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"/>
        <w:rPr>
          <w:rFonts w:ascii="Times New Roman"/>
          <w:sz w:val="12"/>
        </w:rPr>
      </w:pPr>
      <w:r>
        <w:rPr/>
        <w:pict>
          <v:line style="position:absolute;mso-position-horizontal-relative:page;mso-position-vertical-relative:page;z-index:-15758848" from="13.462592pt,112.458717pt" to="583.699535pt,112.458717pt" stroked="true" strokeweight="7.929781pt" strokecolor="#000000">
            <v:stroke dashstyle="solid"/>
            <w10:wrap type="none"/>
          </v:line>
        </w:pict>
      </w:r>
    </w:p>
    <w:p>
      <w:pPr>
        <w:spacing w:before="92"/>
        <w:ind w:left="1403" w:right="0" w:firstLine="0"/>
        <w:jc w:val="left"/>
        <w:rPr>
          <w:rFonts w:ascii="Times New Roman"/>
          <w:b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366374</wp:posOffset>
            </wp:positionH>
            <wp:positionV relativeFrom="paragraph">
              <wp:posOffset>-94622</wp:posOffset>
            </wp:positionV>
            <wp:extent cx="732749" cy="54931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2749" cy="549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Page 1" w:id="1"/>
      <w:bookmarkEnd w:id="1"/>
      <w:r>
        <w:rPr/>
      </w:r>
      <w:r>
        <w:rPr>
          <w:rFonts w:ascii="Times New Roman"/>
          <w:b/>
          <w:color w:val="363838"/>
          <w:w w:val="105"/>
          <w:sz w:val="20"/>
          <w:u w:val="thick" w:color="363838"/>
        </w:rPr>
        <w:t>Australian Government</w:t>
      </w:r>
    </w:p>
    <w:p>
      <w:pPr>
        <w:spacing w:before="130"/>
        <w:ind w:left="1391" w:right="6482" w:firstLine="16"/>
        <w:jc w:val="left"/>
        <w:rPr>
          <w:rFonts w:ascii="Times New Roman"/>
          <w:b/>
          <w:sz w:val="20"/>
        </w:rPr>
      </w:pPr>
      <w:r>
        <w:rPr>
          <w:rFonts w:ascii="Times New Roman"/>
          <w:b/>
          <w:color w:val="363838"/>
          <w:sz w:val="20"/>
        </w:rPr>
        <w:t>Department of Immigration and Border Protection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spacing w:before="250"/>
        <w:ind w:left="1017" w:right="432" w:firstLine="0"/>
        <w:jc w:val="center"/>
        <w:rPr>
          <w:b/>
          <w:sz w:val="27"/>
        </w:rPr>
      </w:pPr>
      <w:r>
        <w:rPr>
          <w:b/>
          <w:color w:val="363838"/>
          <w:sz w:val="27"/>
        </w:rPr>
        <w:t>DEPARTMENT OF IMMIGRATION AND BORDER PROTECTION NOTICE</w:t>
      </w:r>
    </w:p>
    <w:p>
      <w:pPr>
        <w:spacing w:before="131"/>
        <w:ind w:left="940" w:right="432" w:firstLine="0"/>
        <w:jc w:val="center"/>
        <w:rPr>
          <w:b/>
          <w:sz w:val="23"/>
        </w:rPr>
      </w:pPr>
      <w:r>
        <w:rPr/>
        <w:pict>
          <v:shape style="position:absolute;margin-left:51.927143pt;margin-top:23.103844pt;width:467.35pt;height:.1pt;mso-position-horizontal-relative:page;mso-position-vertical-relative:paragraph;z-index:-15728640;mso-wrap-distance-left:0;mso-wrap-distance-right:0" coordorigin="1039,462" coordsize="9347,0" path="m1039,462l10385,462e" filled="false" stroked="true" strokeweight=".720889pt" strokecolor="#000000">
            <v:path arrowok="t"/>
            <v:stroke dashstyle="solid"/>
            <w10:wrap type="topAndBottom"/>
          </v:shape>
        </w:pict>
      </w:r>
      <w:r>
        <w:rPr>
          <w:b/>
          <w:color w:val="363838"/>
          <w:w w:val="105"/>
          <w:sz w:val="23"/>
        </w:rPr>
        <w:t>No. 2016/23</w:t>
      </w:r>
    </w:p>
    <w:p>
      <w:pPr>
        <w:spacing w:line="249" w:lineRule="auto" w:before="151"/>
        <w:ind w:left="4739" w:right="577" w:hanging="3586"/>
        <w:jc w:val="left"/>
        <w:rPr>
          <w:b/>
          <w:sz w:val="23"/>
        </w:rPr>
      </w:pPr>
      <w:r>
        <w:rPr>
          <w:b/>
          <w:color w:val="363838"/>
          <w:w w:val="105"/>
          <w:sz w:val="23"/>
        </w:rPr>
        <w:t>Introduction of domestic mandatory safety standard: self-balancing scooters (hoverboards)</w:t>
      </w:r>
    </w:p>
    <w:p>
      <w:pPr>
        <w:pStyle w:val="BodyText"/>
        <w:spacing w:line="290" w:lineRule="auto" w:before="122"/>
        <w:ind w:left="588" w:hanging="2"/>
      </w:pPr>
      <w:r>
        <w:rPr>
          <w:color w:val="363838"/>
          <w:w w:val="105"/>
        </w:rPr>
        <w:t>On 14 July 2016, the Minister for Small Business and Assistant Treasurer (the Minister for Small Business), the Hon Kelly O'Dwyer MP, introduced a mandatory safety standard under the Australian Consumer Law for self-balancing scooters (also known as hoverboards) supplied in Australia. The mandatory standard </w:t>
      </w:r>
      <w:r>
        <w:rPr>
          <w:color w:val="484949"/>
          <w:w w:val="105"/>
        </w:rPr>
        <w:t>took </w:t>
      </w:r>
      <w:r>
        <w:rPr>
          <w:color w:val="363838"/>
          <w:w w:val="105"/>
        </w:rPr>
        <w:t>effect on 17 July 2016</w:t>
      </w:r>
      <w:r>
        <w:rPr>
          <w:color w:val="6B6D6E"/>
          <w:w w:val="105"/>
        </w:rPr>
        <w:t>. </w:t>
      </w:r>
      <w:r>
        <w:rPr>
          <w:color w:val="363838"/>
          <w:w w:val="105"/>
        </w:rPr>
        <w:t>Self-balancing scooters that do not meet safety </w:t>
      </w:r>
      <w:r>
        <w:rPr>
          <w:color w:val="484949"/>
          <w:w w:val="105"/>
        </w:rPr>
        <w:t>requirements </w:t>
      </w:r>
      <w:r>
        <w:rPr>
          <w:color w:val="363838"/>
          <w:w w:val="105"/>
        </w:rPr>
        <w:t>are not permitted for sale in Australia. The safety standard will be in place for two years</w:t>
      </w:r>
      <w:r>
        <w:rPr>
          <w:color w:val="6B6D6E"/>
          <w:w w:val="105"/>
        </w:rPr>
        <w:t>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90" w:lineRule="auto"/>
        <w:ind w:left="588" w:right="85" w:hanging="1"/>
      </w:pPr>
      <w:r>
        <w:rPr>
          <w:color w:val="363838"/>
          <w:w w:val="105"/>
        </w:rPr>
        <w:t>The Department of Immigration and Border Protection has no legislative powers to ensure that imported self-balancing scooters conform to electrical safety requirements</w:t>
      </w:r>
      <w:r>
        <w:rPr>
          <w:color w:val="6B6D6E"/>
          <w:w w:val="105"/>
        </w:rPr>
        <w:t>. </w:t>
      </w:r>
      <w:r>
        <w:rPr>
          <w:color w:val="363838"/>
          <w:w w:val="105"/>
        </w:rPr>
        <w:t>Self-balancing scooters are not a prohibited or </w:t>
      </w:r>
      <w:r>
        <w:rPr>
          <w:color w:val="484949"/>
          <w:w w:val="105"/>
        </w:rPr>
        <w:t>restricted </w:t>
      </w:r>
      <w:r>
        <w:rPr>
          <w:color w:val="363838"/>
          <w:w w:val="105"/>
        </w:rPr>
        <w:t>import. However</w:t>
      </w:r>
      <w:r>
        <w:rPr>
          <w:color w:val="6B6D6E"/>
          <w:w w:val="105"/>
        </w:rPr>
        <w:t>, </w:t>
      </w:r>
      <w:r>
        <w:rPr>
          <w:color w:val="363838"/>
          <w:w w:val="105"/>
        </w:rPr>
        <w:t>importers should be aware of the safety standard </w:t>
      </w:r>
      <w:r>
        <w:rPr>
          <w:color w:val="484949"/>
          <w:w w:val="105"/>
        </w:rPr>
        <w:t>that </w:t>
      </w:r>
      <w:r>
        <w:rPr>
          <w:color w:val="363838"/>
          <w:w w:val="105"/>
        </w:rPr>
        <w:t>applies to self-balancing scooters sold domestically </w:t>
      </w:r>
      <w:r>
        <w:rPr>
          <w:color w:val="484949"/>
          <w:w w:val="105"/>
        </w:rPr>
        <w:t>in </w:t>
      </w:r>
      <w:r>
        <w:rPr>
          <w:color w:val="363838"/>
          <w:w w:val="105"/>
        </w:rPr>
        <w:t>Australia.</w:t>
      </w:r>
    </w:p>
    <w:p>
      <w:pPr>
        <w:pStyle w:val="BodyText"/>
        <w:spacing w:before="4"/>
        <w:rPr>
          <w:sz w:val="25"/>
        </w:rPr>
      </w:pPr>
    </w:p>
    <w:p>
      <w:pPr>
        <w:pStyle w:val="Heading1"/>
      </w:pPr>
      <w:r>
        <w:rPr>
          <w:color w:val="363838"/>
          <w:w w:val="105"/>
        </w:rPr>
        <w:t>Background</w:t>
      </w:r>
    </w:p>
    <w:p>
      <w:pPr>
        <w:pStyle w:val="BodyText"/>
        <w:spacing w:line="288" w:lineRule="auto" w:before="171"/>
        <w:ind w:left="583" w:firstLine="4"/>
      </w:pPr>
      <w:r>
        <w:rPr>
          <w:color w:val="363838"/>
          <w:w w:val="105"/>
        </w:rPr>
        <w:t>Self-balancing scooters are electrical two-wheeled ride on devices with no steering grips</w:t>
      </w:r>
      <w:r>
        <w:rPr>
          <w:color w:val="6B6D6E"/>
          <w:w w:val="105"/>
        </w:rPr>
        <w:t>, </w:t>
      </w:r>
      <w:r>
        <w:rPr>
          <w:color w:val="363838"/>
          <w:w w:val="105"/>
        </w:rPr>
        <w:t>seats or </w:t>
      </w:r>
      <w:r>
        <w:rPr>
          <w:color w:val="484949"/>
          <w:w w:val="105"/>
        </w:rPr>
        <w:t>handlebars. </w:t>
      </w:r>
      <w:r>
        <w:rPr>
          <w:color w:val="363838"/>
          <w:w w:val="105"/>
        </w:rPr>
        <w:t>They are powered by a lithium-ion battery that is rechargeable through connection to a main power supply.</w:t>
      </w:r>
    </w:p>
    <w:p>
      <w:pPr>
        <w:pStyle w:val="BodyText"/>
        <w:rPr>
          <w:sz w:val="26"/>
        </w:rPr>
      </w:pPr>
    </w:p>
    <w:p>
      <w:pPr>
        <w:pStyle w:val="BodyText"/>
        <w:spacing w:line="290" w:lineRule="auto"/>
        <w:ind w:left="588" w:hanging="1"/>
      </w:pPr>
      <w:r>
        <w:rPr>
          <w:color w:val="363838"/>
          <w:w w:val="105"/>
        </w:rPr>
        <w:t>The Australian Competition and Consumer Commission (ACCC), with </w:t>
      </w:r>
      <w:r>
        <w:rPr>
          <w:color w:val="484949"/>
          <w:w w:val="105"/>
        </w:rPr>
        <w:t>relevant </w:t>
      </w:r>
      <w:r>
        <w:rPr>
          <w:color w:val="363838"/>
          <w:w w:val="105"/>
        </w:rPr>
        <w:t>state and territory regulators are responsible for ensuring consumer goods comply with safety </w:t>
      </w:r>
      <w:r>
        <w:rPr>
          <w:color w:val="484949"/>
          <w:w w:val="105"/>
        </w:rPr>
        <w:t>requirements. </w:t>
      </w:r>
      <w:r>
        <w:rPr>
          <w:color w:val="363838"/>
          <w:w w:val="105"/>
        </w:rPr>
        <w:t>This </w:t>
      </w:r>
      <w:r>
        <w:rPr>
          <w:color w:val="484949"/>
          <w:w w:val="105"/>
        </w:rPr>
        <w:t>includes </w:t>
      </w:r>
      <w:r>
        <w:rPr>
          <w:color w:val="363838"/>
          <w:w w:val="105"/>
        </w:rPr>
        <w:t>self-balancing scooters sold in the Australian market. The Minister for Small Business, along </w:t>
      </w:r>
      <w:r>
        <w:rPr>
          <w:color w:val="484949"/>
          <w:w w:val="105"/>
        </w:rPr>
        <w:t>with </w:t>
      </w:r>
      <w:r>
        <w:rPr>
          <w:color w:val="363838"/>
          <w:w w:val="105"/>
        </w:rPr>
        <w:t>state and </w:t>
      </w:r>
      <w:r>
        <w:rPr>
          <w:color w:val="484949"/>
          <w:w w:val="105"/>
        </w:rPr>
        <w:t>territory </w:t>
      </w:r>
      <w:r>
        <w:rPr>
          <w:color w:val="363838"/>
          <w:w w:val="105"/>
        </w:rPr>
        <w:t>counterparts, </w:t>
      </w:r>
      <w:r>
        <w:rPr>
          <w:color w:val="484949"/>
          <w:w w:val="105"/>
        </w:rPr>
        <w:t>is </w:t>
      </w:r>
      <w:r>
        <w:rPr>
          <w:color w:val="363838"/>
          <w:w w:val="105"/>
        </w:rPr>
        <w:t>responsible for ensuring the safety of consumer goods sold domestically</w:t>
      </w:r>
      <w:r>
        <w:rPr>
          <w:color w:val="6B6D6E"/>
          <w:w w:val="105"/>
        </w:rPr>
        <w:t>.</w:t>
      </w:r>
    </w:p>
    <w:p>
      <w:pPr>
        <w:pStyle w:val="BodyText"/>
        <w:spacing w:before="1"/>
        <w:rPr>
          <w:sz w:val="25"/>
        </w:rPr>
      </w:pPr>
    </w:p>
    <w:p>
      <w:pPr>
        <w:pStyle w:val="BodyText"/>
        <w:spacing w:line="290" w:lineRule="auto"/>
        <w:ind w:left="587" w:firstLine="1"/>
      </w:pPr>
      <w:r>
        <w:rPr>
          <w:color w:val="363838"/>
          <w:w w:val="105"/>
        </w:rPr>
        <w:t>Self-balancing scooters have been associated with a number of house </w:t>
      </w:r>
      <w:r>
        <w:rPr>
          <w:color w:val="484949"/>
          <w:w w:val="105"/>
        </w:rPr>
        <w:t>fires in </w:t>
      </w:r>
      <w:r>
        <w:rPr>
          <w:color w:val="363838"/>
          <w:w w:val="105"/>
        </w:rPr>
        <w:t>Australia since January 2016</w:t>
      </w:r>
      <w:r>
        <w:rPr>
          <w:color w:val="6B6D6E"/>
          <w:w w:val="105"/>
        </w:rPr>
        <w:t>. </w:t>
      </w:r>
      <w:r>
        <w:rPr>
          <w:color w:val="363838"/>
          <w:w w:val="105"/>
        </w:rPr>
        <w:t>In response to safety concerns, the Minister for Small Business imposed an interim ban on</w:t>
      </w:r>
    </w:p>
    <w:p>
      <w:pPr>
        <w:pStyle w:val="BodyText"/>
        <w:spacing w:line="290" w:lineRule="auto"/>
        <w:ind w:left="587" w:right="10" w:firstLine="8"/>
      </w:pPr>
      <w:r>
        <w:rPr>
          <w:color w:val="363838"/>
          <w:w w:val="105"/>
        </w:rPr>
        <w:t>self-balancing scooters that do not meet safety requirements. This followed advice from the ACCC on its findings during its safety investigation into self-balancing scooters and associated parts. The ban was extended twice and expired on 16 July 2016</w:t>
      </w:r>
      <w:r>
        <w:rPr>
          <w:color w:val="6B6D6E"/>
          <w:w w:val="105"/>
        </w:rPr>
        <w:t>. </w:t>
      </w:r>
      <w:r>
        <w:rPr>
          <w:color w:val="363838"/>
          <w:w w:val="105"/>
        </w:rPr>
        <w:t>The newly introduced mandatory safety standard has </w:t>
      </w:r>
      <w:r>
        <w:rPr>
          <w:color w:val="484949"/>
          <w:w w:val="105"/>
        </w:rPr>
        <w:t>the </w:t>
      </w:r>
      <w:r>
        <w:rPr>
          <w:color w:val="363838"/>
          <w:w w:val="105"/>
        </w:rPr>
        <w:t>same requirements as the interim ban.</w:t>
      </w:r>
    </w:p>
    <w:p>
      <w:pPr>
        <w:pStyle w:val="BodyText"/>
        <w:spacing w:before="8"/>
        <w:rPr>
          <w:sz w:val="24"/>
        </w:rPr>
      </w:pPr>
    </w:p>
    <w:p>
      <w:pPr>
        <w:pStyle w:val="Heading1"/>
      </w:pPr>
      <w:r>
        <w:rPr>
          <w:color w:val="363838"/>
          <w:w w:val="105"/>
        </w:rPr>
        <w:t>Further information</w:t>
      </w:r>
    </w:p>
    <w:p>
      <w:pPr>
        <w:pStyle w:val="BodyText"/>
        <w:spacing w:line="285" w:lineRule="auto" w:before="176"/>
        <w:ind w:left="583" w:right="85" w:firstLine="1"/>
      </w:pPr>
      <w:r>
        <w:rPr>
          <w:color w:val="484949"/>
          <w:w w:val="105"/>
        </w:rPr>
        <w:t>Further information </w:t>
      </w:r>
      <w:r>
        <w:rPr>
          <w:color w:val="363838"/>
          <w:w w:val="105"/>
        </w:rPr>
        <w:t>about the safety standard can be obtained on </w:t>
      </w:r>
      <w:r>
        <w:rPr>
          <w:color w:val="484949"/>
          <w:w w:val="105"/>
        </w:rPr>
        <w:t>the </w:t>
      </w:r>
      <w:r>
        <w:rPr>
          <w:color w:val="363838"/>
          <w:w w:val="105"/>
        </w:rPr>
        <w:t>ACCC's website </w:t>
      </w:r>
      <w:hyperlink r:id="rId6">
        <w:r>
          <w:rPr>
            <w:color w:val="335685"/>
            <w:w w:val="105"/>
            <w:u w:val="thick" w:color="6B6D6E"/>
          </w:rPr>
          <w:t>http://www.accc.qov.au/update/new-mandatory-standard-to-ensure-safety-of-self-balan cing-scooters</w:t>
        </w:r>
        <w:r>
          <w:rPr>
            <w:color w:val="6B6D6E"/>
            <w:w w:val="105"/>
          </w:rPr>
          <w:t>.</w:t>
        </w:r>
      </w:hyperlink>
    </w:p>
    <w:p>
      <w:pPr>
        <w:pStyle w:val="Title"/>
      </w:pPr>
      <w:r>
        <w:rPr>
          <w:color w:val="8E89AA"/>
        </w:rPr>
        <w:t>Y1</w:t>
      </w:r>
    </w:p>
    <w:p>
      <w:pPr>
        <w:pStyle w:val="BodyText"/>
        <w:spacing w:line="226" w:lineRule="exact"/>
        <w:ind w:left="592"/>
      </w:pPr>
      <w:r>
        <w:rPr>
          <w:color w:val="363838"/>
          <w:w w:val="105"/>
        </w:rPr>
        <w:t>Christie Sawczuk</w:t>
      </w:r>
    </w:p>
    <w:p>
      <w:pPr>
        <w:pStyle w:val="BodyText"/>
        <w:spacing w:line="288" w:lineRule="auto" w:before="52"/>
        <w:ind w:left="588" w:right="7275"/>
      </w:pPr>
      <w:r>
        <w:rPr>
          <w:color w:val="363838"/>
          <w:w w:val="105"/>
        </w:rPr>
        <w:t>A/g Assistant Secretary </w:t>
      </w:r>
      <w:r>
        <w:rPr>
          <w:color w:val="484949"/>
          <w:w w:val="105"/>
        </w:rPr>
        <w:t>Trade </w:t>
      </w:r>
      <w:r>
        <w:rPr>
          <w:color w:val="363838"/>
          <w:w w:val="105"/>
        </w:rPr>
        <w:t>and Customs Branch Canberra ACT</w:t>
      </w:r>
    </w:p>
    <w:p>
      <w:pPr>
        <w:pStyle w:val="BodyText"/>
        <w:spacing w:before="5"/>
        <w:ind w:left="589"/>
      </w:pPr>
      <w:r>
        <w:rPr>
          <w:color w:val="363838"/>
          <w:w w:val="105"/>
        </w:rPr>
        <w:t>18 July 2016</w:t>
      </w:r>
    </w:p>
    <w:sectPr>
      <w:type w:val="continuous"/>
      <w:pgSz w:w="11900" w:h="16840"/>
      <w:pgMar w:top="600" w:bottom="280" w:left="4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592"/>
      <w:outlineLvl w:val="1"/>
    </w:pPr>
    <w:rPr>
      <w:rFonts w:ascii="Arial" w:hAnsi="Arial" w:eastAsia="Arial" w:cs="Arial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97" w:lineRule="exact"/>
      <w:ind w:left="649"/>
    </w:pPr>
    <w:rPr>
      <w:rFonts w:ascii="Arial" w:hAnsi="Arial" w:eastAsia="Arial" w:cs="Arial"/>
      <w:i/>
      <w:sz w:val="92"/>
      <w:szCs w:val="9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accc.qov.au/update/new-mandatory-standard-to-ensure-safety-of-self-balancing-scooter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Immigration and Border Protection</dc:creator>
  <cp:keywords>DIBP notice 2016/23 Introduction of domestic mandatory safety standard: self-balancing scooters </cp:keywords>
  <dc:subject>DIBP notice 2016/23 Introduction of domestic mandatory safety standard: self-balancing scooters </dc:subject>
  <dc:title>DIBP notice 2016/23 Introduction of domestic mandatory safety standard: self-balancing scooters </dc:title>
  <dcterms:created xsi:type="dcterms:W3CDTF">2020-12-09T22:16:14Z</dcterms:created>
  <dcterms:modified xsi:type="dcterms:W3CDTF">2020-12-09T22:16:14Z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2016-07-18T00:00:00Z</vt:filetime>
  </property>
  <property fmtid="{D5CDD505-2E9C-101B-9397-08002B2CF9AE}" pid="3" name="Creator">
    <vt:lpwstr>OmniPage CSDK 18</vt:lpwstr>
  </property>
  <property fmtid="{D5CDD505-2E9C-101B-9397-08002B2CF9AE}" pid="4" name="LastSaved">
    <vt:filetime>2020-12-09T00:00:00Z</vt:filetime>
  </property>
</Properties>
</file>