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sz w:val="19"/>
        </w:rPr>
      </w:pPr>
    </w:p>
    <w:p>
      <w:pPr>
        <w:pStyle w:val="Title"/>
        <w:spacing w:line="376" w:lineRule="auto"/>
      </w:pPr>
      <w:bookmarkStart w:name="DEPARTMENT OF HOME AFFAIRS NOTICE" w:id="1"/>
      <w:bookmarkEnd w:id="1"/>
      <w:r>
        <w:rPr>
          <w:b w:val="0"/>
        </w:rPr>
      </w:r>
      <w:r>
        <w:rPr>
          <w:color w:val="034EA2"/>
        </w:rPr>
        <w:t>DEPARTMENT OF HOME AFFAIRS NOTICE</w:t>
      </w:r>
      <w:bookmarkStart w:name="No. 2018/09" w:id="2"/>
      <w:bookmarkEnd w:id="2"/>
      <w:r>
        <w:rPr>
          <w:color w:val="034EA2"/>
        </w:rPr>
      </w:r>
      <w:r>
        <w:rPr>
          <w:color w:val="034EA2"/>
        </w:rPr>
        <w:t> No. 2018/09</w:t>
      </w:r>
    </w:p>
    <w:p>
      <w:pPr>
        <w:spacing w:line="264" w:lineRule="auto" w:before="1"/>
        <w:ind w:left="1132" w:right="1361" w:firstLine="0"/>
        <w:jc w:val="left"/>
        <w:rPr>
          <w:rFonts w:ascii="Arial-BoldItalicMT"/>
          <w:b/>
          <w:i/>
          <w:sz w:val="28"/>
        </w:rPr>
      </w:pPr>
      <w:r>
        <w:rPr>
          <w:b/>
          <w:sz w:val="28"/>
        </w:rPr>
        <w:t>Drugs and Drug Precursors: Changes </w:t>
      </w:r>
      <w:r>
        <w:rPr>
          <w:rFonts w:ascii="Arial-BoldItalicMT"/>
          <w:b/>
          <w:i/>
          <w:sz w:val="28"/>
        </w:rPr>
        <w:t>to Customs (Prohibited Imports) Regulations 1956 </w:t>
      </w:r>
      <w:r>
        <w:rPr>
          <w:b/>
          <w:sz w:val="28"/>
        </w:rPr>
        <w:t>and </w:t>
      </w:r>
      <w:r>
        <w:rPr>
          <w:rFonts w:ascii="Arial-BoldItalicMT"/>
          <w:b/>
          <w:i/>
          <w:sz w:val="28"/>
        </w:rPr>
        <w:t>Customs (Prohibited Exports) Regulations 1958</w:t>
      </w:r>
    </w:p>
    <w:p>
      <w:pPr>
        <w:spacing w:line="264" w:lineRule="auto" w:before="118"/>
        <w:ind w:left="1132" w:right="1608" w:firstLine="0"/>
        <w:jc w:val="left"/>
        <w:rPr>
          <w:sz w:val="20"/>
        </w:rPr>
      </w:pPr>
      <w:r>
        <w:rPr>
          <w:sz w:val="20"/>
        </w:rPr>
        <w:t>On 4 April 2018 Schedule 4 of the </w:t>
      </w:r>
      <w:r>
        <w:rPr>
          <w:i/>
          <w:sz w:val="20"/>
        </w:rPr>
        <w:t>Customs (Prohibited Imports) Regulations 1956 </w:t>
      </w:r>
      <w:r>
        <w:rPr>
          <w:sz w:val="20"/>
        </w:rPr>
        <w:t>(PI Regulations) and Schedule 8 of the </w:t>
      </w:r>
      <w:r>
        <w:rPr>
          <w:i/>
          <w:sz w:val="20"/>
        </w:rPr>
        <w:t>Customs (Prohibited Exports) Regulations 1958 </w:t>
      </w:r>
      <w:r>
        <w:rPr>
          <w:sz w:val="20"/>
        </w:rPr>
        <w:t>(PE Regulations) were updated to:</w:t>
      </w:r>
    </w:p>
    <w:p>
      <w:pPr>
        <w:pStyle w:val="ListParagraph"/>
        <w:numPr>
          <w:ilvl w:val="0"/>
          <w:numId w:val="1"/>
        </w:numPr>
        <w:tabs>
          <w:tab w:pos="1416" w:val="left" w:leader="none"/>
        </w:tabs>
        <w:spacing w:line="266" w:lineRule="auto" w:before="121" w:after="0"/>
        <w:ind w:left="1415" w:right="1140" w:hanging="284"/>
        <w:jc w:val="left"/>
        <w:rPr>
          <w:sz w:val="20"/>
        </w:rPr>
      </w:pPr>
      <w:r>
        <w:rPr>
          <w:sz w:val="20"/>
        </w:rPr>
        <w:t>ensure Australia’s continuing compliance with international treaties on narcotic drugs, including the United Nations Commission on Narcotic</w:t>
      </w:r>
      <w:r>
        <w:rPr>
          <w:spacing w:val="-3"/>
          <w:sz w:val="20"/>
        </w:rPr>
        <w:t> </w:t>
      </w:r>
      <w:r>
        <w:rPr>
          <w:sz w:val="20"/>
        </w:rPr>
        <w:t>Drugs,</w:t>
      </w:r>
    </w:p>
    <w:p>
      <w:pPr>
        <w:pStyle w:val="ListParagraph"/>
        <w:numPr>
          <w:ilvl w:val="0"/>
          <w:numId w:val="1"/>
        </w:numPr>
        <w:tabs>
          <w:tab w:pos="1416" w:val="left" w:leader="none"/>
        </w:tabs>
        <w:spacing w:line="268" w:lineRule="auto" w:before="113" w:after="0"/>
        <w:ind w:left="1415" w:right="1520" w:hanging="284"/>
        <w:jc w:val="left"/>
        <w:rPr>
          <w:sz w:val="20"/>
        </w:rPr>
      </w:pPr>
      <w:r>
        <w:rPr>
          <w:sz w:val="20"/>
        </w:rPr>
        <w:t>harmonise border controls with Schedule 4 of the </w:t>
      </w:r>
      <w:r>
        <w:rPr>
          <w:i/>
          <w:sz w:val="20"/>
        </w:rPr>
        <w:t>Criminal Code Regulations 2002 </w:t>
      </w:r>
      <w:r>
        <w:rPr>
          <w:sz w:val="20"/>
        </w:rPr>
        <w:t>(Border Controlled Drugs),</w:t>
      </w:r>
      <w:r>
        <w:rPr>
          <w:spacing w:val="-2"/>
          <w:sz w:val="20"/>
        </w:rPr>
        <w:t> </w:t>
      </w:r>
      <w:r>
        <w:rPr>
          <w:sz w:val="20"/>
        </w:rPr>
        <w:t>and</w:t>
      </w:r>
    </w:p>
    <w:p>
      <w:pPr>
        <w:pStyle w:val="ListParagraph"/>
        <w:numPr>
          <w:ilvl w:val="0"/>
          <w:numId w:val="1"/>
        </w:numPr>
        <w:tabs>
          <w:tab w:pos="1416" w:val="left" w:leader="none"/>
        </w:tabs>
        <w:spacing w:line="240" w:lineRule="auto" w:before="114" w:after="0"/>
        <w:ind w:left="1415" w:right="0" w:hanging="284"/>
        <w:jc w:val="left"/>
        <w:rPr>
          <w:sz w:val="20"/>
        </w:rPr>
      </w:pPr>
      <w:r>
        <w:rPr>
          <w:sz w:val="20"/>
        </w:rPr>
        <w:t>include new synthetic drugs, which </w:t>
      </w:r>
      <w:r>
        <w:rPr>
          <w:spacing w:val="2"/>
          <w:sz w:val="20"/>
        </w:rPr>
        <w:t>may </w:t>
      </w:r>
      <w:r>
        <w:rPr>
          <w:sz w:val="20"/>
        </w:rPr>
        <w:t>pose a risk to public</w:t>
      </w:r>
      <w:r>
        <w:rPr>
          <w:spacing w:val="-14"/>
          <w:sz w:val="20"/>
        </w:rPr>
        <w:t> </w:t>
      </w:r>
      <w:r>
        <w:rPr>
          <w:sz w:val="20"/>
        </w:rPr>
        <w:t>health.</w:t>
      </w:r>
    </w:p>
    <w:p>
      <w:pPr>
        <w:pStyle w:val="BodyText"/>
        <w:spacing w:line="264" w:lineRule="auto" w:before="141"/>
        <w:ind w:left="1132" w:right="1380"/>
      </w:pPr>
      <w:r>
        <w:rPr/>
        <w:t>The</w:t>
      </w:r>
      <w:r>
        <w:rPr>
          <w:spacing w:val="-5"/>
        </w:rPr>
        <w:t> </w:t>
      </w:r>
      <w:r>
        <w:rPr/>
        <w:t>details</w:t>
      </w:r>
      <w:r>
        <w:rPr>
          <w:spacing w:val="-4"/>
        </w:rPr>
        <w:t> </w:t>
      </w:r>
      <w:r>
        <w:rPr/>
        <w:t>of</w:t>
      </w:r>
      <w:r>
        <w:rPr>
          <w:spacing w:val="-2"/>
        </w:rPr>
        <w:t> </w:t>
      </w:r>
      <w:r>
        <w:rPr/>
        <w:t>new</w:t>
      </w:r>
      <w:r>
        <w:rPr>
          <w:spacing w:val="-5"/>
        </w:rPr>
        <w:t> </w:t>
      </w:r>
      <w:r>
        <w:rPr/>
        <w:t>substances</w:t>
      </w:r>
      <w:r>
        <w:rPr>
          <w:spacing w:val="-3"/>
        </w:rPr>
        <w:t> </w:t>
      </w:r>
      <w:r>
        <w:rPr/>
        <w:t>included</w:t>
      </w:r>
      <w:r>
        <w:rPr>
          <w:spacing w:val="-3"/>
        </w:rPr>
        <w:t> </w:t>
      </w:r>
      <w:r>
        <w:rPr/>
        <w:t>in</w:t>
      </w:r>
      <w:r>
        <w:rPr>
          <w:spacing w:val="-3"/>
        </w:rPr>
        <w:t> </w:t>
      </w:r>
      <w:r>
        <w:rPr/>
        <w:t>Schedule</w:t>
      </w:r>
      <w:r>
        <w:rPr>
          <w:spacing w:val="-4"/>
        </w:rPr>
        <w:t> </w:t>
      </w:r>
      <w:r>
        <w:rPr/>
        <w:t>4 of</w:t>
      </w:r>
      <w:r>
        <w:rPr>
          <w:spacing w:val="-3"/>
        </w:rPr>
        <w:t> </w:t>
      </w:r>
      <w:r>
        <w:rPr/>
        <w:t>the</w:t>
      </w:r>
      <w:r>
        <w:rPr>
          <w:spacing w:val="-4"/>
        </w:rPr>
        <w:t> </w:t>
      </w:r>
      <w:r>
        <w:rPr/>
        <w:t>PI</w:t>
      </w:r>
      <w:r>
        <w:rPr>
          <w:spacing w:val="-3"/>
        </w:rPr>
        <w:t> </w:t>
      </w:r>
      <w:r>
        <w:rPr/>
        <w:t>Regulations,</w:t>
      </w:r>
      <w:r>
        <w:rPr>
          <w:spacing w:val="-3"/>
        </w:rPr>
        <w:t> </w:t>
      </w:r>
      <w:r>
        <w:rPr/>
        <w:t>including</w:t>
      </w:r>
      <w:r>
        <w:rPr>
          <w:spacing w:val="-4"/>
        </w:rPr>
        <w:t> </w:t>
      </w:r>
      <w:r>
        <w:rPr/>
        <w:t>border</w:t>
      </w:r>
      <w:r>
        <w:rPr>
          <w:spacing w:val="-4"/>
        </w:rPr>
        <w:t> </w:t>
      </w:r>
      <w:r>
        <w:rPr/>
        <w:t>classification are provided at </w:t>
      </w:r>
      <w:r>
        <w:rPr>
          <w:b/>
          <w:u w:val="thick"/>
        </w:rPr>
        <w:t>Attachment</w:t>
      </w:r>
      <w:r>
        <w:rPr>
          <w:b/>
          <w:spacing w:val="5"/>
          <w:u w:val="thick"/>
        </w:rPr>
        <w:t> </w:t>
      </w:r>
      <w:r>
        <w:rPr>
          <w:b/>
          <w:u w:val="thick"/>
        </w:rPr>
        <w:t>A</w:t>
      </w:r>
      <w:r>
        <w:rPr/>
        <w:t>.</w:t>
      </w:r>
    </w:p>
    <w:p>
      <w:pPr>
        <w:pStyle w:val="BodyText"/>
        <w:spacing w:line="264" w:lineRule="auto" w:before="121"/>
        <w:ind w:left="1132" w:right="1285"/>
      </w:pPr>
      <w:r>
        <w:rPr/>
        <w:t>The details of new substances included in Schedule 8 of the PE Regulations, including border classification are provided at </w:t>
      </w:r>
      <w:r>
        <w:rPr>
          <w:b/>
          <w:u w:val="thick"/>
        </w:rPr>
        <w:t>Attachment</w:t>
      </w:r>
      <w:r>
        <w:rPr>
          <w:b/>
          <w:spacing w:val="3"/>
          <w:u w:val="thick"/>
        </w:rPr>
        <w:t> </w:t>
      </w:r>
      <w:r>
        <w:rPr>
          <w:b/>
          <w:u w:val="thick"/>
        </w:rPr>
        <w:t>B</w:t>
      </w:r>
      <w:r>
        <w:rPr/>
        <w:t>.</w:t>
      </w:r>
    </w:p>
    <w:p>
      <w:pPr>
        <w:pStyle w:val="BodyText"/>
        <w:spacing w:line="264" w:lineRule="auto" w:before="121"/>
        <w:ind w:left="1132" w:right="1263"/>
      </w:pPr>
      <w:r>
        <w:rPr/>
        <w:t>Item 35 of Schedule 4 of the PI Regulations has also been amended to update the term ‘Cannabis’ to ‘Cannabis, including extracts and tinctures of cannabis’. This clarifies that cannabis containing products are also subject to border</w:t>
      </w:r>
      <w:r>
        <w:rPr>
          <w:spacing w:val="-4"/>
        </w:rPr>
        <w:t> </w:t>
      </w:r>
      <w:r>
        <w:rPr/>
        <w:t>controls.</w:t>
      </w:r>
    </w:p>
    <w:p>
      <w:pPr>
        <w:pStyle w:val="BodyText"/>
        <w:spacing w:line="264" w:lineRule="auto" w:before="119"/>
        <w:ind w:left="1132" w:right="1263"/>
      </w:pPr>
      <w:r>
        <w:rPr/>
        <w:t>A further amendment to the PI Regulations is the rescheduling of anabolic and androgenic substances from Schedule 8 to Schedule 7A. This amendment clarifies that anabolic and androgenic substances may be brought into Australia as part of personal baggage without special permission, provided all other traveller exemption requirements are met (see: https://</w:t>
      </w:r>
      <w:hyperlink r:id="rId7">
        <w:r>
          <w:rPr/>
          <w:t>www.odc.gov.au/travellers).</w:t>
        </w:r>
      </w:hyperlink>
    </w:p>
    <w:p>
      <w:pPr>
        <w:pStyle w:val="BodyText"/>
        <w:spacing w:line="264" w:lineRule="auto" w:before="121"/>
        <w:ind w:left="1132" w:right="2030"/>
      </w:pPr>
      <w:r>
        <w:rPr/>
        <w:t>Information about the import and export of these goods is available on the Department’s website at </w:t>
      </w:r>
      <w:hyperlink r:id="rId8">
        <w:r>
          <w:rPr/>
          <w:t>www.homeaffairs.gov.au.</w:t>
        </w:r>
      </w:hyperlink>
    </w:p>
    <w:p>
      <w:pPr>
        <w:pStyle w:val="BodyText"/>
        <w:rPr>
          <w:sz w:val="22"/>
        </w:rPr>
      </w:pPr>
    </w:p>
    <w:p>
      <w:pPr>
        <w:pStyle w:val="BodyText"/>
        <w:rPr>
          <w:sz w:val="22"/>
        </w:rPr>
      </w:pPr>
    </w:p>
    <w:p>
      <w:pPr>
        <w:pStyle w:val="BodyText"/>
        <w:rPr>
          <w:sz w:val="19"/>
        </w:rPr>
      </w:pPr>
    </w:p>
    <w:p>
      <w:pPr>
        <w:pStyle w:val="BodyText"/>
        <w:spacing w:line="370" w:lineRule="atLeast"/>
        <w:ind w:left="1132" w:right="9378"/>
      </w:pPr>
      <w:r>
        <w:rPr/>
        <w:t>[signed] Andrew</w:t>
      </w:r>
      <w:r>
        <w:rPr>
          <w:spacing w:val="-10"/>
        </w:rPr>
        <w:t> </w:t>
      </w:r>
      <w:r>
        <w:rPr/>
        <w:t>Tankey</w:t>
      </w:r>
    </w:p>
    <w:p>
      <w:pPr>
        <w:pStyle w:val="BodyText"/>
        <w:spacing w:line="266" w:lineRule="auto" w:before="26"/>
        <w:ind w:left="1132" w:right="8312"/>
      </w:pPr>
      <w:r>
        <w:rPr/>
        <w:t>A/g Assistant Secretary Trade and Customs Branch</w:t>
      </w:r>
    </w:p>
    <w:p>
      <w:pPr>
        <w:pStyle w:val="BodyText"/>
        <w:spacing w:before="116"/>
        <w:ind w:left="1132"/>
      </w:pPr>
      <w:r>
        <w:rPr/>
        <w:t>4 April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5"/>
        </w:rPr>
      </w:pPr>
    </w:p>
    <w:p>
      <w:pPr>
        <w:spacing w:before="96"/>
        <w:ind w:left="0" w:right="1133" w:firstLine="0"/>
        <w:jc w:val="right"/>
        <w:rPr>
          <w:b/>
          <w:sz w:val="16"/>
        </w:rPr>
      </w:pPr>
      <w:r>
        <w:rPr>
          <w:sz w:val="16"/>
        </w:rPr>
        <w:t>Page </w:t>
      </w:r>
      <w:r>
        <w:rPr>
          <w:b/>
          <w:sz w:val="16"/>
        </w:rPr>
        <w:t>1 </w:t>
      </w:r>
      <w:r>
        <w:rPr>
          <w:sz w:val="16"/>
        </w:rPr>
        <w:t>of </w:t>
      </w:r>
      <w:r>
        <w:rPr>
          <w:b/>
          <w:sz w:val="16"/>
        </w:rPr>
        <w:t>13</w:t>
      </w:r>
    </w:p>
    <w:p>
      <w:pPr>
        <w:spacing w:after="0"/>
        <w:jc w:val="right"/>
        <w:rPr>
          <w:sz w:val="16"/>
        </w:rPr>
        <w:sectPr>
          <w:type w:val="continuous"/>
          <w:pgSz w:w="11910" w:h="16840"/>
          <w:pgMar w:top="0" w:bottom="0" w:left="0" w:right="0"/>
        </w:sectPr>
      </w:pPr>
    </w:p>
    <w:p>
      <w:pPr>
        <w:pStyle w:val="BodyText"/>
        <w:rPr>
          <w:b/>
        </w:rPr>
      </w:pPr>
    </w:p>
    <w:p>
      <w:pPr>
        <w:pStyle w:val="BodyText"/>
        <w:rPr>
          <w:b/>
        </w:rPr>
      </w:pPr>
    </w:p>
    <w:p>
      <w:pPr>
        <w:pStyle w:val="BodyText"/>
        <w:rPr>
          <w:b/>
        </w:rPr>
      </w:pPr>
    </w:p>
    <w:p>
      <w:pPr>
        <w:pStyle w:val="BodyText"/>
        <w:rPr>
          <w:b/>
        </w:rPr>
      </w:pPr>
    </w:p>
    <w:p>
      <w:pPr>
        <w:pStyle w:val="BodyText"/>
        <w:spacing w:before="9"/>
        <w:rPr>
          <w:b/>
          <w:sz w:val="18"/>
        </w:rPr>
      </w:pPr>
    </w:p>
    <w:p>
      <w:pPr>
        <w:spacing w:before="88"/>
        <w:ind w:left="0" w:right="1131" w:firstLine="0"/>
        <w:jc w:val="right"/>
        <w:rPr>
          <w:b/>
          <w:sz w:val="40"/>
        </w:rPr>
      </w:pPr>
      <w:r>
        <w:rPr/>
        <w:drawing>
          <wp:anchor distT="0" distB="0" distL="0" distR="0" allowOverlap="1" layoutInCell="1" locked="0" behindDoc="0" simplePos="0" relativeHeight="15729664">
            <wp:simplePos x="0" y="0"/>
            <wp:positionH relativeFrom="page">
              <wp:posOffset>0</wp:posOffset>
            </wp:positionH>
            <wp:positionV relativeFrom="paragraph">
              <wp:posOffset>-727297</wp:posOffset>
            </wp:positionV>
            <wp:extent cx="7560564"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7560564" cy="163160"/>
                    </a:xfrm>
                    <a:prstGeom prst="rect">
                      <a:avLst/>
                    </a:prstGeom>
                  </pic:spPr>
                </pic:pic>
              </a:graphicData>
            </a:graphic>
          </wp:anchor>
        </w:drawing>
      </w:r>
      <w:bookmarkStart w:name="Attachment A" w:id="3"/>
      <w:bookmarkEnd w:id="3"/>
      <w:r>
        <w:rPr/>
      </w:r>
      <w:r>
        <w:rPr>
          <w:b/>
          <w:sz w:val="40"/>
        </w:rPr>
        <w:t>Attachment</w:t>
      </w:r>
      <w:r>
        <w:rPr>
          <w:b/>
          <w:spacing w:val="-6"/>
          <w:sz w:val="40"/>
        </w:rPr>
        <w:t> </w:t>
      </w:r>
      <w:r>
        <w:rPr>
          <w:b/>
          <w:sz w:val="40"/>
        </w:rPr>
        <w:t>A</w:t>
      </w:r>
    </w:p>
    <w:p>
      <w:pPr>
        <w:spacing w:before="286"/>
        <w:ind w:left="0" w:right="1132" w:firstLine="0"/>
        <w:jc w:val="right"/>
        <w:rPr>
          <w:b/>
          <w:sz w:val="40"/>
        </w:rPr>
      </w:pPr>
      <w:bookmarkStart w:name="List of Amendments to Schedule 4 of the " w:id="4"/>
      <w:bookmarkEnd w:id="4"/>
      <w:r>
        <w:rPr/>
      </w:r>
      <w:r>
        <w:rPr>
          <w:b/>
          <w:sz w:val="40"/>
        </w:rPr>
        <w:t>List of Amendments to Schedule 4 of</w:t>
      </w:r>
      <w:r>
        <w:rPr>
          <w:b/>
          <w:spacing w:val="-8"/>
          <w:sz w:val="40"/>
        </w:rPr>
        <w:t> </w:t>
      </w:r>
      <w:r>
        <w:rPr>
          <w:b/>
          <w:sz w:val="40"/>
        </w:rPr>
        <w:t>the</w:t>
      </w:r>
    </w:p>
    <w:p>
      <w:pPr>
        <w:pStyle w:val="Heading1"/>
        <w:spacing w:before="49"/>
      </w:pPr>
      <w:r>
        <w:rPr/>
        <w:t>Customs (Prohibited Imports) Regulations</w:t>
      </w:r>
      <w:r>
        <w:rPr>
          <w:spacing w:val="-14"/>
        </w:rPr>
        <w:t> </w:t>
      </w:r>
      <w:r>
        <w:rPr/>
        <w:t>1956</w:t>
      </w: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3"/>
        <w:rPr>
          <w:rFonts w:ascii="Arial-BoldItalicMT"/>
          <w:b/>
          <w:i/>
          <w:sz w:val="17"/>
        </w:rPr>
      </w:pPr>
      <w:r>
        <w:rPr/>
        <w:pict>
          <v:shape style="position:absolute;margin-left:96.099998pt;margin-top:12.133551pt;width:440.85pt;height:183pt;mso-position-horizontal-relative:page;mso-position-vertical-relative:paragraph;z-index:-15728128;mso-wrap-distance-left:0;mso-wrap-distance-right:0" type="#_x0000_t202" filled="false" stroked="true" strokeweight=".5pt" strokecolor="#000000">
            <v:textbox inset="0,0,0,0">
              <w:txbxContent>
                <w:p>
                  <w:pPr>
                    <w:spacing w:before="195"/>
                    <w:ind w:left="144" w:right="0" w:firstLine="0"/>
                    <w:jc w:val="left"/>
                    <w:rPr>
                      <w:b/>
                      <w:sz w:val="24"/>
                    </w:rPr>
                  </w:pPr>
                  <w:r>
                    <w:rPr>
                      <w:b/>
                      <w:sz w:val="24"/>
                      <w:u w:val="single"/>
                    </w:rPr>
                    <w:t>Key to Reading Attachment A</w:t>
                  </w:r>
                  <w:r>
                    <w:rPr>
                      <w:b/>
                      <w:sz w:val="24"/>
                    </w:rPr>
                    <w:t>:</w:t>
                  </w:r>
                </w:p>
                <w:p>
                  <w:pPr>
                    <w:spacing w:line="280" w:lineRule="auto" w:before="166"/>
                    <w:ind w:left="144" w:right="295" w:firstLine="0"/>
                    <w:jc w:val="left"/>
                    <w:rPr>
                      <w:sz w:val="24"/>
                    </w:rPr>
                  </w:pPr>
                  <w:r>
                    <w:rPr>
                      <w:b/>
                      <w:w w:val="95"/>
                      <w:sz w:val="24"/>
                    </w:rPr>
                    <w:t>BCD</w:t>
                  </w:r>
                  <w:r>
                    <w:rPr>
                      <w:b/>
                      <w:spacing w:val="-36"/>
                      <w:w w:val="95"/>
                      <w:sz w:val="24"/>
                    </w:rPr>
                    <w:t> </w:t>
                  </w:r>
                  <w:r>
                    <w:rPr>
                      <w:w w:val="95"/>
                      <w:sz w:val="24"/>
                    </w:rPr>
                    <w:t>–</w:t>
                  </w:r>
                  <w:r>
                    <w:rPr>
                      <w:spacing w:val="-35"/>
                      <w:w w:val="95"/>
                      <w:sz w:val="24"/>
                    </w:rPr>
                    <w:t> </w:t>
                  </w:r>
                  <w:r>
                    <w:rPr>
                      <w:w w:val="95"/>
                      <w:sz w:val="24"/>
                    </w:rPr>
                    <w:t>Border</w:t>
                  </w:r>
                  <w:r>
                    <w:rPr>
                      <w:spacing w:val="-35"/>
                      <w:w w:val="95"/>
                      <w:sz w:val="24"/>
                    </w:rPr>
                    <w:t> </w:t>
                  </w:r>
                  <w:r>
                    <w:rPr>
                      <w:w w:val="95"/>
                      <w:sz w:val="24"/>
                    </w:rPr>
                    <w:t>Controlled</w:t>
                  </w:r>
                  <w:r>
                    <w:rPr>
                      <w:spacing w:val="-37"/>
                      <w:w w:val="95"/>
                      <w:sz w:val="24"/>
                    </w:rPr>
                    <w:t> </w:t>
                  </w:r>
                  <w:r>
                    <w:rPr>
                      <w:w w:val="95"/>
                      <w:sz w:val="24"/>
                    </w:rPr>
                    <w:t>Drug</w:t>
                  </w:r>
                  <w:r>
                    <w:rPr>
                      <w:spacing w:val="-36"/>
                      <w:w w:val="95"/>
                      <w:sz w:val="24"/>
                    </w:rPr>
                    <w:t> </w:t>
                  </w:r>
                  <w:r>
                    <w:rPr>
                      <w:w w:val="95"/>
                      <w:sz w:val="24"/>
                    </w:rPr>
                    <w:t>as</w:t>
                  </w:r>
                  <w:r>
                    <w:rPr>
                      <w:spacing w:val="-36"/>
                      <w:w w:val="95"/>
                      <w:sz w:val="24"/>
                    </w:rPr>
                    <w:t> </w:t>
                  </w:r>
                  <w:r>
                    <w:rPr>
                      <w:w w:val="95"/>
                      <w:sz w:val="24"/>
                    </w:rPr>
                    <w:t>listed</w:t>
                  </w:r>
                  <w:r>
                    <w:rPr>
                      <w:spacing w:val="-35"/>
                      <w:w w:val="95"/>
                      <w:sz w:val="24"/>
                    </w:rPr>
                    <w:t> </w:t>
                  </w:r>
                  <w:r>
                    <w:rPr>
                      <w:w w:val="95"/>
                      <w:sz w:val="24"/>
                    </w:rPr>
                    <w:t>in</w:t>
                  </w:r>
                  <w:r>
                    <w:rPr>
                      <w:spacing w:val="-35"/>
                      <w:w w:val="95"/>
                      <w:sz w:val="24"/>
                    </w:rPr>
                    <w:t> </w:t>
                  </w:r>
                  <w:r>
                    <w:rPr>
                      <w:w w:val="95"/>
                      <w:sz w:val="24"/>
                    </w:rPr>
                    <w:t>Schedule</w:t>
                  </w:r>
                  <w:r>
                    <w:rPr>
                      <w:spacing w:val="-35"/>
                      <w:w w:val="95"/>
                      <w:sz w:val="24"/>
                    </w:rPr>
                    <w:t> </w:t>
                  </w:r>
                  <w:r>
                    <w:rPr>
                      <w:w w:val="95"/>
                      <w:sz w:val="24"/>
                    </w:rPr>
                    <w:t>4</w:t>
                  </w:r>
                  <w:r>
                    <w:rPr>
                      <w:spacing w:val="-36"/>
                      <w:w w:val="95"/>
                      <w:sz w:val="24"/>
                    </w:rPr>
                    <w:t> </w:t>
                  </w:r>
                  <w:r>
                    <w:rPr>
                      <w:w w:val="95"/>
                      <w:sz w:val="24"/>
                    </w:rPr>
                    <w:t>of</w:t>
                  </w:r>
                  <w:r>
                    <w:rPr>
                      <w:spacing w:val="-36"/>
                      <w:w w:val="95"/>
                      <w:sz w:val="24"/>
                    </w:rPr>
                    <w:t> </w:t>
                  </w:r>
                  <w:r>
                    <w:rPr>
                      <w:w w:val="95"/>
                      <w:sz w:val="24"/>
                    </w:rPr>
                    <w:t>the</w:t>
                  </w:r>
                  <w:r>
                    <w:rPr>
                      <w:spacing w:val="-34"/>
                      <w:w w:val="95"/>
                      <w:sz w:val="24"/>
                    </w:rPr>
                    <w:t> </w:t>
                  </w:r>
                  <w:r>
                    <w:rPr>
                      <w:w w:val="95"/>
                      <w:sz w:val="24"/>
                    </w:rPr>
                    <w:t>Criminal</w:t>
                  </w:r>
                  <w:r>
                    <w:rPr>
                      <w:spacing w:val="-36"/>
                      <w:w w:val="95"/>
                      <w:sz w:val="24"/>
                    </w:rPr>
                    <w:t> </w:t>
                  </w:r>
                  <w:r>
                    <w:rPr>
                      <w:w w:val="95"/>
                      <w:sz w:val="24"/>
                    </w:rPr>
                    <w:t>Code</w:t>
                  </w:r>
                  <w:r>
                    <w:rPr>
                      <w:spacing w:val="-36"/>
                      <w:w w:val="95"/>
                      <w:sz w:val="24"/>
                    </w:rPr>
                    <w:t> </w:t>
                  </w:r>
                  <w:r>
                    <w:rPr>
                      <w:w w:val="95"/>
                      <w:sz w:val="24"/>
                    </w:rPr>
                    <w:t>Regulations </w:t>
                  </w:r>
                  <w:r>
                    <w:rPr>
                      <w:sz w:val="24"/>
                    </w:rPr>
                    <w:t>2002.</w:t>
                  </w:r>
                </w:p>
                <w:p>
                  <w:pPr>
                    <w:spacing w:line="280" w:lineRule="auto" w:before="120"/>
                    <w:ind w:left="144" w:right="30" w:firstLine="0"/>
                    <w:jc w:val="left"/>
                    <w:rPr>
                      <w:sz w:val="24"/>
                    </w:rPr>
                  </w:pPr>
                  <w:r>
                    <w:rPr>
                      <w:b/>
                      <w:w w:val="95"/>
                      <w:sz w:val="24"/>
                    </w:rPr>
                    <w:t>Analogue</w:t>
                  </w:r>
                  <w:r>
                    <w:rPr>
                      <w:b/>
                      <w:spacing w:val="-29"/>
                      <w:w w:val="95"/>
                      <w:sz w:val="24"/>
                    </w:rPr>
                    <w:t> </w:t>
                  </w:r>
                  <w:r>
                    <w:rPr>
                      <w:b/>
                      <w:w w:val="95"/>
                      <w:sz w:val="24"/>
                    </w:rPr>
                    <w:t>of</w:t>
                  </w:r>
                  <w:r>
                    <w:rPr>
                      <w:b/>
                      <w:spacing w:val="-28"/>
                      <w:w w:val="95"/>
                      <w:sz w:val="24"/>
                    </w:rPr>
                    <w:t> </w:t>
                  </w:r>
                  <w:r>
                    <w:rPr>
                      <w:b/>
                      <w:w w:val="95"/>
                      <w:sz w:val="24"/>
                    </w:rPr>
                    <w:t>BCD</w:t>
                  </w:r>
                  <w:r>
                    <w:rPr>
                      <w:b/>
                      <w:spacing w:val="-29"/>
                      <w:w w:val="95"/>
                      <w:sz w:val="24"/>
                    </w:rPr>
                    <w:t> </w:t>
                  </w:r>
                  <w:r>
                    <w:rPr>
                      <w:w w:val="95"/>
                      <w:sz w:val="24"/>
                    </w:rPr>
                    <w:t>–</w:t>
                  </w:r>
                  <w:r>
                    <w:rPr>
                      <w:spacing w:val="-28"/>
                      <w:w w:val="95"/>
                      <w:sz w:val="24"/>
                    </w:rPr>
                    <w:t> </w:t>
                  </w:r>
                  <w:r>
                    <w:rPr>
                      <w:w w:val="95"/>
                      <w:sz w:val="24"/>
                    </w:rPr>
                    <w:t>Analogue</w:t>
                  </w:r>
                  <w:r>
                    <w:rPr>
                      <w:spacing w:val="-30"/>
                      <w:w w:val="95"/>
                      <w:sz w:val="24"/>
                    </w:rPr>
                    <w:t> </w:t>
                  </w:r>
                  <w:r>
                    <w:rPr>
                      <w:w w:val="95"/>
                      <w:sz w:val="24"/>
                    </w:rPr>
                    <w:t>of</w:t>
                  </w:r>
                  <w:r>
                    <w:rPr>
                      <w:spacing w:val="-27"/>
                      <w:w w:val="95"/>
                      <w:sz w:val="24"/>
                    </w:rPr>
                    <w:t> </w:t>
                  </w:r>
                  <w:r>
                    <w:rPr>
                      <w:w w:val="95"/>
                      <w:sz w:val="24"/>
                    </w:rPr>
                    <w:t>Border</w:t>
                  </w:r>
                  <w:r>
                    <w:rPr>
                      <w:spacing w:val="-30"/>
                      <w:w w:val="95"/>
                      <w:sz w:val="24"/>
                    </w:rPr>
                    <w:t> </w:t>
                  </w:r>
                  <w:r>
                    <w:rPr>
                      <w:w w:val="95"/>
                      <w:sz w:val="24"/>
                    </w:rPr>
                    <w:t>Controlled</w:t>
                  </w:r>
                  <w:r>
                    <w:rPr>
                      <w:spacing w:val="-27"/>
                      <w:w w:val="95"/>
                      <w:sz w:val="24"/>
                    </w:rPr>
                    <w:t> </w:t>
                  </w:r>
                  <w:r>
                    <w:rPr>
                      <w:w w:val="95"/>
                      <w:sz w:val="24"/>
                    </w:rPr>
                    <w:t>Drug</w:t>
                  </w:r>
                  <w:r>
                    <w:rPr>
                      <w:spacing w:val="-28"/>
                      <w:w w:val="95"/>
                      <w:sz w:val="24"/>
                    </w:rPr>
                    <w:t> </w:t>
                  </w:r>
                  <w:r>
                    <w:rPr>
                      <w:w w:val="95"/>
                      <w:sz w:val="24"/>
                    </w:rPr>
                    <w:t>as</w:t>
                  </w:r>
                  <w:r>
                    <w:rPr>
                      <w:spacing w:val="-30"/>
                      <w:w w:val="95"/>
                      <w:sz w:val="24"/>
                    </w:rPr>
                    <w:t> </w:t>
                  </w:r>
                  <w:r>
                    <w:rPr>
                      <w:w w:val="95"/>
                      <w:sz w:val="24"/>
                    </w:rPr>
                    <w:t>per</w:t>
                  </w:r>
                  <w:r>
                    <w:rPr>
                      <w:spacing w:val="-30"/>
                      <w:w w:val="95"/>
                      <w:sz w:val="24"/>
                    </w:rPr>
                    <w:t> </w:t>
                  </w:r>
                  <w:r>
                    <w:rPr>
                      <w:w w:val="95"/>
                      <w:sz w:val="24"/>
                    </w:rPr>
                    <w:t>the</w:t>
                  </w:r>
                  <w:r>
                    <w:rPr>
                      <w:spacing w:val="-29"/>
                      <w:w w:val="95"/>
                      <w:sz w:val="24"/>
                    </w:rPr>
                    <w:t> </w:t>
                  </w:r>
                  <w:r>
                    <w:rPr>
                      <w:w w:val="95"/>
                      <w:sz w:val="24"/>
                    </w:rPr>
                    <w:t>meaning</w:t>
                  </w:r>
                  <w:r>
                    <w:rPr>
                      <w:spacing w:val="-28"/>
                      <w:w w:val="95"/>
                      <w:sz w:val="24"/>
                    </w:rPr>
                    <w:t> </w:t>
                  </w:r>
                  <w:r>
                    <w:rPr>
                      <w:w w:val="95"/>
                      <w:sz w:val="24"/>
                    </w:rPr>
                    <w:t>given</w:t>
                  </w:r>
                  <w:r>
                    <w:rPr>
                      <w:spacing w:val="-29"/>
                      <w:w w:val="95"/>
                      <w:sz w:val="24"/>
                    </w:rPr>
                    <w:t> </w:t>
                  </w:r>
                  <w:r>
                    <w:rPr>
                      <w:w w:val="95"/>
                      <w:sz w:val="24"/>
                    </w:rPr>
                    <w:t>by Section</w:t>
                  </w:r>
                  <w:r>
                    <w:rPr>
                      <w:spacing w:val="-28"/>
                      <w:w w:val="95"/>
                      <w:sz w:val="24"/>
                    </w:rPr>
                    <w:t> </w:t>
                  </w:r>
                  <w:r>
                    <w:rPr>
                      <w:w w:val="95"/>
                      <w:sz w:val="24"/>
                    </w:rPr>
                    <w:t>301.9</w:t>
                  </w:r>
                  <w:r>
                    <w:rPr>
                      <w:spacing w:val="-27"/>
                      <w:w w:val="95"/>
                      <w:sz w:val="24"/>
                    </w:rPr>
                    <w:t> </w:t>
                  </w:r>
                  <w:r>
                    <w:rPr>
                      <w:w w:val="95"/>
                      <w:sz w:val="24"/>
                    </w:rPr>
                    <w:t>of</w:t>
                  </w:r>
                  <w:r>
                    <w:rPr>
                      <w:spacing w:val="-28"/>
                      <w:w w:val="95"/>
                      <w:sz w:val="24"/>
                    </w:rPr>
                    <w:t> </w:t>
                  </w:r>
                  <w:r>
                    <w:rPr>
                      <w:w w:val="95"/>
                      <w:sz w:val="24"/>
                    </w:rPr>
                    <w:t>the</w:t>
                  </w:r>
                  <w:r>
                    <w:rPr>
                      <w:spacing w:val="-28"/>
                      <w:w w:val="95"/>
                      <w:sz w:val="24"/>
                    </w:rPr>
                    <w:t> </w:t>
                  </w:r>
                  <w:r>
                    <w:rPr>
                      <w:i/>
                      <w:w w:val="95"/>
                      <w:sz w:val="24"/>
                    </w:rPr>
                    <w:t>Criminal</w:t>
                  </w:r>
                  <w:r>
                    <w:rPr>
                      <w:i/>
                      <w:spacing w:val="-28"/>
                      <w:w w:val="95"/>
                      <w:sz w:val="24"/>
                    </w:rPr>
                    <w:t> </w:t>
                  </w:r>
                  <w:r>
                    <w:rPr>
                      <w:i/>
                      <w:w w:val="95"/>
                      <w:sz w:val="24"/>
                    </w:rPr>
                    <w:t>Code</w:t>
                  </w:r>
                  <w:r>
                    <w:rPr>
                      <w:i/>
                      <w:spacing w:val="-26"/>
                      <w:w w:val="95"/>
                      <w:sz w:val="24"/>
                    </w:rPr>
                    <w:t> </w:t>
                  </w:r>
                  <w:r>
                    <w:rPr>
                      <w:i/>
                      <w:w w:val="95"/>
                      <w:sz w:val="24"/>
                    </w:rPr>
                    <w:t>Act</w:t>
                  </w:r>
                  <w:r>
                    <w:rPr>
                      <w:i/>
                      <w:spacing w:val="-27"/>
                      <w:w w:val="95"/>
                      <w:sz w:val="24"/>
                    </w:rPr>
                    <w:t> </w:t>
                  </w:r>
                  <w:r>
                    <w:rPr>
                      <w:i/>
                      <w:w w:val="95"/>
                      <w:sz w:val="24"/>
                    </w:rPr>
                    <w:t>1995</w:t>
                  </w:r>
                  <w:r>
                    <w:rPr>
                      <w:i/>
                      <w:spacing w:val="-26"/>
                      <w:w w:val="95"/>
                      <w:sz w:val="24"/>
                    </w:rPr>
                    <w:t> </w:t>
                  </w:r>
                  <w:r>
                    <w:rPr>
                      <w:w w:val="95"/>
                      <w:sz w:val="24"/>
                    </w:rPr>
                    <w:t>(each</w:t>
                  </w:r>
                  <w:r>
                    <w:rPr>
                      <w:spacing w:val="-27"/>
                      <w:w w:val="95"/>
                      <w:sz w:val="24"/>
                    </w:rPr>
                    <w:t> </w:t>
                  </w:r>
                  <w:r>
                    <w:rPr>
                      <w:w w:val="95"/>
                      <w:sz w:val="24"/>
                    </w:rPr>
                    <w:t>analogue</w:t>
                  </w:r>
                  <w:r>
                    <w:rPr>
                      <w:spacing w:val="-28"/>
                      <w:w w:val="95"/>
                      <w:sz w:val="24"/>
                    </w:rPr>
                    <w:t> </w:t>
                  </w:r>
                  <w:r>
                    <w:rPr>
                      <w:w w:val="95"/>
                      <w:sz w:val="24"/>
                    </w:rPr>
                    <w:t>is</w:t>
                  </w:r>
                  <w:r>
                    <w:rPr>
                      <w:spacing w:val="-28"/>
                      <w:w w:val="95"/>
                      <w:sz w:val="24"/>
                    </w:rPr>
                    <w:t> </w:t>
                  </w:r>
                  <w:r>
                    <w:rPr>
                      <w:w w:val="95"/>
                      <w:sz w:val="24"/>
                    </w:rPr>
                    <w:t>listed</w:t>
                  </w:r>
                  <w:r>
                    <w:rPr>
                      <w:spacing w:val="-26"/>
                      <w:w w:val="95"/>
                      <w:sz w:val="24"/>
                    </w:rPr>
                    <w:t> </w:t>
                  </w:r>
                  <w:r>
                    <w:rPr>
                      <w:w w:val="95"/>
                      <w:sz w:val="24"/>
                    </w:rPr>
                    <w:t>with</w:t>
                  </w:r>
                  <w:r>
                    <w:rPr>
                      <w:spacing w:val="-28"/>
                      <w:w w:val="95"/>
                      <w:sz w:val="24"/>
                    </w:rPr>
                    <w:t> </w:t>
                  </w:r>
                  <w:r>
                    <w:rPr>
                      <w:w w:val="95"/>
                      <w:sz w:val="24"/>
                    </w:rPr>
                    <w:t>the</w:t>
                  </w:r>
                  <w:r>
                    <w:rPr>
                      <w:spacing w:val="-27"/>
                      <w:w w:val="95"/>
                      <w:sz w:val="24"/>
                    </w:rPr>
                    <w:t> </w:t>
                  </w:r>
                  <w:r>
                    <w:rPr>
                      <w:w w:val="95"/>
                      <w:sz w:val="24"/>
                    </w:rPr>
                    <w:t>reference </w:t>
                  </w:r>
                  <w:r>
                    <w:rPr>
                      <w:sz w:val="24"/>
                    </w:rPr>
                    <w:t>to</w:t>
                  </w:r>
                  <w:r>
                    <w:rPr>
                      <w:spacing w:val="-22"/>
                      <w:sz w:val="24"/>
                    </w:rPr>
                    <w:t> </w:t>
                  </w:r>
                  <w:r>
                    <w:rPr>
                      <w:sz w:val="24"/>
                    </w:rPr>
                    <w:t>its</w:t>
                  </w:r>
                  <w:r>
                    <w:rPr>
                      <w:spacing w:val="-22"/>
                      <w:sz w:val="24"/>
                    </w:rPr>
                    <w:t> </w:t>
                  </w:r>
                  <w:r>
                    <w:rPr>
                      <w:sz w:val="24"/>
                    </w:rPr>
                    <w:t>base</w:t>
                  </w:r>
                  <w:r>
                    <w:rPr>
                      <w:spacing w:val="-21"/>
                      <w:sz w:val="24"/>
                    </w:rPr>
                    <w:t> </w:t>
                  </w:r>
                  <w:r>
                    <w:rPr>
                      <w:sz w:val="24"/>
                    </w:rPr>
                    <w:t>substance</w:t>
                  </w:r>
                  <w:r>
                    <w:rPr>
                      <w:spacing w:val="-21"/>
                      <w:sz w:val="24"/>
                    </w:rPr>
                    <w:t> </w:t>
                  </w:r>
                  <w:r>
                    <w:rPr>
                      <w:sz w:val="24"/>
                    </w:rPr>
                    <w:t>in</w:t>
                  </w:r>
                  <w:r>
                    <w:rPr>
                      <w:spacing w:val="-22"/>
                      <w:sz w:val="24"/>
                    </w:rPr>
                    <w:t> </w:t>
                  </w:r>
                  <w:r>
                    <w:rPr>
                      <w:sz w:val="24"/>
                    </w:rPr>
                    <w:t>the</w:t>
                  </w:r>
                  <w:r>
                    <w:rPr>
                      <w:spacing w:val="-22"/>
                      <w:sz w:val="24"/>
                    </w:rPr>
                    <w:t> </w:t>
                  </w:r>
                  <w:r>
                    <w:rPr>
                      <w:sz w:val="24"/>
                    </w:rPr>
                    <w:t>Criminal</w:t>
                  </w:r>
                  <w:r>
                    <w:rPr>
                      <w:spacing w:val="-21"/>
                      <w:sz w:val="24"/>
                    </w:rPr>
                    <w:t> </w:t>
                  </w:r>
                  <w:r>
                    <w:rPr>
                      <w:sz w:val="24"/>
                    </w:rPr>
                    <w:t>Code</w:t>
                  </w:r>
                  <w:r>
                    <w:rPr>
                      <w:spacing w:val="-22"/>
                      <w:sz w:val="24"/>
                    </w:rPr>
                    <w:t> </w:t>
                  </w:r>
                  <w:r>
                    <w:rPr>
                      <w:sz w:val="24"/>
                    </w:rPr>
                    <w:t>Regulations</w:t>
                  </w:r>
                  <w:r>
                    <w:rPr>
                      <w:spacing w:val="-24"/>
                      <w:sz w:val="24"/>
                    </w:rPr>
                    <w:t> </w:t>
                  </w:r>
                  <w:r>
                    <w:rPr>
                      <w:sz w:val="24"/>
                    </w:rPr>
                    <w:t>2002).</w:t>
                  </w:r>
                </w:p>
                <w:p>
                  <w:pPr>
                    <w:spacing w:line="280" w:lineRule="auto" w:before="116"/>
                    <w:ind w:left="144" w:right="0" w:firstLine="0"/>
                    <w:jc w:val="left"/>
                    <w:rPr>
                      <w:sz w:val="24"/>
                    </w:rPr>
                  </w:pPr>
                  <w:r>
                    <w:rPr>
                      <w:w w:val="95"/>
                      <w:sz w:val="24"/>
                    </w:rPr>
                    <w:t>Any</w:t>
                  </w:r>
                  <w:r>
                    <w:rPr>
                      <w:spacing w:val="-26"/>
                      <w:w w:val="95"/>
                      <w:sz w:val="24"/>
                    </w:rPr>
                    <w:t> </w:t>
                  </w:r>
                  <w:r>
                    <w:rPr>
                      <w:w w:val="95"/>
                      <w:sz w:val="24"/>
                    </w:rPr>
                    <w:t>substance</w:t>
                  </w:r>
                  <w:r>
                    <w:rPr>
                      <w:spacing w:val="-26"/>
                      <w:w w:val="95"/>
                      <w:sz w:val="24"/>
                    </w:rPr>
                    <w:t> </w:t>
                  </w:r>
                  <w:r>
                    <w:rPr>
                      <w:w w:val="95"/>
                      <w:sz w:val="24"/>
                    </w:rPr>
                    <w:t>that</w:t>
                  </w:r>
                  <w:r>
                    <w:rPr>
                      <w:spacing w:val="-25"/>
                      <w:w w:val="95"/>
                      <w:sz w:val="24"/>
                    </w:rPr>
                    <w:t> </w:t>
                  </w:r>
                  <w:r>
                    <w:rPr>
                      <w:w w:val="95"/>
                      <w:sz w:val="24"/>
                    </w:rPr>
                    <w:t>has</w:t>
                  </w:r>
                  <w:r>
                    <w:rPr>
                      <w:spacing w:val="-27"/>
                      <w:w w:val="95"/>
                      <w:sz w:val="24"/>
                    </w:rPr>
                    <w:t> </w:t>
                  </w:r>
                  <w:r>
                    <w:rPr>
                      <w:w w:val="95"/>
                      <w:sz w:val="24"/>
                    </w:rPr>
                    <w:t>undergone</w:t>
                  </w:r>
                  <w:r>
                    <w:rPr>
                      <w:spacing w:val="-26"/>
                      <w:w w:val="95"/>
                      <w:sz w:val="24"/>
                    </w:rPr>
                    <w:t> </w:t>
                  </w:r>
                  <w:r>
                    <w:rPr>
                      <w:w w:val="95"/>
                      <w:sz w:val="24"/>
                    </w:rPr>
                    <w:t>a</w:t>
                  </w:r>
                  <w:r>
                    <w:rPr>
                      <w:spacing w:val="-24"/>
                      <w:w w:val="95"/>
                      <w:sz w:val="24"/>
                    </w:rPr>
                    <w:t> </w:t>
                  </w:r>
                  <w:r>
                    <w:rPr>
                      <w:w w:val="95"/>
                      <w:sz w:val="24"/>
                    </w:rPr>
                    <w:t>classification</w:t>
                  </w:r>
                  <w:r>
                    <w:rPr>
                      <w:spacing w:val="-26"/>
                      <w:w w:val="95"/>
                      <w:sz w:val="24"/>
                    </w:rPr>
                    <w:t> </w:t>
                  </w:r>
                  <w:r>
                    <w:rPr>
                      <w:w w:val="95"/>
                      <w:sz w:val="24"/>
                    </w:rPr>
                    <w:t>upgrade</w:t>
                  </w:r>
                  <w:r>
                    <w:rPr>
                      <w:spacing w:val="-26"/>
                      <w:w w:val="95"/>
                      <w:sz w:val="24"/>
                    </w:rPr>
                    <w:t> </w:t>
                  </w:r>
                  <w:r>
                    <w:rPr>
                      <w:w w:val="95"/>
                      <w:sz w:val="24"/>
                    </w:rPr>
                    <w:t>to</w:t>
                  </w:r>
                  <w:r>
                    <w:rPr>
                      <w:spacing w:val="-26"/>
                      <w:w w:val="95"/>
                      <w:sz w:val="24"/>
                    </w:rPr>
                    <w:t> </w:t>
                  </w:r>
                  <w:r>
                    <w:rPr>
                      <w:w w:val="95"/>
                      <w:sz w:val="24"/>
                    </w:rPr>
                    <w:t>Prohibited</w:t>
                  </w:r>
                  <w:r>
                    <w:rPr>
                      <w:spacing w:val="-24"/>
                      <w:w w:val="95"/>
                      <w:sz w:val="24"/>
                    </w:rPr>
                    <w:t> </w:t>
                  </w:r>
                  <w:r>
                    <w:rPr>
                      <w:w w:val="95"/>
                      <w:sz w:val="24"/>
                    </w:rPr>
                    <w:t>Import</w:t>
                  </w:r>
                  <w:r>
                    <w:rPr>
                      <w:spacing w:val="-25"/>
                      <w:w w:val="95"/>
                      <w:sz w:val="24"/>
                    </w:rPr>
                    <w:t> </w:t>
                  </w:r>
                  <w:r>
                    <w:rPr>
                      <w:w w:val="95"/>
                      <w:sz w:val="24"/>
                    </w:rPr>
                    <w:t>as</w:t>
                  </w:r>
                  <w:r>
                    <w:rPr>
                      <w:spacing w:val="-27"/>
                      <w:w w:val="95"/>
                      <w:sz w:val="24"/>
                    </w:rPr>
                    <w:t> </w:t>
                  </w:r>
                  <w:r>
                    <w:rPr>
                      <w:w w:val="95"/>
                      <w:sz w:val="24"/>
                    </w:rPr>
                    <w:t>the consequence of the Customs (Prohibited Imports) Regulations 1956 amendment is </w:t>
                  </w:r>
                  <w:r>
                    <w:rPr>
                      <w:sz w:val="24"/>
                    </w:rPr>
                    <w:t>listed</w:t>
                  </w:r>
                  <w:r>
                    <w:rPr>
                      <w:spacing w:val="-21"/>
                      <w:sz w:val="24"/>
                    </w:rPr>
                    <w:t> </w:t>
                  </w:r>
                  <w:r>
                    <w:rPr>
                      <w:sz w:val="24"/>
                    </w:rPr>
                    <w:t>in</w:t>
                  </w:r>
                  <w:r>
                    <w:rPr>
                      <w:spacing w:val="-21"/>
                      <w:sz w:val="24"/>
                    </w:rPr>
                    <w:t> </w:t>
                  </w:r>
                  <w:r>
                    <w:rPr>
                      <w:sz w:val="24"/>
                    </w:rPr>
                    <w:t>the</w:t>
                  </w:r>
                  <w:r>
                    <w:rPr>
                      <w:spacing w:val="-22"/>
                      <w:sz w:val="24"/>
                    </w:rPr>
                    <w:t> </w:t>
                  </w:r>
                  <w:r>
                    <w:rPr>
                      <w:sz w:val="24"/>
                    </w:rPr>
                    <w:t>following</w:t>
                  </w:r>
                  <w:r>
                    <w:rPr>
                      <w:spacing w:val="-22"/>
                      <w:sz w:val="24"/>
                    </w:rPr>
                    <w:t> </w:t>
                  </w:r>
                  <w:r>
                    <w:rPr>
                      <w:sz w:val="24"/>
                    </w:rPr>
                    <w:t>table</w:t>
                  </w:r>
                  <w:r>
                    <w:rPr>
                      <w:spacing w:val="-19"/>
                      <w:sz w:val="24"/>
                    </w:rPr>
                    <w:t> </w:t>
                  </w:r>
                  <w:r>
                    <w:rPr>
                      <w:sz w:val="24"/>
                    </w:rPr>
                    <w:t>with</w:t>
                  </w:r>
                  <w:r>
                    <w:rPr>
                      <w:spacing w:val="-19"/>
                      <w:sz w:val="24"/>
                    </w:rPr>
                    <w:t> </w:t>
                  </w:r>
                  <w:r>
                    <w:rPr>
                      <w:sz w:val="24"/>
                    </w:rPr>
                    <w:t>its</w:t>
                  </w:r>
                  <w:r>
                    <w:rPr>
                      <w:spacing w:val="-20"/>
                      <w:sz w:val="24"/>
                    </w:rPr>
                    <w:t> </w:t>
                  </w:r>
                  <w:r>
                    <w:rPr>
                      <w:sz w:val="24"/>
                    </w:rPr>
                    <w:t>new</w:t>
                  </w:r>
                  <w:r>
                    <w:rPr>
                      <w:spacing w:val="-21"/>
                      <w:sz w:val="24"/>
                    </w:rPr>
                    <w:t> </w:t>
                  </w:r>
                  <w:r>
                    <w:rPr>
                      <w:sz w:val="24"/>
                    </w:rPr>
                    <w:t>classification</w:t>
                  </w:r>
                  <w:r>
                    <w:rPr>
                      <w:spacing w:val="-21"/>
                      <w:sz w:val="24"/>
                    </w:rPr>
                    <w:t> </w:t>
                  </w:r>
                  <w:r>
                    <w:rPr>
                      <w:sz w:val="24"/>
                    </w:rPr>
                    <w:t>shown</w:t>
                  </w:r>
                  <w:r>
                    <w:rPr>
                      <w:spacing w:val="-20"/>
                      <w:sz w:val="24"/>
                    </w:rPr>
                    <w:t> </w:t>
                  </w:r>
                  <w:r>
                    <w:rPr>
                      <w:sz w:val="24"/>
                    </w:rPr>
                    <w:t>in</w:t>
                  </w:r>
                  <w:r>
                    <w:rPr>
                      <w:spacing w:val="-21"/>
                      <w:sz w:val="24"/>
                    </w:rPr>
                    <w:t> </w:t>
                  </w:r>
                  <w:r>
                    <w:rPr>
                      <w:b/>
                      <w:color w:val="C00000"/>
                      <w:sz w:val="24"/>
                    </w:rPr>
                    <w:t>red</w:t>
                  </w:r>
                  <w:r>
                    <w:rPr>
                      <w:sz w:val="24"/>
                    </w:rPr>
                    <w:t>.</w:t>
                  </w:r>
                </w:p>
              </w:txbxContent>
            </v:textbox>
            <v:stroke dashstyle="solid"/>
            <w10:wrap type="topAndBottom"/>
          </v:shape>
        </w:pict>
      </w:r>
    </w:p>
    <w:p>
      <w:pPr>
        <w:spacing w:after="0"/>
        <w:rPr>
          <w:rFonts w:ascii="Arial-BoldItalicMT"/>
          <w:sz w:val="17"/>
        </w:rPr>
        <w:sectPr>
          <w:pgSz w:w="11910" w:h="16840"/>
          <w:pgMar w:top="600" w:bottom="280" w:left="0" w:right="0"/>
        </w:sect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8"/>
        </w:rPr>
      </w:pPr>
    </w:p>
    <w:p>
      <w:pPr>
        <w:spacing w:before="0"/>
        <w:ind w:left="5515" w:right="88" w:firstLine="7156"/>
        <w:jc w:val="left"/>
        <w:rPr>
          <w:rFonts w:ascii="Arial-BoldItalicMT"/>
          <w:b/>
          <w:i/>
          <w:sz w:val="20"/>
        </w:rPr>
      </w:pPr>
      <w:r>
        <w:rPr>
          <w:b/>
          <w:sz w:val="20"/>
        </w:rPr>
        <w:t>Attachment A List of Amendments to Schedule 4 of the </w:t>
      </w:r>
      <w:r>
        <w:rPr>
          <w:rFonts w:ascii="Arial-BoldItalicMT"/>
          <w:b/>
          <w:i/>
          <w:sz w:val="20"/>
        </w:rPr>
        <w:t>Customs (Prohibited Imports) Regulations 1956</w:t>
      </w:r>
    </w:p>
    <w:p>
      <w:pPr>
        <w:pStyle w:val="BodyText"/>
        <w:rPr>
          <w:rFonts w:ascii="Arial-BoldItalicMT"/>
          <w:b/>
          <w:i/>
        </w:rPr>
      </w:pPr>
    </w:p>
    <w:p>
      <w:pPr>
        <w:pStyle w:val="BodyText"/>
        <w:rPr>
          <w:rFonts w:ascii="Arial-BoldItalicMT"/>
          <w:b/>
          <w:i/>
        </w:rPr>
      </w:pPr>
    </w:p>
    <w:p>
      <w:pPr>
        <w:pStyle w:val="BodyText"/>
        <w:spacing w:before="7"/>
        <w:rPr>
          <w:rFonts w:ascii="Arial-BoldItalicMT"/>
          <w:b/>
          <w:i/>
          <w:sz w:val="19"/>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765" w:hRule="atLeast"/>
        </w:trPr>
        <w:tc>
          <w:tcPr>
            <w:tcW w:w="4618" w:type="dxa"/>
            <w:tcBorders>
              <w:top w:val="nil"/>
              <w:left w:val="nil"/>
              <w:bottom w:val="nil"/>
              <w:right w:val="nil"/>
            </w:tcBorders>
            <w:shd w:val="clear" w:color="auto" w:fill="034EA2"/>
          </w:tcPr>
          <w:p>
            <w:pPr>
              <w:pStyle w:val="TableParagraph"/>
              <w:spacing w:before="124"/>
              <w:ind w:left="115"/>
              <w:rPr>
                <w:b/>
                <w:sz w:val="20"/>
              </w:rPr>
            </w:pPr>
            <w:r>
              <w:rPr>
                <w:b/>
                <w:color w:val="FFFFFF"/>
                <w:sz w:val="20"/>
              </w:rPr>
              <w:t>Sch 4 New PI Item No</w:t>
            </w:r>
          </w:p>
        </w:tc>
        <w:tc>
          <w:tcPr>
            <w:tcW w:w="4618" w:type="dxa"/>
            <w:tcBorders>
              <w:top w:val="nil"/>
              <w:left w:val="nil"/>
              <w:bottom w:val="nil"/>
              <w:right w:val="nil"/>
            </w:tcBorders>
            <w:shd w:val="clear" w:color="auto" w:fill="034EA2"/>
          </w:tcPr>
          <w:p>
            <w:pPr>
              <w:pStyle w:val="TableParagraph"/>
              <w:spacing w:before="124"/>
              <w:ind w:left="112"/>
              <w:rPr>
                <w:b/>
                <w:sz w:val="20"/>
              </w:rPr>
            </w:pPr>
            <w:r>
              <w:rPr>
                <w:b/>
                <w:color w:val="FFFFFF"/>
                <w:sz w:val="20"/>
              </w:rPr>
              <w:t>CLASSIFICATION</w:t>
            </w:r>
          </w:p>
        </w:tc>
        <w:tc>
          <w:tcPr>
            <w:tcW w:w="4616" w:type="dxa"/>
            <w:tcBorders>
              <w:top w:val="nil"/>
              <w:left w:val="nil"/>
              <w:bottom w:val="nil"/>
              <w:right w:val="nil"/>
            </w:tcBorders>
            <w:shd w:val="clear" w:color="auto" w:fill="034EA2"/>
          </w:tcPr>
          <w:p>
            <w:pPr>
              <w:pStyle w:val="TableParagraph"/>
              <w:spacing w:line="261" w:lineRule="auto" w:before="127"/>
              <w:ind w:left="111" w:right="462"/>
              <w:rPr>
                <w:b/>
                <w:sz w:val="20"/>
              </w:rPr>
            </w:pPr>
            <w:r>
              <w:rPr>
                <w:rFonts w:ascii="Arial-BoldItalicMT"/>
                <w:b/>
                <w:i/>
                <w:color w:val="FFFFFF"/>
                <w:sz w:val="20"/>
              </w:rPr>
              <w:t>Customs (Prohibited Imports) Regulations 1956 </w:t>
            </w:r>
            <w:r>
              <w:rPr>
                <w:b/>
                <w:color w:val="FFFFFF"/>
                <w:sz w:val="20"/>
              </w:rPr>
              <w:t>List Name</w:t>
            </w:r>
          </w:p>
        </w:tc>
      </w:tr>
      <w:tr>
        <w:trPr>
          <w:trHeight w:val="796" w:hRule="atLeast"/>
        </w:trPr>
        <w:tc>
          <w:tcPr>
            <w:tcW w:w="4618" w:type="dxa"/>
            <w:tcBorders>
              <w:top w:val="nil"/>
            </w:tcBorders>
            <w:shd w:val="clear" w:color="auto" w:fill="BBDAFD"/>
          </w:tcPr>
          <w:p>
            <w:pPr>
              <w:pStyle w:val="TableParagraph"/>
              <w:spacing w:before="115"/>
              <w:ind w:left="110"/>
              <w:rPr>
                <w:b/>
                <w:sz w:val="22"/>
              </w:rPr>
            </w:pPr>
            <w:r>
              <w:rPr>
                <w:b/>
                <w:sz w:val="22"/>
              </w:rPr>
              <w:t>3A</w:t>
            </w:r>
          </w:p>
        </w:tc>
        <w:tc>
          <w:tcPr>
            <w:tcW w:w="4618" w:type="dxa"/>
            <w:tcBorders>
              <w:top w:val="nil"/>
            </w:tcBorders>
            <w:shd w:val="clear" w:color="auto" w:fill="BBDAFD"/>
          </w:tcPr>
          <w:p>
            <w:pPr>
              <w:pStyle w:val="TableParagraph"/>
              <w:spacing w:line="264" w:lineRule="auto"/>
              <w:ind w:right="2158"/>
              <w:rPr>
                <w:i/>
                <w:sz w:val="22"/>
              </w:rPr>
            </w:pPr>
            <w:r>
              <w:rPr>
                <w:sz w:val="22"/>
              </w:rPr>
              <w:t>Analogue of BCD Fentanyl </w:t>
            </w:r>
            <w:r>
              <w:rPr>
                <w:i/>
                <w:sz w:val="22"/>
              </w:rPr>
              <w:t>(CCR Item 86)</w:t>
            </w:r>
          </w:p>
        </w:tc>
        <w:tc>
          <w:tcPr>
            <w:tcW w:w="4616" w:type="dxa"/>
            <w:tcBorders>
              <w:top w:val="nil"/>
            </w:tcBorders>
            <w:shd w:val="clear" w:color="auto" w:fill="BBDAFD"/>
          </w:tcPr>
          <w:p>
            <w:pPr>
              <w:pStyle w:val="TableParagraph"/>
              <w:ind w:left="106"/>
              <w:rPr>
                <w:sz w:val="22"/>
              </w:rPr>
            </w:pPr>
            <w:r>
              <w:rPr>
                <w:sz w:val="22"/>
              </w:rPr>
              <w:t>Acetylfentanyl</w:t>
            </w:r>
          </w:p>
        </w:tc>
      </w:tr>
      <w:tr>
        <w:trPr>
          <w:trHeight w:val="1074" w:hRule="atLeast"/>
        </w:trPr>
        <w:tc>
          <w:tcPr>
            <w:tcW w:w="4618" w:type="dxa"/>
          </w:tcPr>
          <w:p>
            <w:pPr>
              <w:pStyle w:val="TableParagraph"/>
              <w:spacing w:before="115"/>
              <w:ind w:left="110"/>
              <w:rPr>
                <w:b/>
                <w:sz w:val="22"/>
              </w:rPr>
            </w:pPr>
            <w:r>
              <w:rPr>
                <w:b/>
                <w:sz w:val="22"/>
              </w:rPr>
              <w:t>4B</w:t>
            </w:r>
          </w:p>
        </w:tc>
        <w:tc>
          <w:tcPr>
            <w:tcW w:w="4618" w:type="dxa"/>
          </w:tcPr>
          <w:p>
            <w:pPr>
              <w:pStyle w:val="TableParagraph"/>
              <w:rPr>
                <w:sz w:val="22"/>
              </w:rPr>
            </w:pPr>
            <w:r>
              <w:rPr>
                <w:color w:val="C00000"/>
                <w:sz w:val="22"/>
              </w:rPr>
              <w:t>Prohibited Import</w:t>
            </w:r>
          </w:p>
        </w:tc>
        <w:tc>
          <w:tcPr>
            <w:tcW w:w="4616" w:type="dxa"/>
          </w:tcPr>
          <w:p>
            <w:pPr>
              <w:pStyle w:val="TableParagraph"/>
              <w:spacing w:line="264" w:lineRule="auto"/>
              <w:ind w:left="106" w:right="117"/>
              <w:rPr>
                <w:sz w:val="22"/>
              </w:rPr>
            </w:pPr>
            <w:r>
              <w:rPr>
                <w:sz w:val="22"/>
              </w:rPr>
              <w:t>N-(adamantan-1-yl)-1-(5-fluoropentyl)-1H-ind azole-3-carboxamide (otherwise known as 5F-APINACA)</w:t>
            </w:r>
          </w:p>
        </w:tc>
      </w:tr>
      <w:tr>
        <w:trPr>
          <w:trHeight w:val="1353" w:hRule="atLeast"/>
        </w:trPr>
        <w:tc>
          <w:tcPr>
            <w:tcW w:w="4618" w:type="dxa"/>
            <w:shd w:val="clear" w:color="auto" w:fill="BBDAFD"/>
          </w:tcPr>
          <w:p>
            <w:pPr>
              <w:pStyle w:val="TableParagraph"/>
              <w:spacing w:before="115"/>
              <w:ind w:left="110"/>
              <w:rPr>
                <w:b/>
                <w:sz w:val="22"/>
              </w:rPr>
            </w:pPr>
            <w:r>
              <w:rPr>
                <w:b/>
                <w:sz w:val="22"/>
              </w:rPr>
              <w:t>4C</w:t>
            </w:r>
          </w:p>
        </w:tc>
        <w:tc>
          <w:tcPr>
            <w:tcW w:w="4618" w:type="dxa"/>
            <w:shd w:val="clear" w:color="auto" w:fill="BBDAFD"/>
          </w:tcPr>
          <w:p>
            <w:pPr>
              <w:pStyle w:val="TableParagraph"/>
              <w:rPr>
                <w:sz w:val="22"/>
              </w:rPr>
            </w:pPr>
            <w:r>
              <w:rPr>
                <w:color w:val="C00000"/>
                <w:sz w:val="22"/>
              </w:rPr>
              <w:t>Prohibited Import</w:t>
            </w:r>
          </w:p>
        </w:tc>
        <w:tc>
          <w:tcPr>
            <w:tcW w:w="4616" w:type="dxa"/>
            <w:shd w:val="clear" w:color="auto" w:fill="BBDAFD"/>
          </w:tcPr>
          <w:p>
            <w:pPr>
              <w:pStyle w:val="TableParagraph"/>
              <w:spacing w:line="264" w:lineRule="auto"/>
              <w:ind w:left="106" w:right="114"/>
              <w:rPr>
                <w:sz w:val="22"/>
              </w:rPr>
            </w:pPr>
            <w:r>
              <w:rPr>
                <w:sz w:val="22"/>
              </w:rPr>
              <w:t>N-(1-adamantyl)-1-pentyl-1H-indazole-3- carboxamide (otherwise known as APINACA or AKB-48) and fluorinated derivatives of this substance</w:t>
            </w:r>
          </w:p>
        </w:tc>
      </w:tr>
      <w:tr>
        <w:trPr>
          <w:trHeight w:val="517" w:hRule="atLeast"/>
        </w:trPr>
        <w:tc>
          <w:tcPr>
            <w:tcW w:w="4618" w:type="dxa"/>
          </w:tcPr>
          <w:p>
            <w:pPr>
              <w:pStyle w:val="TableParagraph"/>
              <w:spacing w:before="115"/>
              <w:ind w:left="110"/>
              <w:rPr>
                <w:b/>
                <w:sz w:val="22"/>
              </w:rPr>
            </w:pPr>
            <w:r>
              <w:rPr>
                <w:b/>
                <w:sz w:val="22"/>
              </w:rPr>
              <w:t>Table Item 5A</w:t>
            </w:r>
          </w:p>
        </w:tc>
        <w:tc>
          <w:tcPr>
            <w:tcW w:w="4618" w:type="dxa"/>
          </w:tcPr>
          <w:p>
            <w:pPr>
              <w:pStyle w:val="TableParagraph"/>
              <w:rPr>
                <w:sz w:val="22"/>
              </w:rPr>
            </w:pPr>
            <w:r>
              <w:rPr>
                <w:sz w:val="22"/>
              </w:rPr>
              <w:t>BCD Item 200</w:t>
            </w:r>
          </w:p>
        </w:tc>
        <w:tc>
          <w:tcPr>
            <w:tcW w:w="4616" w:type="dxa"/>
          </w:tcPr>
          <w:p>
            <w:pPr>
              <w:pStyle w:val="TableParagraph"/>
              <w:ind w:left="106"/>
              <w:rPr>
                <w:sz w:val="22"/>
              </w:rPr>
            </w:pPr>
            <w:r>
              <w:rPr>
                <w:sz w:val="22"/>
              </w:rPr>
              <w:t>2,3,4-trimethoxyamphetamine</w:t>
            </w:r>
          </w:p>
        </w:tc>
      </w:tr>
      <w:tr>
        <w:trPr>
          <w:trHeight w:val="518" w:hRule="atLeast"/>
        </w:trPr>
        <w:tc>
          <w:tcPr>
            <w:tcW w:w="4618" w:type="dxa"/>
            <w:shd w:val="clear" w:color="auto" w:fill="BBDAFD"/>
          </w:tcPr>
          <w:p>
            <w:pPr>
              <w:pStyle w:val="TableParagraph"/>
              <w:spacing w:before="115"/>
              <w:ind w:left="110"/>
              <w:rPr>
                <w:b/>
                <w:sz w:val="22"/>
              </w:rPr>
            </w:pPr>
            <w:r>
              <w:rPr>
                <w:b/>
                <w:sz w:val="22"/>
              </w:rPr>
              <w:t>Table Item 5A</w:t>
            </w:r>
          </w:p>
        </w:tc>
        <w:tc>
          <w:tcPr>
            <w:tcW w:w="4618" w:type="dxa"/>
            <w:shd w:val="clear" w:color="auto" w:fill="BBDAFD"/>
          </w:tcPr>
          <w:p>
            <w:pPr>
              <w:pStyle w:val="TableParagraph"/>
              <w:rPr>
                <w:sz w:val="22"/>
              </w:rPr>
            </w:pPr>
            <w:r>
              <w:rPr>
                <w:sz w:val="22"/>
              </w:rPr>
              <w:t>BCD Item 201</w:t>
            </w:r>
          </w:p>
        </w:tc>
        <w:tc>
          <w:tcPr>
            <w:tcW w:w="4616" w:type="dxa"/>
            <w:shd w:val="clear" w:color="auto" w:fill="BBDAFD"/>
          </w:tcPr>
          <w:p>
            <w:pPr>
              <w:pStyle w:val="TableParagraph"/>
              <w:ind w:left="106"/>
              <w:rPr>
                <w:sz w:val="22"/>
              </w:rPr>
            </w:pPr>
            <w:r>
              <w:rPr>
                <w:sz w:val="22"/>
              </w:rPr>
              <w:t>2,3,5-trimethoxyamphetamine</w:t>
            </w:r>
          </w:p>
        </w:tc>
      </w:tr>
      <w:tr>
        <w:trPr>
          <w:trHeight w:val="517" w:hRule="atLeast"/>
        </w:trPr>
        <w:tc>
          <w:tcPr>
            <w:tcW w:w="4618" w:type="dxa"/>
          </w:tcPr>
          <w:p>
            <w:pPr>
              <w:pStyle w:val="TableParagraph"/>
              <w:spacing w:before="115"/>
              <w:ind w:left="110"/>
              <w:rPr>
                <w:b/>
                <w:sz w:val="22"/>
              </w:rPr>
            </w:pPr>
            <w:r>
              <w:rPr>
                <w:b/>
                <w:sz w:val="22"/>
              </w:rPr>
              <w:t>Table Item 5A</w:t>
            </w:r>
          </w:p>
        </w:tc>
        <w:tc>
          <w:tcPr>
            <w:tcW w:w="4618" w:type="dxa"/>
          </w:tcPr>
          <w:p>
            <w:pPr>
              <w:pStyle w:val="TableParagraph"/>
              <w:rPr>
                <w:sz w:val="22"/>
              </w:rPr>
            </w:pPr>
            <w:r>
              <w:rPr>
                <w:sz w:val="22"/>
              </w:rPr>
              <w:t>BCD Item 202</w:t>
            </w:r>
          </w:p>
        </w:tc>
        <w:tc>
          <w:tcPr>
            <w:tcW w:w="4616" w:type="dxa"/>
          </w:tcPr>
          <w:p>
            <w:pPr>
              <w:pStyle w:val="TableParagraph"/>
              <w:ind w:left="106"/>
              <w:rPr>
                <w:sz w:val="22"/>
              </w:rPr>
            </w:pPr>
            <w:r>
              <w:rPr>
                <w:sz w:val="22"/>
              </w:rPr>
              <w:t>2,3,6-trimethoxyamphetamine</w:t>
            </w:r>
          </w:p>
        </w:tc>
      </w:tr>
      <w:tr>
        <w:trPr>
          <w:trHeight w:val="517" w:hRule="atLeast"/>
        </w:trPr>
        <w:tc>
          <w:tcPr>
            <w:tcW w:w="4618" w:type="dxa"/>
            <w:shd w:val="clear" w:color="auto" w:fill="BBDAFD"/>
          </w:tcPr>
          <w:p>
            <w:pPr>
              <w:pStyle w:val="TableParagraph"/>
              <w:spacing w:before="115"/>
              <w:ind w:left="110"/>
              <w:rPr>
                <w:b/>
                <w:sz w:val="22"/>
              </w:rPr>
            </w:pPr>
            <w:r>
              <w:rPr>
                <w:b/>
                <w:sz w:val="22"/>
              </w:rPr>
              <w:t>Table Item 5A</w:t>
            </w:r>
          </w:p>
        </w:tc>
        <w:tc>
          <w:tcPr>
            <w:tcW w:w="4618" w:type="dxa"/>
            <w:shd w:val="clear" w:color="auto" w:fill="BBDAFD"/>
          </w:tcPr>
          <w:p>
            <w:pPr>
              <w:pStyle w:val="TableParagraph"/>
              <w:rPr>
                <w:sz w:val="22"/>
              </w:rPr>
            </w:pPr>
            <w:r>
              <w:rPr>
                <w:sz w:val="22"/>
              </w:rPr>
              <w:t>BCD Item 203</w:t>
            </w:r>
          </w:p>
        </w:tc>
        <w:tc>
          <w:tcPr>
            <w:tcW w:w="4616" w:type="dxa"/>
            <w:shd w:val="clear" w:color="auto" w:fill="BBDAFD"/>
          </w:tcPr>
          <w:p>
            <w:pPr>
              <w:pStyle w:val="TableParagraph"/>
              <w:ind w:left="106"/>
              <w:rPr>
                <w:sz w:val="22"/>
              </w:rPr>
            </w:pPr>
            <w:r>
              <w:rPr>
                <w:sz w:val="22"/>
              </w:rPr>
              <w:t>2,4,5-trimethoxyamphetamine</w:t>
            </w:r>
          </w:p>
        </w:tc>
      </w:tr>
      <w:tr>
        <w:trPr>
          <w:trHeight w:val="518" w:hRule="atLeast"/>
        </w:trPr>
        <w:tc>
          <w:tcPr>
            <w:tcW w:w="4618" w:type="dxa"/>
          </w:tcPr>
          <w:p>
            <w:pPr>
              <w:pStyle w:val="TableParagraph"/>
              <w:spacing w:before="115"/>
              <w:ind w:left="110"/>
              <w:rPr>
                <w:b/>
                <w:sz w:val="22"/>
              </w:rPr>
            </w:pPr>
            <w:r>
              <w:rPr>
                <w:b/>
                <w:sz w:val="22"/>
              </w:rPr>
              <w:t>Table Item 5A</w:t>
            </w:r>
          </w:p>
        </w:tc>
        <w:tc>
          <w:tcPr>
            <w:tcW w:w="4618" w:type="dxa"/>
          </w:tcPr>
          <w:p>
            <w:pPr>
              <w:pStyle w:val="TableParagraph"/>
              <w:rPr>
                <w:sz w:val="22"/>
              </w:rPr>
            </w:pPr>
            <w:r>
              <w:rPr>
                <w:sz w:val="22"/>
              </w:rPr>
              <w:t>BCD Item 204</w:t>
            </w:r>
          </w:p>
        </w:tc>
        <w:tc>
          <w:tcPr>
            <w:tcW w:w="4616" w:type="dxa"/>
          </w:tcPr>
          <w:p>
            <w:pPr>
              <w:pStyle w:val="TableParagraph"/>
              <w:ind w:left="106"/>
              <w:rPr>
                <w:sz w:val="22"/>
              </w:rPr>
            </w:pPr>
            <w:r>
              <w:rPr>
                <w:sz w:val="22"/>
              </w:rPr>
              <w:t>2,4,6-trimethoxyamphetamine</w:t>
            </w:r>
          </w:p>
        </w:tc>
      </w:tr>
    </w:tbl>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sz w:val="26"/>
        </w:rPr>
      </w:pPr>
    </w:p>
    <w:p>
      <w:pPr>
        <w:spacing w:before="96"/>
        <w:ind w:left="0" w:right="103" w:firstLine="0"/>
        <w:jc w:val="right"/>
        <w:rPr>
          <w:b/>
          <w:sz w:val="16"/>
        </w:rPr>
      </w:pPr>
      <w:r>
        <w:rPr>
          <w:sz w:val="16"/>
        </w:rPr>
        <w:t>Page </w:t>
      </w:r>
      <w:r>
        <w:rPr>
          <w:b/>
          <w:sz w:val="16"/>
        </w:rPr>
        <w:t>3 </w:t>
      </w:r>
      <w:r>
        <w:rPr>
          <w:sz w:val="16"/>
        </w:rPr>
        <w:t>of </w:t>
      </w:r>
      <w:r>
        <w:rPr>
          <w:b/>
          <w:sz w:val="16"/>
        </w:rPr>
        <w:t>13</w:t>
      </w:r>
    </w:p>
    <w:p>
      <w:pPr>
        <w:spacing w:after="0"/>
        <w:jc w:val="right"/>
        <w:rPr>
          <w:sz w:val="16"/>
        </w:rPr>
        <w:sectPr>
          <w:headerReference w:type="default" r:id="rId10"/>
          <w:pgSz w:w="16840" w:h="11910" w:orient="landscape"/>
          <w:pgMar w:header="609" w:footer="0" w:top="1180" w:bottom="0" w:left="1020" w:right="1740"/>
        </w:sectPr>
      </w:pPr>
    </w:p>
    <w:p>
      <w:pPr>
        <w:pStyle w:val="BodyText"/>
        <w:rPr>
          <w:b/>
        </w:rPr>
      </w:pPr>
    </w:p>
    <w:p>
      <w:pPr>
        <w:pStyle w:val="BodyText"/>
        <w:spacing w:before="2"/>
        <w:rPr>
          <w:b/>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765" w:hRule="atLeast"/>
        </w:trPr>
        <w:tc>
          <w:tcPr>
            <w:tcW w:w="4618" w:type="dxa"/>
            <w:tcBorders>
              <w:top w:val="nil"/>
              <w:left w:val="nil"/>
              <w:bottom w:val="nil"/>
              <w:right w:val="nil"/>
            </w:tcBorders>
            <w:shd w:val="clear" w:color="auto" w:fill="034EA2"/>
          </w:tcPr>
          <w:p>
            <w:pPr>
              <w:pStyle w:val="TableParagraph"/>
              <w:spacing w:before="124"/>
              <w:ind w:left="115"/>
              <w:rPr>
                <w:b/>
                <w:sz w:val="20"/>
              </w:rPr>
            </w:pPr>
            <w:r>
              <w:rPr>
                <w:b/>
                <w:color w:val="FFFFFF"/>
                <w:sz w:val="20"/>
              </w:rPr>
              <w:t>Sch 4 New PI Item No</w:t>
            </w:r>
          </w:p>
        </w:tc>
        <w:tc>
          <w:tcPr>
            <w:tcW w:w="4618" w:type="dxa"/>
            <w:tcBorders>
              <w:top w:val="nil"/>
              <w:left w:val="nil"/>
              <w:bottom w:val="nil"/>
              <w:right w:val="nil"/>
            </w:tcBorders>
            <w:shd w:val="clear" w:color="auto" w:fill="034EA2"/>
          </w:tcPr>
          <w:p>
            <w:pPr>
              <w:pStyle w:val="TableParagraph"/>
              <w:spacing w:before="124"/>
              <w:ind w:left="112"/>
              <w:rPr>
                <w:b/>
                <w:sz w:val="20"/>
              </w:rPr>
            </w:pPr>
            <w:r>
              <w:rPr>
                <w:b/>
                <w:color w:val="FFFFFF"/>
                <w:sz w:val="20"/>
              </w:rPr>
              <w:t>CLASSIFICATION</w:t>
            </w:r>
          </w:p>
        </w:tc>
        <w:tc>
          <w:tcPr>
            <w:tcW w:w="4616" w:type="dxa"/>
            <w:tcBorders>
              <w:top w:val="nil"/>
              <w:left w:val="nil"/>
              <w:bottom w:val="nil"/>
              <w:right w:val="nil"/>
            </w:tcBorders>
            <w:shd w:val="clear" w:color="auto" w:fill="034EA2"/>
          </w:tcPr>
          <w:p>
            <w:pPr>
              <w:pStyle w:val="TableParagraph"/>
              <w:spacing w:line="261" w:lineRule="auto" w:before="127"/>
              <w:ind w:left="111" w:right="462"/>
              <w:rPr>
                <w:b/>
                <w:sz w:val="20"/>
              </w:rPr>
            </w:pPr>
            <w:r>
              <w:rPr>
                <w:rFonts w:ascii="Arial-BoldItalicMT"/>
                <w:b/>
                <w:i/>
                <w:color w:val="FFFFFF"/>
                <w:sz w:val="20"/>
              </w:rPr>
              <w:t>Customs (Prohibited Imports) Regulations 1956 </w:t>
            </w:r>
            <w:r>
              <w:rPr>
                <w:b/>
                <w:color w:val="FFFFFF"/>
                <w:sz w:val="20"/>
              </w:rPr>
              <w:t>List Name</w:t>
            </w:r>
          </w:p>
        </w:tc>
      </w:tr>
      <w:tr>
        <w:trPr>
          <w:trHeight w:val="1074" w:hRule="atLeast"/>
        </w:trPr>
        <w:tc>
          <w:tcPr>
            <w:tcW w:w="4618" w:type="dxa"/>
            <w:tcBorders>
              <w:top w:val="nil"/>
            </w:tcBorders>
            <w:shd w:val="clear" w:color="auto" w:fill="BBDAFD"/>
          </w:tcPr>
          <w:p>
            <w:pPr>
              <w:pStyle w:val="TableParagraph"/>
              <w:spacing w:before="115"/>
              <w:ind w:left="110"/>
              <w:rPr>
                <w:b/>
                <w:sz w:val="22"/>
              </w:rPr>
            </w:pPr>
            <w:r>
              <w:rPr>
                <w:b/>
                <w:sz w:val="22"/>
              </w:rPr>
              <w:t>Table Item 5B</w:t>
            </w:r>
          </w:p>
        </w:tc>
        <w:tc>
          <w:tcPr>
            <w:tcW w:w="4618" w:type="dxa"/>
            <w:tcBorders>
              <w:top w:val="nil"/>
            </w:tcBorders>
            <w:shd w:val="clear" w:color="auto" w:fill="BBDAFD"/>
          </w:tcPr>
          <w:p>
            <w:pPr>
              <w:pStyle w:val="TableParagraph"/>
              <w:rPr>
                <w:sz w:val="22"/>
              </w:rPr>
            </w:pPr>
            <w:r>
              <w:rPr>
                <w:sz w:val="22"/>
              </w:rPr>
              <w:t>BCD Item 32A</w:t>
            </w:r>
          </w:p>
        </w:tc>
        <w:tc>
          <w:tcPr>
            <w:tcW w:w="4616" w:type="dxa"/>
            <w:tcBorders>
              <w:top w:val="nil"/>
            </w:tcBorders>
            <w:shd w:val="clear" w:color="auto" w:fill="BBDAFD"/>
          </w:tcPr>
          <w:p>
            <w:pPr>
              <w:pStyle w:val="TableParagraph"/>
              <w:spacing w:line="264" w:lineRule="auto"/>
              <w:ind w:left="106" w:right="90"/>
              <w:rPr>
                <w:sz w:val="22"/>
              </w:rPr>
            </w:pPr>
            <w:r>
              <w:rPr>
                <w:sz w:val="22"/>
              </w:rPr>
              <w:t>2-(4-bromo-2,5-dimethoxyphenyl)-N-[(2-meth oxyphenyl)methyl]ethanamine (otherwise known as 25B-NBOMe)</w:t>
            </w:r>
          </w:p>
        </w:tc>
      </w:tr>
      <w:tr>
        <w:trPr>
          <w:trHeight w:val="1074" w:hRule="atLeast"/>
        </w:trPr>
        <w:tc>
          <w:tcPr>
            <w:tcW w:w="4618" w:type="dxa"/>
          </w:tcPr>
          <w:p>
            <w:pPr>
              <w:pStyle w:val="TableParagraph"/>
              <w:spacing w:before="115"/>
              <w:ind w:left="110"/>
              <w:rPr>
                <w:b/>
                <w:sz w:val="22"/>
              </w:rPr>
            </w:pPr>
            <w:r>
              <w:rPr>
                <w:b/>
                <w:sz w:val="22"/>
              </w:rPr>
              <w:t>Table Item 5B</w:t>
            </w:r>
          </w:p>
        </w:tc>
        <w:tc>
          <w:tcPr>
            <w:tcW w:w="4618" w:type="dxa"/>
          </w:tcPr>
          <w:p>
            <w:pPr>
              <w:pStyle w:val="TableParagraph"/>
              <w:rPr>
                <w:sz w:val="22"/>
              </w:rPr>
            </w:pPr>
            <w:r>
              <w:rPr>
                <w:sz w:val="22"/>
              </w:rPr>
              <w:t>BCD Item 38A</w:t>
            </w:r>
          </w:p>
        </w:tc>
        <w:tc>
          <w:tcPr>
            <w:tcW w:w="4616" w:type="dxa"/>
          </w:tcPr>
          <w:p>
            <w:pPr>
              <w:pStyle w:val="TableParagraph"/>
              <w:spacing w:line="264" w:lineRule="auto"/>
              <w:ind w:left="106" w:right="115"/>
              <w:rPr>
                <w:sz w:val="22"/>
              </w:rPr>
            </w:pPr>
            <w:r>
              <w:rPr>
                <w:sz w:val="22"/>
              </w:rPr>
              <w:t>2-(4-chloro-2,5-dimethoxyphenyl)-N-[(2-meth oxyphenyl)methyl]ethanamine (otherwise known as 25C-NBOMe)</w:t>
            </w:r>
          </w:p>
        </w:tc>
      </w:tr>
      <w:tr>
        <w:trPr>
          <w:trHeight w:val="1074" w:hRule="atLeast"/>
        </w:trPr>
        <w:tc>
          <w:tcPr>
            <w:tcW w:w="4618" w:type="dxa"/>
            <w:shd w:val="clear" w:color="auto" w:fill="BBDAFD"/>
          </w:tcPr>
          <w:p>
            <w:pPr>
              <w:pStyle w:val="TableParagraph"/>
              <w:spacing w:before="115"/>
              <w:ind w:left="110"/>
              <w:rPr>
                <w:b/>
                <w:sz w:val="22"/>
              </w:rPr>
            </w:pPr>
            <w:r>
              <w:rPr>
                <w:b/>
                <w:sz w:val="22"/>
              </w:rPr>
              <w:t>Table Item 5B</w:t>
            </w:r>
          </w:p>
        </w:tc>
        <w:tc>
          <w:tcPr>
            <w:tcW w:w="4618" w:type="dxa"/>
            <w:shd w:val="clear" w:color="auto" w:fill="BBDAFD"/>
          </w:tcPr>
          <w:p>
            <w:pPr>
              <w:pStyle w:val="TableParagraph"/>
              <w:rPr>
                <w:sz w:val="22"/>
              </w:rPr>
            </w:pPr>
            <w:r>
              <w:rPr>
                <w:sz w:val="22"/>
              </w:rPr>
              <w:t>BCD Item 103A</w:t>
            </w:r>
          </w:p>
        </w:tc>
        <w:tc>
          <w:tcPr>
            <w:tcW w:w="4616" w:type="dxa"/>
            <w:shd w:val="clear" w:color="auto" w:fill="BBDAFD"/>
          </w:tcPr>
          <w:p>
            <w:pPr>
              <w:pStyle w:val="TableParagraph"/>
              <w:spacing w:line="264" w:lineRule="auto"/>
              <w:ind w:left="106" w:right="176"/>
              <w:rPr>
                <w:sz w:val="22"/>
              </w:rPr>
            </w:pPr>
            <w:r>
              <w:rPr>
                <w:sz w:val="22"/>
              </w:rPr>
              <w:t>2-(4-iodo-2,5-dimethoxyphenyl)-N-[(2-metho xyphenyl)methyl]ethanamine (otherwise known as 25I-NBOMe)</w:t>
            </w:r>
          </w:p>
        </w:tc>
      </w:tr>
      <w:tr>
        <w:trPr>
          <w:trHeight w:val="796" w:hRule="atLeast"/>
        </w:trPr>
        <w:tc>
          <w:tcPr>
            <w:tcW w:w="4618" w:type="dxa"/>
          </w:tcPr>
          <w:p>
            <w:pPr>
              <w:pStyle w:val="TableParagraph"/>
              <w:spacing w:before="115"/>
              <w:ind w:left="110"/>
              <w:rPr>
                <w:b/>
                <w:sz w:val="22"/>
              </w:rPr>
            </w:pPr>
            <w:r>
              <w:rPr>
                <w:b/>
                <w:sz w:val="22"/>
              </w:rPr>
              <w:t>Table Item 5B</w:t>
            </w:r>
          </w:p>
        </w:tc>
        <w:tc>
          <w:tcPr>
            <w:tcW w:w="4618" w:type="dxa"/>
          </w:tcPr>
          <w:p>
            <w:pPr>
              <w:pStyle w:val="TableParagraph"/>
              <w:rPr>
                <w:sz w:val="22"/>
              </w:rPr>
            </w:pPr>
            <w:r>
              <w:rPr>
                <w:sz w:val="22"/>
              </w:rPr>
              <w:t>BCD Item 105</w:t>
            </w:r>
          </w:p>
        </w:tc>
        <w:tc>
          <w:tcPr>
            <w:tcW w:w="4616" w:type="dxa"/>
          </w:tcPr>
          <w:p>
            <w:pPr>
              <w:pStyle w:val="TableParagraph"/>
              <w:spacing w:line="264" w:lineRule="auto"/>
              <w:ind w:left="106"/>
              <w:rPr>
                <w:sz w:val="22"/>
              </w:rPr>
            </w:pPr>
            <w:r>
              <w:rPr>
                <w:sz w:val="22"/>
              </w:rPr>
              <w:t>2,5-dimethoxy-4-isopropoxyphethylamine (otherwise known as 2C-O-4)</w:t>
            </w:r>
          </w:p>
        </w:tc>
      </w:tr>
      <w:tr>
        <w:trPr>
          <w:trHeight w:val="796" w:hRule="atLeast"/>
        </w:trPr>
        <w:tc>
          <w:tcPr>
            <w:tcW w:w="4618" w:type="dxa"/>
            <w:shd w:val="clear" w:color="auto" w:fill="BBDAFD"/>
          </w:tcPr>
          <w:p>
            <w:pPr>
              <w:pStyle w:val="TableParagraph"/>
              <w:spacing w:before="115"/>
              <w:ind w:left="110"/>
              <w:rPr>
                <w:b/>
                <w:sz w:val="22"/>
              </w:rPr>
            </w:pPr>
            <w:r>
              <w:rPr>
                <w:b/>
                <w:sz w:val="22"/>
              </w:rPr>
              <w:t>Table Item 5B</w:t>
            </w:r>
          </w:p>
        </w:tc>
        <w:tc>
          <w:tcPr>
            <w:tcW w:w="4618" w:type="dxa"/>
            <w:shd w:val="clear" w:color="auto" w:fill="BBDAFD"/>
          </w:tcPr>
          <w:p>
            <w:pPr>
              <w:pStyle w:val="TableParagraph"/>
              <w:rPr>
                <w:sz w:val="22"/>
              </w:rPr>
            </w:pPr>
            <w:r>
              <w:rPr>
                <w:sz w:val="22"/>
              </w:rPr>
              <w:t>BCD Item 198</w:t>
            </w:r>
          </w:p>
        </w:tc>
        <w:tc>
          <w:tcPr>
            <w:tcW w:w="4616" w:type="dxa"/>
            <w:shd w:val="clear" w:color="auto" w:fill="BBDAFD"/>
          </w:tcPr>
          <w:p>
            <w:pPr>
              <w:pStyle w:val="TableParagraph"/>
              <w:spacing w:line="264" w:lineRule="auto"/>
              <w:ind w:left="106" w:right="273"/>
              <w:rPr>
                <w:sz w:val="22"/>
              </w:rPr>
            </w:pPr>
            <w:r>
              <w:rPr>
                <w:sz w:val="22"/>
              </w:rPr>
              <w:t>2,4,5-trimethoxyphenethylamine (otherwise known as 2C-O)</w:t>
            </w:r>
          </w:p>
        </w:tc>
      </w:tr>
      <w:tr>
        <w:trPr>
          <w:trHeight w:val="1074" w:hRule="atLeast"/>
        </w:trPr>
        <w:tc>
          <w:tcPr>
            <w:tcW w:w="4618" w:type="dxa"/>
          </w:tcPr>
          <w:p>
            <w:pPr>
              <w:pStyle w:val="TableParagraph"/>
              <w:spacing w:before="115"/>
              <w:ind w:left="110"/>
              <w:rPr>
                <w:b/>
                <w:sz w:val="22"/>
              </w:rPr>
            </w:pPr>
            <w:r>
              <w:rPr>
                <w:b/>
                <w:sz w:val="22"/>
              </w:rPr>
              <w:t>14AA</w:t>
            </w:r>
          </w:p>
        </w:tc>
        <w:tc>
          <w:tcPr>
            <w:tcW w:w="4618" w:type="dxa"/>
          </w:tcPr>
          <w:p>
            <w:pPr>
              <w:pStyle w:val="TableParagraph"/>
              <w:rPr>
                <w:sz w:val="22"/>
              </w:rPr>
            </w:pPr>
            <w:r>
              <w:rPr>
                <w:color w:val="C00000"/>
                <w:sz w:val="22"/>
              </w:rPr>
              <w:t>Prohibited Import</w:t>
            </w:r>
          </w:p>
        </w:tc>
        <w:tc>
          <w:tcPr>
            <w:tcW w:w="4616" w:type="dxa"/>
          </w:tcPr>
          <w:p>
            <w:pPr>
              <w:pStyle w:val="TableParagraph"/>
              <w:spacing w:line="264" w:lineRule="auto"/>
              <w:ind w:left="106" w:right="133"/>
              <w:rPr>
                <w:sz w:val="22"/>
              </w:rPr>
            </w:pPr>
            <w:r>
              <w:rPr>
                <w:sz w:val="22"/>
              </w:rPr>
              <w:t>(N-(1-amino-3-methyl-1-oxobutan-2-yl)-1-(4-f luorobenzyl)-1H-indazole-3-carboxamide) (otherwise known as AB-FUBINACA)</w:t>
            </w:r>
          </w:p>
        </w:tc>
      </w:tr>
      <w:tr>
        <w:trPr>
          <w:trHeight w:val="1074" w:hRule="atLeast"/>
        </w:trPr>
        <w:tc>
          <w:tcPr>
            <w:tcW w:w="4618" w:type="dxa"/>
            <w:shd w:val="clear" w:color="auto" w:fill="BBDAFD"/>
          </w:tcPr>
          <w:p>
            <w:pPr>
              <w:pStyle w:val="TableParagraph"/>
              <w:spacing w:before="115"/>
              <w:ind w:left="110"/>
              <w:rPr>
                <w:b/>
                <w:sz w:val="22"/>
              </w:rPr>
            </w:pPr>
            <w:r>
              <w:rPr>
                <w:b/>
                <w:sz w:val="22"/>
              </w:rPr>
              <w:t>14AB</w:t>
            </w:r>
          </w:p>
        </w:tc>
        <w:tc>
          <w:tcPr>
            <w:tcW w:w="4618" w:type="dxa"/>
            <w:shd w:val="clear" w:color="auto" w:fill="BBDAFD"/>
          </w:tcPr>
          <w:p>
            <w:pPr>
              <w:pStyle w:val="TableParagraph"/>
              <w:rPr>
                <w:sz w:val="22"/>
              </w:rPr>
            </w:pPr>
            <w:r>
              <w:rPr>
                <w:color w:val="C00000"/>
                <w:sz w:val="22"/>
              </w:rPr>
              <w:t>Prohibited Import</w:t>
            </w:r>
          </w:p>
        </w:tc>
        <w:tc>
          <w:tcPr>
            <w:tcW w:w="4616" w:type="dxa"/>
            <w:shd w:val="clear" w:color="auto" w:fill="BBDAFD"/>
          </w:tcPr>
          <w:p>
            <w:pPr>
              <w:pStyle w:val="TableParagraph"/>
              <w:spacing w:line="264" w:lineRule="auto"/>
              <w:ind w:left="106" w:right="216"/>
              <w:jc w:val="both"/>
              <w:rPr>
                <w:sz w:val="22"/>
              </w:rPr>
            </w:pPr>
            <w:r>
              <w:rPr>
                <w:sz w:val="22"/>
              </w:rPr>
              <w:t>(N-(1-amino-3-methyl-1-oxobutan-2-yl)-1-pe ntyl-1H-indazole-3-carboxamide) (otherwise known as AB-PINACA)</w:t>
            </w:r>
          </w:p>
        </w:tc>
      </w:tr>
      <w:tr>
        <w:trPr>
          <w:trHeight w:val="1074" w:hRule="atLeast"/>
        </w:trPr>
        <w:tc>
          <w:tcPr>
            <w:tcW w:w="4618" w:type="dxa"/>
          </w:tcPr>
          <w:p>
            <w:pPr>
              <w:pStyle w:val="TableParagraph"/>
              <w:spacing w:before="115"/>
              <w:ind w:left="110"/>
              <w:rPr>
                <w:b/>
                <w:sz w:val="22"/>
              </w:rPr>
            </w:pPr>
            <w:r>
              <w:rPr>
                <w:b/>
                <w:sz w:val="22"/>
              </w:rPr>
              <w:t>14AC</w:t>
            </w:r>
          </w:p>
        </w:tc>
        <w:tc>
          <w:tcPr>
            <w:tcW w:w="4618" w:type="dxa"/>
          </w:tcPr>
          <w:p>
            <w:pPr>
              <w:pStyle w:val="TableParagraph"/>
              <w:spacing w:line="264" w:lineRule="auto"/>
              <w:ind w:right="2781"/>
              <w:rPr>
                <w:sz w:val="22"/>
              </w:rPr>
            </w:pPr>
            <w:r>
              <w:rPr>
                <w:sz w:val="22"/>
              </w:rPr>
              <w:t>Analogue of BCD Fentanyl</w:t>
            </w:r>
          </w:p>
          <w:p>
            <w:pPr>
              <w:pStyle w:val="TableParagraph"/>
              <w:spacing w:before="0"/>
              <w:rPr>
                <w:i/>
                <w:sz w:val="22"/>
              </w:rPr>
            </w:pPr>
            <w:r>
              <w:rPr>
                <w:i/>
                <w:sz w:val="22"/>
              </w:rPr>
              <w:t>(CCR Item 86)</w:t>
            </w:r>
          </w:p>
        </w:tc>
        <w:tc>
          <w:tcPr>
            <w:tcW w:w="4616" w:type="dxa"/>
          </w:tcPr>
          <w:p>
            <w:pPr>
              <w:pStyle w:val="TableParagraph"/>
              <w:spacing w:line="264" w:lineRule="auto"/>
              <w:ind w:left="106" w:right="358"/>
              <w:rPr>
                <w:sz w:val="22"/>
              </w:rPr>
            </w:pPr>
            <w:r>
              <w:rPr>
                <w:sz w:val="22"/>
              </w:rPr>
              <w:t>4-anilino-N-phenethylpiperidine (otherwise known as ANPP)</w:t>
            </w:r>
          </w:p>
        </w:tc>
      </w:tr>
    </w:tbl>
    <w:p>
      <w:pPr>
        <w:spacing w:after="0" w:line="264" w:lineRule="auto"/>
        <w:rPr>
          <w:sz w:val="22"/>
        </w:rPr>
        <w:sectPr>
          <w:headerReference w:type="default" r:id="rId11"/>
          <w:footerReference w:type="default" r:id="rId12"/>
          <w:pgSz w:w="16840" w:h="11910" w:orient="landscape"/>
          <w:pgMar w:header="609" w:footer="372" w:top="1180" w:bottom="560" w:left="1020" w:right="1740"/>
          <w:pgNumType w:start="4"/>
        </w:sectPr>
      </w:pPr>
    </w:p>
    <w:p>
      <w:pPr>
        <w:pStyle w:val="BodyText"/>
        <w:rPr>
          <w:b/>
        </w:rPr>
      </w:pPr>
    </w:p>
    <w:p>
      <w:pPr>
        <w:pStyle w:val="BodyText"/>
        <w:spacing w:before="2"/>
        <w:rPr>
          <w:b/>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765" w:hRule="atLeast"/>
        </w:trPr>
        <w:tc>
          <w:tcPr>
            <w:tcW w:w="4618" w:type="dxa"/>
            <w:tcBorders>
              <w:top w:val="nil"/>
              <w:left w:val="nil"/>
              <w:bottom w:val="nil"/>
              <w:right w:val="nil"/>
            </w:tcBorders>
            <w:shd w:val="clear" w:color="auto" w:fill="034EA2"/>
          </w:tcPr>
          <w:p>
            <w:pPr>
              <w:pStyle w:val="TableParagraph"/>
              <w:spacing w:before="124"/>
              <w:ind w:left="115"/>
              <w:rPr>
                <w:b/>
                <w:sz w:val="20"/>
              </w:rPr>
            </w:pPr>
            <w:r>
              <w:rPr>
                <w:b/>
                <w:color w:val="FFFFFF"/>
                <w:sz w:val="20"/>
              </w:rPr>
              <w:t>Sch 4 New PI Item No</w:t>
            </w:r>
          </w:p>
        </w:tc>
        <w:tc>
          <w:tcPr>
            <w:tcW w:w="4618" w:type="dxa"/>
            <w:tcBorders>
              <w:top w:val="nil"/>
              <w:left w:val="nil"/>
              <w:bottom w:val="nil"/>
              <w:right w:val="nil"/>
            </w:tcBorders>
            <w:shd w:val="clear" w:color="auto" w:fill="034EA2"/>
          </w:tcPr>
          <w:p>
            <w:pPr>
              <w:pStyle w:val="TableParagraph"/>
              <w:spacing w:before="124"/>
              <w:ind w:left="112"/>
              <w:rPr>
                <w:b/>
                <w:sz w:val="20"/>
              </w:rPr>
            </w:pPr>
            <w:r>
              <w:rPr>
                <w:b/>
                <w:color w:val="FFFFFF"/>
                <w:sz w:val="20"/>
              </w:rPr>
              <w:t>CLASSIFICATION</w:t>
            </w:r>
          </w:p>
        </w:tc>
        <w:tc>
          <w:tcPr>
            <w:tcW w:w="4616" w:type="dxa"/>
            <w:tcBorders>
              <w:top w:val="nil"/>
              <w:left w:val="nil"/>
              <w:bottom w:val="nil"/>
              <w:right w:val="nil"/>
            </w:tcBorders>
            <w:shd w:val="clear" w:color="auto" w:fill="034EA2"/>
          </w:tcPr>
          <w:p>
            <w:pPr>
              <w:pStyle w:val="TableParagraph"/>
              <w:spacing w:line="261" w:lineRule="auto" w:before="127"/>
              <w:ind w:left="111" w:right="462"/>
              <w:rPr>
                <w:b/>
                <w:sz w:val="20"/>
              </w:rPr>
            </w:pPr>
            <w:r>
              <w:rPr>
                <w:rFonts w:ascii="Arial-BoldItalicMT"/>
                <w:b/>
                <w:i/>
                <w:color w:val="FFFFFF"/>
                <w:sz w:val="20"/>
              </w:rPr>
              <w:t>Customs (Prohibited Imports) Regulations 1956 </w:t>
            </w:r>
            <w:r>
              <w:rPr>
                <w:b/>
                <w:color w:val="FFFFFF"/>
                <w:sz w:val="20"/>
              </w:rPr>
              <w:t>List Name</w:t>
            </w:r>
          </w:p>
        </w:tc>
      </w:tr>
      <w:tr>
        <w:trPr>
          <w:trHeight w:val="796" w:hRule="atLeast"/>
        </w:trPr>
        <w:tc>
          <w:tcPr>
            <w:tcW w:w="4618" w:type="dxa"/>
            <w:tcBorders>
              <w:top w:val="nil"/>
            </w:tcBorders>
            <w:shd w:val="clear" w:color="auto" w:fill="BBDAFD"/>
          </w:tcPr>
          <w:p>
            <w:pPr>
              <w:pStyle w:val="TableParagraph"/>
              <w:spacing w:before="115"/>
              <w:ind w:left="110"/>
              <w:rPr>
                <w:b/>
                <w:sz w:val="22"/>
              </w:rPr>
            </w:pPr>
            <w:r>
              <w:rPr>
                <w:b/>
                <w:sz w:val="22"/>
              </w:rPr>
              <w:t>19A</w:t>
            </w:r>
          </w:p>
        </w:tc>
        <w:tc>
          <w:tcPr>
            <w:tcW w:w="4618" w:type="dxa"/>
            <w:tcBorders>
              <w:top w:val="nil"/>
            </w:tcBorders>
            <w:shd w:val="clear" w:color="auto" w:fill="BBDAFD"/>
          </w:tcPr>
          <w:p>
            <w:pPr>
              <w:pStyle w:val="TableParagraph"/>
              <w:rPr>
                <w:sz w:val="22"/>
              </w:rPr>
            </w:pPr>
            <w:r>
              <w:rPr>
                <w:sz w:val="22"/>
              </w:rPr>
              <w:t>BCD Item 20</w:t>
            </w:r>
          </w:p>
        </w:tc>
        <w:tc>
          <w:tcPr>
            <w:tcW w:w="4616" w:type="dxa"/>
            <w:tcBorders>
              <w:top w:val="nil"/>
            </w:tcBorders>
            <w:shd w:val="clear" w:color="auto" w:fill="BBDAFD"/>
          </w:tcPr>
          <w:p>
            <w:pPr>
              <w:pStyle w:val="TableParagraph"/>
              <w:spacing w:line="264" w:lineRule="auto"/>
              <w:ind w:left="106" w:right="1056"/>
              <w:rPr>
                <w:sz w:val="22"/>
              </w:rPr>
            </w:pPr>
            <w:r>
              <w:rPr>
                <w:sz w:val="22"/>
              </w:rPr>
              <w:t>1-(benzofuran-6-yl)propan-2-amine (otherwise known as 6 APB)</w:t>
            </w:r>
          </w:p>
        </w:tc>
      </w:tr>
      <w:tr>
        <w:trPr>
          <w:trHeight w:val="796" w:hRule="atLeast"/>
        </w:trPr>
        <w:tc>
          <w:tcPr>
            <w:tcW w:w="4618" w:type="dxa"/>
          </w:tcPr>
          <w:p>
            <w:pPr>
              <w:pStyle w:val="TableParagraph"/>
              <w:spacing w:before="115"/>
              <w:ind w:left="110"/>
              <w:rPr>
                <w:b/>
                <w:sz w:val="22"/>
              </w:rPr>
            </w:pPr>
            <w:r>
              <w:rPr>
                <w:b/>
                <w:sz w:val="22"/>
              </w:rPr>
              <w:t>32C</w:t>
            </w:r>
          </w:p>
        </w:tc>
        <w:tc>
          <w:tcPr>
            <w:tcW w:w="4618" w:type="dxa"/>
          </w:tcPr>
          <w:p>
            <w:pPr>
              <w:pStyle w:val="TableParagraph"/>
              <w:spacing w:line="264" w:lineRule="auto"/>
              <w:ind w:right="2158"/>
              <w:rPr>
                <w:i/>
                <w:sz w:val="22"/>
              </w:rPr>
            </w:pPr>
            <w:r>
              <w:rPr>
                <w:sz w:val="22"/>
              </w:rPr>
              <w:t>Analogue of BCD Fentanyl </w:t>
            </w:r>
            <w:r>
              <w:rPr>
                <w:i/>
                <w:sz w:val="22"/>
              </w:rPr>
              <w:t>(CCR Item 86)</w:t>
            </w:r>
          </w:p>
        </w:tc>
        <w:tc>
          <w:tcPr>
            <w:tcW w:w="4616" w:type="dxa"/>
          </w:tcPr>
          <w:p>
            <w:pPr>
              <w:pStyle w:val="TableParagraph"/>
              <w:ind w:left="106"/>
              <w:rPr>
                <w:sz w:val="22"/>
              </w:rPr>
            </w:pPr>
            <w:r>
              <w:rPr>
                <w:sz w:val="22"/>
              </w:rPr>
              <w:t>Butyrfentanyl</w:t>
            </w:r>
          </w:p>
        </w:tc>
      </w:tr>
      <w:tr>
        <w:trPr>
          <w:trHeight w:val="796" w:hRule="atLeast"/>
        </w:trPr>
        <w:tc>
          <w:tcPr>
            <w:tcW w:w="4618" w:type="dxa"/>
            <w:shd w:val="clear" w:color="auto" w:fill="BBDAFD"/>
          </w:tcPr>
          <w:p>
            <w:pPr>
              <w:pStyle w:val="TableParagraph"/>
              <w:spacing w:before="115"/>
              <w:ind w:left="110"/>
              <w:rPr>
                <w:b/>
                <w:sz w:val="22"/>
              </w:rPr>
            </w:pPr>
            <w:r>
              <w:rPr>
                <w:b/>
                <w:sz w:val="22"/>
              </w:rPr>
              <w:t>35</w:t>
            </w:r>
          </w:p>
        </w:tc>
        <w:tc>
          <w:tcPr>
            <w:tcW w:w="4618" w:type="dxa"/>
            <w:shd w:val="clear" w:color="auto" w:fill="BBDAFD"/>
          </w:tcPr>
          <w:p>
            <w:pPr>
              <w:pStyle w:val="TableParagraph"/>
              <w:rPr>
                <w:sz w:val="22"/>
              </w:rPr>
            </w:pPr>
            <w:r>
              <w:rPr>
                <w:sz w:val="22"/>
              </w:rPr>
              <w:t>BCD Item 35</w:t>
            </w:r>
          </w:p>
        </w:tc>
        <w:tc>
          <w:tcPr>
            <w:tcW w:w="4616" w:type="dxa"/>
            <w:shd w:val="clear" w:color="auto" w:fill="BBDAFD"/>
          </w:tcPr>
          <w:p>
            <w:pPr>
              <w:pStyle w:val="TableParagraph"/>
              <w:spacing w:line="264" w:lineRule="auto"/>
              <w:ind w:left="106" w:right="163"/>
              <w:rPr>
                <w:sz w:val="22"/>
              </w:rPr>
            </w:pPr>
            <w:r>
              <w:rPr>
                <w:sz w:val="22"/>
              </w:rPr>
              <w:t>Cannabis, including extracts and tinctures of cannabis</w:t>
            </w:r>
          </w:p>
        </w:tc>
      </w:tr>
      <w:tr>
        <w:trPr>
          <w:trHeight w:val="796" w:hRule="atLeast"/>
        </w:trPr>
        <w:tc>
          <w:tcPr>
            <w:tcW w:w="4618" w:type="dxa"/>
          </w:tcPr>
          <w:p>
            <w:pPr>
              <w:pStyle w:val="TableParagraph"/>
              <w:spacing w:before="115"/>
              <w:ind w:left="110"/>
              <w:rPr>
                <w:b/>
                <w:sz w:val="22"/>
              </w:rPr>
            </w:pPr>
            <w:r>
              <w:rPr>
                <w:b/>
                <w:sz w:val="22"/>
              </w:rPr>
              <w:t>49G</w:t>
            </w:r>
          </w:p>
        </w:tc>
        <w:tc>
          <w:tcPr>
            <w:tcW w:w="4618" w:type="dxa"/>
          </w:tcPr>
          <w:p>
            <w:pPr>
              <w:pStyle w:val="TableParagraph"/>
              <w:rPr>
                <w:sz w:val="22"/>
              </w:rPr>
            </w:pPr>
            <w:r>
              <w:rPr>
                <w:color w:val="C00000"/>
                <w:sz w:val="22"/>
              </w:rPr>
              <w:t>Prohibited Import</w:t>
            </w:r>
          </w:p>
        </w:tc>
        <w:tc>
          <w:tcPr>
            <w:tcW w:w="4616" w:type="dxa"/>
          </w:tcPr>
          <w:p>
            <w:pPr>
              <w:pStyle w:val="TableParagraph"/>
              <w:spacing w:line="264" w:lineRule="auto"/>
              <w:ind w:left="106"/>
              <w:rPr>
                <w:sz w:val="22"/>
              </w:rPr>
            </w:pPr>
            <w:r>
              <w:rPr>
                <w:sz w:val="22"/>
              </w:rPr>
              <w:t>1-cyclohexyl-4-(1,2-diphenylethyl)piperazine) (otherwise known as MT-45)</w:t>
            </w:r>
          </w:p>
        </w:tc>
      </w:tr>
      <w:tr>
        <w:trPr>
          <w:trHeight w:val="1074" w:hRule="atLeast"/>
        </w:trPr>
        <w:tc>
          <w:tcPr>
            <w:tcW w:w="4618" w:type="dxa"/>
            <w:shd w:val="clear" w:color="auto" w:fill="BBDAFD"/>
          </w:tcPr>
          <w:p>
            <w:pPr>
              <w:pStyle w:val="TableParagraph"/>
              <w:spacing w:before="115"/>
              <w:ind w:left="110"/>
              <w:rPr>
                <w:b/>
                <w:sz w:val="22"/>
              </w:rPr>
            </w:pPr>
            <w:r>
              <w:rPr>
                <w:b/>
                <w:sz w:val="22"/>
              </w:rPr>
              <w:t>56B</w:t>
            </w:r>
          </w:p>
        </w:tc>
        <w:tc>
          <w:tcPr>
            <w:tcW w:w="4618" w:type="dxa"/>
            <w:shd w:val="clear" w:color="auto" w:fill="BBDAFD"/>
          </w:tcPr>
          <w:p>
            <w:pPr>
              <w:pStyle w:val="TableParagraph"/>
              <w:rPr>
                <w:sz w:val="22"/>
              </w:rPr>
            </w:pPr>
            <w:r>
              <w:rPr>
                <w:color w:val="C00000"/>
                <w:sz w:val="22"/>
              </w:rPr>
              <w:t>Prohibited Import</w:t>
            </w:r>
          </w:p>
        </w:tc>
        <w:tc>
          <w:tcPr>
            <w:tcW w:w="4616" w:type="dxa"/>
            <w:shd w:val="clear" w:color="auto" w:fill="BBDAFD"/>
          </w:tcPr>
          <w:p>
            <w:pPr>
              <w:pStyle w:val="TableParagraph"/>
              <w:spacing w:line="264" w:lineRule="auto"/>
              <w:ind w:left="106" w:right="105"/>
              <w:jc w:val="both"/>
              <w:rPr>
                <w:sz w:val="22"/>
              </w:rPr>
            </w:pPr>
            <w:r>
              <w:rPr>
                <w:sz w:val="22"/>
              </w:rPr>
              <w:t>3,4-dichloro-N-(2-dimethylamino-cyclohexyl)- N-methyl-benzamide (otherwise known as U- 47700)</w:t>
            </w:r>
          </w:p>
        </w:tc>
      </w:tr>
      <w:tr>
        <w:trPr>
          <w:trHeight w:val="796" w:hRule="atLeast"/>
        </w:trPr>
        <w:tc>
          <w:tcPr>
            <w:tcW w:w="4618" w:type="dxa"/>
          </w:tcPr>
          <w:p>
            <w:pPr>
              <w:pStyle w:val="TableParagraph"/>
              <w:spacing w:before="115"/>
              <w:ind w:left="110"/>
              <w:rPr>
                <w:b/>
                <w:sz w:val="22"/>
              </w:rPr>
            </w:pPr>
            <w:r>
              <w:rPr>
                <w:b/>
                <w:sz w:val="22"/>
              </w:rPr>
              <w:t>66C</w:t>
            </w:r>
          </w:p>
        </w:tc>
        <w:tc>
          <w:tcPr>
            <w:tcW w:w="4618" w:type="dxa"/>
          </w:tcPr>
          <w:p>
            <w:pPr>
              <w:pStyle w:val="TableParagraph"/>
              <w:rPr>
                <w:sz w:val="22"/>
              </w:rPr>
            </w:pPr>
            <w:r>
              <w:rPr>
                <w:sz w:val="22"/>
              </w:rPr>
              <w:t>BCD Item 63</w:t>
            </w:r>
          </w:p>
        </w:tc>
        <w:tc>
          <w:tcPr>
            <w:tcW w:w="4616" w:type="dxa"/>
          </w:tcPr>
          <w:p>
            <w:pPr>
              <w:pStyle w:val="TableParagraph"/>
              <w:spacing w:line="264" w:lineRule="auto"/>
              <w:ind w:right="198"/>
              <w:rPr>
                <w:sz w:val="22"/>
              </w:rPr>
            </w:pPr>
            <w:r>
              <w:rPr>
                <w:sz w:val="22"/>
              </w:rPr>
              <w:t>2,5-dimethoxy-4-isopropthiophenethylamine (otherwise known as 2C-T-4)</w:t>
            </w:r>
          </w:p>
        </w:tc>
      </w:tr>
      <w:tr>
        <w:trPr>
          <w:trHeight w:val="796" w:hRule="atLeast"/>
        </w:trPr>
        <w:tc>
          <w:tcPr>
            <w:tcW w:w="4618" w:type="dxa"/>
            <w:shd w:val="clear" w:color="auto" w:fill="BBDAFD"/>
          </w:tcPr>
          <w:p>
            <w:pPr>
              <w:pStyle w:val="TableParagraph"/>
              <w:spacing w:before="115"/>
              <w:ind w:left="110"/>
              <w:rPr>
                <w:b/>
                <w:sz w:val="22"/>
              </w:rPr>
            </w:pPr>
            <w:r>
              <w:rPr>
                <w:b/>
                <w:sz w:val="22"/>
              </w:rPr>
              <w:t>66D</w:t>
            </w:r>
          </w:p>
        </w:tc>
        <w:tc>
          <w:tcPr>
            <w:tcW w:w="4618" w:type="dxa"/>
            <w:shd w:val="clear" w:color="auto" w:fill="BBDAFD"/>
          </w:tcPr>
          <w:p>
            <w:pPr>
              <w:pStyle w:val="TableParagraph"/>
              <w:rPr>
                <w:sz w:val="22"/>
              </w:rPr>
            </w:pPr>
            <w:r>
              <w:rPr>
                <w:sz w:val="22"/>
              </w:rPr>
              <w:t>BCD Item 64</w:t>
            </w:r>
          </w:p>
        </w:tc>
        <w:tc>
          <w:tcPr>
            <w:tcW w:w="4616" w:type="dxa"/>
            <w:shd w:val="clear" w:color="auto" w:fill="BBDAFD"/>
          </w:tcPr>
          <w:p>
            <w:pPr>
              <w:pStyle w:val="TableParagraph"/>
              <w:spacing w:line="264" w:lineRule="auto"/>
              <w:ind w:left="106" w:right="86"/>
              <w:rPr>
                <w:sz w:val="22"/>
              </w:rPr>
            </w:pPr>
            <w:r>
              <w:rPr>
                <w:sz w:val="22"/>
              </w:rPr>
              <w:t>2,5-dimethoxy-4-((β-methoxyethylthio)phenet hylamine (otherwise known as 2C-T-13)</w:t>
            </w:r>
          </w:p>
        </w:tc>
      </w:tr>
      <w:tr>
        <w:trPr>
          <w:trHeight w:val="796" w:hRule="atLeast"/>
        </w:trPr>
        <w:tc>
          <w:tcPr>
            <w:tcW w:w="4618" w:type="dxa"/>
          </w:tcPr>
          <w:p>
            <w:pPr>
              <w:pStyle w:val="TableParagraph"/>
              <w:spacing w:before="115"/>
              <w:ind w:left="110"/>
              <w:rPr>
                <w:b/>
                <w:sz w:val="22"/>
              </w:rPr>
            </w:pPr>
            <w:r>
              <w:rPr>
                <w:b/>
                <w:sz w:val="22"/>
              </w:rPr>
              <w:t>67AAA</w:t>
            </w:r>
          </w:p>
        </w:tc>
        <w:tc>
          <w:tcPr>
            <w:tcW w:w="4618" w:type="dxa"/>
          </w:tcPr>
          <w:p>
            <w:pPr>
              <w:pStyle w:val="TableParagraph"/>
              <w:rPr>
                <w:sz w:val="22"/>
              </w:rPr>
            </w:pPr>
            <w:r>
              <w:rPr>
                <w:sz w:val="22"/>
              </w:rPr>
              <w:t>BCD Item 66</w:t>
            </w:r>
          </w:p>
        </w:tc>
        <w:tc>
          <w:tcPr>
            <w:tcW w:w="4616" w:type="dxa"/>
          </w:tcPr>
          <w:p>
            <w:pPr>
              <w:pStyle w:val="TableParagraph"/>
              <w:spacing w:line="264" w:lineRule="auto"/>
              <w:ind w:right="627"/>
              <w:rPr>
                <w:sz w:val="22"/>
              </w:rPr>
            </w:pPr>
            <w:r>
              <w:rPr>
                <w:sz w:val="22"/>
              </w:rPr>
              <w:t>2,5-dimethoxy-4-methylphenethylamine (otherwise known as 2C-D)</w:t>
            </w:r>
          </w:p>
        </w:tc>
      </w:tr>
      <w:tr>
        <w:trPr>
          <w:trHeight w:val="796" w:hRule="atLeast"/>
        </w:trPr>
        <w:tc>
          <w:tcPr>
            <w:tcW w:w="4618" w:type="dxa"/>
            <w:shd w:val="clear" w:color="auto" w:fill="BBDAFD"/>
          </w:tcPr>
          <w:p>
            <w:pPr>
              <w:pStyle w:val="TableParagraph"/>
              <w:spacing w:before="115"/>
              <w:ind w:left="110"/>
              <w:rPr>
                <w:b/>
                <w:sz w:val="22"/>
              </w:rPr>
            </w:pPr>
            <w:r>
              <w:rPr>
                <w:b/>
                <w:sz w:val="22"/>
              </w:rPr>
              <w:t>67AAB</w:t>
            </w:r>
          </w:p>
        </w:tc>
        <w:tc>
          <w:tcPr>
            <w:tcW w:w="4618" w:type="dxa"/>
            <w:shd w:val="clear" w:color="auto" w:fill="BBDAFD"/>
          </w:tcPr>
          <w:p>
            <w:pPr>
              <w:pStyle w:val="TableParagraph"/>
              <w:rPr>
                <w:sz w:val="22"/>
              </w:rPr>
            </w:pPr>
            <w:r>
              <w:rPr>
                <w:sz w:val="22"/>
              </w:rPr>
              <w:t>BCD Item 58</w:t>
            </w:r>
          </w:p>
        </w:tc>
        <w:tc>
          <w:tcPr>
            <w:tcW w:w="4616" w:type="dxa"/>
            <w:shd w:val="clear" w:color="auto" w:fill="BBDAFD"/>
          </w:tcPr>
          <w:p>
            <w:pPr>
              <w:pStyle w:val="TableParagraph"/>
              <w:spacing w:line="264" w:lineRule="auto"/>
              <w:ind w:left="106" w:right="114"/>
              <w:rPr>
                <w:sz w:val="22"/>
              </w:rPr>
            </w:pPr>
            <w:r>
              <w:rPr>
                <w:sz w:val="22"/>
              </w:rPr>
              <w:t>2,5-dimethoxy-4-(n)-butylthiophenethylamine (otherwise known as 2C-T-9)</w:t>
            </w:r>
          </w:p>
        </w:tc>
      </w:tr>
    </w:tbl>
    <w:p>
      <w:pPr>
        <w:spacing w:after="0" w:line="264" w:lineRule="auto"/>
        <w:rPr>
          <w:sz w:val="22"/>
        </w:rPr>
        <w:sectPr>
          <w:pgSz w:w="16840" w:h="11910" w:orient="landscape"/>
          <w:pgMar w:header="609" w:footer="372" w:top="1180" w:bottom="560" w:left="1020" w:right="1740"/>
        </w:sectPr>
      </w:pPr>
    </w:p>
    <w:p>
      <w:pPr>
        <w:pStyle w:val="BodyText"/>
        <w:rPr>
          <w:b/>
        </w:rPr>
      </w:pPr>
    </w:p>
    <w:p>
      <w:pPr>
        <w:pStyle w:val="BodyText"/>
        <w:spacing w:before="2"/>
        <w:rPr>
          <w:b/>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765" w:hRule="atLeast"/>
        </w:trPr>
        <w:tc>
          <w:tcPr>
            <w:tcW w:w="4618" w:type="dxa"/>
            <w:tcBorders>
              <w:top w:val="nil"/>
              <w:left w:val="nil"/>
              <w:bottom w:val="nil"/>
              <w:right w:val="nil"/>
            </w:tcBorders>
            <w:shd w:val="clear" w:color="auto" w:fill="034EA2"/>
          </w:tcPr>
          <w:p>
            <w:pPr>
              <w:pStyle w:val="TableParagraph"/>
              <w:spacing w:before="124"/>
              <w:ind w:left="115"/>
              <w:rPr>
                <w:b/>
                <w:sz w:val="20"/>
              </w:rPr>
            </w:pPr>
            <w:r>
              <w:rPr>
                <w:b/>
                <w:color w:val="FFFFFF"/>
                <w:sz w:val="20"/>
              </w:rPr>
              <w:t>Sch 4 New PI Item No</w:t>
            </w:r>
          </w:p>
        </w:tc>
        <w:tc>
          <w:tcPr>
            <w:tcW w:w="4618" w:type="dxa"/>
            <w:tcBorders>
              <w:top w:val="nil"/>
              <w:left w:val="nil"/>
              <w:bottom w:val="nil"/>
              <w:right w:val="nil"/>
            </w:tcBorders>
            <w:shd w:val="clear" w:color="auto" w:fill="034EA2"/>
          </w:tcPr>
          <w:p>
            <w:pPr>
              <w:pStyle w:val="TableParagraph"/>
              <w:spacing w:before="124"/>
              <w:ind w:left="112"/>
              <w:rPr>
                <w:b/>
                <w:sz w:val="20"/>
              </w:rPr>
            </w:pPr>
            <w:r>
              <w:rPr>
                <w:b/>
                <w:color w:val="FFFFFF"/>
                <w:sz w:val="20"/>
              </w:rPr>
              <w:t>CLASSIFICATION</w:t>
            </w:r>
          </w:p>
        </w:tc>
        <w:tc>
          <w:tcPr>
            <w:tcW w:w="4616" w:type="dxa"/>
            <w:tcBorders>
              <w:top w:val="nil"/>
              <w:left w:val="nil"/>
              <w:bottom w:val="nil"/>
              <w:right w:val="nil"/>
            </w:tcBorders>
            <w:shd w:val="clear" w:color="auto" w:fill="034EA2"/>
          </w:tcPr>
          <w:p>
            <w:pPr>
              <w:pStyle w:val="TableParagraph"/>
              <w:spacing w:line="261" w:lineRule="auto" w:before="127"/>
              <w:ind w:left="111" w:right="462"/>
              <w:rPr>
                <w:b/>
                <w:sz w:val="20"/>
              </w:rPr>
            </w:pPr>
            <w:r>
              <w:rPr>
                <w:rFonts w:ascii="Arial-BoldItalicMT"/>
                <w:b/>
                <w:i/>
                <w:color w:val="FFFFFF"/>
                <w:sz w:val="20"/>
              </w:rPr>
              <w:t>Customs (Prohibited Imports) Regulations 1956 </w:t>
            </w:r>
            <w:r>
              <w:rPr>
                <w:b/>
                <w:color w:val="FFFFFF"/>
                <w:sz w:val="20"/>
              </w:rPr>
              <w:t>List Name</w:t>
            </w:r>
          </w:p>
        </w:tc>
      </w:tr>
      <w:tr>
        <w:trPr>
          <w:trHeight w:val="796" w:hRule="atLeast"/>
        </w:trPr>
        <w:tc>
          <w:tcPr>
            <w:tcW w:w="4618" w:type="dxa"/>
            <w:tcBorders>
              <w:top w:val="nil"/>
            </w:tcBorders>
          </w:tcPr>
          <w:p>
            <w:pPr>
              <w:pStyle w:val="TableParagraph"/>
              <w:spacing w:before="115"/>
              <w:ind w:left="110"/>
              <w:rPr>
                <w:b/>
                <w:sz w:val="22"/>
              </w:rPr>
            </w:pPr>
            <w:r>
              <w:rPr>
                <w:b/>
                <w:sz w:val="22"/>
              </w:rPr>
              <w:t>67AAC</w:t>
            </w:r>
          </w:p>
        </w:tc>
        <w:tc>
          <w:tcPr>
            <w:tcW w:w="4618" w:type="dxa"/>
            <w:tcBorders>
              <w:top w:val="nil"/>
            </w:tcBorders>
          </w:tcPr>
          <w:p>
            <w:pPr>
              <w:pStyle w:val="TableParagraph"/>
              <w:rPr>
                <w:sz w:val="22"/>
              </w:rPr>
            </w:pPr>
            <w:r>
              <w:rPr>
                <w:sz w:val="22"/>
              </w:rPr>
              <w:t>BCD Item 67</w:t>
            </w:r>
          </w:p>
        </w:tc>
        <w:tc>
          <w:tcPr>
            <w:tcW w:w="4616" w:type="dxa"/>
            <w:tcBorders>
              <w:top w:val="nil"/>
            </w:tcBorders>
          </w:tcPr>
          <w:p>
            <w:pPr>
              <w:pStyle w:val="TableParagraph"/>
              <w:spacing w:line="264" w:lineRule="auto"/>
              <w:ind w:right="847"/>
              <w:rPr>
                <w:sz w:val="22"/>
              </w:rPr>
            </w:pPr>
            <w:r>
              <w:rPr>
                <w:sz w:val="22"/>
              </w:rPr>
              <w:t>2,5-dimethoxy-4-nitrophenethylamine (otherwise known as 2C-N)</w:t>
            </w:r>
          </w:p>
        </w:tc>
      </w:tr>
      <w:tr>
        <w:trPr>
          <w:trHeight w:val="796" w:hRule="atLeast"/>
        </w:trPr>
        <w:tc>
          <w:tcPr>
            <w:tcW w:w="4618" w:type="dxa"/>
            <w:shd w:val="clear" w:color="auto" w:fill="BBDAFD"/>
          </w:tcPr>
          <w:p>
            <w:pPr>
              <w:pStyle w:val="TableParagraph"/>
              <w:spacing w:before="115"/>
              <w:ind w:left="110"/>
              <w:rPr>
                <w:b/>
                <w:sz w:val="22"/>
              </w:rPr>
            </w:pPr>
            <w:r>
              <w:rPr>
                <w:b/>
                <w:sz w:val="22"/>
              </w:rPr>
              <w:t>68AAB</w:t>
            </w:r>
          </w:p>
        </w:tc>
        <w:tc>
          <w:tcPr>
            <w:tcW w:w="4618" w:type="dxa"/>
            <w:shd w:val="clear" w:color="auto" w:fill="BBDAFD"/>
          </w:tcPr>
          <w:p>
            <w:pPr>
              <w:pStyle w:val="TableParagraph"/>
              <w:rPr>
                <w:sz w:val="22"/>
              </w:rPr>
            </w:pPr>
            <w:r>
              <w:rPr>
                <w:sz w:val="22"/>
              </w:rPr>
              <w:t>Prohibited Import</w:t>
            </w:r>
          </w:p>
        </w:tc>
        <w:tc>
          <w:tcPr>
            <w:tcW w:w="4616" w:type="dxa"/>
            <w:shd w:val="clear" w:color="auto" w:fill="BBDAFD"/>
          </w:tcPr>
          <w:p>
            <w:pPr>
              <w:pStyle w:val="TableParagraph"/>
              <w:spacing w:line="264" w:lineRule="auto"/>
              <w:ind w:left="106" w:right="151"/>
              <w:rPr>
                <w:sz w:val="22"/>
              </w:rPr>
            </w:pPr>
            <w:r>
              <w:rPr>
                <w:sz w:val="22"/>
              </w:rPr>
              <w:t>1,3-dimethylbutylamine (otherwise known as DMBA)</w:t>
            </w:r>
          </w:p>
        </w:tc>
      </w:tr>
      <w:tr>
        <w:trPr>
          <w:trHeight w:val="796" w:hRule="atLeast"/>
        </w:trPr>
        <w:tc>
          <w:tcPr>
            <w:tcW w:w="4618" w:type="dxa"/>
          </w:tcPr>
          <w:p>
            <w:pPr>
              <w:pStyle w:val="TableParagraph"/>
              <w:spacing w:before="115"/>
              <w:ind w:left="110"/>
              <w:rPr>
                <w:b/>
                <w:sz w:val="22"/>
              </w:rPr>
            </w:pPr>
            <w:r>
              <w:rPr>
                <w:b/>
                <w:sz w:val="22"/>
              </w:rPr>
              <w:t>68AC</w:t>
            </w:r>
          </w:p>
        </w:tc>
        <w:tc>
          <w:tcPr>
            <w:tcW w:w="4618" w:type="dxa"/>
          </w:tcPr>
          <w:p>
            <w:pPr>
              <w:pStyle w:val="TableParagraph"/>
              <w:rPr>
                <w:sz w:val="22"/>
              </w:rPr>
            </w:pPr>
            <w:r>
              <w:rPr>
                <w:sz w:val="22"/>
              </w:rPr>
              <w:t>Prohibited Import</w:t>
            </w:r>
          </w:p>
        </w:tc>
        <w:tc>
          <w:tcPr>
            <w:tcW w:w="4616" w:type="dxa"/>
          </w:tcPr>
          <w:p>
            <w:pPr>
              <w:pStyle w:val="TableParagraph"/>
              <w:spacing w:line="264" w:lineRule="auto"/>
              <w:ind w:left="106" w:right="151"/>
              <w:rPr>
                <w:sz w:val="22"/>
              </w:rPr>
            </w:pPr>
            <w:r>
              <w:rPr>
                <w:sz w:val="22"/>
              </w:rPr>
              <w:t>1,3-dimethylamylamine (otherwise known as DMAA)</w:t>
            </w:r>
          </w:p>
        </w:tc>
      </w:tr>
      <w:tr>
        <w:trPr>
          <w:trHeight w:val="1074" w:hRule="atLeast"/>
        </w:trPr>
        <w:tc>
          <w:tcPr>
            <w:tcW w:w="4618" w:type="dxa"/>
            <w:shd w:val="clear" w:color="auto" w:fill="BBDAFD"/>
          </w:tcPr>
          <w:p>
            <w:pPr>
              <w:pStyle w:val="TableParagraph"/>
              <w:spacing w:before="115"/>
              <w:ind w:left="110"/>
              <w:rPr>
                <w:b/>
                <w:sz w:val="22"/>
              </w:rPr>
            </w:pPr>
            <w:r>
              <w:rPr>
                <w:b/>
                <w:sz w:val="22"/>
              </w:rPr>
              <w:t>80A</w:t>
            </w:r>
          </w:p>
        </w:tc>
        <w:tc>
          <w:tcPr>
            <w:tcW w:w="4618" w:type="dxa"/>
            <w:shd w:val="clear" w:color="auto" w:fill="BBDAFD"/>
          </w:tcPr>
          <w:p>
            <w:pPr>
              <w:pStyle w:val="TableParagraph"/>
              <w:spacing w:line="264" w:lineRule="auto"/>
              <w:ind w:right="2781"/>
              <w:rPr>
                <w:i/>
                <w:sz w:val="22"/>
              </w:rPr>
            </w:pPr>
            <w:r>
              <w:rPr>
                <w:sz w:val="22"/>
              </w:rPr>
              <w:t>Analogue of BCD Methcathinone </w:t>
            </w:r>
            <w:r>
              <w:rPr>
                <w:i/>
                <w:sz w:val="22"/>
              </w:rPr>
              <w:t>(CCR Item 119)</w:t>
            </w:r>
          </w:p>
        </w:tc>
        <w:tc>
          <w:tcPr>
            <w:tcW w:w="4616" w:type="dxa"/>
            <w:shd w:val="clear" w:color="auto" w:fill="BBDAFD"/>
          </w:tcPr>
          <w:p>
            <w:pPr>
              <w:pStyle w:val="TableParagraph"/>
              <w:ind w:left="106"/>
              <w:rPr>
                <w:sz w:val="22"/>
              </w:rPr>
            </w:pPr>
            <w:r>
              <w:rPr>
                <w:sz w:val="22"/>
              </w:rPr>
              <w:t>Ethcathinone</w:t>
            </w:r>
          </w:p>
        </w:tc>
      </w:tr>
      <w:tr>
        <w:trPr>
          <w:trHeight w:val="796" w:hRule="atLeast"/>
        </w:trPr>
        <w:tc>
          <w:tcPr>
            <w:tcW w:w="4618" w:type="dxa"/>
          </w:tcPr>
          <w:p>
            <w:pPr>
              <w:pStyle w:val="TableParagraph"/>
              <w:spacing w:before="115"/>
              <w:ind w:left="110"/>
              <w:rPr>
                <w:b/>
                <w:sz w:val="22"/>
              </w:rPr>
            </w:pPr>
            <w:r>
              <w:rPr>
                <w:b/>
                <w:sz w:val="22"/>
              </w:rPr>
              <w:t>87A</w:t>
            </w:r>
          </w:p>
        </w:tc>
        <w:tc>
          <w:tcPr>
            <w:tcW w:w="4618" w:type="dxa"/>
          </w:tcPr>
          <w:p>
            <w:pPr>
              <w:pStyle w:val="TableParagraph"/>
              <w:spacing w:line="264" w:lineRule="auto"/>
              <w:ind w:right="1436"/>
              <w:rPr>
                <w:i/>
                <w:sz w:val="22"/>
              </w:rPr>
            </w:pPr>
            <w:r>
              <w:rPr>
                <w:sz w:val="22"/>
              </w:rPr>
              <w:t>Analogue of BCD Methcathinone </w:t>
            </w:r>
            <w:r>
              <w:rPr>
                <w:i/>
                <w:sz w:val="22"/>
              </w:rPr>
              <w:t>(CCR Item 119)</w:t>
            </w:r>
          </w:p>
        </w:tc>
        <w:tc>
          <w:tcPr>
            <w:tcW w:w="4616" w:type="dxa"/>
          </w:tcPr>
          <w:p>
            <w:pPr>
              <w:pStyle w:val="TableParagraph"/>
              <w:ind w:left="106"/>
              <w:rPr>
                <w:sz w:val="22"/>
              </w:rPr>
            </w:pPr>
            <w:r>
              <w:rPr>
                <w:sz w:val="22"/>
              </w:rPr>
              <w:t>Ethylone</w:t>
            </w:r>
          </w:p>
        </w:tc>
      </w:tr>
      <w:tr>
        <w:trPr>
          <w:trHeight w:val="1074" w:hRule="atLeast"/>
        </w:trPr>
        <w:tc>
          <w:tcPr>
            <w:tcW w:w="4618" w:type="dxa"/>
            <w:shd w:val="clear" w:color="auto" w:fill="BBDAFD"/>
          </w:tcPr>
          <w:p>
            <w:pPr>
              <w:pStyle w:val="TableParagraph"/>
              <w:spacing w:before="115"/>
              <w:ind w:left="110"/>
              <w:rPr>
                <w:b/>
                <w:sz w:val="22"/>
              </w:rPr>
            </w:pPr>
            <w:r>
              <w:rPr>
                <w:b/>
                <w:sz w:val="22"/>
              </w:rPr>
              <w:t>87B</w:t>
            </w:r>
          </w:p>
        </w:tc>
        <w:tc>
          <w:tcPr>
            <w:tcW w:w="4618" w:type="dxa"/>
            <w:shd w:val="clear" w:color="auto" w:fill="BBDAFD"/>
          </w:tcPr>
          <w:p>
            <w:pPr>
              <w:pStyle w:val="TableParagraph"/>
              <w:spacing w:line="264" w:lineRule="auto"/>
              <w:ind w:right="2781"/>
              <w:rPr>
                <w:i/>
                <w:sz w:val="22"/>
              </w:rPr>
            </w:pPr>
            <w:r>
              <w:rPr>
                <w:sz w:val="22"/>
              </w:rPr>
              <w:t>Analogue of BCD Methylphenidate </w:t>
            </w:r>
            <w:r>
              <w:rPr>
                <w:i/>
                <w:sz w:val="22"/>
              </w:rPr>
              <w:t>(CCR Item 135)</w:t>
            </w:r>
          </w:p>
        </w:tc>
        <w:tc>
          <w:tcPr>
            <w:tcW w:w="4616" w:type="dxa"/>
            <w:shd w:val="clear" w:color="auto" w:fill="BBDAFD"/>
          </w:tcPr>
          <w:p>
            <w:pPr>
              <w:pStyle w:val="TableParagraph"/>
              <w:ind w:left="106"/>
              <w:rPr>
                <w:sz w:val="22"/>
              </w:rPr>
            </w:pPr>
            <w:r>
              <w:rPr>
                <w:sz w:val="22"/>
              </w:rPr>
              <w:t>Ethylphenidate</w:t>
            </w:r>
          </w:p>
        </w:tc>
      </w:tr>
      <w:tr>
        <w:trPr>
          <w:trHeight w:val="796" w:hRule="atLeast"/>
        </w:trPr>
        <w:tc>
          <w:tcPr>
            <w:tcW w:w="4618" w:type="dxa"/>
            <w:shd w:val="clear" w:color="auto" w:fill="BBDAFD"/>
          </w:tcPr>
          <w:p>
            <w:pPr>
              <w:pStyle w:val="TableParagraph"/>
              <w:spacing w:before="115"/>
              <w:ind w:left="110"/>
              <w:rPr>
                <w:b/>
                <w:sz w:val="22"/>
              </w:rPr>
            </w:pPr>
            <w:r>
              <w:rPr>
                <w:b/>
                <w:sz w:val="22"/>
              </w:rPr>
              <w:t>97AA</w:t>
            </w:r>
          </w:p>
        </w:tc>
        <w:tc>
          <w:tcPr>
            <w:tcW w:w="4618" w:type="dxa"/>
            <w:shd w:val="clear" w:color="auto" w:fill="BBDAFD"/>
          </w:tcPr>
          <w:p>
            <w:pPr>
              <w:pStyle w:val="TableParagraph"/>
              <w:rPr>
                <w:sz w:val="22"/>
              </w:rPr>
            </w:pPr>
            <w:r>
              <w:rPr>
                <w:sz w:val="22"/>
              </w:rPr>
              <w:t>BCD Item 87</w:t>
            </w:r>
          </w:p>
        </w:tc>
        <w:tc>
          <w:tcPr>
            <w:tcW w:w="4616" w:type="dxa"/>
            <w:shd w:val="clear" w:color="auto" w:fill="BBDAFD"/>
          </w:tcPr>
          <w:p>
            <w:pPr>
              <w:pStyle w:val="TableParagraph"/>
              <w:spacing w:line="264" w:lineRule="auto"/>
              <w:ind w:left="106" w:right="725"/>
              <w:rPr>
                <w:sz w:val="22"/>
              </w:rPr>
            </w:pPr>
            <w:r>
              <w:rPr>
                <w:sz w:val="22"/>
              </w:rPr>
              <w:t>4-fluoro-2,5-dimethoxyphenethylamine (otherwise known as 2C-F)</w:t>
            </w:r>
          </w:p>
        </w:tc>
      </w:tr>
      <w:tr>
        <w:trPr>
          <w:trHeight w:val="796" w:hRule="atLeast"/>
        </w:trPr>
        <w:tc>
          <w:tcPr>
            <w:tcW w:w="4618" w:type="dxa"/>
          </w:tcPr>
          <w:p>
            <w:pPr>
              <w:pStyle w:val="TableParagraph"/>
              <w:spacing w:before="115"/>
              <w:ind w:left="110"/>
              <w:rPr>
                <w:b/>
                <w:sz w:val="22"/>
              </w:rPr>
            </w:pPr>
            <w:r>
              <w:rPr>
                <w:b/>
                <w:sz w:val="22"/>
              </w:rPr>
              <w:t>97AB</w:t>
            </w:r>
          </w:p>
        </w:tc>
        <w:tc>
          <w:tcPr>
            <w:tcW w:w="4618" w:type="dxa"/>
          </w:tcPr>
          <w:p>
            <w:pPr>
              <w:pStyle w:val="TableParagraph"/>
              <w:rPr>
                <w:sz w:val="22"/>
              </w:rPr>
            </w:pPr>
            <w:r>
              <w:rPr>
                <w:sz w:val="22"/>
              </w:rPr>
              <w:t>BCD Item 88</w:t>
            </w:r>
          </w:p>
        </w:tc>
        <w:tc>
          <w:tcPr>
            <w:tcW w:w="4616" w:type="dxa"/>
          </w:tcPr>
          <w:p>
            <w:pPr>
              <w:pStyle w:val="TableParagraph"/>
              <w:spacing w:line="264" w:lineRule="auto"/>
              <w:ind w:left="106" w:right="163"/>
              <w:rPr>
                <w:sz w:val="22"/>
              </w:rPr>
            </w:pPr>
            <w:r>
              <w:rPr>
                <w:sz w:val="22"/>
              </w:rPr>
              <w:t>4-(2-fluoroethylthio)-2,5-dimethoxyphenethyl amine (otherwise known as 2C-T-21)</w:t>
            </w:r>
          </w:p>
        </w:tc>
      </w:tr>
      <w:tr>
        <w:trPr>
          <w:trHeight w:val="1074" w:hRule="atLeast"/>
        </w:trPr>
        <w:tc>
          <w:tcPr>
            <w:tcW w:w="4618" w:type="dxa"/>
            <w:shd w:val="clear" w:color="auto" w:fill="BBDAFD"/>
          </w:tcPr>
          <w:p>
            <w:pPr>
              <w:pStyle w:val="TableParagraph"/>
              <w:spacing w:before="115"/>
              <w:ind w:left="110"/>
              <w:rPr>
                <w:b/>
                <w:sz w:val="22"/>
              </w:rPr>
            </w:pPr>
            <w:r>
              <w:rPr>
                <w:b/>
                <w:sz w:val="22"/>
              </w:rPr>
              <w:t>97C</w:t>
            </w:r>
          </w:p>
        </w:tc>
        <w:tc>
          <w:tcPr>
            <w:tcW w:w="4618" w:type="dxa"/>
            <w:shd w:val="clear" w:color="auto" w:fill="BBDAFD"/>
          </w:tcPr>
          <w:p>
            <w:pPr>
              <w:pStyle w:val="TableParagraph"/>
              <w:spacing w:line="264" w:lineRule="auto"/>
              <w:ind w:right="2796"/>
              <w:rPr>
                <w:sz w:val="22"/>
              </w:rPr>
            </w:pPr>
            <w:r>
              <w:rPr>
                <w:sz w:val="22"/>
              </w:rPr>
              <w:t>Analogue of BCD JWH-018</w:t>
            </w:r>
          </w:p>
          <w:p>
            <w:pPr>
              <w:pStyle w:val="TableParagraph"/>
              <w:spacing w:before="0"/>
              <w:rPr>
                <w:i/>
                <w:sz w:val="22"/>
              </w:rPr>
            </w:pPr>
            <w:r>
              <w:rPr>
                <w:i/>
                <w:sz w:val="22"/>
              </w:rPr>
              <w:t>(CCR Item 171)</w:t>
            </w:r>
          </w:p>
        </w:tc>
        <w:tc>
          <w:tcPr>
            <w:tcW w:w="4616" w:type="dxa"/>
            <w:shd w:val="clear" w:color="auto" w:fill="BBDAFD"/>
          </w:tcPr>
          <w:p>
            <w:pPr>
              <w:pStyle w:val="TableParagraph"/>
              <w:spacing w:line="264" w:lineRule="auto"/>
              <w:ind w:left="106" w:right="144"/>
              <w:rPr>
                <w:sz w:val="22"/>
              </w:rPr>
            </w:pPr>
            <w:r>
              <w:rPr>
                <w:sz w:val="22"/>
              </w:rPr>
              <w:t>[1-(5-fluoropentyl)-1H-indol-3-yl]-(naphthalen e-1-yl)methanone (otherwise known as</w:t>
            </w:r>
          </w:p>
          <w:p>
            <w:pPr>
              <w:pStyle w:val="TableParagraph"/>
              <w:spacing w:before="0"/>
              <w:ind w:left="106"/>
              <w:rPr>
                <w:sz w:val="22"/>
              </w:rPr>
            </w:pPr>
            <w:r>
              <w:rPr>
                <w:sz w:val="22"/>
              </w:rPr>
              <w:t>AM-2201 or JHW-2201)</w:t>
            </w:r>
          </w:p>
        </w:tc>
      </w:tr>
    </w:tbl>
    <w:p>
      <w:pPr>
        <w:spacing w:after="0"/>
        <w:rPr>
          <w:sz w:val="22"/>
        </w:rPr>
        <w:sectPr>
          <w:pgSz w:w="16840" w:h="11910" w:orient="landscape"/>
          <w:pgMar w:header="609" w:footer="372" w:top="1180" w:bottom="560" w:left="1020" w:right="1740"/>
        </w:sectPr>
      </w:pPr>
    </w:p>
    <w:p>
      <w:pPr>
        <w:pStyle w:val="BodyText"/>
        <w:rPr>
          <w:b/>
        </w:rPr>
      </w:pPr>
    </w:p>
    <w:p>
      <w:pPr>
        <w:pStyle w:val="BodyText"/>
        <w:spacing w:before="2"/>
        <w:rPr>
          <w:b/>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765" w:hRule="atLeast"/>
        </w:trPr>
        <w:tc>
          <w:tcPr>
            <w:tcW w:w="4618" w:type="dxa"/>
            <w:tcBorders>
              <w:top w:val="nil"/>
              <w:left w:val="nil"/>
              <w:bottom w:val="nil"/>
              <w:right w:val="nil"/>
            </w:tcBorders>
            <w:shd w:val="clear" w:color="auto" w:fill="034EA2"/>
          </w:tcPr>
          <w:p>
            <w:pPr>
              <w:pStyle w:val="TableParagraph"/>
              <w:spacing w:before="124"/>
              <w:ind w:left="115"/>
              <w:rPr>
                <w:b/>
                <w:sz w:val="20"/>
              </w:rPr>
            </w:pPr>
            <w:r>
              <w:rPr>
                <w:b/>
                <w:color w:val="FFFFFF"/>
                <w:sz w:val="20"/>
              </w:rPr>
              <w:t>Sch 4 New PI Item No</w:t>
            </w:r>
          </w:p>
        </w:tc>
        <w:tc>
          <w:tcPr>
            <w:tcW w:w="4618" w:type="dxa"/>
            <w:tcBorders>
              <w:top w:val="nil"/>
              <w:left w:val="nil"/>
              <w:bottom w:val="nil"/>
              <w:right w:val="nil"/>
            </w:tcBorders>
            <w:shd w:val="clear" w:color="auto" w:fill="034EA2"/>
          </w:tcPr>
          <w:p>
            <w:pPr>
              <w:pStyle w:val="TableParagraph"/>
              <w:spacing w:before="124"/>
              <w:ind w:left="112"/>
              <w:rPr>
                <w:b/>
                <w:sz w:val="20"/>
              </w:rPr>
            </w:pPr>
            <w:r>
              <w:rPr>
                <w:b/>
                <w:color w:val="FFFFFF"/>
                <w:sz w:val="20"/>
              </w:rPr>
              <w:t>CLASSIFICATION</w:t>
            </w:r>
          </w:p>
        </w:tc>
        <w:tc>
          <w:tcPr>
            <w:tcW w:w="4616" w:type="dxa"/>
            <w:tcBorders>
              <w:top w:val="nil"/>
              <w:left w:val="nil"/>
              <w:bottom w:val="nil"/>
              <w:right w:val="nil"/>
            </w:tcBorders>
            <w:shd w:val="clear" w:color="auto" w:fill="034EA2"/>
          </w:tcPr>
          <w:p>
            <w:pPr>
              <w:pStyle w:val="TableParagraph"/>
              <w:spacing w:line="261" w:lineRule="auto" w:before="127"/>
              <w:ind w:left="111" w:right="462"/>
              <w:rPr>
                <w:b/>
                <w:sz w:val="20"/>
              </w:rPr>
            </w:pPr>
            <w:r>
              <w:rPr>
                <w:rFonts w:ascii="Arial-BoldItalicMT"/>
                <w:b/>
                <w:i/>
                <w:color w:val="FFFFFF"/>
                <w:sz w:val="20"/>
              </w:rPr>
              <w:t>Customs (Prohibited Imports) Regulations 1956 </w:t>
            </w:r>
            <w:r>
              <w:rPr>
                <w:b/>
                <w:color w:val="FFFFFF"/>
                <w:sz w:val="20"/>
              </w:rPr>
              <w:t>List Name</w:t>
            </w:r>
          </w:p>
        </w:tc>
      </w:tr>
      <w:tr>
        <w:trPr>
          <w:trHeight w:val="1074" w:hRule="atLeast"/>
        </w:trPr>
        <w:tc>
          <w:tcPr>
            <w:tcW w:w="4618" w:type="dxa"/>
            <w:tcBorders>
              <w:top w:val="nil"/>
            </w:tcBorders>
          </w:tcPr>
          <w:p>
            <w:pPr>
              <w:pStyle w:val="TableParagraph"/>
              <w:spacing w:before="115"/>
              <w:ind w:left="110"/>
              <w:rPr>
                <w:b/>
                <w:sz w:val="22"/>
              </w:rPr>
            </w:pPr>
            <w:r>
              <w:rPr>
                <w:b/>
                <w:sz w:val="22"/>
              </w:rPr>
              <w:t>97D</w:t>
            </w:r>
          </w:p>
        </w:tc>
        <w:tc>
          <w:tcPr>
            <w:tcW w:w="4618" w:type="dxa"/>
            <w:tcBorders>
              <w:top w:val="nil"/>
            </w:tcBorders>
          </w:tcPr>
          <w:p>
            <w:pPr>
              <w:pStyle w:val="TableParagraph"/>
              <w:rPr>
                <w:sz w:val="22"/>
              </w:rPr>
            </w:pPr>
            <w:r>
              <w:rPr>
                <w:color w:val="C00000"/>
                <w:sz w:val="22"/>
              </w:rPr>
              <w:t>Prohibited Import</w:t>
            </w:r>
          </w:p>
        </w:tc>
        <w:tc>
          <w:tcPr>
            <w:tcW w:w="4616" w:type="dxa"/>
            <w:tcBorders>
              <w:top w:val="nil"/>
            </w:tcBorders>
          </w:tcPr>
          <w:p>
            <w:pPr>
              <w:pStyle w:val="TableParagraph"/>
              <w:spacing w:line="264" w:lineRule="auto"/>
              <w:ind w:left="106" w:right="102"/>
              <w:rPr>
                <w:sz w:val="22"/>
              </w:rPr>
            </w:pPr>
            <w:r>
              <w:rPr>
                <w:sz w:val="22"/>
              </w:rPr>
              <w:t>[1-(5-fluoropentyl)-1H-indol-3-yl](2,2,3,3-tetra methylcyclopropyl)methanone (otherwise known as XLR-11)</w:t>
            </w:r>
          </w:p>
        </w:tc>
      </w:tr>
      <w:tr>
        <w:trPr>
          <w:trHeight w:val="1074" w:hRule="atLeast"/>
        </w:trPr>
        <w:tc>
          <w:tcPr>
            <w:tcW w:w="4618" w:type="dxa"/>
            <w:shd w:val="clear" w:color="auto" w:fill="BBDAFD"/>
          </w:tcPr>
          <w:p>
            <w:pPr>
              <w:pStyle w:val="TableParagraph"/>
              <w:spacing w:before="115"/>
              <w:ind w:left="110"/>
              <w:rPr>
                <w:b/>
                <w:sz w:val="22"/>
              </w:rPr>
            </w:pPr>
            <w:r>
              <w:rPr>
                <w:b/>
                <w:sz w:val="22"/>
              </w:rPr>
              <w:t>138B</w:t>
            </w:r>
          </w:p>
        </w:tc>
        <w:tc>
          <w:tcPr>
            <w:tcW w:w="4618" w:type="dxa"/>
            <w:shd w:val="clear" w:color="auto" w:fill="BBDAFD"/>
          </w:tcPr>
          <w:p>
            <w:pPr>
              <w:pStyle w:val="TableParagraph"/>
              <w:spacing w:line="264" w:lineRule="auto"/>
              <w:ind w:right="2658"/>
              <w:rPr>
                <w:i/>
                <w:sz w:val="22"/>
              </w:rPr>
            </w:pPr>
            <w:r>
              <w:rPr>
                <w:sz w:val="22"/>
              </w:rPr>
              <w:t>Analogue of BCD Methamphetamine </w:t>
            </w:r>
            <w:r>
              <w:rPr>
                <w:i/>
                <w:sz w:val="22"/>
              </w:rPr>
              <w:t>(CCR Item 117)</w:t>
            </w:r>
          </w:p>
        </w:tc>
        <w:tc>
          <w:tcPr>
            <w:tcW w:w="4616" w:type="dxa"/>
            <w:shd w:val="clear" w:color="auto" w:fill="BBDAFD"/>
          </w:tcPr>
          <w:p>
            <w:pPr>
              <w:pStyle w:val="TableParagraph"/>
              <w:ind w:left="106"/>
              <w:rPr>
                <w:sz w:val="22"/>
              </w:rPr>
            </w:pPr>
            <w:r>
              <w:rPr>
                <w:sz w:val="22"/>
              </w:rPr>
              <w:t>Methiopropamine (otherwise known as MPA)</w:t>
            </w:r>
          </w:p>
        </w:tc>
      </w:tr>
      <w:tr>
        <w:trPr>
          <w:trHeight w:val="517" w:hRule="atLeast"/>
        </w:trPr>
        <w:tc>
          <w:tcPr>
            <w:tcW w:w="4618" w:type="dxa"/>
          </w:tcPr>
          <w:p>
            <w:pPr>
              <w:pStyle w:val="TableParagraph"/>
              <w:spacing w:before="115"/>
              <w:ind w:left="110"/>
              <w:rPr>
                <w:b/>
                <w:sz w:val="22"/>
              </w:rPr>
            </w:pPr>
            <w:r>
              <w:rPr>
                <w:b/>
                <w:sz w:val="22"/>
              </w:rPr>
              <w:t>139AB</w:t>
            </w:r>
          </w:p>
        </w:tc>
        <w:tc>
          <w:tcPr>
            <w:tcW w:w="4618" w:type="dxa"/>
          </w:tcPr>
          <w:p>
            <w:pPr>
              <w:pStyle w:val="TableParagraph"/>
              <w:rPr>
                <w:sz w:val="22"/>
              </w:rPr>
            </w:pPr>
            <w:r>
              <w:rPr>
                <w:sz w:val="22"/>
              </w:rPr>
              <w:t>BCD Item 124</w:t>
            </w:r>
          </w:p>
        </w:tc>
        <w:tc>
          <w:tcPr>
            <w:tcW w:w="4616" w:type="dxa"/>
          </w:tcPr>
          <w:p>
            <w:pPr>
              <w:pStyle w:val="TableParagraph"/>
              <w:ind w:left="106"/>
              <w:rPr>
                <w:sz w:val="22"/>
              </w:rPr>
            </w:pPr>
            <w:r>
              <w:rPr>
                <w:sz w:val="22"/>
              </w:rPr>
              <w:t>4-methoxymethamphetamine</w:t>
            </w:r>
          </w:p>
        </w:tc>
      </w:tr>
      <w:tr>
        <w:trPr>
          <w:trHeight w:val="1074" w:hRule="atLeast"/>
        </w:trPr>
        <w:tc>
          <w:tcPr>
            <w:tcW w:w="4618" w:type="dxa"/>
            <w:shd w:val="clear" w:color="auto" w:fill="BBDAFD"/>
          </w:tcPr>
          <w:p>
            <w:pPr>
              <w:pStyle w:val="TableParagraph"/>
              <w:spacing w:before="115"/>
              <w:ind w:left="110"/>
              <w:rPr>
                <w:b/>
                <w:sz w:val="22"/>
              </w:rPr>
            </w:pPr>
            <w:r>
              <w:rPr>
                <w:b/>
                <w:sz w:val="22"/>
              </w:rPr>
              <w:t>139C</w:t>
            </w:r>
          </w:p>
        </w:tc>
        <w:tc>
          <w:tcPr>
            <w:tcW w:w="4618" w:type="dxa"/>
            <w:shd w:val="clear" w:color="auto" w:fill="BBDAFD"/>
          </w:tcPr>
          <w:p>
            <w:pPr>
              <w:pStyle w:val="TableParagraph"/>
              <w:rPr>
                <w:sz w:val="22"/>
              </w:rPr>
            </w:pPr>
            <w:r>
              <w:rPr>
                <w:sz w:val="22"/>
              </w:rPr>
              <w:t>Analogue of BCD</w:t>
            </w:r>
          </w:p>
          <w:p>
            <w:pPr>
              <w:pStyle w:val="TableParagraph"/>
              <w:spacing w:before="26"/>
              <w:rPr>
                <w:sz w:val="22"/>
              </w:rPr>
            </w:pPr>
            <w:r>
              <w:rPr>
                <w:sz w:val="22"/>
              </w:rPr>
              <w:t>N,N-Dimethyltryptamine</w:t>
            </w:r>
          </w:p>
          <w:p>
            <w:pPr>
              <w:pStyle w:val="TableParagraph"/>
              <w:spacing w:before="25"/>
              <w:rPr>
                <w:i/>
                <w:sz w:val="22"/>
              </w:rPr>
            </w:pPr>
            <w:r>
              <w:rPr>
                <w:i/>
                <w:sz w:val="22"/>
              </w:rPr>
              <w:t>(CCR Item 73)</w:t>
            </w:r>
          </w:p>
        </w:tc>
        <w:tc>
          <w:tcPr>
            <w:tcW w:w="4616" w:type="dxa"/>
            <w:shd w:val="clear" w:color="auto" w:fill="BBDAFD"/>
          </w:tcPr>
          <w:p>
            <w:pPr>
              <w:pStyle w:val="TableParagraph"/>
              <w:spacing w:line="264" w:lineRule="auto"/>
              <w:ind w:left="106" w:right="1081"/>
              <w:rPr>
                <w:sz w:val="22"/>
              </w:rPr>
            </w:pPr>
            <w:r>
              <w:rPr>
                <w:sz w:val="22"/>
              </w:rPr>
              <w:t>5-methoxy-N,N-dimethyltryptamine (otherwise known as 5-MEO-DMT)</w:t>
            </w:r>
          </w:p>
        </w:tc>
      </w:tr>
      <w:tr>
        <w:trPr>
          <w:trHeight w:val="1353" w:hRule="atLeast"/>
        </w:trPr>
        <w:tc>
          <w:tcPr>
            <w:tcW w:w="4618" w:type="dxa"/>
          </w:tcPr>
          <w:p>
            <w:pPr>
              <w:pStyle w:val="TableParagraph"/>
              <w:spacing w:before="115"/>
              <w:ind w:left="110"/>
              <w:rPr>
                <w:b/>
                <w:sz w:val="22"/>
              </w:rPr>
            </w:pPr>
            <w:r>
              <w:rPr>
                <w:b/>
                <w:sz w:val="22"/>
              </w:rPr>
              <w:t>142A</w:t>
            </w:r>
          </w:p>
        </w:tc>
        <w:tc>
          <w:tcPr>
            <w:tcW w:w="4618" w:type="dxa"/>
          </w:tcPr>
          <w:p>
            <w:pPr>
              <w:pStyle w:val="TableParagraph"/>
              <w:rPr>
                <w:sz w:val="22"/>
              </w:rPr>
            </w:pPr>
            <w:r>
              <w:rPr>
                <w:color w:val="C00000"/>
                <w:sz w:val="22"/>
              </w:rPr>
              <w:t>Prohibited Import</w:t>
            </w:r>
          </w:p>
        </w:tc>
        <w:tc>
          <w:tcPr>
            <w:tcW w:w="4616" w:type="dxa"/>
          </w:tcPr>
          <w:p>
            <w:pPr>
              <w:pStyle w:val="TableParagraph"/>
              <w:ind w:left="106"/>
              <w:rPr>
                <w:sz w:val="22"/>
              </w:rPr>
            </w:pPr>
            <w:r>
              <w:rPr>
                <w:sz w:val="22"/>
              </w:rPr>
              <w:t>Methyl</w:t>
            </w:r>
          </w:p>
          <w:p>
            <w:pPr>
              <w:pStyle w:val="TableParagraph"/>
              <w:spacing w:line="264" w:lineRule="auto" w:before="26"/>
              <w:ind w:left="106" w:right="130"/>
              <w:jc w:val="both"/>
              <w:rPr>
                <w:sz w:val="22"/>
              </w:rPr>
            </w:pPr>
            <w:r>
              <w:rPr>
                <w:sz w:val="22"/>
              </w:rPr>
              <w:t>N-{[1-(cyclohexylmethyl)-1H-indol-3-yl]carbo nyl}-3-methyl-L-valinate (otherwise known as MDMB-CHMICA)</w:t>
            </w:r>
          </w:p>
        </w:tc>
      </w:tr>
      <w:tr>
        <w:trPr>
          <w:trHeight w:val="796" w:hRule="atLeast"/>
        </w:trPr>
        <w:tc>
          <w:tcPr>
            <w:tcW w:w="4618" w:type="dxa"/>
            <w:shd w:val="clear" w:color="auto" w:fill="BBDAFD"/>
          </w:tcPr>
          <w:p>
            <w:pPr>
              <w:pStyle w:val="TableParagraph"/>
              <w:spacing w:before="115"/>
              <w:ind w:left="110"/>
              <w:rPr>
                <w:b/>
                <w:sz w:val="22"/>
              </w:rPr>
            </w:pPr>
            <w:r>
              <w:rPr>
                <w:b/>
                <w:sz w:val="22"/>
              </w:rPr>
              <w:t>146C</w:t>
            </w:r>
          </w:p>
        </w:tc>
        <w:tc>
          <w:tcPr>
            <w:tcW w:w="4618" w:type="dxa"/>
            <w:shd w:val="clear" w:color="auto" w:fill="BBDAFD"/>
          </w:tcPr>
          <w:p>
            <w:pPr>
              <w:pStyle w:val="TableParagraph"/>
              <w:spacing w:line="264" w:lineRule="auto"/>
              <w:ind w:right="1436"/>
              <w:rPr>
                <w:i/>
                <w:sz w:val="22"/>
              </w:rPr>
            </w:pPr>
            <w:r>
              <w:rPr>
                <w:sz w:val="22"/>
              </w:rPr>
              <w:t>Analogue of BCD Methcathinone </w:t>
            </w:r>
            <w:r>
              <w:rPr>
                <w:i/>
                <w:sz w:val="22"/>
              </w:rPr>
              <w:t>(CCR Item 119)</w:t>
            </w:r>
          </w:p>
        </w:tc>
        <w:tc>
          <w:tcPr>
            <w:tcW w:w="4616" w:type="dxa"/>
            <w:shd w:val="clear" w:color="auto" w:fill="BBDAFD"/>
          </w:tcPr>
          <w:p>
            <w:pPr>
              <w:pStyle w:val="TableParagraph"/>
              <w:spacing w:line="264" w:lineRule="auto"/>
              <w:ind w:left="106" w:right="327"/>
              <w:rPr>
                <w:sz w:val="22"/>
              </w:rPr>
            </w:pPr>
            <w:r>
              <w:rPr>
                <w:sz w:val="22"/>
              </w:rPr>
              <w:t>4-methylethcathinone (otherwise known as 4-MEC)</w:t>
            </w:r>
          </w:p>
        </w:tc>
      </w:tr>
      <w:tr>
        <w:trPr>
          <w:trHeight w:val="1074" w:hRule="atLeast"/>
        </w:trPr>
        <w:tc>
          <w:tcPr>
            <w:tcW w:w="4618" w:type="dxa"/>
          </w:tcPr>
          <w:p>
            <w:pPr>
              <w:pStyle w:val="TableParagraph"/>
              <w:spacing w:before="115"/>
              <w:ind w:left="110"/>
              <w:rPr>
                <w:b/>
                <w:sz w:val="22"/>
              </w:rPr>
            </w:pPr>
            <w:r>
              <w:rPr>
                <w:b/>
                <w:sz w:val="22"/>
              </w:rPr>
              <w:t>147AA</w:t>
            </w:r>
          </w:p>
        </w:tc>
        <w:tc>
          <w:tcPr>
            <w:tcW w:w="4618" w:type="dxa"/>
          </w:tcPr>
          <w:p>
            <w:pPr>
              <w:pStyle w:val="TableParagraph"/>
              <w:spacing w:line="264" w:lineRule="auto"/>
              <w:ind w:right="2781"/>
              <w:rPr>
                <w:i/>
                <w:sz w:val="22"/>
              </w:rPr>
            </w:pPr>
            <w:r>
              <w:rPr>
                <w:sz w:val="22"/>
              </w:rPr>
              <w:t>Analogue of BCD Methcathinone </w:t>
            </w:r>
            <w:r>
              <w:rPr>
                <w:i/>
                <w:sz w:val="22"/>
              </w:rPr>
              <w:t>(Item 119)</w:t>
            </w:r>
          </w:p>
        </w:tc>
        <w:tc>
          <w:tcPr>
            <w:tcW w:w="4616" w:type="dxa"/>
          </w:tcPr>
          <w:p>
            <w:pPr>
              <w:pStyle w:val="TableParagraph"/>
              <w:spacing w:line="264" w:lineRule="auto"/>
              <w:ind w:left="106" w:right="142"/>
              <w:rPr>
                <w:sz w:val="22"/>
              </w:rPr>
            </w:pPr>
            <w:r>
              <w:rPr>
                <w:sz w:val="22"/>
              </w:rPr>
              <w:t>3-methylmethcathinone (otherwise known as 3-MMC)</w:t>
            </w:r>
          </w:p>
        </w:tc>
      </w:tr>
      <w:tr>
        <w:trPr>
          <w:trHeight w:val="796" w:hRule="atLeast"/>
        </w:trPr>
        <w:tc>
          <w:tcPr>
            <w:tcW w:w="4618" w:type="dxa"/>
            <w:shd w:val="clear" w:color="auto" w:fill="BBDAFD"/>
          </w:tcPr>
          <w:p>
            <w:pPr>
              <w:pStyle w:val="TableParagraph"/>
              <w:spacing w:before="115"/>
              <w:ind w:left="110"/>
              <w:rPr>
                <w:b/>
                <w:sz w:val="22"/>
              </w:rPr>
            </w:pPr>
            <w:r>
              <w:rPr>
                <w:b/>
                <w:sz w:val="22"/>
              </w:rPr>
              <w:t>149B</w:t>
            </w:r>
          </w:p>
        </w:tc>
        <w:tc>
          <w:tcPr>
            <w:tcW w:w="4618" w:type="dxa"/>
            <w:shd w:val="clear" w:color="auto" w:fill="BBDAFD"/>
          </w:tcPr>
          <w:p>
            <w:pPr>
              <w:pStyle w:val="TableParagraph"/>
              <w:rPr>
                <w:sz w:val="22"/>
              </w:rPr>
            </w:pPr>
            <w:r>
              <w:rPr>
                <w:sz w:val="22"/>
              </w:rPr>
              <w:t>BCD Item 139</w:t>
            </w:r>
          </w:p>
        </w:tc>
        <w:tc>
          <w:tcPr>
            <w:tcW w:w="4616" w:type="dxa"/>
            <w:shd w:val="clear" w:color="auto" w:fill="BBDAFD"/>
          </w:tcPr>
          <w:p>
            <w:pPr>
              <w:pStyle w:val="TableParagraph"/>
              <w:spacing w:line="264" w:lineRule="auto"/>
              <w:ind w:left="106" w:right="408"/>
              <w:rPr>
                <w:sz w:val="22"/>
              </w:rPr>
            </w:pPr>
            <w:r>
              <w:rPr>
                <w:sz w:val="22"/>
              </w:rPr>
              <w:t>4-methylthiobutylamphetamine (otherwise known as 4-MTBA)</w:t>
            </w:r>
          </w:p>
        </w:tc>
      </w:tr>
    </w:tbl>
    <w:p>
      <w:pPr>
        <w:spacing w:after="0" w:line="264" w:lineRule="auto"/>
        <w:rPr>
          <w:sz w:val="22"/>
        </w:rPr>
        <w:sectPr>
          <w:pgSz w:w="16840" w:h="11910" w:orient="landscape"/>
          <w:pgMar w:header="609" w:footer="372" w:top="1180" w:bottom="560" w:left="1020" w:right="1740"/>
        </w:sectPr>
      </w:pPr>
    </w:p>
    <w:p>
      <w:pPr>
        <w:pStyle w:val="BodyText"/>
        <w:rPr>
          <w:b/>
        </w:rPr>
      </w:pPr>
    </w:p>
    <w:p>
      <w:pPr>
        <w:pStyle w:val="BodyText"/>
        <w:spacing w:before="2"/>
        <w:rPr>
          <w:b/>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765" w:hRule="atLeast"/>
        </w:trPr>
        <w:tc>
          <w:tcPr>
            <w:tcW w:w="4618" w:type="dxa"/>
            <w:tcBorders>
              <w:top w:val="nil"/>
              <w:left w:val="nil"/>
              <w:bottom w:val="nil"/>
              <w:right w:val="nil"/>
            </w:tcBorders>
            <w:shd w:val="clear" w:color="auto" w:fill="034EA2"/>
          </w:tcPr>
          <w:p>
            <w:pPr>
              <w:pStyle w:val="TableParagraph"/>
              <w:spacing w:before="124"/>
              <w:ind w:left="115"/>
              <w:rPr>
                <w:b/>
                <w:sz w:val="20"/>
              </w:rPr>
            </w:pPr>
            <w:r>
              <w:rPr>
                <w:b/>
                <w:color w:val="FFFFFF"/>
                <w:sz w:val="20"/>
              </w:rPr>
              <w:t>Sch 4 New PI Item No</w:t>
            </w:r>
          </w:p>
        </w:tc>
        <w:tc>
          <w:tcPr>
            <w:tcW w:w="4618" w:type="dxa"/>
            <w:tcBorders>
              <w:top w:val="nil"/>
              <w:left w:val="nil"/>
              <w:bottom w:val="nil"/>
              <w:right w:val="nil"/>
            </w:tcBorders>
            <w:shd w:val="clear" w:color="auto" w:fill="034EA2"/>
          </w:tcPr>
          <w:p>
            <w:pPr>
              <w:pStyle w:val="TableParagraph"/>
              <w:spacing w:before="124"/>
              <w:ind w:left="112"/>
              <w:rPr>
                <w:b/>
                <w:sz w:val="20"/>
              </w:rPr>
            </w:pPr>
            <w:r>
              <w:rPr>
                <w:b/>
                <w:color w:val="FFFFFF"/>
                <w:sz w:val="20"/>
              </w:rPr>
              <w:t>CLASSIFICATION</w:t>
            </w:r>
          </w:p>
        </w:tc>
        <w:tc>
          <w:tcPr>
            <w:tcW w:w="4616" w:type="dxa"/>
            <w:tcBorders>
              <w:top w:val="nil"/>
              <w:left w:val="nil"/>
              <w:bottom w:val="nil"/>
              <w:right w:val="nil"/>
            </w:tcBorders>
            <w:shd w:val="clear" w:color="auto" w:fill="034EA2"/>
          </w:tcPr>
          <w:p>
            <w:pPr>
              <w:pStyle w:val="TableParagraph"/>
              <w:spacing w:line="261" w:lineRule="auto" w:before="127"/>
              <w:ind w:left="111" w:right="462"/>
              <w:rPr>
                <w:b/>
                <w:sz w:val="20"/>
              </w:rPr>
            </w:pPr>
            <w:r>
              <w:rPr>
                <w:rFonts w:ascii="Arial-BoldItalicMT"/>
                <w:b/>
                <w:i/>
                <w:color w:val="FFFFFF"/>
                <w:sz w:val="20"/>
              </w:rPr>
              <w:t>Customs (Prohibited Imports) Regulations 1956 </w:t>
            </w:r>
            <w:r>
              <w:rPr>
                <w:b/>
                <w:color w:val="FFFFFF"/>
                <w:sz w:val="20"/>
              </w:rPr>
              <w:t>List Name</w:t>
            </w:r>
          </w:p>
        </w:tc>
      </w:tr>
      <w:tr>
        <w:trPr>
          <w:trHeight w:val="796" w:hRule="atLeast"/>
        </w:trPr>
        <w:tc>
          <w:tcPr>
            <w:tcW w:w="4618" w:type="dxa"/>
            <w:tcBorders>
              <w:top w:val="nil"/>
            </w:tcBorders>
          </w:tcPr>
          <w:p>
            <w:pPr>
              <w:pStyle w:val="TableParagraph"/>
              <w:spacing w:before="115"/>
              <w:ind w:left="110"/>
              <w:rPr>
                <w:b/>
                <w:sz w:val="22"/>
              </w:rPr>
            </w:pPr>
            <w:r>
              <w:rPr>
                <w:b/>
                <w:sz w:val="22"/>
              </w:rPr>
              <w:t>149C</w:t>
            </w:r>
          </w:p>
        </w:tc>
        <w:tc>
          <w:tcPr>
            <w:tcW w:w="4618" w:type="dxa"/>
            <w:tcBorders>
              <w:top w:val="nil"/>
            </w:tcBorders>
          </w:tcPr>
          <w:p>
            <w:pPr>
              <w:pStyle w:val="TableParagraph"/>
              <w:rPr>
                <w:sz w:val="22"/>
              </w:rPr>
            </w:pPr>
            <w:r>
              <w:rPr>
                <w:sz w:val="22"/>
              </w:rPr>
              <w:t>BCD Item 140</w:t>
            </w:r>
          </w:p>
        </w:tc>
        <w:tc>
          <w:tcPr>
            <w:tcW w:w="4616" w:type="dxa"/>
            <w:tcBorders>
              <w:top w:val="nil"/>
            </w:tcBorders>
          </w:tcPr>
          <w:p>
            <w:pPr>
              <w:pStyle w:val="TableParagraph"/>
              <w:spacing w:line="264" w:lineRule="auto"/>
              <w:ind w:left="106" w:right="212"/>
              <w:rPr>
                <w:sz w:val="22"/>
              </w:rPr>
            </w:pPr>
            <w:r>
              <w:rPr>
                <w:sz w:val="22"/>
              </w:rPr>
              <w:t>4-methylthiodimethamphetamine (otherwise known as 4-MTDMA)</w:t>
            </w:r>
          </w:p>
        </w:tc>
      </w:tr>
      <w:tr>
        <w:trPr>
          <w:trHeight w:val="796" w:hRule="atLeast"/>
        </w:trPr>
        <w:tc>
          <w:tcPr>
            <w:tcW w:w="4618" w:type="dxa"/>
            <w:shd w:val="clear" w:color="auto" w:fill="BBDAFD"/>
          </w:tcPr>
          <w:p>
            <w:pPr>
              <w:pStyle w:val="TableParagraph"/>
              <w:spacing w:before="115"/>
              <w:ind w:left="110"/>
              <w:rPr>
                <w:b/>
                <w:sz w:val="22"/>
              </w:rPr>
            </w:pPr>
            <w:r>
              <w:rPr>
                <w:b/>
                <w:sz w:val="22"/>
              </w:rPr>
              <w:t>149D</w:t>
            </w:r>
          </w:p>
        </w:tc>
        <w:tc>
          <w:tcPr>
            <w:tcW w:w="4618" w:type="dxa"/>
            <w:shd w:val="clear" w:color="auto" w:fill="BBDAFD"/>
          </w:tcPr>
          <w:p>
            <w:pPr>
              <w:pStyle w:val="TableParagraph"/>
              <w:rPr>
                <w:sz w:val="22"/>
              </w:rPr>
            </w:pPr>
            <w:r>
              <w:rPr>
                <w:sz w:val="22"/>
              </w:rPr>
              <w:t>BCD Item 137</w:t>
            </w:r>
          </w:p>
        </w:tc>
        <w:tc>
          <w:tcPr>
            <w:tcW w:w="4616" w:type="dxa"/>
            <w:shd w:val="clear" w:color="auto" w:fill="BBDAFD"/>
          </w:tcPr>
          <w:p>
            <w:pPr>
              <w:pStyle w:val="TableParagraph"/>
              <w:spacing w:line="264" w:lineRule="auto"/>
              <w:ind w:left="106" w:right="273"/>
              <w:rPr>
                <w:sz w:val="22"/>
              </w:rPr>
            </w:pPr>
            <w:r>
              <w:rPr>
                <w:sz w:val="22"/>
              </w:rPr>
              <w:t>4-Methylthio-2,5-dimethoxyphenethylamine (otherwise known as 2C-T)</w:t>
            </w:r>
          </w:p>
        </w:tc>
      </w:tr>
      <w:tr>
        <w:trPr>
          <w:trHeight w:val="796" w:hRule="atLeast"/>
        </w:trPr>
        <w:tc>
          <w:tcPr>
            <w:tcW w:w="4618" w:type="dxa"/>
          </w:tcPr>
          <w:p>
            <w:pPr>
              <w:pStyle w:val="TableParagraph"/>
              <w:spacing w:before="115"/>
              <w:ind w:left="110"/>
              <w:rPr>
                <w:b/>
                <w:sz w:val="22"/>
              </w:rPr>
            </w:pPr>
            <w:r>
              <w:rPr>
                <w:b/>
                <w:sz w:val="22"/>
              </w:rPr>
              <w:t>149E</w:t>
            </w:r>
          </w:p>
        </w:tc>
        <w:tc>
          <w:tcPr>
            <w:tcW w:w="4618" w:type="dxa"/>
          </w:tcPr>
          <w:p>
            <w:pPr>
              <w:pStyle w:val="TableParagraph"/>
              <w:rPr>
                <w:sz w:val="22"/>
              </w:rPr>
            </w:pPr>
            <w:r>
              <w:rPr>
                <w:sz w:val="22"/>
              </w:rPr>
              <w:t>BCD Item 141</w:t>
            </w:r>
          </w:p>
        </w:tc>
        <w:tc>
          <w:tcPr>
            <w:tcW w:w="4616" w:type="dxa"/>
          </w:tcPr>
          <w:p>
            <w:pPr>
              <w:pStyle w:val="TableParagraph"/>
              <w:spacing w:line="264" w:lineRule="auto"/>
              <w:ind w:left="106" w:right="408"/>
              <w:rPr>
                <w:sz w:val="22"/>
              </w:rPr>
            </w:pPr>
            <w:r>
              <w:rPr>
                <w:sz w:val="22"/>
              </w:rPr>
              <w:t>4-methylthioethylamphetamine (otherwise known as 4-MTEA)</w:t>
            </w:r>
          </w:p>
        </w:tc>
      </w:tr>
      <w:tr>
        <w:trPr>
          <w:trHeight w:val="796" w:hRule="atLeast"/>
        </w:trPr>
        <w:tc>
          <w:tcPr>
            <w:tcW w:w="4618" w:type="dxa"/>
            <w:shd w:val="clear" w:color="auto" w:fill="BBDAFD"/>
          </w:tcPr>
          <w:p>
            <w:pPr>
              <w:pStyle w:val="TableParagraph"/>
              <w:spacing w:before="115"/>
              <w:ind w:left="110"/>
              <w:rPr>
                <w:b/>
                <w:sz w:val="22"/>
              </w:rPr>
            </w:pPr>
            <w:r>
              <w:rPr>
                <w:b/>
                <w:sz w:val="22"/>
              </w:rPr>
              <w:t>150A</w:t>
            </w:r>
          </w:p>
        </w:tc>
        <w:tc>
          <w:tcPr>
            <w:tcW w:w="4618" w:type="dxa"/>
            <w:shd w:val="clear" w:color="auto" w:fill="BBDAFD"/>
          </w:tcPr>
          <w:p>
            <w:pPr>
              <w:pStyle w:val="TableParagraph"/>
              <w:rPr>
                <w:sz w:val="22"/>
              </w:rPr>
            </w:pPr>
            <w:r>
              <w:rPr>
                <w:sz w:val="22"/>
              </w:rPr>
              <w:t>BCD Item 143</w:t>
            </w:r>
          </w:p>
        </w:tc>
        <w:tc>
          <w:tcPr>
            <w:tcW w:w="4616" w:type="dxa"/>
            <w:shd w:val="clear" w:color="auto" w:fill="BBDAFD"/>
          </w:tcPr>
          <w:p>
            <w:pPr>
              <w:pStyle w:val="TableParagraph"/>
              <w:spacing w:line="264" w:lineRule="auto"/>
              <w:ind w:left="106" w:right="432"/>
              <w:rPr>
                <w:sz w:val="22"/>
              </w:rPr>
            </w:pPr>
            <w:r>
              <w:rPr>
                <w:sz w:val="22"/>
              </w:rPr>
              <w:t>4-methythiomethampehtamine (otherwise known as 4-MTMA)</w:t>
            </w:r>
          </w:p>
        </w:tc>
      </w:tr>
      <w:tr>
        <w:trPr>
          <w:trHeight w:val="796" w:hRule="atLeast"/>
        </w:trPr>
        <w:tc>
          <w:tcPr>
            <w:tcW w:w="4618" w:type="dxa"/>
          </w:tcPr>
          <w:p>
            <w:pPr>
              <w:pStyle w:val="TableParagraph"/>
              <w:spacing w:before="115"/>
              <w:ind w:left="110"/>
              <w:rPr>
                <w:b/>
                <w:sz w:val="22"/>
              </w:rPr>
            </w:pPr>
            <w:r>
              <w:rPr>
                <w:b/>
                <w:sz w:val="22"/>
              </w:rPr>
              <w:t>150B</w:t>
            </w:r>
          </w:p>
        </w:tc>
        <w:tc>
          <w:tcPr>
            <w:tcW w:w="4618" w:type="dxa"/>
          </w:tcPr>
          <w:p>
            <w:pPr>
              <w:pStyle w:val="TableParagraph"/>
              <w:rPr>
                <w:sz w:val="22"/>
              </w:rPr>
            </w:pPr>
            <w:r>
              <w:rPr>
                <w:sz w:val="22"/>
              </w:rPr>
              <w:t>BCD Item 144</w:t>
            </w:r>
          </w:p>
        </w:tc>
        <w:tc>
          <w:tcPr>
            <w:tcW w:w="4616" w:type="dxa"/>
          </w:tcPr>
          <w:p>
            <w:pPr>
              <w:pStyle w:val="TableParagraph"/>
              <w:spacing w:line="264" w:lineRule="auto"/>
              <w:ind w:left="106" w:right="273"/>
              <w:rPr>
                <w:sz w:val="22"/>
              </w:rPr>
            </w:pPr>
            <w:r>
              <w:rPr>
                <w:sz w:val="22"/>
              </w:rPr>
              <w:t>4-methylthiopropylamphetamine (otherwise known as 4-MTPA)</w:t>
            </w:r>
          </w:p>
        </w:tc>
      </w:tr>
      <w:tr>
        <w:trPr>
          <w:trHeight w:val="518" w:hRule="atLeast"/>
        </w:trPr>
        <w:tc>
          <w:tcPr>
            <w:tcW w:w="4618" w:type="dxa"/>
            <w:shd w:val="clear" w:color="auto" w:fill="BBDAFD"/>
          </w:tcPr>
          <w:p>
            <w:pPr>
              <w:pStyle w:val="TableParagraph"/>
              <w:spacing w:before="115"/>
              <w:ind w:left="110"/>
              <w:rPr>
                <w:b/>
                <w:sz w:val="22"/>
              </w:rPr>
            </w:pPr>
            <w:r>
              <w:rPr>
                <w:b/>
                <w:sz w:val="22"/>
              </w:rPr>
              <w:t>150C</w:t>
            </w:r>
          </w:p>
        </w:tc>
        <w:tc>
          <w:tcPr>
            <w:tcW w:w="4618" w:type="dxa"/>
            <w:shd w:val="clear" w:color="auto" w:fill="BBDAFD"/>
          </w:tcPr>
          <w:p>
            <w:pPr>
              <w:pStyle w:val="TableParagraph"/>
              <w:rPr>
                <w:sz w:val="22"/>
              </w:rPr>
            </w:pPr>
            <w:r>
              <w:rPr>
                <w:sz w:val="22"/>
              </w:rPr>
              <w:t>BCD Item 133</w:t>
            </w:r>
          </w:p>
        </w:tc>
        <w:tc>
          <w:tcPr>
            <w:tcW w:w="4616" w:type="dxa"/>
            <w:shd w:val="clear" w:color="auto" w:fill="BBDAFD"/>
          </w:tcPr>
          <w:p>
            <w:pPr>
              <w:pStyle w:val="TableParagraph"/>
              <w:ind w:left="106"/>
              <w:rPr>
                <w:sz w:val="22"/>
              </w:rPr>
            </w:pPr>
            <w:r>
              <w:rPr>
                <w:sz w:val="22"/>
              </w:rPr>
              <w:t>4-methylmethamphetamine</w:t>
            </w:r>
          </w:p>
        </w:tc>
      </w:tr>
      <w:tr>
        <w:trPr>
          <w:trHeight w:val="796" w:hRule="atLeast"/>
        </w:trPr>
        <w:tc>
          <w:tcPr>
            <w:tcW w:w="4618" w:type="dxa"/>
          </w:tcPr>
          <w:p>
            <w:pPr>
              <w:pStyle w:val="TableParagraph"/>
              <w:spacing w:before="115"/>
              <w:ind w:left="110"/>
              <w:rPr>
                <w:b/>
                <w:sz w:val="22"/>
              </w:rPr>
            </w:pPr>
            <w:r>
              <w:rPr>
                <w:b/>
                <w:sz w:val="22"/>
              </w:rPr>
              <w:t>179A</w:t>
            </w:r>
          </w:p>
        </w:tc>
        <w:tc>
          <w:tcPr>
            <w:tcW w:w="4618" w:type="dxa"/>
          </w:tcPr>
          <w:p>
            <w:pPr>
              <w:pStyle w:val="TableParagraph"/>
              <w:rPr>
                <w:sz w:val="22"/>
              </w:rPr>
            </w:pPr>
            <w:r>
              <w:rPr>
                <w:sz w:val="22"/>
              </w:rPr>
              <w:t>BCD Item 124</w:t>
            </w:r>
          </w:p>
        </w:tc>
        <w:tc>
          <w:tcPr>
            <w:tcW w:w="4616" w:type="dxa"/>
          </w:tcPr>
          <w:p>
            <w:pPr>
              <w:pStyle w:val="TableParagraph"/>
              <w:spacing w:line="264" w:lineRule="auto"/>
              <w:ind w:left="106" w:right="1129"/>
              <w:rPr>
                <w:sz w:val="22"/>
              </w:rPr>
            </w:pPr>
            <w:r>
              <w:rPr>
                <w:sz w:val="22"/>
              </w:rPr>
              <w:t>Para-methoxymethylamphetamine (otherwise known as PMMA)</w:t>
            </w:r>
          </w:p>
        </w:tc>
      </w:tr>
      <w:tr>
        <w:trPr>
          <w:trHeight w:val="796" w:hRule="atLeast"/>
        </w:trPr>
        <w:tc>
          <w:tcPr>
            <w:tcW w:w="4618" w:type="dxa"/>
            <w:shd w:val="clear" w:color="auto" w:fill="BBDAFD"/>
          </w:tcPr>
          <w:p>
            <w:pPr>
              <w:pStyle w:val="TableParagraph"/>
              <w:spacing w:before="115"/>
              <w:ind w:left="110"/>
              <w:rPr>
                <w:b/>
                <w:sz w:val="22"/>
              </w:rPr>
            </w:pPr>
            <w:r>
              <w:rPr>
                <w:b/>
                <w:sz w:val="22"/>
              </w:rPr>
              <w:t>179B</w:t>
            </w:r>
          </w:p>
        </w:tc>
        <w:tc>
          <w:tcPr>
            <w:tcW w:w="4618" w:type="dxa"/>
            <w:shd w:val="clear" w:color="auto" w:fill="BBDAFD"/>
          </w:tcPr>
          <w:p>
            <w:pPr>
              <w:pStyle w:val="TableParagraph"/>
              <w:rPr>
                <w:sz w:val="22"/>
              </w:rPr>
            </w:pPr>
            <w:r>
              <w:rPr>
                <w:color w:val="C00000"/>
                <w:sz w:val="22"/>
              </w:rPr>
              <w:t>Prohibited Import</w:t>
            </w:r>
          </w:p>
        </w:tc>
        <w:tc>
          <w:tcPr>
            <w:tcW w:w="4616" w:type="dxa"/>
            <w:shd w:val="clear" w:color="auto" w:fill="BBDAFD"/>
          </w:tcPr>
          <w:p>
            <w:pPr>
              <w:pStyle w:val="TableParagraph"/>
              <w:spacing w:line="264" w:lineRule="auto"/>
              <w:ind w:left="106" w:right="371"/>
              <w:rPr>
                <w:sz w:val="22"/>
              </w:rPr>
            </w:pPr>
            <w:r>
              <w:rPr>
                <w:sz w:val="22"/>
              </w:rPr>
              <w:t>Para-methoxyphenylpiperazine (otherwise known as MeOPP)</w:t>
            </w:r>
          </w:p>
        </w:tc>
      </w:tr>
      <w:tr>
        <w:trPr>
          <w:trHeight w:val="796" w:hRule="atLeast"/>
        </w:trPr>
        <w:tc>
          <w:tcPr>
            <w:tcW w:w="4618" w:type="dxa"/>
          </w:tcPr>
          <w:p>
            <w:pPr>
              <w:pStyle w:val="TableParagraph"/>
              <w:spacing w:before="115"/>
              <w:ind w:left="110"/>
              <w:rPr>
                <w:b/>
                <w:sz w:val="22"/>
              </w:rPr>
            </w:pPr>
            <w:r>
              <w:rPr>
                <w:b/>
                <w:sz w:val="22"/>
              </w:rPr>
              <w:t>179C</w:t>
            </w:r>
          </w:p>
        </w:tc>
        <w:tc>
          <w:tcPr>
            <w:tcW w:w="4618" w:type="dxa"/>
          </w:tcPr>
          <w:p>
            <w:pPr>
              <w:pStyle w:val="TableParagraph"/>
              <w:rPr>
                <w:sz w:val="22"/>
              </w:rPr>
            </w:pPr>
            <w:r>
              <w:rPr>
                <w:color w:val="C00000"/>
                <w:sz w:val="22"/>
              </w:rPr>
              <w:t>Prohibited Import</w:t>
            </w:r>
          </w:p>
        </w:tc>
        <w:tc>
          <w:tcPr>
            <w:tcW w:w="4616" w:type="dxa"/>
          </w:tcPr>
          <w:p>
            <w:pPr>
              <w:pStyle w:val="TableParagraph"/>
              <w:spacing w:line="264" w:lineRule="auto"/>
              <w:ind w:left="106" w:right="420"/>
              <w:rPr>
                <w:sz w:val="22"/>
              </w:rPr>
            </w:pPr>
            <w:r>
              <w:rPr>
                <w:sz w:val="22"/>
              </w:rPr>
              <w:t>para-methyl-4-methylaminorex (otherwise known as 4,4’-DMAR)</w:t>
            </w:r>
          </w:p>
        </w:tc>
      </w:tr>
      <w:tr>
        <w:trPr>
          <w:trHeight w:val="925" w:hRule="atLeast"/>
        </w:trPr>
        <w:tc>
          <w:tcPr>
            <w:tcW w:w="4618" w:type="dxa"/>
            <w:shd w:val="clear" w:color="auto" w:fill="BBDAFD"/>
          </w:tcPr>
          <w:p>
            <w:pPr>
              <w:pStyle w:val="TableParagraph"/>
              <w:ind w:left="110"/>
              <w:rPr>
                <w:b/>
                <w:sz w:val="22"/>
              </w:rPr>
            </w:pPr>
            <w:r>
              <w:rPr>
                <w:b/>
                <w:sz w:val="22"/>
              </w:rPr>
              <w:t>182A</w:t>
            </w:r>
          </w:p>
        </w:tc>
        <w:tc>
          <w:tcPr>
            <w:tcW w:w="4618" w:type="dxa"/>
            <w:shd w:val="clear" w:color="auto" w:fill="BBDAFD"/>
          </w:tcPr>
          <w:p>
            <w:pPr>
              <w:pStyle w:val="TableParagraph"/>
              <w:spacing w:line="261" w:lineRule="auto" w:before="120"/>
              <w:ind w:right="1436"/>
              <w:rPr>
                <w:i/>
                <w:sz w:val="22"/>
              </w:rPr>
            </w:pPr>
            <w:r>
              <w:rPr>
                <w:sz w:val="22"/>
              </w:rPr>
              <w:t>Analogue of BCD Methcathinone </w:t>
            </w:r>
            <w:r>
              <w:rPr>
                <w:i/>
                <w:sz w:val="22"/>
              </w:rPr>
              <w:t>(CCR Item 119)</w:t>
            </w:r>
          </w:p>
        </w:tc>
        <w:tc>
          <w:tcPr>
            <w:tcW w:w="4616" w:type="dxa"/>
            <w:shd w:val="clear" w:color="auto" w:fill="BBDAFD"/>
          </w:tcPr>
          <w:p>
            <w:pPr>
              <w:pStyle w:val="TableParagraph"/>
              <w:spacing w:before="120"/>
              <w:ind w:left="106"/>
              <w:rPr>
                <w:sz w:val="22"/>
              </w:rPr>
            </w:pPr>
            <w:r>
              <w:rPr>
                <w:sz w:val="22"/>
              </w:rPr>
              <w:t>Pentedrone</w:t>
            </w:r>
          </w:p>
        </w:tc>
      </w:tr>
    </w:tbl>
    <w:p>
      <w:pPr>
        <w:spacing w:after="0"/>
        <w:rPr>
          <w:sz w:val="22"/>
        </w:rPr>
        <w:sectPr>
          <w:pgSz w:w="16840" w:h="11910" w:orient="landscape"/>
          <w:pgMar w:header="609" w:footer="372" w:top="1180" w:bottom="560" w:left="1020" w:right="1740"/>
        </w:sectPr>
      </w:pPr>
    </w:p>
    <w:p>
      <w:pPr>
        <w:pStyle w:val="BodyText"/>
        <w:rPr>
          <w:b/>
        </w:rPr>
      </w:pPr>
    </w:p>
    <w:p>
      <w:pPr>
        <w:pStyle w:val="BodyText"/>
        <w:spacing w:before="2"/>
        <w:rPr>
          <w:b/>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765" w:hRule="atLeast"/>
        </w:trPr>
        <w:tc>
          <w:tcPr>
            <w:tcW w:w="4618" w:type="dxa"/>
            <w:tcBorders>
              <w:top w:val="nil"/>
              <w:left w:val="nil"/>
              <w:bottom w:val="nil"/>
              <w:right w:val="nil"/>
            </w:tcBorders>
            <w:shd w:val="clear" w:color="auto" w:fill="034EA2"/>
          </w:tcPr>
          <w:p>
            <w:pPr>
              <w:pStyle w:val="TableParagraph"/>
              <w:spacing w:before="124"/>
              <w:ind w:left="115"/>
              <w:rPr>
                <w:b/>
                <w:sz w:val="20"/>
              </w:rPr>
            </w:pPr>
            <w:r>
              <w:rPr>
                <w:b/>
                <w:color w:val="FFFFFF"/>
                <w:sz w:val="20"/>
              </w:rPr>
              <w:t>Sch 4 New PI Item No</w:t>
            </w:r>
          </w:p>
        </w:tc>
        <w:tc>
          <w:tcPr>
            <w:tcW w:w="4618" w:type="dxa"/>
            <w:tcBorders>
              <w:top w:val="nil"/>
              <w:left w:val="nil"/>
              <w:bottom w:val="nil"/>
              <w:right w:val="nil"/>
            </w:tcBorders>
            <w:shd w:val="clear" w:color="auto" w:fill="034EA2"/>
          </w:tcPr>
          <w:p>
            <w:pPr>
              <w:pStyle w:val="TableParagraph"/>
              <w:spacing w:before="124"/>
              <w:ind w:left="112"/>
              <w:rPr>
                <w:b/>
                <w:sz w:val="20"/>
              </w:rPr>
            </w:pPr>
            <w:r>
              <w:rPr>
                <w:b/>
                <w:color w:val="FFFFFF"/>
                <w:sz w:val="20"/>
              </w:rPr>
              <w:t>CLASSIFICATION</w:t>
            </w:r>
          </w:p>
        </w:tc>
        <w:tc>
          <w:tcPr>
            <w:tcW w:w="4616" w:type="dxa"/>
            <w:tcBorders>
              <w:top w:val="nil"/>
              <w:left w:val="nil"/>
              <w:bottom w:val="nil"/>
              <w:right w:val="nil"/>
            </w:tcBorders>
            <w:shd w:val="clear" w:color="auto" w:fill="034EA2"/>
          </w:tcPr>
          <w:p>
            <w:pPr>
              <w:pStyle w:val="TableParagraph"/>
              <w:spacing w:line="261" w:lineRule="auto" w:before="127"/>
              <w:ind w:left="111" w:right="462"/>
              <w:rPr>
                <w:b/>
                <w:sz w:val="20"/>
              </w:rPr>
            </w:pPr>
            <w:r>
              <w:rPr>
                <w:rFonts w:ascii="Arial-BoldItalicMT"/>
                <w:b/>
                <w:i/>
                <w:color w:val="FFFFFF"/>
                <w:sz w:val="20"/>
              </w:rPr>
              <w:t>Customs (Prohibited Imports) Regulations 1956 </w:t>
            </w:r>
            <w:r>
              <w:rPr>
                <w:b/>
                <w:color w:val="FFFFFF"/>
                <w:sz w:val="20"/>
              </w:rPr>
              <w:t>List Name</w:t>
            </w:r>
          </w:p>
        </w:tc>
      </w:tr>
      <w:tr>
        <w:trPr>
          <w:trHeight w:val="518" w:hRule="atLeast"/>
        </w:trPr>
        <w:tc>
          <w:tcPr>
            <w:tcW w:w="4618" w:type="dxa"/>
            <w:tcBorders>
              <w:top w:val="nil"/>
            </w:tcBorders>
            <w:shd w:val="clear" w:color="auto" w:fill="BBDAFD"/>
          </w:tcPr>
          <w:p>
            <w:pPr>
              <w:pStyle w:val="TableParagraph"/>
              <w:spacing w:before="115"/>
              <w:ind w:left="110"/>
              <w:rPr>
                <w:b/>
                <w:sz w:val="22"/>
              </w:rPr>
            </w:pPr>
            <w:r>
              <w:rPr>
                <w:b/>
                <w:sz w:val="22"/>
              </w:rPr>
              <w:t>188A</w:t>
            </w:r>
          </w:p>
        </w:tc>
        <w:tc>
          <w:tcPr>
            <w:tcW w:w="4618" w:type="dxa"/>
            <w:tcBorders>
              <w:top w:val="nil"/>
            </w:tcBorders>
            <w:shd w:val="clear" w:color="auto" w:fill="BBDAFD"/>
          </w:tcPr>
          <w:p>
            <w:pPr>
              <w:pStyle w:val="TableParagraph"/>
              <w:rPr>
                <w:sz w:val="22"/>
              </w:rPr>
            </w:pPr>
            <w:r>
              <w:rPr>
                <w:color w:val="C00000"/>
                <w:sz w:val="22"/>
              </w:rPr>
              <w:t>Prohibited Import</w:t>
            </w:r>
          </w:p>
        </w:tc>
        <w:tc>
          <w:tcPr>
            <w:tcW w:w="4616" w:type="dxa"/>
            <w:tcBorders>
              <w:top w:val="nil"/>
            </w:tcBorders>
            <w:shd w:val="clear" w:color="auto" w:fill="BBDAFD"/>
          </w:tcPr>
          <w:p>
            <w:pPr>
              <w:pStyle w:val="TableParagraph"/>
              <w:ind w:left="106"/>
              <w:rPr>
                <w:sz w:val="22"/>
              </w:rPr>
            </w:pPr>
            <w:r>
              <w:rPr>
                <w:sz w:val="22"/>
              </w:rPr>
              <w:t>Phenazepam</w:t>
            </w:r>
          </w:p>
        </w:tc>
      </w:tr>
      <w:tr>
        <w:trPr>
          <w:trHeight w:val="796" w:hRule="atLeast"/>
        </w:trPr>
        <w:tc>
          <w:tcPr>
            <w:tcW w:w="4618" w:type="dxa"/>
          </w:tcPr>
          <w:p>
            <w:pPr>
              <w:pStyle w:val="TableParagraph"/>
              <w:spacing w:before="115"/>
              <w:ind w:left="110"/>
              <w:rPr>
                <w:b/>
                <w:sz w:val="22"/>
              </w:rPr>
            </w:pPr>
            <w:r>
              <w:rPr>
                <w:b/>
                <w:sz w:val="22"/>
              </w:rPr>
              <w:t>215A</w:t>
            </w:r>
          </w:p>
        </w:tc>
        <w:tc>
          <w:tcPr>
            <w:tcW w:w="4618" w:type="dxa"/>
          </w:tcPr>
          <w:p>
            <w:pPr>
              <w:pStyle w:val="TableParagraph"/>
              <w:spacing w:line="264" w:lineRule="auto"/>
              <w:ind w:right="1436"/>
              <w:rPr>
                <w:i/>
                <w:sz w:val="22"/>
              </w:rPr>
            </w:pPr>
            <w:r>
              <w:rPr>
                <w:sz w:val="22"/>
              </w:rPr>
              <w:t>Analogue of BCD Methcathinone </w:t>
            </w:r>
            <w:r>
              <w:rPr>
                <w:i/>
                <w:sz w:val="22"/>
              </w:rPr>
              <w:t>(CCR Item 119)</w:t>
            </w:r>
          </w:p>
        </w:tc>
        <w:tc>
          <w:tcPr>
            <w:tcW w:w="4616" w:type="dxa"/>
          </w:tcPr>
          <w:p>
            <w:pPr>
              <w:pStyle w:val="TableParagraph"/>
              <w:ind w:left="106"/>
              <w:rPr>
                <w:sz w:val="22"/>
              </w:rPr>
            </w:pPr>
            <w:r>
              <w:rPr>
                <w:sz w:val="22"/>
              </w:rPr>
              <w:t>α-pyrrolidinovalerophenone (otherwise</w:t>
            </w:r>
          </w:p>
          <w:p>
            <w:pPr>
              <w:pStyle w:val="TableParagraph"/>
              <w:spacing w:before="26"/>
              <w:ind w:left="106"/>
              <w:rPr>
                <w:sz w:val="22"/>
              </w:rPr>
            </w:pPr>
            <w:r>
              <w:rPr>
                <w:sz w:val="22"/>
              </w:rPr>
              <w:t>known as α-PVP)</w:t>
            </w:r>
          </w:p>
        </w:tc>
      </w:tr>
      <w:tr>
        <w:trPr>
          <w:trHeight w:val="1074" w:hRule="atLeast"/>
        </w:trPr>
        <w:tc>
          <w:tcPr>
            <w:tcW w:w="4618" w:type="dxa"/>
            <w:shd w:val="clear" w:color="auto" w:fill="BBDAFD"/>
          </w:tcPr>
          <w:p>
            <w:pPr>
              <w:pStyle w:val="TableParagraph"/>
              <w:spacing w:before="115"/>
              <w:ind w:left="110"/>
              <w:rPr>
                <w:b/>
                <w:sz w:val="22"/>
              </w:rPr>
            </w:pPr>
            <w:r>
              <w:rPr>
                <w:b/>
                <w:sz w:val="22"/>
              </w:rPr>
              <w:t>215B</w:t>
            </w:r>
          </w:p>
        </w:tc>
        <w:tc>
          <w:tcPr>
            <w:tcW w:w="4618" w:type="dxa"/>
            <w:shd w:val="clear" w:color="auto" w:fill="BBDAFD"/>
          </w:tcPr>
          <w:p>
            <w:pPr>
              <w:pStyle w:val="TableParagraph"/>
              <w:rPr>
                <w:sz w:val="22"/>
              </w:rPr>
            </w:pPr>
            <w:r>
              <w:rPr>
                <w:color w:val="C00000"/>
                <w:sz w:val="22"/>
              </w:rPr>
              <w:t>Prohibited Import</w:t>
            </w:r>
          </w:p>
        </w:tc>
        <w:tc>
          <w:tcPr>
            <w:tcW w:w="4616" w:type="dxa"/>
            <w:shd w:val="clear" w:color="auto" w:fill="BBDAFD"/>
          </w:tcPr>
          <w:p>
            <w:pPr>
              <w:pStyle w:val="TableParagraph"/>
              <w:ind w:left="106"/>
              <w:rPr>
                <w:sz w:val="22"/>
              </w:rPr>
            </w:pPr>
            <w:r>
              <w:rPr>
                <w:sz w:val="22"/>
              </w:rPr>
              <w:t>Quinolin-8-yl</w:t>
            </w:r>
          </w:p>
          <w:p>
            <w:pPr>
              <w:pStyle w:val="TableParagraph"/>
              <w:spacing w:line="264" w:lineRule="auto" w:before="26"/>
              <w:ind w:left="106" w:right="396"/>
              <w:rPr>
                <w:sz w:val="22"/>
              </w:rPr>
            </w:pPr>
            <w:r>
              <w:rPr>
                <w:sz w:val="22"/>
              </w:rPr>
              <w:t>1-(5-fluoropentyl)-1H-indole-3-carboxylate (otherwise known as 5F-PB-22)</w:t>
            </w:r>
          </w:p>
        </w:tc>
      </w:tr>
      <w:tr>
        <w:trPr>
          <w:trHeight w:val="796" w:hRule="atLeast"/>
        </w:trPr>
        <w:tc>
          <w:tcPr>
            <w:tcW w:w="4618" w:type="dxa"/>
          </w:tcPr>
          <w:p>
            <w:pPr>
              <w:pStyle w:val="TableParagraph"/>
              <w:spacing w:before="115"/>
              <w:ind w:left="110"/>
              <w:rPr>
                <w:b/>
                <w:sz w:val="22"/>
              </w:rPr>
            </w:pPr>
            <w:r>
              <w:rPr>
                <w:b/>
                <w:sz w:val="22"/>
              </w:rPr>
              <w:t>215C</w:t>
            </w:r>
          </w:p>
        </w:tc>
        <w:tc>
          <w:tcPr>
            <w:tcW w:w="4618" w:type="dxa"/>
          </w:tcPr>
          <w:p>
            <w:pPr>
              <w:pStyle w:val="TableParagraph"/>
              <w:rPr>
                <w:sz w:val="22"/>
              </w:rPr>
            </w:pPr>
            <w:r>
              <w:rPr>
                <w:color w:val="C00000"/>
                <w:sz w:val="22"/>
              </w:rPr>
              <w:t>Prohibited Import</w:t>
            </w:r>
          </w:p>
        </w:tc>
        <w:tc>
          <w:tcPr>
            <w:tcW w:w="4616" w:type="dxa"/>
          </w:tcPr>
          <w:p>
            <w:pPr>
              <w:pStyle w:val="TableParagraph"/>
              <w:spacing w:line="264" w:lineRule="auto"/>
              <w:ind w:left="106" w:right="114"/>
              <w:rPr>
                <w:sz w:val="22"/>
              </w:rPr>
            </w:pPr>
            <w:r>
              <w:rPr>
                <w:sz w:val="22"/>
              </w:rPr>
              <w:t>Quinolin-8-yl 1-pentyl-1H-indol-3-carboxylate (otherwise known as PB-22 or QUPIC)</w:t>
            </w:r>
          </w:p>
        </w:tc>
      </w:tr>
    </w:tbl>
    <w:p>
      <w:pPr>
        <w:spacing w:after="0" w:line="264" w:lineRule="auto"/>
        <w:rPr>
          <w:sz w:val="22"/>
        </w:rPr>
        <w:sectPr>
          <w:pgSz w:w="16840" w:h="11910" w:orient="landscape"/>
          <w:pgMar w:header="609" w:footer="372" w:top="1180" w:bottom="560" w:left="1020" w:right="1740"/>
        </w:sectPr>
      </w:pPr>
    </w:p>
    <w:p>
      <w:pPr>
        <w:pStyle w:val="BodyText"/>
        <w:rPr>
          <w:b/>
        </w:rPr>
      </w:pPr>
    </w:p>
    <w:p>
      <w:pPr>
        <w:pStyle w:val="BodyText"/>
        <w:rPr>
          <w:b/>
        </w:rPr>
      </w:pPr>
    </w:p>
    <w:p>
      <w:pPr>
        <w:pStyle w:val="BodyText"/>
        <w:rPr>
          <w:b/>
        </w:rPr>
      </w:pPr>
    </w:p>
    <w:p>
      <w:pPr>
        <w:pStyle w:val="BodyText"/>
        <w:rPr>
          <w:b/>
        </w:rPr>
      </w:pPr>
    </w:p>
    <w:p>
      <w:pPr>
        <w:pStyle w:val="BodyText"/>
        <w:spacing w:before="9"/>
        <w:rPr>
          <w:b/>
          <w:sz w:val="18"/>
        </w:rPr>
      </w:pPr>
    </w:p>
    <w:p>
      <w:pPr>
        <w:spacing w:before="88"/>
        <w:ind w:left="0" w:right="1131" w:firstLine="0"/>
        <w:jc w:val="right"/>
        <w:rPr>
          <w:b/>
          <w:sz w:val="40"/>
        </w:rPr>
      </w:pPr>
      <w:r>
        <w:rPr/>
        <w:drawing>
          <wp:anchor distT="0" distB="0" distL="0" distR="0" allowOverlap="1" layoutInCell="1" locked="0" behindDoc="0" simplePos="0" relativeHeight="15730688">
            <wp:simplePos x="0" y="0"/>
            <wp:positionH relativeFrom="page">
              <wp:posOffset>0</wp:posOffset>
            </wp:positionH>
            <wp:positionV relativeFrom="paragraph">
              <wp:posOffset>-727297</wp:posOffset>
            </wp:positionV>
            <wp:extent cx="7560309" cy="163160"/>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15" cstate="print"/>
                    <a:stretch>
                      <a:fillRect/>
                    </a:stretch>
                  </pic:blipFill>
                  <pic:spPr>
                    <a:xfrm>
                      <a:off x="0" y="0"/>
                      <a:ext cx="7560309" cy="163160"/>
                    </a:xfrm>
                    <a:prstGeom prst="rect">
                      <a:avLst/>
                    </a:prstGeom>
                  </pic:spPr>
                </pic:pic>
              </a:graphicData>
            </a:graphic>
          </wp:anchor>
        </w:drawing>
      </w:r>
      <w:bookmarkStart w:name="Attachment B" w:id="5"/>
      <w:bookmarkEnd w:id="5"/>
      <w:r>
        <w:rPr/>
      </w:r>
      <w:r>
        <w:rPr>
          <w:b/>
          <w:sz w:val="40"/>
        </w:rPr>
        <w:t>Attachment</w:t>
      </w:r>
      <w:r>
        <w:rPr>
          <w:b/>
          <w:spacing w:val="-6"/>
          <w:sz w:val="40"/>
        </w:rPr>
        <w:t> </w:t>
      </w:r>
      <w:r>
        <w:rPr>
          <w:b/>
          <w:sz w:val="40"/>
        </w:rPr>
        <w:t>B</w:t>
      </w:r>
    </w:p>
    <w:p>
      <w:pPr>
        <w:pStyle w:val="BodyText"/>
        <w:spacing w:before="6"/>
        <w:rPr>
          <w:b/>
          <w:sz w:val="60"/>
        </w:rPr>
      </w:pPr>
    </w:p>
    <w:p>
      <w:pPr>
        <w:spacing w:before="1"/>
        <w:ind w:left="0" w:right="1132" w:firstLine="0"/>
        <w:jc w:val="right"/>
        <w:rPr>
          <w:b/>
          <w:sz w:val="40"/>
        </w:rPr>
      </w:pPr>
      <w:bookmarkStart w:name="List of Amendments to Schedule 8 of the " w:id="6"/>
      <w:bookmarkEnd w:id="6"/>
      <w:r>
        <w:rPr/>
      </w:r>
      <w:r>
        <w:rPr>
          <w:b/>
          <w:sz w:val="40"/>
        </w:rPr>
        <w:t>List of Amendments to Schedule 8 of</w:t>
      </w:r>
      <w:r>
        <w:rPr>
          <w:b/>
          <w:spacing w:val="-8"/>
          <w:sz w:val="40"/>
        </w:rPr>
        <w:t> </w:t>
      </w:r>
      <w:r>
        <w:rPr>
          <w:b/>
          <w:sz w:val="40"/>
        </w:rPr>
        <w:t>the</w:t>
      </w:r>
    </w:p>
    <w:p>
      <w:pPr>
        <w:pStyle w:val="Heading1"/>
        <w:ind w:right="1122"/>
      </w:pPr>
      <w:r>
        <w:rPr/>
        <w:t>Customs (Prohibited Exports) Regulations</w:t>
      </w:r>
      <w:r>
        <w:rPr>
          <w:spacing w:val="-15"/>
        </w:rPr>
        <w:t> </w:t>
      </w:r>
      <w:r>
        <w:rPr/>
        <w:t>1958</w:t>
      </w: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4"/>
        <w:rPr>
          <w:rFonts w:ascii="Arial-BoldItalicMT"/>
          <w:b/>
          <w:i/>
          <w:sz w:val="11"/>
        </w:rPr>
      </w:pPr>
      <w:r>
        <w:rPr/>
        <w:pict>
          <v:shape style="position:absolute;margin-left:114.75pt;margin-top:8.74241pt;width:440.85pt;height:183pt;mso-position-horizontal-relative:page;mso-position-vertical-relative:paragraph;z-index:-15727104;mso-wrap-distance-left:0;mso-wrap-distance-right:0" type="#_x0000_t202" filled="false" stroked="true" strokeweight=".5pt" strokecolor="#000000">
            <v:textbox inset="0,0,0,0">
              <w:txbxContent>
                <w:p>
                  <w:pPr>
                    <w:spacing w:before="195"/>
                    <w:ind w:left="143" w:right="0" w:firstLine="0"/>
                    <w:jc w:val="left"/>
                    <w:rPr>
                      <w:b/>
                      <w:sz w:val="24"/>
                    </w:rPr>
                  </w:pPr>
                  <w:r>
                    <w:rPr>
                      <w:b/>
                      <w:w w:val="95"/>
                      <w:sz w:val="24"/>
                      <w:u w:val="single"/>
                    </w:rPr>
                    <w:t>Key to Reading Attachment B</w:t>
                  </w:r>
                  <w:r>
                    <w:rPr>
                      <w:b/>
                      <w:w w:val="95"/>
                      <w:sz w:val="24"/>
                    </w:rPr>
                    <w:t>:</w:t>
                  </w:r>
                </w:p>
                <w:p>
                  <w:pPr>
                    <w:spacing w:line="280" w:lineRule="auto" w:before="166"/>
                    <w:ind w:left="143" w:right="296" w:firstLine="0"/>
                    <w:jc w:val="left"/>
                    <w:rPr>
                      <w:sz w:val="24"/>
                    </w:rPr>
                  </w:pPr>
                  <w:r>
                    <w:rPr>
                      <w:b/>
                      <w:w w:val="95"/>
                      <w:sz w:val="24"/>
                    </w:rPr>
                    <w:t>BCD</w:t>
                  </w:r>
                  <w:r>
                    <w:rPr>
                      <w:b/>
                      <w:spacing w:val="-36"/>
                      <w:w w:val="95"/>
                      <w:sz w:val="24"/>
                    </w:rPr>
                    <w:t> </w:t>
                  </w:r>
                  <w:r>
                    <w:rPr>
                      <w:w w:val="95"/>
                      <w:sz w:val="24"/>
                    </w:rPr>
                    <w:t>–</w:t>
                  </w:r>
                  <w:r>
                    <w:rPr>
                      <w:spacing w:val="-35"/>
                      <w:w w:val="95"/>
                      <w:sz w:val="24"/>
                    </w:rPr>
                    <w:t> </w:t>
                  </w:r>
                  <w:r>
                    <w:rPr>
                      <w:w w:val="95"/>
                      <w:sz w:val="24"/>
                    </w:rPr>
                    <w:t>Border</w:t>
                  </w:r>
                  <w:r>
                    <w:rPr>
                      <w:spacing w:val="-35"/>
                      <w:w w:val="95"/>
                      <w:sz w:val="24"/>
                    </w:rPr>
                    <w:t> </w:t>
                  </w:r>
                  <w:r>
                    <w:rPr>
                      <w:w w:val="95"/>
                      <w:sz w:val="24"/>
                    </w:rPr>
                    <w:t>Controlled</w:t>
                  </w:r>
                  <w:r>
                    <w:rPr>
                      <w:spacing w:val="-37"/>
                      <w:w w:val="95"/>
                      <w:sz w:val="24"/>
                    </w:rPr>
                    <w:t> </w:t>
                  </w:r>
                  <w:r>
                    <w:rPr>
                      <w:w w:val="95"/>
                      <w:sz w:val="24"/>
                    </w:rPr>
                    <w:t>Drug</w:t>
                  </w:r>
                  <w:r>
                    <w:rPr>
                      <w:spacing w:val="-36"/>
                      <w:w w:val="95"/>
                      <w:sz w:val="24"/>
                    </w:rPr>
                    <w:t> </w:t>
                  </w:r>
                  <w:r>
                    <w:rPr>
                      <w:w w:val="95"/>
                      <w:sz w:val="24"/>
                    </w:rPr>
                    <w:t>as</w:t>
                  </w:r>
                  <w:r>
                    <w:rPr>
                      <w:spacing w:val="-36"/>
                      <w:w w:val="95"/>
                      <w:sz w:val="24"/>
                    </w:rPr>
                    <w:t> </w:t>
                  </w:r>
                  <w:r>
                    <w:rPr>
                      <w:w w:val="95"/>
                      <w:sz w:val="24"/>
                    </w:rPr>
                    <w:t>listed</w:t>
                  </w:r>
                  <w:r>
                    <w:rPr>
                      <w:spacing w:val="-35"/>
                      <w:w w:val="95"/>
                      <w:sz w:val="24"/>
                    </w:rPr>
                    <w:t> </w:t>
                  </w:r>
                  <w:r>
                    <w:rPr>
                      <w:w w:val="95"/>
                      <w:sz w:val="24"/>
                    </w:rPr>
                    <w:t>in</w:t>
                  </w:r>
                  <w:r>
                    <w:rPr>
                      <w:spacing w:val="-35"/>
                      <w:w w:val="95"/>
                      <w:sz w:val="24"/>
                    </w:rPr>
                    <w:t> </w:t>
                  </w:r>
                  <w:r>
                    <w:rPr>
                      <w:w w:val="95"/>
                      <w:sz w:val="24"/>
                    </w:rPr>
                    <w:t>Schedule</w:t>
                  </w:r>
                  <w:r>
                    <w:rPr>
                      <w:spacing w:val="-35"/>
                      <w:w w:val="95"/>
                      <w:sz w:val="24"/>
                    </w:rPr>
                    <w:t> </w:t>
                  </w:r>
                  <w:r>
                    <w:rPr>
                      <w:w w:val="95"/>
                      <w:sz w:val="24"/>
                    </w:rPr>
                    <w:t>4</w:t>
                  </w:r>
                  <w:r>
                    <w:rPr>
                      <w:spacing w:val="-36"/>
                      <w:w w:val="95"/>
                      <w:sz w:val="24"/>
                    </w:rPr>
                    <w:t> </w:t>
                  </w:r>
                  <w:r>
                    <w:rPr>
                      <w:w w:val="95"/>
                      <w:sz w:val="24"/>
                    </w:rPr>
                    <w:t>of</w:t>
                  </w:r>
                  <w:r>
                    <w:rPr>
                      <w:spacing w:val="-36"/>
                      <w:w w:val="95"/>
                      <w:sz w:val="24"/>
                    </w:rPr>
                    <w:t> </w:t>
                  </w:r>
                  <w:r>
                    <w:rPr>
                      <w:w w:val="95"/>
                      <w:sz w:val="24"/>
                    </w:rPr>
                    <w:t>the</w:t>
                  </w:r>
                  <w:r>
                    <w:rPr>
                      <w:spacing w:val="-34"/>
                      <w:w w:val="95"/>
                      <w:sz w:val="24"/>
                    </w:rPr>
                    <w:t> </w:t>
                  </w:r>
                  <w:r>
                    <w:rPr>
                      <w:w w:val="95"/>
                      <w:sz w:val="24"/>
                    </w:rPr>
                    <w:t>Criminal</w:t>
                  </w:r>
                  <w:r>
                    <w:rPr>
                      <w:spacing w:val="-36"/>
                      <w:w w:val="95"/>
                      <w:sz w:val="24"/>
                    </w:rPr>
                    <w:t> </w:t>
                  </w:r>
                  <w:r>
                    <w:rPr>
                      <w:w w:val="95"/>
                      <w:sz w:val="24"/>
                    </w:rPr>
                    <w:t>Code</w:t>
                  </w:r>
                  <w:r>
                    <w:rPr>
                      <w:spacing w:val="-36"/>
                      <w:w w:val="95"/>
                      <w:sz w:val="24"/>
                    </w:rPr>
                    <w:t> </w:t>
                  </w:r>
                  <w:r>
                    <w:rPr>
                      <w:w w:val="95"/>
                      <w:sz w:val="24"/>
                    </w:rPr>
                    <w:t>Regulations </w:t>
                  </w:r>
                  <w:r>
                    <w:rPr>
                      <w:sz w:val="24"/>
                    </w:rPr>
                    <w:t>2002.</w:t>
                  </w:r>
                </w:p>
                <w:p>
                  <w:pPr>
                    <w:spacing w:line="280" w:lineRule="auto" w:before="119"/>
                    <w:ind w:left="143" w:right="30" w:firstLine="0"/>
                    <w:jc w:val="left"/>
                    <w:rPr>
                      <w:sz w:val="24"/>
                    </w:rPr>
                  </w:pPr>
                  <w:r>
                    <w:rPr>
                      <w:b/>
                      <w:w w:val="95"/>
                      <w:sz w:val="24"/>
                    </w:rPr>
                    <w:t>Analogue</w:t>
                  </w:r>
                  <w:r>
                    <w:rPr>
                      <w:b/>
                      <w:spacing w:val="-29"/>
                      <w:w w:val="95"/>
                      <w:sz w:val="24"/>
                    </w:rPr>
                    <w:t> </w:t>
                  </w:r>
                  <w:r>
                    <w:rPr>
                      <w:b/>
                      <w:w w:val="95"/>
                      <w:sz w:val="24"/>
                    </w:rPr>
                    <w:t>of</w:t>
                  </w:r>
                  <w:r>
                    <w:rPr>
                      <w:b/>
                      <w:spacing w:val="-28"/>
                      <w:w w:val="95"/>
                      <w:sz w:val="24"/>
                    </w:rPr>
                    <w:t> </w:t>
                  </w:r>
                  <w:r>
                    <w:rPr>
                      <w:b/>
                      <w:w w:val="95"/>
                      <w:sz w:val="24"/>
                    </w:rPr>
                    <w:t>BCD</w:t>
                  </w:r>
                  <w:r>
                    <w:rPr>
                      <w:b/>
                      <w:spacing w:val="-29"/>
                      <w:w w:val="95"/>
                      <w:sz w:val="24"/>
                    </w:rPr>
                    <w:t> </w:t>
                  </w:r>
                  <w:r>
                    <w:rPr>
                      <w:w w:val="95"/>
                      <w:sz w:val="24"/>
                    </w:rPr>
                    <w:t>–</w:t>
                  </w:r>
                  <w:r>
                    <w:rPr>
                      <w:spacing w:val="-28"/>
                      <w:w w:val="95"/>
                      <w:sz w:val="24"/>
                    </w:rPr>
                    <w:t> </w:t>
                  </w:r>
                  <w:r>
                    <w:rPr>
                      <w:w w:val="95"/>
                      <w:sz w:val="24"/>
                    </w:rPr>
                    <w:t>Analogue</w:t>
                  </w:r>
                  <w:r>
                    <w:rPr>
                      <w:spacing w:val="-30"/>
                      <w:w w:val="95"/>
                      <w:sz w:val="24"/>
                    </w:rPr>
                    <w:t> </w:t>
                  </w:r>
                  <w:r>
                    <w:rPr>
                      <w:w w:val="95"/>
                      <w:sz w:val="24"/>
                    </w:rPr>
                    <w:t>of</w:t>
                  </w:r>
                  <w:r>
                    <w:rPr>
                      <w:spacing w:val="-27"/>
                      <w:w w:val="95"/>
                      <w:sz w:val="24"/>
                    </w:rPr>
                    <w:t> </w:t>
                  </w:r>
                  <w:r>
                    <w:rPr>
                      <w:w w:val="95"/>
                      <w:sz w:val="24"/>
                    </w:rPr>
                    <w:t>Border</w:t>
                  </w:r>
                  <w:r>
                    <w:rPr>
                      <w:spacing w:val="-30"/>
                      <w:w w:val="95"/>
                      <w:sz w:val="24"/>
                    </w:rPr>
                    <w:t> </w:t>
                  </w:r>
                  <w:r>
                    <w:rPr>
                      <w:w w:val="95"/>
                      <w:sz w:val="24"/>
                    </w:rPr>
                    <w:t>Controlled</w:t>
                  </w:r>
                  <w:r>
                    <w:rPr>
                      <w:spacing w:val="-27"/>
                      <w:w w:val="95"/>
                      <w:sz w:val="24"/>
                    </w:rPr>
                    <w:t> </w:t>
                  </w:r>
                  <w:r>
                    <w:rPr>
                      <w:w w:val="95"/>
                      <w:sz w:val="24"/>
                    </w:rPr>
                    <w:t>Drug</w:t>
                  </w:r>
                  <w:r>
                    <w:rPr>
                      <w:spacing w:val="-28"/>
                      <w:w w:val="95"/>
                      <w:sz w:val="24"/>
                    </w:rPr>
                    <w:t> </w:t>
                  </w:r>
                  <w:r>
                    <w:rPr>
                      <w:w w:val="95"/>
                      <w:sz w:val="24"/>
                    </w:rPr>
                    <w:t>as</w:t>
                  </w:r>
                  <w:r>
                    <w:rPr>
                      <w:spacing w:val="-30"/>
                      <w:w w:val="95"/>
                      <w:sz w:val="24"/>
                    </w:rPr>
                    <w:t> </w:t>
                  </w:r>
                  <w:r>
                    <w:rPr>
                      <w:w w:val="95"/>
                      <w:sz w:val="24"/>
                    </w:rPr>
                    <w:t>per</w:t>
                  </w:r>
                  <w:r>
                    <w:rPr>
                      <w:spacing w:val="-30"/>
                      <w:w w:val="95"/>
                      <w:sz w:val="24"/>
                    </w:rPr>
                    <w:t> </w:t>
                  </w:r>
                  <w:r>
                    <w:rPr>
                      <w:w w:val="95"/>
                      <w:sz w:val="24"/>
                    </w:rPr>
                    <w:t>the</w:t>
                  </w:r>
                  <w:r>
                    <w:rPr>
                      <w:spacing w:val="-29"/>
                      <w:w w:val="95"/>
                      <w:sz w:val="24"/>
                    </w:rPr>
                    <w:t> </w:t>
                  </w:r>
                  <w:r>
                    <w:rPr>
                      <w:w w:val="95"/>
                      <w:sz w:val="24"/>
                    </w:rPr>
                    <w:t>meaning</w:t>
                  </w:r>
                  <w:r>
                    <w:rPr>
                      <w:spacing w:val="-28"/>
                      <w:w w:val="95"/>
                      <w:sz w:val="24"/>
                    </w:rPr>
                    <w:t> </w:t>
                  </w:r>
                  <w:r>
                    <w:rPr>
                      <w:w w:val="95"/>
                      <w:sz w:val="24"/>
                    </w:rPr>
                    <w:t>given</w:t>
                  </w:r>
                  <w:r>
                    <w:rPr>
                      <w:spacing w:val="-29"/>
                      <w:w w:val="95"/>
                      <w:sz w:val="24"/>
                    </w:rPr>
                    <w:t> </w:t>
                  </w:r>
                  <w:r>
                    <w:rPr>
                      <w:w w:val="95"/>
                      <w:sz w:val="24"/>
                    </w:rPr>
                    <w:t>by Section</w:t>
                  </w:r>
                  <w:r>
                    <w:rPr>
                      <w:spacing w:val="-28"/>
                      <w:w w:val="95"/>
                      <w:sz w:val="24"/>
                    </w:rPr>
                    <w:t> </w:t>
                  </w:r>
                  <w:r>
                    <w:rPr>
                      <w:w w:val="95"/>
                      <w:sz w:val="24"/>
                    </w:rPr>
                    <w:t>301.9</w:t>
                  </w:r>
                  <w:r>
                    <w:rPr>
                      <w:spacing w:val="-27"/>
                      <w:w w:val="95"/>
                      <w:sz w:val="24"/>
                    </w:rPr>
                    <w:t> </w:t>
                  </w:r>
                  <w:r>
                    <w:rPr>
                      <w:w w:val="95"/>
                      <w:sz w:val="24"/>
                    </w:rPr>
                    <w:t>of</w:t>
                  </w:r>
                  <w:r>
                    <w:rPr>
                      <w:spacing w:val="-28"/>
                      <w:w w:val="95"/>
                      <w:sz w:val="24"/>
                    </w:rPr>
                    <w:t> </w:t>
                  </w:r>
                  <w:r>
                    <w:rPr>
                      <w:w w:val="95"/>
                      <w:sz w:val="24"/>
                    </w:rPr>
                    <w:t>the</w:t>
                  </w:r>
                  <w:r>
                    <w:rPr>
                      <w:spacing w:val="-28"/>
                      <w:w w:val="95"/>
                      <w:sz w:val="24"/>
                    </w:rPr>
                    <w:t> </w:t>
                  </w:r>
                  <w:r>
                    <w:rPr>
                      <w:i/>
                      <w:w w:val="95"/>
                      <w:sz w:val="24"/>
                    </w:rPr>
                    <w:t>Criminal</w:t>
                  </w:r>
                  <w:r>
                    <w:rPr>
                      <w:i/>
                      <w:spacing w:val="-27"/>
                      <w:w w:val="95"/>
                      <w:sz w:val="24"/>
                    </w:rPr>
                    <w:t> </w:t>
                  </w:r>
                  <w:r>
                    <w:rPr>
                      <w:i/>
                      <w:w w:val="95"/>
                      <w:sz w:val="24"/>
                    </w:rPr>
                    <w:t>Code</w:t>
                  </w:r>
                  <w:r>
                    <w:rPr>
                      <w:i/>
                      <w:spacing w:val="-27"/>
                      <w:w w:val="95"/>
                      <w:sz w:val="24"/>
                    </w:rPr>
                    <w:t> </w:t>
                  </w:r>
                  <w:r>
                    <w:rPr>
                      <w:i/>
                      <w:w w:val="95"/>
                      <w:sz w:val="24"/>
                    </w:rPr>
                    <w:t>Act</w:t>
                  </w:r>
                  <w:r>
                    <w:rPr>
                      <w:i/>
                      <w:spacing w:val="-26"/>
                      <w:w w:val="95"/>
                      <w:sz w:val="24"/>
                    </w:rPr>
                    <w:t> </w:t>
                  </w:r>
                  <w:r>
                    <w:rPr>
                      <w:i/>
                      <w:w w:val="95"/>
                      <w:sz w:val="24"/>
                    </w:rPr>
                    <w:t>1995</w:t>
                  </w:r>
                  <w:r>
                    <w:rPr>
                      <w:i/>
                      <w:spacing w:val="-27"/>
                      <w:w w:val="95"/>
                      <w:sz w:val="24"/>
                    </w:rPr>
                    <w:t> </w:t>
                  </w:r>
                  <w:r>
                    <w:rPr>
                      <w:w w:val="95"/>
                      <w:sz w:val="24"/>
                    </w:rPr>
                    <w:t>(each</w:t>
                  </w:r>
                  <w:r>
                    <w:rPr>
                      <w:spacing w:val="-26"/>
                      <w:w w:val="95"/>
                      <w:sz w:val="24"/>
                    </w:rPr>
                    <w:t> </w:t>
                  </w:r>
                  <w:r>
                    <w:rPr>
                      <w:w w:val="95"/>
                      <w:sz w:val="24"/>
                    </w:rPr>
                    <w:t>analogue</w:t>
                  </w:r>
                  <w:r>
                    <w:rPr>
                      <w:spacing w:val="-29"/>
                      <w:w w:val="95"/>
                      <w:sz w:val="24"/>
                    </w:rPr>
                    <w:t> </w:t>
                  </w:r>
                  <w:r>
                    <w:rPr>
                      <w:w w:val="95"/>
                      <w:sz w:val="24"/>
                    </w:rPr>
                    <w:t>is</w:t>
                  </w:r>
                  <w:r>
                    <w:rPr>
                      <w:spacing w:val="-27"/>
                      <w:w w:val="95"/>
                      <w:sz w:val="24"/>
                    </w:rPr>
                    <w:t> </w:t>
                  </w:r>
                  <w:r>
                    <w:rPr>
                      <w:w w:val="95"/>
                      <w:sz w:val="24"/>
                    </w:rPr>
                    <w:t>listed</w:t>
                  </w:r>
                  <w:r>
                    <w:rPr>
                      <w:spacing w:val="-27"/>
                      <w:w w:val="95"/>
                      <w:sz w:val="24"/>
                    </w:rPr>
                    <w:t> </w:t>
                  </w:r>
                  <w:r>
                    <w:rPr>
                      <w:w w:val="95"/>
                      <w:sz w:val="24"/>
                    </w:rPr>
                    <w:t>with</w:t>
                  </w:r>
                  <w:r>
                    <w:rPr>
                      <w:spacing w:val="-27"/>
                      <w:w w:val="95"/>
                      <w:sz w:val="24"/>
                    </w:rPr>
                    <w:t> </w:t>
                  </w:r>
                  <w:r>
                    <w:rPr>
                      <w:w w:val="95"/>
                      <w:sz w:val="24"/>
                    </w:rPr>
                    <w:t>the</w:t>
                  </w:r>
                  <w:r>
                    <w:rPr>
                      <w:spacing w:val="-27"/>
                      <w:w w:val="95"/>
                      <w:sz w:val="24"/>
                    </w:rPr>
                    <w:t> </w:t>
                  </w:r>
                  <w:r>
                    <w:rPr>
                      <w:w w:val="95"/>
                      <w:sz w:val="24"/>
                    </w:rPr>
                    <w:t>reference </w:t>
                  </w:r>
                  <w:r>
                    <w:rPr>
                      <w:sz w:val="24"/>
                    </w:rPr>
                    <w:t>to</w:t>
                  </w:r>
                  <w:r>
                    <w:rPr>
                      <w:spacing w:val="-22"/>
                      <w:sz w:val="24"/>
                    </w:rPr>
                    <w:t> </w:t>
                  </w:r>
                  <w:r>
                    <w:rPr>
                      <w:sz w:val="24"/>
                    </w:rPr>
                    <w:t>its</w:t>
                  </w:r>
                  <w:r>
                    <w:rPr>
                      <w:spacing w:val="-22"/>
                      <w:sz w:val="24"/>
                    </w:rPr>
                    <w:t> </w:t>
                  </w:r>
                  <w:r>
                    <w:rPr>
                      <w:sz w:val="24"/>
                    </w:rPr>
                    <w:t>base</w:t>
                  </w:r>
                  <w:r>
                    <w:rPr>
                      <w:spacing w:val="-21"/>
                      <w:sz w:val="24"/>
                    </w:rPr>
                    <w:t> </w:t>
                  </w:r>
                  <w:r>
                    <w:rPr>
                      <w:sz w:val="24"/>
                    </w:rPr>
                    <w:t>substance</w:t>
                  </w:r>
                  <w:r>
                    <w:rPr>
                      <w:spacing w:val="-21"/>
                      <w:sz w:val="24"/>
                    </w:rPr>
                    <w:t> </w:t>
                  </w:r>
                  <w:r>
                    <w:rPr>
                      <w:sz w:val="24"/>
                    </w:rPr>
                    <w:t>in</w:t>
                  </w:r>
                  <w:r>
                    <w:rPr>
                      <w:spacing w:val="-22"/>
                      <w:sz w:val="24"/>
                    </w:rPr>
                    <w:t> </w:t>
                  </w:r>
                  <w:r>
                    <w:rPr>
                      <w:sz w:val="24"/>
                    </w:rPr>
                    <w:t>the</w:t>
                  </w:r>
                  <w:r>
                    <w:rPr>
                      <w:spacing w:val="-22"/>
                      <w:sz w:val="24"/>
                    </w:rPr>
                    <w:t> </w:t>
                  </w:r>
                  <w:r>
                    <w:rPr>
                      <w:sz w:val="24"/>
                    </w:rPr>
                    <w:t>Criminal</w:t>
                  </w:r>
                  <w:r>
                    <w:rPr>
                      <w:spacing w:val="-22"/>
                      <w:sz w:val="24"/>
                    </w:rPr>
                    <w:t> </w:t>
                  </w:r>
                  <w:r>
                    <w:rPr>
                      <w:sz w:val="24"/>
                    </w:rPr>
                    <w:t>Code</w:t>
                  </w:r>
                  <w:r>
                    <w:rPr>
                      <w:spacing w:val="-21"/>
                      <w:sz w:val="24"/>
                    </w:rPr>
                    <w:t> </w:t>
                  </w:r>
                  <w:r>
                    <w:rPr>
                      <w:sz w:val="24"/>
                    </w:rPr>
                    <w:t>Regulations</w:t>
                  </w:r>
                  <w:r>
                    <w:rPr>
                      <w:spacing w:val="-25"/>
                      <w:sz w:val="24"/>
                    </w:rPr>
                    <w:t> </w:t>
                  </w:r>
                  <w:r>
                    <w:rPr>
                      <w:sz w:val="24"/>
                    </w:rPr>
                    <w:t>2002).</w:t>
                  </w:r>
                </w:p>
                <w:p>
                  <w:pPr>
                    <w:spacing w:line="280" w:lineRule="auto" w:before="119"/>
                    <w:ind w:left="143" w:right="272" w:firstLine="0"/>
                    <w:jc w:val="left"/>
                    <w:rPr>
                      <w:sz w:val="24"/>
                    </w:rPr>
                  </w:pPr>
                  <w:r>
                    <w:rPr>
                      <w:w w:val="95"/>
                      <w:sz w:val="24"/>
                    </w:rPr>
                    <w:t>Any</w:t>
                  </w:r>
                  <w:r>
                    <w:rPr>
                      <w:spacing w:val="-29"/>
                      <w:w w:val="95"/>
                      <w:sz w:val="24"/>
                    </w:rPr>
                    <w:t> </w:t>
                  </w:r>
                  <w:r>
                    <w:rPr>
                      <w:w w:val="95"/>
                      <w:sz w:val="24"/>
                    </w:rPr>
                    <w:t>substance</w:t>
                  </w:r>
                  <w:r>
                    <w:rPr>
                      <w:spacing w:val="-30"/>
                      <w:w w:val="95"/>
                      <w:sz w:val="24"/>
                    </w:rPr>
                    <w:t> </w:t>
                  </w:r>
                  <w:r>
                    <w:rPr>
                      <w:w w:val="95"/>
                      <w:sz w:val="24"/>
                    </w:rPr>
                    <w:t>that</w:t>
                  </w:r>
                  <w:r>
                    <w:rPr>
                      <w:spacing w:val="-29"/>
                      <w:w w:val="95"/>
                      <w:sz w:val="24"/>
                    </w:rPr>
                    <w:t> </w:t>
                  </w:r>
                  <w:r>
                    <w:rPr>
                      <w:w w:val="95"/>
                      <w:sz w:val="24"/>
                    </w:rPr>
                    <w:t>has</w:t>
                  </w:r>
                  <w:r>
                    <w:rPr>
                      <w:spacing w:val="-30"/>
                      <w:w w:val="95"/>
                      <w:sz w:val="24"/>
                    </w:rPr>
                    <w:t> </w:t>
                  </w:r>
                  <w:r>
                    <w:rPr>
                      <w:w w:val="95"/>
                      <w:sz w:val="24"/>
                    </w:rPr>
                    <w:t>undergone</w:t>
                  </w:r>
                  <w:r>
                    <w:rPr>
                      <w:spacing w:val="-30"/>
                      <w:w w:val="95"/>
                      <w:sz w:val="24"/>
                    </w:rPr>
                    <w:t> </w:t>
                  </w:r>
                  <w:r>
                    <w:rPr>
                      <w:w w:val="95"/>
                      <w:sz w:val="24"/>
                    </w:rPr>
                    <w:t>a</w:t>
                  </w:r>
                  <w:r>
                    <w:rPr>
                      <w:spacing w:val="-28"/>
                      <w:w w:val="95"/>
                      <w:sz w:val="24"/>
                    </w:rPr>
                    <w:t> </w:t>
                  </w:r>
                  <w:r>
                    <w:rPr>
                      <w:w w:val="95"/>
                      <w:sz w:val="24"/>
                    </w:rPr>
                    <w:t>classification</w:t>
                  </w:r>
                  <w:r>
                    <w:rPr>
                      <w:spacing w:val="-29"/>
                      <w:w w:val="95"/>
                      <w:sz w:val="24"/>
                    </w:rPr>
                    <w:t> </w:t>
                  </w:r>
                  <w:r>
                    <w:rPr>
                      <w:w w:val="95"/>
                      <w:sz w:val="24"/>
                    </w:rPr>
                    <w:t>upgrade</w:t>
                  </w:r>
                  <w:r>
                    <w:rPr>
                      <w:spacing w:val="-30"/>
                      <w:w w:val="95"/>
                      <w:sz w:val="24"/>
                    </w:rPr>
                    <w:t> </w:t>
                  </w:r>
                  <w:r>
                    <w:rPr>
                      <w:w w:val="95"/>
                      <w:sz w:val="24"/>
                    </w:rPr>
                    <w:t>to</w:t>
                  </w:r>
                  <w:r>
                    <w:rPr>
                      <w:spacing w:val="-29"/>
                      <w:w w:val="95"/>
                      <w:sz w:val="24"/>
                    </w:rPr>
                    <w:t> </w:t>
                  </w:r>
                  <w:r>
                    <w:rPr>
                      <w:w w:val="95"/>
                      <w:sz w:val="24"/>
                    </w:rPr>
                    <w:t>Prohibited</w:t>
                  </w:r>
                  <w:r>
                    <w:rPr>
                      <w:spacing w:val="-28"/>
                      <w:w w:val="95"/>
                      <w:sz w:val="24"/>
                    </w:rPr>
                    <w:t> </w:t>
                  </w:r>
                  <w:r>
                    <w:rPr>
                      <w:w w:val="95"/>
                      <w:sz w:val="24"/>
                    </w:rPr>
                    <w:t>Export</w:t>
                  </w:r>
                  <w:r>
                    <w:rPr>
                      <w:spacing w:val="-29"/>
                      <w:w w:val="95"/>
                      <w:sz w:val="24"/>
                    </w:rPr>
                    <w:t> </w:t>
                  </w:r>
                  <w:r>
                    <w:rPr>
                      <w:w w:val="95"/>
                      <w:sz w:val="24"/>
                    </w:rPr>
                    <w:t>as</w:t>
                  </w:r>
                  <w:r>
                    <w:rPr>
                      <w:spacing w:val="-28"/>
                      <w:w w:val="95"/>
                      <w:sz w:val="24"/>
                    </w:rPr>
                    <w:t> </w:t>
                  </w:r>
                  <w:r>
                    <w:rPr>
                      <w:w w:val="95"/>
                      <w:sz w:val="24"/>
                    </w:rPr>
                    <w:t>the consequence of the Customs (Prohibited Exports) Regulations 1958 amendment is </w:t>
                  </w:r>
                  <w:r>
                    <w:rPr>
                      <w:sz w:val="24"/>
                    </w:rPr>
                    <w:t>listed</w:t>
                  </w:r>
                  <w:r>
                    <w:rPr>
                      <w:spacing w:val="-21"/>
                      <w:sz w:val="24"/>
                    </w:rPr>
                    <w:t> </w:t>
                  </w:r>
                  <w:r>
                    <w:rPr>
                      <w:sz w:val="24"/>
                    </w:rPr>
                    <w:t>in</w:t>
                  </w:r>
                  <w:r>
                    <w:rPr>
                      <w:spacing w:val="-21"/>
                      <w:sz w:val="24"/>
                    </w:rPr>
                    <w:t> </w:t>
                  </w:r>
                  <w:r>
                    <w:rPr>
                      <w:sz w:val="24"/>
                    </w:rPr>
                    <w:t>the</w:t>
                  </w:r>
                  <w:r>
                    <w:rPr>
                      <w:spacing w:val="-22"/>
                      <w:sz w:val="24"/>
                    </w:rPr>
                    <w:t> </w:t>
                  </w:r>
                  <w:r>
                    <w:rPr>
                      <w:sz w:val="24"/>
                    </w:rPr>
                    <w:t>following</w:t>
                  </w:r>
                  <w:r>
                    <w:rPr>
                      <w:spacing w:val="-22"/>
                      <w:sz w:val="24"/>
                    </w:rPr>
                    <w:t> </w:t>
                  </w:r>
                  <w:r>
                    <w:rPr>
                      <w:sz w:val="24"/>
                    </w:rPr>
                    <w:t>table</w:t>
                  </w:r>
                  <w:r>
                    <w:rPr>
                      <w:spacing w:val="-20"/>
                      <w:sz w:val="24"/>
                    </w:rPr>
                    <w:t> </w:t>
                  </w:r>
                  <w:r>
                    <w:rPr>
                      <w:sz w:val="24"/>
                    </w:rPr>
                    <w:t>with</w:t>
                  </w:r>
                  <w:r>
                    <w:rPr>
                      <w:spacing w:val="-20"/>
                      <w:sz w:val="24"/>
                    </w:rPr>
                    <w:t> </w:t>
                  </w:r>
                  <w:r>
                    <w:rPr>
                      <w:sz w:val="24"/>
                    </w:rPr>
                    <w:t>its</w:t>
                  </w:r>
                  <w:r>
                    <w:rPr>
                      <w:spacing w:val="-20"/>
                      <w:sz w:val="24"/>
                    </w:rPr>
                    <w:t> </w:t>
                  </w:r>
                  <w:r>
                    <w:rPr>
                      <w:sz w:val="24"/>
                    </w:rPr>
                    <w:t>new</w:t>
                  </w:r>
                  <w:r>
                    <w:rPr>
                      <w:spacing w:val="-20"/>
                      <w:sz w:val="24"/>
                    </w:rPr>
                    <w:t> </w:t>
                  </w:r>
                  <w:r>
                    <w:rPr>
                      <w:sz w:val="24"/>
                    </w:rPr>
                    <w:t>classification</w:t>
                  </w:r>
                  <w:r>
                    <w:rPr>
                      <w:spacing w:val="-21"/>
                      <w:sz w:val="24"/>
                    </w:rPr>
                    <w:t> </w:t>
                  </w:r>
                  <w:r>
                    <w:rPr>
                      <w:sz w:val="24"/>
                    </w:rPr>
                    <w:t>shown</w:t>
                  </w:r>
                  <w:r>
                    <w:rPr>
                      <w:spacing w:val="-21"/>
                      <w:sz w:val="24"/>
                    </w:rPr>
                    <w:t> </w:t>
                  </w:r>
                  <w:r>
                    <w:rPr>
                      <w:sz w:val="24"/>
                    </w:rPr>
                    <w:t>in</w:t>
                  </w:r>
                  <w:r>
                    <w:rPr>
                      <w:spacing w:val="-21"/>
                      <w:sz w:val="24"/>
                    </w:rPr>
                    <w:t> </w:t>
                  </w:r>
                  <w:r>
                    <w:rPr>
                      <w:b/>
                      <w:color w:val="C00000"/>
                      <w:sz w:val="24"/>
                    </w:rPr>
                    <w:t>red</w:t>
                  </w:r>
                  <w:r>
                    <w:rPr>
                      <w:sz w:val="24"/>
                    </w:rPr>
                    <w:t>.</w:t>
                  </w:r>
                </w:p>
              </w:txbxContent>
            </v:textbox>
            <v:stroke dashstyle="solid"/>
            <w10:wrap type="topAndBottom"/>
          </v:shape>
        </w:pict>
      </w: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sz w:val="22"/>
        </w:rPr>
      </w:pPr>
    </w:p>
    <w:p>
      <w:pPr>
        <w:spacing w:before="0"/>
        <w:ind w:left="0" w:right="1133" w:firstLine="0"/>
        <w:jc w:val="right"/>
        <w:rPr>
          <w:b/>
          <w:sz w:val="16"/>
        </w:rPr>
      </w:pPr>
      <w:r>
        <w:rPr>
          <w:sz w:val="16"/>
        </w:rPr>
        <w:t>Page </w:t>
      </w:r>
      <w:r>
        <w:rPr>
          <w:b/>
          <w:sz w:val="16"/>
        </w:rPr>
        <w:t>10 </w:t>
      </w:r>
      <w:r>
        <w:rPr>
          <w:sz w:val="16"/>
        </w:rPr>
        <w:t>of</w:t>
      </w:r>
      <w:r>
        <w:rPr>
          <w:spacing w:val="-3"/>
          <w:sz w:val="16"/>
        </w:rPr>
        <w:t> </w:t>
      </w:r>
      <w:r>
        <w:rPr>
          <w:b/>
          <w:sz w:val="16"/>
        </w:rPr>
        <w:t>13</w:t>
      </w:r>
    </w:p>
    <w:p>
      <w:pPr>
        <w:spacing w:after="0"/>
        <w:jc w:val="right"/>
        <w:rPr>
          <w:sz w:val="16"/>
        </w:rPr>
        <w:sectPr>
          <w:headerReference w:type="default" r:id="rId13"/>
          <w:footerReference w:type="default" r:id="rId14"/>
          <w:pgSz w:w="11910" w:h="16840"/>
          <w:pgMar w:header="0" w:footer="0" w:top="600" w:bottom="0" w:left="0" w:right="0"/>
        </w:sectPr>
      </w:pPr>
    </w:p>
    <w:p>
      <w:pPr>
        <w:pStyle w:val="BodyText"/>
        <w:spacing w:before="7"/>
        <w:rPr>
          <w:b/>
          <w:sz w:val="27"/>
        </w:rPr>
      </w:pPr>
    </w:p>
    <w:p>
      <w:pPr>
        <w:spacing w:line="362" w:lineRule="auto" w:before="93"/>
        <w:ind w:left="5503" w:right="85" w:firstLine="7171"/>
        <w:jc w:val="left"/>
        <w:rPr>
          <w:rFonts w:ascii="Arial-BoldItalicMT"/>
          <w:b/>
          <w:i/>
          <w:sz w:val="20"/>
        </w:rPr>
      </w:pPr>
      <w:r>
        <w:rPr>
          <w:b/>
          <w:sz w:val="20"/>
        </w:rPr>
        <w:t>Attachment B List of Amendments to Schedule 8 of the </w:t>
      </w:r>
      <w:r>
        <w:rPr>
          <w:rFonts w:ascii="Arial-BoldItalicMT"/>
          <w:b/>
          <w:i/>
          <w:sz w:val="20"/>
        </w:rPr>
        <w:t>Customs (Prohibited Exports) Regulations 1958</w:t>
      </w:r>
    </w:p>
    <w:p>
      <w:pPr>
        <w:pStyle w:val="BodyText"/>
        <w:rPr>
          <w:rFonts w:ascii="Arial-BoldItalicMT"/>
          <w:b/>
          <w:i/>
        </w:rPr>
      </w:pPr>
    </w:p>
    <w:p>
      <w:pPr>
        <w:pStyle w:val="BodyText"/>
        <w:rPr>
          <w:rFonts w:ascii="Arial-BoldItalicMT"/>
          <w:b/>
          <w:i/>
        </w:rPr>
      </w:pPr>
    </w:p>
    <w:p>
      <w:pPr>
        <w:pStyle w:val="BodyText"/>
        <w:spacing w:before="1"/>
        <w:rPr>
          <w:rFonts w:ascii="Arial-BoldItalicMT"/>
          <w:b/>
          <w:i/>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643" w:hRule="atLeast"/>
        </w:trPr>
        <w:tc>
          <w:tcPr>
            <w:tcW w:w="4618" w:type="dxa"/>
            <w:tcBorders>
              <w:top w:val="nil"/>
              <w:left w:val="nil"/>
              <w:bottom w:val="nil"/>
              <w:right w:val="nil"/>
            </w:tcBorders>
            <w:shd w:val="clear" w:color="auto" w:fill="034EA2"/>
          </w:tcPr>
          <w:p>
            <w:pPr>
              <w:pStyle w:val="TableParagraph"/>
              <w:spacing w:before="8"/>
              <w:ind w:left="0"/>
              <w:rPr>
                <w:rFonts w:ascii="Arial-BoldItalicMT"/>
                <w:b/>
                <w:i/>
                <w:sz w:val="17"/>
              </w:rPr>
            </w:pPr>
          </w:p>
          <w:p>
            <w:pPr>
              <w:pStyle w:val="TableParagraph"/>
              <w:spacing w:before="0"/>
              <w:ind w:left="115"/>
              <w:rPr>
                <w:b/>
                <w:sz w:val="20"/>
              </w:rPr>
            </w:pPr>
            <w:r>
              <w:rPr>
                <w:b/>
                <w:color w:val="FFFFFF"/>
                <w:sz w:val="20"/>
              </w:rPr>
              <w:t>Sch 8 New PE Item No</w:t>
            </w:r>
          </w:p>
        </w:tc>
        <w:tc>
          <w:tcPr>
            <w:tcW w:w="4618" w:type="dxa"/>
            <w:tcBorders>
              <w:top w:val="nil"/>
              <w:left w:val="nil"/>
              <w:bottom w:val="nil"/>
              <w:right w:val="nil"/>
            </w:tcBorders>
            <w:shd w:val="clear" w:color="auto" w:fill="034EA2"/>
          </w:tcPr>
          <w:p>
            <w:pPr>
              <w:pStyle w:val="TableParagraph"/>
              <w:spacing w:before="8"/>
              <w:ind w:left="0"/>
              <w:rPr>
                <w:rFonts w:ascii="Arial-BoldItalicMT"/>
                <w:b/>
                <w:i/>
                <w:sz w:val="17"/>
              </w:rPr>
            </w:pPr>
          </w:p>
          <w:p>
            <w:pPr>
              <w:pStyle w:val="TableParagraph"/>
              <w:spacing w:before="0"/>
              <w:ind w:left="112"/>
              <w:rPr>
                <w:b/>
                <w:sz w:val="20"/>
              </w:rPr>
            </w:pPr>
            <w:r>
              <w:rPr>
                <w:b/>
                <w:color w:val="FFFFFF"/>
                <w:sz w:val="20"/>
              </w:rPr>
              <w:t>CLASSIFICATION</w:t>
            </w:r>
          </w:p>
        </w:tc>
        <w:tc>
          <w:tcPr>
            <w:tcW w:w="4616" w:type="dxa"/>
            <w:tcBorders>
              <w:top w:val="nil"/>
              <w:left w:val="nil"/>
              <w:bottom w:val="nil"/>
              <w:right w:val="nil"/>
            </w:tcBorders>
            <w:shd w:val="clear" w:color="auto" w:fill="034EA2"/>
          </w:tcPr>
          <w:p>
            <w:pPr>
              <w:pStyle w:val="TableParagraph"/>
              <w:spacing w:before="91"/>
              <w:ind w:left="111" w:right="451"/>
              <w:rPr>
                <w:b/>
                <w:sz w:val="20"/>
              </w:rPr>
            </w:pPr>
            <w:r>
              <w:rPr>
                <w:rFonts w:ascii="Arial-BoldItalicMT"/>
                <w:b/>
                <w:i/>
                <w:color w:val="FFFFFF"/>
                <w:sz w:val="20"/>
              </w:rPr>
              <w:t>Customs (Prohibited Exports) Regulations 1958 </w:t>
            </w:r>
            <w:r>
              <w:rPr>
                <w:b/>
                <w:color w:val="FFFFFF"/>
                <w:sz w:val="20"/>
              </w:rPr>
              <w:t>List Name</w:t>
            </w:r>
          </w:p>
        </w:tc>
      </w:tr>
      <w:tr>
        <w:trPr>
          <w:trHeight w:val="623" w:hRule="atLeast"/>
        </w:trPr>
        <w:tc>
          <w:tcPr>
            <w:tcW w:w="4618" w:type="dxa"/>
            <w:tcBorders>
              <w:top w:val="nil"/>
            </w:tcBorders>
            <w:shd w:val="clear" w:color="auto" w:fill="BBDAFD"/>
          </w:tcPr>
          <w:p>
            <w:pPr>
              <w:pStyle w:val="TableParagraph"/>
              <w:spacing w:line="248" w:lineRule="exact" w:before="0"/>
              <w:ind w:left="110"/>
              <w:rPr>
                <w:b/>
                <w:sz w:val="22"/>
              </w:rPr>
            </w:pPr>
            <w:r>
              <w:rPr>
                <w:b/>
                <w:sz w:val="22"/>
              </w:rPr>
              <w:t>Part 1, 2A</w:t>
            </w:r>
          </w:p>
        </w:tc>
        <w:tc>
          <w:tcPr>
            <w:tcW w:w="4618" w:type="dxa"/>
            <w:tcBorders>
              <w:top w:val="nil"/>
            </w:tcBorders>
            <w:shd w:val="clear" w:color="auto" w:fill="BBDAFD"/>
          </w:tcPr>
          <w:p>
            <w:pPr>
              <w:pStyle w:val="TableParagraph"/>
              <w:spacing w:before="0"/>
              <w:ind w:right="2158"/>
              <w:rPr>
                <w:i/>
                <w:sz w:val="22"/>
              </w:rPr>
            </w:pPr>
            <w:r>
              <w:rPr>
                <w:sz w:val="22"/>
              </w:rPr>
              <w:t>Analogue of BCD Fentanyl </w:t>
            </w:r>
            <w:r>
              <w:rPr>
                <w:i/>
                <w:sz w:val="22"/>
              </w:rPr>
              <w:t>(CCR Item 86)</w:t>
            </w:r>
          </w:p>
        </w:tc>
        <w:tc>
          <w:tcPr>
            <w:tcW w:w="4616" w:type="dxa"/>
            <w:tcBorders>
              <w:top w:val="nil"/>
            </w:tcBorders>
            <w:shd w:val="clear" w:color="auto" w:fill="BBDAFD"/>
          </w:tcPr>
          <w:p>
            <w:pPr>
              <w:pStyle w:val="TableParagraph"/>
              <w:spacing w:line="251" w:lineRule="exact" w:before="0"/>
              <w:ind w:left="106"/>
              <w:rPr>
                <w:sz w:val="22"/>
              </w:rPr>
            </w:pPr>
            <w:r>
              <w:rPr>
                <w:sz w:val="22"/>
              </w:rPr>
              <w:t>Acetylfentanyl</w:t>
            </w:r>
          </w:p>
        </w:tc>
      </w:tr>
      <w:tr>
        <w:trPr>
          <w:trHeight w:val="758" w:hRule="atLeast"/>
        </w:trPr>
        <w:tc>
          <w:tcPr>
            <w:tcW w:w="4618" w:type="dxa"/>
          </w:tcPr>
          <w:p>
            <w:pPr>
              <w:pStyle w:val="TableParagraph"/>
              <w:spacing w:line="248" w:lineRule="exact" w:before="0"/>
              <w:ind w:left="110"/>
              <w:rPr>
                <w:b/>
                <w:sz w:val="22"/>
              </w:rPr>
            </w:pPr>
            <w:r>
              <w:rPr>
                <w:b/>
                <w:sz w:val="22"/>
              </w:rPr>
              <w:t>Part 1, 22A</w:t>
            </w:r>
          </w:p>
        </w:tc>
        <w:tc>
          <w:tcPr>
            <w:tcW w:w="4618" w:type="dxa"/>
          </w:tcPr>
          <w:p>
            <w:pPr>
              <w:pStyle w:val="TableParagraph"/>
              <w:spacing w:line="250" w:lineRule="exact" w:before="0"/>
              <w:rPr>
                <w:sz w:val="22"/>
              </w:rPr>
            </w:pPr>
            <w:r>
              <w:rPr>
                <w:sz w:val="22"/>
              </w:rPr>
              <w:t>BCD Item 32A</w:t>
            </w:r>
          </w:p>
        </w:tc>
        <w:tc>
          <w:tcPr>
            <w:tcW w:w="4616" w:type="dxa"/>
          </w:tcPr>
          <w:p>
            <w:pPr>
              <w:pStyle w:val="TableParagraph"/>
              <w:spacing w:before="0"/>
              <w:ind w:left="106" w:right="90"/>
              <w:rPr>
                <w:sz w:val="22"/>
              </w:rPr>
            </w:pPr>
            <w:r>
              <w:rPr>
                <w:sz w:val="22"/>
              </w:rPr>
              <w:t>2-(4-bromo-2,5-dimethoxyphenyl)-N-[(2-meth oxyphenyl)methyl]ethanamine (otherwise</w:t>
            </w:r>
          </w:p>
          <w:p>
            <w:pPr>
              <w:pStyle w:val="TableParagraph"/>
              <w:spacing w:line="234" w:lineRule="exact" w:before="0"/>
              <w:ind w:left="106"/>
              <w:rPr>
                <w:sz w:val="22"/>
              </w:rPr>
            </w:pPr>
            <w:r>
              <w:rPr>
                <w:sz w:val="22"/>
              </w:rPr>
              <w:t>known as 25B-NBOMe)</w:t>
            </w:r>
          </w:p>
        </w:tc>
      </w:tr>
      <w:tr>
        <w:trPr>
          <w:trHeight w:val="760" w:hRule="atLeast"/>
        </w:trPr>
        <w:tc>
          <w:tcPr>
            <w:tcW w:w="4618" w:type="dxa"/>
            <w:shd w:val="clear" w:color="auto" w:fill="BBDAFD"/>
          </w:tcPr>
          <w:p>
            <w:pPr>
              <w:pStyle w:val="TableParagraph"/>
              <w:spacing w:line="248" w:lineRule="exact" w:before="0"/>
              <w:ind w:left="110"/>
              <w:rPr>
                <w:b/>
                <w:sz w:val="22"/>
              </w:rPr>
            </w:pPr>
            <w:r>
              <w:rPr>
                <w:b/>
                <w:sz w:val="22"/>
              </w:rPr>
              <w:t>Part 1, 23A</w:t>
            </w:r>
          </w:p>
        </w:tc>
        <w:tc>
          <w:tcPr>
            <w:tcW w:w="4618" w:type="dxa"/>
            <w:shd w:val="clear" w:color="auto" w:fill="BBDAFD"/>
          </w:tcPr>
          <w:p>
            <w:pPr>
              <w:pStyle w:val="TableParagraph"/>
              <w:spacing w:line="242" w:lineRule="auto" w:before="0"/>
              <w:ind w:right="2781"/>
              <w:rPr>
                <w:sz w:val="22"/>
              </w:rPr>
            </w:pPr>
            <w:r>
              <w:rPr>
                <w:sz w:val="22"/>
              </w:rPr>
              <w:t>Analogue of BCD Fentanyl</w:t>
            </w:r>
          </w:p>
          <w:p>
            <w:pPr>
              <w:pStyle w:val="TableParagraph"/>
              <w:spacing w:line="232" w:lineRule="exact" w:before="0"/>
              <w:rPr>
                <w:i/>
                <w:sz w:val="22"/>
              </w:rPr>
            </w:pPr>
            <w:r>
              <w:rPr>
                <w:i/>
                <w:sz w:val="22"/>
              </w:rPr>
              <w:t>(CCR Item 86)</w:t>
            </w:r>
          </w:p>
        </w:tc>
        <w:tc>
          <w:tcPr>
            <w:tcW w:w="4616" w:type="dxa"/>
            <w:shd w:val="clear" w:color="auto" w:fill="BBDAFD"/>
          </w:tcPr>
          <w:p>
            <w:pPr>
              <w:pStyle w:val="TableParagraph"/>
              <w:spacing w:line="250" w:lineRule="exact" w:before="0"/>
              <w:ind w:left="106"/>
              <w:rPr>
                <w:sz w:val="22"/>
              </w:rPr>
            </w:pPr>
            <w:r>
              <w:rPr>
                <w:sz w:val="22"/>
              </w:rPr>
              <w:t>Butyrfentanyl</w:t>
            </w:r>
          </w:p>
        </w:tc>
      </w:tr>
      <w:tr>
        <w:trPr>
          <w:trHeight w:val="757" w:hRule="atLeast"/>
        </w:trPr>
        <w:tc>
          <w:tcPr>
            <w:tcW w:w="4618" w:type="dxa"/>
          </w:tcPr>
          <w:p>
            <w:pPr>
              <w:pStyle w:val="TableParagraph"/>
              <w:spacing w:line="248" w:lineRule="exact" w:before="0"/>
              <w:ind w:left="110"/>
              <w:rPr>
                <w:b/>
                <w:sz w:val="22"/>
              </w:rPr>
            </w:pPr>
            <w:r>
              <w:rPr>
                <w:b/>
                <w:sz w:val="22"/>
              </w:rPr>
              <w:t>Part 1, 23B</w:t>
            </w:r>
          </w:p>
        </w:tc>
        <w:tc>
          <w:tcPr>
            <w:tcW w:w="4618" w:type="dxa"/>
          </w:tcPr>
          <w:p>
            <w:pPr>
              <w:pStyle w:val="TableParagraph"/>
              <w:spacing w:line="250" w:lineRule="exact" w:before="0"/>
              <w:rPr>
                <w:sz w:val="22"/>
              </w:rPr>
            </w:pPr>
            <w:r>
              <w:rPr>
                <w:sz w:val="22"/>
              </w:rPr>
              <w:t>BCD Item 38A</w:t>
            </w:r>
          </w:p>
        </w:tc>
        <w:tc>
          <w:tcPr>
            <w:tcW w:w="4616" w:type="dxa"/>
          </w:tcPr>
          <w:p>
            <w:pPr>
              <w:pStyle w:val="TableParagraph"/>
              <w:spacing w:before="0"/>
              <w:ind w:left="106" w:right="115"/>
              <w:rPr>
                <w:sz w:val="22"/>
              </w:rPr>
            </w:pPr>
            <w:r>
              <w:rPr>
                <w:sz w:val="22"/>
              </w:rPr>
              <w:t>2-(4-chloro-2,5-dimethoxyphenyl)-N-[(2-meth oxyphenyl)methyl]ethanamine (otherwise</w:t>
            </w:r>
          </w:p>
          <w:p>
            <w:pPr>
              <w:pStyle w:val="TableParagraph"/>
              <w:spacing w:line="234" w:lineRule="exact" w:before="0"/>
              <w:ind w:left="106"/>
              <w:rPr>
                <w:sz w:val="22"/>
              </w:rPr>
            </w:pPr>
            <w:r>
              <w:rPr>
                <w:sz w:val="22"/>
              </w:rPr>
              <w:t>known as 25C-NBOMe)</w:t>
            </w:r>
          </w:p>
        </w:tc>
      </w:tr>
      <w:tr>
        <w:trPr>
          <w:trHeight w:val="623" w:hRule="atLeast"/>
        </w:trPr>
        <w:tc>
          <w:tcPr>
            <w:tcW w:w="4618" w:type="dxa"/>
            <w:shd w:val="clear" w:color="auto" w:fill="BBDAFD"/>
          </w:tcPr>
          <w:p>
            <w:pPr>
              <w:pStyle w:val="TableParagraph"/>
              <w:spacing w:line="248" w:lineRule="exact" w:before="0"/>
              <w:ind w:left="110"/>
              <w:rPr>
                <w:b/>
                <w:sz w:val="22"/>
              </w:rPr>
            </w:pPr>
            <w:r>
              <w:rPr>
                <w:b/>
                <w:sz w:val="22"/>
              </w:rPr>
              <w:t>Part 1, 27B</w:t>
            </w:r>
          </w:p>
        </w:tc>
        <w:tc>
          <w:tcPr>
            <w:tcW w:w="4618" w:type="dxa"/>
            <w:shd w:val="clear" w:color="auto" w:fill="BBDAFD"/>
          </w:tcPr>
          <w:p>
            <w:pPr>
              <w:pStyle w:val="TableParagraph"/>
              <w:spacing w:line="250" w:lineRule="exact" w:before="0"/>
              <w:rPr>
                <w:sz w:val="22"/>
              </w:rPr>
            </w:pPr>
            <w:r>
              <w:rPr>
                <w:color w:val="C00000"/>
                <w:sz w:val="22"/>
              </w:rPr>
              <w:t>Prohibited Export</w:t>
            </w:r>
          </w:p>
        </w:tc>
        <w:tc>
          <w:tcPr>
            <w:tcW w:w="4616" w:type="dxa"/>
            <w:shd w:val="clear" w:color="auto" w:fill="BBDAFD"/>
          </w:tcPr>
          <w:p>
            <w:pPr>
              <w:pStyle w:val="TableParagraph"/>
              <w:spacing w:line="242" w:lineRule="auto" w:before="0"/>
              <w:ind w:left="106" w:firstLine="62"/>
              <w:rPr>
                <w:sz w:val="22"/>
              </w:rPr>
            </w:pPr>
            <w:r>
              <w:rPr>
                <w:sz w:val="22"/>
              </w:rPr>
              <w:t>1-cyclohexyl-4-(1,2-diphenylethyl)piperazine (otherwise known as MT-45)</w:t>
            </w:r>
          </w:p>
        </w:tc>
      </w:tr>
      <w:tr>
        <w:trPr>
          <w:trHeight w:val="760" w:hRule="atLeast"/>
        </w:trPr>
        <w:tc>
          <w:tcPr>
            <w:tcW w:w="4618" w:type="dxa"/>
          </w:tcPr>
          <w:p>
            <w:pPr>
              <w:pStyle w:val="TableParagraph"/>
              <w:spacing w:line="248" w:lineRule="exact" w:before="0"/>
              <w:ind w:left="110"/>
              <w:rPr>
                <w:b/>
                <w:sz w:val="22"/>
              </w:rPr>
            </w:pPr>
            <w:r>
              <w:rPr>
                <w:b/>
                <w:sz w:val="22"/>
              </w:rPr>
              <w:t>Part 1, 31A</w:t>
            </w:r>
          </w:p>
        </w:tc>
        <w:tc>
          <w:tcPr>
            <w:tcW w:w="4618" w:type="dxa"/>
          </w:tcPr>
          <w:p>
            <w:pPr>
              <w:pStyle w:val="TableParagraph"/>
              <w:spacing w:line="250" w:lineRule="exact" w:before="0"/>
              <w:rPr>
                <w:sz w:val="22"/>
              </w:rPr>
            </w:pPr>
            <w:r>
              <w:rPr>
                <w:color w:val="C00000"/>
                <w:sz w:val="22"/>
              </w:rPr>
              <w:t>Prohibited Export</w:t>
            </w:r>
          </w:p>
        </w:tc>
        <w:tc>
          <w:tcPr>
            <w:tcW w:w="4616" w:type="dxa"/>
          </w:tcPr>
          <w:p>
            <w:pPr>
              <w:pStyle w:val="TableParagraph"/>
              <w:spacing w:line="250" w:lineRule="exact" w:before="0"/>
              <w:ind w:left="106"/>
              <w:rPr>
                <w:sz w:val="22"/>
              </w:rPr>
            </w:pPr>
            <w:r>
              <w:rPr>
                <w:sz w:val="22"/>
              </w:rPr>
              <w:t>3,4-dichloro-N-{[1-</w:t>
            </w:r>
          </w:p>
          <w:p>
            <w:pPr>
              <w:pStyle w:val="TableParagraph"/>
              <w:spacing w:line="252" w:lineRule="exact" w:before="6"/>
              <w:ind w:left="106" w:right="163"/>
              <w:rPr>
                <w:sz w:val="22"/>
              </w:rPr>
            </w:pPr>
            <w:r>
              <w:rPr>
                <w:sz w:val="22"/>
              </w:rPr>
              <w:t>(dimethylamino)cyclohexyl]methyl}benzamid e (otherwise known as AH-7921)</w:t>
            </w:r>
          </w:p>
        </w:tc>
      </w:tr>
      <w:tr>
        <w:trPr>
          <w:trHeight w:val="758" w:hRule="atLeast"/>
        </w:trPr>
        <w:tc>
          <w:tcPr>
            <w:tcW w:w="4618" w:type="dxa"/>
            <w:shd w:val="clear" w:color="auto" w:fill="BBDAFD"/>
          </w:tcPr>
          <w:p>
            <w:pPr>
              <w:pStyle w:val="TableParagraph"/>
              <w:spacing w:line="248" w:lineRule="exact" w:before="0"/>
              <w:ind w:left="110"/>
              <w:rPr>
                <w:b/>
                <w:sz w:val="22"/>
              </w:rPr>
            </w:pPr>
            <w:r>
              <w:rPr>
                <w:b/>
                <w:sz w:val="22"/>
              </w:rPr>
              <w:t>Part 1, 31B</w:t>
            </w:r>
          </w:p>
        </w:tc>
        <w:tc>
          <w:tcPr>
            <w:tcW w:w="4618" w:type="dxa"/>
            <w:shd w:val="clear" w:color="auto" w:fill="BBDAFD"/>
          </w:tcPr>
          <w:p>
            <w:pPr>
              <w:pStyle w:val="TableParagraph"/>
              <w:spacing w:line="250" w:lineRule="exact" w:before="0"/>
              <w:rPr>
                <w:sz w:val="22"/>
              </w:rPr>
            </w:pPr>
            <w:r>
              <w:rPr>
                <w:color w:val="C00000"/>
                <w:sz w:val="22"/>
              </w:rPr>
              <w:t>Prohibited Export</w:t>
            </w:r>
          </w:p>
        </w:tc>
        <w:tc>
          <w:tcPr>
            <w:tcW w:w="4616" w:type="dxa"/>
            <w:shd w:val="clear" w:color="auto" w:fill="BBDAFD"/>
          </w:tcPr>
          <w:p>
            <w:pPr>
              <w:pStyle w:val="TableParagraph"/>
              <w:spacing w:before="0"/>
              <w:ind w:left="106" w:right="105"/>
              <w:rPr>
                <w:sz w:val="22"/>
              </w:rPr>
            </w:pPr>
            <w:r>
              <w:rPr>
                <w:sz w:val="22"/>
              </w:rPr>
              <w:t>3,4-dichloro-N-(2-dimethylamino-cyclohexyl)- N-methyl-benzamide (otherwise known as U-</w:t>
            </w:r>
          </w:p>
          <w:p>
            <w:pPr>
              <w:pStyle w:val="TableParagraph"/>
              <w:spacing w:line="234" w:lineRule="exact" w:before="0"/>
              <w:ind w:left="106"/>
              <w:rPr>
                <w:sz w:val="22"/>
              </w:rPr>
            </w:pPr>
            <w:r>
              <w:rPr>
                <w:sz w:val="22"/>
              </w:rPr>
              <w:t>47700)</w:t>
            </w:r>
          </w:p>
        </w:tc>
      </w:tr>
      <w:tr>
        <w:trPr>
          <w:trHeight w:val="758" w:hRule="atLeast"/>
        </w:trPr>
        <w:tc>
          <w:tcPr>
            <w:tcW w:w="4618" w:type="dxa"/>
          </w:tcPr>
          <w:p>
            <w:pPr>
              <w:pStyle w:val="TableParagraph"/>
              <w:spacing w:line="248" w:lineRule="exact" w:before="0"/>
              <w:ind w:left="110"/>
              <w:rPr>
                <w:b/>
                <w:sz w:val="22"/>
              </w:rPr>
            </w:pPr>
            <w:r>
              <w:rPr>
                <w:b/>
                <w:sz w:val="22"/>
              </w:rPr>
              <w:t>Part 1, 55A</w:t>
            </w:r>
          </w:p>
        </w:tc>
        <w:tc>
          <w:tcPr>
            <w:tcW w:w="4618" w:type="dxa"/>
          </w:tcPr>
          <w:p>
            <w:pPr>
              <w:pStyle w:val="TableParagraph"/>
              <w:spacing w:line="250" w:lineRule="exact" w:before="0"/>
              <w:rPr>
                <w:sz w:val="22"/>
              </w:rPr>
            </w:pPr>
            <w:r>
              <w:rPr>
                <w:sz w:val="22"/>
              </w:rPr>
              <w:t>BCD Item 103A</w:t>
            </w:r>
          </w:p>
        </w:tc>
        <w:tc>
          <w:tcPr>
            <w:tcW w:w="4616" w:type="dxa"/>
          </w:tcPr>
          <w:p>
            <w:pPr>
              <w:pStyle w:val="TableParagraph"/>
              <w:spacing w:line="250" w:lineRule="exact" w:before="0"/>
              <w:ind w:left="106"/>
              <w:rPr>
                <w:sz w:val="22"/>
              </w:rPr>
            </w:pPr>
            <w:r>
              <w:rPr>
                <w:sz w:val="22"/>
              </w:rPr>
              <w:t>2-(4-iodo-2,5-dimethoxyphenyl)-N-[(2-metho</w:t>
            </w:r>
          </w:p>
          <w:p>
            <w:pPr>
              <w:pStyle w:val="TableParagraph"/>
              <w:spacing w:line="252" w:lineRule="exact" w:before="6"/>
              <w:ind w:left="106" w:right="603"/>
              <w:rPr>
                <w:sz w:val="22"/>
              </w:rPr>
            </w:pPr>
            <w:r>
              <w:rPr>
                <w:sz w:val="22"/>
              </w:rPr>
              <w:t>xyphenyl)methyl]ethanamine (otherwise known as 25I-NBOMe)</w:t>
            </w:r>
          </w:p>
        </w:tc>
      </w:tr>
      <w:tr>
        <w:trPr>
          <w:trHeight w:val="624" w:hRule="atLeast"/>
        </w:trPr>
        <w:tc>
          <w:tcPr>
            <w:tcW w:w="4618" w:type="dxa"/>
            <w:shd w:val="clear" w:color="auto" w:fill="BBDAFD"/>
          </w:tcPr>
          <w:p>
            <w:pPr>
              <w:pStyle w:val="TableParagraph"/>
              <w:spacing w:line="248" w:lineRule="exact" w:before="0"/>
              <w:ind w:left="110"/>
              <w:rPr>
                <w:b/>
                <w:sz w:val="22"/>
              </w:rPr>
            </w:pPr>
            <w:r>
              <w:rPr>
                <w:b/>
                <w:sz w:val="22"/>
              </w:rPr>
              <w:t>Part 1, 91A</w:t>
            </w:r>
          </w:p>
        </w:tc>
        <w:tc>
          <w:tcPr>
            <w:tcW w:w="4618" w:type="dxa"/>
            <w:shd w:val="clear" w:color="auto" w:fill="BBDAFD"/>
          </w:tcPr>
          <w:p>
            <w:pPr>
              <w:pStyle w:val="TableParagraph"/>
              <w:spacing w:line="250" w:lineRule="exact" w:before="0"/>
              <w:rPr>
                <w:sz w:val="22"/>
              </w:rPr>
            </w:pPr>
            <w:r>
              <w:rPr>
                <w:sz w:val="22"/>
              </w:rPr>
              <w:t>BCD Item 124</w:t>
            </w:r>
          </w:p>
        </w:tc>
        <w:tc>
          <w:tcPr>
            <w:tcW w:w="4616" w:type="dxa"/>
            <w:shd w:val="clear" w:color="auto" w:fill="BBDAFD"/>
          </w:tcPr>
          <w:p>
            <w:pPr>
              <w:pStyle w:val="TableParagraph"/>
              <w:spacing w:before="0"/>
              <w:ind w:left="106" w:right="1129"/>
              <w:rPr>
                <w:sz w:val="22"/>
              </w:rPr>
            </w:pPr>
            <w:r>
              <w:rPr>
                <w:sz w:val="22"/>
              </w:rPr>
              <w:t>Para-methoxymethylamphetamine (otherwise known as PMMA)</w:t>
            </w:r>
          </w:p>
        </w:tc>
      </w:tr>
    </w:tbl>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22"/>
        </w:rPr>
      </w:pPr>
    </w:p>
    <w:p>
      <w:pPr>
        <w:spacing w:before="95"/>
        <w:ind w:left="0" w:right="103" w:firstLine="0"/>
        <w:jc w:val="right"/>
        <w:rPr>
          <w:b/>
          <w:sz w:val="16"/>
        </w:rPr>
      </w:pPr>
      <w:r>
        <w:rPr>
          <w:sz w:val="16"/>
        </w:rPr>
        <w:t>Page </w:t>
      </w:r>
      <w:r>
        <w:rPr>
          <w:b/>
          <w:sz w:val="16"/>
        </w:rPr>
        <w:t>11 </w:t>
      </w:r>
      <w:r>
        <w:rPr>
          <w:sz w:val="16"/>
        </w:rPr>
        <w:t>of </w:t>
      </w:r>
      <w:r>
        <w:rPr>
          <w:b/>
          <w:sz w:val="16"/>
        </w:rPr>
        <w:t>13</w:t>
      </w:r>
    </w:p>
    <w:p>
      <w:pPr>
        <w:spacing w:after="0"/>
        <w:jc w:val="right"/>
        <w:rPr>
          <w:sz w:val="16"/>
        </w:rPr>
        <w:sectPr>
          <w:headerReference w:type="default" r:id="rId16"/>
          <w:footerReference w:type="default" r:id="rId17"/>
          <w:pgSz w:w="16840" w:h="11910" w:orient="landscape"/>
          <w:pgMar w:header="609" w:footer="0" w:top="1180" w:bottom="0" w:left="1020" w:right="1740"/>
        </w:sectPr>
      </w:pPr>
    </w:p>
    <w:p>
      <w:pPr>
        <w:pStyle w:val="BodyText"/>
        <w:rPr>
          <w:b/>
        </w:rPr>
      </w:pPr>
    </w:p>
    <w:p>
      <w:pPr>
        <w:pStyle w:val="BodyText"/>
        <w:spacing w:before="2"/>
        <w:rPr>
          <w:b/>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643" w:hRule="atLeast"/>
        </w:trPr>
        <w:tc>
          <w:tcPr>
            <w:tcW w:w="4618" w:type="dxa"/>
            <w:tcBorders>
              <w:top w:val="nil"/>
              <w:left w:val="nil"/>
              <w:bottom w:val="nil"/>
              <w:right w:val="nil"/>
            </w:tcBorders>
            <w:shd w:val="clear" w:color="auto" w:fill="034EA2"/>
          </w:tcPr>
          <w:p>
            <w:pPr>
              <w:pStyle w:val="TableParagraph"/>
              <w:spacing w:before="8"/>
              <w:ind w:left="0"/>
              <w:rPr>
                <w:b/>
                <w:sz w:val="17"/>
              </w:rPr>
            </w:pPr>
          </w:p>
          <w:p>
            <w:pPr>
              <w:pStyle w:val="TableParagraph"/>
              <w:spacing w:before="0"/>
              <w:ind w:left="115"/>
              <w:rPr>
                <w:b/>
                <w:sz w:val="20"/>
              </w:rPr>
            </w:pPr>
            <w:r>
              <w:rPr>
                <w:b/>
                <w:color w:val="FFFFFF"/>
                <w:sz w:val="20"/>
              </w:rPr>
              <w:t>Sch 8 New PE Item No</w:t>
            </w:r>
          </w:p>
        </w:tc>
        <w:tc>
          <w:tcPr>
            <w:tcW w:w="4618" w:type="dxa"/>
            <w:tcBorders>
              <w:top w:val="nil"/>
              <w:left w:val="nil"/>
              <w:bottom w:val="nil"/>
              <w:right w:val="nil"/>
            </w:tcBorders>
            <w:shd w:val="clear" w:color="auto" w:fill="034EA2"/>
          </w:tcPr>
          <w:p>
            <w:pPr>
              <w:pStyle w:val="TableParagraph"/>
              <w:spacing w:before="8"/>
              <w:ind w:left="0"/>
              <w:rPr>
                <w:b/>
                <w:sz w:val="17"/>
              </w:rPr>
            </w:pPr>
          </w:p>
          <w:p>
            <w:pPr>
              <w:pStyle w:val="TableParagraph"/>
              <w:spacing w:before="0"/>
              <w:ind w:left="112"/>
              <w:rPr>
                <w:b/>
                <w:sz w:val="20"/>
              </w:rPr>
            </w:pPr>
            <w:r>
              <w:rPr>
                <w:b/>
                <w:color w:val="FFFFFF"/>
                <w:sz w:val="20"/>
              </w:rPr>
              <w:t>CLASSIFICATION</w:t>
            </w:r>
          </w:p>
        </w:tc>
        <w:tc>
          <w:tcPr>
            <w:tcW w:w="4616" w:type="dxa"/>
            <w:tcBorders>
              <w:top w:val="nil"/>
              <w:left w:val="nil"/>
              <w:bottom w:val="nil"/>
              <w:right w:val="nil"/>
            </w:tcBorders>
            <w:shd w:val="clear" w:color="auto" w:fill="034EA2"/>
          </w:tcPr>
          <w:p>
            <w:pPr>
              <w:pStyle w:val="TableParagraph"/>
              <w:spacing w:before="91"/>
              <w:ind w:left="111" w:right="451"/>
              <w:rPr>
                <w:b/>
                <w:sz w:val="20"/>
              </w:rPr>
            </w:pPr>
            <w:r>
              <w:rPr>
                <w:rFonts w:ascii="Arial-BoldItalicMT"/>
                <w:b/>
                <w:i/>
                <w:color w:val="FFFFFF"/>
                <w:sz w:val="20"/>
              </w:rPr>
              <w:t>Customs (Prohibited Exports) Regulations 1958 </w:t>
            </w:r>
            <w:r>
              <w:rPr>
                <w:b/>
                <w:color w:val="FFFFFF"/>
                <w:sz w:val="20"/>
              </w:rPr>
              <w:t>List Name</w:t>
            </w:r>
          </w:p>
        </w:tc>
      </w:tr>
      <w:tr>
        <w:trPr>
          <w:trHeight w:val="758" w:hRule="atLeast"/>
        </w:trPr>
        <w:tc>
          <w:tcPr>
            <w:tcW w:w="4618" w:type="dxa"/>
            <w:tcBorders>
              <w:top w:val="nil"/>
            </w:tcBorders>
          </w:tcPr>
          <w:p>
            <w:pPr>
              <w:pStyle w:val="TableParagraph"/>
              <w:spacing w:line="248" w:lineRule="exact" w:before="0"/>
              <w:ind w:left="110"/>
              <w:rPr>
                <w:b/>
                <w:sz w:val="22"/>
              </w:rPr>
            </w:pPr>
            <w:r>
              <w:rPr>
                <w:b/>
                <w:sz w:val="22"/>
              </w:rPr>
              <w:t>Part 2, 1AA</w:t>
            </w:r>
          </w:p>
        </w:tc>
        <w:tc>
          <w:tcPr>
            <w:tcW w:w="4618" w:type="dxa"/>
            <w:tcBorders>
              <w:top w:val="nil"/>
            </w:tcBorders>
          </w:tcPr>
          <w:p>
            <w:pPr>
              <w:pStyle w:val="TableParagraph"/>
              <w:spacing w:line="251" w:lineRule="exact" w:before="0"/>
              <w:rPr>
                <w:sz w:val="22"/>
              </w:rPr>
            </w:pPr>
            <w:r>
              <w:rPr>
                <w:color w:val="C00000"/>
                <w:sz w:val="22"/>
              </w:rPr>
              <w:t>Prohibited Export</w:t>
            </w:r>
          </w:p>
        </w:tc>
        <w:tc>
          <w:tcPr>
            <w:tcW w:w="4616" w:type="dxa"/>
            <w:tcBorders>
              <w:top w:val="nil"/>
            </w:tcBorders>
          </w:tcPr>
          <w:p>
            <w:pPr>
              <w:pStyle w:val="TableParagraph"/>
              <w:spacing w:before="0"/>
              <w:ind w:left="106" w:right="116"/>
              <w:rPr>
                <w:sz w:val="22"/>
              </w:rPr>
            </w:pPr>
            <w:r>
              <w:rPr>
                <w:sz w:val="22"/>
              </w:rPr>
              <w:t>N-(adamantan-1-yl)-1-(5-fluoropentyl)-1H-ind azole-3-carboxamide) (otherwise known as</w:t>
            </w:r>
          </w:p>
          <w:p>
            <w:pPr>
              <w:pStyle w:val="TableParagraph"/>
              <w:spacing w:line="234" w:lineRule="exact" w:before="0"/>
              <w:ind w:left="106"/>
              <w:rPr>
                <w:sz w:val="22"/>
              </w:rPr>
            </w:pPr>
            <w:r>
              <w:rPr>
                <w:sz w:val="22"/>
              </w:rPr>
              <w:t>5F-APINACA)</w:t>
            </w:r>
          </w:p>
        </w:tc>
      </w:tr>
      <w:tr>
        <w:trPr>
          <w:trHeight w:val="623" w:hRule="atLeast"/>
        </w:trPr>
        <w:tc>
          <w:tcPr>
            <w:tcW w:w="4618" w:type="dxa"/>
            <w:shd w:val="clear" w:color="auto" w:fill="BBDAFD"/>
          </w:tcPr>
          <w:p>
            <w:pPr>
              <w:pStyle w:val="TableParagraph"/>
              <w:spacing w:line="248" w:lineRule="exact" w:before="0"/>
              <w:ind w:left="110"/>
              <w:rPr>
                <w:b/>
                <w:sz w:val="22"/>
              </w:rPr>
            </w:pPr>
            <w:r>
              <w:rPr>
                <w:b/>
                <w:sz w:val="22"/>
              </w:rPr>
              <w:t>Part 2, 1B</w:t>
            </w:r>
          </w:p>
        </w:tc>
        <w:tc>
          <w:tcPr>
            <w:tcW w:w="4618" w:type="dxa"/>
            <w:shd w:val="clear" w:color="auto" w:fill="BBDAFD"/>
          </w:tcPr>
          <w:p>
            <w:pPr>
              <w:pStyle w:val="TableParagraph"/>
              <w:spacing w:line="250" w:lineRule="exact" w:before="0"/>
              <w:rPr>
                <w:sz w:val="22"/>
              </w:rPr>
            </w:pPr>
            <w:r>
              <w:rPr>
                <w:sz w:val="22"/>
              </w:rPr>
              <w:t>BCD Item 23</w:t>
            </w:r>
          </w:p>
        </w:tc>
        <w:tc>
          <w:tcPr>
            <w:tcW w:w="4616" w:type="dxa"/>
            <w:shd w:val="clear" w:color="auto" w:fill="BBDAFD"/>
          </w:tcPr>
          <w:p>
            <w:pPr>
              <w:pStyle w:val="TableParagraph"/>
              <w:spacing w:line="250" w:lineRule="exact" w:before="0"/>
              <w:ind w:left="106"/>
              <w:rPr>
                <w:sz w:val="22"/>
              </w:rPr>
            </w:pPr>
            <w:r>
              <w:rPr>
                <w:sz w:val="22"/>
              </w:rPr>
              <w:t>Benzylpiperazine</w:t>
            </w:r>
          </w:p>
        </w:tc>
      </w:tr>
      <w:tr>
        <w:trPr>
          <w:trHeight w:val="626" w:hRule="atLeast"/>
        </w:trPr>
        <w:tc>
          <w:tcPr>
            <w:tcW w:w="4618" w:type="dxa"/>
          </w:tcPr>
          <w:p>
            <w:pPr>
              <w:pStyle w:val="TableParagraph"/>
              <w:spacing w:line="250" w:lineRule="exact" w:before="0"/>
              <w:ind w:left="110"/>
              <w:rPr>
                <w:b/>
                <w:sz w:val="22"/>
              </w:rPr>
            </w:pPr>
            <w:r>
              <w:rPr>
                <w:b/>
                <w:sz w:val="22"/>
              </w:rPr>
              <w:t>Part 2, 12AA</w:t>
            </w:r>
          </w:p>
        </w:tc>
        <w:tc>
          <w:tcPr>
            <w:tcW w:w="4618" w:type="dxa"/>
          </w:tcPr>
          <w:p>
            <w:pPr>
              <w:pStyle w:val="TableParagraph"/>
              <w:spacing w:before="0"/>
              <w:ind w:right="1436"/>
              <w:rPr>
                <w:i/>
                <w:sz w:val="22"/>
              </w:rPr>
            </w:pPr>
            <w:r>
              <w:rPr>
                <w:sz w:val="22"/>
              </w:rPr>
              <w:t>Analogue of BCD Methcathinone </w:t>
            </w:r>
            <w:r>
              <w:rPr>
                <w:i/>
                <w:sz w:val="22"/>
              </w:rPr>
              <w:t>(CCR Item 119)</w:t>
            </w:r>
          </w:p>
        </w:tc>
        <w:tc>
          <w:tcPr>
            <w:tcW w:w="4616" w:type="dxa"/>
          </w:tcPr>
          <w:p>
            <w:pPr>
              <w:pStyle w:val="TableParagraph"/>
              <w:spacing w:before="0"/>
              <w:ind w:left="106"/>
              <w:rPr>
                <w:sz w:val="22"/>
              </w:rPr>
            </w:pPr>
            <w:r>
              <w:rPr>
                <w:sz w:val="22"/>
              </w:rPr>
              <w:t>Ethylone</w:t>
            </w:r>
          </w:p>
        </w:tc>
      </w:tr>
      <w:tr>
        <w:trPr>
          <w:trHeight w:val="623" w:hRule="atLeast"/>
        </w:trPr>
        <w:tc>
          <w:tcPr>
            <w:tcW w:w="4618" w:type="dxa"/>
            <w:shd w:val="clear" w:color="auto" w:fill="BBDAFD"/>
          </w:tcPr>
          <w:p>
            <w:pPr>
              <w:pStyle w:val="TableParagraph"/>
              <w:spacing w:line="248" w:lineRule="exact" w:before="0"/>
              <w:ind w:left="110"/>
              <w:rPr>
                <w:b/>
                <w:sz w:val="22"/>
              </w:rPr>
            </w:pPr>
            <w:r>
              <w:rPr>
                <w:b/>
                <w:sz w:val="22"/>
              </w:rPr>
              <w:t>Part 2, 12AB</w:t>
            </w:r>
          </w:p>
        </w:tc>
        <w:tc>
          <w:tcPr>
            <w:tcW w:w="4618" w:type="dxa"/>
            <w:shd w:val="clear" w:color="auto" w:fill="BBDAFD"/>
          </w:tcPr>
          <w:p>
            <w:pPr>
              <w:pStyle w:val="TableParagraph"/>
              <w:spacing w:before="0"/>
              <w:ind w:right="1265"/>
              <w:rPr>
                <w:i/>
                <w:sz w:val="22"/>
              </w:rPr>
            </w:pPr>
            <w:r>
              <w:rPr>
                <w:sz w:val="22"/>
              </w:rPr>
              <w:t>Analogue of BCD Methylphenidate </w:t>
            </w:r>
            <w:r>
              <w:rPr>
                <w:i/>
                <w:sz w:val="22"/>
              </w:rPr>
              <w:t>(CCR Item 135)</w:t>
            </w:r>
          </w:p>
        </w:tc>
        <w:tc>
          <w:tcPr>
            <w:tcW w:w="4616" w:type="dxa"/>
            <w:shd w:val="clear" w:color="auto" w:fill="BBDAFD"/>
          </w:tcPr>
          <w:p>
            <w:pPr>
              <w:pStyle w:val="TableParagraph"/>
              <w:spacing w:line="250" w:lineRule="exact" w:before="0"/>
              <w:ind w:left="106"/>
              <w:rPr>
                <w:sz w:val="22"/>
              </w:rPr>
            </w:pPr>
            <w:r>
              <w:rPr>
                <w:sz w:val="22"/>
              </w:rPr>
              <w:t>Ethylphenidate</w:t>
            </w:r>
          </w:p>
        </w:tc>
      </w:tr>
      <w:tr>
        <w:trPr>
          <w:trHeight w:val="757" w:hRule="atLeast"/>
        </w:trPr>
        <w:tc>
          <w:tcPr>
            <w:tcW w:w="4618" w:type="dxa"/>
          </w:tcPr>
          <w:p>
            <w:pPr>
              <w:pStyle w:val="TableParagraph"/>
              <w:spacing w:line="248" w:lineRule="exact" w:before="0"/>
              <w:ind w:left="110"/>
              <w:rPr>
                <w:b/>
                <w:sz w:val="22"/>
              </w:rPr>
            </w:pPr>
            <w:r>
              <w:rPr>
                <w:b/>
                <w:sz w:val="22"/>
              </w:rPr>
              <w:t>Part 2, 13AA</w:t>
            </w:r>
          </w:p>
        </w:tc>
        <w:tc>
          <w:tcPr>
            <w:tcW w:w="4618" w:type="dxa"/>
          </w:tcPr>
          <w:p>
            <w:pPr>
              <w:pStyle w:val="TableParagraph"/>
              <w:spacing w:before="0"/>
              <w:ind w:right="2796"/>
              <w:rPr>
                <w:sz w:val="22"/>
              </w:rPr>
            </w:pPr>
            <w:r>
              <w:rPr>
                <w:sz w:val="22"/>
              </w:rPr>
              <w:t>Analogue of BCD JWH-018</w:t>
            </w:r>
          </w:p>
          <w:p>
            <w:pPr>
              <w:pStyle w:val="TableParagraph"/>
              <w:spacing w:line="234" w:lineRule="exact" w:before="0"/>
              <w:rPr>
                <w:i/>
                <w:sz w:val="22"/>
              </w:rPr>
            </w:pPr>
            <w:r>
              <w:rPr>
                <w:i/>
                <w:sz w:val="22"/>
              </w:rPr>
              <w:t>(CCR Item 171)</w:t>
            </w:r>
          </w:p>
        </w:tc>
        <w:tc>
          <w:tcPr>
            <w:tcW w:w="4616" w:type="dxa"/>
          </w:tcPr>
          <w:p>
            <w:pPr>
              <w:pStyle w:val="TableParagraph"/>
              <w:spacing w:line="250" w:lineRule="exact" w:before="0"/>
              <w:ind w:left="106"/>
              <w:rPr>
                <w:sz w:val="22"/>
              </w:rPr>
            </w:pPr>
            <w:r>
              <w:rPr>
                <w:sz w:val="22"/>
              </w:rPr>
              <w:t>[1-(5-fluoropentyl)-1H-indol-3-yl](napthalen-1</w:t>
            </w:r>
          </w:p>
          <w:p>
            <w:pPr>
              <w:pStyle w:val="TableParagraph"/>
              <w:spacing w:line="254" w:lineRule="exact" w:before="2"/>
              <w:ind w:left="106" w:right="1025"/>
              <w:rPr>
                <w:sz w:val="22"/>
              </w:rPr>
            </w:pPr>
            <w:r>
              <w:rPr>
                <w:sz w:val="22"/>
              </w:rPr>
              <w:t>-yl)methanone (otherwise known as AM-2201 or JHW-2201)</w:t>
            </w:r>
          </w:p>
        </w:tc>
      </w:tr>
      <w:tr>
        <w:trPr>
          <w:trHeight w:val="758" w:hRule="atLeast"/>
        </w:trPr>
        <w:tc>
          <w:tcPr>
            <w:tcW w:w="4618" w:type="dxa"/>
            <w:shd w:val="clear" w:color="auto" w:fill="BBDAFD"/>
          </w:tcPr>
          <w:p>
            <w:pPr>
              <w:pStyle w:val="TableParagraph"/>
              <w:spacing w:line="246" w:lineRule="exact" w:before="0"/>
              <w:ind w:left="110"/>
              <w:rPr>
                <w:b/>
                <w:sz w:val="22"/>
              </w:rPr>
            </w:pPr>
            <w:r>
              <w:rPr>
                <w:b/>
                <w:sz w:val="22"/>
              </w:rPr>
              <w:t>Part 2, 13AB</w:t>
            </w:r>
          </w:p>
        </w:tc>
        <w:tc>
          <w:tcPr>
            <w:tcW w:w="4618" w:type="dxa"/>
            <w:shd w:val="clear" w:color="auto" w:fill="BBDAFD"/>
          </w:tcPr>
          <w:p>
            <w:pPr>
              <w:pStyle w:val="TableParagraph"/>
              <w:spacing w:line="248" w:lineRule="exact" w:before="0"/>
              <w:rPr>
                <w:sz w:val="22"/>
              </w:rPr>
            </w:pPr>
            <w:r>
              <w:rPr>
                <w:color w:val="C00000"/>
                <w:sz w:val="22"/>
              </w:rPr>
              <w:t>Prohibited Export</w:t>
            </w:r>
          </w:p>
        </w:tc>
        <w:tc>
          <w:tcPr>
            <w:tcW w:w="4616" w:type="dxa"/>
            <w:shd w:val="clear" w:color="auto" w:fill="BBDAFD"/>
          </w:tcPr>
          <w:p>
            <w:pPr>
              <w:pStyle w:val="TableParagraph"/>
              <w:spacing w:line="248" w:lineRule="exact" w:before="0"/>
              <w:ind w:left="106"/>
              <w:rPr>
                <w:sz w:val="22"/>
              </w:rPr>
            </w:pPr>
            <w:r>
              <w:rPr>
                <w:sz w:val="22"/>
              </w:rPr>
              <w:t>[1-(5-fluoropentyl)-1H-indol-3-yl](2,2,3,3-tetra</w:t>
            </w:r>
          </w:p>
          <w:p>
            <w:pPr>
              <w:pStyle w:val="TableParagraph"/>
              <w:spacing w:line="252" w:lineRule="exact" w:before="6"/>
              <w:ind w:left="106" w:right="408"/>
              <w:rPr>
                <w:sz w:val="22"/>
              </w:rPr>
            </w:pPr>
            <w:r>
              <w:rPr>
                <w:sz w:val="22"/>
              </w:rPr>
              <w:t>methylcyclopropyl)methanone) (otherwise known as XLR-11)</w:t>
            </w:r>
          </w:p>
        </w:tc>
      </w:tr>
      <w:tr>
        <w:trPr>
          <w:trHeight w:val="758" w:hRule="atLeast"/>
        </w:trPr>
        <w:tc>
          <w:tcPr>
            <w:tcW w:w="4618" w:type="dxa"/>
          </w:tcPr>
          <w:p>
            <w:pPr>
              <w:pStyle w:val="TableParagraph"/>
              <w:spacing w:line="248" w:lineRule="exact" w:before="0"/>
              <w:ind w:left="110"/>
              <w:rPr>
                <w:b/>
                <w:sz w:val="22"/>
              </w:rPr>
            </w:pPr>
            <w:r>
              <w:rPr>
                <w:b/>
                <w:sz w:val="22"/>
              </w:rPr>
              <w:t>Part 2, 23AA</w:t>
            </w:r>
          </w:p>
        </w:tc>
        <w:tc>
          <w:tcPr>
            <w:tcW w:w="4618" w:type="dxa"/>
          </w:tcPr>
          <w:p>
            <w:pPr>
              <w:pStyle w:val="TableParagraph"/>
              <w:spacing w:before="0"/>
              <w:ind w:right="2658"/>
              <w:rPr>
                <w:sz w:val="22"/>
              </w:rPr>
            </w:pPr>
            <w:r>
              <w:rPr>
                <w:sz w:val="22"/>
              </w:rPr>
              <w:t>Analogue of BCD Methamphetamine</w:t>
            </w:r>
          </w:p>
          <w:p>
            <w:pPr>
              <w:pStyle w:val="TableParagraph"/>
              <w:spacing w:line="234" w:lineRule="exact" w:before="0"/>
              <w:rPr>
                <w:i/>
                <w:sz w:val="22"/>
              </w:rPr>
            </w:pPr>
            <w:r>
              <w:rPr>
                <w:i/>
                <w:sz w:val="22"/>
              </w:rPr>
              <w:t>(CCR Item 117)</w:t>
            </w:r>
          </w:p>
        </w:tc>
        <w:tc>
          <w:tcPr>
            <w:tcW w:w="4616" w:type="dxa"/>
          </w:tcPr>
          <w:p>
            <w:pPr>
              <w:pStyle w:val="TableParagraph"/>
              <w:spacing w:line="250" w:lineRule="exact" w:before="0"/>
              <w:ind w:left="106"/>
              <w:rPr>
                <w:sz w:val="22"/>
              </w:rPr>
            </w:pPr>
            <w:r>
              <w:rPr>
                <w:sz w:val="22"/>
              </w:rPr>
              <w:t>Methiopropamine (otherwise known as MPA)</w:t>
            </w:r>
          </w:p>
        </w:tc>
      </w:tr>
      <w:tr>
        <w:trPr>
          <w:trHeight w:val="623" w:hRule="atLeast"/>
        </w:trPr>
        <w:tc>
          <w:tcPr>
            <w:tcW w:w="4618" w:type="dxa"/>
            <w:shd w:val="clear" w:color="auto" w:fill="BBDAFD"/>
          </w:tcPr>
          <w:p>
            <w:pPr>
              <w:pStyle w:val="TableParagraph"/>
              <w:spacing w:line="248" w:lineRule="exact" w:before="0"/>
              <w:ind w:left="110"/>
              <w:rPr>
                <w:b/>
                <w:sz w:val="22"/>
              </w:rPr>
            </w:pPr>
            <w:r>
              <w:rPr>
                <w:b/>
                <w:sz w:val="22"/>
              </w:rPr>
              <w:t>Part 2, 23AB</w:t>
            </w:r>
          </w:p>
        </w:tc>
        <w:tc>
          <w:tcPr>
            <w:tcW w:w="4618" w:type="dxa"/>
            <w:shd w:val="clear" w:color="auto" w:fill="BBDAFD"/>
          </w:tcPr>
          <w:p>
            <w:pPr>
              <w:pStyle w:val="TableParagraph"/>
              <w:spacing w:line="250" w:lineRule="exact" w:before="0"/>
              <w:rPr>
                <w:i/>
                <w:sz w:val="22"/>
              </w:rPr>
            </w:pPr>
            <w:r>
              <w:rPr>
                <w:sz w:val="22"/>
              </w:rPr>
              <w:t>Analogue of BCD Ketamine </w:t>
            </w:r>
            <w:r>
              <w:rPr>
                <w:i/>
                <w:sz w:val="22"/>
              </w:rPr>
              <w:t>(CCR Item 106)</w:t>
            </w:r>
          </w:p>
        </w:tc>
        <w:tc>
          <w:tcPr>
            <w:tcW w:w="4616" w:type="dxa"/>
            <w:shd w:val="clear" w:color="auto" w:fill="BBDAFD"/>
          </w:tcPr>
          <w:p>
            <w:pPr>
              <w:pStyle w:val="TableParagraph"/>
              <w:spacing w:line="250" w:lineRule="exact" w:before="0"/>
              <w:ind w:left="106"/>
              <w:rPr>
                <w:sz w:val="22"/>
              </w:rPr>
            </w:pPr>
            <w:r>
              <w:rPr>
                <w:sz w:val="22"/>
              </w:rPr>
              <w:t>methoxetamine</w:t>
            </w:r>
          </w:p>
        </w:tc>
      </w:tr>
      <w:tr>
        <w:trPr>
          <w:trHeight w:val="1012" w:hRule="atLeast"/>
        </w:trPr>
        <w:tc>
          <w:tcPr>
            <w:tcW w:w="4618" w:type="dxa"/>
          </w:tcPr>
          <w:p>
            <w:pPr>
              <w:pStyle w:val="TableParagraph"/>
              <w:spacing w:line="248" w:lineRule="exact" w:before="0"/>
              <w:ind w:left="110"/>
              <w:rPr>
                <w:b/>
                <w:sz w:val="22"/>
              </w:rPr>
            </w:pPr>
            <w:r>
              <w:rPr>
                <w:b/>
                <w:sz w:val="22"/>
              </w:rPr>
              <w:t>Part 2, 25A</w:t>
            </w:r>
          </w:p>
        </w:tc>
        <w:tc>
          <w:tcPr>
            <w:tcW w:w="4618" w:type="dxa"/>
          </w:tcPr>
          <w:p>
            <w:pPr>
              <w:pStyle w:val="TableParagraph"/>
              <w:spacing w:line="250" w:lineRule="exact" w:before="0"/>
              <w:rPr>
                <w:sz w:val="22"/>
              </w:rPr>
            </w:pPr>
            <w:r>
              <w:rPr>
                <w:color w:val="FF0000"/>
                <w:sz w:val="22"/>
              </w:rPr>
              <w:t>Prohibited Export</w:t>
            </w:r>
          </w:p>
        </w:tc>
        <w:tc>
          <w:tcPr>
            <w:tcW w:w="4616" w:type="dxa"/>
          </w:tcPr>
          <w:p>
            <w:pPr>
              <w:pStyle w:val="TableParagraph"/>
              <w:spacing w:line="250" w:lineRule="exact" w:before="0"/>
              <w:ind w:left="106"/>
              <w:rPr>
                <w:sz w:val="22"/>
              </w:rPr>
            </w:pPr>
            <w:r>
              <w:rPr>
                <w:sz w:val="22"/>
              </w:rPr>
              <w:t>Methyl</w:t>
            </w:r>
          </w:p>
          <w:p>
            <w:pPr>
              <w:pStyle w:val="TableParagraph"/>
              <w:spacing w:before="1"/>
              <w:ind w:left="106" w:right="191"/>
              <w:rPr>
                <w:sz w:val="22"/>
              </w:rPr>
            </w:pPr>
            <w:r>
              <w:rPr>
                <w:sz w:val="22"/>
              </w:rPr>
              <w:t>N-{[1-(cyclohexylmethyl)-1H-indol-3-yl]carbo nyl}-3-methyl-L-valinate) (otherwise known</w:t>
            </w:r>
          </w:p>
          <w:p>
            <w:pPr>
              <w:pStyle w:val="TableParagraph"/>
              <w:spacing w:line="234" w:lineRule="exact" w:before="1"/>
              <w:ind w:left="106"/>
              <w:rPr>
                <w:sz w:val="22"/>
              </w:rPr>
            </w:pPr>
            <w:r>
              <w:rPr>
                <w:sz w:val="22"/>
              </w:rPr>
              <w:t>as MDMB-CHMICA)</w:t>
            </w:r>
          </w:p>
        </w:tc>
      </w:tr>
      <w:tr>
        <w:trPr>
          <w:trHeight w:val="623" w:hRule="atLeast"/>
        </w:trPr>
        <w:tc>
          <w:tcPr>
            <w:tcW w:w="4618" w:type="dxa"/>
            <w:shd w:val="clear" w:color="auto" w:fill="BBDAFD"/>
          </w:tcPr>
          <w:p>
            <w:pPr>
              <w:pStyle w:val="TableParagraph"/>
              <w:spacing w:line="248" w:lineRule="exact" w:before="0"/>
              <w:ind w:left="110"/>
              <w:rPr>
                <w:b/>
                <w:sz w:val="22"/>
              </w:rPr>
            </w:pPr>
            <w:r>
              <w:rPr>
                <w:b/>
                <w:sz w:val="22"/>
              </w:rPr>
              <w:t>Part 2, 27A</w:t>
            </w:r>
          </w:p>
        </w:tc>
        <w:tc>
          <w:tcPr>
            <w:tcW w:w="4618" w:type="dxa"/>
            <w:shd w:val="clear" w:color="auto" w:fill="BBDAFD"/>
          </w:tcPr>
          <w:p>
            <w:pPr>
              <w:pStyle w:val="TableParagraph"/>
              <w:spacing w:line="250" w:lineRule="exact" w:before="0"/>
              <w:rPr>
                <w:sz w:val="22"/>
              </w:rPr>
            </w:pPr>
            <w:r>
              <w:rPr>
                <w:sz w:val="22"/>
              </w:rPr>
              <w:t>BCD Item 131</w:t>
            </w:r>
          </w:p>
        </w:tc>
        <w:tc>
          <w:tcPr>
            <w:tcW w:w="4616" w:type="dxa"/>
            <w:shd w:val="clear" w:color="auto" w:fill="BBDAFD"/>
          </w:tcPr>
          <w:p>
            <w:pPr>
              <w:pStyle w:val="TableParagraph"/>
              <w:spacing w:before="0"/>
              <w:ind w:left="106" w:right="224"/>
              <w:rPr>
                <w:sz w:val="22"/>
              </w:rPr>
            </w:pPr>
            <w:r>
              <w:rPr>
                <w:sz w:val="22"/>
              </w:rPr>
              <w:t>3,4-methylenedioxypyrovalerone (otherwise known as MDPV)</w:t>
            </w:r>
          </w:p>
        </w:tc>
      </w:tr>
      <w:tr>
        <w:trPr>
          <w:trHeight w:val="623" w:hRule="atLeast"/>
        </w:trPr>
        <w:tc>
          <w:tcPr>
            <w:tcW w:w="4618" w:type="dxa"/>
          </w:tcPr>
          <w:p>
            <w:pPr>
              <w:pStyle w:val="TableParagraph"/>
              <w:spacing w:line="248" w:lineRule="exact" w:before="0"/>
              <w:ind w:left="110"/>
              <w:rPr>
                <w:b/>
                <w:sz w:val="22"/>
              </w:rPr>
            </w:pPr>
            <w:r>
              <w:rPr>
                <w:b/>
                <w:sz w:val="22"/>
              </w:rPr>
              <w:t>Part 2, 27C</w:t>
            </w:r>
          </w:p>
        </w:tc>
        <w:tc>
          <w:tcPr>
            <w:tcW w:w="4618" w:type="dxa"/>
          </w:tcPr>
          <w:p>
            <w:pPr>
              <w:pStyle w:val="TableParagraph"/>
              <w:spacing w:line="250" w:lineRule="exact" w:before="0"/>
              <w:rPr>
                <w:sz w:val="22"/>
              </w:rPr>
            </w:pPr>
            <w:r>
              <w:rPr>
                <w:sz w:val="22"/>
              </w:rPr>
              <w:t>BCD Item 183</w:t>
            </w:r>
          </w:p>
        </w:tc>
        <w:tc>
          <w:tcPr>
            <w:tcW w:w="4616" w:type="dxa"/>
          </w:tcPr>
          <w:p>
            <w:pPr>
              <w:pStyle w:val="TableParagraph"/>
              <w:spacing w:line="242" w:lineRule="auto" w:before="0"/>
              <w:ind w:left="106" w:right="126"/>
              <w:rPr>
                <w:sz w:val="22"/>
              </w:rPr>
            </w:pPr>
            <w:r>
              <w:rPr>
                <w:sz w:val="22"/>
              </w:rPr>
              <w:t>4-methylmethcathinone (otherwise known as mephedrone 4-MMC)</w:t>
            </w:r>
          </w:p>
        </w:tc>
      </w:tr>
    </w:tbl>
    <w:p>
      <w:pPr>
        <w:spacing w:after="0" w:line="242" w:lineRule="auto"/>
        <w:rPr>
          <w:sz w:val="22"/>
        </w:rPr>
        <w:sectPr>
          <w:headerReference w:type="default" r:id="rId18"/>
          <w:footerReference w:type="default" r:id="rId19"/>
          <w:pgSz w:w="16840" w:h="11910" w:orient="landscape"/>
          <w:pgMar w:header="609" w:footer="372" w:top="1180" w:bottom="560" w:left="1020" w:right="1740"/>
          <w:pgNumType w:start="12"/>
        </w:sectPr>
      </w:pPr>
    </w:p>
    <w:p>
      <w:pPr>
        <w:pStyle w:val="BodyText"/>
        <w:rPr>
          <w:b/>
        </w:rPr>
      </w:pPr>
    </w:p>
    <w:p>
      <w:pPr>
        <w:pStyle w:val="BodyText"/>
        <w:spacing w:before="2"/>
        <w:rPr>
          <w:b/>
          <w:sz w:val="22"/>
        </w:rPr>
      </w:pPr>
    </w:p>
    <w:tbl>
      <w:tblPr>
        <w:tblW w:w="0" w:type="auto"/>
        <w:jc w:val="left"/>
        <w:tblInd w:w="125" w:type="dxa"/>
        <w:tblBorders>
          <w:top w:val="single" w:sz="4" w:space="0" w:color="3391FB"/>
          <w:left w:val="single" w:sz="4" w:space="0" w:color="3391FB"/>
          <w:bottom w:val="single" w:sz="4" w:space="0" w:color="3391FB"/>
          <w:right w:val="single" w:sz="4" w:space="0" w:color="3391FB"/>
          <w:insideH w:val="single" w:sz="4" w:space="0" w:color="3391FB"/>
          <w:insideV w:val="single" w:sz="4" w:space="0" w:color="3391FB"/>
        </w:tblBorders>
        <w:tblLayout w:type="fixed"/>
        <w:tblCellMar>
          <w:top w:w="0" w:type="dxa"/>
          <w:left w:w="0" w:type="dxa"/>
          <w:bottom w:w="0" w:type="dxa"/>
          <w:right w:w="0" w:type="dxa"/>
        </w:tblCellMar>
        <w:tblLook w:val="01E0"/>
      </w:tblPr>
      <w:tblGrid>
        <w:gridCol w:w="4618"/>
        <w:gridCol w:w="4618"/>
        <w:gridCol w:w="4616"/>
      </w:tblGrid>
      <w:tr>
        <w:trPr>
          <w:trHeight w:val="643" w:hRule="atLeast"/>
        </w:trPr>
        <w:tc>
          <w:tcPr>
            <w:tcW w:w="4618" w:type="dxa"/>
            <w:tcBorders>
              <w:top w:val="nil"/>
              <w:left w:val="nil"/>
              <w:bottom w:val="nil"/>
              <w:right w:val="nil"/>
            </w:tcBorders>
            <w:shd w:val="clear" w:color="auto" w:fill="034EA2"/>
          </w:tcPr>
          <w:p>
            <w:pPr>
              <w:pStyle w:val="TableParagraph"/>
              <w:spacing w:before="8"/>
              <w:ind w:left="0"/>
              <w:rPr>
                <w:b/>
                <w:sz w:val="17"/>
              </w:rPr>
            </w:pPr>
          </w:p>
          <w:p>
            <w:pPr>
              <w:pStyle w:val="TableParagraph"/>
              <w:spacing w:before="0"/>
              <w:ind w:left="115"/>
              <w:rPr>
                <w:b/>
                <w:sz w:val="20"/>
              </w:rPr>
            </w:pPr>
            <w:r>
              <w:rPr>
                <w:b/>
                <w:color w:val="FFFFFF"/>
                <w:sz w:val="20"/>
              </w:rPr>
              <w:t>Sch 8 New PE Item No</w:t>
            </w:r>
          </w:p>
        </w:tc>
        <w:tc>
          <w:tcPr>
            <w:tcW w:w="4618" w:type="dxa"/>
            <w:tcBorders>
              <w:top w:val="nil"/>
              <w:left w:val="nil"/>
              <w:bottom w:val="nil"/>
              <w:right w:val="nil"/>
            </w:tcBorders>
            <w:shd w:val="clear" w:color="auto" w:fill="034EA2"/>
          </w:tcPr>
          <w:p>
            <w:pPr>
              <w:pStyle w:val="TableParagraph"/>
              <w:spacing w:before="8"/>
              <w:ind w:left="0"/>
              <w:rPr>
                <w:b/>
                <w:sz w:val="17"/>
              </w:rPr>
            </w:pPr>
          </w:p>
          <w:p>
            <w:pPr>
              <w:pStyle w:val="TableParagraph"/>
              <w:spacing w:before="0"/>
              <w:ind w:left="112"/>
              <w:rPr>
                <w:b/>
                <w:sz w:val="20"/>
              </w:rPr>
            </w:pPr>
            <w:r>
              <w:rPr>
                <w:b/>
                <w:color w:val="FFFFFF"/>
                <w:sz w:val="20"/>
              </w:rPr>
              <w:t>CLASSIFICATION</w:t>
            </w:r>
          </w:p>
        </w:tc>
        <w:tc>
          <w:tcPr>
            <w:tcW w:w="4616" w:type="dxa"/>
            <w:tcBorders>
              <w:top w:val="nil"/>
              <w:left w:val="nil"/>
              <w:bottom w:val="nil"/>
              <w:right w:val="nil"/>
            </w:tcBorders>
            <w:shd w:val="clear" w:color="auto" w:fill="034EA2"/>
          </w:tcPr>
          <w:p>
            <w:pPr>
              <w:pStyle w:val="TableParagraph"/>
              <w:spacing w:before="91"/>
              <w:ind w:left="111" w:right="451"/>
              <w:rPr>
                <w:b/>
                <w:sz w:val="20"/>
              </w:rPr>
            </w:pPr>
            <w:r>
              <w:rPr>
                <w:rFonts w:ascii="Arial-BoldItalicMT"/>
                <w:b/>
                <w:i/>
                <w:color w:val="FFFFFF"/>
                <w:sz w:val="20"/>
              </w:rPr>
              <w:t>Customs (Prohibited Exports) Regulations 1958 </w:t>
            </w:r>
            <w:r>
              <w:rPr>
                <w:b/>
                <w:color w:val="FFFFFF"/>
                <w:sz w:val="20"/>
              </w:rPr>
              <w:t>List Name</w:t>
            </w:r>
          </w:p>
        </w:tc>
      </w:tr>
      <w:tr>
        <w:trPr>
          <w:trHeight w:val="758" w:hRule="atLeast"/>
        </w:trPr>
        <w:tc>
          <w:tcPr>
            <w:tcW w:w="4618" w:type="dxa"/>
            <w:tcBorders>
              <w:top w:val="nil"/>
            </w:tcBorders>
            <w:shd w:val="clear" w:color="auto" w:fill="BBDAFD"/>
          </w:tcPr>
          <w:p>
            <w:pPr>
              <w:pStyle w:val="TableParagraph"/>
              <w:spacing w:line="248" w:lineRule="exact" w:before="0"/>
              <w:ind w:left="110"/>
              <w:rPr>
                <w:b/>
                <w:sz w:val="22"/>
              </w:rPr>
            </w:pPr>
            <w:r>
              <w:rPr>
                <w:b/>
                <w:sz w:val="22"/>
              </w:rPr>
              <w:t>Part 2, 27D</w:t>
            </w:r>
          </w:p>
        </w:tc>
        <w:tc>
          <w:tcPr>
            <w:tcW w:w="4618" w:type="dxa"/>
            <w:tcBorders>
              <w:top w:val="nil"/>
            </w:tcBorders>
            <w:shd w:val="clear" w:color="auto" w:fill="BBDAFD"/>
          </w:tcPr>
          <w:p>
            <w:pPr>
              <w:pStyle w:val="TableParagraph"/>
              <w:spacing w:before="0"/>
              <w:ind w:right="2781"/>
              <w:rPr>
                <w:sz w:val="22"/>
              </w:rPr>
            </w:pPr>
            <w:r>
              <w:rPr>
                <w:sz w:val="22"/>
              </w:rPr>
              <w:t>Analogue of BCD Methcathinone</w:t>
            </w:r>
          </w:p>
          <w:p>
            <w:pPr>
              <w:pStyle w:val="TableParagraph"/>
              <w:spacing w:line="234" w:lineRule="exact" w:before="0"/>
              <w:rPr>
                <w:i/>
                <w:sz w:val="22"/>
              </w:rPr>
            </w:pPr>
            <w:r>
              <w:rPr>
                <w:i/>
                <w:sz w:val="22"/>
              </w:rPr>
              <w:t>(CCR Item 119)</w:t>
            </w:r>
          </w:p>
        </w:tc>
        <w:tc>
          <w:tcPr>
            <w:tcW w:w="4616" w:type="dxa"/>
            <w:tcBorders>
              <w:top w:val="nil"/>
            </w:tcBorders>
            <w:shd w:val="clear" w:color="auto" w:fill="BBDAFD"/>
          </w:tcPr>
          <w:p>
            <w:pPr>
              <w:pStyle w:val="TableParagraph"/>
              <w:spacing w:before="0"/>
              <w:ind w:left="106" w:right="346"/>
              <w:rPr>
                <w:sz w:val="22"/>
              </w:rPr>
            </w:pPr>
            <w:r>
              <w:rPr>
                <w:sz w:val="22"/>
              </w:rPr>
              <w:t>Methylone (otherwise known as beta-keto- MDMA)</w:t>
            </w:r>
          </w:p>
        </w:tc>
      </w:tr>
      <w:tr>
        <w:trPr>
          <w:trHeight w:val="623" w:hRule="atLeast"/>
        </w:trPr>
        <w:tc>
          <w:tcPr>
            <w:tcW w:w="4618" w:type="dxa"/>
          </w:tcPr>
          <w:p>
            <w:pPr>
              <w:pStyle w:val="TableParagraph"/>
              <w:spacing w:line="248" w:lineRule="exact" w:before="0"/>
              <w:ind w:left="110"/>
              <w:rPr>
                <w:b/>
                <w:sz w:val="22"/>
              </w:rPr>
            </w:pPr>
            <w:r>
              <w:rPr>
                <w:b/>
                <w:sz w:val="22"/>
              </w:rPr>
              <w:t>Part 2, 29A</w:t>
            </w:r>
          </w:p>
        </w:tc>
        <w:tc>
          <w:tcPr>
            <w:tcW w:w="4618" w:type="dxa"/>
          </w:tcPr>
          <w:p>
            <w:pPr>
              <w:pStyle w:val="TableParagraph"/>
              <w:spacing w:line="250" w:lineRule="exact" w:before="0"/>
              <w:rPr>
                <w:sz w:val="22"/>
              </w:rPr>
            </w:pPr>
            <w:r>
              <w:rPr>
                <w:color w:val="C00000"/>
                <w:sz w:val="22"/>
              </w:rPr>
              <w:t>Prohibited Export</w:t>
            </w:r>
          </w:p>
        </w:tc>
        <w:tc>
          <w:tcPr>
            <w:tcW w:w="4616" w:type="dxa"/>
          </w:tcPr>
          <w:p>
            <w:pPr>
              <w:pStyle w:val="TableParagraph"/>
              <w:spacing w:line="242" w:lineRule="auto" w:before="0"/>
              <w:ind w:left="106" w:right="420"/>
              <w:rPr>
                <w:sz w:val="22"/>
              </w:rPr>
            </w:pPr>
            <w:r>
              <w:rPr>
                <w:sz w:val="22"/>
              </w:rPr>
              <w:t>para-methyl-4-methylaminorex (otherwise known as 4,4’-DMAR)</w:t>
            </w:r>
          </w:p>
        </w:tc>
      </w:tr>
      <w:tr>
        <w:trPr>
          <w:trHeight w:val="626" w:hRule="atLeast"/>
        </w:trPr>
        <w:tc>
          <w:tcPr>
            <w:tcW w:w="4618" w:type="dxa"/>
            <w:shd w:val="clear" w:color="auto" w:fill="BBDAFD"/>
          </w:tcPr>
          <w:p>
            <w:pPr>
              <w:pStyle w:val="TableParagraph"/>
              <w:spacing w:line="250" w:lineRule="exact" w:before="0"/>
              <w:ind w:left="110"/>
              <w:rPr>
                <w:b/>
                <w:sz w:val="22"/>
              </w:rPr>
            </w:pPr>
            <w:r>
              <w:rPr>
                <w:b/>
                <w:sz w:val="22"/>
              </w:rPr>
              <w:t>Part 2, 30A</w:t>
            </w:r>
          </w:p>
        </w:tc>
        <w:tc>
          <w:tcPr>
            <w:tcW w:w="4618" w:type="dxa"/>
            <w:shd w:val="clear" w:color="auto" w:fill="BBDAFD"/>
          </w:tcPr>
          <w:p>
            <w:pPr>
              <w:pStyle w:val="TableParagraph"/>
              <w:spacing w:before="0"/>
              <w:ind w:right="1436"/>
              <w:rPr>
                <w:i/>
                <w:sz w:val="22"/>
              </w:rPr>
            </w:pPr>
            <w:r>
              <w:rPr>
                <w:sz w:val="22"/>
              </w:rPr>
              <w:t>Analogue of BCD Methcathinone </w:t>
            </w:r>
            <w:r>
              <w:rPr>
                <w:i/>
                <w:sz w:val="22"/>
              </w:rPr>
              <w:t>(CCR Item 119)</w:t>
            </w:r>
          </w:p>
        </w:tc>
        <w:tc>
          <w:tcPr>
            <w:tcW w:w="4616" w:type="dxa"/>
            <w:shd w:val="clear" w:color="auto" w:fill="BBDAFD"/>
          </w:tcPr>
          <w:p>
            <w:pPr>
              <w:pStyle w:val="TableParagraph"/>
              <w:spacing w:before="0"/>
              <w:ind w:left="106"/>
              <w:rPr>
                <w:sz w:val="22"/>
              </w:rPr>
            </w:pPr>
            <w:r>
              <w:rPr>
                <w:sz w:val="22"/>
              </w:rPr>
              <w:t>Pentedrone</w:t>
            </w:r>
          </w:p>
        </w:tc>
      </w:tr>
      <w:tr>
        <w:trPr>
          <w:trHeight w:val="623" w:hRule="atLeast"/>
        </w:trPr>
        <w:tc>
          <w:tcPr>
            <w:tcW w:w="4618" w:type="dxa"/>
          </w:tcPr>
          <w:p>
            <w:pPr>
              <w:pStyle w:val="TableParagraph"/>
              <w:spacing w:line="248" w:lineRule="exact" w:before="0"/>
              <w:ind w:left="110"/>
              <w:rPr>
                <w:b/>
                <w:sz w:val="22"/>
              </w:rPr>
            </w:pPr>
            <w:r>
              <w:rPr>
                <w:b/>
                <w:sz w:val="22"/>
              </w:rPr>
              <w:t>Part 2, 30B</w:t>
            </w:r>
          </w:p>
        </w:tc>
        <w:tc>
          <w:tcPr>
            <w:tcW w:w="4618" w:type="dxa"/>
          </w:tcPr>
          <w:p>
            <w:pPr>
              <w:pStyle w:val="TableParagraph"/>
              <w:spacing w:line="250" w:lineRule="exact" w:before="0"/>
              <w:rPr>
                <w:sz w:val="22"/>
              </w:rPr>
            </w:pPr>
            <w:r>
              <w:rPr>
                <w:sz w:val="22"/>
              </w:rPr>
              <w:t>BCD Item 171</w:t>
            </w:r>
          </w:p>
        </w:tc>
        <w:tc>
          <w:tcPr>
            <w:tcW w:w="4616" w:type="dxa"/>
          </w:tcPr>
          <w:p>
            <w:pPr>
              <w:pStyle w:val="TableParagraph"/>
              <w:spacing w:before="0"/>
              <w:ind w:left="106" w:right="407"/>
              <w:rPr>
                <w:sz w:val="22"/>
              </w:rPr>
            </w:pPr>
            <w:r>
              <w:rPr>
                <w:sz w:val="22"/>
              </w:rPr>
              <w:t>1-pentyl-3-(1-napththoyl)indole (otherwise known as JWH-018 or AM-678)</w:t>
            </w:r>
          </w:p>
        </w:tc>
      </w:tr>
      <w:tr>
        <w:trPr>
          <w:trHeight w:val="757" w:hRule="atLeast"/>
        </w:trPr>
        <w:tc>
          <w:tcPr>
            <w:tcW w:w="4618" w:type="dxa"/>
            <w:shd w:val="clear" w:color="auto" w:fill="BBDAFD"/>
          </w:tcPr>
          <w:p>
            <w:pPr>
              <w:pStyle w:val="TableParagraph"/>
              <w:spacing w:line="248" w:lineRule="exact" w:before="0"/>
              <w:ind w:left="110"/>
              <w:rPr>
                <w:b/>
                <w:sz w:val="22"/>
              </w:rPr>
            </w:pPr>
            <w:r>
              <w:rPr>
                <w:b/>
                <w:sz w:val="22"/>
              </w:rPr>
              <w:t>Part 2, 35A</w:t>
            </w:r>
          </w:p>
        </w:tc>
        <w:tc>
          <w:tcPr>
            <w:tcW w:w="4618" w:type="dxa"/>
            <w:shd w:val="clear" w:color="auto" w:fill="BBDAFD"/>
          </w:tcPr>
          <w:p>
            <w:pPr>
              <w:pStyle w:val="TableParagraph"/>
              <w:spacing w:before="0"/>
              <w:ind w:right="2781"/>
              <w:rPr>
                <w:sz w:val="22"/>
              </w:rPr>
            </w:pPr>
            <w:r>
              <w:rPr>
                <w:sz w:val="22"/>
              </w:rPr>
              <w:t>Analogue of BCD Methcathinone</w:t>
            </w:r>
          </w:p>
          <w:p>
            <w:pPr>
              <w:pStyle w:val="TableParagraph"/>
              <w:spacing w:line="234" w:lineRule="exact" w:before="0"/>
              <w:rPr>
                <w:i/>
                <w:sz w:val="22"/>
              </w:rPr>
            </w:pPr>
            <w:r>
              <w:rPr>
                <w:i/>
                <w:sz w:val="22"/>
              </w:rPr>
              <w:t>(CCR Item 119)</w:t>
            </w:r>
          </w:p>
        </w:tc>
        <w:tc>
          <w:tcPr>
            <w:tcW w:w="4616" w:type="dxa"/>
            <w:shd w:val="clear" w:color="auto" w:fill="BBDAFD"/>
          </w:tcPr>
          <w:p>
            <w:pPr>
              <w:pStyle w:val="TableParagraph"/>
              <w:spacing w:line="250" w:lineRule="exact" w:before="0"/>
              <w:ind w:left="106"/>
              <w:rPr>
                <w:sz w:val="22"/>
              </w:rPr>
            </w:pPr>
            <w:r>
              <w:rPr>
                <w:sz w:val="22"/>
              </w:rPr>
              <w:t>α-pyrrolidinovalerophenone (otherwise</w:t>
            </w:r>
          </w:p>
          <w:p>
            <w:pPr>
              <w:pStyle w:val="TableParagraph"/>
              <w:spacing w:line="252" w:lineRule="exact" w:before="0"/>
              <w:ind w:left="106"/>
              <w:rPr>
                <w:sz w:val="22"/>
              </w:rPr>
            </w:pPr>
            <w:r>
              <w:rPr>
                <w:sz w:val="22"/>
              </w:rPr>
              <w:t>known as α-PVP)</w:t>
            </w:r>
          </w:p>
        </w:tc>
      </w:tr>
      <w:tr>
        <w:trPr>
          <w:trHeight w:val="760" w:hRule="atLeast"/>
        </w:trPr>
        <w:tc>
          <w:tcPr>
            <w:tcW w:w="4618" w:type="dxa"/>
          </w:tcPr>
          <w:p>
            <w:pPr>
              <w:pStyle w:val="TableParagraph"/>
              <w:spacing w:line="248" w:lineRule="exact" w:before="0"/>
              <w:ind w:left="110"/>
              <w:rPr>
                <w:b/>
                <w:sz w:val="22"/>
              </w:rPr>
            </w:pPr>
            <w:r>
              <w:rPr>
                <w:b/>
                <w:sz w:val="22"/>
              </w:rPr>
              <w:t>Part 3, 2AA</w:t>
            </w:r>
          </w:p>
        </w:tc>
        <w:tc>
          <w:tcPr>
            <w:tcW w:w="4618" w:type="dxa"/>
          </w:tcPr>
          <w:p>
            <w:pPr>
              <w:pStyle w:val="TableParagraph"/>
              <w:spacing w:line="242" w:lineRule="auto" w:before="0"/>
              <w:ind w:right="2781"/>
              <w:rPr>
                <w:sz w:val="22"/>
              </w:rPr>
            </w:pPr>
            <w:r>
              <w:rPr>
                <w:sz w:val="22"/>
              </w:rPr>
              <w:t>Analogue of BCD Fentanyl</w:t>
            </w:r>
          </w:p>
          <w:p>
            <w:pPr>
              <w:pStyle w:val="TableParagraph"/>
              <w:spacing w:line="232" w:lineRule="exact" w:before="0"/>
              <w:rPr>
                <w:i/>
                <w:sz w:val="22"/>
              </w:rPr>
            </w:pPr>
            <w:r>
              <w:rPr>
                <w:i/>
                <w:sz w:val="22"/>
              </w:rPr>
              <w:t>(CCR Item 86)</w:t>
            </w:r>
          </w:p>
        </w:tc>
        <w:tc>
          <w:tcPr>
            <w:tcW w:w="4616" w:type="dxa"/>
          </w:tcPr>
          <w:p>
            <w:pPr>
              <w:pStyle w:val="TableParagraph"/>
              <w:spacing w:line="242" w:lineRule="auto" w:before="0"/>
              <w:ind w:left="106" w:right="371"/>
              <w:rPr>
                <w:sz w:val="22"/>
              </w:rPr>
            </w:pPr>
            <w:r>
              <w:rPr>
                <w:sz w:val="22"/>
              </w:rPr>
              <w:t>4-anilino-N phenethylpiperidine (otherwise known as ANPP)</w:t>
            </w:r>
          </w:p>
        </w:tc>
      </w:tr>
      <w:tr>
        <w:trPr>
          <w:trHeight w:val="623" w:hRule="atLeast"/>
        </w:trPr>
        <w:tc>
          <w:tcPr>
            <w:tcW w:w="4618" w:type="dxa"/>
            <w:shd w:val="clear" w:color="auto" w:fill="BBDAFD"/>
          </w:tcPr>
          <w:p>
            <w:pPr>
              <w:pStyle w:val="TableParagraph"/>
              <w:spacing w:line="248" w:lineRule="exact" w:before="0"/>
              <w:ind w:left="110"/>
              <w:rPr>
                <w:b/>
                <w:sz w:val="22"/>
              </w:rPr>
            </w:pPr>
            <w:r>
              <w:rPr>
                <w:b/>
                <w:sz w:val="22"/>
              </w:rPr>
              <w:t>Part 3, 20A</w:t>
            </w:r>
          </w:p>
        </w:tc>
        <w:tc>
          <w:tcPr>
            <w:tcW w:w="4618" w:type="dxa"/>
            <w:shd w:val="clear" w:color="auto" w:fill="BBDAFD"/>
          </w:tcPr>
          <w:p>
            <w:pPr>
              <w:pStyle w:val="TableParagraph"/>
              <w:spacing w:line="250" w:lineRule="exact" w:before="0"/>
              <w:rPr>
                <w:sz w:val="22"/>
              </w:rPr>
            </w:pPr>
            <w:r>
              <w:rPr>
                <w:color w:val="C00000"/>
                <w:sz w:val="22"/>
              </w:rPr>
              <w:t>Prohibited Export</w:t>
            </w:r>
          </w:p>
        </w:tc>
        <w:tc>
          <w:tcPr>
            <w:tcW w:w="4616" w:type="dxa"/>
            <w:shd w:val="clear" w:color="auto" w:fill="BBDAFD"/>
          </w:tcPr>
          <w:p>
            <w:pPr>
              <w:pStyle w:val="TableParagraph"/>
              <w:spacing w:before="0"/>
              <w:ind w:left="106" w:right="224"/>
              <w:rPr>
                <w:sz w:val="22"/>
              </w:rPr>
            </w:pPr>
            <w:r>
              <w:rPr>
                <w:sz w:val="22"/>
              </w:rPr>
              <w:t>N-phenethyl-4-piperidone (otherwise known as NPP)</w:t>
            </w:r>
          </w:p>
        </w:tc>
      </w:tr>
      <w:tr>
        <w:trPr>
          <w:trHeight w:val="623" w:hRule="atLeast"/>
        </w:trPr>
        <w:tc>
          <w:tcPr>
            <w:tcW w:w="4618" w:type="dxa"/>
          </w:tcPr>
          <w:p>
            <w:pPr>
              <w:pStyle w:val="TableParagraph"/>
              <w:spacing w:line="248" w:lineRule="exact" w:before="0"/>
              <w:ind w:left="110"/>
              <w:rPr>
                <w:b/>
                <w:sz w:val="22"/>
              </w:rPr>
            </w:pPr>
            <w:r>
              <w:rPr>
                <w:b/>
                <w:sz w:val="22"/>
              </w:rPr>
              <w:t>Part 4, 36A</w:t>
            </w:r>
          </w:p>
        </w:tc>
        <w:tc>
          <w:tcPr>
            <w:tcW w:w="4618" w:type="dxa"/>
          </w:tcPr>
          <w:p>
            <w:pPr>
              <w:pStyle w:val="TableParagraph"/>
              <w:spacing w:line="250" w:lineRule="exact" w:before="0"/>
              <w:rPr>
                <w:sz w:val="22"/>
              </w:rPr>
            </w:pPr>
            <w:r>
              <w:rPr>
                <w:color w:val="C00000"/>
                <w:sz w:val="22"/>
              </w:rPr>
              <w:t>Prohibited Export</w:t>
            </w:r>
          </w:p>
        </w:tc>
        <w:tc>
          <w:tcPr>
            <w:tcW w:w="4616" w:type="dxa"/>
          </w:tcPr>
          <w:p>
            <w:pPr>
              <w:pStyle w:val="TableParagraph"/>
              <w:spacing w:line="250" w:lineRule="exact" w:before="0"/>
              <w:ind w:left="106"/>
              <w:rPr>
                <w:sz w:val="22"/>
              </w:rPr>
            </w:pPr>
            <w:r>
              <w:rPr>
                <w:sz w:val="22"/>
              </w:rPr>
              <w:t>Phenazepam</w:t>
            </w:r>
          </w:p>
        </w:tc>
      </w:tr>
    </w:tbl>
    <w:sectPr>
      <w:pgSz w:w="16840" w:h="11910" w:orient="landscape"/>
      <w:pgMar w:header="609" w:footer="372" w:top="1180" w:bottom="560" w:left="1020" w:right="1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4.960022pt;margin-top:561.721619pt;width:50.5pt;height:11pt;mso-position-horizontal-relative:page;mso-position-vertical-relative:page;z-index:-16318464"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4</w:t>
                </w:r>
                <w:r>
                  <w:rPr/>
                  <w:fldChar w:fldCharType="end"/>
                </w:r>
                <w:r>
                  <w:rPr>
                    <w:b/>
                    <w:sz w:val="16"/>
                  </w:rPr>
                  <w:t> </w:t>
                </w:r>
                <w:r>
                  <w:rPr>
                    <w:sz w:val="16"/>
                  </w:rPr>
                  <w:t>of </w:t>
                </w:r>
                <w:r>
                  <w:rPr>
                    <w:b/>
                    <w:sz w:val="16"/>
                  </w:rPr>
                  <w:t>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0.52002pt;margin-top:561.721619pt;width:54.95pt;height:11pt;mso-position-horizontal-relative:page;mso-position-vertical-relative:page;z-index:-16316928"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12</w:t>
                </w:r>
                <w:r>
                  <w:rPr/>
                  <w:fldChar w:fldCharType="end"/>
                </w:r>
                <w:r>
                  <w:rPr>
                    <w:b/>
                    <w:sz w:val="16"/>
                  </w:rPr>
                  <w:t> </w:t>
                </w:r>
                <w:r>
                  <w:rPr>
                    <w:sz w:val="16"/>
                  </w:rPr>
                  <w:t>of </w:t>
                </w:r>
                <w:r>
                  <w:rPr>
                    <w:b/>
                    <w:sz w:val="16"/>
                  </w:rPr>
                  <w:t>13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996992">
          <wp:simplePos x="0" y="0"/>
          <wp:positionH relativeFrom="page">
            <wp:posOffset>0</wp:posOffset>
          </wp:positionH>
          <wp:positionV relativeFrom="page">
            <wp:posOffset>386749</wp:posOffset>
          </wp:positionV>
          <wp:extent cx="10692128" cy="163160"/>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1" cstate="print"/>
                  <a:stretch>
                    <a:fillRect/>
                  </a:stretch>
                </pic:blipFill>
                <pic:spPr>
                  <a:xfrm>
                    <a:off x="0" y="0"/>
                    <a:ext cx="10692128" cy="16316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997504">
          <wp:simplePos x="0" y="0"/>
          <wp:positionH relativeFrom="page">
            <wp:posOffset>0</wp:posOffset>
          </wp:positionH>
          <wp:positionV relativeFrom="page">
            <wp:posOffset>386749</wp:posOffset>
          </wp:positionV>
          <wp:extent cx="10686414" cy="163160"/>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1" cstate="print"/>
                  <a:stretch>
                    <a:fillRect/>
                  </a:stretch>
                </pic:blipFill>
                <pic:spPr>
                  <a:xfrm>
                    <a:off x="0" y="0"/>
                    <a:ext cx="10686414" cy="163160"/>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998528">
          <wp:simplePos x="0" y="0"/>
          <wp:positionH relativeFrom="page">
            <wp:posOffset>0</wp:posOffset>
          </wp:positionH>
          <wp:positionV relativeFrom="page">
            <wp:posOffset>386749</wp:posOffset>
          </wp:positionV>
          <wp:extent cx="10692128" cy="163160"/>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1" cstate="print"/>
                  <a:stretch>
                    <a:fillRect/>
                  </a:stretch>
                </pic:blipFill>
                <pic:spPr>
                  <a:xfrm>
                    <a:off x="0" y="0"/>
                    <a:ext cx="10692128" cy="163160"/>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999040">
          <wp:simplePos x="0" y="0"/>
          <wp:positionH relativeFrom="page">
            <wp:posOffset>0</wp:posOffset>
          </wp:positionH>
          <wp:positionV relativeFrom="page">
            <wp:posOffset>386749</wp:posOffset>
          </wp:positionV>
          <wp:extent cx="10686414" cy="163160"/>
          <wp:effectExtent l="0" t="0" r="0" b="0"/>
          <wp:wrapNone/>
          <wp:docPr id="11" name="image5.png"/>
          <wp:cNvGraphicFramePr>
            <a:graphicFrameLocks noChangeAspect="1"/>
          </wp:cNvGraphicFramePr>
          <a:graphic>
            <a:graphicData uri="http://schemas.openxmlformats.org/drawingml/2006/picture">
              <pic:pic>
                <pic:nvPicPr>
                  <pic:cNvPr id="12" name="image5.png"/>
                  <pic:cNvPicPr/>
                </pic:nvPicPr>
                <pic:blipFill>
                  <a:blip r:embed="rId1" cstate="print"/>
                  <a:stretch>
                    <a:fillRect/>
                  </a:stretch>
                </pic:blipFill>
                <pic:spPr>
                  <a:xfrm>
                    <a:off x="0" y="0"/>
                    <a:ext cx="10686414" cy="16316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15" w:hanging="284"/>
      </w:pPr>
      <w:rPr>
        <w:rFonts w:hint="default" w:ascii="Arial" w:hAnsi="Arial" w:eastAsia="Arial" w:cs="Arial"/>
        <w:b/>
        <w:bCs/>
        <w:w w:val="99"/>
        <w:sz w:val="20"/>
        <w:szCs w:val="20"/>
        <w:lang w:val="en-au" w:eastAsia="en-US" w:bidi="ar-SA"/>
      </w:rPr>
    </w:lvl>
    <w:lvl w:ilvl="1">
      <w:start w:val="0"/>
      <w:numFmt w:val="bullet"/>
      <w:lvlText w:val="•"/>
      <w:lvlJc w:val="left"/>
      <w:pPr>
        <w:ind w:left="2468" w:hanging="284"/>
      </w:pPr>
      <w:rPr>
        <w:rFonts w:hint="default"/>
        <w:lang w:val="en-au" w:eastAsia="en-US" w:bidi="ar-SA"/>
      </w:rPr>
    </w:lvl>
    <w:lvl w:ilvl="2">
      <w:start w:val="0"/>
      <w:numFmt w:val="bullet"/>
      <w:lvlText w:val="•"/>
      <w:lvlJc w:val="left"/>
      <w:pPr>
        <w:ind w:left="3517" w:hanging="284"/>
      </w:pPr>
      <w:rPr>
        <w:rFonts w:hint="default"/>
        <w:lang w:val="en-au" w:eastAsia="en-US" w:bidi="ar-SA"/>
      </w:rPr>
    </w:lvl>
    <w:lvl w:ilvl="3">
      <w:start w:val="0"/>
      <w:numFmt w:val="bullet"/>
      <w:lvlText w:val="•"/>
      <w:lvlJc w:val="left"/>
      <w:pPr>
        <w:ind w:left="4565" w:hanging="284"/>
      </w:pPr>
      <w:rPr>
        <w:rFonts w:hint="default"/>
        <w:lang w:val="en-au" w:eastAsia="en-US" w:bidi="ar-SA"/>
      </w:rPr>
    </w:lvl>
    <w:lvl w:ilvl="4">
      <w:start w:val="0"/>
      <w:numFmt w:val="bullet"/>
      <w:lvlText w:val="•"/>
      <w:lvlJc w:val="left"/>
      <w:pPr>
        <w:ind w:left="5614" w:hanging="284"/>
      </w:pPr>
      <w:rPr>
        <w:rFonts w:hint="default"/>
        <w:lang w:val="en-au" w:eastAsia="en-US" w:bidi="ar-SA"/>
      </w:rPr>
    </w:lvl>
    <w:lvl w:ilvl="5">
      <w:start w:val="0"/>
      <w:numFmt w:val="bullet"/>
      <w:lvlText w:val="•"/>
      <w:lvlJc w:val="left"/>
      <w:pPr>
        <w:ind w:left="6663" w:hanging="284"/>
      </w:pPr>
      <w:rPr>
        <w:rFonts w:hint="default"/>
        <w:lang w:val="en-au" w:eastAsia="en-US" w:bidi="ar-SA"/>
      </w:rPr>
    </w:lvl>
    <w:lvl w:ilvl="6">
      <w:start w:val="0"/>
      <w:numFmt w:val="bullet"/>
      <w:lvlText w:val="•"/>
      <w:lvlJc w:val="left"/>
      <w:pPr>
        <w:ind w:left="7711" w:hanging="284"/>
      </w:pPr>
      <w:rPr>
        <w:rFonts w:hint="default"/>
        <w:lang w:val="en-au" w:eastAsia="en-US" w:bidi="ar-SA"/>
      </w:rPr>
    </w:lvl>
    <w:lvl w:ilvl="7">
      <w:start w:val="0"/>
      <w:numFmt w:val="bullet"/>
      <w:lvlText w:val="•"/>
      <w:lvlJc w:val="left"/>
      <w:pPr>
        <w:ind w:left="8760" w:hanging="284"/>
      </w:pPr>
      <w:rPr>
        <w:rFonts w:hint="default"/>
        <w:lang w:val="en-au" w:eastAsia="en-US" w:bidi="ar-SA"/>
      </w:rPr>
    </w:lvl>
    <w:lvl w:ilvl="8">
      <w:start w:val="0"/>
      <w:numFmt w:val="bullet"/>
      <w:lvlText w:val="•"/>
      <w:lvlJc w:val="left"/>
      <w:pPr>
        <w:ind w:left="9809" w:hanging="284"/>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46"/>
      <w:ind w:left="1693" w:right="1101"/>
      <w:jc w:val="center"/>
      <w:outlineLvl w:val="1"/>
    </w:pPr>
    <w:rPr>
      <w:rFonts w:ascii="Arial-BoldItalicMT" w:hAnsi="Arial-BoldItalicMT" w:eastAsia="Arial-BoldItalicMT" w:cs="Arial-BoldItalicMT"/>
      <w:b/>
      <w:bCs/>
      <w:i/>
      <w:sz w:val="40"/>
      <w:szCs w:val="40"/>
      <w:lang w:val="en-au" w:eastAsia="en-US" w:bidi="ar-SA"/>
    </w:rPr>
  </w:style>
  <w:style w:styleId="Title" w:type="paragraph">
    <w:name w:val="Title"/>
    <w:basedOn w:val="Normal"/>
    <w:uiPriority w:val="1"/>
    <w:qFormat/>
    <w:pPr>
      <w:spacing w:before="85"/>
      <w:ind w:left="4739" w:right="1380" w:hanging="3274"/>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13"/>
      <w:ind w:left="1415" w:hanging="284"/>
    </w:pPr>
    <w:rPr>
      <w:rFonts w:ascii="Arial" w:hAnsi="Arial" w:eastAsia="Arial" w:cs="Arial"/>
      <w:lang w:val="en-au" w:eastAsia="en-US" w:bidi="ar-SA"/>
    </w:rPr>
  </w:style>
  <w:style w:styleId="TableParagraph" w:type="paragraph">
    <w:name w:val="Table Paragraph"/>
    <w:basedOn w:val="Normal"/>
    <w:uiPriority w:val="1"/>
    <w:qFormat/>
    <w:pPr>
      <w:spacing w:before="117"/>
      <w:ind w:left="107"/>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odc.gov.au/travellers)" TargetMode="External"/><Relationship Id="rId8" Type="http://schemas.openxmlformats.org/officeDocument/2006/relationships/hyperlink" Target="http://www.homeaffairs.gov.au/" TargetMode="External"/><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image" Target="media/image6.png"/><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"drugs, drug precursor,  prohibited imports, prohibited exports, legislative amendment"</cp:keywords>
  <dc:subject>Changes to Customs (Prohibited Imports) Regulations 1956 and Customs (Prohibited Exports) Regulations 1958</dc:subject>
  <dc:title>Home Affairs Notice 2018/09 - Drug and Drug Precursor</dc:title>
  <dcterms:created xsi:type="dcterms:W3CDTF">2020-12-09T22:29:36Z</dcterms:created>
  <dcterms:modified xsi:type="dcterms:W3CDTF">2020-12-09T22:29:36Z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2018-04-05T00:00:00Z</vt:filetime>
  </property>
  <property fmtid="{D5CDD505-2E9C-101B-9397-08002B2CF9AE}" pid="3" name="Creator">
    <vt:lpwstr>Acrobat PDFMaker 15 for Word</vt:lpwstr>
  </property>
  <property fmtid="{D5CDD505-2E9C-101B-9397-08002B2CF9AE}" pid="4" name="LastSaved">
    <vt:filetime>2020-12-09T00:00:00Z</vt:filetime>
  </property>
</Properties>
</file>