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44"/>
        <w:rPr>
          <w:rFonts w:ascii="Times New Roman"/>
        </w:rPr>
      </w:pPr>
      <w:r>
        <w:rPr>
          <w:rFonts w:ascii="Times New Roman"/>
        </w:rPr>
        <w:pict>
          <v:group style="width:594.1pt;height:115pt;mso-position-horizontal-relative:char;mso-position-vertical-relative:line" coordorigin="0,0" coordsize="11882,2300">
            <v:shape style="position:absolute;left:0;top:0;width:11882;height:2300" type="#_x0000_t75" stroked="false">
              <v:imagedata r:id="rId5" o:title=""/>
            </v:shape>
            <v:shape style="position:absolute;left:678;top:668;width:1366;height:1007" type="#_x0000_t75" stroked="false">
              <v:imagedata r:id="rId6" o:title=""/>
            </v:shape>
            <v:line style="position:absolute" from="2171,1302" to="5090,1302" stroked="true" strokeweight=".7483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82;height:23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369" w:lineRule="auto" w:before="0"/>
                      <w:ind w:left="2155" w:right="6042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Title"/>
        <w:spacing w:line="376" w:lineRule="auto"/>
      </w:pPr>
      <w:bookmarkStart w:name="DEPARTMENT OF HOME AFFAIRS NOTICE" w:id="1"/>
      <w:bookmarkEnd w:id="1"/>
      <w:r>
        <w:rPr>
          <w:b w:val="0"/>
        </w:rPr>
      </w:r>
      <w:r>
        <w:rPr>
          <w:color w:val="034EA2"/>
        </w:rPr>
        <w:t>DEPARTMENT OF HOME AFFAIRS NOTICE</w:t>
      </w:r>
      <w:bookmarkStart w:name="No. 2018/32" w:id="2"/>
      <w:bookmarkEnd w:id="2"/>
      <w:r>
        <w:rPr>
          <w:color w:val="034EA2"/>
        </w:rPr>
      </w:r>
      <w:r>
        <w:rPr>
          <w:color w:val="034EA2"/>
        </w:rPr>
        <w:t> No. 2018/32</w:t>
      </w:r>
    </w:p>
    <w:p>
      <w:pPr>
        <w:spacing w:before="0"/>
        <w:ind w:left="1132" w:right="0" w:firstLine="0"/>
        <w:jc w:val="left"/>
        <w:rPr>
          <w:b/>
          <w:sz w:val="24"/>
        </w:rPr>
      </w:pPr>
      <w:r>
        <w:rPr>
          <w:b/>
          <w:sz w:val="24"/>
        </w:rPr>
        <w:t>Customs Legislation Amendment (Prohibited Substances) Regulations 2018</w:t>
      </w:r>
    </w:p>
    <w:p>
      <w:pPr>
        <w:spacing w:before="146"/>
        <w:ind w:left="1132" w:right="0" w:firstLine="0"/>
        <w:jc w:val="left"/>
        <w:rPr>
          <w:sz w:val="20"/>
        </w:rPr>
      </w:pPr>
      <w:r>
        <w:rPr>
          <w:sz w:val="20"/>
        </w:rPr>
        <w:t>From 27 October 2018 the </w:t>
      </w:r>
      <w:r>
        <w:rPr>
          <w:i/>
          <w:sz w:val="20"/>
        </w:rPr>
        <w:t>Customs (Prohibited Imports) Regulations 1956 </w:t>
      </w:r>
      <w:r>
        <w:rPr>
          <w:sz w:val="20"/>
        </w:rPr>
        <w:t>(PI Regulations) and the</w:t>
      </w:r>
    </w:p>
    <w:p>
      <w:pPr>
        <w:spacing w:before="22"/>
        <w:ind w:left="1132" w:right="0" w:firstLine="0"/>
        <w:jc w:val="left"/>
        <w:rPr>
          <w:sz w:val="20"/>
        </w:rPr>
      </w:pPr>
      <w:r>
        <w:rPr>
          <w:i/>
          <w:sz w:val="20"/>
        </w:rPr>
        <w:t>Customs (Prohibited Exports) Regulations 1958 </w:t>
      </w:r>
      <w:r>
        <w:rPr>
          <w:sz w:val="20"/>
        </w:rPr>
        <w:t>(PE Regulations) will be updated to:</w:t>
      </w:r>
    </w:p>
    <w:p>
      <w:pPr>
        <w:pStyle w:val="ListParagraph"/>
        <w:numPr>
          <w:ilvl w:val="0"/>
          <w:numId w:val="1"/>
        </w:numPr>
        <w:tabs>
          <w:tab w:pos="1416" w:val="left" w:leader="none"/>
        </w:tabs>
        <w:spacing w:line="264" w:lineRule="auto" w:before="147" w:after="0"/>
        <w:ind w:left="1415" w:right="1141" w:hanging="284"/>
        <w:jc w:val="left"/>
        <w:rPr>
          <w:sz w:val="20"/>
        </w:rPr>
      </w:pPr>
      <w:r>
        <w:rPr>
          <w:sz w:val="20"/>
        </w:rPr>
        <w:t>ensure Australia’s continuing compliance with international treaties on narcotic drugs, including the United Nations Commission on Narcotic Drugs;</w:t>
      </w:r>
      <w:r>
        <w:rPr>
          <w:spacing w:val="-4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1"/>
        </w:numPr>
        <w:tabs>
          <w:tab w:pos="1416" w:val="left" w:leader="none"/>
        </w:tabs>
        <w:spacing w:line="240" w:lineRule="auto" w:before="118" w:after="0"/>
        <w:ind w:left="1415" w:right="0" w:hanging="284"/>
        <w:jc w:val="left"/>
        <w:rPr>
          <w:sz w:val="20"/>
        </w:rPr>
      </w:pPr>
      <w:r>
        <w:rPr>
          <w:sz w:val="20"/>
        </w:rPr>
        <w:t>include new synthetic drugs, which </w:t>
      </w:r>
      <w:r>
        <w:rPr>
          <w:spacing w:val="2"/>
          <w:sz w:val="20"/>
        </w:rPr>
        <w:t>may </w:t>
      </w:r>
      <w:r>
        <w:rPr>
          <w:sz w:val="20"/>
        </w:rPr>
        <w:t>pose a risk to public</w:t>
      </w:r>
      <w:r>
        <w:rPr>
          <w:spacing w:val="-14"/>
          <w:sz w:val="20"/>
        </w:rPr>
        <w:t> </w:t>
      </w:r>
      <w:r>
        <w:rPr>
          <w:sz w:val="20"/>
        </w:rPr>
        <w:t>health.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132"/>
      </w:pPr>
      <w:r>
        <w:rPr>
          <w:b/>
        </w:rPr>
        <w:t>Table 1 </w:t>
      </w:r>
      <w:r>
        <w:rPr/>
        <w:t>lists new substances included in Schedule 4 of the PI Regulations with scheduling reference.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132"/>
      </w:pPr>
      <w:r>
        <w:rPr>
          <w:b/>
        </w:rPr>
        <w:t>Table 2 </w:t>
      </w:r>
      <w:r>
        <w:rPr/>
        <w:t>lists new substances included in Schedule 8 of the PE Regulations with scheduling reference.</w:t>
      </w:r>
    </w:p>
    <w:p>
      <w:pPr>
        <w:pStyle w:val="BodyText"/>
        <w:rPr>
          <w:sz w:val="23"/>
        </w:rPr>
      </w:pPr>
    </w:p>
    <w:p>
      <w:pPr>
        <w:spacing w:before="0"/>
        <w:ind w:left="2896" w:right="2480" w:firstLine="0"/>
        <w:jc w:val="center"/>
        <w:rPr>
          <w:b/>
          <w:sz w:val="20"/>
        </w:rPr>
      </w:pPr>
      <w:r>
        <w:rPr>
          <w:b/>
          <w:sz w:val="20"/>
        </w:rPr>
        <w:t>Table 1. New substances added to Schedule 4 of the PI Regulations</w:t>
      </w:r>
    </w:p>
    <w:p>
      <w:pPr>
        <w:pStyle w:val="BodyText"/>
        <w:spacing w:before="9"/>
        <w:rPr>
          <w:b/>
          <w:sz w:val="12"/>
        </w:rPr>
      </w:pPr>
    </w:p>
    <w:tbl>
      <w:tblPr>
        <w:tblW w:w="0" w:type="auto"/>
        <w:jc w:val="left"/>
        <w:tblInd w:w="1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73"/>
        <w:gridCol w:w="2245"/>
      </w:tblGrid>
      <w:tr>
        <w:trPr>
          <w:trHeight w:val="494" w:hRule="atLeast"/>
        </w:trPr>
        <w:tc>
          <w:tcPr>
            <w:tcW w:w="6973" w:type="dxa"/>
            <w:tcBorders>
              <w:top w:val="single" w:sz="4" w:space="0" w:color="3391FB"/>
              <w:bottom w:val="single" w:sz="4" w:space="0" w:color="3391F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Acryloylfentanyl (otherwise known as acrylfentanyl)</w:t>
            </w:r>
          </w:p>
        </w:tc>
        <w:tc>
          <w:tcPr>
            <w:tcW w:w="2245" w:type="dxa"/>
            <w:tcBorders>
              <w:top w:val="single" w:sz="4" w:space="0" w:color="3391FB"/>
              <w:bottom w:val="single" w:sz="4" w:space="0" w:color="3391FB"/>
            </w:tcBorders>
          </w:tcPr>
          <w:p>
            <w:pPr>
              <w:pStyle w:val="TableParagraph"/>
              <w:spacing w:before="114"/>
              <w:ind w:left="231"/>
              <w:rPr>
                <w:i/>
                <w:sz w:val="20"/>
              </w:rPr>
            </w:pPr>
            <w:r>
              <w:rPr>
                <w:i/>
                <w:sz w:val="20"/>
              </w:rPr>
              <w:t>Item 4AA</w:t>
            </w:r>
          </w:p>
        </w:tc>
      </w:tr>
      <w:tr>
        <w:trPr>
          <w:trHeight w:val="491" w:hRule="atLeast"/>
        </w:trPr>
        <w:tc>
          <w:tcPr>
            <w:tcW w:w="6973" w:type="dxa"/>
            <w:tcBorders>
              <w:top w:val="single" w:sz="4" w:space="0" w:color="3391FB"/>
              <w:bottom w:val="single" w:sz="4" w:space="0" w:color="3391FB"/>
            </w:tcBorders>
            <w:shd w:val="clear" w:color="auto" w:fill="BBDAFD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Carfentanil (otherwise known as carfentanyl)</w:t>
            </w:r>
          </w:p>
        </w:tc>
        <w:tc>
          <w:tcPr>
            <w:tcW w:w="2245" w:type="dxa"/>
            <w:tcBorders>
              <w:top w:val="single" w:sz="4" w:space="0" w:color="3391FB"/>
              <w:bottom w:val="single" w:sz="4" w:space="0" w:color="3391FB"/>
            </w:tcBorders>
            <w:shd w:val="clear" w:color="auto" w:fill="BBDAFD"/>
          </w:tcPr>
          <w:p>
            <w:pPr>
              <w:pStyle w:val="TableParagraph"/>
              <w:spacing w:before="114"/>
              <w:ind w:left="231"/>
              <w:rPr>
                <w:i/>
                <w:sz w:val="20"/>
              </w:rPr>
            </w:pPr>
            <w:r>
              <w:rPr>
                <w:i/>
                <w:sz w:val="20"/>
              </w:rPr>
              <w:t>Item 36A</w:t>
            </w:r>
          </w:p>
        </w:tc>
      </w:tr>
      <w:tr>
        <w:trPr>
          <w:trHeight w:val="493" w:hRule="atLeast"/>
        </w:trPr>
        <w:tc>
          <w:tcPr>
            <w:tcW w:w="6973" w:type="dxa"/>
            <w:tcBorders>
              <w:top w:val="single" w:sz="4" w:space="0" w:color="3391FB"/>
              <w:bottom w:val="single" w:sz="4" w:space="0" w:color="3391F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4-fluoroisobutyrfentanyl (otherwise known as 4-FIBF or pFIBF)</w:t>
            </w:r>
          </w:p>
        </w:tc>
        <w:tc>
          <w:tcPr>
            <w:tcW w:w="2245" w:type="dxa"/>
            <w:tcBorders>
              <w:top w:val="single" w:sz="4" w:space="0" w:color="3391FB"/>
              <w:bottom w:val="single" w:sz="4" w:space="0" w:color="3391FB"/>
            </w:tcBorders>
          </w:tcPr>
          <w:p>
            <w:pPr>
              <w:pStyle w:val="TableParagraph"/>
              <w:spacing w:before="114"/>
              <w:ind w:left="231"/>
              <w:rPr>
                <w:i/>
                <w:sz w:val="20"/>
              </w:rPr>
            </w:pPr>
            <w:r>
              <w:rPr>
                <w:i/>
                <w:sz w:val="20"/>
              </w:rPr>
              <w:t>Item 97AC</w:t>
            </w:r>
          </w:p>
        </w:tc>
      </w:tr>
      <w:tr>
        <w:trPr>
          <w:trHeight w:val="491" w:hRule="atLeast"/>
        </w:trPr>
        <w:tc>
          <w:tcPr>
            <w:tcW w:w="6973" w:type="dxa"/>
            <w:tcBorders>
              <w:top w:val="single" w:sz="4" w:space="0" w:color="3391FB"/>
              <w:bottom w:val="single" w:sz="4" w:space="0" w:color="3391FB"/>
            </w:tcBorders>
            <w:shd w:val="clear" w:color="auto" w:fill="BBDAFD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Furanylfentanyl</w:t>
            </w:r>
          </w:p>
        </w:tc>
        <w:tc>
          <w:tcPr>
            <w:tcW w:w="2245" w:type="dxa"/>
            <w:tcBorders>
              <w:top w:val="single" w:sz="4" w:space="0" w:color="3391FB"/>
              <w:bottom w:val="single" w:sz="4" w:space="0" w:color="3391FB"/>
            </w:tcBorders>
            <w:shd w:val="clear" w:color="auto" w:fill="BBDAFD"/>
          </w:tcPr>
          <w:p>
            <w:pPr>
              <w:pStyle w:val="TableParagraph"/>
              <w:spacing w:before="114"/>
              <w:ind w:left="231"/>
              <w:rPr>
                <w:i/>
                <w:sz w:val="20"/>
              </w:rPr>
            </w:pPr>
            <w:r>
              <w:rPr>
                <w:i/>
                <w:sz w:val="20"/>
              </w:rPr>
              <w:t>Item 97E</w:t>
            </w:r>
          </w:p>
        </w:tc>
      </w:tr>
      <w:tr>
        <w:trPr>
          <w:trHeight w:val="493" w:hRule="atLeast"/>
        </w:trPr>
        <w:tc>
          <w:tcPr>
            <w:tcW w:w="6973" w:type="dxa"/>
            <w:tcBorders>
              <w:top w:val="single" w:sz="4" w:space="0" w:color="3391FB"/>
              <w:bottom w:val="single" w:sz="4" w:space="0" w:color="3391FB"/>
            </w:tcBorders>
          </w:tcPr>
          <w:p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>Ocfentanil</w:t>
            </w:r>
          </w:p>
        </w:tc>
        <w:tc>
          <w:tcPr>
            <w:tcW w:w="2245" w:type="dxa"/>
            <w:tcBorders>
              <w:top w:val="single" w:sz="4" w:space="0" w:color="3391FB"/>
              <w:bottom w:val="single" w:sz="4" w:space="0" w:color="3391FB"/>
            </w:tcBorders>
          </w:tcPr>
          <w:p>
            <w:pPr>
              <w:pStyle w:val="TableParagraph"/>
              <w:ind w:left="231"/>
              <w:rPr>
                <w:i/>
                <w:sz w:val="20"/>
              </w:rPr>
            </w:pPr>
            <w:r>
              <w:rPr>
                <w:i/>
                <w:sz w:val="20"/>
              </w:rPr>
              <w:t>Item 172A</w:t>
            </w:r>
          </w:p>
        </w:tc>
      </w:tr>
      <w:tr>
        <w:trPr>
          <w:trHeight w:val="494" w:hRule="atLeast"/>
        </w:trPr>
        <w:tc>
          <w:tcPr>
            <w:tcW w:w="6973" w:type="dxa"/>
            <w:tcBorders>
              <w:top w:val="single" w:sz="4" w:space="0" w:color="3391FB"/>
              <w:bottom w:val="single" w:sz="4" w:space="0" w:color="3391FB"/>
            </w:tcBorders>
            <w:shd w:val="clear" w:color="auto" w:fill="BBDAFD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Tetrahydrofuranylfentanyl (otherwise known as THF-F)</w:t>
            </w:r>
          </w:p>
        </w:tc>
        <w:tc>
          <w:tcPr>
            <w:tcW w:w="2245" w:type="dxa"/>
            <w:tcBorders>
              <w:top w:val="single" w:sz="4" w:space="0" w:color="3391FB"/>
              <w:bottom w:val="single" w:sz="4" w:space="0" w:color="3391FB"/>
            </w:tcBorders>
            <w:shd w:val="clear" w:color="auto" w:fill="BBDAFD"/>
          </w:tcPr>
          <w:p>
            <w:pPr>
              <w:pStyle w:val="TableParagraph"/>
              <w:spacing w:before="114"/>
              <w:ind w:left="231"/>
              <w:rPr>
                <w:i/>
                <w:sz w:val="20"/>
              </w:rPr>
            </w:pPr>
            <w:r>
              <w:rPr>
                <w:i/>
                <w:sz w:val="20"/>
              </w:rPr>
              <w:t>Item 223A</w:t>
            </w:r>
          </w:p>
        </w:tc>
      </w:tr>
      <w:tr>
        <w:trPr>
          <w:trHeight w:val="746" w:hRule="atLeast"/>
        </w:trPr>
        <w:tc>
          <w:tcPr>
            <w:tcW w:w="6973" w:type="dxa"/>
            <w:tcBorders>
              <w:top w:val="single" w:sz="4" w:space="0" w:color="3391FB"/>
              <w:bottom w:val="single" w:sz="4" w:space="0" w:color="3391FB"/>
            </w:tcBorders>
          </w:tcPr>
          <w:p>
            <w:pPr>
              <w:pStyle w:val="TableParagraph"/>
              <w:spacing w:line="264" w:lineRule="auto"/>
              <w:ind w:left="121" w:firstLine="1"/>
              <w:rPr>
                <w:sz w:val="20"/>
              </w:rPr>
            </w:pPr>
            <w:r>
              <w:rPr>
                <w:w w:val="95"/>
                <w:sz w:val="20"/>
              </w:rPr>
              <w:t>N-(1-amino-3-methyl-1-oxobutan-2-yl)-1-(cyclohexylmethyl)-1H-indazole-3- </w:t>
            </w:r>
            <w:r>
              <w:rPr>
                <w:sz w:val="20"/>
              </w:rPr>
              <w:t>carboxamide (otherwise known as AB-CHMINACA)</w:t>
            </w:r>
          </w:p>
        </w:tc>
        <w:tc>
          <w:tcPr>
            <w:tcW w:w="2245" w:type="dxa"/>
            <w:tcBorders>
              <w:top w:val="single" w:sz="4" w:space="0" w:color="3391FB"/>
              <w:bottom w:val="single" w:sz="4" w:space="0" w:color="3391FB"/>
            </w:tcBorders>
          </w:tcPr>
          <w:p>
            <w:pPr>
              <w:pStyle w:val="TableParagraph"/>
              <w:spacing w:before="114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Item 14AAA</w:t>
            </w:r>
          </w:p>
        </w:tc>
      </w:tr>
      <w:tr>
        <w:trPr>
          <w:trHeight w:val="746" w:hRule="atLeast"/>
        </w:trPr>
        <w:tc>
          <w:tcPr>
            <w:tcW w:w="6973" w:type="dxa"/>
            <w:tcBorders>
              <w:top w:val="single" w:sz="4" w:space="0" w:color="3391FB"/>
              <w:bottom w:val="single" w:sz="4" w:space="0" w:color="3391FB"/>
            </w:tcBorders>
            <w:shd w:val="clear" w:color="auto" w:fill="BBDAFD"/>
          </w:tcPr>
          <w:p>
            <w:pPr>
              <w:pStyle w:val="TableParagraph"/>
              <w:spacing w:line="264" w:lineRule="auto"/>
              <w:ind w:right="473"/>
              <w:rPr>
                <w:sz w:val="20"/>
              </w:rPr>
            </w:pPr>
            <w:r>
              <w:rPr>
                <w:sz w:val="20"/>
              </w:rPr>
              <w:t>methyl 2-(1-(5-fluoropentyl)-1H-indazole-3-carboxamido)-3,3- dimethylbutanoate (otherwise known as 5F-MDMB-PINACA or 5F-ADB)</w:t>
            </w:r>
          </w:p>
        </w:tc>
        <w:tc>
          <w:tcPr>
            <w:tcW w:w="2245" w:type="dxa"/>
            <w:tcBorders>
              <w:top w:val="single" w:sz="4" w:space="0" w:color="3391FB"/>
              <w:bottom w:val="single" w:sz="4" w:space="0" w:color="3391FB"/>
            </w:tcBorders>
            <w:shd w:val="clear" w:color="auto" w:fill="BBDAFD"/>
          </w:tcPr>
          <w:p>
            <w:pPr>
              <w:pStyle w:val="TableParagraph"/>
              <w:spacing w:before="114"/>
              <w:ind w:left="231"/>
              <w:rPr>
                <w:i/>
                <w:sz w:val="20"/>
              </w:rPr>
            </w:pPr>
            <w:r>
              <w:rPr>
                <w:i/>
                <w:sz w:val="20"/>
              </w:rPr>
              <w:t>147AAA</w:t>
            </w:r>
          </w:p>
        </w:tc>
      </w:tr>
      <w:tr>
        <w:trPr>
          <w:trHeight w:val="491" w:hRule="atLeast"/>
        </w:trPr>
        <w:tc>
          <w:tcPr>
            <w:tcW w:w="6973" w:type="dxa"/>
            <w:tcBorders>
              <w:top w:val="single" w:sz="4" w:space="0" w:color="3391FB"/>
              <w:bottom w:val="single" w:sz="4" w:space="0" w:color="3391F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4-amino-3-phenylbutyric acid (otherwise known as phenibut)</w:t>
            </w:r>
          </w:p>
        </w:tc>
        <w:tc>
          <w:tcPr>
            <w:tcW w:w="2245" w:type="dxa"/>
            <w:tcBorders>
              <w:top w:val="single" w:sz="4" w:space="0" w:color="3391FB"/>
              <w:bottom w:val="single" w:sz="4" w:space="0" w:color="3391FB"/>
            </w:tcBorders>
          </w:tcPr>
          <w:p>
            <w:pPr>
              <w:pStyle w:val="TableParagraph"/>
              <w:spacing w:before="114"/>
              <w:ind w:left="231"/>
              <w:rPr>
                <w:i/>
                <w:sz w:val="20"/>
              </w:rPr>
            </w:pPr>
            <w:r>
              <w:rPr>
                <w:i/>
                <w:sz w:val="20"/>
              </w:rPr>
              <w:t>14ABA</w:t>
            </w:r>
          </w:p>
        </w:tc>
      </w:tr>
      <w:tr>
        <w:trPr>
          <w:trHeight w:val="493" w:hRule="atLeast"/>
        </w:trPr>
        <w:tc>
          <w:tcPr>
            <w:tcW w:w="6973" w:type="dxa"/>
            <w:tcBorders>
              <w:top w:val="single" w:sz="4" w:space="0" w:color="3391FB"/>
              <w:bottom w:val="single" w:sz="4" w:space="0" w:color="3391FB"/>
            </w:tcBorders>
            <w:shd w:val="clear" w:color="auto" w:fill="BBDAFD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4-fluoroamphetamine (otherwise known as 4-FA)</w:t>
            </w:r>
          </w:p>
        </w:tc>
        <w:tc>
          <w:tcPr>
            <w:tcW w:w="2245" w:type="dxa"/>
            <w:tcBorders>
              <w:top w:val="single" w:sz="4" w:space="0" w:color="3391FB"/>
              <w:bottom w:val="single" w:sz="4" w:space="0" w:color="3391FB"/>
            </w:tcBorders>
            <w:shd w:val="clear" w:color="auto" w:fill="BBDAFD"/>
          </w:tcPr>
          <w:p>
            <w:pPr>
              <w:pStyle w:val="TableParagraph"/>
              <w:spacing w:before="114"/>
              <w:ind w:left="231"/>
              <w:rPr>
                <w:i/>
                <w:sz w:val="20"/>
              </w:rPr>
            </w:pPr>
            <w:r>
              <w:rPr>
                <w:i/>
                <w:sz w:val="20"/>
              </w:rPr>
              <w:t>Item 96A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17"/>
        </w:rPr>
      </w:pPr>
    </w:p>
    <w:p>
      <w:pPr>
        <w:spacing w:before="93"/>
        <w:ind w:left="2899" w:right="2480" w:firstLine="0"/>
        <w:jc w:val="center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-721326</wp:posOffset>
            </wp:positionV>
            <wp:extent cx="7552055" cy="163160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16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Table 2. New substances added to Schedule 8 of the PE Regulations</w:t>
      </w:r>
    </w:p>
    <w:p>
      <w:pPr>
        <w:pStyle w:val="BodyText"/>
        <w:spacing w:before="9"/>
        <w:rPr>
          <w:b/>
          <w:sz w:val="12"/>
        </w:rPr>
      </w:pPr>
    </w:p>
    <w:tbl>
      <w:tblPr>
        <w:tblW w:w="0" w:type="auto"/>
        <w:jc w:val="left"/>
        <w:tblInd w:w="1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74"/>
        <w:gridCol w:w="2144"/>
      </w:tblGrid>
      <w:tr>
        <w:trPr>
          <w:trHeight w:val="493" w:hRule="atLeast"/>
        </w:trPr>
        <w:tc>
          <w:tcPr>
            <w:tcW w:w="7074" w:type="dxa"/>
            <w:tcBorders>
              <w:top w:val="single" w:sz="4" w:space="0" w:color="3391FB"/>
              <w:bottom w:val="single" w:sz="4" w:space="0" w:color="3391F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Acryloylfentanyl (otherwise known as acrylfentanyl)</w:t>
            </w:r>
          </w:p>
        </w:tc>
        <w:tc>
          <w:tcPr>
            <w:tcW w:w="2144" w:type="dxa"/>
            <w:tcBorders>
              <w:top w:val="single" w:sz="4" w:space="0" w:color="3391FB"/>
              <w:bottom w:val="single" w:sz="4" w:space="0" w:color="3391FB"/>
            </w:tcBorders>
          </w:tcPr>
          <w:p>
            <w:pPr>
              <w:pStyle w:val="TableParagraph"/>
              <w:spacing w:before="114"/>
              <w:ind w:left="130"/>
              <w:rPr>
                <w:i/>
                <w:sz w:val="20"/>
              </w:rPr>
            </w:pPr>
            <w:r>
              <w:rPr>
                <w:i/>
                <w:sz w:val="20"/>
              </w:rPr>
              <w:t>Part 1 Item 4A</w:t>
            </w:r>
          </w:p>
        </w:tc>
      </w:tr>
      <w:tr>
        <w:trPr>
          <w:trHeight w:val="491" w:hRule="atLeast"/>
        </w:trPr>
        <w:tc>
          <w:tcPr>
            <w:tcW w:w="7074" w:type="dxa"/>
            <w:tcBorders>
              <w:top w:val="single" w:sz="4" w:space="0" w:color="3391FB"/>
              <w:bottom w:val="single" w:sz="4" w:space="0" w:color="3391FB"/>
            </w:tcBorders>
            <w:shd w:val="clear" w:color="auto" w:fill="BBDAFD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Carfentanil (otherwise known as carfentanyl)</w:t>
            </w:r>
          </w:p>
        </w:tc>
        <w:tc>
          <w:tcPr>
            <w:tcW w:w="2144" w:type="dxa"/>
            <w:tcBorders>
              <w:top w:val="single" w:sz="4" w:space="0" w:color="3391FB"/>
              <w:bottom w:val="single" w:sz="4" w:space="0" w:color="3391FB"/>
            </w:tcBorders>
            <w:shd w:val="clear" w:color="auto" w:fill="BBDAFD"/>
          </w:tcPr>
          <w:p>
            <w:pPr>
              <w:pStyle w:val="TableParagraph"/>
              <w:spacing w:before="114"/>
              <w:ind w:left="130"/>
              <w:rPr>
                <w:i/>
                <w:sz w:val="20"/>
              </w:rPr>
            </w:pPr>
            <w:r>
              <w:rPr>
                <w:i/>
                <w:sz w:val="20"/>
              </w:rPr>
              <w:t>Part 1 Item 23AA</w:t>
            </w:r>
          </w:p>
        </w:tc>
      </w:tr>
      <w:tr>
        <w:trPr>
          <w:trHeight w:val="493" w:hRule="atLeast"/>
        </w:trPr>
        <w:tc>
          <w:tcPr>
            <w:tcW w:w="7074" w:type="dxa"/>
            <w:tcBorders>
              <w:top w:val="single" w:sz="4" w:space="0" w:color="3391FB"/>
              <w:bottom w:val="single" w:sz="4" w:space="0" w:color="3391FB"/>
            </w:tcBorders>
          </w:tcPr>
          <w:p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>4-fluoroisobutyrfentanyl (otherwise known as 4-FIBF or pFIBF)</w:t>
            </w:r>
          </w:p>
        </w:tc>
        <w:tc>
          <w:tcPr>
            <w:tcW w:w="2144" w:type="dxa"/>
            <w:tcBorders>
              <w:top w:val="single" w:sz="4" w:space="0" w:color="3391FB"/>
              <w:bottom w:val="single" w:sz="4" w:space="0" w:color="3391FB"/>
            </w:tcBorders>
          </w:tcPr>
          <w:p>
            <w:pPr>
              <w:pStyle w:val="TableParagraph"/>
              <w:ind w:left="130"/>
              <w:rPr>
                <w:i/>
                <w:sz w:val="20"/>
              </w:rPr>
            </w:pPr>
            <w:r>
              <w:rPr>
                <w:i/>
                <w:sz w:val="20"/>
              </w:rPr>
              <w:t>Part 1 Item 49A</w:t>
            </w:r>
          </w:p>
        </w:tc>
      </w:tr>
      <w:tr>
        <w:trPr>
          <w:trHeight w:val="494" w:hRule="atLeast"/>
        </w:trPr>
        <w:tc>
          <w:tcPr>
            <w:tcW w:w="7074" w:type="dxa"/>
            <w:tcBorders>
              <w:top w:val="single" w:sz="4" w:space="0" w:color="3391FB"/>
              <w:bottom w:val="single" w:sz="4" w:space="0" w:color="3391FB"/>
            </w:tcBorders>
            <w:shd w:val="clear" w:color="auto" w:fill="BBDAFD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Furanylfentanyl</w:t>
            </w:r>
          </w:p>
        </w:tc>
        <w:tc>
          <w:tcPr>
            <w:tcW w:w="2144" w:type="dxa"/>
            <w:tcBorders>
              <w:top w:val="single" w:sz="4" w:space="0" w:color="3391FB"/>
              <w:bottom w:val="single" w:sz="4" w:space="0" w:color="3391FB"/>
            </w:tcBorders>
            <w:shd w:val="clear" w:color="auto" w:fill="BBDAFD"/>
          </w:tcPr>
          <w:p>
            <w:pPr>
              <w:pStyle w:val="TableParagraph"/>
              <w:spacing w:before="114"/>
              <w:ind w:left="130"/>
              <w:rPr>
                <w:i/>
                <w:sz w:val="20"/>
              </w:rPr>
            </w:pPr>
            <w:r>
              <w:rPr>
                <w:i/>
                <w:sz w:val="20"/>
              </w:rPr>
              <w:t>Part 1 Item 49B</w:t>
            </w:r>
          </w:p>
        </w:tc>
      </w:tr>
      <w:tr>
        <w:trPr>
          <w:trHeight w:val="491" w:hRule="atLeast"/>
        </w:trPr>
        <w:tc>
          <w:tcPr>
            <w:tcW w:w="7074" w:type="dxa"/>
            <w:tcBorders>
              <w:top w:val="single" w:sz="4" w:space="0" w:color="3391FB"/>
              <w:bottom w:val="single" w:sz="4" w:space="0" w:color="3391F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Ocfentanil</w:t>
            </w:r>
          </w:p>
        </w:tc>
        <w:tc>
          <w:tcPr>
            <w:tcW w:w="2144" w:type="dxa"/>
            <w:tcBorders>
              <w:top w:val="single" w:sz="4" w:space="0" w:color="3391FB"/>
              <w:bottom w:val="single" w:sz="4" w:space="0" w:color="3391FB"/>
            </w:tcBorders>
          </w:tcPr>
          <w:p>
            <w:pPr>
              <w:pStyle w:val="TableParagraph"/>
              <w:spacing w:before="114"/>
              <w:ind w:left="130"/>
              <w:rPr>
                <w:i/>
                <w:sz w:val="20"/>
              </w:rPr>
            </w:pPr>
            <w:r>
              <w:rPr>
                <w:i/>
                <w:sz w:val="20"/>
              </w:rPr>
              <w:t>Part 1 Item 86A</w:t>
            </w:r>
          </w:p>
        </w:tc>
      </w:tr>
      <w:tr>
        <w:trPr>
          <w:trHeight w:val="493" w:hRule="atLeast"/>
        </w:trPr>
        <w:tc>
          <w:tcPr>
            <w:tcW w:w="7074" w:type="dxa"/>
            <w:tcBorders>
              <w:top w:val="single" w:sz="4" w:space="0" w:color="3391FB"/>
              <w:bottom w:val="single" w:sz="4" w:space="0" w:color="3391FB"/>
            </w:tcBorders>
            <w:shd w:val="clear" w:color="auto" w:fill="BBDAFD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Tetrahydrofuranylfentanyl (otherwise known as THF-F)</w:t>
            </w:r>
          </w:p>
        </w:tc>
        <w:tc>
          <w:tcPr>
            <w:tcW w:w="2144" w:type="dxa"/>
            <w:tcBorders>
              <w:top w:val="single" w:sz="4" w:space="0" w:color="3391FB"/>
              <w:bottom w:val="single" w:sz="4" w:space="0" w:color="3391FB"/>
            </w:tcBorders>
            <w:shd w:val="clear" w:color="auto" w:fill="BBDAFD"/>
          </w:tcPr>
          <w:p>
            <w:pPr>
              <w:pStyle w:val="TableParagraph"/>
              <w:spacing w:before="114"/>
              <w:ind w:left="130"/>
              <w:rPr>
                <w:i/>
                <w:sz w:val="20"/>
              </w:rPr>
            </w:pPr>
            <w:r>
              <w:rPr>
                <w:i/>
                <w:sz w:val="20"/>
              </w:rPr>
              <w:t>Part 1 Item 113A</w:t>
            </w:r>
          </w:p>
        </w:tc>
      </w:tr>
      <w:tr>
        <w:trPr>
          <w:trHeight w:val="746" w:hRule="atLeast"/>
        </w:trPr>
        <w:tc>
          <w:tcPr>
            <w:tcW w:w="7074" w:type="dxa"/>
            <w:tcBorders>
              <w:top w:val="single" w:sz="4" w:space="0" w:color="3391FB"/>
              <w:bottom w:val="single" w:sz="4" w:space="0" w:color="3391FB"/>
            </w:tcBorders>
          </w:tcPr>
          <w:p>
            <w:pPr>
              <w:pStyle w:val="TableParagraph"/>
              <w:spacing w:line="264" w:lineRule="auto"/>
              <w:ind w:left="121" w:firstLine="1"/>
              <w:rPr>
                <w:sz w:val="20"/>
              </w:rPr>
            </w:pPr>
            <w:r>
              <w:rPr>
                <w:w w:val="95"/>
                <w:sz w:val="20"/>
              </w:rPr>
              <w:t>N-(1-amino-3-methyl-1-oxobutan-2-yl)-1-(cyclohexylmethyl)-1H-indazole-3- </w:t>
            </w:r>
            <w:r>
              <w:rPr>
                <w:sz w:val="20"/>
              </w:rPr>
              <w:t>carboxamide (otherwise known as AB-CHMINACA)</w:t>
            </w:r>
          </w:p>
        </w:tc>
        <w:tc>
          <w:tcPr>
            <w:tcW w:w="2144" w:type="dxa"/>
            <w:tcBorders>
              <w:top w:val="single" w:sz="4" w:space="0" w:color="3391FB"/>
              <w:bottom w:val="single" w:sz="4" w:space="0" w:color="3391FB"/>
            </w:tcBorders>
          </w:tcPr>
          <w:p>
            <w:pPr>
              <w:pStyle w:val="TableParagraph"/>
              <w:spacing w:before="114"/>
              <w:ind w:left="129"/>
              <w:rPr>
                <w:i/>
                <w:sz w:val="20"/>
              </w:rPr>
            </w:pPr>
            <w:r>
              <w:rPr>
                <w:i/>
                <w:sz w:val="20"/>
              </w:rPr>
              <w:t>Part 2 Item 1AAA</w:t>
            </w:r>
          </w:p>
        </w:tc>
      </w:tr>
      <w:tr>
        <w:trPr>
          <w:trHeight w:val="745" w:hRule="atLeast"/>
        </w:trPr>
        <w:tc>
          <w:tcPr>
            <w:tcW w:w="7074" w:type="dxa"/>
            <w:tcBorders>
              <w:top w:val="single" w:sz="4" w:space="0" w:color="3391FB"/>
              <w:bottom w:val="single" w:sz="4" w:space="0" w:color="3391FB"/>
            </w:tcBorders>
            <w:shd w:val="clear" w:color="auto" w:fill="BBDAFD"/>
          </w:tcPr>
          <w:p>
            <w:pPr>
              <w:pStyle w:val="TableParagraph"/>
              <w:spacing w:line="264" w:lineRule="auto"/>
              <w:rPr>
                <w:sz w:val="20"/>
              </w:rPr>
            </w:pPr>
            <w:r>
              <w:rPr>
                <w:w w:val="95"/>
                <w:sz w:val="20"/>
              </w:rPr>
              <w:t>N-(1-amino-3-methyl-1-oxobutan-2-yl)-1-pentyl-1H-indazole-3-carboxamide </w:t>
            </w:r>
            <w:r>
              <w:rPr>
                <w:sz w:val="20"/>
              </w:rPr>
              <w:t>(otherwise known as AB-PINACA)</w:t>
            </w:r>
          </w:p>
        </w:tc>
        <w:tc>
          <w:tcPr>
            <w:tcW w:w="2144" w:type="dxa"/>
            <w:tcBorders>
              <w:top w:val="single" w:sz="4" w:space="0" w:color="3391FB"/>
              <w:bottom w:val="single" w:sz="4" w:space="0" w:color="3391FB"/>
            </w:tcBorders>
            <w:shd w:val="clear" w:color="auto" w:fill="BBDAFD"/>
          </w:tcPr>
          <w:p>
            <w:pPr>
              <w:pStyle w:val="TableParagraph"/>
              <w:spacing w:before="114"/>
              <w:ind w:left="130"/>
              <w:rPr>
                <w:i/>
                <w:sz w:val="20"/>
              </w:rPr>
            </w:pPr>
            <w:r>
              <w:rPr>
                <w:i/>
                <w:sz w:val="20"/>
              </w:rPr>
              <w:t>Part 2 Item 1AAB</w:t>
            </w:r>
          </w:p>
        </w:tc>
      </w:tr>
      <w:tr>
        <w:trPr>
          <w:trHeight w:val="746" w:hRule="atLeast"/>
        </w:trPr>
        <w:tc>
          <w:tcPr>
            <w:tcW w:w="7074" w:type="dxa"/>
            <w:tcBorders>
              <w:top w:val="single" w:sz="4" w:space="0" w:color="3391FB"/>
              <w:bottom w:val="single" w:sz="4" w:space="0" w:color="3391FB"/>
            </w:tcBorders>
          </w:tcPr>
          <w:p>
            <w:pPr>
              <w:pStyle w:val="TableParagraph"/>
              <w:spacing w:line="264" w:lineRule="auto"/>
              <w:ind w:right="384"/>
              <w:rPr>
                <w:sz w:val="20"/>
              </w:rPr>
            </w:pPr>
            <w:r>
              <w:rPr>
                <w:sz w:val="20"/>
              </w:rPr>
              <w:t>1-(5-fluoropentyl)-1H-indole-3-carboxylic acid 8-quinolinyl ester (otherwise known as 5F-PB-22)</w:t>
            </w:r>
          </w:p>
        </w:tc>
        <w:tc>
          <w:tcPr>
            <w:tcW w:w="2144" w:type="dxa"/>
            <w:tcBorders>
              <w:top w:val="single" w:sz="4" w:space="0" w:color="3391FB"/>
              <w:bottom w:val="single" w:sz="4" w:space="0" w:color="3391FB"/>
            </w:tcBorders>
          </w:tcPr>
          <w:p>
            <w:pPr>
              <w:pStyle w:val="TableParagraph"/>
              <w:spacing w:before="114"/>
              <w:ind w:left="130"/>
              <w:rPr>
                <w:i/>
                <w:sz w:val="20"/>
              </w:rPr>
            </w:pPr>
            <w:r>
              <w:rPr>
                <w:i/>
                <w:sz w:val="20"/>
              </w:rPr>
              <w:t>Part 2 Item 13AAB</w:t>
            </w:r>
          </w:p>
        </w:tc>
      </w:tr>
      <w:tr>
        <w:trPr>
          <w:trHeight w:val="746" w:hRule="atLeast"/>
        </w:trPr>
        <w:tc>
          <w:tcPr>
            <w:tcW w:w="7074" w:type="dxa"/>
            <w:tcBorders>
              <w:top w:val="single" w:sz="4" w:space="0" w:color="3391FB"/>
              <w:bottom w:val="single" w:sz="4" w:space="0" w:color="3391FB"/>
            </w:tcBorders>
            <w:shd w:val="clear" w:color="auto" w:fill="BBDAFD"/>
          </w:tcPr>
          <w:p>
            <w:pPr>
              <w:pStyle w:val="TableParagraph"/>
              <w:spacing w:line="264" w:lineRule="auto"/>
              <w:ind w:right="574"/>
              <w:rPr>
                <w:sz w:val="20"/>
              </w:rPr>
            </w:pPr>
            <w:r>
              <w:rPr>
                <w:sz w:val="20"/>
              </w:rPr>
              <w:t>methyl 2-(1-(5-fluoropentyl)-1H-indazole-3-carboxamido)-3,3- dimethylbutanoate (otherwise known as 5F-MDMB-PINACA or 5F-ADB)</w:t>
            </w:r>
          </w:p>
        </w:tc>
        <w:tc>
          <w:tcPr>
            <w:tcW w:w="2144" w:type="dxa"/>
            <w:tcBorders>
              <w:top w:val="single" w:sz="4" w:space="0" w:color="3391FB"/>
              <w:bottom w:val="single" w:sz="4" w:space="0" w:color="3391FB"/>
            </w:tcBorders>
            <w:shd w:val="clear" w:color="auto" w:fill="BBDAFD"/>
          </w:tcPr>
          <w:p>
            <w:pPr>
              <w:pStyle w:val="TableParagraph"/>
              <w:spacing w:before="114"/>
              <w:ind w:left="130"/>
              <w:rPr>
                <w:i/>
                <w:sz w:val="20"/>
              </w:rPr>
            </w:pPr>
            <w:r>
              <w:rPr>
                <w:i/>
                <w:sz w:val="20"/>
              </w:rPr>
              <w:t>Part 2 Item 27BA</w:t>
            </w:r>
          </w:p>
        </w:tc>
      </w:tr>
      <w:tr>
        <w:trPr>
          <w:trHeight w:val="745" w:hRule="atLeast"/>
        </w:trPr>
        <w:tc>
          <w:tcPr>
            <w:tcW w:w="7074" w:type="dxa"/>
            <w:tcBorders>
              <w:top w:val="single" w:sz="4" w:space="0" w:color="3391FB"/>
              <w:bottom w:val="single" w:sz="4" w:space="0" w:color="3391FB"/>
            </w:tcBorders>
          </w:tcPr>
          <w:p>
            <w:pPr>
              <w:pStyle w:val="TableParagraph"/>
              <w:spacing w:line="264" w:lineRule="auto"/>
              <w:rPr>
                <w:sz w:val="20"/>
              </w:rPr>
            </w:pPr>
            <w:r>
              <w:rPr>
                <w:sz w:val="20"/>
              </w:rPr>
              <w:t>(1-pentyl-1H-indol-3-yl)(2,2,3,3-tetramethylcyclopropyl)methanone (otherwise known as UR-144)</w:t>
            </w:r>
          </w:p>
        </w:tc>
        <w:tc>
          <w:tcPr>
            <w:tcW w:w="2144" w:type="dxa"/>
            <w:tcBorders>
              <w:top w:val="single" w:sz="4" w:space="0" w:color="3391FB"/>
              <w:bottom w:val="single" w:sz="4" w:space="0" w:color="3391FB"/>
            </w:tcBorders>
          </w:tcPr>
          <w:p>
            <w:pPr>
              <w:pStyle w:val="TableParagraph"/>
              <w:spacing w:before="114"/>
              <w:ind w:left="130"/>
              <w:rPr>
                <w:i/>
                <w:sz w:val="20"/>
              </w:rPr>
            </w:pPr>
            <w:r>
              <w:rPr>
                <w:i/>
                <w:sz w:val="20"/>
              </w:rPr>
              <w:t>Part 2 Item 30AB</w:t>
            </w:r>
          </w:p>
        </w:tc>
      </w:tr>
      <w:tr>
        <w:trPr>
          <w:trHeight w:val="491" w:hRule="atLeast"/>
        </w:trPr>
        <w:tc>
          <w:tcPr>
            <w:tcW w:w="7074" w:type="dxa"/>
            <w:tcBorders>
              <w:top w:val="single" w:sz="4" w:space="0" w:color="3391FB"/>
              <w:bottom w:val="single" w:sz="4" w:space="0" w:color="3391FB"/>
            </w:tcBorders>
            <w:shd w:val="clear" w:color="auto" w:fill="BBDAFD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4-fluoroamphetamine (otherwise known as 4-FA)</w:t>
            </w:r>
          </w:p>
        </w:tc>
        <w:tc>
          <w:tcPr>
            <w:tcW w:w="2144" w:type="dxa"/>
            <w:tcBorders>
              <w:top w:val="single" w:sz="4" w:space="0" w:color="3391FB"/>
              <w:bottom w:val="single" w:sz="4" w:space="0" w:color="3391FB"/>
            </w:tcBorders>
            <w:shd w:val="clear" w:color="auto" w:fill="BBDAFD"/>
          </w:tcPr>
          <w:p>
            <w:pPr>
              <w:pStyle w:val="TableParagraph"/>
              <w:spacing w:before="114"/>
              <w:ind w:left="130"/>
              <w:rPr>
                <w:i/>
                <w:sz w:val="20"/>
              </w:rPr>
            </w:pPr>
            <w:r>
              <w:rPr>
                <w:i/>
                <w:sz w:val="20"/>
              </w:rPr>
              <w:t>Part 1 Item 13AAA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ind w:left="1132" w:right="1948"/>
      </w:pPr>
      <w:r>
        <w:rPr/>
        <w:t>Scheduling of the above substances upgrades their border classification to ‘prohibited’, meaning the substances must be seized if there is no permission to import (applying for permission see: </w:t>
      </w:r>
      <w:hyperlink r:id="rId8">
        <w:r>
          <w:rPr>
            <w:u w:val="single"/>
          </w:rPr>
          <w:t>https://www.odc.gov.au/ws-lps-index</w:t>
        </w:r>
      </w:hyperlink>
      <w:r>
        <w:rPr>
          <w:u w:val="single"/>
        </w:rPr>
        <w:t>).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3"/>
        <w:ind w:left="1132" w:right="1203"/>
        <w:jc w:val="both"/>
      </w:pPr>
      <w:r>
        <w:rPr/>
        <w:t>Note: The scheduling of 4-fluoroamphetamine as a prohibited substance does not impact its classification as a border controlled analogue of amphetamine (Item 16 of Schedule 4 of the Criminal Code Regulation 2002) under the provisions of section 301.9 subsection (1)(c)(iii) of the </w:t>
      </w:r>
      <w:r>
        <w:rPr>
          <w:i/>
        </w:rPr>
        <w:t>Criminal Code Act 1995</w:t>
      </w:r>
      <w:r>
        <w:rPr/>
        <w:t>.</w:t>
      </w:r>
    </w:p>
    <w:p>
      <w:pPr>
        <w:pStyle w:val="BodyText"/>
        <w:spacing w:before="1"/>
      </w:pPr>
    </w:p>
    <w:p>
      <w:pPr>
        <w:pStyle w:val="BodyText"/>
        <w:spacing w:before="1"/>
        <w:ind w:left="1132" w:right="1259"/>
        <w:jc w:val="both"/>
      </w:pPr>
      <w:r>
        <w:rPr/>
        <w:t>General information about importing and exporting prohibited goods can found on the Department’s website (see: </w:t>
      </w:r>
      <w:hyperlink r:id="rId9">
        <w:r>
          <w:rPr>
            <w:u w:val="single"/>
          </w:rPr>
          <w:t>www.homeaffairs.gov.au</w:t>
        </w:r>
      </w:hyperlink>
      <w:r>
        <w:rPr>
          <w:u w:val="single"/>
        </w:rPr>
        <w:t>)</w:t>
      </w:r>
      <w:r>
        <w:rPr/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132"/>
      </w:pPr>
      <w:r>
        <w:rPr/>
        <w:t>[Signed]</w:t>
      </w:r>
    </w:p>
    <w:p>
      <w:pPr>
        <w:pStyle w:val="BodyText"/>
        <w:spacing w:line="264" w:lineRule="auto" w:before="144"/>
        <w:ind w:left="1132" w:right="9001"/>
      </w:pPr>
      <w:r>
        <w:rPr/>
        <w:t>Matthew Duckworth Assistant Secretary</w:t>
      </w:r>
    </w:p>
    <w:p>
      <w:pPr>
        <w:pStyle w:val="BodyText"/>
        <w:spacing w:line="266" w:lineRule="auto"/>
        <w:ind w:left="1132" w:right="7378"/>
      </w:pPr>
      <w:r>
        <w:rPr/>
        <w:t>Customs and Border Revenue Branch Trade and Customs Division</w:t>
      </w:r>
    </w:p>
    <w:p>
      <w:pPr>
        <w:pStyle w:val="BodyText"/>
        <w:spacing w:before="114"/>
        <w:ind w:left="1132"/>
      </w:pPr>
      <w:r>
        <w:rPr/>
        <w:t>26 October 2018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spacing w:before="95"/>
        <w:ind w:left="0" w:right="1130" w:firstLine="0"/>
        <w:jc w:val="right"/>
        <w:rPr>
          <w:b/>
          <w:sz w:val="16"/>
        </w:rPr>
      </w:pPr>
      <w:r>
        <w:rPr>
          <w:sz w:val="16"/>
        </w:rPr>
        <w:t>Page </w:t>
      </w:r>
      <w:r>
        <w:rPr>
          <w:b/>
          <w:sz w:val="16"/>
        </w:rPr>
        <w:t>2 </w:t>
      </w:r>
      <w:r>
        <w:rPr>
          <w:sz w:val="16"/>
        </w:rPr>
        <w:t>of </w:t>
      </w:r>
      <w:r>
        <w:rPr>
          <w:b/>
          <w:sz w:val="16"/>
        </w:rPr>
        <w:t>2</w:t>
      </w:r>
    </w:p>
    <w:sectPr>
      <w:pgSz w:w="11910" w:h="16840"/>
      <w:pgMar w:top="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415" w:hanging="284"/>
      </w:pPr>
      <w:rPr>
        <w:rFonts w:hint="default" w:ascii="Arial" w:hAnsi="Arial" w:eastAsia="Arial" w:cs="Arial"/>
        <w:b/>
        <w:bCs/>
        <w:w w:val="99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468" w:hanging="284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17" w:hanging="284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565" w:hanging="284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14" w:hanging="284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663" w:hanging="284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11" w:hanging="284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60" w:hanging="284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09" w:hanging="284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4739" w:right="1380" w:hanging="3274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18"/>
      <w:ind w:left="1415" w:hanging="284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7"/>
      <w:ind w:left="122"/>
    </w:pPr>
    <w:rPr>
      <w:rFonts w:ascii="Arial" w:hAnsi="Arial" w:eastAsia="Arial" w:cs="Arial"/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odc.gov.au/ws-lps-index" TargetMode="External"/><Relationship Id="rId9" Type="http://schemas.openxmlformats.org/officeDocument/2006/relationships/hyperlink" Target="http://www.homeaffairs.gov.au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Home Affairs</dc:creator>
  <cp:keywords>Legislation Amendment, Regulations, Prohibited Substances</cp:keywords>
  <dc:subject>Customs Legislation Amendment (Prohibited Substances) Regulations 2018</dc:subject>
  <dc:title>Deparment of Home Affairs Notice - Customs Legislation Amendment (Prohibited Substances) Regulations 2018</dc:title>
  <dcterms:created xsi:type="dcterms:W3CDTF">2020-12-09T22:16:22Z</dcterms:created>
  <dcterms:modified xsi:type="dcterms:W3CDTF">2020-12-09T22:16:22Z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