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3"/>
        <w:rPr>
          <w:rFonts w:ascii="Times New Roman"/>
          <w:sz w:val="19"/>
        </w:rPr>
      </w:pPr>
    </w:p>
    <w:p>
      <w:pPr>
        <w:pStyle w:val="Title"/>
      </w:pPr>
      <w:r>
        <w:rPr/>
        <w:drawing>
          <wp:anchor distT="0" distB="0" distL="0" distR="0" allowOverlap="1" layoutInCell="1" locked="0" behindDoc="0" simplePos="0" relativeHeight="15728640">
            <wp:simplePos x="0" y="0"/>
            <wp:positionH relativeFrom="page">
              <wp:posOffset>0</wp:posOffset>
            </wp:positionH>
            <wp:positionV relativeFrom="paragraph">
              <wp:posOffset>-2039724</wp:posOffset>
            </wp:positionV>
            <wp:extent cx="7551293" cy="2043666"/>
            <wp:effectExtent l="0" t="0" r="0" b="0"/>
            <wp:wrapNone/>
            <wp:docPr id="1" name="image1.jpeg" descr="Australian Border Force Banner "/>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1293" cy="2043666"/>
                    </a:xfrm>
                    <a:prstGeom prst="rect">
                      <a:avLst/>
                    </a:prstGeom>
                  </pic:spPr>
                </pic:pic>
              </a:graphicData>
            </a:graphic>
          </wp:anchor>
        </w:drawing>
      </w:r>
      <w:r>
        <w:rPr>
          <w:color w:val="072144"/>
        </w:rPr>
        <w:t>Australian Customs Notice No. 2020/28</w:t>
      </w:r>
    </w:p>
    <w:p>
      <w:pPr>
        <w:spacing w:before="80"/>
        <w:ind w:left="1444" w:right="1470" w:firstLine="0"/>
        <w:jc w:val="center"/>
        <w:rPr>
          <w:sz w:val="40"/>
        </w:rPr>
      </w:pPr>
      <w:bookmarkStart w:name="Application for Customs Broker Licences" w:id="1"/>
      <w:bookmarkEnd w:id="1"/>
      <w:r>
        <w:rPr/>
      </w:r>
      <w:r>
        <w:rPr>
          <w:color w:val="956D23"/>
          <w:sz w:val="40"/>
        </w:rPr>
        <w:t>Application for Customs Broker Licences</w:t>
      </w:r>
    </w:p>
    <w:p>
      <w:pPr>
        <w:pStyle w:val="BodyText"/>
        <w:spacing w:line="266" w:lineRule="auto" w:before="251"/>
        <w:ind w:left="1132" w:right="1242"/>
      </w:pPr>
      <w:r>
        <w:rPr/>
        <w:t>The following individuals and companies have applied to the Comptroller-General of Customs for a customs broker licence:</w:t>
      </w:r>
    </w:p>
    <w:p>
      <w:pPr>
        <w:pStyle w:val="Heading1"/>
        <w:tabs>
          <w:tab w:pos="4012" w:val="left" w:leader="none"/>
        </w:tabs>
        <w:spacing w:before="116"/>
      </w:pPr>
      <w:r>
        <w:rPr/>
        <w:t>INDIVIDUAL:</w:t>
        <w:tab/>
        <w:t>CORPORATE:</w:t>
      </w:r>
    </w:p>
    <w:p>
      <w:pPr>
        <w:pStyle w:val="BodyText"/>
        <w:tabs>
          <w:tab w:pos="4012" w:val="left" w:leader="none"/>
        </w:tabs>
        <w:spacing w:line="477" w:lineRule="auto" w:before="2"/>
        <w:ind w:left="4012" w:right="3543" w:hanging="2880"/>
      </w:pPr>
      <w:r>
        <w:rPr/>
        <w:t>John</w:t>
      </w:r>
      <w:r>
        <w:rPr>
          <w:spacing w:val="-4"/>
        </w:rPr>
        <w:t> </w:t>
      </w:r>
      <w:r>
        <w:rPr/>
        <w:t>Sorbara</w:t>
        <w:tab/>
        <w:t>The Trustee for SAC Import Clearance Unit Trust ABN 30 741 996</w:t>
      </w:r>
      <w:r>
        <w:rPr>
          <w:spacing w:val="2"/>
        </w:rPr>
        <w:t> </w:t>
      </w:r>
      <w:r>
        <w:rPr/>
        <w:t>264</w:t>
      </w:r>
    </w:p>
    <w:p>
      <w:pPr>
        <w:pStyle w:val="BodyText"/>
        <w:spacing w:before="4"/>
        <w:ind w:left="4012"/>
      </w:pPr>
      <w:r>
        <w:rPr/>
        <w:t>Unit 3, 81 West Street</w:t>
      </w:r>
    </w:p>
    <w:p>
      <w:pPr>
        <w:pStyle w:val="BodyText"/>
        <w:spacing w:before="1"/>
        <w:ind w:left="4012"/>
      </w:pPr>
      <w:r>
        <w:rPr/>
        <w:t>Brompton, SA 5007</w:t>
      </w:r>
    </w:p>
    <w:p>
      <w:pPr>
        <w:pStyle w:val="BodyText"/>
        <w:spacing w:before="9"/>
        <w:rPr>
          <w:sz w:val="19"/>
        </w:rPr>
      </w:pPr>
    </w:p>
    <w:p>
      <w:pPr>
        <w:pStyle w:val="Heading1"/>
        <w:ind w:left="4012"/>
      </w:pPr>
      <w:r>
        <w:rPr/>
        <w:t>Trading Name:</w:t>
      </w:r>
    </w:p>
    <w:p>
      <w:pPr>
        <w:pStyle w:val="BodyText"/>
        <w:ind w:left="4012"/>
      </w:pPr>
      <w:r>
        <w:rPr/>
        <w:t>SAC Import Clearance Pty Ltd</w:t>
      </w:r>
    </w:p>
    <w:p>
      <w:pPr>
        <w:pStyle w:val="BodyText"/>
        <w:spacing w:before="1"/>
      </w:pPr>
    </w:p>
    <w:p>
      <w:pPr>
        <w:pStyle w:val="BodyText"/>
        <w:ind w:left="4012" w:right="6188"/>
      </w:pPr>
      <w:r>
        <w:rPr>
          <w:u w:val="single"/>
        </w:rPr>
        <w:t>Person in Authority</w:t>
      </w:r>
      <w:r>
        <w:rPr/>
        <w:t> Chris McKirdy Hangzhen Yu</w:t>
      </w:r>
    </w:p>
    <w:p>
      <w:pPr>
        <w:pStyle w:val="BodyText"/>
        <w:spacing w:before="11"/>
        <w:rPr>
          <w:sz w:val="19"/>
        </w:rPr>
      </w:pPr>
    </w:p>
    <w:p>
      <w:pPr>
        <w:pStyle w:val="BodyText"/>
        <w:ind w:left="4012" w:right="6332"/>
      </w:pPr>
      <w:r>
        <w:rPr>
          <w:u w:val="single"/>
        </w:rPr>
        <w:t>Nominee Brokers</w:t>
      </w:r>
      <w:r>
        <w:rPr/>
        <w:t> Chris McKirdy Sean</w:t>
      </w:r>
      <w:r>
        <w:rPr>
          <w:spacing w:val="-2"/>
        </w:rPr>
        <w:t> </w:t>
      </w:r>
      <w:r>
        <w:rPr/>
        <w:t>McKirdy</w:t>
      </w:r>
    </w:p>
    <w:p>
      <w:pPr>
        <w:pStyle w:val="BodyText"/>
        <w:spacing w:before="1"/>
      </w:pPr>
    </w:p>
    <w:p>
      <w:pPr>
        <w:pStyle w:val="BodyText"/>
        <w:ind w:left="1132" w:right="1285"/>
      </w:pPr>
      <w:r>
        <w:rPr/>
        <w:t>Any person wishing to make written representation in respect of any of these applicants should address the correspondence, by 23 July 2020, to:</w:t>
      </w:r>
    </w:p>
    <w:p>
      <w:pPr>
        <w:pStyle w:val="BodyText"/>
        <w:spacing w:before="10"/>
        <w:rPr>
          <w:sz w:val="19"/>
        </w:rPr>
      </w:pPr>
    </w:p>
    <w:p>
      <w:pPr>
        <w:pStyle w:val="BodyText"/>
        <w:spacing w:before="1"/>
        <w:ind w:left="1132"/>
      </w:pPr>
      <w:r>
        <w:rPr/>
        <w:t>Broker Licensing</w:t>
      </w:r>
    </w:p>
    <w:p>
      <w:pPr>
        <w:pStyle w:val="BodyText"/>
        <w:tabs>
          <w:tab w:pos="6172" w:val="left" w:leader="none"/>
        </w:tabs>
        <w:ind w:left="1132"/>
      </w:pPr>
      <w:r>
        <w:rPr/>
        <w:t>Australian</w:t>
      </w:r>
      <w:r>
        <w:rPr>
          <w:spacing w:val="-4"/>
        </w:rPr>
        <w:t> </w:t>
      </w:r>
      <w:r>
        <w:rPr/>
        <w:t>Border</w:t>
      </w:r>
      <w:r>
        <w:rPr>
          <w:spacing w:val="-3"/>
        </w:rPr>
        <w:t> </w:t>
      </w:r>
      <w:r>
        <w:rPr/>
        <w:t>Force</w:t>
        <w:tab/>
        <w:t>Or email:</w:t>
      </w:r>
    </w:p>
    <w:p>
      <w:pPr>
        <w:pStyle w:val="BodyText"/>
        <w:tabs>
          <w:tab w:pos="6172" w:val="left" w:leader="none"/>
        </w:tabs>
        <w:ind w:left="1132" w:right="3094"/>
      </w:pPr>
      <w:r>
        <w:rPr/>
        <w:t>3</w:t>
      </w:r>
      <w:r>
        <w:rPr>
          <w:spacing w:val="-2"/>
        </w:rPr>
        <w:t> </w:t>
      </w:r>
      <w:r>
        <w:rPr/>
        <w:t>Molongolo</w:t>
      </w:r>
      <w:r>
        <w:rPr>
          <w:spacing w:val="-2"/>
        </w:rPr>
        <w:t> </w:t>
      </w:r>
      <w:r>
        <w:rPr/>
        <w:t>Drive</w:t>
        <w:tab/>
      </w:r>
      <w:hyperlink r:id="rId6">
        <w:r>
          <w:rPr>
            <w:w w:val="95"/>
            <w:u w:val="single"/>
          </w:rPr>
          <w:t>brokers.licensing@abf.gov.au</w:t>
        </w:r>
      </w:hyperlink>
      <w:r>
        <w:rPr>
          <w:w w:val="95"/>
        </w:rPr>
        <w:t> </w:t>
      </w:r>
      <w:r>
        <w:rPr/>
        <w:t>Canberra</w:t>
      </w:r>
      <w:r>
        <w:rPr>
          <w:spacing w:val="-2"/>
        </w:rPr>
        <w:t> </w:t>
      </w:r>
      <w:r>
        <w:rPr/>
        <w:t>Airport</w:t>
      </w:r>
    </w:p>
    <w:p>
      <w:pPr>
        <w:pStyle w:val="BodyText"/>
        <w:spacing w:line="229" w:lineRule="exact"/>
        <w:ind w:left="1132"/>
      </w:pPr>
      <w:r>
        <w:rPr/>
        <w:t>CANBERRA ACT 2609</w:t>
      </w:r>
    </w:p>
    <w:p>
      <w:pPr>
        <w:pStyle w:val="BodyText"/>
        <w:spacing w:before="1"/>
      </w:pPr>
    </w:p>
    <w:p>
      <w:pPr>
        <w:pStyle w:val="BodyText"/>
        <w:ind w:left="1132" w:right="1386"/>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pPr>
    </w:p>
    <w:p>
      <w:pPr>
        <w:pStyle w:val="BodyText"/>
        <w:ind w:left="1132"/>
      </w:pPr>
      <w:r>
        <w:rPr/>
        <w:t>[SIGNED]</w:t>
      </w:r>
    </w:p>
    <w:p>
      <w:pPr>
        <w:pStyle w:val="BodyText"/>
      </w:pPr>
    </w:p>
    <w:p>
      <w:pPr>
        <w:pStyle w:val="BodyText"/>
        <w:spacing w:before="1"/>
        <w:ind w:left="1132"/>
      </w:pPr>
      <w:r>
        <w:rPr/>
        <w:t>Steve Moore</w:t>
      </w:r>
    </w:p>
    <w:p>
      <w:pPr>
        <w:pStyle w:val="BodyText"/>
        <w:ind w:left="1132"/>
      </w:pPr>
      <w:r>
        <w:rPr/>
        <w:t>Director, Customs Licensing</w:t>
      </w:r>
    </w:p>
    <w:p>
      <w:pPr>
        <w:pStyle w:val="BodyText"/>
        <w:ind w:left="1132" w:right="5103"/>
      </w:pPr>
      <w:r>
        <w:rPr/>
        <w:t>Trusted Trader and Trade Compliance Branch | Customs Group Australian Border Force</w:t>
      </w:r>
    </w:p>
    <w:p>
      <w:pPr>
        <w:pStyle w:val="BodyText"/>
        <w:spacing w:line="229" w:lineRule="exact"/>
        <w:ind w:left="1132"/>
      </w:pPr>
      <w:r>
        <w:rPr/>
        <w:t>CANBERRA ACT</w:t>
      </w:r>
    </w:p>
    <w:p>
      <w:pPr>
        <w:pStyle w:val="BodyText"/>
        <w:spacing w:before="1"/>
      </w:pPr>
    </w:p>
    <w:p>
      <w:pPr>
        <w:pStyle w:val="BodyText"/>
        <w:ind w:left="1132"/>
      </w:pPr>
      <w:r>
        <w:rPr/>
        <w:t>7 July 2020</w:t>
      </w:r>
    </w:p>
    <w:sectPr>
      <w:type w:val="continuous"/>
      <w:pgSz w:w="11910" w:h="16840"/>
      <w:pgMar w:top="2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Heading1" w:type="paragraph">
    <w:name w:val="Heading 1"/>
    <w:basedOn w:val="Normal"/>
    <w:uiPriority w:val="1"/>
    <w:qFormat/>
    <w:pPr>
      <w:spacing w:before="1"/>
      <w:ind w:left="1132"/>
      <w:outlineLvl w:val="1"/>
    </w:pPr>
    <w:rPr>
      <w:rFonts w:ascii="Arial" w:hAnsi="Arial" w:eastAsia="Arial" w:cs="Arial"/>
      <w:b/>
      <w:bCs/>
      <w:sz w:val="20"/>
      <w:szCs w:val="20"/>
      <w:lang w:val="en-us" w:eastAsia="en-US" w:bidi="ar-SA"/>
    </w:rPr>
  </w:style>
  <w:style w:styleId="Title" w:type="paragraph">
    <w:name w:val="Title"/>
    <w:basedOn w:val="Normal"/>
    <w:uiPriority w:val="1"/>
    <w:qFormat/>
    <w:pPr>
      <w:spacing w:before="84"/>
      <w:ind w:left="1444" w:right="1516"/>
      <w:jc w:val="center"/>
    </w:pPr>
    <w:rPr>
      <w:rFonts w:ascii="Arial" w:hAnsi="Arial" w:eastAsia="Arial" w:cs="Arial"/>
      <w:b/>
      <w:bCs/>
      <w:sz w:val="48"/>
      <w:szCs w:val="48"/>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abf.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Border Force</dc:creator>
  <cp:keywords>Broker Licences</cp:keywords>
  <dc:title>Australian Customs Notice No. 2020/28</dc:title>
  <dcterms:created xsi:type="dcterms:W3CDTF">2020-12-09T23:13:45Z</dcterms:created>
  <dcterms:modified xsi:type="dcterms:W3CDTF">2020-12-09T23:13:45Z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2020-07-02T00:00:00Z</vt:filetime>
  </property>
  <property fmtid="{D5CDD505-2E9C-101B-9397-08002B2CF9AE}" pid="3" name="Creator">
    <vt:lpwstr>Power PDF Create</vt:lpwstr>
  </property>
  <property fmtid="{D5CDD505-2E9C-101B-9397-08002B2CF9AE}" pid="4" name="LastSaved">
    <vt:filetime>2020-12-09T00:00:00Z</vt:filetime>
  </property>
</Properties>
</file>