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3740" w:val="left"/>
        </w:tabs>
        <w:rPr>
          <w:sz w:val="20"/>
          <w:szCs w:val="20"/>
          <w:color w:val="auto"/>
        </w:rPr>
      </w:pPr>
      <w:r>
        <w:rPr>
          <w:rFonts w:ascii="Times New Roman" w:cs="Times New Roman" w:eastAsia="Times New Roman" w:hAnsi="Times New Roman"/>
          <w:sz w:val="14"/>
          <w:szCs w:val="14"/>
          <w:color w:val="auto"/>
        </w:rPr>
        <w:t>160</w:t>
      </w:r>
      <w:r>
        <w:rPr>
          <w:sz w:val="20"/>
          <w:szCs w:val="20"/>
          <w:color w:val="auto"/>
        </w:rPr>
        <w:tab/>
      </w:r>
      <w:r>
        <w:rPr>
          <w:rFonts w:ascii="Times New Roman" w:cs="Times New Roman" w:eastAsia="Times New Roman" w:hAnsi="Times New Roman"/>
          <w:sz w:val="14"/>
          <w:szCs w:val="14"/>
          <w:color w:val="auto"/>
        </w:rPr>
        <w:t>IEEE TRANSACTIONS ON COGNITIVE AND DEVELOPMENTAL SYSTEMS, VOL. 12, NO. 2, JUNE 2020</w:t>
      </w:r>
    </w:p>
    <w:p>
      <w:pPr>
        <w:spacing w:after="0" w:line="385" w:lineRule="exact"/>
        <w:rPr>
          <w:sz w:val="24"/>
          <w:szCs w:val="24"/>
          <w:color w:val="auto"/>
        </w:rPr>
      </w:pPr>
    </w:p>
    <w:p>
      <w:pPr>
        <w:jc w:val="center"/>
        <w:spacing w:after="0" w:line="238" w:lineRule="auto"/>
        <w:rPr>
          <w:sz w:val="20"/>
          <w:szCs w:val="20"/>
          <w:color w:val="auto"/>
        </w:rPr>
      </w:pPr>
      <w:r>
        <w:rPr>
          <w:rFonts w:ascii="Times New Roman" w:cs="Times New Roman" w:eastAsia="Times New Roman" w:hAnsi="Times New Roman"/>
          <w:sz w:val="48"/>
          <w:szCs w:val="48"/>
          <w:color w:val="auto"/>
        </w:rPr>
        <w:t>Neurocomputational Models Capture the Effect of Learned Labels on Infants’ Object and Category Representations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2607310</wp:posOffset>
            </wp:positionH>
            <wp:positionV relativeFrom="paragraph">
              <wp:posOffset>80645</wp:posOffset>
            </wp:positionV>
            <wp:extent cx="102870" cy="1003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02870" cy="100330"/>
                    </a:xfrm>
                    <a:prstGeom prst="rect">
                      <a:avLst/>
                    </a:prstGeom>
                    <a:noFill/>
                  </pic:spPr>
                </pic:pic>
              </a:graphicData>
            </a:graphic>
          </wp:anchor>
        </w:drawing>
      </w:r>
    </w:p>
    <w:p>
      <w:pPr>
        <w:spacing w:after="0" w:line="138" w:lineRule="exact"/>
        <w:rPr>
          <w:sz w:val="24"/>
          <w:szCs w:val="24"/>
          <w:color w:val="auto"/>
        </w:rPr>
      </w:pPr>
    </w:p>
    <w:p>
      <w:pPr>
        <w:jc w:val="center"/>
        <w:spacing w:after="0"/>
        <w:tabs>
          <w:tab w:leader="none" w:pos="180" w:val="left"/>
        </w:tabs>
        <w:rPr>
          <w:sz w:val="20"/>
          <w:szCs w:val="20"/>
          <w:color w:val="auto"/>
        </w:rPr>
      </w:pPr>
      <w:r>
        <w:rPr>
          <w:rFonts w:ascii="Times New Roman" w:cs="Times New Roman" w:eastAsia="Times New Roman" w:hAnsi="Times New Roman"/>
          <w:sz w:val="22"/>
          <w:szCs w:val="22"/>
          <w:color w:val="auto"/>
        </w:rPr>
        <w:t>Arthur Capelier-Mourguy</w:t>
        <w:tab/>
        <w:t>, Katherine E. Twomey, and Gert Westermann</w:t>
      </w:r>
    </w:p>
    <w:p>
      <w:pPr>
        <w:sectPr>
          <w:pgSz w:w="12240" w:h="15840" w:orient="portrait"/>
          <w:cols w:equalWidth="0" w:num="1">
            <w:col w:w="10280"/>
          </w:cols>
          <w:pgMar w:left="980" w:top="572" w:right="980" w:bottom="302"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61" w:lineRule="exact"/>
        <w:rPr>
          <w:sz w:val="24"/>
          <w:szCs w:val="24"/>
          <w:color w:val="auto"/>
        </w:rPr>
      </w:pPr>
    </w:p>
    <w:p>
      <w:pPr>
        <w:jc w:val="both"/>
        <w:ind w:firstLine="199"/>
        <w:spacing w:after="0" w:line="231" w:lineRule="auto"/>
        <w:rPr>
          <w:sz w:val="20"/>
          <w:szCs w:val="20"/>
          <w:color w:val="auto"/>
        </w:rPr>
      </w:pPr>
      <w:r>
        <w:rPr>
          <w:rFonts w:ascii="Times New Roman" w:cs="Times New Roman" w:eastAsia="Times New Roman" w:hAnsi="Times New Roman"/>
          <w:sz w:val="18"/>
          <w:szCs w:val="18"/>
          <w:b w:val="1"/>
          <w:bCs w:val="1"/>
          <w:i w:val="1"/>
          <w:iCs w:val="1"/>
          <w:color w:val="auto"/>
        </w:rPr>
        <w:t>Abstract</w:t>
      </w:r>
      <w:r>
        <w:rPr>
          <w:rFonts w:ascii="Times New Roman" w:cs="Times New Roman" w:eastAsia="Times New Roman" w:hAnsi="Times New Roman"/>
          <w:sz w:val="18"/>
          <w:szCs w:val="18"/>
          <w:b w:val="1"/>
          <w:bCs w:val="1"/>
          <w:color w:val="auto"/>
        </w:rPr>
        <w:t>—The effect of labels on nonlinguistic representations</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b w:val="1"/>
          <w:bCs w:val="1"/>
          <w:color w:val="auto"/>
        </w:rPr>
        <w:t>is the focus of substantial theoretical debate in the develop-mental literature. A recent empirical study demonstrated that ten-month-old infants respond differently to objects for which they know a label relative to unlabeled objects. One account of these results is that infants’ label representations are incorpo-rated into their object representations, such that when the object is seen without its label, a novelty response is elicited. These data are compatible with two recent theories of integrated label-object representations, one of which assumes labels are features of object representations, and one which assumes labels are represented separately, but become closely associated across learning. Here, we implement both of these accounts in an auto-encoder neu-rocomputational model. Simulation data support an account in which labels are features of objects, with the same represen-tational status as the objects’ visual and haptic characteristics. Then, we use our model to make predictions about the effect of labels on infants’ broader category representations. Overall, we show that the generally accepted link between internal represen-tations and looking times may be more complex than previously thought.</w:t>
      </w:r>
    </w:p>
    <w:p>
      <w:pPr>
        <w:spacing w:after="0" w:line="112" w:lineRule="exact"/>
        <w:rPr>
          <w:sz w:val="24"/>
          <w:szCs w:val="24"/>
          <w:color w:val="auto"/>
        </w:rPr>
      </w:pPr>
    </w:p>
    <w:p>
      <w:pPr>
        <w:jc w:val="both"/>
        <w:ind w:firstLine="199"/>
        <w:spacing w:after="0" w:line="233" w:lineRule="auto"/>
        <w:rPr>
          <w:sz w:val="20"/>
          <w:szCs w:val="20"/>
          <w:color w:val="auto"/>
        </w:rPr>
      </w:pPr>
      <w:r>
        <w:rPr>
          <w:rFonts w:ascii="Times New Roman" w:cs="Times New Roman" w:eastAsia="Times New Roman" w:hAnsi="Times New Roman"/>
          <w:sz w:val="18"/>
          <w:szCs w:val="18"/>
          <w:b w:val="1"/>
          <w:bCs w:val="1"/>
          <w:i w:val="1"/>
          <w:iCs w:val="1"/>
          <w:color w:val="auto"/>
        </w:rPr>
        <w:t>Index Terms</w:t>
      </w:r>
      <w:r>
        <w:rPr>
          <w:rFonts w:ascii="Times New Roman" w:cs="Times New Roman" w:eastAsia="Times New Roman" w:hAnsi="Times New Roman"/>
          <w:sz w:val="18"/>
          <w:szCs w:val="18"/>
          <w:b w:val="1"/>
          <w:bCs w:val="1"/>
          <w:color w:val="auto"/>
        </w:rPr>
        <w:t>—Cognitive development, connectionist</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b w:val="1"/>
          <w:bCs w:val="1"/>
          <w:color w:val="auto"/>
        </w:rPr>
        <w:t>model, label status, language development, representational development.</w:t>
      </w:r>
    </w:p>
    <w:p>
      <w:pPr>
        <w:spacing w:after="0" w:line="200" w:lineRule="exact"/>
        <w:rPr>
          <w:sz w:val="24"/>
          <w:szCs w:val="24"/>
          <w:color w:val="auto"/>
        </w:rPr>
      </w:pPr>
    </w:p>
    <w:p>
      <w:pPr>
        <w:spacing w:after="0" w:line="235" w:lineRule="exact"/>
        <w:rPr>
          <w:sz w:val="24"/>
          <w:szCs w:val="24"/>
          <w:color w:val="auto"/>
        </w:rPr>
      </w:pPr>
    </w:p>
    <w:p>
      <w:pPr>
        <w:ind w:left="1960" w:hanging="228"/>
        <w:spacing w:after="0"/>
        <w:tabs>
          <w:tab w:leader="none" w:pos="196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w:t>
      </w:r>
      <w:r>
        <w:rPr>
          <w:rFonts w:ascii="Times New Roman" w:cs="Times New Roman" w:eastAsia="Times New Roman" w:hAnsi="Times New Roman"/>
          <w:sz w:val="15"/>
          <w:szCs w:val="15"/>
          <w:color w:val="auto"/>
        </w:rPr>
        <w:t>NTRODUCTION</w:t>
      </w:r>
    </w:p>
    <w:p>
      <w:pPr>
        <w:spacing w:after="0" w:line="83" w:lineRule="exact"/>
        <w:rPr>
          <w:sz w:val="24"/>
          <w:szCs w:val="24"/>
          <w:color w:val="auto"/>
        </w:rPr>
      </w:pPr>
    </w:p>
    <w:p>
      <w:pPr>
        <w:jc w:val="both"/>
        <w:ind w:firstLine="410"/>
        <w:spacing w:after="0" w:line="180" w:lineRule="auto"/>
        <w:rPr>
          <w:rFonts w:ascii="Times New Roman" w:cs="Times New Roman" w:eastAsia="Times New Roman" w:hAnsi="Times New Roman"/>
          <w:sz w:val="18"/>
          <w:szCs w:val="18"/>
          <w:color w:val="auto"/>
        </w:rPr>
      </w:pPr>
      <w:r>
        <w:rPr>
          <w:rFonts w:ascii="Times New Roman" w:cs="Times New Roman" w:eastAsia="Times New Roman" w:hAnsi="Times New Roman"/>
          <w:sz w:val="19"/>
          <w:szCs w:val="19"/>
          <w:color w:val="auto"/>
        </w:rPr>
        <w:t>HE NATURE of the relationship between labels and non-</w:t>
      </w:r>
      <w:r>
        <w:rPr>
          <w:rFonts w:ascii="Times New Roman" w:cs="Times New Roman" w:eastAsia="Times New Roman" w:hAnsi="Times New Roman"/>
          <w:sz w:val="50"/>
          <w:szCs w:val="50"/>
          <w:b w:val="1"/>
          <w:bCs w:val="1"/>
          <w:color w:val="auto"/>
        </w:rPr>
        <w:t>T</w:t>
      </w:r>
      <w:r>
        <w:rPr>
          <w:rFonts w:ascii="Times New Roman" w:cs="Times New Roman" w:eastAsia="Times New Roman" w:hAnsi="Times New Roman"/>
          <w:sz w:val="18"/>
          <w:szCs w:val="18"/>
          <w:color w:val="auto"/>
        </w:rPr>
        <w:t>linguistic representations has been the focus of recent</w:t>
      </w:r>
      <w:r>
        <w:rPr>
          <w:rFonts w:ascii="Times New Roman" w:cs="Times New Roman" w:eastAsia="Times New Roman" w:hAnsi="Times New Roman"/>
          <w:sz w:val="50"/>
          <w:szCs w:val="50"/>
          <w:b w:val="1"/>
          <w:bCs w:val="1"/>
          <w:color w:val="auto"/>
        </w:rPr>
        <w:t xml:space="preserve"> </w:t>
      </w:r>
      <w:r>
        <w:rPr>
          <w:rFonts w:ascii="Times New Roman" w:cs="Times New Roman" w:eastAsia="Times New Roman" w:hAnsi="Times New Roman"/>
          <w:sz w:val="18"/>
          <w:szCs w:val="18"/>
          <w:color w:val="auto"/>
        </w:rPr>
        <w:t xml:space="preserve">theoretical debate in the developmental literature. On the labels-as-symbols account </w:t>
      </w:r>
      <w:hyperlink w:anchor="page8">
        <w:r>
          <w:rPr>
            <w:rFonts w:ascii="Times New Roman" w:cs="Times New Roman" w:eastAsia="Times New Roman" w:hAnsi="Times New Roman"/>
            <w:sz w:val="18"/>
            <w:szCs w:val="18"/>
            <w:color w:val="auto"/>
          </w:rPr>
          <w:t xml:space="preserve">[1], [2], </w:t>
        </w:r>
      </w:hyperlink>
      <w:r>
        <w:rPr>
          <w:rFonts w:ascii="Times New Roman" w:cs="Times New Roman" w:eastAsia="Times New Roman" w:hAnsi="Times New Roman"/>
          <w:sz w:val="18"/>
          <w:szCs w:val="18"/>
          <w:color w:val="auto"/>
        </w:rPr>
        <w:t>labels are symbolic, con-ceptual markers acting as privileged, top-down indicators of category membership, and label representations are quali-tatively different to object representations. In contrast, the</w:t>
      </w:r>
    </w:p>
    <w:p>
      <w:pPr>
        <w:spacing w:after="0" w:line="204" w:lineRule="exact"/>
        <w:rPr>
          <w:sz w:val="24"/>
          <w:szCs w:val="24"/>
          <w:color w:val="auto"/>
        </w:rPr>
      </w:pPr>
    </w:p>
    <w:p>
      <w:pPr>
        <w:jc w:val="both"/>
        <w:ind w:firstLine="159"/>
        <w:spacing w:after="0" w:line="233" w:lineRule="auto"/>
        <w:rPr>
          <w:sz w:val="20"/>
          <w:szCs w:val="20"/>
          <w:color w:val="auto"/>
        </w:rPr>
      </w:pPr>
      <w:r>
        <w:rPr>
          <w:rFonts w:ascii="Times New Roman" w:cs="Times New Roman" w:eastAsia="Times New Roman" w:hAnsi="Times New Roman"/>
          <w:sz w:val="16"/>
          <w:szCs w:val="16"/>
          <w:color w:val="auto"/>
        </w:rPr>
        <w:t xml:space="preserve">Manuscript received November 14, 2017; revised September 13, 2018; accepted November 5, 2018. Date of publication November 29, 2018; date of current version June 10, 2020. This work was supported in part by the Doctoral Scholarship Grant through the Leverhulme Trust to ACM, in part by the ESRC International Centre for Language and Communicative Development under Grant ES/L008955/1, in part by ESRC Future Research Leaders Fellowship to KT under Grant ES/N01703X/1, and in part by the British Academy/Leverhulme Trust Senior Research Fellowship to GW under Grant SF150163. </w:t>
      </w:r>
      <w:r>
        <w:rPr>
          <w:rFonts w:ascii="Times New Roman" w:cs="Times New Roman" w:eastAsia="Times New Roman" w:hAnsi="Times New Roman"/>
          <w:sz w:val="16"/>
          <w:szCs w:val="16"/>
          <w:i w:val="1"/>
          <w:iCs w:val="1"/>
          <w:color w:val="auto"/>
        </w:rPr>
        <w:t>(Corresponding author: Arthur Capelier-Mourguy.)</w:t>
      </w:r>
    </w:p>
    <w:p>
      <w:pPr>
        <w:spacing w:after="0" w:line="6" w:lineRule="exact"/>
        <w:rPr>
          <w:sz w:val="24"/>
          <w:szCs w:val="24"/>
          <w:color w:val="auto"/>
        </w:rPr>
      </w:pPr>
    </w:p>
    <w:p>
      <w:pPr>
        <w:jc w:val="both"/>
        <w:ind w:firstLine="159"/>
        <w:spacing w:after="0" w:line="232" w:lineRule="auto"/>
        <w:rPr>
          <w:sz w:val="20"/>
          <w:szCs w:val="20"/>
          <w:color w:val="auto"/>
        </w:rPr>
      </w:pPr>
      <w:r>
        <w:rPr>
          <w:rFonts w:ascii="Times New Roman" w:cs="Times New Roman" w:eastAsia="Times New Roman" w:hAnsi="Times New Roman"/>
          <w:sz w:val="16"/>
          <w:szCs w:val="16"/>
          <w:color w:val="auto"/>
        </w:rPr>
        <w:t>A. Capelier-Mourguy and G. Westermann are with the Department of Psychology, Lancaster University, Lancaster LA1 4YF, U.K. (e-mail: a.capelier-mourguy@lancaster.ac.uk; g.westermann@lancaster.ac.uk).</w:t>
      </w:r>
    </w:p>
    <w:p>
      <w:pPr>
        <w:spacing w:after="0" w:line="4" w:lineRule="exact"/>
        <w:rPr>
          <w:sz w:val="24"/>
          <w:szCs w:val="24"/>
          <w:color w:val="auto"/>
        </w:rPr>
      </w:pPr>
    </w:p>
    <w:p>
      <w:pPr>
        <w:jc w:val="both"/>
        <w:ind w:firstLine="159"/>
        <w:spacing w:after="0" w:line="232" w:lineRule="auto"/>
        <w:rPr>
          <w:sz w:val="20"/>
          <w:szCs w:val="20"/>
          <w:color w:val="auto"/>
        </w:rPr>
      </w:pPr>
      <w:r>
        <w:rPr>
          <w:rFonts w:ascii="Times New Roman" w:cs="Times New Roman" w:eastAsia="Times New Roman" w:hAnsi="Times New Roman"/>
          <w:sz w:val="16"/>
          <w:szCs w:val="16"/>
          <w:color w:val="auto"/>
        </w:rPr>
        <w:t>K. E. Twomey is with the School of Health Sciences, University of Manchester, Manchester M13 9NT, U.K. (e-mail: katherine.twomey@manchester.ac.uk).</w:t>
      </w:r>
    </w:p>
    <w:p>
      <w:pPr>
        <w:spacing w:after="0" w:line="4" w:lineRule="exact"/>
        <w:rPr>
          <w:sz w:val="24"/>
          <w:szCs w:val="24"/>
          <w:color w:val="auto"/>
        </w:rPr>
      </w:pPr>
    </w:p>
    <w:p>
      <w:pPr>
        <w:jc w:val="both"/>
        <w:ind w:firstLine="159"/>
        <w:spacing w:after="0" w:line="231" w:lineRule="auto"/>
        <w:rPr>
          <w:sz w:val="20"/>
          <w:szCs w:val="20"/>
          <w:color w:val="auto"/>
        </w:rPr>
      </w:pPr>
      <w:r>
        <w:rPr>
          <w:rFonts w:ascii="Times New Roman" w:cs="Times New Roman" w:eastAsia="Times New Roman" w:hAnsi="Times New Roman"/>
          <w:sz w:val="16"/>
          <w:szCs w:val="16"/>
          <w:color w:val="auto"/>
        </w:rPr>
        <w:t>Color versions of one or more of the figures in this paper are available online at http://ieeexplore.ieee.org.</w:t>
      </w:r>
    </w:p>
    <w:p>
      <w:pPr>
        <w:ind w:left="160"/>
        <w:spacing w:after="0" w:line="234" w:lineRule="auto"/>
        <w:rPr>
          <w:sz w:val="20"/>
          <w:szCs w:val="20"/>
          <w:color w:val="auto"/>
        </w:rPr>
      </w:pPr>
      <w:r>
        <w:rPr>
          <w:rFonts w:ascii="Times New Roman" w:cs="Times New Roman" w:eastAsia="Times New Roman" w:hAnsi="Times New Roman"/>
          <w:sz w:val="16"/>
          <w:szCs w:val="16"/>
          <w:color w:val="auto"/>
        </w:rPr>
        <w:t>Digital Object Identifier 10.1109/TCDS.2018.2882920</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331" w:lineRule="exact"/>
        <w:rPr>
          <w:sz w:val="24"/>
          <w:szCs w:val="24"/>
          <w:color w:val="auto"/>
        </w:rPr>
      </w:pPr>
    </w:p>
    <w:p>
      <w:pPr>
        <w:jc w:val="both"/>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labels-as-features (LaFs) view assumes that labels have no spe-cial status; rather, they contribute to object representations in the same way as other features, such as shape and color. More recently, Westermann and Mareschal (W&amp;M) </w:t>
      </w:r>
      <w:hyperlink w:anchor="page8">
        <w:r>
          <w:rPr>
            <w:rFonts w:ascii="Times New Roman" w:cs="Times New Roman" w:eastAsia="Times New Roman" w:hAnsi="Times New Roman"/>
            <w:sz w:val="20"/>
            <w:szCs w:val="20"/>
            <w:color w:val="auto"/>
          </w:rPr>
          <w:t xml:space="preserve">[3] </w:t>
        </w:r>
      </w:hyperlink>
      <w:r>
        <w:rPr>
          <w:rFonts w:ascii="Times New Roman" w:cs="Times New Roman" w:eastAsia="Times New Roman" w:hAnsi="Times New Roman"/>
          <w:sz w:val="20"/>
          <w:szCs w:val="20"/>
          <w:color w:val="auto"/>
        </w:rPr>
        <w:t xml:space="preserve">suggested a compound-representations (CRs) account in which labels are encoded in the same representational space as objects and drive learning over time, but do not function at the same level as other perceptual features. Rather, they become closely inte-grated with object representations over learning and result in mental representations for objects that reflect both perceptual similarity and whether two objects share the same label or have different labels. This approach therefore takes a mid-dle ground between the labels-as-symbols and the LaFs views in that labels do not act at the same level as other object features (acknowledging that language is special as in labels-as-symbols), but that an integrated object representation is formed through the association between perceptual object fea-tures and labels (as in LaFs). However, despite substantial empirical work (e.g., </w:t>
      </w:r>
      <w:hyperlink w:anchor="page8">
        <w:r>
          <w:rPr>
            <w:rFonts w:ascii="Times New Roman" w:cs="Times New Roman" w:eastAsia="Times New Roman" w:hAnsi="Times New Roman"/>
            <w:sz w:val="20"/>
            <w:szCs w:val="20"/>
            <w:color w:val="auto"/>
          </w:rPr>
          <w:t xml:space="preserve">[3]–[10]) </w:t>
        </w:r>
      </w:hyperlink>
      <w:r>
        <w:rPr>
          <w:rFonts w:ascii="Times New Roman" w:cs="Times New Roman" w:eastAsia="Times New Roman" w:hAnsi="Times New Roman"/>
          <w:sz w:val="20"/>
          <w:szCs w:val="20"/>
          <w:color w:val="auto"/>
        </w:rPr>
        <w:t xml:space="preserve">and a handful of computational investigations (e.g., </w:t>
      </w:r>
      <w:hyperlink w:anchor="page8">
        <w:r>
          <w:rPr>
            <w:rFonts w:ascii="Times New Roman" w:cs="Times New Roman" w:eastAsia="Times New Roman" w:hAnsi="Times New Roman"/>
            <w:sz w:val="20"/>
            <w:szCs w:val="20"/>
            <w:color w:val="auto"/>
          </w:rPr>
          <w:t xml:space="preserve">[3], [11], </w:t>
        </w:r>
      </w:hyperlink>
      <w:r>
        <w:rPr>
          <w:rFonts w:ascii="Times New Roman" w:cs="Times New Roman" w:eastAsia="Times New Roman" w:hAnsi="Times New Roman"/>
          <w:sz w:val="20"/>
          <w:szCs w:val="20"/>
          <w:color w:val="auto"/>
        </w:rPr>
        <w:t xml:space="preserve">and </w:t>
      </w:r>
      <w:hyperlink w:anchor="page8">
        <w:r>
          <w:rPr>
            <w:rFonts w:ascii="Times New Roman" w:cs="Times New Roman" w:eastAsia="Times New Roman" w:hAnsi="Times New Roman"/>
            <w:sz w:val="20"/>
            <w:szCs w:val="20"/>
            <w:color w:val="auto"/>
          </w:rPr>
          <w:t xml:space="preserve">[12]), </w:t>
        </w:r>
      </w:hyperlink>
      <w:r>
        <w:rPr>
          <w:rFonts w:ascii="Times New Roman" w:cs="Times New Roman" w:eastAsia="Times New Roman" w:hAnsi="Times New Roman"/>
          <w:sz w:val="20"/>
          <w:szCs w:val="20"/>
          <w:color w:val="auto"/>
        </w:rPr>
        <w:t>there is no current con-sensus as to the status of labels in object representations, and the debate goes on.</w:t>
      </w:r>
    </w:p>
    <w:p>
      <w:pPr>
        <w:spacing w:after="0" w:line="32" w:lineRule="exact"/>
        <w:rPr>
          <w:rFonts w:ascii="Times New Roman" w:cs="Times New Roman" w:eastAsia="Times New Roman" w:hAnsi="Times New Roman"/>
          <w:sz w:val="20"/>
          <w:szCs w:val="20"/>
          <w:color w:val="auto"/>
        </w:rPr>
      </w:pPr>
    </w:p>
    <w:p>
      <w:pPr>
        <w:jc w:val="both"/>
        <w:ind w:firstLine="199"/>
        <w:spacing w:after="0" w:line="26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 variety of studies have demonstrated that language does affect object encoding and representations early in devel-opment. When and how in development this relationship emerges is less clear. For example, labels can guide online category formation in infants and young children </w:t>
      </w:r>
      <w:hyperlink w:anchor="page8">
        <w:r>
          <w:rPr>
            <w:rFonts w:ascii="Times New Roman" w:cs="Times New Roman" w:eastAsia="Times New Roman" w:hAnsi="Times New Roman"/>
            <w:sz w:val="19"/>
            <w:szCs w:val="19"/>
            <w:color w:val="auto"/>
          </w:rPr>
          <w:t>[13]–[15],</w:t>
        </w:r>
      </w:hyperlink>
      <w:r>
        <w:rPr>
          <w:rFonts w:ascii="Times New Roman" w:cs="Times New Roman" w:eastAsia="Times New Roman" w:hAnsi="Times New Roman"/>
          <w:sz w:val="19"/>
          <w:szCs w:val="19"/>
          <w:color w:val="auto"/>
        </w:rPr>
        <w:t xml:space="preserve"> and previously learned category representations affect infants’ online visual exploration in the laboratory </w:t>
      </w:r>
      <w:hyperlink w:anchor="page8">
        <w:r>
          <w:rPr>
            <w:rFonts w:ascii="Times New Roman" w:cs="Times New Roman" w:eastAsia="Times New Roman" w:hAnsi="Times New Roman"/>
            <w:sz w:val="19"/>
            <w:szCs w:val="19"/>
            <w:color w:val="auto"/>
          </w:rPr>
          <w:t xml:space="preserve">[16], [17], </w:t>
        </w:r>
      </w:hyperlink>
      <w:r>
        <w:rPr>
          <w:rFonts w:ascii="Times New Roman" w:cs="Times New Roman" w:eastAsia="Times New Roman" w:hAnsi="Times New Roman"/>
          <w:sz w:val="19"/>
          <w:szCs w:val="19"/>
          <w:color w:val="auto"/>
        </w:rPr>
        <w:t xml:space="preserve">but until recently the link between learned labels and category repre-sentations had not been directly tested. Gliga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w:t>
      </w:r>
      <w:hyperlink w:anchor="page8">
        <w:r>
          <w:rPr>
            <w:rFonts w:ascii="Times New Roman" w:cs="Times New Roman" w:eastAsia="Times New Roman" w:hAnsi="Times New Roman"/>
            <w:sz w:val="19"/>
            <w:szCs w:val="19"/>
            <w:color w:val="auto"/>
          </w:rPr>
          <w:t xml:space="preserve">[5] </w:t>
        </w:r>
      </w:hyperlink>
      <w:r>
        <w:rPr>
          <w:rFonts w:ascii="Times New Roman" w:cs="Times New Roman" w:eastAsia="Times New Roman" w:hAnsi="Times New Roman"/>
          <w:sz w:val="19"/>
          <w:szCs w:val="19"/>
          <w:color w:val="auto"/>
        </w:rPr>
        <w:t xml:space="preserve">recently explored electroencephalogram (EEG) neural responses to stimuli in 12-month-old infants presented with a previously labeled object, a previously unlabeled object, and a new object. They found significantly stronger gamma-band activity only in response to the previously labeled object, and this, in line with previous EEG work, was interpreted as a marker of stronger encoding of this object. Twomey and Westermann </w:t>
      </w:r>
      <w:hyperlink w:anchor="page8">
        <w:r>
          <w:rPr>
            <w:rFonts w:ascii="Times New Roman" w:cs="Times New Roman" w:eastAsia="Times New Roman" w:hAnsi="Times New Roman"/>
            <w:sz w:val="19"/>
            <w:szCs w:val="19"/>
            <w:color w:val="auto"/>
          </w:rPr>
          <w:t xml:space="preserve">[8] </w:t>
        </w:r>
      </w:hyperlink>
      <w:r>
        <w:rPr>
          <w:rFonts w:ascii="Times New Roman" w:cs="Times New Roman" w:eastAsia="Times New Roman" w:hAnsi="Times New Roman"/>
          <w:sz w:val="19"/>
          <w:szCs w:val="19"/>
          <w:color w:val="auto"/>
        </w:rPr>
        <w:t>extended this paper by training 10-month-old infants with a label-object mapping over the course of one week. Specifically, parents trained infants with two objects during 3-min play sessions, once a day for seven days, using a label for one of the objects, but not for the other. After the training phase, infants par-ticipated in a looking time task in which they were shown images of each object in silence. Testing the hypothesis that</w:t>
      </w:r>
    </w:p>
    <w:p>
      <w:pPr>
        <w:spacing w:after="0" w:line="120" w:lineRule="exact"/>
        <w:rPr>
          <w:rFonts w:ascii="Times New Roman" w:cs="Times New Roman" w:eastAsia="Times New Roman" w:hAnsi="Times New Roman"/>
          <w:sz w:val="19"/>
          <w:szCs w:val="19"/>
          <w:color w:val="auto"/>
        </w:rPr>
      </w:pPr>
    </w:p>
    <w:p>
      <w:pPr>
        <w:sectPr>
          <w:pgSz w:w="12240" w:h="15840" w:orient="portrait"/>
          <w:cols w:equalWidth="0" w:num="2">
            <w:col w:w="5020" w:space="240"/>
            <w:col w:w="5020"/>
          </w:cols>
          <w:pgMar w:left="980" w:top="572" w:right="980" w:bottom="302" w:gutter="0" w:footer="0" w:header="0"/>
          <w:type w:val="continuous"/>
        </w:sectPr>
      </w:pPr>
    </w:p>
    <w:p>
      <w:pPr>
        <w:jc w:val="center"/>
        <w:spacing w:after="0"/>
        <w:rPr>
          <w:sz w:val="20"/>
          <w:szCs w:val="20"/>
          <w:color w:val="auto"/>
        </w:rPr>
      </w:pPr>
      <w:r>
        <w:rPr>
          <w:rFonts w:ascii="Times New Roman" w:cs="Times New Roman" w:eastAsia="Times New Roman" w:hAnsi="Times New Roman"/>
          <w:sz w:val="16"/>
          <w:szCs w:val="16"/>
          <w:color w:val="auto"/>
        </w:rPr>
        <w:t>This work is licensed under a Creative Commons Attribution 4.0 License. For more information, see https://creativecommons.org/licenses/by/4.0/</w:t>
      </w:r>
    </w:p>
    <w:p>
      <w:pPr>
        <w:sectPr>
          <w:pgSz w:w="12240" w:h="15840" w:orient="portrait"/>
          <w:cols w:equalWidth="0" w:num="1">
            <w:col w:w="10280"/>
          </w:cols>
          <w:pgMar w:left="980" w:top="572" w:right="980" w:bottom="302" w:gutter="0" w:footer="0" w:header="0"/>
          <w:type w:val="continuous"/>
        </w:sectPr>
      </w:pPr>
    </w:p>
    <w:bookmarkStart w:id="1" w:name="page2"/>
    <w:bookmarkEnd w:id="1"/>
    <w:tbl>
      <w:tblPr>
        <w:tblLayout w:type="fixed"/>
        <w:tblInd w:w="1" w:type="dxa"/>
        <w:tblCellMar>
          <w:top w:w="0" w:type="dxa"/>
          <w:left w:w="0" w:type="dxa"/>
          <w:bottom w:w="0" w:type="dxa"/>
          <w:right w:w="0" w:type="dxa"/>
        </w:tblCellMar>
      </w:tblPr>
      <w:tr>
        <w:trPr>
          <w:trHeight w:val="161"/>
        </w:trPr>
        <w:tc>
          <w:tcPr>
            <w:tcW w:w="8480" w:type="dxa"/>
            <w:vAlign w:val="bottom"/>
          </w:tcPr>
          <w:p>
            <w:pPr>
              <w:spacing w:after="0"/>
              <w:rPr>
                <w:sz w:val="20"/>
                <w:szCs w:val="20"/>
                <w:color w:val="auto"/>
              </w:rPr>
            </w:pPr>
            <w:r>
              <w:rPr>
                <w:rFonts w:ascii="Times New Roman" w:cs="Times New Roman" w:eastAsia="Times New Roman" w:hAnsi="Times New Roman"/>
                <w:sz w:val="14"/>
                <w:szCs w:val="14"/>
                <w:color w:val="auto"/>
              </w:rPr>
              <w:t xml:space="preserve">CAPELIER-MOURGUY </w:t>
            </w:r>
            <w:r>
              <w:rPr>
                <w:rFonts w:ascii="Times New Roman" w:cs="Times New Roman" w:eastAsia="Times New Roman" w:hAnsi="Times New Roman"/>
                <w:sz w:val="14"/>
                <w:szCs w:val="14"/>
                <w:i w:val="1"/>
                <w:iCs w:val="1"/>
                <w:color w:val="auto"/>
              </w:rPr>
              <w:t>et al.</w:t>
            </w:r>
            <w:r>
              <w:rPr>
                <w:rFonts w:ascii="Times New Roman" w:cs="Times New Roman" w:eastAsia="Times New Roman" w:hAnsi="Times New Roman"/>
                <w:sz w:val="14"/>
                <w:szCs w:val="14"/>
                <w:color w:val="auto"/>
              </w:rPr>
              <w:t>: NEUROCOMPUTATIONAL MODELS CAPTURE EFFECT OF LEARNED LABELS</w:t>
            </w:r>
          </w:p>
        </w:tc>
        <w:tc>
          <w:tcPr>
            <w:tcW w:w="18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161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wp:posOffset>
            </wp:positionH>
            <wp:positionV relativeFrom="paragraph">
              <wp:posOffset>217805</wp:posOffset>
            </wp:positionV>
            <wp:extent cx="3168015" cy="20491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168015" cy="2049145"/>
                    </a:xfrm>
                    <a:prstGeom prst="rect">
                      <a:avLst/>
                    </a:prstGeom>
                    <a:noFill/>
                  </pic:spPr>
                </pic:pic>
              </a:graphicData>
            </a:graphic>
          </wp:anchor>
        </w:drawing>
      </w:r>
    </w:p>
    <w:p>
      <w:pPr>
        <w:sectPr>
          <w:pgSz w:w="12240" w:h="15840" w:orient="portrait"/>
          <w:cols w:equalWidth="0" w:num="1">
            <w:col w:w="10281"/>
          </w:cols>
          <w:pgMar w:left="979" w:top="572" w:right="980" w:bottom="30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both"/>
        <w:ind w:left="1"/>
        <w:spacing w:after="0" w:line="23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Fig. 1. Looking time results from </w:t>
      </w:r>
      <w:hyperlink w:anchor="page8">
        <w:r>
          <w:rPr>
            <w:rFonts w:ascii="Times New Roman" w:cs="Times New Roman" w:eastAsia="Times New Roman" w:hAnsi="Times New Roman"/>
            <w:sz w:val="16"/>
            <w:szCs w:val="16"/>
            <w:color w:val="auto"/>
          </w:rPr>
          <w:t xml:space="preserve">[8]. </w:t>
        </w:r>
      </w:hyperlink>
      <w:r>
        <w:rPr>
          <w:rFonts w:ascii="Times New Roman" w:cs="Times New Roman" w:eastAsia="Times New Roman" w:hAnsi="Times New Roman"/>
          <w:sz w:val="16"/>
          <w:szCs w:val="16"/>
          <w:color w:val="auto"/>
        </w:rPr>
        <w:t>Error bars represent 95% confidence intervals.</w:t>
      </w:r>
    </w:p>
    <w:p>
      <w:pPr>
        <w:spacing w:after="0" w:line="250" w:lineRule="exact"/>
        <w:rPr>
          <w:sz w:val="20"/>
          <w:szCs w:val="20"/>
          <w:color w:val="auto"/>
        </w:rPr>
      </w:pPr>
    </w:p>
    <w:p>
      <w:pPr>
        <w:jc w:val="both"/>
        <w:ind w:left="1"/>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(previously learned) labels would affect infants’ object rep-resentations, the authors predicted that infants should exhibit different looking times to the labeled and unlabeled objects. Their predictions were upheld: results showed a main effect of labeling, such that infants looked longer at the previously labeled than the unlabeled object (see Fig. </w:t>
      </w:r>
      <w:hyperlink w:anchor="page2">
        <w:r>
          <w:rPr>
            <w:rFonts w:ascii="Times New Roman" w:cs="Times New Roman" w:eastAsia="Times New Roman" w:hAnsi="Times New Roman"/>
            <w:sz w:val="20"/>
            <w:szCs w:val="20"/>
            <w:color w:val="auto"/>
          </w:rPr>
          <w:t xml:space="preserve">1 </w:t>
        </w:r>
      </w:hyperlink>
      <w:r>
        <w:rPr>
          <w:rFonts w:ascii="Times New Roman" w:cs="Times New Roman" w:eastAsia="Times New Roman" w:hAnsi="Times New Roman"/>
          <w:sz w:val="20"/>
          <w:szCs w:val="20"/>
          <w:color w:val="auto"/>
        </w:rPr>
        <w:t>for the original data).</w:t>
      </w:r>
    </w:p>
    <w:p>
      <w:pPr>
        <w:spacing w:after="0" w:line="17" w:lineRule="exact"/>
        <w:rPr>
          <w:sz w:val="20"/>
          <w:szCs w:val="20"/>
          <w:color w:val="auto"/>
        </w:rPr>
      </w:pPr>
    </w:p>
    <w:p>
      <w:pPr>
        <w:jc w:val="both"/>
        <w:ind w:left="1" w:firstLine="199"/>
        <w:spacing w:after="0" w:line="26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These data shed light on the debate on the status of labels. Specifically, they support both the LaFs and the CRs the-ories. On the LaFs account, if a label is an integral part of an object’s representation, when the label is absent there will be a mismatch between that representation and what the infant sees in-the-moment (equally, a similar response would be expected when another of the object’s features, for exam-ple color, differed from the learned representation). Since infants are known to engage preferentially with novel stim-uli </w:t>
      </w:r>
      <w:hyperlink w:anchor="page8">
        <w:r>
          <w:rPr>
            <w:rFonts w:ascii="Times New Roman" w:cs="Times New Roman" w:eastAsia="Times New Roman" w:hAnsi="Times New Roman"/>
            <w:sz w:val="19"/>
            <w:szCs w:val="19"/>
            <w:color w:val="auto"/>
          </w:rPr>
          <w:t xml:space="preserve">[18], </w:t>
        </w:r>
      </w:hyperlink>
      <w:hyperlink w:anchor="page9">
        <w:r>
          <w:rPr>
            <w:rFonts w:ascii="Times New Roman" w:cs="Times New Roman" w:eastAsia="Times New Roman" w:hAnsi="Times New Roman"/>
            <w:sz w:val="19"/>
            <w:szCs w:val="19"/>
            <w:color w:val="auto"/>
          </w:rPr>
          <w:t xml:space="preserve">[19], </w:t>
        </w:r>
      </w:hyperlink>
      <w:r>
        <w:rPr>
          <w:rFonts w:ascii="Times New Roman" w:cs="Times New Roman" w:eastAsia="Times New Roman" w:hAnsi="Times New Roman"/>
          <w:sz w:val="19"/>
          <w:szCs w:val="19"/>
          <w:color w:val="auto"/>
        </w:rPr>
        <w:t xml:space="preserve">this mismatch will elicit a novelty response, indexed by increased looking times to the previously labeled object. On the CRs view, seeing the previously labeled object would activate the label representation </w:t>
      </w:r>
      <w:hyperlink w:anchor="page9">
        <w:r>
          <w:rPr>
            <w:rFonts w:ascii="Times New Roman" w:cs="Times New Roman" w:eastAsia="Times New Roman" w:hAnsi="Times New Roman"/>
            <w:sz w:val="19"/>
            <w:szCs w:val="19"/>
            <w:color w:val="auto"/>
          </w:rPr>
          <w:t xml:space="preserve">[20]. </w:t>
        </w:r>
      </w:hyperlink>
      <w:r>
        <w:rPr>
          <w:rFonts w:ascii="Times New Roman" w:cs="Times New Roman" w:eastAsia="Times New Roman" w:hAnsi="Times New Roman"/>
          <w:sz w:val="19"/>
          <w:szCs w:val="19"/>
          <w:color w:val="auto"/>
        </w:rPr>
        <w:t xml:space="preserve">This active label representation would, in turn, lead to a priming-like increase in looking time toward the previously labeled object </w:t>
      </w:r>
      <w:hyperlink w:anchor="page9">
        <w:r>
          <w:rPr>
            <w:rFonts w:ascii="Times New Roman" w:cs="Times New Roman" w:eastAsia="Times New Roman" w:hAnsi="Times New Roman"/>
            <w:sz w:val="19"/>
            <w:szCs w:val="19"/>
            <w:color w:val="auto"/>
          </w:rPr>
          <w:t>[21]–[23].</w:t>
        </w:r>
      </w:hyperlink>
    </w:p>
    <w:p>
      <w:pPr>
        <w:spacing w:after="0" w:line="9" w:lineRule="exact"/>
        <w:rPr>
          <w:rFonts w:ascii="Times New Roman" w:cs="Times New Roman" w:eastAsia="Times New Roman" w:hAnsi="Times New Roman"/>
          <w:sz w:val="19"/>
          <w:szCs w:val="19"/>
          <w:color w:val="auto"/>
        </w:rPr>
      </w:pPr>
    </w:p>
    <w:p>
      <w:pPr>
        <w:jc w:val="both"/>
        <w:ind w:left="1" w:firstLine="199"/>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Importantly, while the behavioral data presented in </w:t>
      </w:r>
      <w:hyperlink w:anchor="page8">
        <w:r>
          <w:rPr>
            <w:rFonts w:ascii="Times New Roman" w:cs="Times New Roman" w:eastAsia="Times New Roman" w:hAnsi="Times New Roman"/>
            <w:sz w:val="20"/>
            <w:szCs w:val="20"/>
            <w:color w:val="auto"/>
          </w:rPr>
          <w:t xml:space="preserve">[8] </w:t>
        </w:r>
      </w:hyperlink>
      <w:r>
        <w:rPr>
          <w:rFonts w:ascii="Times New Roman" w:cs="Times New Roman" w:eastAsia="Times New Roman" w:hAnsi="Times New Roman"/>
          <w:sz w:val="20"/>
          <w:szCs w:val="20"/>
          <w:color w:val="auto"/>
        </w:rPr>
        <w:t xml:space="preserve">sup-port either of these views, they cannot differentiate between the two. Computational models, on the other hand, allow researchers to explicitly test the mechanisms specified by these theories against empirical data. Specifically, simple computational models, by stripping back mechanisms to a minimum, allow us to precisely understand these mech-anisms and discover which ones are relevant and which ones are not (for similar arguments, see </w:t>
      </w:r>
      <w:hyperlink w:anchor="page9">
        <w:r>
          <w:rPr>
            <w:rFonts w:ascii="Times New Roman" w:cs="Times New Roman" w:eastAsia="Times New Roman" w:hAnsi="Times New Roman"/>
            <w:sz w:val="20"/>
            <w:szCs w:val="20"/>
            <w:color w:val="auto"/>
          </w:rPr>
          <w:t xml:space="preserve">[24] </w:t>
        </w:r>
      </w:hyperlink>
      <w:r>
        <w:rPr>
          <w:rFonts w:ascii="Times New Roman" w:cs="Times New Roman" w:eastAsia="Times New Roman" w:hAnsi="Times New Roman"/>
          <w:sz w:val="20"/>
          <w:szCs w:val="20"/>
          <w:color w:val="auto"/>
        </w:rPr>
        <w:t xml:space="preserve">and </w:t>
      </w:r>
      <w:hyperlink w:anchor="page9">
        <w:r>
          <w:rPr>
            <w:rFonts w:ascii="Times New Roman" w:cs="Times New Roman" w:eastAsia="Times New Roman" w:hAnsi="Times New Roman"/>
            <w:sz w:val="20"/>
            <w:szCs w:val="20"/>
            <w:color w:val="auto"/>
          </w:rPr>
          <w:t>[25])</w:t>
        </w:r>
      </w:hyperlink>
      <w:r>
        <w:rPr>
          <w:rFonts w:ascii="Times New Roman" w:cs="Times New Roman" w:eastAsia="Times New Roman" w:hAnsi="Times New Roman"/>
          <w:sz w:val="20"/>
          <w:szCs w:val="20"/>
          <w:color w:val="auto"/>
        </w:rPr>
        <w:t xml:space="preserve">. Thus, here we implemented both accounts in simple com-putational models to explore which of the LaFs and CRs accounts best explains Twomey and Westermann’s </w:t>
      </w:r>
      <w:hyperlink w:anchor="page8">
        <w:r>
          <w:rPr>
            <w:rFonts w:ascii="Times New Roman" w:cs="Times New Roman" w:eastAsia="Times New Roman" w:hAnsi="Times New Roman"/>
            <w:sz w:val="20"/>
            <w:szCs w:val="20"/>
            <w:color w:val="auto"/>
          </w:rPr>
          <w:t xml:space="preserve">[8] </w:t>
        </w:r>
      </w:hyperlink>
      <w:r>
        <w:rPr>
          <w:rFonts w:ascii="Times New Roman" w:cs="Times New Roman" w:eastAsia="Times New Roman" w:hAnsi="Times New Roman"/>
          <w:sz w:val="20"/>
          <w:szCs w:val="20"/>
          <w:color w:val="auto"/>
        </w:rPr>
        <w:t>looking time data.</w:t>
      </w: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64" w:lineRule="exact"/>
        <w:rPr>
          <w:rFonts w:ascii="Times New Roman" w:cs="Times New Roman" w:eastAsia="Times New Roman" w:hAnsi="Times New Roman"/>
          <w:sz w:val="20"/>
          <w:szCs w:val="20"/>
          <w:color w:val="auto"/>
        </w:rPr>
      </w:pPr>
    </w:p>
    <w:p>
      <w:pPr>
        <w:ind w:left="2021" w:hanging="307"/>
        <w:spacing w:after="0"/>
        <w:tabs>
          <w:tab w:leader="none" w:pos="2021" w:val="left"/>
        </w:tabs>
        <w:numPr>
          <w:ilvl w:val="1"/>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w:t>
      </w:r>
      <w:r>
        <w:rPr>
          <w:rFonts w:ascii="Times New Roman" w:cs="Times New Roman" w:eastAsia="Times New Roman" w:hAnsi="Times New Roman"/>
          <w:sz w:val="15"/>
          <w:szCs w:val="15"/>
          <w:color w:val="auto"/>
        </w:rPr>
        <w:t>XPERIMENT</w:t>
      </w:r>
      <w:r>
        <w:rPr>
          <w:rFonts w:ascii="Times New Roman" w:cs="Times New Roman" w:eastAsia="Times New Roman" w:hAnsi="Times New Roman"/>
          <w:sz w:val="20"/>
          <w:szCs w:val="20"/>
          <w:color w:val="auto"/>
        </w:rPr>
        <w:t xml:space="preserve"> 1</w:t>
      </w:r>
    </w:p>
    <w:p>
      <w:pPr>
        <w:spacing w:after="0" w:line="71" w:lineRule="exact"/>
        <w:rPr>
          <w:rFonts w:ascii="Times New Roman" w:cs="Times New Roman" w:eastAsia="Times New Roman" w:hAnsi="Times New Roman"/>
          <w:sz w:val="20"/>
          <w:szCs w:val="20"/>
          <w:color w:val="auto"/>
        </w:rPr>
      </w:pPr>
    </w:p>
    <w:p>
      <w:pPr>
        <w:ind w:left="281" w:hanging="281"/>
        <w:spacing w:after="0"/>
        <w:tabs>
          <w:tab w:leader="none" w:pos="281" w:val="left"/>
        </w:tabs>
        <w:numPr>
          <w:ilvl w:val="0"/>
          <w:numId w:val="3"/>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Model Architecture</w:t>
      </w:r>
    </w:p>
    <w:p>
      <w:pPr>
        <w:spacing w:after="0" w:line="83" w:lineRule="exact"/>
        <w:rPr>
          <w:rFonts w:ascii="Times New Roman" w:cs="Times New Roman" w:eastAsia="Times New Roman" w:hAnsi="Times New Roman"/>
          <w:sz w:val="20"/>
          <w:szCs w:val="20"/>
          <w:color w:val="auto"/>
        </w:rPr>
      </w:pPr>
    </w:p>
    <w:p>
      <w:pPr>
        <w:ind w:left="1" w:firstLine="199"/>
        <w:spacing w:after="0" w:line="23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We used a dual-memory three-layer auto-encoder model inspired by W&amp;M </w:t>
      </w:r>
      <w:hyperlink w:anchor="page8">
        <w:r>
          <w:rPr>
            <w:rFonts w:ascii="Times New Roman" w:cs="Times New Roman" w:eastAsia="Times New Roman" w:hAnsi="Times New Roman"/>
            <w:sz w:val="20"/>
            <w:szCs w:val="20"/>
            <w:color w:val="auto"/>
          </w:rPr>
          <w:t xml:space="preserve">[3] </w:t>
        </w:r>
      </w:hyperlink>
      <w:r>
        <w:rPr>
          <w:rFonts w:ascii="Times New Roman" w:cs="Times New Roman" w:eastAsia="Times New Roman" w:hAnsi="Times New Roman"/>
          <w:sz w:val="20"/>
          <w:szCs w:val="20"/>
          <w:color w:val="auto"/>
        </w:rPr>
        <w:t>to implement both the LaFs and the</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br w:type="column"/>
      </w:r>
    </w:p>
    <w:p>
      <w:pPr>
        <w:spacing w:after="0" w:line="372" w:lineRule="exact"/>
        <w:rPr>
          <w:rFonts w:ascii="Times New Roman" w:cs="Times New Roman" w:eastAsia="Times New Roman" w:hAnsi="Times New Roman"/>
          <w:sz w:val="20"/>
          <w:szCs w:val="20"/>
          <w:color w:val="auto"/>
        </w:rPr>
      </w:pPr>
    </w:p>
    <w:p>
      <w:pPr>
        <w:jc w:val="both"/>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CRs theories. Such neurocomputational models have success-fully captured looking time data from infant categorization tasks </w:t>
      </w:r>
      <w:hyperlink w:anchor="page8">
        <w:r>
          <w:rPr>
            <w:rFonts w:ascii="Times New Roman" w:cs="Times New Roman" w:eastAsia="Times New Roman" w:hAnsi="Times New Roman"/>
            <w:sz w:val="20"/>
            <w:szCs w:val="20"/>
            <w:color w:val="auto"/>
          </w:rPr>
          <w:t xml:space="preserve">[3], </w:t>
        </w:r>
      </w:hyperlink>
      <w:hyperlink w:anchor="page9">
        <w:r>
          <w:rPr>
            <w:rFonts w:ascii="Times New Roman" w:cs="Times New Roman" w:eastAsia="Times New Roman" w:hAnsi="Times New Roman"/>
            <w:sz w:val="20"/>
            <w:szCs w:val="20"/>
            <w:color w:val="auto"/>
          </w:rPr>
          <w:t xml:space="preserve">[26]–[30]. </w:t>
        </w:r>
      </w:hyperlink>
      <w:r>
        <w:rPr>
          <w:rFonts w:ascii="Times New Roman" w:cs="Times New Roman" w:eastAsia="Times New Roman" w:hAnsi="Times New Roman"/>
          <w:sz w:val="20"/>
          <w:szCs w:val="20"/>
          <w:color w:val="auto"/>
        </w:rPr>
        <w:t xml:space="preserve">Auto-encoders reproduce input patterns on their output layer by comparing input and output activation after presentation of training stimuli, then using this error to adjust the weights between units using back-propagation </w:t>
      </w:r>
      <w:hyperlink w:anchor="page9">
        <w:r>
          <w:rPr>
            <w:rFonts w:ascii="Times New Roman" w:cs="Times New Roman" w:eastAsia="Times New Roman" w:hAnsi="Times New Roman"/>
            <w:sz w:val="20"/>
            <w:szCs w:val="20"/>
            <w:color w:val="auto"/>
          </w:rPr>
          <w:t>[31].</w:t>
        </w:r>
      </w:hyperlink>
    </w:p>
    <w:p>
      <w:pPr>
        <w:spacing w:after="0" w:line="14" w:lineRule="exact"/>
        <w:rPr>
          <w:rFonts w:ascii="Times New Roman" w:cs="Times New Roman" w:eastAsia="Times New Roman" w:hAnsi="Times New Roman"/>
          <w:sz w:val="20"/>
          <w:szCs w:val="20"/>
          <w:color w:val="auto"/>
        </w:rPr>
      </w:pPr>
    </w:p>
    <w:p>
      <w:pPr>
        <w:jc w:val="both"/>
        <w:ind w:firstLine="199"/>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Our model consisted of two auto-encoders coupled by, and interacting through, their hidden units. These two subsys-tems represented, on an abstract level, a short-term (STM) and a long-term (LTM) memory component. This model has previously been used to simulate the impact of infants’ background category knowledge acquired in everyday life (represented in LTM memory) on lab-based looking time experiments involving in-the-moment knowledge acquired in familiarization-novelty-preference studies (represented in STM) </w:t>
      </w:r>
      <w:hyperlink w:anchor="page8">
        <w:r>
          <w:rPr>
            <w:rFonts w:ascii="Times New Roman" w:cs="Times New Roman" w:eastAsia="Times New Roman" w:hAnsi="Times New Roman"/>
            <w:sz w:val="20"/>
            <w:szCs w:val="20"/>
            <w:color w:val="auto"/>
          </w:rPr>
          <w:t xml:space="preserve">[3]. </w:t>
        </w:r>
      </w:hyperlink>
      <w:r>
        <w:rPr>
          <w:rFonts w:ascii="Times New Roman" w:cs="Times New Roman" w:eastAsia="Times New Roman" w:hAnsi="Times New Roman"/>
          <w:sz w:val="20"/>
          <w:szCs w:val="20"/>
          <w:color w:val="auto"/>
        </w:rPr>
        <w:t xml:space="preserve">It was therefore well suited to simulate the effects of infants’ learning about objects and labels at home on their subsequent looking behavior in the lab as in </w:t>
      </w:r>
      <w:hyperlink w:anchor="page8">
        <w:r>
          <w:rPr>
            <w:rFonts w:ascii="Times New Roman" w:cs="Times New Roman" w:eastAsia="Times New Roman" w:hAnsi="Times New Roman"/>
            <w:sz w:val="20"/>
            <w:szCs w:val="20"/>
            <w:color w:val="auto"/>
          </w:rPr>
          <w:t>[8].</w:t>
        </w:r>
      </w:hyperlink>
    </w:p>
    <w:p>
      <w:pPr>
        <w:spacing w:after="0" w:line="18" w:lineRule="exact"/>
        <w:rPr>
          <w:sz w:val="20"/>
          <w:szCs w:val="20"/>
          <w:color w:val="auto"/>
        </w:rPr>
      </w:pPr>
    </w:p>
    <w:p>
      <w:pPr>
        <w:jc w:val="both"/>
        <w:ind w:firstLine="199"/>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two auto-encoders had different learning rates: the LTM component used a learning rate of 0</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001 so that it encoded information relatively slowly; the STM used a learning rate of 0</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1 and encoded information relatively quickly. For the interaction between the two networks’ hidden units, both hid-den layers were updated in parallel, receiving activation from their input layer and the other network’s hidden layer until both hidden layers had converged to a stable representational state, with the lateral interaction resulting in no further update in their activation. The weights from the STM to LTM were treated as part of the LTM network and updated with a learn-ing rate of 0.001; similarly, the weights from the LTM to the STM were treated as part of the STM network and updated with a learning rate of 0.1. Thus, the influence of the other memory on each network was updated at the same rate as the rest of the network. Both networks received identical input. The details for all the model parameters and the full code are available online.</w:t>
      </w:r>
      <w:hyperlink w:anchor="page2">
        <w:r>
          <w:rPr>
            <w:rFonts w:ascii="Times New Roman" w:cs="Times New Roman" w:eastAsia="Times New Roman" w:hAnsi="Times New Roman"/>
            <w:sz w:val="30"/>
            <w:szCs w:val="30"/>
            <w:color w:val="auto"/>
            <w:vertAlign w:val="superscript"/>
          </w:rPr>
          <w:t>1</w:t>
        </w:r>
      </w:hyperlink>
    </w:p>
    <w:p>
      <w:pPr>
        <w:spacing w:after="0" w:line="2" w:lineRule="exact"/>
        <w:rPr>
          <w:sz w:val="20"/>
          <w:szCs w:val="20"/>
          <w:color w:val="auto"/>
        </w:rPr>
      </w:pPr>
    </w:p>
    <w:p>
      <w:pPr>
        <w:jc w:val="both"/>
        <w:ind w:firstLine="199"/>
        <w:spacing w:after="0" w:line="239" w:lineRule="auto"/>
        <w:tabs>
          <w:tab w:leader="none" w:pos="465" w:val="left"/>
        </w:tabs>
        <w:numPr>
          <w:ilvl w:val="0"/>
          <w:numId w:val="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Labels-as-Features Model: </w:t>
      </w:r>
      <w:r>
        <w:rPr>
          <w:rFonts w:ascii="Times New Roman" w:cs="Times New Roman" w:eastAsia="Times New Roman" w:hAnsi="Times New Roman"/>
          <w:sz w:val="20"/>
          <w:szCs w:val="20"/>
          <w:color w:val="auto"/>
        </w:rPr>
        <w:t>Fig. 2(a) depicts the LaF</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model. To represent the label as a feature that was equiv-alent to all other features, we included it both at the input and the output level for both components. Thus, the label had exactly the same status as all other features in the model’s representation.</w:t>
      </w:r>
    </w:p>
    <w:p>
      <w:pPr>
        <w:spacing w:after="0" w:line="27" w:lineRule="exact"/>
        <w:rPr>
          <w:rFonts w:ascii="Times New Roman" w:cs="Times New Roman" w:eastAsia="Times New Roman" w:hAnsi="Times New Roman"/>
          <w:sz w:val="20"/>
          <w:szCs w:val="20"/>
          <w:i w:val="1"/>
          <w:iCs w:val="1"/>
          <w:color w:val="auto"/>
        </w:rPr>
      </w:pPr>
    </w:p>
    <w:p>
      <w:pPr>
        <w:jc w:val="both"/>
        <w:ind w:firstLine="199"/>
        <w:spacing w:after="0" w:line="247" w:lineRule="auto"/>
        <w:tabs>
          <w:tab w:leader="none" w:pos="465"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Compound-Representations Model: </w:t>
      </w:r>
      <w:r>
        <w:rPr>
          <w:rFonts w:ascii="Times New Roman" w:cs="Times New Roman" w:eastAsia="Times New Roman" w:hAnsi="Times New Roman"/>
          <w:sz w:val="20"/>
          <w:szCs w:val="20"/>
          <w:color w:val="auto"/>
        </w:rPr>
        <w:t>Fig. 2(b) depicts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CR model. Here, labels are represented only on the output side of the LTM network. Thus, in effect, the model learns to associate the perceptual object description with the label. This approach reflects the empirical finding that presenting an object to infants activates their (learned, LTM) representation of the label for that object </w:t>
      </w:r>
      <w:hyperlink w:anchor="page9">
        <w:r>
          <w:rPr>
            <w:rFonts w:ascii="Times New Roman" w:cs="Times New Roman" w:eastAsia="Times New Roman" w:hAnsi="Times New Roman"/>
            <w:sz w:val="20"/>
            <w:szCs w:val="20"/>
            <w:color w:val="auto"/>
          </w:rPr>
          <w:t>[20].</w:t>
        </w:r>
      </w:hyperlink>
    </w:p>
    <w:p>
      <w:pPr>
        <w:spacing w:after="0" w:line="22" w:lineRule="exact"/>
        <w:rPr>
          <w:rFonts w:ascii="Times New Roman" w:cs="Times New Roman" w:eastAsia="Times New Roman" w:hAnsi="Times New Roman"/>
          <w:sz w:val="20"/>
          <w:szCs w:val="20"/>
          <w:color w:val="auto"/>
        </w:rPr>
      </w:pPr>
    </w:p>
    <w:p>
      <w:pPr>
        <w:jc w:val="both"/>
        <w:ind w:firstLine="199"/>
        <w:spacing w:after="0" w:line="247" w:lineRule="auto"/>
        <w:tabs>
          <w:tab w:leader="none" w:pos="465"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Stimuli: </w:t>
      </w:r>
      <w:r>
        <w:rPr>
          <w:rFonts w:ascii="Times New Roman" w:cs="Times New Roman" w:eastAsia="Times New Roman" w:hAnsi="Times New Roman"/>
          <w:sz w:val="20"/>
          <w:szCs w:val="20"/>
          <w:color w:val="auto"/>
        </w:rPr>
        <w:t>Our stimuli were encoded as sets of abstract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binary features that were designed to reflect the visual, hap-tic and label characteristics of the 3-D object stimuli used in Twomey and Westermann </w:t>
      </w:r>
      <w:hyperlink w:anchor="page8">
        <w:r>
          <w:rPr>
            <w:rFonts w:ascii="Times New Roman" w:cs="Times New Roman" w:eastAsia="Times New Roman" w:hAnsi="Times New Roman"/>
            <w:sz w:val="20"/>
            <w:szCs w:val="20"/>
            <w:color w:val="auto"/>
          </w:rPr>
          <w:t xml:space="preserve">[8]. </w:t>
        </w:r>
      </w:hyperlink>
      <w:r>
        <w:rPr>
          <w:rFonts w:ascii="Times New Roman" w:cs="Times New Roman" w:eastAsia="Times New Roman" w:hAnsi="Times New Roman"/>
          <w:sz w:val="20"/>
          <w:szCs w:val="20"/>
          <w:color w:val="auto"/>
        </w:rPr>
        <w:t>Thus, our encoding can be interpreted as a list of dummy variables that could gener-alize to alternative stimuli, coding for the presence/absence of one particular dimension of the stimuli (e.g., “is made of</w:t>
      </w:r>
    </w:p>
    <w:p>
      <w:pPr>
        <w:spacing w:after="0" w:line="176" w:lineRule="exact"/>
        <w:rPr>
          <w:rFonts w:ascii="Times New Roman" w:cs="Times New Roman" w:eastAsia="Times New Roman" w:hAnsi="Times New Roman"/>
          <w:sz w:val="20"/>
          <w:szCs w:val="20"/>
          <w:i w:val="1"/>
          <w:iCs w:val="1"/>
          <w:color w:val="auto"/>
        </w:rPr>
      </w:pPr>
    </w:p>
    <w:p>
      <w:pPr>
        <w:ind w:left="240" w:hanging="81"/>
        <w:spacing w:after="0"/>
        <w:tabs>
          <w:tab w:leader="none" w:pos="240" w:val="left"/>
        </w:tabs>
        <w:numPr>
          <w:ilvl w:val="0"/>
          <w:numId w:val="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4"/>
          <w:szCs w:val="14"/>
          <w:color w:val="auto"/>
        </w:rPr>
        <w:t>https://github.com/respatte/LabelTime</w:t>
      </w:r>
    </w:p>
    <w:p>
      <w:pPr>
        <w:sectPr>
          <w:pgSz w:w="12240" w:h="15840" w:orient="portrait"/>
          <w:cols w:equalWidth="0" w:num="2">
            <w:col w:w="5021" w:space="240"/>
            <w:col w:w="5020"/>
          </w:cols>
          <w:pgMar w:left="979" w:top="572" w:right="980" w:bottom="302" w:gutter="0" w:footer="0" w:header="0"/>
          <w:type w:val="continuous"/>
        </w:sectPr>
      </w:pPr>
    </w:p>
    <w:bookmarkStart w:id="2" w:name="page3"/>
    <w:bookmarkEnd w:id="2"/>
    <w:p>
      <w:pPr>
        <w:spacing w:after="0"/>
        <w:tabs>
          <w:tab w:leader="none" w:pos="3740" w:val="left"/>
        </w:tabs>
        <w:rPr>
          <w:sz w:val="20"/>
          <w:szCs w:val="20"/>
          <w:color w:val="auto"/>
        </w:rPr>
      </w:pPr>
      <w:r>
        <w:rPr>
          <w:rFonts w:ascii="Times New Roman" w:cs="Times New Roman" w:eastAsia="Times New Roman" w:hAnsi="Times New Roman"/>
          <w:sz w:val="14"/>
          <w:szCs w:val="14"/>
          <w:color w:val="auto"/>
        </w:rPr>
        <w:t>162</w:t>
      </w:r>
      <w:r>
        <w:rPr>
          <w:sz w:val="20"/>
          <w:szCs w:val="20"/>
          <w:color w:val="auto"/>
        </w:rPr>
        <w:tab/>
      </w:r>
      <w:r>
        <w:rPr>
          <w:rFonts w:ascii="Times New Roman" w:cs="Times New Roman" w:eastAsia="Times New Roman" w:hAnsi="Times New Roman"/>
          <w:sz w:val="14"/>
          <w:szCs w:val="14"/>
          <w:color w:val="auto"/>
        </w:rPr>
        <w:t>IEEE TRANSACTIONS ON COGNITIVE AND DEVELOPMENTAL SYSTEMS, VOL. 12, NO. 2, JUNE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88900</wp:posOffset>
            </wp:positionH>
            <wp:positionV relativeFrom="paragraph">
              <wp:posOffset>83185</wp:posOffset>
            </wp:positionV>
            <wp:extent cx="6343650" cy="14674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343650" cy="14674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19"/>
          <w:szCs w:val="19"/>
          <w:color w:val="auto"/>
        </w:rPr>
        <w: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166370</wp:posOffset>
            </wp:positionH>
            <wp:positionV relativeFrom="paragraph">
              <wp:posOffset>-34925</wp:posOffset>
            </wp:positionV>
            <wp:extent cx="6013450" cy="14674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013450" cy="14674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19"/>
          <w:szCs w:val="19"/>
          <w:color w:val="auto"/>
        </w:rPr>
        <w:t>(b)</w:t>
      </w:r>
    </w:p>
    <w:p>
      <w:pPr>
        <w:spacing w:after="0" w:line="240" w:lineRule="exact"/>
        <w:rPr>
          <w:sz w:val="20"/>
          <w:szCs w:val="20"/>
          <w:color w:val="auto"/>
        </w:rPr>
      </w:pPr>
    </w:p>
    <w:p>
      <w:pPr>
        <w:spacing w:after="0"/>
        <w:tabs>
          <w:tab w:leader="none" w:pos="560" w:val="left"/>
        </w:tabs>
        <w:rPr>
          <w:sz w:val="20"/>
          <w:szCs w:val="20"/>
          <w:color w:val="auto"/>
        </w:rPr>
      </w:pPr>
      <w:r>
        <w:rPr>
          <w:rFonts w:ascii="Times New Roman" w:cs="Times New Roman" w:eastAsia="Times New Roman" w:hAnsi="Times New Roman"/>
          <w:sz w:val="16"/>
          <w:szCs w:val="16"/>
          <w:color w:val="auto"/>
        </w:rPr>
        <w:t>Fig. 2.</w:t>
        <w:tab/>
        <w:t>Structure of the dual-memory network models: the LTM memory is in green (left), and the STM memory in yellow (right). Layer width corresponds</w:t>
      </w:r>
    </w:p>
    <w:p>
      <w:pPr>
        <w:spacing w:after="0" w:line="234" w:lineRule="auto"/>
        <w:rPr>
          <w:sz w:val="20"/>
          <w:szCs w:val="20"/>
          <w:color w:val="auto"/>
        </w:rPr>
      </w:pPr>
      <w:r>
        <w:rPr>
          <w:rFonts w:ascii="Times New Roman" w:cs="Times New Roman" w:eastAsia="Times New Roman" w:hAnsi="Times New Roman"/>
          <w:sz w:val="16"/>
          <w:szCs w:val="16"/>
          <w:color w:val="auto"/>
        </w:rPr>
        <w:t>to number of units: 5 label, 10 visual, 8 haptic, and 15 hidden units. (a) LaFs model. (b) CRs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774700</wp:posOffset>
            </wp:positionH>
            <wp:positionV relativeFrom="paragraph">
              <wp:posOffset>269875</wp:posOffset>
            </wp:positionV>
            <wp:extent cx="1627505" cy="5600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627505" cy="560070"/>
                    </a:xfrm>
                    <a:prstGeom prst="rect">
                      <a:avLst/>
                    </a:prstGeom>
                    <a:noFill/>
                  </pic:spPr>
                </pic:pic>
              </a:graphicData>
            </a:graphic>
          </wp:anchor>
        </w:drawing>
      </w:r>
    </w:p>
    <w:p>
      <w:pPr>
        <w:sectPr>
          <w:pgSz w:w="12240" w:h="15840" w:orient="portrait"/>
          <w:cols w:equalWidth="0" w:num="1">
            <w:col w:w="10280"/>
          </w:cols>
          <w:pgMar w:left="980" w:top="572" w:right="980" w:bottom="29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spacing w:after="0"/>
        <w:tabs>
          <w:tab w:leader="none" w:pos="580" w:val="left"/>
        </w:tabs>
        <w:rPr>
          <w:sz w:val="20"/>
          <w:szCs w:val="20"/>
          <w:color w:val="auto"/>
        </w:rPr>
      </w:pPr>
      <w:r>
        <w:rPr>
          <w:rFonts w:ascii="Times New Roman" w:cs="Times New Roman" w:eastAsia="Times New Roman" w:hAnsi="Times New Roman"/>
          <w:sz w:val="16"/>
          <w:szCs w:val="16"/>
          <w:color w:val="auto"/>
        </w:rPr>
        <w:t>Fig. 3.</w:t>
        <w:tab/>
        <w:t>Encoding of stimuli, with overlapping units highlighted.</w:t>
      </w:r>
    </w:p>
    <w:p>
      <w:pPr>
        <w:spacing w:after="0" w:line="200" w:lineRule="exact"/>
        <w:rPr>
          <w:sz w:val="20"/>
          <w:szCs w:val="20"/>
          <w:color w:val="auto"/>
        </w:rPr>
      </w:pPr>
    </w:p>
    <w:p>
      <w:pPr>
        <w:spacing w:after="0" w:line="263"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wood,” “is red,” would be plausible dimensions for the stimuli considered here).</w:t>
      </w:r>
    </w:p>
    <w:p>
      <w:pPr>
        <w:spacing w:after="0" w:line="20" w:lineRule="exact"/>
        <w:rPr>
          <w:sz w:val="20"/>
          <w:szCs w:val="20"/>
          <w:color w:val="auto"/>
        </w:rPr>
      </w:pPr>
    </w:p>
    <w:p>
      <w:pPr>
        <w:jc w:val="both"/>
        <w:ind w:firstLine="398"/>
        <w:spacing w:after="0" w:line="248" w:lineRule="auto"/>
        <w:tabs>
          <w:tab w:leader="none" w:pos="664" w:val="left"/>
        </w:tabs>
        <w:numPr>
          <w:ilvl w:val="0"/>
          <w:numId w:val="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Visual input: </w:t>
      </w:r>
      <w:r>
        <w:rPr>
          <w:rFonts w:ascii="Times New Roman" w:cs="Times New Roman" w:eastAsia="Times New Roman" w:hAnsi="Times New Roman"/>
          <w:sz w:val="20"/>
          <w:szCs w:val="20"/>
          <w:color w:val="auto"/>
        </w:rPr>
        <w:t xml:space="preserve">Twomey and Westermann’s </w:t>
      </w:r>
      <w:hyperlink w:anchor="page8">
        <w:r>
          <w:rPr>
            <w:rFonts w:ascii="Times New Roman" w:cs="Times New Roman" w:eastAsia="Times New Roman" w:hAnsi="Times New Roman"/>
            <w:sz w:val="20"/>
            <w:szCs w:val="20"/>
            <w:color w:val="auto"/>
          </w:rPr>
          <w:t xml:space="preserve">[8] </w:t>
        </w:r>
      </w:hyperlink>
      <w:r>
        <w:rPr>
          <w:rFonts w:ascii="Times New Roman" w:cs="Times New Roman" w:eastAsia="Times New Roman" w:hAnsi="Times New Roman"/>
          <w:sz w:val="20"/>
          <w:szCs w:val="20"/>
          <w:color w:val="auto"/>
        </w:rPr>
        <w:t>empiri-cal study stimuli were two small wooden toys: a castanet, and two wooden balls joined with a string. One toy was painted red and the other blue, with color counterbalanced across children. Thus, the stimuli were visually dissimilar, but both consisted of two wooden components connected with string/elastic. To reflect the partial overlap in visual appearance of these objects, we encoded the visual component of our stimuli as patterns of activation over ten units; each object had the same number of active units (6), with two out of the ten units active for both objects to represent commonalities between stimuli (see Fig. 3).</w:t>
      </w:r>
    </w:p>
    <w:p>
      <w:pPr>
        <w:spacing w:after="0" w:line="16" w:lineRule="exact"/>
        <w:rPr>
          <w:rFonts w:ascii="Times New Roman" w:cs="Times New Roman" w:eastAsia="Times New Roman" w:hAnsi="Times New Roman"/>
          <w:sz w:val="20"/>
          <w:szCs w:val="20"/>
          <w:i w:val="1"/>
          <w:iCs w:val="1"/>
          <w:color w:val="auto"/>
        </w:rPr>
      </w:pPr>
    </w:p>
    <w:p>
      <w:pPr>
        <w:jc w:val="both"/>
        <w:ind w:firstLine="398"/>
        <w:spacing w:after="0" w:line="248" w:lineRule="auto"/>
        <w:tabs>
          <w:tab w:leader="none" w:pos="664"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Haptic input: </w:t>
      </w:r>
      <w:r>
        <w:rPr>
          <w:rFonts w:ascii="Times New Roman" w:cs="Times New Roman" w:eastAsia="Times New Roman" w:hAnsi="Times New Roman"/>
          <w:sz w:val="20"/>
          <w:szCs w:val="20"/>
          <w:color w:val="auto"/>
        </w:rPr>
        <w:t>As well as visual experience, infants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in </w:t>
      </w:r>
      <w:hyperlink w:anchor="page8">
        <w:r>
          <w:rPr>
            <w:rFonts w:ascii="Times New Roman" w:cs="Times New Roman" w:eastAsia="Times New Roman" w:hAnsi="Times New Roman"/>
            <w:sz w:val="20"/>
            <w:szCs w:val="20"/>
            <w:color w:val="auto"/>
          </w:rPr>
          <w:t xml:space="preserve">[8] </w:t>
        </w:r>
      </w:hyperlink>
      <w:r>
        <w:rPr>
          <w:rFonts w:ascii="Times New Roman" w:cs="Times New Roman" w:eastAsia="Times New Roman" w:hAnsi="Times New Roman"/>
          <w:sz w:val="20"/>
          <w:szCs w:val="20"/>
          <w:color w:val="auto"/>
        </w:rPr>
        <w:t>received haptic input when handling or mouthing the stimuli. We reasoned that the degree of overlap in this input would vary between infants. Because both objects were wooden and presented simultaneously, infants would have experienced some overlap in haptic experience with the objects. On the other hand, because the objects had different affordances, this overlap would never have been total. Thus, we encoded haptic input over eight units, with overlap vary-ing randomly between two and six units between simulations. Haptic stimuli were presented to the model simultaneously with the visual stimuli and encoded in an identical fashion.</w:t>
      </w:r>
    </w:p>
    <w:p>
      <w:pPr>
        <w:spacing w:after="0" w:line="20" w:lineRule="exact"/>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br w:type="column"/>
      </w:r>
    </w:p>
    <w:p>
      <w:pPr>
        <w:spacing w:after="0" w:line="200" w:lineRule="exact"/>
        <w:rPr>
          <w:rFonts w:ascii="Times New Roman" w:cs="Times New Roman" w:eastAsia="Times New Roman" w:hAnsi="Times New Roman"/>
          <w:sz w:val="20"/>
          <w:szCs w:val="20"/>
          <w:i w:val="1"/>
          <w:iCs w:val="1"/>
          <w:color w:val="auto"/>
        </w:rPr>
      </w:pPr>
    </w:p>
    <w:p>
      <w:pPr>
        <w:spacing w:after="0" w:line="249" w:lineRule="exact"/>
        <w:rPr>
          <w:rFonts w:ascii="Times New Roman" w:cs="Times New Roman" w:eastAsia="Times New Roman" w:hAnsi="Times New Roman"/>
          <w:sz w:val="20"/>
          <w:szCs w:val="20"/>
          <w:i w:val="1"/>
          <w:iCs w:val="1"/>
          <w:color w:val="auto"/>
        </w:rPr>
      </w:pPr>
    </w:p>
    <w:p>
      <w:pPr>
        <w:jc w:val="both"/>
        <w:ind w:firstLine="398"/>
        <w:spacing w:after="0" w:line="243" w:lineRule="auto"/>
        <w:tabs>
          <w:tab w:leader="none" w:pos="653" w:val="left"/>
        </w:tabs>
        <w:numPr>
          <w:ilvl w:val="1"/>
          <w:numId w:val="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Label input: </w:t>
      </w:r>
      <w:r>
        <w:rPr>
          <w:rFonts w:ascii="Times New Roman" w:cs="Times New Roman" w:eastAsia="Times New Roman" w:hAnsi="Times New Roman"/>
          <w:sz w:val="20"/>
          <w:szCs w:val="20"/>
          <w:color w:val="auto"/>
        </w:rPr>
        <w:t>Label input consisted of five binary</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units, activated (set to 1) for the labeled object only. For the unlabeled object, the units were simply set to 0.</w:t>
      </w:r>
    </w:p>
    <w:p>
      <w:pPr>
        <w:spacing w:after="0" w:line="200" w:lineRule="exact"/>
        <w:rPr>
          <w:rFonts w:ascii="Times New Roman" w:cs="Times New Roman" w:eastAsia="Times New Roman" w:hAnsi="Times New Roman"/>
          <w:sz w:val="20"/>
          <w:szCs w:val="20"/>
          <w:i w:val="1"/>
          <w:iCs w:val="1"/>
          <w:color w:val="auto"/>
        </w:rPr>
      </w:pPr>
    </w:p>
    <w:p>
      <w:pPr>
        <w:spacing w:after="0" w:line="227" w:lineRule="exact"/>
        <w:rPr>
          <w:rFonts w:ascii="Times New Roman" w:cs="Times New Roman" w:eastAsia="Times New Roman" w:hAnsi="Times New Roman"/>
          <w:sz w:val="20"/>
          <w:szCs w:val="20"/>
          <w:i w:val="1"/>
          <w:iCs w:val="1"/>
          <w:color w:val="auto"/>
        </w:rPr>
      </w:pPr>
    </w:p>
    <w:p>
      <w:pPr>
        <w:ind w:left="280" w:hanging="280"/>
        <w:spacing w:after="0"/>
        <w:tabs>
          <w:tab w:leader="none" w:pos="280" w:val="left"/>
        </w:tabs>
        <w:numPr>
          <w:ilvl w:val="0"/>
          <w:numId w:val="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Procedure</w:t>
      </w:r>
    </w:p>
    <w:p>
      <w:pPr>
        <w:spacing w:after="0" w:line="83" w:lineRule="exact"/>
        <w:rPr>
          <w:rFonts w:ascii="Times New Roman" w:cs="Times New Roman" w:eastAsia="Times New Roman" w:hAnsi="Times New Roman"/>
          <w:sz w:val="20"/>
          <w:szCs w:val="20"/>
          <w:i w:val="1"/>
          <w:iCs w:val="1"/>
          <w:color w:val="auto"/>
        </w:rPr>
      </w:pPr>
    </w:p>
    <w:p>
      <w:pPr>
        <w:jc w:val="both"/>
        <w:ind w:firstLine="199"/>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In line with the experimental study in </w:t>
      </w:r>
      <w:hyperlink w:anchor="page8">
        <w:r>
          <w:rPr>
            <w:rFonts w:ascii="Times New Roman" w:cs="Times New Roman" w:eastAsia="Times New Roman" w:hAnsi="Times New Roman"/>
            <w:sz w:val="20"/>
            <w:szCs w:val="20"/>
            <w:color w:val="auto"/>
          </w:rPr>
          <w:t xml:space="preserve">[8], </w:t>
        </w:r>
      </w:hyperlink>
      <w:r>
        <w:rPr>
          <w:rFonts w:ascii="Times New Roman" w:cs="Times New Roman" w:eastAsia="Times New Roman" w:hAnsi="Times New Roman"/>
          <w:sz w:val="20"/>
          <w:szCs w:val="20"/>
          <w:color w:val="auto"/>
        </w:rPr>
        <w:t>our procedure consisted of two phases. First, to simulate the 3-D object play sessions at home, we trained the models with both objects, one with a label and one without a label (</w:t>
      </w:r>
      <w:r>
        <w:rPr>
          <w:rFonts w:ascii="Times New Roman" w:cs="Times New Roman" w:eastAsia="Times New Roman" w:hAnsi="Times New Roman"/>
          <w:sz w:val="20"/>
          <w:szCs w:val="20"/>
          <w:i w:val="1"/>
          <w:iCs w:val="1"/>
          <w:color w:val="auto"/>
        </w:rPr>
        <w:t>background training</w:t>
      </w:r>
      <w:r>
        <w:rPr>
          <w:rFonts w:ascii="Times New Roman" w:cs="Times New Roman" w:eastAsia="Times New Roman" w:hAnsi="Times New Roman"/>
          <w:sz w:val="20"/>
          <w:szCs w:val="20"/>
          <w:color w:val="auto"/>
        </w:rPr>
        <w:t>). Then, we simulated the second, lab-based part of the study by familiarizing the models with both objects without the labels to simulate the silent familiarization phase of the empirical study. Specifically, we ran each architecture in a familiarization phase in which the label units were inactive for both stimuli: the label inputs for the LaF architecture were set to zero, and the label outputs were ignored for both architectures (therefore not contributing to network error nor impacting on further weight updates).</w:t>
      </w:r>
    </w:p>
    <w:p>
      <w:pPr>
        <w:spacing w:after="0" w:line="19" w:lineRule="exact"/>
        <w:rPr>
          <w:rFonts w:ascii="Times New Roman" w:cs="Times New Roman" w:eastAsia="Times New Roman" w:hAnsi="Times New Roman"/>
          <w:sz w:val="20"/>
          <w:szCs w:val="20"/>
          <w:i w:val="1"/>
          <w:iCs w:val="1"/>
          <w:color w:val="auto"/>
        </w:rPr>
      </w:pPr>
    </w:p>
    <w:p>
      <w:pPr>
        <w:jc w:val="both"/>
        <w:ind w:firstLine="199"/>
        <w:spacing w:after="0" w:line="239" w:lineRule="auto"/>
        <w:rPr>
          <w:sz w:val="20"/>
          <w:szCs w:val="20"/>
          <w:color w:val="auto"/>
        </w:rPr>
      </w:pPr>
      <w:r>
        <w:rPr>
          <w:rFonts w:ascii="Times New Roman" w:cs="Times New Roman" w:eastAsia="Times New Roman" w:hAnsi="Times New Roman"/>
          <w:sz w:val="20"/>
          <w:szCs w:val="20"/>
          <w:color w:val="auto"/>
        </w:rPr>
        <w:t>To collect an amount of data consistent with infant studies, we ran a total of 40 model subjects for each architecture.</w:t>
      </w:r>
    </w:p>
    <w:p>
      <w:pPr>
        <w:spacing w:after="0" w:line="35" w:lineRule="exact"/>
        <w:rPr>
          <w:rFonts w:ascii="Times New Roman" w:cs="Times New Roman" w:eastAsia="Times New Roman" w:hAnsi="Times New Roman"/>
          <w:sz w:val="20"/>
          <w:szCs w:val="20"/>
          <w:i w:val="1"/>
          <w:iCs w:val="1"/>
          <w:color w:val="auto"/>
        </w:rPr>
      </w:pPr>
    </w:p>
    <w:p>
      <w:pPr>
        <w:jc w:val="both"/>
        <w:ind w:firstLine="199"/>
        <w:spacing w:after="0" w:line="248" w:lineRule="auto"/>
        <w:tabs>
          <w:tab w:leader="none" w:pos="465" w:val="left"/>
        </w:tabs>
        <w:numPr>
          <w:ilvl w:val="0"/>
          <w:numId w:val="9"/>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Play Sessions: </w:t>
      </w:r>
      <w:r>
        <w:rPr>
          <w:rFonts w:ascii="Times New Roman" w:cs="Times New Roman" w:eastAsia="Times New Roman" w:hAnsi="Times New Roman"/>
          <w:sz w:val="20"/>
          <w:szCs w:val="20"/>
          <w:color w:val="auto"/>
        </w:rPr>
        <w:t>To reflect the likely differences in play-ing time across children, the total number of iterations for which the model received each stimulus during background training was selected randomly from a normal distribution of mean 2000 and standard deviation 200. Stimuli were presented individually in alternating fashion. Although this does not precisely reflect the rich, combined play with both objects for different times experienced by infants, alternating the stimuli allows the model to learn more efficiently from a purely com-putational point of view, and should not influence results, as different training orders for the same stimuli asymptotically converge to the same solution.</w:t>
      </w:r>
    </w:p>
    <w:p>
      <w:pPr>
        <w:sectPr>
          <w:pgSz w:w="12240" w:h="15840" w:orient="portrait"/>
          <w:cols w:equalWidth="0" w:num="2">
            <w:col w:w="5020" w:space="240"/>
            <w:col w:w="5020"/>
          </w:cols>
          <w:pgMar w:left="980" w:top="572" w:right="980" w:bottom="299" w:gutter="0" w:footer="0" w:header="0"/>
          <w:type w:val="continuous"/>
        </w:sectPr>
      </w:pPr>
    </w:p>
    <w:bookmarkStart w:id="3" w:name="page4"/>
    <w:bookmarkEnd w:id="3"/>
    <w:tbl>
      <w:tblPr>
        <w:tblLayout w:type="fixed"/>
        <w:tblInd w:w="1" w:type="dxa"/>
        <w:tblCellMar>
          <w:top w:w="0" w:type="dxa"/>
          <w:left w:w="0" w:type="dxa"/>
          <w:bottom w:w="0" w:type="dxa"/>
          <w:right w:w="0" w:type="dxa"/>
        </w:tblCellMar>
      </w:tblPr>
      <w:tr>
        <w:trPr>
          <w:trHeight w:val="161"/>
        </w:trPr>
        <w:tc>
          <w:tcPr>
            <w:tcW w:w="8480" w:type="dxa"/>
            <w:vAlign w:val="bottom"/>
          </w:tcPr>
          <w:p>
            <w:pPr>
              <w:spacing w:after="0"/>
              <w:rPr>
                <w:sz w:val="20"/>
                <w:szCs w:val="20"/>
                <w:color w:val="auto"/>
              </w:rPr>
            </w:pPr>
            <w:r>
              <w:rPr>
                <w:rFonts w:ascii="Times New Roman" w:cs="Times New Roman" w:eastAsia="Times New Roman" w:hAnsi="Times New Roman"/>
                <w:sz w:val="14"/>
                <w:szCs w:val="14"/>
                <w:color w:val="auto"/>
              </w:rPr>
              <w:t xml:space="preserve">CAPELIER-MOURGUY </w:t>
            </w:r>
            <w:r>
              <w:rPr>
                <w:rFonts w:ascii="Times New Roman" w:cs="Times New Roman" w:eastAsia="Times New Roman" w:hAnsi="Times New Roman"/>
                <w:sz w:val="14"/>
                <w:szCs w:val="14"/>
                <w:i w:val="1"/>
                <w:iCs w:val="1"/>
                <w:color w:val="auto"/>
              </w:rPr>
              <w:t>et al.</w:t>
            </w:r>
            <w:r>
              <w:rPr>
                <w:rFonts w:ascii="Times New Roman" w:cs="Times New Roman" w:eastAsia="Times New Roman" w:hAnsi="Times New Roman"/>
                <w:sz w:val="14"/>
                <w:szCs w:val="14"/>
                <w:color w:val="auto"/>
              </w:rPr>
              <w:t>: NEUROCOMPUTATIONAL MODELS CAPTURE EFFECT OF LEARNED LABELS</w:t>
            </w:r>
          </w:p>
        </w:tc>
        <w:tc>
          <w:tcPr>
            <w:tcW w:w="18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163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13335</wp:posOffset>
            </wp:positionH>
            <wp:positionV relativeFrom="paragraph">
              <wp:posOffset>209550</wp:posOffset>
            </wp:positionV>
            <wp:extent cx="3157855" cy="40005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157855" cy="4000500"/>
                    </a:xfrm>
                    <a:prstGeom prst="rect">
                      <a:avLst/>
                    </a:prstGeom>
                    <a:noFill/>
                  </pic:spPr>
                </pic:pic>
              </a:graphicData>
            </a:graphic>
          </wp:anchor>
        </w:drawing>
      </w:r>
    </w:p>
    <w:p>
      <w:pPr>
        <w:sectPr>
          <w:pgSz w:w="12240" w:h="15840" w:orient="portrait"/>
          <w:cols w:equalWidth="0" w:num="1">
            <w:col w:w="10281"/>
          </w:cols>
          <w:pgMar w:left="979" w:top="572" w:right="980" w:bottom="29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1"/>
        <w:spacing w:after="0" w:line="231" w:lineRule="auto"/>
        <w:rPr>
          <w:sz w:val="20"/>
          <w:szCs w:val="20"/>
          <w:color w:val="auto"/>
        </w:rPr>
      </w:pPr>
      <w:r>
        <w:rPr>
          <w:rFonts w:ascii="Times New Roman" w:cs="Times New Roman" w:eastAsia="Times New Roman" w:hAnsi="Times New Roman"/>
          <w:sz w:val="16"/>
          <w:szCs w:val="16"/>
          <w:color w:val="auto"/>
        </w:rPr>
        <w:t>Fig. 4. Looking time results for Experiment 1 simulations. Error bars represent 95% confidence intervals.</w:t>
      </w:r>
    </w:p>
    <w:p>
      <w:pPr>
        <w:spacing w:after="0" w:line="200" w:lineRule="exact"/>
        <w:rPr>
          <w:sz w:val="20"/>
          <w:szCs w:val="20"/>
          <w:color w:val="auto"/>
        </w:rPr>
      </w:pPr>
    </w:p>
    <w:p>
      <w:pPr>
        <w:spacing w:after="0" w:line="284" w:lineRule="exact"/>
        <w:rPr>
          <w:sz w:val="20"/>
          <w:szCs w:val="20"/>
          <w:color w:val="auto"/>
        </w:rPr>
      </w:pPr>
    </w:p>
    <w:p>
      <w:pPr>
        <w:jc w:val="both"/>
        <w:ind w:left="1" w:firstLine="198"/>
        <w:spacing w:after="0" w:line="248" w:lineRule="auto"/>
        <w:tabs>
          <w:tab w:leader="none" w:pos="466" w:val="left"/>
        </w:tabs>
        <w:numPr>
          <w:ilvl w:val="1"/>
          <w:numId w:val="10"/>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Familiarization Training: </w:t>
      </w:r>
      <w:r>
        <w:rPr>
          <w:rFonts w:ascii="Times New Roman" w:cs="Times New Roman" w:eastAsia="Times New Roman" w:hAnsi="Times New Roman"/>
          <w:sz w:val="20"/>
          <w:szCs w:val="20"/>
          <w:color w:val="auto"/>
        </w:rPr>
        <w:t xml:space="preserve">Before familiarization train-ing, we added noise to the STM’s hidden-to-output weights (by adding a value in the range </w:t>
      </w:r>
      <w:r>
        <w:rPr>
          <w:rFonts w:ascii="Arial" w:cs="Arial" w:eastAsia="Arial" w:hAnsi="Arial"/>
          <w:sz w:val="20"/>
          <w:szCs w:val="20"/>
          <w:color w:val="auto"/>
        </w:rPr>
        <w:t>±</w:t>
      </w:r>
      <w:r>
        <w:rPr>
          <w:rFonts w:ascii="Times New Roman" w:cs="Times New Roman" w:eastAsia="Times New Roman" w:hAnsi="Times New Roman"/>
          <w:sz w:val="20"/>
          <w:szCs w:val="20"/>
          <w:color w:val="auto"/>
        </w:rPr>
        <w:t>[0</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1</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0</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3] to the existing weight values) to simulate the likely memory decay from infants’ final play session, which had taken place the previous day. Then, the label input units were set to zero, and the output units ignored, not taking them into account when computing network error and back-propagation. Haptic input and output units were also set to zero, to reflect the absence of haptic experiences in the lab experiment.</w:t>
      </w:r>
    </w:p>
    <w:p>
      <w:pPr>
        <w:spacing w:after="0" w:line="13" w:lineRule="exact"/>
        <w:rPr>
          <w:rFonts w:ascii="Times New Roman" w:cs="Times New Roman" w:eastAsia="Times New Roman" w:hAnsi="Times New Roman"/>
          <w:sz w:val="20"/>
          <w:szCs w:val="20"/>
          <w:i w:val="1"/>
          <w:iCs w:val="1"/>
          <w:color w:val="auto"/>
        </w:rPr>
      </w:pPr>
    </w:p>
    <w:p>
      <w:pPr>
        <w:jc w:val="both"/>
        <w:ind w:left="1" w:firstLine="199"/>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Familiarization then proceeded as follows: in line with Twomey and Westermann </w:t>
      </w:r>
      <w:hyperlink w:anchor="page8">
        <w:r>
          <w:rPr>
            <w:rFonts w:ascii="Times New Roman" w:cs="Times New Roman" w:eastAsia="Times New Roman" w:hAnsi="Times New Roman"/>
            <w:sz w:val="20"/>
            <w:szCs w:val="20"/>
            <w:color w:val="auto"/>
          </w:rPr>
          <w:t xml:space="preserve">[8], </w:t>
        </w:r>
      </w:hyperlink>
      <w:r>
        <w:rPr>
          <w:rFonts w:ascii="Times New Roman" w:cs="Times New Roman" w:eastAsia="Times New Roman" w:hAnsi="Times New Roman"/>
          <w:sz w:val="20"/>
          <w:szCs w:val="20"/>
          <w:color w:val="auto"/>
        </w:rPr>
        <w:t xml:space="preserve">stimuli were presented in alternation for eight trials each. The familiarization phase therefore consisted of 16 trials in total. The initial stimulus was counterbalanced across simulations. In line with previous similar models, we used the network’s error on the out-put of the STM component as an index of infants’ looking times </w:t>
      </w:r>
      <w:hyperlink w:anchor="page8">
        <w:r>
          <w:rPr>
            <w:rFonts w:ascii="Times New Roman" w:cs="Times New Roman" w:eastAsia="Times New Roman" w:hAnsi="Times New Roman"/>
            <w:sz w:val="20"/>
            <w:szCs w:val="20"/>
            <w:color w:val="auto"/>
          </w:rPr>
          <w:t xml:space="preserve">[3], </w:t>
        </w:r>
      </w:hyperlink>
      <w:hyperlink w:anchor="page9">
        <w:r>
          <w:rPr>
            <w:rFonts w:ascii="Times New Roman" w:cs="Times New Roman" w:eastAsia="Times New Roman" w:hAnsi="Times New Roman"/>
            <w:sz w:val="20"/>
            <w:szCs w:val="20"/>
            <w:color w:val="auto"/>
          </w:rPr>
          <w:t>[26], [28]–[30].</w:t>
        </w:r>
      </w:hyperlink>
    </w:p>
    <w:p>
      <w:pPr>
        <w:spacing w:after="0" w:line="304" w:lineRule="exact"/>
        <w:rPr>
          <w:rFonts w:ascii="Times New Roman" w:cs="Times New Roman" w:eastAsia="Times New Roman" w:hAnsi="Times New Roman"/>
          <w:sz w:val="20"/>
          <w:szCs w:val="20"/>
          <w:color w:val="auto"/>
        </w:rPr>
      </w:pPr>
    </w:p>
    <w:p>
      <w:pPr>
        <w:ind w:left="281" w:hanging="281"/>
        <w:spacing w:after="0"/>
        <w:tabs>
          <w:tab w:leader="none" w:pos="281" w:val="left"/>
        </w:tabs>
        <w:numPr>
          <w:ilvl w:val="0"/>
          <w:numId w:val="11"/>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Results</w:t>
      </w:r>
    </w:p>
    <w:p>
      <w:pPr>
        <w:spacing w:after="0" w:line="83" w:lineRule="exact"/>
        <w:rPr>
          <w:rFonts w:ascii="Times New Roman" w:cs="Times New Roman" w:eastAsia="Times New Roman" w:hAnsi="Times New Roman"/>
          <w:sz w:val="20"/>
          <w:szCs w:val="20"/>
          <w:color w:val="auto"/>
        </w:rPr>
      </w:pPr>
    </w:p>
    <w:p>
      <w:pPr>
        <w:jc w:val="both"/>
        <w:ind w:left="1" w:firstLine="199"/>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Results from the familiarization phase for both simulations are depicted in Fig. </w:t>
      </w:r>
      <w:hyperlink w:anchor="page4">
        <w:r>
          <w:rPr>
            <w:rFonts w:ascii="Times New Roman" w:cs="Times New Roman" w:eastAsia="Times New Roman" w:hAnsi="Times New Roman"/>
            <w:sz w:val="20"/>
            <w:szCs w:val="20"/>
            <w:color w:val="auto"/>
          </w:rPr>
          <w:t xml:space="preserve">4. </w:t>
        </w:r>
      </w:hyperlink>
      <w:r>
        <w:rPr>
          <w:rFonts w:ascii="Times New Roman" w:cs="Times New Roman" w:eastAsia="Times New Roman" w:hAnsi="Times New Roman"/>
          <w:sz w:val="20"/>
          <w:szCs w:val="20"/>
          <w:color w:val="auto"/>
        </w:rPr>
        <w:t xml:space="preserve">We submitted STM error (looking time) to an omnibus linear mixed-effects model using the R (3.4.4) package </w:t>
      </w:r>
      <w:r>
        <w:rPr>
          <w:rFonts w:ascii="Courier New" w:cs="Courier New" w:eastAsia="Courier New" w:hAnsi="Courier New"/>
          <w:sz w:val="20"/>
          <w:szCs w:val="20"/>
          <w:color w:val="auto"/>
        </w:rPr>
        <w:t>lme4</w:t>
      </w:r>
      <w:r>
        <w:rPr>
          <w:rFonts w:ascii="Times New Roman" w:cs="Times New Roman" w:eastAsia="Times New Roman" w:hAnsi="Times New Roman"/>
          <w:sz w:val="20"/>
          <w:szCs w:val="20"/>
          <w:color w:val="auto"/>
        </w:rPr>
        <w:t xml:space="preserve"> (1.1</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17) </w:t>
      </w:r>
      <w:hyperlink w:anchor="page9">
        <w:r>
          <w:rPr>
            <w:rFonts w:ascii="Times New Roman" w:cs="Times New Roman" w:eastAsia="Times New Roman" w:hAnsi="Times New Roman"/>
            <w:sz w:val="20"/>
            <w:szCs w:val="20"/>
            <w:color w:val="auto"/>
          </w:rPr>
          <w:t xml:space="preserve">[32] </w:t>
        </w:r>
      </w:hyperlink>
      <w:r>
        <w:rPr>
          <w:rFonts w:ascii="Times New Roman" w:cs="Times New Roman" w:eastAsia="Times New Roman" w:hAnsi="Times New Roman"/>
          <w:sz w:val="20"/>
          <w:szCs w:val="20"/>
          <w:color w:val="auto"/>
        </w:rPr>
        <w:t xml:space="preserve">(full code available on GitHub). The model with maximal random-effects structure that converged </w:t>
      </w:r>
      <w:hyperlink w:anchor="page9">
        <w:r>
          <w:rPr>
            <w:rFonts w:ascii="Times New Roman" w:cs="Times New Roman" w:eastAsia="Times New Roman" w:hAnsi="Times New Roman"/>
            <w:sz w:val="20"/>
            <w:szCs w:val="20"/>
            <w:color w:val="auto"/>
          </w:rPr>
          <w:t xml:space="preserve">[33] </w:t>
        </w:r>
      </w:hyperlink>
      <w:r>
        <w:rPr>
          <w:rFonts w:ascii="Times New Roman" w:cs="Times New Roman" w:eastAsia="Times New Roman" w:hAnsi="Times New Roman"/>
          <w:sz w:val="20"/>
          <w:szCs w:val="20"/>
          <w:color w:val="auto"/>
        </w:rPr>
        <w:t>included fixed effects for trial (1–8), the-ory (CRs, LaFs), and the trial-by-condition (label, no label),</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br w:type="column"/>
      </w:r>
    </w:p>
    <w:p>
      <w:pPr>
        <w:spacing w:after="0" w:line="372" w:lineRule="exact"/>
        <w:rPr>
          <w:rFonts w:ascii="Times New Roman" w:cs="Times New Roman" w:eastAsia="Times New Roman" w:hAnsi="Times New Roman"/>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theory-by-condition, trial-by-theory, and trial-by-theory-by-condition interactions; and by-subject random intercepts and slopes for trial and condition. All fixed effects in this final analysis significantly improved model fit according to a likeli-hood ratio test; a main effect of condition was dropped because it did not contribute to model fit. Full details of the fitted fixed effect parameters are provided in Table I.</w:t>
      </w:r>
    </w:p>
    <w:p>
      <w:pPr>
        <w:spacing w:after="0" w:line="17" w:lineRule="exact"/>
        <w:rPr>
          <w:rFonts w:ascii="Times New Roman" w:cs="Times New Roman" w:eastAsia="Times New Roman" w:hAnsi="Times New Roman"/>
          <w:sz w:val="20"/>
          <w:szCs w:val="20"/>
          <w:color w:val="auto"/>
        </w:rPr>
      </w:pPr>
    </w:p>
    <w:p>
      <w:pPr>
        <w:jc w:val="both"/>
        <w:ind w:firstLine="199"/>
        <w:spacing w:after="0" w:line="26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To understand the interactions, we submitted looking time for each model to separate mixed effects analyses, con-structed in an identical fashion to the omnibus analysis. Full details of the theory-specific analyses’ parameters are also given in Table I. Overall, the CR model’s looking time decreased rapidly across trials. There was a small but signifi-cant improvement in model fit; an interaction between trial and condition, with a slightly slower decrease in looking time in the label condition, but no main effect of condition. Thus, the CR model did not capture the pattern of results in the empirical study, in which infants looked longer at the previously labeled object. The LaF model’s looking times also decreased across trials, and this model showed a strong effect of label, with longer looking times toward the previously labeled object. The trial-by-condition interaction also improved the model, with looking time toward the previously labeled object decreasing faster to fall to a comparable level to the looking time to the previously unlabeled stimulus. Although this interaction was not found in the empirical data analysis, it is not uncommon for models to deviate from the precise patterns of empirical data while capturing the overall pattern of interest. This is par-ticularly the case with the additional noisiness found in infant data; the empirical data analysis might have failed to detect this interaction effect between trial and condition, due to the noisiness and smaller sample size of infant studies naturally decreasing statistical power. In the end, the LaF model cap-tures Twomey and Westermann’s </w:t>
      </w:r>
      <w:hyperlink w:anchor="page8">
        <w:r>
          <w:rPr>
            <w:rFonts w:ascii="Times New Roman" w:cs="Times New Roman" w:eastAsia="Times New Roman" w:hAnsi="Times New Roman"/>
            <w:sz w:val="19"/>
            <w:szCs w:val="19"/>
            <w:color w:val="auto"/>
          </w:rPr>
          <w:t xml:space="preserve">[8] </w:t>
        </w:r>
      </w:hyperlink>
      <w:r>
        <w:rPr>
          <w:rFonts w:ascii="Times New Roman" w:cs="Times New Roman" w:eastAsia="Times New Roman" w:hAnsi="Times New Roman"/>
          <w:sz w:val="19"/>
          <w:szCs w:val="19"/>
          <w:color w:val="auto"/>
        </w:rPr>
        <w:t>main empirical results of interest: when all else is held equal, teaching the LaF model a label for one object but not another leads to longer looking times toward the previously labeled object in a subsequent, silent familiarization phase.</w:t>
      </w: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62"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D.  Discussion</w:t>
      </w:r>
    </w:p>
    <w:p>
      <w:pPr>
        <w:spacing w:after="0" w:line="83" w:lineRule="exact"/>
        <w:rPr>
          <w:rFonts w:ascii="Times New Roman" w:cs="Times New Roman" w:eastAsia="Times New Roman" w:hAnsi="Times New Roman"/>
          <w:sz w:val="20"/>
          <w:szCs w:val="20"/>
          <w:color w:val="auto"/>
        </w:rPr>
      </w:pPr>
    </w:p>
    <w:p>
      <w:pPr>
        <w:jc w:val="both"/>
        <w:ind w:firstLine="199"/>
        <w:spacing w:after="0" w:line="26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In Experiment 1, we tested two possibilities for the rela-tionship between labels and object representations using a neurocomputational model to capture recent empirical data </w:t>
      </w:r>
      <w:hyperlink w:anchor="page8">
        <w:r>
          <w:rPr>
            <w:rFonts w:ascii="Times New Roman" w:cs="Times New Roman" w:eastAsia="Times New Roman" w:hAnsi="Times New Roman"/>
            <w:sz w:val="19"/>
            <w:szCs w:val="19"/>
            <w:color w:val="auto"/>
          </w:rPr>
          <w:t>[8].</w:t>
        </w:r>
      </w:hyperlink>
      <w:r>
        <w:rPr>
          <w:rFonts w:ascii="Times New Roman" w:cs="Times New Roman" w:eastAsia="Times New Roman" w:hAnsi="Times New Roman"/>
          <w:sz w:val="19"/>
          <w:szCs w:val="19"/>
          <w:color w:val="auto"/>
        </w:rPr>
        <w:t xml:space="preserve"> The target data showed that previously learned labels affect 10-month-old infants’ looking times in a silent familiarization phase, suggesting that knowing a label for an object directly affects its representation, even when that object is presented in silence. As noted by Twomey and Westermann </w:t>
      </w:r>
      <w:hyperlink w:anchor="page8">
        <w:r>
          <w:rPr>
            <w:rFonts w:ascii="Times New Roman" w:cs="Times New Roman" w:eastAsia="Times New Roman" w:hAnsi="Times New Roman"/>
            <w:sz w:val="19"/>
            <w:szCs w:val="19"/>
            <w:color w:val="auto"/>
          </w:rPr>
          <w:t xml:space="preserve">[8], </w:t>
        </w:r>
      </w:hyperlink>
      <w:r>
        <w:rPr>
          <w:rFonts w:ascii="Times New Roman" w:cs="Times New Roman" w:eastAsia="Times New Roman" w:hAnsi="Times New Roman"/>
          <w:sz w:val="19"/>
          <w:szCs w:val="19"/>
          <w:color w:val="auto"/>
        </w:rPr>
        <w:t xml:space="preserve">both the CRs and LaFs accounts predict some effect of labels on object representations, and both theories could explain their empirical data. To disentangle these two accounts, we implemented both theories in simple dual-memory auto-encoder models inspired by </w:t>
      </w:r>
      <w:hyperlink w:anchor="page8">
        <w:r>
          <w:rPr>
            <w:rFonts w:ascii="Times New Roman" w:cs="Times New Roman" w:eastAsia="Times New Roman" w:hAnsi="Times New Roman"/>
            <w:sz w:val="19"/>
            <w:szCs w:val="19"/>
            <w:color w:val="auto"/>
          </w:rPr>
          <w:t xml:space="preserve">[3]. </w:t>
        </w:r>
      </w:hyperlink>
      <w:r>
        <w:rPr>
          <w:rFonts w:ascii="Times New Roman" w:cs="Times New Roman" w:eastAsia="Times New Roman" w:hAnsi="Times New Roman"/>
          <w:sz w:val="19"/>
          <w:szCs w:val="19"/>
          <w:color w:val="auto"/>
        </w:rPr>
        <w:t>In our CR model, we instantiated labels on the output layer only. This model learned to associate labels with inputs over time such that the presence of visual/haptic input for an object would consistently activate the label, but nonetheless, label information was separate from visual and haptic object</w:t>
      </w:r>
    </w:p>
    <w:p>
      <w:pPr>
        <w:sectPr>
          <w:pgSz w:w="12240" w:h="15840" w:orient="portrait"/>
          <w:cols w:equalWidth="0" w:num="2">
            <w:col w:w="5021" w:space="240"/>
            <w:col w:w="5020"/>
          </w:cols>
          <w:pgMar w:left="979" w:top="572" w:right="980" w:bottom="292" w:gutter="0" w:footer="0" w:header="0"/>
          <w:type w:val="continuous"/>
        </w:sectPr>
      </w:pPr>
    </w:p>
    <w:bookmarkStart w:id="4" w:name="page5"/>
    <w:bookmarkEnd w:id="4"/>
    <w:p>
      <w:pPr>
        <w:spacing w:after="0"/>
        <w:tabs>
          <w:tab w:leader="none" w:pos="3740" w:val="left"/>
        </w:tabs>
        <w:rPr>
          <w:sz w:val="20"/>
          <w:szCs w:val="20"/>
          <w:color w:val="auto"/>
        </w:rPr>
      </w:pPr>
      <w:r>
        <w:rPr>
          <w:rFonts w:ascii="Times New Roman" w:cs="Times New Roman" w:eastAsia="Times New Roman" w:hAnsi="Times New Roman"/>
          <w:sz w:val="14"/>
          <w:szCs w:val="14"/>
          <w:color w:val="auto"/>
        </w:rPr>
        <w:t>164</w:t>
      </w:r>
      <w:r>
        <w:rPr>
          <w:sz w:val="20"/>
          <w:szCs w:val="20"/>
          <w:color w:val="auto"/>
        </w:rPr>
        <w:tab/>
      </w:r>
      <w:r>
        <w:rPr>
          <w:rFonts w:ascii="Times New Roman" w:cs="Times New Roman" w:eastAsia="Times New Roman" w:hAnsi="Times New Roman"/>
          <w:sz w:val="14"/>
          <w:szCs w:val="14"/>
          <w:color w:val="auto"/>
        </w:rPr>
        <w:t>IEEE TRANSACTIONS ON COGNITIVE AND DEVELOPMENTAL SYSTEMS, VOL. 12, NO. 2, JUNE 2020</w:t>
      </w:r>
    </w:p>
    <w:p>
      <w:pPr>
        <w:spacing w:after="0" w:line="28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TABLE I</w:t>
      </w:r>
    </w:p>
    <w:p>
      <w:pPr>
        <w:jc w:val="center"/>
        <w:spacing w:after="0" w:line="232" w:lineRule="auto"/>
        <w:rPr>
          <w:sz w:val="20"/>
          <w:szCs w:val="20"/>
          <w:color w:val="auto"/>
        </w:rPr>
      </w:pPr>
      <w:r>
        <w:rPr>
          <w:rFonts w:ascii="Times New Roman" w:cs="Times New Roman" w:eastAsia="Times New Roman" w:hAnsi="Times New Roman"/>
          <w:sz w:val="16"/>
          <w:szCs w:val="16"/>
          <w:color w:val="auto"/>
        </w:rPr>
        <w:t>E</w:t>
      </w:r>
      <w:r>
        <w:rPr>
          <w:rFonts w:ascii="Times New Roman" w:cs="Times New Roman" w:eastAsia="Times New Roman" w:hAnsi="Times New Roman"/>
          <w:sz w:val="12"/>
          <w:szCs w:val="12"/>
          <w:color w:val="auto"/>
        </w:rPr>
        <w:t>STIMATED</w:t>
      </w:r>
      <w:r>
        <w:rPr>
          <w:rFonts w:ascii="Times New Roman" w:cs="Times New Roman" w:eastAsia="Times New Roman" w:hAnsi="Times New Roman"/>
          <w:sz w:val="16"/>
          <w:szCs w:val="16"/>
          <w:color w:val="auto"/>
        </w:rPr>
        <w:t xml:space="preserve"> P</w:t>
      </w:r>
      <w:r>
        <w:rPr>
          <w:rFonts w:ascii="Times New Roman" w:cs="Times New Roman" w:eastAsia="Times New Roman" w:hAnsi="Times New Roman"/>
          <w:sz w:val="12"/>
          <w:szCs w:val="12"/>
          <w:color w:val="auto"/>
        </w:rPr>
        <w:t>ARAMETERS FOR</w:t>
      </w:r>
      <w:r>
        <w:rPr>
          <w:rFonts w:ascii="Times New Roman" w:cs="Times New Roman" w:eastAsia="Times New Roman" w:hAnsi="Times New Roman"/>
          <w:sz w:val="16"/>
          <w:szCs w:val="16"/>
          <w:color w:val="auto"/>
        </w:rPr>
        <w:t xml:space="preserve"> E</w:t>
      </w:r>
      <w:r>
        <w:rPr>
          <w:rFonts w:ascii="Times New Roman" w:cs="Times New Roman" w:eastAsia="Times New Roman" w:hAnsi="Times New Roman"/>
          <w:sz w:val="12"/>
          <w:szCs w:val="12"/>
          <w:color w:val="auto"/>
        </w:rPr>
        <w:t>XPERIMENT</w:t>
      </w:r>
      <w:r>
        <w:rPr>
          <w:rFonts w:ascii="Times New Roman" w:cs="Times New Roman" w:eastAsia="Times New Roman" w:hAnsi="Times New Roman"/>
          <w:sz w:val="16"/>
          <w:szCs w:val="16"/>
          <w:color w:val="auto"/>
        </w:rPr>
        <w:t xml:space="preserve"> 1 L</w:t>
      </w:r>
      <w:r>
        <w:rPr>
          <w:rFonts w:ascii="Times New Roman" w:cs="Times New Roman" w:eastAsia="Times New Roman" w:hAnsi="Times New Roman"/>
          <w:sz w:val="12"/>
          <w:szCs w:val="12"/>
          <w:color w:val="auto"/>
        </w:rPr>
        <w:t>OOKING</w:t>
      </w:r>
      <w:r>
        <w:rPr>
          <w:rFonts w:ascii="Times New Roman" w:cs="Times New Roman" w:eastAsia="Times New Roman" w:hAnsi="Times New Roman"/>
          <w:sz w:val="16"/>
          <w:szCs w:val="16"/>
          <w:color w:val="auto"/>
        </w:rPr>
        <w:t xml:space="preserve"> T</w:t>
      </w:r>
      <w:r>
        <w:rPr>
          <w:rFonts w:ascii="Times New Roman" w:cs="Times New Roman" w:eastAsia="Times New Roman" w:hAnsi="Times New Roman"/>
          <w:sz w:val="12"/>
          <w:szCs w:val="12"/>
          <w:color w:val="auto"/>
        </w:rPr>
        <w:t>IMES</w:t>
      </w:r>
      <w:r>
        <w:rPr>
          <w:rFonts w:ascii="Times New Roman" w:cs="Times New Roman" w:eastAsia="Times New Roman" w:hAnsi="Times New Roman"/>
          <w:sz w:val="16"/>
          <w:szCs w:val="16"/>
          <w:color w:val="auto"/>
        </w:rPr>
        <w:t>: F</w:t>
      </w:r>
      <w:r>
        <w:rPr>
          <w:rFonts w:ascii="Times New Roman" w:cs="Times New Roman" w:eastAsia="Times New Roman" w:hAnsi="Times New Roman"/>
          <w:sz w:val="12"/>
          <w:szCs w:val="12"/>
          <w:color w:val="auto"/>
        </w:rPr>
        <w:t>IXED</w:t>
      </w:r>
      <w:r>
        <w:rPr>
          <w:rFonts w:ascii="Times New Roman" w:cs="Times New Roman" w:eastAsia="Times New Roman" w:hAnsi="Times New Roman"/>
          <w:sz w:val="16"/>
          <w:szCs w:val="16"/>
          <w:color w:val="auto"/>
        </w:rPr>
        <w:t xml:space="preserve"> E</w:t>
      </w:r>
      <w:r>
        <w:rPr>
          <w:rFonts w:ascii="Times New Roman" w:cs="Times New Roman" w:eastAsia="Times New Roman" w:hAnsi="Times New Roman"/>
          <w:sz w:val="12"/>
          <w:szCs w:val="12"/>
          <w:color w:val="auto"/>
        </w:rPr>
        <w:t>FFECTS FOR</w:t>
      </w:r>
      <w:r>
        <w:rPr>
          <w:rFonts w:ascii="Times New Roman" w:cs="Times New Roman" w:eastAsia="Times New Roman" w:hAnsi="Times New Roman"/>
          <w:sz w:val="16"/>
          <w:szCs w:val="16"/>
          <w:color w:val="auto"/>
        </w:rPr>
        <w:t xml:space="preserve"> G</w:t>
      </w:r>
      <w:r>
        <w:rPr>
          <w:rFonts w:ascii="Times New Roman" w:cs="Times New Roman" w:eastAsia="Times New Roman" w:hAnsi="Times New Roman"/>
          <w:sz w:val="12"/>
          <w:szCs w:val="12"/>
          <w:color w:val="auto"/>
        </w:rPr>
        <w:t>LOBAL</w:t>
      </w:r>
      <w:r>
        <w:rPr>
          <w:rFonts w:ascii="Times New Roman" w:cs="Times New Roman" w:eastAsia="Times New Roman" w:hAnsi="Times New Roman"/>
          <w:sz w:val="16"/>
          <w:szCs w:val="16"/>
          <w:color w:val="auto"/>
        </w:rPr>
        <w:t xml:space="preserve">, CR, </w:t>
      </w:r>
      <w:r>
        <w:rPr>
          <w:rFonts w:ascii="Times New Roman" w:cs="Times New Roman" w:eastAsia="Times New Roman" w:hAnsi="Times New Roman"/>
          <w:sz w:val="12"/>
          <w:szCs w:val="12"/>
          <w:color w:val="auto"/>
        </w:rPr>
        <w:t>AND</w:t>
      </w:r>
      <w:r>
        <w:rPr>
          <w:rFonts w:ascii="Times New Roman" w:cs="Times New Roman" w:eastAsia="Times New Roman" w:hAnsi="Times New Roman"/>
          <w:sz w:val="16"/>
          <w:szCs w:val="16"/>
          <w:color w:val="auto"/>
        </w:rPr>
        <w:t xml:space="preserve"> L</w:t>
      </w:r>
      <w:r>
        <w:rPr>
          <w:rFonts w:ascii="Times New Roman" w:cs="Times New Roman" w:eastAsia="Times New Roman" w:hAnsi="Times New Roman"/>
          <w:sz w:val="12"/>
          <w:szCs w:val="12"/>
          <w:color w:val="auto"/>
        </w:rPr>
        <w:t>A</w:t>
      </w:r>
      <w:r>
        <w:rPr>
          <w:rFonts w:ascii="Times New Roman" w:cs="Times New Roman" w:eastAsia="Times New Roman" w:hAnsi="Times New Roman"/>
          <w:sz w:val="16"/>
          <w:szCs w:val="16"/>
          <w:color w:val="auto"/>
        </w:rPr>
        <w:t xml:space="preserve">F </w:t>
      </w:r>
      <w:r>
        <w:rPr>
          <w:rFonts w:ascii="Courier New" w:cs="Courier New" w:eastAsia="Courier New" w:hAnsi="Courier New"/>
          <w:sz w:val="12"/>
          <w:szCs w:val="12"/>
          <w:color w:val="auto"/>
        </w:rPr>
        <w:t>L M E R</w:t>
      </w:r>
      <w:r>
        <w:rPr>
          <w:rFonts w:ascii="Times New Roman" w:cs="Times New Roman" w:eastAsia="Times New Roman" w:hAnsi="Times New Roman"/>
          <w:sz w:val="16"/>
          <w:szCs w:val="16"/>
          <w:color w:val="auto"/>
        </w:rPr>
        <w:t xml:space="preserve"> M</w:t>
      </w:r>
      <w:r>
        <w:rPr>
          <w:rFonts w:ascii="Times New Roman" w:cs="Times New Roman" w:eastAsia="Times New Roman" w:hAnsi="Times New Roman"/>
          <w:sz w:val="12"/>
          <w:szCs w:val="12"/>
          <w:color w:val="auto"/>
        </w:rPr>
        <w:t>ODELS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254000</wp:posOffset>
            </wp:positionH>
            <wp:positionV relativeFrom="paragraph">
              <wp:posOffset>149225</wp:posOffset>
            </wp:positionV>
            <wp:extent cx="6009640" cy="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009640" cy="5080"/>
                    </a:xfrm>
                    <a:prstGeom prst="rect">
                      <a:avLst/>
                    </a:prstGeom>
                    <a:noFill/>
                  </pic:spPr>
                </pic:pic>
              </a:graphicData>
            </a:graphic>
          </wp:anchor>
        </w:drawing>
        <w:drawing>
          <wp:anchor simplePos="0" relativeHeight="251657728" behindDoc="1" locked="0" layoutInCell="0" allowOverlap="1">
            <wp:simplePos x="0" y="0"/>
            <wp:positionH relativeFrom="column">
              <wp:posOffset>2088515</wp:posOffset>
            </wp:positionH>
            <wp:positionV relativeFrom="paragraph">
              <wp:posOffset>175895</wp:posOffset>
            </wp:positionV>
            <wp:extent cx="594995" cy="958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594995" cy="95885"/>
                    </a:xfrm>
                    <a:prstGeom prst="rect">
                      <a:avLst/>
                    </a:prstGeom>
                    <a:noFill/>
                  </pic:spPr>
                </pic:pic>
              </a:graphicData>
            </a:graphic>
          </wp:anchor>
        </w:drawing>
        <w:drawing>
          <wp:anchor simplePos="0" relativeHeight="251657728" behindDoc="1" locked="0" layoutInCell="0" allowOverlap="1">
            <wp:simplePos x="0" y="0"/>
            <wp:positionH relativeFrom="column">
              <wp:posOffset>3691890</wp:posOffset>
            </wp:positionH>
            <wp:positionV relativeFrom="paragraph">
              <wp:posOffset>175895</wp:posOffset>
            </wp:positionV>
            <wp:extent cx="485140" cy="952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485140" cy="95250"/>
                    </a:xfrm>
                    <a:prstGeom prst="rect">
                      <a:avLst/>
                    </a:prstGeom>
                    <a:noFill/>
                  </pic:spPr>
                </pic:pic>
              </a:graphicData>
            </a:graphic>
          </wp:anchor>
        </w:drawing>
        <w:drawing>
          <wp:anchor simplePos="0" relativeHeight="251657728" behindDoc="1" locked="0" layoutInCell="0" allowOverlap="1">
            <wp:simplePos x="0" y="0"/>
            <wp:positionH relativeFrom="column">
              <wp:posOffset>5256530</wp:posOffset>
            </wp:positionH>
            <wp:positionV relativeFrom="paragraph">
              <wp:posOffset>175895</wp:posOffset>
            </wp:positionV>
            <wp:extent cx="455295" cy="958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455295" cy="95885"/>
                    </a:xfrm>
                    <a:prstGeom prst="rect">
                      <a:avLst/>
                    </a:prstGeom>
                    <a:noFill/>
                  </pic:spPr>
                </pic:pic>
              </a:graphicData>
            </a:graphic>
          </wp:anchor>
        </w:drawing>
        <w:drawing>
          <wp:anchor simplePos="0" relativeHeight="251657728" behindDoc="1" locked="0" layoutInCell="0" allowOverlap="1">
            <wp:simplePos x="0" y="0"/>
            <wp:positionH relativeFrom="column">
              <wp:posOffset>254000</wp:posOffset>
            </wp:positionH>
            <wp:positionV relativeFrom="paragraph">
              <wp:posOffset>302260</wp:posOffset>
            </wp:positionV>
            <wp:extent cx="6009640" cy="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009640" cy="5080"/>
                    </a:xfrm>
                    <a:prstGeom prst="rect">
                      <a:avLst/>
                    </a:prstGeom>
                    <a:noFill/>
                  </pic:spPr>
                </pic:pic>
              </a:graphicData>
            </a:graphic>
          </wp:anchor>
        </w:drawing>
        <w:drawing>
          <wp:anchor simplePos="0" relativeHeight="251657728" behindDoc="1" locked="0" layoutInCell="0" allowOverlap="1">
            <wp:simplePos x="0" y="0"/>
            <wp:positionH relativeFrom="column">
              <wp:posOffset>318770</wp:posOffset>
            </wp:positionH>
            <wp:positionV relativeFrom="paragraph">
              <wp:posOffset>331470</wp:posOffset>
            </wp:positionV>
            <wp:extent cx="433070" cy="933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433070" cy="93345"/>
                    </a:xfrm>
                    <a:prstGeom prst="rect">
                      <a:avLst/>
                    </a:prstGeom>
                    <a:noFill/>
                  </pic:spPr>
                </pic:pic>
              </a:graphicData>
            </a:graphic>
          </wp:anchor>
        </w:drawing>
        <w:drawing>
          <wp:anchor simplePos="0" relativeHeight="251657728" behindDoc="1" locked="0" layoutInCell="0" allowOverlap="1">
            <wp:simplePos x="0" y="0"/>
            <wp:positionH relativeFrom="column">
              <wp:posOffset>1699260</wp:posOffset>
            </wp:positionH>
            <wp:positionV relativeFrom="paragraph">
              <wp:posOffset>329565</wp:posOffset>
            </wp:positionV>
            <wp:extent cx="376555" cy="952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376555" cy="95250"/>
                    </a:xfrm>
                    <a:prstGeom prst="rect">
                      <a:avLst/>
                    </a:prstGeom>
                    <a:noFill/>
                  </pic:spPr>
                </pic:pic>
              </a:graphicData>
            </a:graphic>
          </wp:anchor>
        </w:drawing>
        <w:drawing>
          <wp:anchor simplePos="0" relativeHeight="251657728" behindDoc="1" locked="0" layoutInCell="0" allowOverlap="1">
            <wp:simplePos x="0" y="0"/>
            <wp:positionH relativeFrom="column">
              <wp:posOffset>2368550</wp:posOffset>
            </wp:positionH>
            <wp:positionV relativeFrom="paragraph">
              <wp:posOffset>330200</wp:posOffset>
            </wp:positionV>
            <wp:extent cx="137795" cy="952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137795" cy="95250"/>
                    </a:xfrm>
                    <a:prstGeom prst="rect">
                      <a:avLst/>
                    </a:prstGeom>
                    <a:noFill/>
                  </pic:spPr>
                </pic:pic>
              </a:graphicData>
            </a:graphic>
          </wp:anchor>
        </w:drawing>
        <w:drawing>
          <wp:anchor simplePos="0" relativeHeight="251657728" behindDoc="1" locked="0" layoutInCell="0" allowOverlap="1">
            <wp:simplePos x="0" y="0"/>
            <wp:positionH relativeFrom="column">
              <wp:posOffset>2778760</wp:posOffset>
            </wp:positionH>
            <wp:positionV relativeFrom="paragraph">
              <wp:posOffset>329565</wp:posOffset>
            </wp:positionV>
            <wp:extent cx="3408045" cy="958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3408045" cy="95885"/>
                    </a:xfrm>
                    <a:prstGeom prst="rect">
                      <a:avLst/>
                    </a:prstGeom>
                    <a:noFill/>
                  </pic:spPr>
                </pic:pic>
              </a:graphicData>
            </a:graphic>
          </wp:anchor>
        </w:drawing>
        <w:drawing>
          <wp:anchor simplePos="0" relativeHeight="251657728" behindDoc="1" locked="0" layoutInCell="0" allowOverlap="1">
            <wp:simplePos x="0" y="0"/>
            <wp:positionH relativeFrom="column">
              <wp:posOffset>254000</wp:posOffset>
            </wp:positionH>
            <wp:positionV relativeFrom="paragraph">
              <wp:posOffset>455295</wp:posOffset>
            </wp:positionV>
            <wp:extent cx="6009640" cy="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6009640" cy="5080"/>
                    </a:xfrm>
                    <a:prstGeom prst="rect">
                      <a:avLst/>
                    </a:prstGeom>
                    <a:noFill/>
                  </pic:spPr>
                </pic:pic>
              </a:graphicData>
            </a:graphic>
          </wp:anchor>
        </w:drawing>
        <w:drawing>
          <wp:anchor simplePos="0" relativeHeight="251657728" behindDoc="1" locked="0" layoutInCell="0" allowOverlap="1">
            <wp:simplePos x="0" y="0"/>
            <wp:positionH relativeFrom="column">
              <wp:posOffset>318770</wp:posOffset>
            </wp:positionH>
            <wp:positionV relativeFrom="paragraph">
              <wp:posOffset>484505</wp:posOffset>
            </wp:positionV>
            <wp:extent cx="383540" cy="1143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383540" cy="114300"/>
                    </a:xfrm>
                    <a:prstGeom prst="rect">
                      <a:avLst/>
                    </a:prstGeom>
                    <a:noFill/>
                  </pic:spPr>
                </pic:pic>
              </a:graphicData>
            </a:graphic>
          </wp:anchor>
        </w:drawing>
        <w:drawing>
          <wp:anchor simplePos="0" relativeHeight="251657728" behindDoc="1" locked="0" layoutInCell="0" allowOverlap="1">
            <wp:simplePos x="0" y="0"/>
            <wp:positionH relativeFrom="column">
              <wp:posOffset>1696720</wp:posOffset>
            </wp:positionH>
            <wp:positionV relativeFrom="paragraph">
              <wp:posOffset>481965</wp:posOffset>
            </wp:positionV>
            <wp:extent cx="4484370" cy="971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4484370" cy="97155"/>
                    </a:xfrm>
                    <a:prstGeom prst="rect">
                      <a:avLst/>
                    </a:prstGeom>
                    <a:noFill/>
                  </pic:spPr>
                </pic:pic>
              </a:graphicData>
            </a:graphic>
          </wp:anchor>
        </w:drawing>
        <w:drawing>
          <wp:anchor simplePos="0" relativeHeight="251657728" behindDoc="1" locked="0" layoutInCell="0" allowOverlap="1">
            <wp:simplePos x="0" y="0"/>
            <wp:positionH relativeFrom="column">
              <wp:posOffset>318770</wp:posOffset>
            </wp:positionH>
            <wp:positionV relativeFrom="paragraph">
              <wp:posOffset>630555</wp:posOffset>
            </wp:positionV>
            <wp:extent cx="214630" cy="952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214630" cy="95250"/>
                    </a:xfrm>
                    <a:prstGeom prst="rect">
                      <a:avLst/>
                    </a:prstGeom>
                    <a:noFill/>
                  </pic:spPr>
                </pic:pic>
              </a:graphicData>
            </a:graphic>
          </wp:anchor>
        </w:drawing>
        <w:drawing>
          <wp:anchor simplePos="0" relativeHeight="251657728" behindDoc="1" locked="0" layoutInCell="0" allowOverlap="1">
            <wp:simplePos x="0" y="0"/>
            <wp:positionH relativeFrom="column">
              <wp:posOffset>1685290</wp:posOffset>
            </wp:positionH>
            <wp:positionV relativeFrom="paragraph">
              <wp:posOffset>629920</wp:posOffset>
            </wp:positionV>
            <wp:extent cx="4509770" cy="971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4509770" cy="97155"/>
                    </a:xfrm>
                    <a:prstGeom prst="rect">
                      <a:avLst/>
                    </a:prstGeom>
                    <a:noFill/>
                  </pic:spPr>
                </pic:pic>
              </a:graphicData>
            </a:graphic>
          </wp:anchor>
        </w:drawing>
        <w:drawing>
          <wp:anchor simplePos="0" relativeHeight="251657728" behindDoc="1" locked="0" layoutInCell="0" allowOverlap="1">
            <wp:simplePos x="0" y="0"/>
            <wp:positionH relativeFrom="column">
              <wp:posOffset>320040</wp:posOffset>
            </wp:positionH>
            <wp:positionV relativeFrom="paragraph">
              <wp:posOffset>778510</wp:posOffset>
            </wp:positionV>
            <wp:extent cx="859155" cy="11239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859155" cy="112395"/>
                    </a:xfrm>
                    <a:prstGeom prst="rect">
                      <a:avLst/>
                    </a:prstGeom>
                    <a:noFill/>
                  </pic:spPr>
                </pic:pic>
              </a:graphicData>
            </a:graphic>
          </wp:anchor>
        </w:drawing>
        <w:drawing>
          <wp:anchor simplePos="0" relativeHeight="251657728" behindDoc="1" locked="0" layoutInCell="0" allowOverlap="1">
            <wp:simplePos x="0" y="0"/>
            <wp:positionH relativeFrom="column">
              <wp:posOffset>1805305</wp:posOffset>
            </wp:positionH>
            <wp:positionV relativeFrom="paragraph">
              <wp:posOffset>779145</wp:posOffset>
            </wp:positionV>
            <wp:extent cx="165100" cy="946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165100" cy="94615"/>
                    </a:xfrm>
                    <a:prstGeom prst="rect">
                      <a:avLst/>
                    </a:prstGeom>
                    <a:noFill/>
                  </pic:spPr>
                </pic:pic>
              </a:graphicData>
            </a:graphic>
          </wp:anchor>
        </w:drawing>
        <w:drawing>
          <wp:anchor simplePos="0" relativeHeight="251657728" behindDoc="1" locked="0" layoutInCell="0" allowOverlap="1">
            <wp:simplePos x="0" y="0"/>
            <wp:positionH relativeFrom="column">
              <wp:posOffset>2353310</wp:posOffset>
            </wp:positionH>
            <wp:positionV relativeFrom="paragraph">
              <wp:posOffset>779145</wp:posOffset>
            </wp:positionV>
            <wp:extent cx="165100" cy="946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165100" cy="94615"/>
                    </a:xfrm>
                    <a:prstGeom prst="rect">
                      <a:avLst/>
                    </a:prstGeom>
                    <a:noFill/>
                  </pic:spPr>
                </pic:pic>
              </a:graphicData>
            </a:graphic>
          </wp:anchor>
        </w:drawing>
        <w:drawing>
          <wp:anchor simplePos="0" relativeHeight="251657728" behindDoc="1" locked="0" layoutInCell="0" allowOverlap="1">
            <wp:simplePos x="0" y="0"/>
            <wp:positionH relativeFrom="column">
              <wp:posOffset>2851150</wp:posOffset>
            </wp:positionH>
            <wp:positionV relativeFrom="paragraph">
              <wp:posOffset>779145</wp:posOffset>
            </wp:positionV>
            <wp:extent cx="165100" cy="946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165100" cy="94615"/>
                    </a:xfrm>
                    <a:prstGeom prst="rect">
                      <a:avLst/>
                    </a:prstGeom>
                    <a:noFill/>
                  </pic:spPr>
                </pic:pic>
              </a:graphicData>
            </a:graphic>
          </wp:anchor>
        </w:drawing>
        <w:drawing>
          <wp:anchor simplePos="0" relativeHeight="251657728" behindDoc="1" locked="0" layoutInCell="0" allowOverlap="1">
            <wp:simplePos x="0" y="0"/>
            <wp:positionH relativeFrom="column">
              <wp:posOffset>3245485</wp:posOffset>
            </wp:positionH>
            <wp:positionV relativeFrom="paragraph">
              <wp:posOffset>778510</wp:posOffset>
            </wp:positionV>
            <wp:extent cx="2868295" cy="971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2868295" cy="97155"/>
                    </a:xfrm>
                    <a:prstGeom prst="rect">
                      <a:avLst/>
                    </a:prstGeom>
                    <a:noFill/>
                  </pic:spPr>
                </pic:pic>
              </a:graphicData>
            </a:graphic>
          </wp:anchor>
        </w:drawing>
        <w:drawing>
          <wp:anchor simplePos="0" relativeHeight="251657728" behindDoc="1" locked="0" layoutInCell="0" allowOverlap="1">
            <wp:simplePos x="0" y="0"/>
            <wp:positionH relativeFrom="column">
              <wp:posOffset>318770</wp:posOffset>
            </wp:positionH>
            <wp:positionV relativeFrom="paragraph">
              <wp:posOffset>926465</wp:posOffset>
            </wp:positionV>
            <wp:extent cx="774700" cy="9588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774700" cy="95885"/>
                    </a:xfrm>
                    <a:prstGeom prst="rect">
                      <a:avLst/>
                    </a:prstGeom>
                    <a:noFill/>
                  </pic:spPr>
                </pic:pic>
              </a:graphicData>
            </a:graphic>
          </wp:anchor>
        </w:drawing>
        <w:drawing>
          <wp:anchor simplePos="0" relativeHeight="251657728" behindDoc="1" locked="0" layoutInCell="0" allowOverlap="1">
            <wp:simplePos x="0" y="0"/>
            <wp:positionH relativeFrom="column">
              <wp:posOffset>1685290</wp:posOffset>
            </wp:positionH>
            <wp:positionV relativeFrom="paragraph">
              <wp:posOffset>925830</wp:posOffset>
            </wp:positionV>
            <wp:extent cx="4483735" cy="9715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4483735" cy="97155"/>
                    </a:xfrm>
                    <a:prstGeom prst="rect">
                      <a:avLst/>
                    </a:prstGeom>
                    <a:noFill/>
                  </pic:spPr>
                </pic:pic>
              </a:graphicData>
            </a:graphic>
          </wp:anchor>
        </w:drawing>
        <w:drawing>
          <wp:anchor simplePos="0" relativeHeight="251657728" behindDoc="1" locked="0" layoutInCell="0" allowOverlap="1">
            <wp:simplePos x="0" y="0"/>
            <wp:positionH relativeFrom="column">
              <wp:posOffset>254000</wp:posOffset>
            </wp:positionH>
            <wp:positionV relativeFrom="paragraph">
              <wp:posOffset>1052830</wp:posOffset>
            </wp:positionV>
            <wp:extent cx="6009640" cy="50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6009640" cy="5080"/>
                    </a:xfrm>
                    <a:prstGeom prst="rect">
                      <a:avLst/>
                    </a:prstGeom>
                    <a:noFill/>
                  </pic:spPr>
                </pic:pic>
              </a:graphicData>
            </a:graphic>
          </wp:anchor>
        </w:drawing>
        <w:drawing>
          <wp:anchor simplePos="0" relativeHeight="251657728" behindDoc="1" locked="0" layoutInCell="0" allowOverlap="1">
            <wp:simplePos x="0" y="0"/>
            <wp:positionH relativeFrom="column">
              <wp:posOffset>318770</wp:posOffset>
            </wp:positionH>
            <wp:positionV relativeFrom="paragraph">
              <wp:posOffset>1079500</wp:posOffset>
            </wp:positionV>
            <wp:extent cx="577215" cy="1168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577215" cy="116840"/>
                    </a:xfrm>
                    <a:prstGeom prst="rect">
                      <a:avLst/>
                    </a:prstGeom>
                    <a:noFill/>
                  </pic:spPr>
                </pic:pic>
              </a:graphicData>
            </a:graphic>
          </wp:anchor>
        </w:drawing>
        <w:drawing>
          <wp:anchor simplePos="0" relativeHeight="251657728" behindDoc="1" locked="0" layoutInCell="0" allowOverlap="1">
            <wp:simplePos x="0" y="0"/>
            <wp:positionH relativeFrom="column">
              <wp:posOffset>1687830</wp:posOffset>
            </wp:positionH>
            <wp:positionV relativeFrom="paragraph">
              <wp:posOffset>1078865</wp:posOffset>
            </wp:positionV>
            <wp:extent cx="1365885" cy="971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1365885" cy="97155"/>
                    </a:xfrm>
                    <a:prstGeom prst="rect">
                      <a:avLst/>
                    </a:prstGeom>
                    <a:noFill/>
                  </pic:spPr>
                </pic:pic>
              </a:graphicData>
            </a:graphic>
          </wp:anchor>
        </w:drawing>
        <w:drawing>
          <wp:anchor simplePos="0" relativeHeight="251657728" behindDoc="1" locked="0" layoutInCell="0" allowOverlap="1">
            <wp:simplePos x="0" y="0"/>
            <wp:positionH relativeFrom="column">
              <wp:posOffset>318770</wp:posOffset>
            </wp:positionH>
            <wp:positionV relativeFrom="paragraph">
              <wp:posOffset>1227455</wp:posOffset>
            </wp:positionV>
            <wp:extent cx="873760" cy="11684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873760" cy="116840"/>
                    </a:xfrm>
                    <a:prstGeom prst="rect">
                      <a:avLst/>
                    </a:prstGeom>
                    <a:noFill/>
                  </pic:spPr>
                </pic:pic>
              </a:graphicData>
            </a:graphic>
          </wp:anchor>
        </w:drawing>
        <w:drawing>
          <wp:anchor simplePos="0" relativeHeight="251657728" behindDoc="1" locked="0" layoutInCell="0" allowOverlap="1">
            <wp:simplePos x="0" y="0"/>
            <wp:positionH relativeFrom="column">
              <wp:posOffset>1685290</wp:posOffset>
            </wp:positionH>
            <wp:positionV relativeFrom="paragraph">
              <wp:posOffset>1228090</wp:posOffset>
            </wp:positionV>
            <wp:extent cx="1386840" cy="958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1386840" cy="95885"/>
                    </a:xfrm>
                    <a:prstGeom prst="rect">
                      <a:avLst/>
                    </a:prstGeom>
                    <a:noFill/>
                  </pic:spPr>
                </pic:pic>
              </a:graphicData>
            </a:graphic>
          </wp:anchor>
        </w:drawing>
        <w:drawing>
          <wp:anchor simplePos="0" relativeHeight="251657728" behindDoc="1" locked="0" layoutInCell="0" allowOverlap="1">
            <wp:simplePos x="0" y="0"/>
            <wp:positionH relativeFrom="column">
              <wp:posOffset>318770</wp:posOffset>
            </wp:positionH>
            <wp:positionV relativeFrom="paragraph">
              <wp:posOffset>1375410</wp:posOffset>
            </wp:positionV>
            <wp:extent cx="661035" cy="11684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661035" cy="116840"/>
                    </a:xfrm>
                    <a:prstGeom prst="rect">
                      <a:avLst/>
                    </a:prstGeom>
                    <a:noFill/>
                  </pic:spPr>
                </pic:pic>
              </a:graphicData>
            </a:graphic>
          </wp:anchor>
        </w:drawing>
        <w:drawing>
          <wp:anchor simplePos="0" relativeHeight="251657728" behindDoc="1" locked="0" layoutInCell="0" allowOverlap="1">
            <wp:simplePos x="0" y="0"/>
            <wp:positionH relativeFrom="column">
              <wp:posOffset>1685290</wp:posOffset>
            </wp:positionH>
            <wp:positionV relativeFrom="paragraph">
              <wp:posOffset>1375410</wp:posOffset>
            </wp:positionV>
            <wp:extent cx="1386840" cy="9715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1386840" cy="97155"/>
                    </a:xfrm>
                    <a:prstGeom prst="rect">
                      <a:avLst/>
                    </a:prstGeom>
                    <a:noFill/>
                  </pic:spPr>
                </pic:pic>
              </a:graphicData>
            </a:graphic>
          </wp:anchor>
        </w:drawing>
        <w:drawing>
          <wp:anchor simplePos="0" relativeHeight="251657728" behindDoc="1" locked="0" layoutInCell="0" allowOverlap="1">
            <wp:simplePos x="0" y="0"/>
            <wp:positionH relativeFrom="column">
              <wp:posOffset>254000</wp:posOffset>
            </wp:positionH>
            <wp:positionV relativeFrom="paragraph">
              <wp:posOffset>1523365</wp:posOffset>
            </wp:positionV>
            <wp:extent cx="6009640" cy="13208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6009640" cy="132080"/>
                    </a:xfrm>
                    <a:prstGeom prst="rect">
                      <a:avLst/>
                    </a:prstGeom>
                    <a:noFill/>
                  </pic:spPr>
                </pic:pic>
              </a:graphicData>
            </a:graphic>
          </wp:anchor>
        </w:drawing>
        <w:drawing>
          <wp:anchor simplePos="0" relativeHeight="251657728" behindDoc="1" locked="0" layoutInCell="0" allowOverlap="1">
            <wp:simplePos x="0" y="0"/>
            <wp:positionH relativeFrom="column">
              <wp:posOffset>3498850</wp:posOffset>
            </wp:positionH>
            <wp:positionV relativeFrom="paragraph">
              <wp:posOffset>1915160</wp:posOffset>
            </wp:positionV>
            <wp:extent cx="2869565" cy="122999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2869565" cy="1229995"/>
                    </a:xfrm>
                    <a:prstGeom prst="rect">
                      <a:avLst/>
                    </a:prstGeom>
                    <a:noFill/>
                  </pic:spPr>
                </pic:pic>
              </a:graphicData>
            </a:graphic>
          </wp:anchor>
        </w:drawing>
      </w:r>
    </w:p>
    <w:p>
      <w:pPr>
        <w:sectPr>
          <w:pgSz w:w="12240" w:h="15840" w:orient="portrait"/>
          <w:cols w:equalWidth="0" w:num="1">
            <w:col w:w="10280"/>
          </w:cols>
          <w:pgMar w:left="980" w:top="572" w:right="980" w:bottom="28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both"/>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information </w:t>
      </w:r>
      <w:hyperlink w:anchor="page8">
        <w:r>
          <w:rPr>
            <w:rFonts w:ascii="Times New Roman" w:cs="Times New Roman" w:eastAsia="Times New Roman" w:hAnsi="Times New Roman"/>
            <w:sz w:val="20"/>
            <w:szCs w:val="20"/>
            <w:color w:val="auto"/>
          </w:rPr>
          <w:t xml:space="preserve">[3]. </w:t>
        </w:r>
      </w:hyperlink>
      <w:r>
        <w:rPr>
          <w:rFonts w:ascii="Times New Roman" w:cs="Times New Roman" w:eastAsia="Times New Roman" w:hAnsi="Times New Roman"/>
          <w:sz w:val="20"/>
          <w:szCs w:val="20"/>
          <w:color w:val="auto"/>
        </w:rPr>
        <w:t xml:space="preserve">In our LaF model, labels were represented on the input as well as on the output layers in exactly the same way as the visual and haptic components of object representa-tions </w:t>
      </w:r>
      <w:hyperlink w:anchor="page8">
        <w:r>
          <w:rPr>
            <w:rFonts w:ascii="Times New Roman" w:cs="Times New Roman" w:eastAsia="Times New Roman" w:hAnsi="Times New Roman"/>
            <w:sz w:val="20"/>
            <w:szCs w:val="20"/>
            <w:color w:val="auto"/>
          </w:rPr>
          <w:t xml:space="preserve">[6], [11]. </w:t>
        </w:r>
      </w:hyperlink>
      <w:r>
        <w:rPr>
          <w:rFonts w:ascii="Times New Roman" w:cs="Times New Roman" w:eastAsia="Times New Roman" w:hAnsi="Times New Roman"/>
          <w:sz w:val="20"/>
          <w:szCs w:val="20"/>
          <w:color w:val="auto"/>
        </w:rPr>
        <w:t xml:space="preserve">Only the LaF model captured the longer looking to the previously labeled stimulus exhibited by the infants in Twomey and Westermann’s </w:t>
      </w:r>
      <w:hyperlink w:anchor="page8">
        <w:r>
          <w:rPr>
            <w:rFonts w:ascii="Times New Roman" w:cs="Times New Roman" w:eastAsia="Times New Roman" w:hAnsi="Times New Roman"/>
            <w:sz w:val="20"/>
            <w:szCs w:val="20"/>
            <w:color w:val="auto"/>
          </w:rPr>
          <w:t xml:space="preserve">[8] </w:t>
        </w:r>
      </w:hyperlink>
      <w:r>
        <w:rPr>
          <w:rFonts w:ascii="Times New Roman" w:cs="Times New Roman" w:eastAsia="Times New Roman" w:hAnsi="Times New Roman"/>
          <w:sz w:val="20"/>
          <w:szCs w:val="20"/>
          <w:color w:val="auto"/>
        </w:rPr>
        <w:t>empirical study.</w:t>
      </w:r>
    </w:p>
    <w:p>
      <w:pPr>
        <w:spacing w:after="0" w:line="15" w:lineRule="exact"/>
        <w:rPr>
          <w:rFonts w:ascii="Times New Roman" w:cs="Times New Roman" w:eastAsia="Times New Roman" w:hAnsi="Times New Roman"/>
          <w:sz w:val="20"/>
          <w:szCs w:val="20"/>
          <w:color w:val="auto"/>
        </w:rPr>
      </w:pPr>
    </w:p>
    <w:p>
      <w:pPr>
        <w:jc w:val="both"/>
        <w:ind w:firstLine="199"/>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These results offer converging evidence that labels may have a low-level, featural status in infants’ early represen-tations. In line with recent computational work </w:t>
      </w:r>
      <w:hyperlink w:anchor="page8">
        <w:r>
          <w:rPr>
            <w:rFonts w:ascii="Times New Roman" w:cs="Times New Roman" w:eastAsia="Times New Roman" w:hAnsi="Times New Roman"/>
            <w:sz w:val="20"/>
            <w:szCs w:val="20"/>
            <w:color w:val="auto"/>
          </w:rPr>
          <w:t>[3], [11]</w:t>
        </w:r>
      </w:hyperlink>
      <w:r>
        <w:rPr>
          <w:rFonts w:ascii="Times New Roman" w:cs="Times New Roman" w:eastAsia="Times New Roman" w:hAnsi="Times New Roman"/>
          <w:sz w:val="20"/>
          <w:szCs w:val="20"/>
          <w:color w:val="auto"/>
        </w:rPr>
        <w:t xml:space="preserve"> we chose to explore such low-level accounts using a sim-ple associative model that could account for the nuances of recent empirical data </w:t>
      </w:r>
      <w:hyperlink w:anchor="page8">
        <w:r>
          <w:rPr>
            <w:rFonts w:ascii="Times New Roman" w:cs="Times New Roman" w:eastAsia="Times New Roman" w:hAnsi="Times New Roman"/>
            <w:sz w:val="20"/>
            <w:szCs w:val="20"/>
            <w:color w:val="auto"/>
          </w:rPr>
          <w:t xml:space="preserve">[8]. </w:t>
        </w:r>
      </w:hyperlink>
      <w:r>
        <w:rPr>
          <w:rFonts w:ascii="Times New Roman" w:cs="Times New Roman" w:eastAsia="Times New Roman" w:hAnsi="Times New Roman"/>
          <w:sz w:val="20"/>
          <w:szCs w:val="20"/>
          <w:color w:val="auto"/>
        </w:rPr>
        <w:t xml:space="preserve">Our LaF model offers a parsi-monious account of Twomey and Westermann’s </w:t>
      </w:r>
      <w:hyperlink w:anchor="page8">
        <w:r>
          <w:rPr>
            <w:rFonts w:ascii="Times New Roman" w:cs="Times New Roman" w:eastAsia="Times New Roman" w:hAnsi="Times New Roman"/>
            <w:sz w:val="20"/>
            <w:szCs w:val="20"/>
            <w:color w:val="auto"/>
          </w:rPr>
          <w:t xml:space="preserve">[8] </w:t>
        </w:r>
      </w:hyperlink>
      <w:r>
        <w:rPr>
          <w:rFonts w:ascii="Times New Roman" w:cs="Times New Roman" w:eastAsia="Times New Roman" w:hAnsi="Times New Roman"/>
          <w:sz w:val="20"/>
          <w:szCs w:val="20"/>
          <w:color w:val="auto"/>
        </w:rPr>
        <w:t xml:space="preserve">results, in which looking time differences emerge from a low-level novelty effect </w:t>
      </w:r>
      <w:hyperlink w:anchor="page8">
        <w:r>
          <w:rPr>
            <w:rFonts w:ascii="Times New Roman" w:cs="Times New Roman" w:eastAsia="Times New Roman" w:hAnsi="Times New Roman"/>
            <w:sz w:val="20"/>
            <w:szCs w:val="20"/>
            <w:color w:val="auto"/>
          </w:rPr>
          <w:t xml:space="preserve">[6], </w:t>
        </w:r>
      </w:hyperlink>
      <w:hyperlink w:anchor="page9">
        <w:r>
          <w:rPr>
            <w:rFonts w:ascii="Times New Roman" w:cs="Times New Roman" w:eastAsia="Times New Roman" w:hAnsi="Times New Roman"/>
            <w:sz w:val="20"/>
            <w:szCs w:val="20"/>
            <w:color w:val="auto"/>
          </w:rPr>
          <w:t xml:space="preserve">[34], [35], </w:t>
        </w:r>
      </w:hyperlink>
      <w:r>
        <w:rPr>
          <w:rFonts w:ascii="Times New Roman" w:cs="Times New Roman" w:eastAsia="Times New Roman" w:hAnsi="Times New Roman"/>
          <w:sz w:val="20"/>
          <w:szCs w:val="20"/>
          <w:color w:val="auto"/>
        </w:rPr>
        <w:t xml:space="preserve">without the need to specify qual-itatively different, top-down representations </w:t>
      </w:r>
      <w:hyperlink w:anchor="page8">
        <w:r>
          <w:rPr>
            <w:rFonts w:ascii="Times New Roman" w:cs="Times New Roman" w:eastAsia="Times New Roman" w:hAnsi="Times New Roman"/>
            <w:sz w:val="20"/>
            <w:szCs w:val="20"/>
            <w:color w:val="auto"/>
          </w:rPr>
          <w:t xml:space="preserve">[2], </w:t>
        </w:r>
      </w:hyperlink>
      <w:hyperlink w:anchor="page9">
        <w:r>
          <w:rPr>
            <w:rFonts w:ascii="Times New Roman" w:cs="Times New Roman" w:eastAsia="Times New Roman" w:hAnsi="Times New Roman"/>
            <w:sz w:val="20"/>
            <w:szCs w:val="20"/>
            <w:color w:val="auto"/>
          </w:rPr>
          <w:t>[36], [37].</w:t>
        </w:r>
      </w:hyperlink>
      <w:r>
        <w:rPr>
          <w:rFonts w:ascii="Times New Roman" w:cs="Times New Roman" w:eastAsia="Times New Roman" w:hAnsi="Times New Roman"/>
          <w:sz w:val="20"/>
          <w:szCs w:val="20"/>
          <w:color w:val="auto"/>
        </w:rPr>
        <w:t xml:space="preserve"> Specifically, as argued in </w:t>
      </w:r>
      <w:hyperlink w:anchor="page8">
        <w:r>
          <w:rPr>
            <w:rFonts w:ascii="Times New Roman" w:cs="Times New Roman" w:eastAsia="Times New Roman" w:hAnsi="Times New Roman"/>
            <w:sz w:val="20"/>
            <w:szCs w:val="20"/>
            <w:color w:val="auto"/>
          </w:rPr>
          <w:t xml:space="preserve">[8], </w:t>
        </w:r>
      </w:hyperlink>
      <w:r>
        <w:rPr>
          <w:rFonts w:ascii="Times New Roman" w:cs="Times New Roman" w:eastAsia="Times New Roman" w:hAnsi="Times New Roman"/>
          <w:sz w:val="20"/>
          <w:szCs w:val="20"/>
          <w:color w:val="auto"/>
        </w:rPr>
        <w:t xml:space="preserve">and as implemented in the LaF model, over background training the label is learned as part of the object representation. Thus, when the object appears without the label there is a mismatch between representation and reality. This mismatch leads to an increase in network error for the previously labeled stimulus only, which has been interpreted in the literature as a model of longer look-ing times </w:t>
      </w:r>
      <w:hyperlink w:anchor="page8">
        <w:r>
          <w:rPr>
            <w:rFonts w:ascii="Times New Roman" w:cs="Times New Roman" w:eastAsia="Times New Roman" w:hAnsi="Times New Roman"/>
            <w:sz w:val="20"/>
            <w:szCs w:val="20"/>
            <w:color w:val="auto"/>
          </w:rPr>
          <w:t xml:space="preserve">[3], </w:t>
        </w:r>
      </w:hyperlink>
      <w:hyperlink w:anchor="page9">
        <w:r>
          <w:rPr>
            <w:rFonts w:ascii="Times New Roman" w:cs="Times New Roman" w:eastAsia="Times New Roman" w:hAnsi="Times New Roman"/>
            <w:sz w:val="20"/>
            <w:szCs w:val="20"/>
            <w:color w:val="auto"/>
          </w:rPr>
          <w:t xml:space="preserve">[26], [28]–[30]. </w:t>
        </w:r>
      </w:hyperlink>
      <w:r>
        <w:rPr>
          <w:rFonts w:ascii="Times New Roman" w:cs="Times New Roman" w:eastAsia="Times New Roman" w:hAnsi="Times New Roman"/>
          <w:sz w:val="20"/>
          <w:szCs w:val="20"/>
          <w:color w:val="auto"/>
        </w:rPr>
        <w:t>Further, these results delineate between the two possible explanations for infants’ behavior in the empirical task; specifically, our results support accounts of early word learning in which labels are initially encoded as low-level, perceptual features, and integrated into object representations.</w:t>
      </w:r>
    </w:p>
    <w:p>
      <w:pPr>
        <w:spacing w:after="0" w:line="200" w:lineRule="exact"/>
        <w:rPr>
          <w:rFonts w:ascii="Times New Roman" w:cs="Times New Roman" w:eastAsia="Times New Roman" w:hAnsi="Times New Roman"/>
          <w:sz w:val="20"/>
          <w:szCs w:val="20"/>
          <w:color w:val="auto"/>
        </w:rPr>
      </w:pPr>
    </w:p>
    <w:p>
      <w:pPr>
        <w:spacing w:after="0" w:line="230" w:lineRule="exact"/>
        <w:rPr>
          <w:rFonts w:ascii="Times New Roman" w:cs="Times New Roman" w:eastAsia="Times New Roman" w:hAnsi="Times New Roman"/>
          <w:sz w:val="20"/>
          <w:szCs w:val="20"/>
          <w:color w:val="auto"/>
        </w:rPr>
      </w:pPr>
    </w:p>
    <w:p>
      <w:pPr>
        <w:ind w:left="2060" w:hanging="385"/>
        <w:spacing w:after="0"/>
        <w:tabs>
          <w:tab w:leader="none" w:pos="206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w:t>
      </w:r>
      <w:r>
        <w:rPr>
          <w:rFonts w:ascii="Times New Roman" w:cs="Times New Roman" w:eastAsia="Times New Roman" w:hAnsi="Times New Roman"/>
          <w:sz w:val="15"/>
          <w:szCs w:val="15"/>
          <w:color w:val="auto"/>
        </w:rPr>
        <w:t>XPERIMENT</w:t>
      </w:r>
      <w:r>
        <w:rPr>
          <w:rFonts w:ascii="Times New Roman" w:cs="Times New Roman" w:eastAsia="Times New Roman" w:hAnsi="Times New Roman"/>
          <w:sz w:val="20"/>
          <w:szCs w:val="20"/>
          <w:color w:val="auto"/>
        </w:rPr>
        <w:t xml:space="preserve"> 2</w:t>
      </w:r>
    </w:p>
    <w:p>
      <w:pPr>
        <w:spacing w:after="0" w:line="83" w:lineRule="exact"/>
        <w:rPr>
          <w:rFonts w:ascii="Times New Roman" w:cs="Times New Roman" w:eastAsia="Times New Roman" w:hAnsi="Times New Roman"/>
          <w:sz w:val="20"/>
          <w:szCs w:val="20"/>
          <w:color w:val="auto"/>
        </w:rPr>
      </w:pPr>
    </w:p>
    <w:p>
      <w:pPr>
        <w:jc w:val="both"/>
        <w:ind w:firstLine="199"/>
        <w:spacing w:after="0" w:line="26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Overall, then, our LaF model offers a mechanism by which labels affect infants’ representations of single objects. However, rather than one-to-one label-object mappings, infants typically learn labels for categories of objects; for example, a child might learn that their brown furry cuddly toy, the spotted animal in their picture book, and the hairy, barking animal at Grandma’s are all referred to by the label “dog.” A question that Twomey and Westermann’s </w:t>
      </w:r>
      <w:hyperlink w:anchor="page8">
        <w:r>
          <w:rPr>
            <w:rFonts w:ascii="Times New Roman" w:cs="Times New Roman" w:eastAsia="Times New Roman" w:hAnsi="Times New Roman"/>
            <w:sz w:val="19"/>
            <w:szCs w:val="19"/>
            <w:color w:val="auto"/>
          </w:rPr>
          <w:t xml:space="preserve">[8] </w:t>
        </w:r>
      </w:hyperlink>
      <w:r>
        <w:rPr>
          <w:rFonts w:ascii="Times New Roman" w:cs="Times New Roman" w:eastAsia="Times New Roman" w:hAnsi="Times New Roman"/>
          <w:sz w:val="19"/>
          <w:szCs w:val="19"/>
          <w:color w:val="auto"/>
        </w:rPr>
        <w:t>empirical study and the current computational replication leave open, then, is whether the effect seen here would persist when considering richer cat-egories rather than single objects. Thus, in Experiment 2 we extended our LaF model to category learning to make testable</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br w:type="column"/>
      </w: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350" w:lineRule="exact"/>
        <w:rPr>
          <w:rFonts w:ascii="Times New Roman" w:cs="Times New Roman" w:eastAsia="Times New Roman" w:hAnsi="Times New Roman"/>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6"/>
          <w:szCs w:val="16"/>
          <w:color w:val="auto"/>
        </w:rPr>
        <w:t>Fig. 5. Example of two categories generated for Experiment 2 [first two dimensions of a principal component analysis (PCA)]. Hollow shapes repre-sent the prototypes, used during the familiarization (lab) phase, around which categories, where constructed, and filled shapes represent exemplars used dur-ing background training. We used PCA to reduce the dimensionality of the representational space in order to plot the 10-D exemplars in a 2-D space. The proportion of variance in the original representation explained by each of the plotted dimensions is specified on the axis labels.</w:t>
      </w: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317" w:lineRule="exact"/>
        <w:rPr>
          <w:rFonts w:ascii="Times New Roman" w:cs="Times New Roman" w:eastAsia="Times New Roman" w:hAnsi="Times New Roman"/>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predictions for future empirical work. To this end, we trained our model with two object categories, one labeled and one unlabeled, before testing the model on a new exemplar from each category in the same way as in Experiment 1.</w:t>
      </w:r>
    </w:p>
    <w:p>
      <w:pPr>
        <w:spacing w:after="0" w:line="17" w:lineRule="exact"/>
        <w:rPr>
          <w:rFonts w:ascii="Times New Roman" w:cs="Times New Roman" w:eastAsia="Times New Roman" w:hAnsi="Times New Roman"/>
          <w:sz w:val="20"/>
          <w:szCs w:val="20"/>
          <w:color w:val="auto"/>
        </w:rPr>
      </w:pPr>
    </w:p>
    <w:p>
      <w:pPr>
        <w:jc w:val="both"/>
        <w:ind w:firstLine="199"/>
        <w:spacing w:after="0" w:line="243" w:lineRule="auto"/>
        <w:rPr>
          <w:sz w:val="20"/>
          <w:szCs w:val="20"/>
          <w:color w:val="auto"/>
        </w:rPr>
      </w:pPr>
      <w:r>
        <w:rPr>
          <w:rFonts w:ascii="Times New Roman" w:cs="Times New Roman" w:eastAsia="Times New Roman" w:hAnsi="Times New Roman"/>
          <w:sz w:val="20"/>
          <w:szCs w:val="20"/>
          <w:color w:val="auto"/>
        </w:rPr>
        <w:t>As our implementation of the CR model did not replicate the empirical results in Experiment 1, we do not report it in Experiment 2 and instead focuse on the LaF model.</w:t>
      </w: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339"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A.  Stimuli</w:t>
      </w:r>
    </w:p>
    <w:p>
      <w:pPr>
        <w:spacing w:after="0" w:line="83" w:lineRule="exact"/>
        <w:rPr>
          <w:rFonts w:ascii="Times New Roman" w:cs="Times New Roman" w:eastAsia="Times New Roman" w:hAnsi="Times New Roman"/>
          <w:sz w:val="20"/>
          <w:szCs w:val="20"/>
          <w:color w:val="auto"/>
        </w:rPr>
      </w:pPr>
    </w:p>
    <w:p>
      <w:pPr>
        <w:jc w:val="both"/>
        <w:ind w:firstLine="199"/>
        <w:spacing w:after="0" w:line="246" w:lineRule="auto"/>
        <w:rPr>
          <w:sz w:val="20"/>
          <w:szCs w:val="20"/>
          <w:color w:val="auto"/>
        </w:rPr>
      </w:pPr>
      <w:r>
        <w:rPr>
          <w:rFonts w:ascii="Times New Roman" w:cs="Times New Roman" w:eastAsia="Times New Roman" w:hAnsi="Times New Roman"/>
          <w:sz w:val="20"/>
          <w:szCs w:val="20"/>
          <w:color w:val="auto"/>
        </w:rPr>
        <w:t>In these simulations, stimuli consisted of two distinct cat-egories with five exemplars each. Four of the five exemplars for each category were used for background training, keep-ing the remaining one as a novel within-category item for the simulated looking time phase.</w:t>
      </w:r>
    </w:p>
    <w:p>
      <w:pPr>
        <w:spacing w:after="0" w:line="17" w:lineRule="exact"/>
        <w:rPr>
          <w:rFonts w:ascii="Times New Roman" w:cs="Times New Roman" w:eastAsia="Times New Roman" w:hAnsi="Times New Roman"/>
          <w:sz w:val="20"/>
          <w:szCs w:val="20"/>
          <w:color w:val="auto"/>
        </w:rPr>
      </w:pPr>
    </w:p>
    <w:p>
      <w:pPr>
        <w:jc w:val="both"/>
        <w:ind w:firstLine="199"/>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To allow for convenient future empirical testing of our predictions (e.g., using pictures in a storybook read at home as in </w:t>
      </w:r>
      <w:hyperlink w:anchor="page8">
        <w:r>
          <w:rPr>
            <w:rFonts w:ascii="Times New Roman" w:cs="Times New Roman" w:eastAsia="Times New Roman" w:hAnsi="Times New Roman"/>
            <w:sz w:val="20"/>
            <w:szCs w:val="20"/>
            <w:color w:val="auto"/>
          </w:rPr>
          <w:t xml:space="preserve">[16] </w:t>
        </w:r>
      </w:hyperlink>
      <w:r>
        <w:rPr>
          <w:rFonts w:ascii="Times New Roman" w:cs="Times New Roman" w:eastAsia="Times New Roman" w:hAnsi="Times New Roman"/>
          <w:sz w:val="20"/>
          <w:szCs w:val="20"/>
          <w:color w:val="auto"/>
        </w:rPr>
        <w:t xml:space="preserve">and </w:t>
      </w:r>
      <w:hyperlink w:anchor="page9">
        <w:r>
          <w:rPr>
            <w:rFonts w:ascii="Times New Roman" w:cs="Times New Roman" w:eastAsia="Times New Roman" w:hAnsi="Times New Roman"/>
            <w:sz w:val="20"/>
            <w:szCs w:val="20"/>
            <w:color w:val="auto"/>
          </w:rPr>
          <w:t xml:space="preserve">[38]), </w:t>
        </w:r>
      </w:hyperlink>
      <w:r>
        <w:rPr>
          <w:rFonts w:ascii="Times New Roman" w:cs="Times New Roman" w:eastAsia="Times New Roman" w:hAnsi="Times New Roman"/>
          <w:sz w:val="20"/>
          <w:szCs w:val="20"/>
          <w:color w:val="auto"/>
        </w:rPr>
        <w:t xml:space="preserve">we removed the haptic units from the model. We constructed our categories around two exemplars with one overlapping unit (out of the ten visual units), and then randomly adding noise to this exemplar, adding to the prototype values taken from a uniform distribution between </w:t>
      </w:r>
      <w:r>
        <w:rPr>
          <w:rFonts w:ascii="Arial" w:cs="Arial" w:eastAsia="Arial" w:hAnsi="Arial"/>
          <w:sz w:val="20"/>
          <w:szCs w:val="20"/>
          <w:color w:val="auto"/>
        </w:rPr>
        <w:t>−</w:t>
      </w:r>
      <w:r>
        <w:rPr>
          <w:rFonts w:ascii="Times New Roman" w:cs="Times New Roman" w:eastAsia="Times New Roman" w:hAnsi="Times New Roman"/>
          <w:sz w:val="20"/>
          <w:szCs w:val="20"/>
          <w:color w:val="auto"/>
        </w:rPr>
        <w:t>0.5 and 0.5. Thus, we ensured that both categories formed</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distinct clusters in representational space, while making all exemplars within a category distinct from each other (Fig. 5).</w:t>
      </w:r>
    </w:p>
    <w:p>
      <w:pPr>
        <w:sectPr>
          <w:pgSz w:w="12240" w:h="15840" w:orient="portrait"/>
          <w:cols w:equalWidth="0" w:num="2">
            <w:col w:w="5020" w:space="240"/>
            <w:col w:w="5020"/>
          </w:cols>
          <w:pgMar w:left="980" w:top="572" w:right="980" w:bottom="289" w:gutter="0" w:footer="0" w:header="0"/>
          <w:type w:val="continuous"/>
        </w:sectPr>
      </w:pPr>
    </w:p>
    <w:bookmarkStart w:id="5" w:name="page6"/>
    <w:bookmarkEnd w:id="5"/>
    <w:p>
      <w:pPr>
        <w:ind w:left="1"/>
        <w:spacing w:after="0"/>
        <w:tabs>
          <w:tab w:leader="none" w:pos="10060" w:val="left"/>
        </w:tabs>
        <w:rPr>
          <w:sz w:val="20"/>
          <w:szCs w:val="20"/>
          <w:color w:val="auto"/>
        </w:rPr>
      </w:pPr>
      <w:r>
        <w:rPr>
          <w:rFonts w:ascii="Times New Roman" w:cs="Times New Roman" w:eastAsia="Times New Roman" w:hAnsi="Times New Roman"/>
          <w:sz w:val="14"/>
          <w:szCs w:val="14"/>
          <w:color w:val="auto"/>
        </w:rPr>
        <w:t xml:space="preserve">CAPELIER-MOURGUY </w:t>
      </w:r>
      <w:r>
        <w:rPr>
          <w:rFonts w:ascii="Times New Roman" w:cs="Times New Roman" w:eastAsia="Times New Roman" w:hAnsi="Times New Roman"/>
          <w:sz w:val="14"/>
          <w:szCs w:val="14"/>
          <w:i w:val="1"/>
          <w:iCs w:val="1"/>
          <w:color w:val="auto"/>
        </w:rPr>
        <w:t>et al.</w:t>
      </w:r>
      <w:r>
        <w:rPr>
          <w:rFonts w:ascii="Times New Roman" w:cs="Times New Roman" w:eastAsia="Times New Roman" w:hAnsi="Times New Roman"/>
          <w:sz w:val="14"/>
          <w:szCs w:val="14"/>
          <w:color w:val="auto"/>
        </w:rPr>
        <w:t>: NEUROCOMPUTATIONAL MODELS CAPTURE EFFECT OF LEARNED LABELS</w:t>
      </w:r>
      <w:r>
        <w:rPr>
          <w:sz w:val="20"/>
          <w:szCs w:val="20"/>
          <w:color w:val="auto"/>
        </w:rPr>
        <w:tab/>
      </w:r>
      <w:r>
        <w:rPr>
          <w:rFonts w:ascii="Times New Roman" w:cs="Times New Roman" w:eastAsia="Times New Roman" w:hAnsi="Times New Roman"/>
          <w:sz w:val="13"/>
          <w:szCs w:val="13"/>
          <w:color w:val="auto"/>
        </w:rPr>
        <w:t>165</w:t>
      </w:r>
    </w:p>
    <w:p>
      <w:pPr>
        <w:spacing w:after="0" w:line="288" w:lineRule="exact"/>
        <w:rPr>
          <w:sz w:val="20"/>
          <w:szCs w:val="20"/>
          <w:color w:val="auto"/>
        </w:rPr>
      </w:pPr>
    </w:p>
    <w:p>
      <w:pPr>
        <w:ind w:left="2181"/>
        <w:spacing w:after="0"/>
        <w:tabs>
          <w:tab w:leader="none" w:pos="7400" w:val="left"/>
        </w:tabs>
        <w:rPr>
          <w:sz w:val="20"/>
          <w:szCs w:val="20"/>
          <w:color w:val="auto"/>
        </w:rPr>
      </w:pPr>
      <w:r>
        <w:rPr>
          <w:rFonts w:ascii="Times New Roman" w:cs="Times New Roman" w:eastAsia="Times New Roman" w:hAnsi="Times New Roman"/>
          <w:sz w:val="16"/>
          <w:szCs w:val="16"/>
          <w:color w:val="auto"/>
        </w:rPr>
        <w:t>TABLE II</w:t>
      </w:r>
      <w:r>
        <w:rPr>
          <w:sz w:val="20"/>
          <w:szCs w:val="20"/>
          <w:color w:val="auto"/>
        </w:rPr>
        <w:tab/>
      </w:r>
      <w:r>
        <w:rPr>
          <w:rFonts w:ascii="Times New Roman" w:cs="Times New Roman" w:eastAsia="Times New Roman" w:hAnsi="Times New Roman"/>
          <w:sz w:val="15"/>
          <w:szCs w:val="15"/>
          <w:color w:val="auto"/>
        </w:rPr>
        <w:t>TABLE III</w:t>
      </w:r>
    </w:p>
    <w:p>
      <w:pPr>
        <w:sectPr>
          <w:pgSz w:w="12240" w:h="15840" w:orient="portrait"/>
          <w:cols w:equalWidth="0" w:num="1">
            <w:col w:w="10281"/>
          </w:cols>
          <w:pgMar w:left="979" w:top="572" w:right="980" w:bottom="296" w:gutter="0" w:footer="0" w:header="0"/>
        </w:sectPr>
      </w:pPr>
    </w:p>
    <w:p>
      <w:pPr>
        <w:jc w:val="center"/>
        <w:ind w:left="181"/>
        <w:spacing w:after="0" w:line="233" w:lineRule="auto"/>
        <w:rPr>
          <w:sz w:val="20"/>
          <w:szCs w:val="20"/>
          <w:color w:val="auto"/>
        </w:rPr>
      </w:pPr>
      <w:r>
        <w:rPr>
          <w:rFonts w:ascii="Times New Roman" w:cs="Times New Roman" w:eastAsia="Times New Roman" w:hAnsi="Times New Roman"/>
          <w:sz w:val="16"/>
          <w:szCs w:val="16"/>
          <w:color w:val="auto"/>
        </w:rPr>
        <w:t>E</w:t>
      </w:r>
      <w:r>
        <w:rPr>
          <w:rFonts w:ascii="Times New Roman" w:cs="Times New Roman" w:eastAsia="Times New Roman" w:hAnsi="Times New Roman"/>
          <w:sz w:val="12"/>
          <w:szCs w:val="12"/>
          <w:color w:val="auto"/>
        </w:rPr>
        <w:t>STIMATED</w:t>
      </w:r>
      <w:r>
        <w:rPr>
          <w:rFonts w:ascii="Times New Roman" w:cs="Times New Roman" w:eastAsia="Times New Roman" w:hAnsi="Times New Roman"/>
          <w:sz w:val="16"/>
          <w:szCs w:val="16"/>
          <w:color w:val="auto"/>
        </w:rPr>
        <w:t xml:space="preserve"> P</w:t>
      </w:r>
      <w:r>
        <w:rPr>
          <w:rFonts w:ascii="Times New Roman" w:cs="Times New Roman" w:eastAsia="Times New Roman" w:hAnsi="Times New Roman"/>
          <w:sz w:val="12"/>
          <w:szCs w:val="12"/>
          <w:color w:val="auto"/>
        </w:rPr>
        <w:t>ARAMETERS FOR</w:t>
      </w:r>
      <w:r>
        <w:rPr>
          <w:rFonts w:ascii="Times New Roman" w:cs="Times New Roman" w:eastAsia="Times New Roman" w:hAnsi="Times New Roman"/>
          <w:sz w:val="16"/>
          <w:szCs w:val="16"/>
          <w:color w:val="auto"/>
        </w:rPr>
        <w:t xml:space="preserve"> E</w:t>
      </w:r>
      <w:r>
        <w:rPr>
          <w:rFonts w:ascii="Times New Roman" w:cs="Times New Roman" w:eastAsia="Times New Roman" w:hAnsi="Times New Roman"/>
          <w:sz w:val="12"/>
          <w:szCs w:val="12"/>
          <w:color w:val="auto"/>
        </w:rPr>
        <w:t>XPERIMENT</w:t>
      </w:r>
      <w:r>
        <w:rPr>
          <w:rFonts w:ascii="Times New Roman" w:cs="Times New Roman" w:eastAsia="Times New Roman" w:hAnsi="Times New Roman"/>
          <w:sz w:val="16"/>
          <w:szCs w:val="16"/>
          <w:color w:val="auto"/>
        </w:rPr>
        <w:t xml:space="preserve"> 2 L</w:t>
      </w:r>
      <w:r>
        <w:rPr>
          <w:rFonts w:ascii="Times New Roman" w:cs="Times New Roman" w:eastAsia="Times New Roman" w:hAnsi="Times New Roman"/>
          <w:sz w:val="12"/>
          <w:szCs w:val="12"/>
          <w:color w:val="auto"/>
        </w:rPr>
        <w:t>OOKING</w:t>
      </w:r>
      <w:r>
        <w:rPr>
          <w:rFonts w:ascii="Times New Roman" w:cs="Times New Roman" w:eastAsia="Times New Roman" w:hAnsi="Times New Roman"/>
          <w:sz w:val="16"/>
          <w:szCs w:val="16"/>
          <w:color w:val="auto"/>
        </w:rPr>
        <w:t xml:space="preserve"> T</w:t>
      </w:r>
      <w:r>
        <w:rPr>
          <w:rFonts w:ascii="Times New Roman" w:cs="Times New Roman" w:eastAsia="Times New Roman" w:hAnsi="Times New Roman"/>
          <w:sz w:val="12"/>
          <w:szCs w:val="12"/>
          <w:color w:val="auto"/>
        </w:rPr>
        <w:t>IMES</w:t>
      </w:r>
      <w:r>
        <w:rPr>
          <w:rFonts w:ascii="Times New Roman" w:cs="Times New Roman" w:eastAsia="Times New Roman" w:hAnsi="Times New Roman"/>
          <w:sz w:val="16"/>
          <w:szCs w:val="16"/>
          <w:color w:val="auto"/>
        </w:rPr>
        <w:t>:</w:t>
      </w:r>
    </w:p>
    <w:p>
      <w:pPr>
        <w:ind w:left="1161"/>
        <w:spacing w:after="0" w:line="232" w:lineRule="auto"/>
        <w:rPr>
          <w:sz w:val="20"/>
          <w:szCs w:val="20"/>
          <w:color w:val="auto"/>
        </w:rPr>
      </w:pPr>
      <w:r>
        <w:rPr>
          <w:rFonts w:ascii="Times New Roman" w:cs="Times New Roman" w:eastAsia="Times New Roman" w:hAnsi="Times New Roman"/>
          <w:sz w:val="16"/>
          <w:szCs w:val="16"/>
          <w:color w:val="auto"/>
        </w:rPr>
        <w:t>F</w:t>
      </w:r>
      <w:r>
        <w:rPr>
          <w:rFonts w:ascii="Times New Roman" w:cs="Times New Roman" w:eastAsia="Times New Roman" w:hAnsi="Times New Roman"/>
          <w:sz w:val="12"/>
          <w:szCs w:val="12"/>
          <w:color w:val="auto"/>
        </w:rPr>
        <w:t>IXED</w:t>
      </w:r>
      <w:r>
        <w:rPr>
          <w:rFonts w:ascii="Times New Roman" w:cs="Times New Roman" w:eastAsia="Times New Roman" w:hAnsi="Times New Roman"/>
          <w:sz w:val="16"/>
          <w:szCs w:val="16"/>
          <w:color w:val="auto"/>
        </w:rPr>
        <w:t xml:space="preserve"> E</w:t>
      </w:r>
      <w:r>
        <w:rPr>
          <w:rFonts w:ascii="Times New Roman" w:cs="Times New Roman" w:eastAsia="Times New Roman" w:hAnsi="Times New Roman"/>
          <w:sz w:val="12"/>
          <w:szCs w:val="12"/>
          <w:color w:val="auto"/>
        </w:rPr>
        <w:t>FFECTS FOR</w:t>
      </w:r>
      <w:r>
        <w:rPr>
          <w:rFonts w:ascii="Times New Roman" w:cs="Times New Roman" w:eastAsia="Times New Roman" w:hAnsi="Times New Roman"/>
          <w:sz w:val="16"/>
          <w:szCs w:val="16"/>
          <w:color w:val="auto"/>
        </w:rPr>
        <w:t xml:space="preserve"> L</w:t>
      </w:r>
      <w:r>
        <w:rPr>
          <w:rFonts w:ascii="Times New Roman" w:cs="Times New Roman" w:eastAsia="Times New Roman" w:hAnsi="Times New Roman"/>
          <w:sz w:val="12"/>
          <w:szCs w:val="12"/>
          <w:color w:val="auto"/>
        </w:rPr>
        <w:t>A</w:t>
      </w:r>
      <w:r>
        <w:rPr>
          <w:rFonts w:ascii="Times New Roman" w:cs="Times New Roman" w:eastAsia="Times New Roman" w:hAnsi="Times New Roman"/>
          <w:sz w:val="16"/>
          <w:szCs w:val="16"/>
          <w:color w:val="auto"/>
        </w:rPr>
        <w:t xml:space="preserve">F </w:t>
      </w:r>
      <w:r>
        <w:rPr>
          <w:rFonts w:ascii="Courier New" w:cs="Courier New" w:eastAsia="Courier New" w:hAnsi="Courier New"/>
          <w:sz w:val="12"/>
          <w:szCs w:val="12"/>
          <w:color w:val="auto"/>
        </w:rPr>
        <w:t>L M E R</w:t>
      </w:r>
      <w:r>
        <w:rPr>
          <w:rFonts w:ascii="Times New Roman" w:cs="Times New Roman" w:eastAsia="Times New Roman" w:hAnsi="Times New Roman"/>
          <w:sz w:val="16"/>
          <w:szCs w:val="16"/>
          <w:color w:val="auto"/>
        </w:rPr>
        <w:t xml:space="preserve"> M</w:t>
      </w:r>
      <w:r>
        <w:rPr>
          <w:rFonts w:ascii="Times New Roman" w:cs="Times New Roman" w:eastAsia="Times New Roman" w:hAnsi="Times New Roman"/>
          <w:sz w:val="12"/>
          <w:szCs w:val="12"/>
          <w:color w:val="auto"/>
        </w:rPr>
        <w:t>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324485</wp:posOffset>
            </wp:positionH>
            <wp:positionV relativeFrom="paragraph">
              <wp:posOffset>138430</wp:posOffset>
            </wp:positionV>
            <wp:extent cx="2530475" cy="508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2530475" cy="5080"/>
                    </a:xfrm>
                    <a:prstGeom prst="rect">
                      <a:avLst/>
                    </a:prstGeom>
                    <a:noFill/>
                  </pic:spPr>
                </pic:pic>
              </a:graphicData>
            </a:graphic>
          </wp:anchor>
        </w:drawing>
        <w:drawing>
          <wp:anchor simplePos="0" relativeHeight="251657728" behindDoc="1" locked="0" layoutInCell="0" allowOverlap="1">
            <wp:simplePos x="0" y="0"/>
            <wp:positionH relativeFrom="column">
              <wp:posOffset>389255</wp:posOffset>
            </wp:positionH>
            <wp:positionV relativeFrom="paragraph">
              <wp:posOffset>167005</wp:posOffset>
            </wp:positionV>
            <wp:extent cx="433070" cy="9334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433070" cy="93345"/>
                    </a:xfrm>
                    <a:prstGeom prst="rect">
                      <a:avLst/>
                    </a:prstGeom>
                    <a:noFill/>
                  </pic:spPr>
                </pic:pic>
              </a:graphicData>
            </a:graphic>
          </wp:anchor>
        </w:drawing>
        <w:drawing>
          <wp:anchor simplePos="0" relativeHeight="251657728" behindDoc="1" locked="0" layoutInCell="0" allowOverlap="1">
            <wp:simplePos x="0" y="0"/>
            <wp:positionH relativeFrom="column">
              <wp:posOffset>1410970</wp:posOffset>
            </wp:positionH>
            <wp:positionV relativeFrom="paragraph">
              <wp:posOffset>165100</wp:posOffset>
            </wp:positionV>
            <wp:extent cx="376555" cy="952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376555" cy="95250"/>
                    </a:xfrm>
                    <a:prstGeom prst="rect">
                      <a:avLst/>
                    </a:prstGeom>
                    <a:noFill/>
                  </pic:spPr>
                </pic:pic>
              </a:graphicData>
            </a:graphic>
          </wp:anchor>
        </w:drawing>
        <w:drawing>
          <wp:anchor simplePos="0" relativeHeight="251657728" behindDoc="1" locked="0" layoutInCell="0" allowOverlap="1">
            <wp:simplePos x="0" y="0"/>
            <wp:positionH relativeFrom="column">
              <wp:posOffset>2080895</wp:posOffset>
            </wp:positionH>
            <wp:positionV relativeFrom="paragraph">
              <wp:posOffset>165735</wp:posOffset>
            </wp:positionV>
            <wp:extent cx="137795" cy="952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137795" cy="95250"/>
                    </a:xfrm>
                    <a:prstGeom prst="rect">
                      <a:avLst/>
                    </a:prstGeom>
                    <a:noFill/>
                  </pic:spPr>
                </pic:pic>
              </a:graphicData>
            </a:graphic>
          </wp:anchor>
        </w:drawing>
        <w:drawing>
          <wp:anchor simplePos="0" relativeHeight="251657728" behindDoc="1" locked="0" layoutInCell="0" allowOverlap="1">
            <wp:simplePos x="0" y="0"/>
            <wp:positionH relativeFrom="column">
              <wp:posOffset>2479675</wp:posOffset>
            </wp:positionH>
            <wp:positionV relativeFrom="paragraph">
              <wp:posOffset>165100</wp:posOffset>
            </wp:positionV>
            <wp:extent cx="309880" cy="9588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309880" cy="95885"/>
                    </a:xfrm>
                    <a:prstGeom prst="rect">
                      <a:avLst/>
                    </a:prstGeom>
                    <a:noFill/>
                  </pic:spPr>
                </pic:pic>
              </a:graphicData>
            </a:graphic>
          </wp:anchor>
        </w:drawing>
        <w:drawing>
          <wp:anchor simplePos="0" relativeHeight="251657728" behindDoc="1" locked="0" layoutInCell="0" allowOverlap="1">
            <wp:simplePos x="0" y="0"/>
            <wp:positionH relativeFrom="column">
              <wp:posOffset>324485</wp:posOffset>
            </wp:positionH>
            <wp:positionV relativeFrom="paragraph">
              <wp:posOffset>291465</wp:posOffset>
            </wp:positionV>
            <wp:extent cx="2530475" cy="508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2530475" cy="5080"/>
                    </a:xfrm>
                    <a:prstGeom prst="rect">
                      <a:avLst/>
                    </a:prstGeom>
                    <a:noFill/>
                  </pic:spPr>
                </pic:pic>
              </a:graphicData>
            </a:graphic>
          </wp:anchor>
        </w:drawing>
        <w:drawing>
          <wp:anchor simplePos="0" relativeHeight="251657728" behindDoc="1" locked="0" layoutInCell="0" allowOverlap="1">
            <wp:simplePos x="0" y="0"/>
            <wp:positionH relativeFrom="column">
              <wp:posOffset>389255</wp:posOffset>
            </wp:positionH>
            <wp:positionV relativeFrom="paragraph">
              <wp:posOffset>320040</wp:posOffset>
            </wp:positionV>
            <wp:extent cx="383540" cy="1143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383540" cy="114300"/>
                    </a:xfrm>
                    <a:prstGeom prst="rect">
                      <a:avLst/>
                    </a:prstGeom>
                    <a:noFill/>
                  </pic:spPr>
                </pic:pic>
              </a:graphicData>
            </a:graphic>
          </wp:anchor>
        </w:drawing>
        <w:drawing>
          <wp:anchor simplePos="0" relativeHeight="251657728" behindDoc="1" locked="0" layoutInCell="0" allowOverlap="1">
            <wp:simplePos x="0" y="0"/>
            <wp:positionH relativeFrom="column">
              <wp:posOffset>1408430</wp:posOffset>
            </wp:positionH>
            <wp:positionV relativeFrom="paragraph">
              <wp:posOffset>317500</wp:posOffset>
            </wp:positionV>
            <wp:extent cx="1349375" cy="9715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extLst>
                    </a:blip>
                    <a:srcRect/>
                    <a:stretch>
                      <a:fillRect/>
                    </a:stretch>
                  </pic:blipFill>
                  <pic:spPr bwMode="auto">
                    <a:xfrm>
                      <a:off x="0" y="0"/>
                      <a:ext cx="1349375" cy="97155"/>
                    </a:xfrm>
                    <a:prstGeom prst="rect">
                      <a:avLst/>
                    </a:prstGeom>
                    <a:noFill/>
                  </pic:spPr>
                </pic:pic>
              </a:graphicData>
            </a:graphic>
          </wp:anchor>
        </w:drawing>
        <w:drawing>
          <wp:anchor simplePos="0" relativeHeight="251657728" behindDoc="1" locked="0" layoutInCell="0" allowOverlap="1">
            <wp:simplePos x="0" y="0"/>
            <wp:positionH relativeFrom="column">
              <wp:posOffset>389255</wp:posOffset>
            </wp:positionH>
            <wp:positionV relativeFrom="paragraph">
              <wp:posOffset>466090</wp:posOffset>
            </wp:positionV>
            <wp:extent cx="214630" cy="952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214630" cy="95250"/>
                    </a:xfrm>
                    <a:prstGeom prst="rect">
                      <a:avLst/>
                    </a:prstGeom>
                    <a:noFill/>
                  </pic:spPr>
                </pic:pic>
              </a:graphicData>
            </a:graphic>
          </wp:anchor>
        </w:drawing>
        <w:drawing>
          <wp:anchor simplePos="0" relativeHeight="251657728" behindDoc="1" locked="0" layoutInCell="0" allowOverlap="1">
            <wp:simplePos x="0" y="0"/>
            <wp:positionH relativeFrom="column">
              <wp:posOffset>1397000</wp:posOffset>
            </wp:positionH>
            <wp:positionV relativeFrom="paragraph">
              <wp:posOffset>465455</wp:posOffset>
            </wp:positionV>
            <wp:extent cx="1377950" cy="9652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1377950" cy="96520"/>
                    </a:xfrm>
                    <a:prstGeom prst="rect">
                      <a:avLst/>
                    </a:prstGeom>
                    <a:noFill/>
                  </pic:spPr>
                </pic:pic>
              </a:graphicData>
            </a:graphic>
          </wp:anchor>
        </w:drawing>
        <w:drawing>
          <wp:anchor simplePos="0" relativeHeight="251657728" behindDoc="1" locked="0" layoutInCell="0" allowOverlap="1">
            <wp:simplePos x="0" y="0"/>
            <wp:positionH relativeFrom="column">
              <wp:posOffset>390525</wp:posOffset>
            </wp:positionH>
            <wp:positionV relativeFrom="paragraph">
              <wp:posOffset>614045</wp:posOffset>
            </wp:positionV>
            <wp:extent cx="2383155" cy="11303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2383155" cy="113030"/>
                    </a:xfrm>
                    <a:prstGeom prst="rect">
                      <a:avLst/>
                    </a:prstGeom>
                    <a:noFill/>
                  </pic:spPr>
                </pic:pic>
              </a:graphicData>
            </a:graphic>
          </wp:anchor>
        </w:drawing>
        <w:drawing>
          <wp:anchor simplePos="0" relativeHeight="251657728" behindDoc="1" locked="0" layoutInCell="0" allowOverlap="1">
            <wp:simplePos x="0" y="0"/>
            <wp:positionH relativeFrom="column">
              <wp:posOffset>19685</wp:posOffset>
            </wp:positionH>
            <wp:positionV relativeFrom="paragraph">
              <wp:posOffset>762000</wp:posOffset>
            </wp:positionV>
            <wp:extent cx="3137535" cy="249364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extLst>
                    </a:blip>
                    <a:srcRect/>
                    <a:stretch>
                      <a:fillRect/>
                    </a:stretch>
                  </pic:blipFill>
                  <pic:spPr bwMode="auto">
                    <a:xfrm>
                      <a:off x="0" y="0"/>
                      <a:ext cx="3137535" cy="249364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jc w:val="center"/>
        <w:ind w:right="280"/>
        <w:spacing w:after="0" w:line="233" w:lineRule="auto"/>
        <w:rPr>
          <w:sz w:val="20"/>
          <w:szCs w:val="20"/>
          <w:color w:val="auto"/>
        </w:rPr>
      </w:pPr>
      <w:r>
        <w:rPr>
          <w:rFonts w:ascii="Times New Roman" w:cs="Times New Roman" w:eastAsia="Times New Roman" w:hAnsi="Times New Roman"/>
          <w:sz w:val="16"/>
          <w:szCs w:val="16"/>
          <w:color w:val="auto"/>
        </w:rPr>
        <w:t>P</w:t>
      </w:r>
      <w:r>
        <w:rPr>
          <w:rFonts w:ascii="Times New Roman" w:cs="Times New Roman" w:eastAsia="Times New Roman" w:hAnsi="Times New Roman"/>
          <w:sz w:val="12"/>
          <w:szCs w:val="12"/>
          <w:color w:val="auto"/>
        </w:rPr>
        <w:t>ARAMETERS FOR</w:t>
      </w:r>
      <w:r>
        <w:rPr>
          <w:rFonts w:ascii="Times New Roman" w:cs="Times New Roman" w:eastAsia="Times New Roman" w:hAnsi="Times New Roman"/>
          <w:sz w:val="16"/>
          <w:szCs w:val="16"/>
          <w:color w:val="auto"/>
        </w:rPr>
        <w:t xml:space="preserve"> E</w:t>
      </w:r>
      <w:r>
        <w:rPr>
          <w:rFonts w:ascii="Times New Roman" w:cs="Times New Roman" w:eastAsia="Times New Roman" w:hAnsi="Times New Roman"/>
          <w:sz w:val="12"/>
          <w:szCs w:val="12"/>
          <w:color w:val="auto"/>
        </w:rPr>
        <w:t>XPERIMENT</w:t>
      </w:r>
      <w:r>
        <w:rPr>
          <w:rFonts w:ascii="Times New Roman" w:cs="Times New Roman" w:eastAsia="Times New Roman" w:hAnsi="Times New Roman"/>
          <w:sz w:val="16"/>
          <w:szCs w:val="16"/>
          <w:color w:val="auto"/>
        </w:rPr>
        <w:t xml:space="preserve"> 2 I</w:t>
      </w:r>
      <w:r>
        <w:rPr>
          <w:rFonts w:ascii="Times New Roman" w:cs="Times New Roman" w:eastAsia="Times New Roman" w:hAnsi="Times New Roman"/>
          <w:sz w:val="12"/>
          <w:szCs w:val="12"/>
          <w:color w:val="auto"/>
        </w:rPr>
        <w:t>NTERNAL</w:t>
      </w:r>
      <w:r>
        <w:rPr>
          <w:rFonts w:ascii="Times New Roman" w:cs="Times New Roman" w:eastAsia="Times New Roman" w:hAnsi="Times New Roman"/>
          <w:sz w:val="16"/>
          <w:szCs w:val="16"/>
          <w:color w:val="auto"/>
        </w:rPr>
        <w:t xml:space="preserve"> R</w:t>
      </w:r>
      <w:r>
        <w:rPr>
          <w:rFonts w:ascii="Times New Roman" w:cs="Times New Roman" w:eastAsia="Times New Roman" w:hAnsi="Times New Roman"/>
          <w:sz w:val="12"/>
          <w:szCs w:val="12"/>
          <w:color w:val="auto"/>
        </w:rPr>
        <w:t>EPRESENTATIONS</w:t>
      </w:r>
      <w:r>
        <w:rPr>
          <w:rFonts w:ascii="Times New Roman" w:cs="Times New Roman" w:eastAsia="Times New Roman" w:hAnsi="Times New Roman"/>
          <w:sz w:val="16"/>
          <w:szCs w:val="16"/>
          <w:color w:val="auto"/>
        </w:rPr>
        <w:t>:</w:t>
      </w:r>
    </w:p>
    <w:p>
      <w:pPr>
        <w:ind w:left="860"/>
        <w:spacing w:after="0" w:line="232" w:lineRule="auto"/>
        <w:rPr>
          <w:sz w:val="20"/>
          <w:szCs w:val="20"/>
          <w:color w:val="auto"/>
        </w:rPr>
      </w:pPr>
      <w:r>
        <w:rPr>
          <w:rFonts w:ascii="Times New Roman" w:cs="Times New Roman" w:eastAsia="Times New Roman" w:hAnsi="Times New Roman"/>
          <w:sz w:val="16"/>
          <w:szCs w:val="16"/>
          <w:color w:val="auto"/>
        </w:rPr>
        <w:t>F</w:t>
      </w:r>
      <w:r>
        <w:rPr>
          <w:rFonts w:ascii="Times New Roman" w:cs="Times New Roman" w:eastAsia="Times New Roman" w:hAnsi="Times New Roman"/>
          <w:sz w:val="12"/>
          <w:szCs w:val="12"/>
          <w:color w:val="auto"/>
        </w:rPr>
        <w:t>IXED</w:t>
      </w:r>
      <w:r>
        <w:rPr>
          <w:rFonts w:ascii="Times New Roman" w:cs="Times New Roman" w:eastAsia="Times New Roman" w:hAnsi="Times New Roman"/>
          <w:sz w:val="16"/>
          <w:szCs w:val="16"/>
          <w:color w:val="auto"/>
        </w:rPr>
        <w:t xml:space="preserve"> E</w:t>
      </w:r>
      <w:r>
        <w:rPr>
          <w:rFonts w:ascii="Times New Roman" w:cs="Times New Roman" w:eastAsia="Times New Roman" w:hAnsi="Times New Roman"/>
          <w:sz w:val="12"/>
          <w:szCs w:val="12"/>
          <w:color w:val="auto"/>
        </w:rPr>
        <w:t>FFECTS FOR</w:t>
      </w:r>
      <w:r>
        <w:rPr>
          <w:rFonts w:ascii="Times New Roman" w:cs="Times New Roman" w:eastAsia="Times New Roman" w:hAnsi="Times New Roman"/>
          <w:sz w:val="16"/>
          <w:szCs w:val="16"/>
          <w:color w:val="auto"/>
        </w:rPr>
        <w:t xml:space="preserve"> L</w:t>
      </w:r>
      <w:r>
        <w:rPr>
          <w:rFonts w:ascii="Times New Roman" w:cs="Times New Roman" w:eastAsia="Times New Roman" w:hAnsi="Times New Roman"/>
          <w:sz w:val="12"/>
          <w:szCs w:val="12"/>
          <w:color w:val="auto"/>
        </w:rPr>
        <w:t>A</w:t>
      </w:r>
      <w:r>
        <w:rPr>
          <w:rFonts w:ascii="Times New Roman" w:cs="Times New Roman" w:eastAsia="Times New Roman" w:hAnsi="Times New Roman"/>
          <w:sz w:val="16"/>
          <w:szCs w:val="16"/>
          <w:color w:val="auto"/>
        </w:rPr>
        <w:t xml:space="preserve">F </w:t>
      </w:r>
      <w:r>
        <w:rPr>
          <w:rFonts w:ascii="Courier New" w:cs="Courier New" w:eastAsia="Courier New" w:hAnsi="Courier New"/>
          <w:sz w:val="12"/>
          <w:szCs w:val="12"/>
          <w:color w:val="auto"/>
        </w:rPr>
        <w:t>LMER</w:t>
      </w:r>
      <w:r>
        <w:rPr>
          <w:rFonts w:ascii="Times New Roman" w:cs="Times New Roman" w:eastAsia="Times New Roman" w:hAnsi="Times New Roman"/>
          <w:sz w:val="16"/>
          <w:szCs w:val="16"/>
          <w:color w:val="auto"/>
        </w:rPr>
        <w:t xml:space="preserve"> M</w:t>
      </w:r>
      <w:r>
        <w:rPr>
          <w:rFonts w:ascii="Times New Roman" w:cs="Times New Roman" w:eastAsia="Times New Roman" w:hAnsi="Times New Roman"/>
          <w:sz w:val="12"/>
          <w:szCs w:val="12"/>
          <w:color w:val="auto"/>
        </w:rPr>
        <w:t>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-31115</wp:posOffset>
            </wp:positionH>
            <wp:positionV relativeFrom="paragraph">
              <wp:posOffset>138430</wp:posOffset>
            </wp:positionV>
            <wp:extent cx="2859405" cy="508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2859405" cy="5080"/>
                    </a:xfrm>
                    <a:prstGeom prst="rect">
                      <a:avLst/>
                    </a:prstGeom>
                    <a:noFill/>
                  </pic:spPr>
                </pic:pic>
              </a:graphicData>
            </a:graphic>
          </wp:anchor>
        </w:drawing>
        <w:drawing>
          <wp:anchor simplePos="0" relativeHeight="251657728" behindDoc="1" locked="0" layoutInCell="0" allowOverlap="1">
            <wp:simplePos x="0" y="0"/>
            <wp:positionH relativeFrom="column">
              <wp:posOffset>33020</wp:posOffset>
            </wp:positionH>
            <wp:positionV relativeFrom="paragraph">
              <wp:posOffset>167005</wp:posOffset>
            </wp:positionV>
            <wp:extent cx="433070" cy="9334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extLst>
                    </a:blip>
                    <a:srcRect/>
                    <a:stretch>
                      <a:fillRect/>
                    </a:stretch>
                  </pic:blipFill>
                  <pic:spPr bwMode="auto">
                    <a:xfrm>
                      <a:off x="0" y="0"/>
                      <a:ext cx="433070" cy="93345"/>
                    </a:xfrm>
                    <a:prstGeom prst="rect">
                      <a:avLst/>
                    </a:prstGeom>
                    <a:noFill/>
                  </pic:spPr>
                </pic:pic>
              </a:graphicData>
            </a:graphic>
          </wp:anchor>
        </w:drawing>
        <w:drawing>
          <wp:anchor simplePos="0" relativeHeight="251657728" behindDoc="1" locked="0" layoutInCell="0" allowOverlap="1">
            <wp:simplePos x="0" y="0"/>
            <wp:positionH relativeFrom="column">
              <wp:posOffset>1403985</wp:posOffset>
            </wp:positionH>
            <wp:positionV relativeFrom="paragraph">
              <wp:posOffset>165100</wp:posOffset>
            </wp:positionV>
            <wp:extent cx="376555" cy="9525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extLst>
                    </a:blip>
                    <a:srcRect/>
                    <a:stretch>
                      <a:fillRect/>
                    </a:stretch>
                  </pic:blipFill>
                  <pic:spPr bwMode="auto">
                    <a:xfrm>
                      <a:off x="0" y="0"/>
                      <a:ext cx="376555" cy="95250"/>
                    </a:xfrm>
                    <a:prstGeom prst="rect">
                      <a:avLst/>
                    </a:prstGeom>
                    <a:noFill/>
                  </pic:spPr>
                </pic:pic>
              </a:graphicData>
            </a:graphic>
          </wp:anchor>
        </w:drawing>
        <w:drawing>
          <wp:anchor simplePos="0" relativeHeight="251657728" behindDoc="1" locked="0" layoutInCell="0" allowOverlap="1">
            <wp:simplePos x="0" y="0"/>
            <wp:positionH relativeFrom="column">
              <wp:posOffset>2101215</wp:posOffset>
            </wp:positionH>
            <wp:positionV relativeFrom="paragraph">
              <wp:posOffset>165735</wp:posOffset>
            </wp:positionV>
            <wp:extent cx="137795" cy="9525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extLst>
                    </a:blip>
                    <a:srcRect/>
                    <a:stretch>
                      <a:fillRect/>
                    </a:stretch>
                  </pic:blipFill>
                  <pic:spPr bwMode="auto">
                    <a:xfrm>
                      <a:off x="0" y="0"/>
                      <a:ext cx="137795" cy="95250"/>
                    </a:xfrm>
                    <a:prstGeom prst="rect">
                      <a:avLst/>
                    </a:prstGeom>
                    <a:noFill/>
                  </pic:spPr>
                </pic:pic>
              </a:graphicData>
            </a:graphic>
          </wp:anchor>
        </w:drawing>
        <w:drawing>
          <wp:anchor simplePos="0" relativeHeight="251657728" behindDoc="1" locked="0" layoutInCell="0" allowOverlap="1">
            <wp:simplePos x="0" y="0"/>
            <wp:positionH relativeFrom="column">
              <wp:posOffset>2608580</wp:posOffset>
            </wp:positionH>
            <wp:positionV relativeFrom="paragraph">
              <wp:posOffset>170815</wp:posOffset>
            </wp:positionV>
            <wp:extent cx="58420" cy="8953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extLst>
                    </a:blip>
                    <a:srcRect/>
                    <a:stretch>
                      <a:fillRect/>
                    </a:stretch>
                  </pic:blipFill>
                  <pic:spPr bwMode="auto">
                    <a:xfrm>
                      <a:off x="0" y="0"/>
                      <a:ext cx="58420" cy="89535"/>
                    </a:xfrm>
                    <a:prstGeom prst="rect">
                      <a:avLst/>
                    </a:prstGeom>
                    <a:noFill/>
                  </pic:spPr>
                </pic:pic>
              </a:graphicData>
            </a:graphic>
          </wp:anchor>
        </w:drawing>
        <w:drawing>
          <wp:anchor simplePos="0" relativeHeight="251657728" behindDoc="1" locked="0" layoutInCell="0" allowOverlap="1">
            <wp:simplePos x="0" y="0"/>
            <wp:positionH relativeFrom="column">
              <wp:posOffset>-31115</wp:posOffset>
            </wp:positionH>
            <wp:positionV relativeFrom="paragraph">
              <wp:posOffset>291465</wp:posOffset>
            </wp:positionV>
            <wp:extent cx="2859405" cy="508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extLst>
                    </a:blip>
                    <a:srcRect/>
                    <a:stretch>
                      <a:fillRect/>
                    </a:stretch>
                  </pic:blipFill>
                  <pic:spPr bwMode="auto">
                    <a:xfrm>
                      <a:off x="0" y="0"/>
                      <a:ext cx="2859405" cy="5080"/>
                    </a:xfrm>
                    <a:prstGeom prst="rect">
                      <a:avLst/>
                    </a:prstGeom>
                    <a:noFill/>
                  </pic:spPr>
                </pic:pic>
              </a:graphicData>
            </a:graphic>
          </wp:anchor>
        </w:drawing>
        <w:drawing>
          <wp:anchor simplePos="0" relativeHeight="251657728" behindDoc="1" locked="0" layoutInCell="0" allowOverlap="1">
            <wp:simplePos x="0" y="0"/>
            <wp:positionH relativeFrom="column">
              <wp:posOffset>33655</wp:posOffset>
            </wp:positionH>
            <wp:positionV relativeFrom="paragraph">
              <wp:posOffset>320040</wp:posOffset>
            </wp:positionV>
            <wp:extent cx="383540" cy="11430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extLst>
                    </a:blip>
                    <a:srcRect/>
                    <a:stretch>
                      <a:fillRect/>
                    </a:stretch>
                  </pic:blipFill>
                  <pic:spPr bwMode="auto">
                    <a:xfrm>
                      <a:off x="0" y="0"/>
                      <a:ext cx="383540" cy="114300"/>
                    </a:xfrm>
                    <a:prstGeom prst="rect">
                      <a:avLst/>
                    </a:prstGeom>
                    <a:noFill/>
                  </pic:spPr>
                </pic:pic>
              </a:graphicData>
            </a:graphic>
          </wp:anchor>
        </w:drawing>
        <w:drawing>
          <wp:anchor simplePos="0" relativeHeight="251657728" behindDoc="1" locked="0" layoutInCell="0" allowOverlap="1">
            <wp:simplePos x="0" y="0"/>
            <wp:positionH relativeFrom="column">
              <wp:posOffset>1387475</wp:posOffset>
            </wp:positionH>
            <wp:positionV relativeFrom="paragraph">
              <wp:posOffset>317500</wp:posOffset>
            </wp:positionV>
            <wp:extent cx="1373505" cy="9715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extLst>
                    </a:blip>
                    <a:srcRect/>
                    <a:stretch>
                      <a:fillRect/>
                    </a:stretch>
                  </pic:blipFill>
                  <pic:spPr bwMode="auto">
                    <a:xfrm>
                      <a:off x="0" y="0"/>
                      <a:ext cx="1373505" cy="97155"/>
                    </a:xfrm>
                    <a:prstGeom prst="rect">
                      <a:avLst/>
                    </a:prstGeom>
                    <a:noFill/>
                  </pic:spPr>
                </pic:pic>
              </a:graphicData>
            </a:graphic>
          </wp:anchor>
        </w:drawing>
        <w:drawing>
          <wp:anchor simplePos="0" relativeHeight="251657728" behindDoc="1" locked="0" layoutInCell="0" allowOverlap="1">
            <wp:simplePos x="0" y="0"/>
            <wp:positionH relativeFrom="column">
              <wp:posOffset>35560</wp:posOffset>
            </wp:positionH>
            <wp:positionV relativeFrom="paragraph">
              <wp:posOffset>466725</wp:posOffset>
            </wp:positionV>
            <wp:extent cx="198120" cy="11557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extLst>
                    </a:blip>
                    <a:srcRect/>
                    <a:stretch>
                      <a:fillRect/>
                    </a:stretch>
                  </pic:blipFill>
                  <pic:spPr bwMode="auto">
                    <a:xfrm>
                      <a:off x="0" y="0"/>
                      <a:ext cx="198120" cy="115570"/>
                    </a:xfrm>
                    <a:prstGeom prst="rect">
                      <a:avLst/>
                    </a:prstGeom>
                    <a:noFill/>
                  </pic:spPr>
                </pic:pic>
              </a:graphicData>
            </a:graphic>
          </wp:anchor>
        </w:drawing>
        <w:drawing>
          <wp:anchor simplePos="0" relativeHeight="251657728" behindDoc="1" locked="0" layoutInCell="0" allowOverlap="1">
            <wp:simplePos x="0" y="0"/>
            <wp:positionH relativeFrom="column">
              <wp:posOffset>1379220</wp:posOffset>
            </wp:positionH>
            <wp:positionV relativeFrom="paragraph">
              <wp:posOffset>465455</wp:posOffset>
            </wp:positionV>
            <wp:extent cx="1379220" cy="9652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extLst>
                        <a:ext uri="{28A0092B-C50C-407E-A947-70E740481C1C}"/>
                      </a:extLst>
                    </a:blip>
                    <a:srcRect/>
                    <a:stretch>
                      <a:fillRect/>
                    </a:stretch>
                  </pic:blipFill>
                  <pic:spPr bwMode="auto">
                    <a:xfrm>
                      <a:off x="0" y="0"/>
                      <a:ext cx="1379220" cy="96520"/>
                    </a:xfrm>
                    <a:prstGeom prst="rect">
                      <a:avLst/>
                    </a:prstGeom>
                    <a:noFill/>
                  </pic:spPr>
                </pic:pic>
              </a:graphicData>
            </a:graphic>
          </wp:anchor>
        </w:drawing>
        <w:drawing>
          <wp:anchor simplePos="0" relativeHeight="251657728" behindDoc="1" locked="0" layoutInCell="0" allowOverlap="1">
            <wp:simplePos x="0" y="0"/>
            <wp:positionH relativeFrom="column">
              <wp:posOffset>34290</wp:posOffset>
            </wp:positionH>
            <wp:positionV relativeFrom="paragraph">
              <wp:posOffset>614045</wp:posOffset>
            </wp:positionV>
            <wp:extent cx="859155" cy="11239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extLst>
                        <a:ext uri="{28A0092B-C50C-407E-A947-70E740481C1C}"/>
                      </a:extLst>
                    </a:blip>
                    <a:srcRect/>
                    <a:stretch>
                      <a:fillRect/>
                    </a:stretch>
                  </pic:blipFill>
                  <pic:spPr bwMode="auto">
                    <a:xfrm>
                      <a:off x="0" y="0"/>
                      <a:ext cx="859155" cy="112395"/>
                    </a:xfrm>
                    <a:prstGeom prst="rect">
                      <a:avLst/>
                    </a:prstGeom>
                    <a:noFill/>
                  </pic:spPr>
                </pic:pic>
              </a:graphicData>
            </a:graphic>
          </wp:anchor>
        </w:drawing>
        <w:drawing>
          <wp:anchor simplePos="0" relativeHeight="251657728" behindDoc="1" locked="0" layoutInCell="0" allowOverlap="1">
            <wp:simplePos x="0" y="0"/>
            <wp:positionH relativeFrom="column">
              <wp:posOffset>1387475</wp:posOffset>
            </wp:positionH>
            <wp:positionV relativeFrom="paragraph">
              <wp:posOffset>614045</wp:posOffset>
            </wp:positionV>
            <wp:extent cx="1346200" cy="9652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extLst>
                        <a:ext uri="{28A0092B-C50C-407E-A947-70E740481C1C}"/>
                      </a:extLst>
                    </a:blip>
                    <a:srcRect/>
                    <a:stretch>
                      <a:fillRect/>
                    </a:stretch>
                  </pic:blipFill>
                  <pic:spPr bwMode="auto">
                    <a:xfrm>
                      <a:off x="0" y="0"/>
                      <a:ext cx="1346200" cy="96520"/>
                    </a:xfrm>
                    <a:prstGeom prst="rect">
                      <a:avLst/>
                    </a:prstGeom>
                    <a:noFill/>
                  </pic:spPr>
                </pic:pic>
              </a:graphicData>
            </a:graphic>
          </wp:anchor>
        </w:drawing>
        <w:drawing>
          <wp:anchor simplePos="0" relativeHeight="251657728" behindDoc="1" locked="0" layoutInCell="0" allowOverlap="1">
            <wp:simplePos x="0" y="0"/>
            <wp:positionH relativeFrom="column">
              <wp:posOffset>-158115</wp:posOffset>
            </wp:positionH>
            <wp:positionV relativeFrom="paragraph">
              <wp:posOffset>762000</wp:posOffset>
            </wp:positionV>
            <wp:extent cx="3111500" cy="255270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extLst>
                        <a:ext uri="{28A0092B-C50C-407E-A947-70E740481C1C}"/>
                      </a:extLst>
                    </a:blip>
                    <a:srcRect/>
                    <a:stretch>
                      <a:fillRect/>
                    </a:stretch>
                  </pic:blipFill>
                  <pic:spPr bwMode="auto">
                    <a:xfrm>
                      <a:off x="0" y="0"/>
                      <a:ext cx="3111500" cy="2552700"/>
                    </a:xfrm>
                    <a:prstGeom prst="rect">
                      <a:avLst/>
                    </a:prstGeom>
                    <a:noFill/>
                  </pic:spPr>
                </pic:pic>
              </a:graphicData>
            </a:graphic>
          </wp:anchor>
        </w:drawing>
      </w:r>
    </w:p>
    <w:p>
      <w:pPr>
        <w:spacing w:after="0" w:line="200" w:lineRule="exact"/>
        <w:rPr>
          <w:sz w:val="20"/>
          <w:szCs w:val="20"/>
          <w:color w:val="auto"/>
        </w:rPr>
      </w:pPr>
    </w:p>
    <w:p>
      <w:pPr>
        <w:sectPr>
          <w:pgSz w:w="12240" w:h="15840" w:orient="portrait"/>
          <w:cols w:equalWidth="0" w:num="2">
            <w:col w:w="4841" w:space="720"/>
            <w:col w:w="4720"/>
          </w:cols>
          <w:pgMar w:left="979" w:top="572" w:right="980" w:bottom="296"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1"/>
        <w:spacing w:after="0" w:line="231" w:lineRule="auto"/>
        <w:rPr>
          <w:sz w:val="20"/>
          <w:szCs w:val="20"/>
          <w:color w:val="auto"/>
        </w:rPr>
      </w:pPr>
      <w:r>
        <w:rPr>
          <w:rFonts w:ascii="Times New Roman" w:cs="Times New Roman" w:eastAsia="Times New Roman" w:hAnsi="Times New Roman"/>
          <w:sz w:val="16"/>
          <w:szCs w:val="16"/>
          <w:color w:val="auto"/>
        </w:rPr>
        <w:t>Fig. 6. Looking time results for the Experiment 2 simulations. Error bars represent 95% confidence intervals.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spacing w:after="0" w:line="232" w:lineRule="auto"/>
        <w:rPr>
          <w:sz w:val="20"/>
          <w:szCs w:val="20"/>
          <w:color w:val="auto"/>
        </w:rPr>
      </w:pPr>
      <w:r>
        <w:rPr>
          <w:rFonts w:ascii="Times New Roman" w:cs="Times New Roman" w:eastAsia="Times New Roman" w:hAnsi="Times New Roman"/>
          <w:sz w:val="16"/>
          <w:szCs w:val="16"/>
          <w:color w:val="auto"/>
        </w:rPr>
        <w:t>Fig. 7. Evolution of mean distance in internal representations of the LTM dur-ing background training for Experiment 2 simulations. Shaded areas represent 95% confidence intervals.</w:t>
      </w:r>
    </w:p>
    <w:p>
      <w:pPr>
        <w:spacing w:after="0" w:line="200" w:lineRule="exact"/>
        <w:rPr>
          <w:sz w:val="20"/>
          <w:szCs w:val="20"/>
          <w:color w:val="auto"/>
        </w:rPr>
      </w:pPr>
    </w:p>
    <w:p>
      <w:pPr>
        <w:sectPr>
          <w:pgSz w:w="12240" w:h="15840" w:orient="portrait"/>
          <w:cols w:equalWidth="0" w:num="2">
            <w:col w:w="5021" w:space="240"/>
            <w:col w:w="5020"/>
          </w:cols>
          <w:pgMar w:left="979" w:top="572" w:right="980" w:bottom="296" w:gutter="0" w:footer="0" w:header="0"/>
          <w:type w:val="continuous"/>
        </w:sectPr>
      </w:pPr>
    </w:p>
    <w:p>
      <w:pPr>
        <w:spacing w:after="0" w:line="46" w:lineRule="exact"/>
        <w:rPr>
          <w:sz w:val="20"/>
          <w:szCs w:val="20"/>
          <w:color w:val="auto"/>
        </w:rPr>
      </w:pPr>
    </w:p>
    <w:p>
      <w:pPr>
        <w:ind w:left="1"/>
        <w:spacing w:after="0"/>
        <w:rPr>
          <w:sz w:val="20"/>
          <w:szCs w:val="20"/>
          <w:color w:val="auto"/>
        </w:rPr>
      </w:pPr>
      <w:r>
        <w:rPr>
          <w:rFonts w:ascii="Times New Roman" w:cs="Times New Roman" w:eastAsia="Times New Roman" w:hAnsi="Times New Roman"/>
          <w:sz w:val="20"/>
          <w:szCs w:val="20"/>
          <w:i w:val="1"/>
          <w:iCs w:val="1"/>
          <w:color w:val="auto"/>
        </w:rPr>
        <w:t>B.  Procedure</w:t>
      </w:r>
    </w:p>
    <w:p>
      <w:pPr>
        <w:spacing w:after="0" w:line="83" w:lineRule="exact"/>
        <w:rPr>
          <w:sz w:val="20"/>
          <w:szCs w:val="20"/>
          <w:color w:val="auto"/>
        </w:rPr>
      </w:pPr>
    </w:p>
    <w:p>
      <w:pPr>
        <w:jc w:val="both"/>
        <w:ind w:left="1" w:firstLine="199"/>
        <w:spacing w:after="0" w:line="247" w:lineRule="auto"/>
        <w:rPr>
          <w:sz w:val="20"/>
          <w:szCs w:val="20"/>
          <w:color w:val="auto"/>
        </w:rPr>
      </w:pPr>
      <w:r>
        <w:rPr>
          <w:rFonts w:ascii="Times New Roman" w:cs="Times New Roman" w:eastAsia="Times New Roman" w:hAnsi="Times New Roman"/>
          <w:sz w:val="20"/>
          <w:szCs w:val="20"/>
          <w:color w:val="auto"/>
        </w:rPr>
        <w:t>Similar to Experiment 1, we first trained the model with exemplars of each category, presented individually in alternat-ing fashion, with timings drawn from a normal distribution of mean 2000 and standard deviation 200. Which category was labeled and which was unlabeled was counterbalanced across simulations.</w:t>
      </w:r>
    </w:p>
    <w:p>
      <w:pPr>
        <w:spacing w:after="0" w:line="15" w:lineRule="exact"/>
        <w:rPr>
          <w:sz w:val="20"/>
          <w:szCs w:val="20"/>
          <w:color w:val="auto"/>
        </w:rPr>
      </w:pPr>
    </w:p>
    <w:p>
      <w:pPr>
        <w:jc w:val="both"/>
        <w:ind w:left="1" w:firstLine="199"/>
        <w:spacing w:after="0" w:line="246" w:lineRule="auto"/>
        <w:rPr>
          <w:sz w:val="20"/>
          <w:szCs w:val="20"/>
          <w:color w:val="auto"/>
        </w:rPr>
      </w:pPr>
      <w:r>
        <w:rPr>
          <w:rFonts w:ascii="Times New Roman" w:cs="Times New Roman" w:eastAsia="Times New Roman" w:hAnsi="Times New Roman"/>
          <w:sz w:val="20"/>
          <w:szCs w:val="20"/>
          <w:color w:val="auto"/>
        </w:rPr>
        <w:t>We then presented the models with a familiarization phase in line with Experiment 1, in which the remaining exem-plar for each category was presented without a label. As in Experiment 1, this phase consisted of 16 interleaved trials of up to 40 iterations (eight trials per category).</w:t>
      </w:r>
    </w:p>
    <w:p>
      <w:pPr>
        <w:spacing w:after="0" w:line="17" w:lineRule="exact"/>
        <w:rPr>
          <w:sz w:val="20"/>
          <w:szCs w:val="20"/>
          <w:color w:val="auto"/>
        </w:rPr>
      </w:pPr>
    </w:p>
    <w:p>
      <w:pPr>
        <w:jc w:val="both"/>
        <w:ind w:left="1" w:firstLine="199"/>
        <w:spacing w:after="0" w:line="239" w:lineRule="auto"/>
        <w:rPr>
          <w:sz w:val="20"/>
          <w:szCs w:val="20"/>
          <w:color w:val="auto"/>
        </w:rPr>
      </w:pPr>
      <w:r>
        <w:rPr>
          <w:rFonts w:ascii="Times New Roman" w:cs="Times New Roman" w:eastAsia="Times New Roman" w:hAnsi="Times New Roman"/>
          <w:sz w:val="20"/>
          <w:szCs w:val="20"/>
          <w:color w:val="auto"/>
        </w:rPr>
        <w:t>Again, to collect an amount of data consistent with infant studies, we ran a total of 40 model subjects.</w:t>
      </w:r>
    </w:p>
    <w:p>
      <w:pPr>
        <w:spacing w:after="0" w:line="391" w:lineRule="exact"/>
        <w:rPr>
          <w:sz w:val="20"/>
          <w:szCs w:val="20"/>
          <w:color w:val="auto"/>
        </w:rPr>
      </w:pPr>
    </w:p>
    <w:p>
      <w:pPr>
        <w:ind w:left="281" w:hanging="281"/>
        <w:spacing w:after="0"/>
        <w:tabs>
          <w:tab w:leader="none" w:pos="281" w:val="left"/>
        </w:tabs>
        <w:numPr>
          <w:ilvl w:val="0"/>
          <w:numId w:val="13"/>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Results</w:t>
      </w:r>
    </w:p>
    <w:p>
      <w:pPr>
        <w:spacing w:after="0" w:line="82" w:lineRule="exact"/>
        <w:rPr>
          <w:rFonts w:ascii="Times New Roman" w:cs="Times New Roman" w:eastAsia="Times New Roman" w:hAnsi="Times New Roman"/>
          <w:sz w:val="20"/>
          <w:szCs w:val="20"/>
          <w:i w:val="1"/>
          <w:iCs w:val="1"/>
          <w:color w:val="auto"/>
        </w:rPr>
      </w:pPr>
    </w:p>
    <w:p>
      <w:pPr>
        <w:jc w:val="both"/>
        <w:ind w:left="1" w:firstLine="198"/>
        <w:spacing w:after="0" w:line="262" w:lineRule="auto"/>
        <w:tabs>
          <w:tab w:leader="none" w:pos="466" w:val="left"/>
        </w:tabs>
        <w:numPr>
          <w:ilvl w:val="1"/>
          <w:numId w:val="1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i w:val="1"/>
          <w:iCs w:val="1"/>
          <w:color w:val="auto"/>
        </w:rPr>
        <w:t xml:space="preserve">Looking Times: </w:t>
      </w:r>
      <w:r>
        <w:rPr>
          <w:rFonts w:ascii="Times New Roman" w:cs="Times New Roman" w:eastAsia="Times New Roman" w:hAnsi="Times New Roman"/>
          <w:sz w:val="19"/>
          <w:szCs w:val="19"/>
          <w:color w:val="auto"/>
        </w:rPr>
        <w:t>Using the same procedure as in</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Experiment 1, we fitted an omnibus linear mixed-effects model to the STM network error (looking time) during familiariza-tion. Results are shown in Fig. </w:t>
      </w:r>
      <w:hyperlink w:anchor="page6">
        <w:r>
          <w:rPr>
            <w:rFonts w:ascii="Times New Roman" w:cs="Times New Roman" w:eastAsia="Times New Roman" w:hAnsi="Times New Roman"/>
            <w:sz w:val="19"/>
            <w:szCs w:val="19"/>
            <w:color w:val="auto"/>
          </w:rPr>
          <w:t xml:space="preserve">6. </w:t>
        </w:r>
      </w:hyperlink>
      <w:r>
        <w:rPr>
          <w:rFonts w:ascii="Times New Roman" w:cs="Times New Roman" w:eastAsia="Times New Roman" w:hAnsi="Times New Roman"/>
          <w:sz w:val="19"/>
          <w:szCs w:val="19"/>
          <w:color w:val="auto"/>
        </w:rPr>
        <w:t xml:space="preserve">The final model included main effects of trial (1–8), condition (label, no label), and a trial-by-condition interaction; the model also included by-subject random intercepts, and random slopes for trial and condition. All fixed effects in this final analysis significantly improved model fit according to a likelihood ratio test. Full detail of the fitted fixed effect parameters are given in Table </w:t>
      </w:r>
      <w:hyperlink w:anchor="page6">
        <w:r>
          <w:rPr>
            <w:rFonts w:ascii="Times New Roman" w:cs="Times New Roman" w:eastAsia="Times New Roman" w:hAnsi="Times New Roman"/>
            <w:sz w:val="19"/>
            <w:szCs w:val="19"/>
            <w:color w:val="auto"/>
          </w:rPr>
          <w:t>II.</w:t>
        </w:r>
      </w:hyperlink>
    </w:p>
    <w:p>
      <w:pPr>
        <w:spacing w:after="0" w:line="6" w:lineRule="exact"/>
        <w:rPr>
          <w:rFonts w:ascii="Times New Roman" w:cs="Times New Roman" w:eastAsia="Times New Roman" w:hAnsi="Times New Roman"/>
          <w:sz w:val="19"/>
          <w:szCs w:val="19"/>
          <w:color w:val="auto"/>
        </w:rPr>
      </w:pPr>
    </w:p>
    <w:p>
      <w:pPr>
        <w:jc w:val="both"/>
        <w:ind w:left="1" w:firstLine="199"/>
        <w:spacing w:after="0" w:line="243"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The model’s looking time decreased across trials (main effect of trial), and, as in Experiment 1, the model showed longer looking times toward the previously labeled category</w:t>
      </w:r>
    </w:p>
    <w:p>
      <w:pPr>
        <w:spacing w:after="0" w:line="20" w:lineRule="exact"/>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br w:type="column"/>
      </w:r>
    </w:p>
    <w:p>
      <w:pPr>
        <w:spacing w:after="0" w:line="291" w:lineRule="exact"/>
        <w:rPr>
          <w:rFonts w:ascii="Times New Roman" w:cs="Times New Roman" w:eastAsia="Times New Roman" w:hAnsi="Times New Roman"/>
          <w:sz w:val="19"/>
          <w:szCs w:val="19"/>
          <w:i w:val="1"/>
          <w:iCs w:val="1"/>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(main effect of condition), and a faster decrease in look-ing time toward this category (trial-by-condition interaction). Thus, the LaF model predicted that when trained with labeled and unlabeled categories rather than individual objects, infants should again show a novelty response when view-ing silently presented exemplars of the previously labeled category.</w:t>
      </w:r>
    </w:p>
    <w:p>
      <w:pPr>
        <w:spacing w:after="0" w:line="267" w:lineRule="exact"/>
        <w:rPr>
          <w:rFonts w:ascii="Times New Roman" w:cs="Times New Roman" w:eastAsia="Times New Roman" w:hAnsi="Times New Roman"/>
          <w:sz w:val="19"/>
          <w:szCs w:val="19"/>
          <w:i w:val="1"/>
          <w:iCs w:val="1"/>
          <w:color w:val="auto"/>
        </w:rPr>
      </w:pPr>
    </w:p>
    <w:p>
      <w:pPr>
        <w:jc w:val="both"/>
        <w:ind w:firstLine="199"/>
        <w:spacing w:after="0" w:line="248" w:lineRule="auto"/>
        <w:tabs>
          <w:tab w:leader="none" w:pos="465"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Internal Representations in the Model: </w:t>
      </w:r>
      <w:r>
        <w:rPr>
          <w:rFonts w:ascii="Times New Roman" w:cs="Times New Roman" w:eastAsia="Times New Roman" w:hAnsi="Times New Roman"/>
          <w:sz w:val="20"/>
          <w:szCs w:val="20"/>
          <w:color w:val="auto"/>
        </w:rPr>
        <w:t>A common way</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to look at a neural network’s “understanding” of the inputs it has received is to examine the activation patterns in the hidden layer following encoding </w:t>
      </w:r>
      <w:hyperlink w:anchor="page8">
        <w:r>
          <w:rPr>
            <w:rFonts w:ascii="Times New Roman" w:cs="Times New Roman" w:eastAsia="Times New Roman" w:hAnsi="Times New Roman"/>
            <w:sz w:val="20"/>
            <w:szCs w:val="20"/>
            <w:color w:val="auto"/>
          </w:rPr>
          <w:t xml:space="preserve">[3], </w:t>
        </w:r>
      </w:hyperlink>
      <w:hyperlink w:anchor="page9">
        <w:r>
          <w:rPr>
            <w:rFonts w:ascii="Times New Roman" w:cs="Times New Roman" w:eastAsia="Times New Roman" w:hAnsi="Times New Roman"/>
            <w:sz w:val="20"/>
            <w:szCs w:val="20"/>
            <w:color w:val="auto"/>
          </w:rPr>
          <w:t xml:space="preserve">[28], [29], [39]. </w:t>
        </w:r>
      </w:hyperlink>
      <w:r>
        <w:rPr>
          <w:rFonts w:ascii="Times New Roman" w:cs="Times New Roman" w:eastAsia="Times New Roman" w:hAnsi="Times New Roman"/>
          <w:sz w:val="20"/>
          <w:szCs w:val="20"/>
          <w:color w:val="auto"/>
        </w:rPr>
        <w:t xml:space="preserve">We recorded these hidden representations for the training stimuli during background training every 100 iterations to investigate the development of memory representations. In our model, the LTM corresponds to representations in memory, whilst the STM corresponds to in-the-moment behaviors and per-ception; hence, we here examined the hidden units of the LTM network only. The mean within-category distances are displayed in Fig. </w:t>
      </w:r>
      <w:hyperlink w:anchor="page6">
        <w:r>
          <w:rPr>
            <w:rFonts w:ascii="Times New Roman" w:cs="Times New Roman" w:eastAsia="Times New Roman" w:hAnsi="Times New Roman"/>
            <w:sz w:val="20"/>
            <w:szCs w:val="20"/>
            <w:color w:val="auto"/>
          </w:rPr>
          <w:t>7.</w:t>
        </w:r>
      </w:hyperlink>
    </w:p>
    <w:p>
      <w:pPr>
        <w:spacing w:after="0" w:line="17" w:lineRule="exact"/>
        <w:rPr>
          <w:rFonts w:ascii="Times New Roman" w:cs="Times New Roman" w:eastAsia="Times New Roman" w:hAnsi="Times New Roman"/>
          <w:sz w:val="20"/>
          <w:szCs w:val="20"/>
          <w:color w:val="auto"/>
        </w:rPr>
      </w:pPr>
    </w:p>
    <w:p>
      <w:pPr>
        <w:jc w:val="both"/>
        <w:ind w:firstLine="199"/>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We then submitted the mean distance between exemplars of each category to a mixed-effects model. We used the same model building principle as for the looking time results previously discussed.</w:t>
      </w:r>
    </w:p>
    <w:p>
      <w:pPr>
        <w:spacing w:after="0" w:line="17" w:lineRule="exact"/>
        <w:rPr>
          <w:rFonts w:ascii="Times New Roman" w:cs="Times New Roman" w:eastAsia="Times New Roman" w:hAnsi="Times New Roman"/>
          <w:sz w:val="20"/>
          <w:szCs w:val="20"/>
          <w:color w:val="auto"/>
        </w:rPr>
      </w:pPr>
    </w:p>
    <w:p>
      <w:pPr>
        <w:jc w:val="both"/>
        <w:ind w:firstLine="199"/>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final model included main effects of step (iteration number when recording, divided by the recording interval of 100), a condition (label, no label), and a step-by-condition interaction; the model also included by-subject random inter-cepts and slopes for step and condition. All fixed effects in this final model significantly improved model fit according to</w:t>
      </w:r>
    </w:p>
    <w:p>
      <w:pPr>
        <w:sectPr>
          <w:pgSz w:w="12240" w:h="15840" w:orient="portrait"/>
          <w:cols w:equalWidth="0" w:num="2">
            <w:col w:w="5021" w:space="240"/>
            <w:col w:w="5020"/>
          </w:cols>
          <w:pgMar w:left="979" w:top="572" w:right="980" w:bottom="296" w:gutter="0" w:footer="0" w:header="0"/>
          <w:type w:val="continuous"/>
        </w:sectPr>
      </w:pPr>
    </w:p>
    <w:bookmarkStart w:id="6" w:name="page7"/>
    <w:bookmarkEnd w:id="6"/>
    <w:p>
      <w:pPr>
        <w:spacing w:after="0"/>
        <w:tabs>
          <w:tab w:leader="none" w:pos="3740" w:val="left"/>
        </w:tabs>
        <w:rPr>
          <w:sz w:val="20"/>
          <w:szCs w:val="20"/>
          <w:color w:val="auto"/>
        </w:rPr>
      </w:pPr>
      <w:r>
        <w:rPr>
          <w:rFonts w:ascii="Times New Roman" w:cs="Times New Roman" w:eastAsia="Times New Roman" w:hAnsi="Times New Roman"/>
          <w:sz w:val="14"/>
          <w:szCs w:val="14"/>
          <w:color w:val="auto"/>
        </w:rPr>
        <w:t>166</w:t>
      </w:r>
      <w:r>
        <w:rPr>
          <w:sz w:val="20"/>
          <w:szCs w:val="20"/>
          <w:color w:val="auto"/>
        </w:rPr>
        <w:tab/>
      </w:r>
      <w:r>
        <w:rPr>
          <w:rFonts w:ascii="Times New Roman" w:cs="Times New Roman" w:eastAsia="Times New Roman" w:hAnsi="Times New Roman"/>
          <w:sz w:val="14"/>
          <w:szCs w:val="14"/>
          <w:color w:val="auto"/>
        </w:rPr>
        <w:t>IEEE TRANSACTIONS ON COGNITIVE AND DEVELOPMENTAL SYSTEMS, VOL. 12, NO. 2, JUNE 2020</w:t>
      </w:r>
    </w:p>
    <w:p>
      <w:pPr>
        <w:sectPr>
          <w:pgSz w:w="12240" w:h="15840" w:orient="portrait"/>
          <w:cols w:equalWidth="0" w:num="1">
            <w:col w:w="10280"/>
          </w:cols>
          <w:pgMar w:left="980" w:top="572" w:right="980" w:bottom="285" w:gutter="0" w:footer="0" w:header="0"/>
        </w:sectPr>
      </w:pPr>
    </w:p>
    <w:p>
      <w:pPr>
        <w:spacing w:after="0" w:line="392" w:lineRule="exact"/>
        <w:rPr>
          <w:sz w:val="20"/>
          <w:szCs w:val="20"/>
          <w:color w:val="auto"/>
        </w:rPr>
      </w:pPr>
    </w:p>
    <w:p>
      <w:pPr>
        <w:jc w:val="both"/>
        <w:spacing w:after="0" w:line="23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 likelihood ratio test. The estimates for the fitted parameters of the fixed effects for this model are displayed in Table </w:t>
      </w:r>
      <w:hyperlink w:anchor="page6">
        <w:r>
          <w:rPr>
            <w:rFonts w:ascii="Times New Roman" w:cs="Times New Roman" w:eastAsia="Times New Roman" w:hAnsi="Times New Roman"/>
            <w:sz w:val="20"/>
            <w:szCs w:val="20"/>
            <w:color w:val="auto"/>
          </w:rPr>
          <w:t>III.</w:t>
        </w:r>
      </w:hyperlink>
    </w:p>
    <w:p>
      <w:pPr>
        <w:spacing w:after="0" w:line="20"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The mixed-effects model indicated that the within-category distance increased slowly over time (main effect of step), with the distances between exemplars of the unlabeled cat-egory being larger than the distances between exemplars of the labeled category (main effect of condition), and with dis-tances in the unlabeled category growing more slowly than in the labeled category, after a quicker start (step-by-condition interaction). Thus, the presence of a label associated with a cat-egory in our LaF model caused exemplars of this category to be represented more closely together, and to be differentiated more slowly than in the unlabeled category.</w:t>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D.  Discussion</w:t>
      </w:r>
    </w:p>
    <w:p>
      <w:pPr>
        <w:spacing w:after="0" w:line="83" w:lineRule="exact"/>
        <w:rPr>
          <w:sz w:val="20"/>
          <w:szCs w:val="20"/>
          <w:color w:val="auto"/>
        </w:rPr>
      </w:pPr>
    </w:p>
    <w:p>
      <w:pPr>
        <w:jc w:val="both"/>
        <w:ind w:firstLine="199"/>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In Experiment 2 we extended our LaF model, which cap-tured the empirical data from Twomey and Westermann </w:t>
      </w:r>
      <w:hyperlink w:anchor="page8">
        <w:r>
          <w:rPr>
            <w:rFonts w:ascii="Times New Roman" w:cs="Times New Roman" w:eastAsia="Times New Roman" w:hAnsi="Times New Roman"/>
            <w:sz w:val="20"/>
            <w:szCs w:val="20"/>
            <w:color w:val="auto"/>
          </w:rPr>
          <w:t xml:space="preserve">[8] </w:t>
        </w:r>
      </w:hyperlink>
      <w:r>
        <w:rPr>
          <w:rFonts w:ascii="Times New Roman" w:cs="Times New Roman" w:eastAsia="Times New Roman" w:hAnsi="Times New Roman"/>
          <w:sz w:val="20"/>
          <w:szCs w:val="20"/>
          <w:color w:val="auto"/>
        </w:rPr>
        <w:t>in Experiment 1, to a situation simulating infants’ learning about object categories. The model predicted similar looking time patterns compared to those observed with single objects; that is, that infants should look longer, in silence, at exemplars that belong to a category for which they know a label.</w:t>
      </w:r>
    </w:p>
    <w:p>
      <w:pPr>
        <w:spacing w:after="0" w:line="17"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Examination of the LaF network’s hidden representations revealed that the labeled category was more compact than the unlabeled category, making labeled exemplars appear more similar to each other than unlabeled exemplars. The model nonetheless learned to discriminate different exemplars of a same category, making the distance between exemplars increase over time. The prediction that increased similar-ity between exemplars of a category may be seen together with longer looking times is intriguing. The reduced distances between exemplars of the labeled category in the model sug-gest that exemplars should be perceived as more similar to each other than those of the unlabeled category. If so, a new exemplar of this labeled category may be perceived as less novel than a new exemplar of the unlabeled category, leading to longer looking times to the latter. In contrast, however, the model predicts longer looking toward the previously labeled category exemplar, despite the reduced distance in internal rep-resentations. Our interpretation of this counter-intuitive result is that, despite the labeled category being more compact, the surprise effect of seeing an exemplar of this category without a label is still stronger than the facilitatory effect of a reduced distance in representational space.</w:t>
      </w:r>
    </w:p>
    <w:p>
      <w:pPr>
        <w:spacing w:after="0" w:line="32" w:lineRule="exact"/>
        <w:rPr>
          <w:sz w:val="20"/>
          <w:szCs w:val="20"/>
          <w:color w:val="auto"/>
        </w:rPr>
      </w:pPr>
    </w:p>
    <w:p>
      <w:pPr>
        <w:jc w:val="both"/>
        <w:ind w:firstLine="199"/>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Notably, W&amp;M </w:t>
      </w:r>
      <w:hyperlink w:anchor="page8">
        <w:r>
          <w:rPr>
            <w:rFonts w:ascii="Times New Roman" w:cs="Times New Roman" w:eastAsia="Times New Roman" w:hAnsi="Times New Roman"/>
            <w:sz w:val="20"/>
            <w:szCs w:val="20"/>
            <w:color w:val="auto"/>
          </w:rPr>
          <w:t xml:space="preserve">[3] </w:t>
        </w:r>
      </w:hyperlink>
      <w:r>
        <w:rPr>
          <w:rFonts w:ascii="Times New Roman" w:cs="Times New Roman" w:eastAsia="Times New Roman" w:hAnsi="Times New Roman"/>
          <w:sz w:val="20"/>
          <w:szCs w:val="20"/>
          <w:color w:val="auto"/>
        </w:rPr>
        <w:t>used a CR model to address a related issue, specifically the effect of labeling on children’s longer-term category learning. In their model they found reduced looking times to novel category exemplars for which a label was known compared to those with an unknown label. The predictions made by our LaF model in Experiment 2 there-fore diverge from those of W&amp;M: although the LaF model, like W&amp;M, predicted that a category label reduces within-category distance in mental representations, it predicted higher instead of lower looking times for novel label-known category exemplars.</w:t>
      </w:r>
    </w:p>
    <w:p>
      <w:pPr>
        <w:spacing w:after="0" w:line="16" w:lineRule="exact"/>
        <w:rPr>
          <w:sz w:val="20"/>
          <w:szCs w:val="20"/>
          <w:color w:val="auto"/>
        </w:rPr>
      </w:pPr>
    </w:p>
    <w:p>
      <w:pPr>
        <w:jc w:val="both"/>
        <w:ind w:firstLine="199"/>
        <w:spacing w:after="0" w:line="239" w:lineRule="auto"/>
        <w:rPr>
          <w:sz w:val="20"/>
          <w:szCs w:val="20"/>
          <w:color w:val="auto"/>
        </w:rPr>
      </w:pPr>
      <w:r>
        <w:rPr>
          <w:rFonts w:ascii="Times New Roman" w:cs="Times New Roman" w:eastAsia="Times New Roman" w:hAnsi="Times New Roman"/>
          <w:sz w:val="20"/>
          <w:szCs w:val="20"/>
          <w:color w:val="auto"/>
        </w:rPr>
        <w:t>The reason for this difference likely relates to differences in stimuli and training between W&amp;M’s model and the current</w:t>
      </w:r>
    </w:p>
    <w:p>
      <w:pPr>
        <w:spacing w:after="0" w:line="20" w:lineRule="exact"/>
        <w:rPr>
          <w:sz w:val="20"/>
          <w:szCs w:val="20"/>
          <w:color w:val="auto"/>
        </w:rPr>
      </w:pPr>
      <w:r>
        <w:rPr>
          <w:sz w:val="20"/>
          <w:szCs w:val="20"/>
          <w:color w:val="auto"/>
        </w:rPr>
        <w:br w:type="column"/>
      </w:r>
    </w:p>
    <w:p>
      <w:pPr>
        <w:spacing w:after="0" w:line="372"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simulations. Specifically, W&amp;M aimed more broadly to model the transition from prelinguistic to language-based processing in infant development. W&amp;M provided their model with a rel-atively rich background knowledge of 208 exemplars drawn from 26 real-world basic level categories from four superor-dinate categories that were encoded through 18 meaningful features (geometry, object characteristics). In their simula-tion of label effects on object familiarization, the model first received background training on 202 objects from all 26 cat-egories, including two rabbits. In the no-label condition no objects were labeled, and in the label condition encountered objects were labeled half the time (accounting for the fact that objects are not reliably labeled at every instance in which infants experience them). Then, the models were familiarized on six novel rabbits. Under these circumstances, W&amp;M found that the label model familiarized faster to these stimuli than the no-label model.</w:t>
      </w:r>
    </w:p>
    <w:p>
      <w:pPr>
        <w:spacing w:after="0" w:line="25"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In contrast, here we aimed to predict a controlled lab exper-iment, which involves less naturalistic situations and stimuli, with a single age group. Thus, our current model learned only two categories and saw a single test stimulus for each. During background training, objects from one of the categories were always labeled and objects from the other category were never labeled. Conversely, W&amp;M’s categories were perceptually very broad, and overlapped with other categories. The introduc-tion of labels in this environment warped the representational space so that overlapping representations became separated in accordance with the labels. In the simulations reported here, however, the two categories were tight and nonoverlapping, so that the effects of labels were far more subtle. It is possible that the categories considered here are not sufficiently rich and variable for the label to become detached from each object’s featural representation across learning. Indeed, our categories are made of a handful of exemplars each, with a limited num-ber of features with low variability defining their belonging to a category, which contrasts with real-world categories defined by more, and more variable features.</w:t>
      </w:r>
    </w:p>
    <w:p>
      <w:pPr>
        <w:spacing w:after="0" w:line="12" w:lineRule="exact"/>
        <w:rPr>
          <w:sz w:val="20"/>
          <w:szCs w:val="20"/>
          <w:color w:val="auto"/>
        </w:rPr>
      </w:pPr>
    </w:p>
    <w:p>
      <w:pPr>
        <w:jc w:val="both"/>
        <w:ind w:firstLine="199"/>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Finally, it may be the case that the effect of the label on infants’ category representations varies with age, perhaps developing from an LaFs representation to a CRs mechanism over time </w:t>
      </w:r>
      <w:hyperlink w:anchor="page9">
        <w:r>
          <w:rPr>
            <w:rFonts w:ascii="Times New Roman" w:cs="Times New Roman" w:eastAsia="Times New Roman" w:hAnsi="Times New Roman"/>
            <w:sz w:val="20"/>
            <w:szCs w:val="20"/>
            <w:color w:val="auto"/>
          </w:rPr>
          <w:t xml:space="preserve">[34]. </w:t>
        </w:r>
      </w:hyperlink>
      <w:r>
        <w:rPr>
          <w:rFonts w:ascii="Times New Roman" w:cs="Times New Roman" w:eastAsia="Times New Roman" w:hAnsi="Times New Roman"/>
          <w:sz w:val="20"/>
          <w:szCs w:val="20"/>
          <w:color w:val="auto"/>
        </w:rPr>
        <w:t xml:space="preserve">From this perspective, our model may simulate an earlier developmental stage (and mechanism), than W&amp;M. It is indeed possible that infants first perceive labels as object features and form categories purely on a similarity basis, then slowly learn that labels are highly reliable predictors of cat-egory membership, even for less perceptually similar objects (e.g., “furniture,” “animals,” or “toys”) </w:t>
      </w:r>
      <w:hyperlink w:anchor="page8">
        <w:r>
          <w:rPr>
            <w:rFonts w:ascii="Times New Roman" w:cs="Times New Roman" w:eastAsia="Times New Roman" w:hAnsi="Times New Roman"/>
            <w:sz w:val="20"/>
            <w:szCs w:val="20"/>
            <w:color w:val="auto"/>
          </w:rPr>
          <w:t xml:space="preserve">[3], </w:t>
        </w:r>
      </w:hyperlink>
      <w:hyperlink w:anchor="page9">
        <w:r>
          <w:rPr>
            <w:rFonts w:ascii="Times New Roman" w:cs="Times New Roman" w:eastAsia="Times New Roman" w:hAnsi="Times New Roman"/>
            <w:sz w:val="20"/>
            <w:szCs w:val="20"/>
            <w:color w:val="auto"/>
          </w:rPr>
          <w:t xml:space="preserve">[34]. </w:t>
        </w:r>
      </w:hyperlink>
      <w:r>
        <w:rPr>
          <w:rFonts w:ascii="Times New Roman" w:cs="Times New Roman" w:eastAsia="Times New Roman" w:hAnsi="Times New Roman"/>
          <w:sz w:val="20"/>
          <w:szCs w:val="20"/>
          <w:color w:val="auto"/>
        </w:rPr>
        <w:t>Empirical studies with infants are currently underway to address this issue.</w:t>
      </w:r>
    </w:p>
    <w:p>
      <w:pPr>
        <w:spacing w:after="0" w:line="200" w:lineRule="exact"/>
        <w:rPr>
          <w:rFonts w:ascii="Times New Roman" w:cs="Times New Roman" w:eastAsia="Times New Roman" w:hAnsi="Times New Roman"/>
          <w:sz w:val="20"/>
          <w:szCs w:val="20"/>
          <w:color w:val="auto"/>
        </w:rPr>
      </w:pPr>
    </w:p>
    <w:p>
      <w:pPr>
        <w:spacing w:after="0" w:line="222" w:lineRule="exact"/>
        <w:rPr>
          <w:rFonts w:ascii="Times New Roman" w:cs="Times New Roman" w:eastAsia="Times New Roman" w:hAnsi="Times New Roman"/>
          <w:sz w:val="20"/>
          <w:szCs w:val="20"/>
          <w:color w:val="auto"/>
        </w:rPr>
      </w:pPr>
    </w:p>
    <w:p>
      <w:pPr>
        <w:ind w:left="1360"/>
        <w:spacing w:after="0"/>
        <w:rPr>
          <w:sz w:val="20"/>
          <w:szCs w:val="20"/>
          <w:color w:val="auto"/>
        </w:rPr>
      </w:pPr>
      <w:r>
        <w:rPr>
          <w:rFonts w:ascii="Times New Roman" w:cs="Times New Roman" w:eastAsia="Times New Roman" w:hAnsi="Times New Roman"/>
          <w:sz w:val="20"/>
          <w:szCs w:val="20"/>
          <w:color w:val="auto"/>
        </w:rPr>
        <w:t>IV. G</w:t>
      </w:r>
      <w:r>
        <w:rPr>
          <w:rFonts w:ascii="Times New Roman" w:cs="Times New Roman" w:eastAsia="Times New Roman" w:hAnsi="Times New Roman"/>
          <w:sz w:val="15"/>
          <w:szCs w:val="15"/>
          <w:color w:val="auto"/>
        </w:rPr>
        <w:t>ENERAL</w:t>
      </w:r>
      <w:r>
        <w:rPr>
          <w:rFonts w:ascii="Times New Roman" w:cs="Times New Roman" w:eastAsia="Times New Roman" w:hAnsi="Times New Roman"/>
          <w:sz w:val="20"/>
          <w:szCs w:val="20"/>
          <w:color w:val="auto"/>
        </w:rPr>
        <w:t xml:space="preserve"> D</w:t>
      </w:r>
      <w:r>
        <w:rPr>
          <w:rFonts w:ascii="Times New Roman" w:cs="Times New Roman" w:eastAsia="Times New Roman" w:hAnsi="Times New Roman"/>
          <w:sz w:val="15"/>
          <w:szCs w:val="15"/>
          <w:color w:val="auto"/>
        </w:rPr>
        <w:t>ISCUSSION</w:t>
      </w:r>
    </w:p>
    <w:p>
      <w:pPr>
        <w:spacing w:after="0" w:line="82" w:lineRule="exact"/>
        <w:rPr>
          <w:rFonts w:ascii="Times New Roman" w:cs="Times New Roman" w:eastAsia="Times New Roman" w:hAnsi="Times New Roman"/>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The current simulations demonstrate that an LaFs account can explain empirical looking time data from ten-month-old infants pretrained with one labeled and one unlabeled 3-D object. Further, the LaF model predicted that when trained with labeled and unlabeled simple categories of objects, infants would exhibit longer looking times to a novel exemplar of</w:t>
      </w:r>
    </w:p>
    <w:p>
      <w:pPr>
        <w:sectPr>
          <w:pgSz w:w="12240" w:h="15840" w:orient="portrait"/>
          <w:cols w:equalWidth="0" w:num="2">
            <w:col w:w="5020" w:space="240"/>
            <w:col w:w="5020"/>
          </w:cols>
          <w:pgMar w:left="980" w:top="572" w:right="980" w:bottom="285" w:gutter="0" w:footer="0" w:header="0"/>
          <w:type w:val="continuous"/>
        </w:sectPr>
      </w:pPr>
    </w:p>
    <w:bookmarkStart w:id="7" w:name="page8"/>
    <w:bookmarkEnd w:id="7"/>
    <w:tbl>
      <w:tblPr>
        <w:tblLayout w:type="fixed"/>
        <w:tblInd w:w="0" w:type="dxa"/>
        <w:tblCellMar>
          <w:top w:w="0" w:type="dxa"/>
          <w:left w:w="0" w:type="dxa"/>
          <w:bottom w:w="0" w:type="dxa"/>
          <w:right w:w="0" w:type="dxa"/>
        </w:tblCellMar>
      </w:tblPr>
      <w:tr>
        <w:trPr>
          <w:trHeight w:val="161"/>
        </w:trPr>
        <w:tc>
          <w:tcPr>
            <w:tcW w:w="8480" w:type="dxa"/>
            <w:vAlign w:val="bottom"/>
          </w:tcPr>
          <w:p>
            <w:pPr>
              <w:spacing w:after="0"/>
              <w:rPr>
                <w:sz w:val="20"/>
                <w:szCs w:val="20"/>
                <w:color w:val="auto"/>
              </w:rPr>
            </w:pPr>
            <w:r>
              <w:rPr>
                <w:rFonts w:ascii="Times New Roman" w:cs="Times New Roman" w:eastAsia="Times New Roman" w:hAnsi="Times New Roman"/>
                <w:sz w:val="14"/>
                <w:szCs w:val="14"/>
                <w:color w:val="auto"/>
              </w:rPr>
              <w:t xml:space="preserve">CAPELIER-MOURGUY </w:t>
            </w:r>
            <w:r>
              <w:rPr>
                <w:rFonts w:ascii="Times New Roman" w:cs="Times New Roman" w:eastAsia="Times New Roman" w:hAnsi="Times New Roman"/>
                <w:sz w:val="14"/>
                <w:szCs w:val="14"/>
                <w:i w:val="1"/>
                <w:iCs w:val="1"/>
                <w:color w:val="auto"/>
              </w:rPr>
              <w:t>et al.</w:t>
            </w:r>
            <w:r>
              <w:rPr>
                <w:rFonts w:ascii="Times New Roman" w:cs="Times New Roman" w:eastAsia="Times New Roman" w:hAnsi="Times New Roman"/>
                <w:sz w:val="14"/>
                <w:szCs w:val="14"/>
                <w:color w:val="auto"/>
              </w:rPr>
              <w:t>: NEUROCOMPUTATIONAL MODELS CAPTURE EFFECT OF LEARNED LABELS</w:t>
            </w:r>
          </w:p>
        </w:tc>
        <w:tc>
          <w:tcPr>
            <w:tcW w:w="180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167</w:t>
            </w:r>
          </w:p>
        </w:tc>
      </w:tr>
    </w:tbl>
    <w:p>
      <w:pPr>
        <w:spacing w:after="0" w:line="200" w:lineRule="exact"/>
        <w:rPr>
          <w:sz w:val="20"/>
          <w:szCs w:val="20"/>
          <w:color w:val="auto"/>
        </w:rPr>
      </w:pPr>
    </w:p>
    <w:p>
      <w:pPr>
        <w:sectPr>
          <w:pgSz w:w="12240" w:h="15840" w:orient="portrait"/>
          <w:cols w:equalWidth="0" w:num="1">
            <w:col w:w="10280"/>
          </w:cols>
          <w:pgMar w:left="980" w:top="572" w:right="980" w:bottom="285" w:gutter="0" w:footer="0" w:header="0"/>
        </w:sectPr>
      </w:pPr>
    </w:p>
    <w:p>
      <w:pPr>
        <w:spacing w:after="0" w:line="192"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the previously labeled category presented in silence. Testing this prediction experimentally is crucial; if confirmed, it would shed new light on categorization studies in infants, stressing that the same mechanisms (here compacting the representation of a category) might lead to very different, or even opposite behavioral results depending on the nature and structure of stimuli used.</w:t>
      </w:r>
    </w:p>
    <w:p>
      <w:pPr>
        <w:spacing w:after="0" w:line="17" w:lineRule="exact"/>
        <w:rPr>
          <w:sz w:val="20"/>
          <w:szCs w:val="20"/>
          <w:color w:val="auto"/>
        </w:rPr>
      </w:pPr>
    </w:p>
    <w:p>
      <w:pPr>
        <w:jc w:val="both"/>
        <w:ind w:firstLine="199"/>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It is important to note that other computational work has explored the effect of labeling on object representations in infants. Gliozzi </w:t>
      </w:r>
      <w:r>
        <w:rPr>
          <w:rFonts w:ascii="Times New Roman" w:cs="Times New Roman" w:eastAsia="Times New Roman" w:hAnsi="Times New Roman"/>
          <w:sz w:val="20"/>
          <w:szCs w:val="20"/>
          <w:i w:val="1"/>
          <w:iCs w:val="1"/>
          <w:color w:val="auto"/>
        </w:rPr>
        <w:t>et al.</w:t>
      </w:r>
      <w:r>
        <w:rPr>
          <w:rFonts w:ascii="Times New Roman" w:cs="Times New Roman" w:eastAsia="Times New Roman" w:hAnsi="Times New Roman"/>
          <w:sz w:val="20"/>
          <w:szCs w:val="20"/>
          <w:color w:val="auto"/>
        </w:rPr>
        <w:t xml:space="preserve"> </w:t>
      </w:r>
      <w:hyperlink w:anchor="page8">
        <w:r>
          <w:rPr>
            <w:rFonts w:ascii="Times New Roman" w:cs="Times New Roman" w:eastAsia="Times New Roman" w:hAnsi="Times New Roman"/>
            <w:sz w:val="20"/>
            <w:szCs w:val="20"/>
            <w:color w:val="auto"/>
          </w:rPr>
          <w:t xml:space="preserve">[11] </w:t>
        </w:r>
      </w:hyperlink>
      <w:r>
        <w:rPr>
          <w:rFonts w:ascii="Times New Roman" w:cs="Times New Roman" w:eastAsia="Times New Roman" w:hAnsi="Times New Roman"/>
          <w:sz w:val="20"/>
          <w:szCs w:val="20"/>
          <w:color w:val="auto"/>
        </w:rPr>
        <w:t xml:space="preserve">used a self-organizing map (SOM; </w:t>
      </w:r>
      <w:hyperlink w:anchor="page9">
        <w:r>
          <w:rPr>
            <w:rFonts w:ascii="Times New Roman" w:cs="Times New Roman" w:eastAsia="Times New Roman" w:hAnsi="Times New Roman"/>
            <w:sz w:val="20"/>
            <w:szCs w:val="20"/>
            <w:color w:val="auto"/>
          </w:rPr>
          <w:t xml:space="preserve">[40]) </w:t>
        </w:r>
      </w:hyperlink>
      <w:r>
        <w:rPr>
          <w:rFonts w:ascii="Times New Roman" w:cs="Times New Roman" w:eastAsia="Times New Roman" w:hAnsi="Times New Roman"/>
          <w:sz w:val="20"/>
          <w:szCs w:val="20"/>
          <w:color w:val="auto"/>
        </w:rPr>
        <w:t xml:space="preserve">architecture to capture empirical data from a cat-egorization task with ten-month-old children. Given that labels are represented as units in SOMs in the same way as visual fea-tures, this model might capture Twomey and Westermann’s </w:t>
      </w:r>
      <w:hyperlink w:anchor="page8">
        <w:r>
          <w:rPr>
            <w:rFonts w:ascii="Times New Roman" w:cs="Times New Roman" w:eastAsia="Times New Roman" w:hAnsi="Times New Roman"/>
            <w:sz w:val="20"/>
            <w:szCs w:val="20"/>
            <w:color w:val="auto"/>
          </w:rPr>
          <w:t>[8]</w:t>
        </w:r>
      </w:hyperlink>
      <w:r>
        <w:rPr>
          <w:rFonts w:ascii="Times New Roman" w:cs="Times New Roman" w:eastAsia="Times New Roman" w:hAnsi="Times New Roman"/>
          <w:sz w:val="20"/>
          <w:szCs w:val="20"/>
          <w:color w:val="auto"/>
        </w:rPr>
        <w:t xml:space="preserve"> results for similar reasons to the success of the LaF model. However, the two networks make very different assump-tions about learning mechanisms, highlighting an important issue for both infancy research and computational work. Gliozzi </w:t>
      </w:r>
      <w:r>
        <w:rPr>
          <w:rFonts w:ascii="Times New Roman" w:cs="Times New Roman" w:eastAsia="Times New Roman" w:hAnsi="Times New Roman"/>
          <w:sz w:val="20"/>
          <w:szCs w:val="20"/>
          <w:i w:val="1"/>
          <w:iCs w:val="1"/>
          <w:color w:val="auto"/>
        </w:rPr>
        <w:t>et al.</w:t>
      </w:r>
      <w:r>
        <w:rPr>
          <w:rFonts w:ascii="Times New Roman" w:cs="Times New Roman" w:eastAsia="Times New Roman" w:hAnsi="Times New Roman"/>
          <w:sz w:val="20"/>
          <w:szCs w:val="20"/>
          <w:color w:val="auto"/>
        </w:rPr>
        <w:t xml:space="preserve"> </w:t>
      </w:r>
      <w:hyperlink w:anchor="page8">
        <w:r>
          <w:rPr>
            <w:rFonts w:ascii="Times New Roman" w:cs="Times New Roman" w:eastAsia="Times New Roman" w:hAnsi="Times New Roman"/>
            <w:sz w:val="20"/>
            <w:szCs w:val="20"/>
            <w:color w:val="auto"/>
          </w:rPr>
          <w:t xml:space="preserve">[11] </w:t>
        </w:r>
      </w:hyperlink>
      <w:r>
        <w:rPr>
          <w:rFonts w:ascii="Times New Roman" w:cs="Times New Roman" w:eastAsia="Times New Roman" w:hAnsi="Times New Roman"/>
          <w:sz w:val="20"/>
          <w:szCs w:val="20"/>
          <w:color w:val="auto"/>
        </w:rPr>
        <w:t xml:space="preserve">model learns in an unsupervised way, strengthening associations between units in its SOM using “fire together, wire together” Hebbian learning. In contrast, our model learns by comparing what it “sees” to what it “knows” and updating its representations in proportion to any discrepancy. Thus, the current results are compatible with an error-based learning account to development, in which infants learn by tracking mismatches between representation and environment </w:t>
      </w:r>
      <w:hyperlink w:anchor="page9">
        <w:r>
          <w:rPr>
            <w:rFonts w:ascii="Times New Roman" w:cs="Times New Roman" w:eastAsia="Times New Roman" w:hAnsi="Times New Roman"/>
            <w:sz w:val="20"/>
            <w:szCs w:val="20"/>
            <w:color w:val="auto"/>
          </w:rPr>
          <w:t xml:space="preserve">[41]. </w:t>
        </w:r>
      </w:hyperlink>
      <w:r>
        <w:rPr>
          <w:rFonts w:ascii="Times New Roman" w:cs="Times New Roman" w:eastAsia="Times New Roman" w:hAnsi="Times New Roman"/>
          <w:sz w:val="20"/>
          <w:szCs w:val="20"/>
          <w:color w:val="auto"/>
        </w:rPr>
        <w:t>Whether unsupervised learning, error-based learning, or some combination of both drives early development is a profound theoretical issue outside the scope of this paper; for now, we highlight the importance of bear-ing in mind the link between the technical assumptions of a computational model and the implications for (developmental) theory.</w:t>
      </w:r>
    </w:p>
    <w:p>
      <w:pPr>
        <w:spacing w:after="0" w:line="13" w:lineRule="exact"/>
        <w:rPr>
          <w:rFonts w:ascii="Times New Roman" w:cs="Times New Roman" w:eastAsia="Times New Roman" w:hAnsi="Times New Roman"/>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In an era of increasing enthusiasm for complex, deep neu-ral networks capable of learning to represent and label images, play (video) games, and many other tasks, it is important to show that simplicity in modeling can be a distinct strength. In particular, the simplicity of the architectures presented here produces a more transparent and interpretable mechanism than a network with many hidden layers. There would, however, be an obvious interest in the future in scaling up this paper to increasingly complex—and therefore realistic—learning envi-ronments, ultimately taking our model from the “friendly nursery” of our controlled setup and inputs into the real world. One important question is, for example, if an LaFs network would naturally evolve to give less and less importance to the input labels, effectively becoming a CRs model on the basis of experience with the world. This would support the hypothesis that infants learn through experience that labels are features with a higher predictive value for categorization, and there-fore stop experiencing them as input features of object but learn to recall labels when presented with exemplar of known categories.</w:t>
      </w:r>
    </w:p>
    <w:p>
      <w:pPr>
        <w:spacing w:after="0" w:line="29" w:lineRule="exact"/>
        <w:rPr>
          <w:rFonts w:ascii="Times New Roman" w:cs="Times New Roman" w:eastAsia="Times New Roman" w:hAnsi="Times New Roman"/>
          <w:sz w:val="20"/>
          <w:szCs w:val="20"/>
          <w:color w:val="auto"/>
        </w:rPr>
      </w:pPr>
    </w:p>
    <w:p>
      <w:pPr>
        <w:jc w:val="both"/>
        <w:ind w:firstLine="199"/>
        <w:spacing w:after="0" w:line="26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Finally, our simulations focused on two theories of the effect of labeling on category formation, but did not address the labels-as-symbols theory </w:t>
      </w:r>
      <w:hyperlink w:anchor="page8">
        <w:r>
          <w:rPr>
            <w:rFonts w:ascii="Times New Roman" w:cs="Times New Roman" w:eastAsia="Times New Roman" w:hAnsi="Times New Roman"/>
            <w:sz w:val="19"/>
            <w:szCs w:val="19"/>
            <w:color w:val="auto"/>
          </w:rPr>
          <w:t xml:space="preserve">[1]. </w:t>
        </w:r>
      </w:hyperlink>
      <w:r>
        <w:rPr>
          <w:rFonts w:ascii="Times New Roman" w:cs="Times New Roman" w:eastAsia="Times New Roman" w:hAnsi="Times New Roman"/>
          <w:sz w:val="19"/>
          <w:szCs w:val="19"/>
          <w:color w:val="auto"/>
        </w:rPr>
        <w:t>This theory assumes that labels are qualitatively different from other object features, and act in a symbolic way to directly shift the attentional focus toward</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br w:type="column"/>
      </w:r>
    </w:p>
    <w:p>
      <w:pPr>
        <w:spacing w:after="0" w:line="172" w:lineRule="exact"/>
        <w:rPr>
          <w:rFonts w:ascii="Times New Roman" w:cs="Times New Roman" w:eastAsia="Times New Roman" w:hAnsi="Times New Roman"/>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diagnostic features that define a category. It is unclear how this theory could be implemented within the current framework, as our models do not have an explicit attentional component, and the very mechanism by which labels would highlight com-mon features is not clearly defined in the theoretical account. Additional work is needed, on the one hand to define the precise mechanisms underlying this labels-as-symbols theory, and on the other hand to translate them into a computational model that can be tested and evaluated rigorously.</w:t>
      </w:r>
    </w:p>
    <w:p>
      <w:pPr>
        <w:spacing w:after="0" w:line="5" w:lineRule="exact"/>
        <w:rPr>
          <w:rFonts w:ascii="Times New Roman" w:cs="Times New Roman" w:eastAsia="Times New Roman" w:hAnsi="Times New Roman"/>
          <w:sz w:val="20"/>
          <w:szCs w:val="20"/>
          <w:color w:val="auto"/>
        </w:rPr>
      </w:pPr>
    </w:p>
    <w:p>
      <w:pPr>
        <w:jc w:val="both"/>
        <w:ind w:firstLine="199"/>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Taken together with Twomey and Westermann </w:t>
      </w:r>
      <w:hyperlink w:anchor="page8">
        <w:r>
          <w:rPr>
            <w:rFonts w:ascii="Times New Roman" w:cs="Times New Roman" w:eastAsia="Times New Roman" w:hAnsi="Times New Roman"/>
            <w:sz w:val="20"/>
            <w:szCs w:val="20"/>
            <w:color w:val="auto"/>
          </w:rPr>
          <w:t xml:space="preserve">[8], </w:t>
        </w:r>
      </w:hyperlink>
      <w:r>
        <w:rPr>
          <w:rFonts w:ascii="Times New Roman" w:cs="Times New Roman" w:eastAsia="Times New Roman" w:hAnsi="Times New Roman"/>
          <w:sz w:val="20"/>
          <w:szCs w:val="20"/>
          <w:color w:val="auto"/>
        </w:rPr>
        <w:t>however, this paper demonstrates how language can shape object repre-sentation and in this way, explain empirical results in infancy research.</w:t>
      </w:r>
    </w:p>
    <w:p>
      <w:pPr>
        <w:spacing w:after="0" w:line="389" w:lineRule="exact"/>
        <w:rPr>
          <w:rFonts w:ascii="Times New Roman" w:cs="Times New Roman" w:eastAsia="Times New Roman" w:hAnsi="Times New Roman"/>
          <w:sz w:val="20"/>
          <w:szCs w:val="20"/>
          <w:color w:val="auto"/>
        </w:rPr>
      </w:pPr>
    </w:p>
    <w:p>
      <w:pPr>
        <w:ind w:left="1960"/>
        <w:spacing w:after="0"/>
        <w:rPr>
          <w:sz w:val="20"/>
          <w:szCs w:val="20"/>
          <w:color w:val="auto"/>
        </w:rPr>
      </w:pPr>
      <w:r>
        <w:rPr>
          <w:rFonts w:ascii="Times New Roman" w:cs="Times New Roman" w:eastAsia="Times New Roman" w:hAnsi="Times New Roman"/>
          <w:sz w:val="20"/>
          <w:szCs w:val="20"/>
          <w:color w:val="auto"/>
        </w:rPr>
        <w:t>R</w:t>
      </w:r>
      <w:r>
        <w:rPr>
          <w:rFonts w:ascii="Times New Roman" w:cs="Times New Roman" w:eastAsia="Times New Roman" w:hAnsi="Times New Roman"/>
          <w:sz w:val="15"/>
          <w:szCs w:val="15"/>
          <w:color w:val="auto"/>
        </w:rPr>
        <w:t>EFERENCES</w:t>
      </w:r>
    </w:p>
    <w:p>
      <w:pPr>
        <w:spacing w:after="0" w:line="127" w:lineRule="exact"/>
        <w:rPr>
          <w:rFonts w:ascii="Times New Roman" w:cs="Times New Roman" w:eastAsia="Times New Roman" w:hAnsi="Times New Roman"/>
          <w:sz w:val="20"/>
          <w:szCs w:val="20"/>
          <w:color w:val="auto"/>
        </w:rPr>
      </w:pPr>
    </w:p>
    <w:p>
      <w:pPr>
        <w:jc w:val="both"/>
        <w:ind w:left="360" w:hanging="281"/>
        <w:spacing w:after="0" w:line="232" w:lineRule="auto"/>
        <w:tabs>
          <w:tab w:leader="none" w:pos="36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R. Waxman and D. B. Markow, “Words as invitations to form cat-egories: Evidence from 12- to 13-month-old infants,” </w:t>
      </w:r>
      <w:r>
        <w:rPr>
          <w:rFonts w:ascii="Times New Roman" w:cs="Times New Roman" w:eastAsia="Times New Roman" w:hAnsi="Times New Roman"/>
          <w:sz w:val="16"/>
          <w:szCs w:val="16"/>
          <w:i w:val="1"/>
          <w:iCs w:val="1"/>
          <w:color w:val="auto"/>
        </w:rPr>
        <w:t>Cogn. Psychol.</w:t>
      </w:r>
      <w:r>
        <w:rPr>
          <w:rFonts w:ascii="Times New Roman" w:cs="Times New Roman" w:eastAsia="Times New Roman" w:hAnsi="Times New Roman"/>
          <w:sz w:val="16"/>
          <w:szCs w:val="16"/>
          <w:color w:val="auto"/>
        </w:rPr>
        <w:t>, vol. 29, no. 3, pp. 257–302, Dec. 1995.</w:t>
      </w:r>
    </w:p>
    <w:p>
      <w:pPr>
        <w:spacing w:after="0" w:line="12" w:lineRule="exact"/>
        <w:rPr>
          <w:rFonts w:ascii="Times New Roman" w:cs="Times New Roman" w:eastAsia="Times New Roman" w:hAnsi="Times New Roman"/>
          <w:sz w:val="16"/>
          <w:szCs w:val="16"/>
          <w:color w:val="auto"/>
        </w:rPr>
      </w:pPr>
    </w:p>
    <w:p>
      <w:pPr>
        <w:jc w:val="both"/>
        <w:ind w:left="360" w:hanging="281"/>
        <w:spacing w:after="0" w:line="232" w:lineRule="auto"/>
        <w:tabs>
          <w:tab w:leader="none" w:pos="36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R. Waxman and S. A. Gelman, “Early word-learning entails reference, not merely associations,” </w:t>
      </w:r>
      <w:r>
        <w:rPr>
          <w:rFonts w:ascii="Times New Roman" w:cs="Times New Roman" w:eastAsia="Times New Roman" w:hAnsi="Times New Roman"/>
          <w:sz w:val="16"/>
          <w:szCs w:val="16"/>
          <w:i w:val="1"/>
          <w:iCs w:val="1"/>
          <w:color w:val="auto"/>
        </w:rPr>
        <w:t>Trends Cogn. Sci.</w:t>
      </w:r>
      <w:r>
        <w:rPr>
          <w:rFonts w:ascii="Times New Roman" w:cs="Times New Roman" w:eastAsia="Times New Roman" w:hAnsi="Times New Roman"/>
          <w:sz w:val="16"/>
          <w:szCs w:val="16"/>
          <w:color w:val="auto"/>
        </w:rPr>
        <w:t>, vol. 13, no. 6, pp. 258–263, Jun. 2009.</w:t>
      </w:r>
    </w:p>
    <w:p>
      <w:pPr>
        <w:spacing w:after="0" w:line="12" w:lineRule="exact"/>
        <w:rPr>
          <w:rFonts w:ascii="Times New Roman" w:cs="Times New Roman" w:eastAsia="Times New Roman" w:hAnsi="Times New Roman"/>
          <w:sz w:val="16"/>
          <w:szCs w:val="16"/>
          <w:color w:val="auto"/>
        </w:rPr>
      </w:pPr>
    </w:p>
    <w:p>
      <w:pPr>
        <w:jc w:val="both"/>
        <w:ind w:left="360" w:hanging="281"/>
        <w:spacing w:after="0" w:line="232" w:lineRule="auto"/>
        <w:tabs>
          <w:tab w:leader="none" w:pos="36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 Westermann and D. Mareschal, “From perceptual to language-mediated categorization,” </w:t>
      </w:r>
      <w:r>
        <w:rPr>
          <w:rFonts w:ascii="Times New Roman" w:cs="Times New Roman" w:eastAsia="Times New Roman" w:hAnsi="Times New Roman"/>
          <w:sz w:val="16"/>
          <w:szCs w:val="16"/>
          <w:i w:val="1"/>
          <w:iCs w:val="1"/>
          <w:color w:val="auto"/>
        </w:rPr>
        <w:t>Philosoph. Trans. Roy. Soc. B Biol. Sci.</w:t>
      </w:r>
      <w:r>
        <w:rPr>
          <w:rFonts w:ascii="Times New Roman" w:cs="Times New Roman" w:eastAsia="Times New Roman" w:hAnsi="Times New Roman"/>
          <w:sz w:val="16"/>
          <w:szCs w:val="16"/>
          <w:color w:val="auto"/>
        </w:rPr>
        <w:t>, vol. 369, no. 1634, 2014, Art. no. 20120391.</w:t>
      </w:r>
    </w:p>
    <w:p>
      <w:pPr>
        <w:spacing w:after="0" w:line="12" w:lineRule="exact"/>
        <w:rPr>
          <w:rFonts w:ascii="Times New Roman" w:cs="Times New Roman" w:eastAsia="Times New Roman" w:hAnsi="Times New Roman"/>
          <w:sz w:val="16"/>
          <w:szCs w:val="16"/>
          <w:color w:val="auto"/>
        </w:rPr>
      </w:pPr>
    </w:p>
    <w:p>
      <w:pPr>
        <w:jc w:val="both"/>
        <w:ind w:left="360" w:hanging="281"/>
        <w:spacing w:after="0" w:line="232" w:lineRule="auto"/>
        <w:tabs>
          <w:tab w:leader="none" w:pos="36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A. Gelman and J. D. Coley, “Language and categorization: The acquisition of natural kind terms,” in </w:t>
      </w:r>
      <w:r>
        <w:rPr>
          <w:rFonts w:ascii="Times New Roman" w:cs="Times New Roman" w:eastAsia="Times New Roman" w:hAnsi="Times New Roman"/>
          <w:sz w:val="16"/>
          <w:szCs w:val="16"/>
          <w:i w:val="1"/>
          <w:iCs w:val="1"/>
          <w:color w:val="auto"/>
        </w:rPr>
        <w:t>Perspectives on Language and</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Thought: Interrelations in Development</w:t>
      </w:r>
      <w:r>
        <w:rPr>
          <w:rFonts w:ascii="Times New Roman" w:cs="Times New Roman" w:eastAsia="Times New Roman" w:hAnsi="Times New Roman"/>
          <w:sz w:val="16"/>
          <w:szCs w:val="16"/>
          <w:color w:val="auto"/>
        </w:rPr>
        <w:t>. Cambridge, U.K.: Cambridge</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Univ. Press, 1991, pp. 146–196.</w:t>
      </w:r>
    </w:p>
    <w:p>
      <w:pPr>
        <w:spacing w:after="0" w:line="14" w:lineRule="exact"/>
        <w:rPr>
          <w:rFonts w:ascii="Times New Roman" w:cs="Times New Roman" w:eastAsia="Times New Roman" w:hAnsi="Times New Roman"/>
          <w:sz w:val="16"/>
          <w:szCs w:val="16"/>
          <w:color w:val="auto"/>
        </w:rPr>
      </w:pPr>
    </w:p>
    <w:p>
      <w:pPr>
        <w:jc w:val="both"/>
        <w:ind w:left="360" w:hanging="281"/>
        <w:spacing w:after="0" w:line="232" w:lineRule="auto"/>
        <w:tabs>
          <w:tab w:leader="none" w:pos="36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Gliga, A. Volein, and G. Csibra, “Verbal labels modulate perceptual object processing in 1-year-old children,” </w:t>
      </w:r>
      <w:r>
        <w:rPr>
          <w:rFonts w:ascii="Times New Roman" w:cs="Times New Roman" w:eastAsia="Times New Roman" w:hAnsi="Times New Roman"/>
          <w:sz w:val="16"/>
          <w:szCs w:val="16"/>
          <w:i w:val="1"/>
          <w:iCs w:val="1"/>
          <w:color w:val="auto"/>
        </w:rPr>
        <w:t>J. Cogn. Neurosci.</w:t>
      </w:r>
      <w:r>
        <w:rPr>
          <w:rFonts w:ascii="Times New Roman" w:cs="Times New Roman" w:eastAsia="Times New Roman" w:hAnsi="Times New Roman"/>
          <w:sz w:val="16"/>
          <w:szCs w:val="16"/>
          <w:color w:val="auto"/>
        </w:rPr>
        <w:t>, vol. 22, no. 12, pp. 2781–2789, 2010.</w:t>
      </w:r>
    </w:p>
    <w:p>
      <w:pPr>
        <w:spacing w:after="0" w:line="12" w:lineRule="exact"/>
        <w:rPr>
          <w:rFonts w:ascii="Times New Roman" w:cs="Times New Roman" w:eastAsia="Times New Roman" w:hAnsi="Times New Roman"/>
          <w:sz w:val="16"/>
          <w:szCs w:val="16"/>
          <w:color w:val="auto"/>
        </w:rPr>
      </w:pPr>
    </w:p>
    <w:p>
      <w:pPr>
        <w:jc w:val="both"/>
        <w:ind w:left="360" w:hanging="281"/>
        <w:spacing w:after="0" w:line="232" w:lineRule="auto"/>
        <w:tabs>
          <w:tab w:leader="none" w:pos="36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 M. Sloutsky and A. V. Fisher, “Induction and categorization in young children: A similarity-based model,” </w:t>
      </w:r>
      <w:r>
        <w:rPr>
          <w:rFonts w:ascii="Times New Roman" w:cs="Times New Roman" w:eastAsia="Times New Roman" w:hAnsi="Times New Roman"/>
          <w:sz w:val="16"/>
          <w:szCs w:val="16"/>
          <w:i w:val="1"/>
          <w:iCs w:val="1"/>
          <w:color w:val="auto"/>
        </w:rPr>
        <w:t>J. Exp. Psychol. Gen.</w:t>
      </w:r>
      <w:r>
        <w:rPr>
          <w:rFonts w:ascii="Times New Roman" w:cs="Times New Roman" w:eastAsia="Times New Roman" w:hAnsi="Times New Roman"/>
          <w:sz w:val="16"/>
          <w:szCs w:val="16"/>
          <w:color w:val="auto"/>
        </w:rPr>
        <w:t>, vol. 133, no. 2, pp. 166–188, 2004.</w:t>
      </w:r>
    </w:p>
    <w:p>
      <w:pPr>
        <w:spacing w:after="0" w:line="12" w:lineRule="exact"/>
        <w:rPr>
          <w:rFonts w:ascii="Times New Roman" w:cs="Times New Roman" w:eastAsia="Times New Roman" w:hAnsi="Times New Roman"/>
          <w:sz w:val="16"/>
          <w:szCs w:val="16"/>
          <w:color w:val="auto"/>
        </w:rPr>
      </w:pPr>
    </w:p>
    <w:p>
      <w:pPr>
        <w:jc w:val="both"/>
        <w:ind w:left="360" w:hanging="281"/>
        <w:spacing w:after="0" w:line="232" w:lineRule="auto"/>
        <w:tabs>
          <w:tab w:leader="none" w:pos="36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 M. Sloutsky and A. V. Fisher, “Linguistic labels: Conceptual markers or object features?” </w:t>
      </w:r>
      <w:r>
        <w:rPr>
          <w:rFonts w:ascii="Times New Roman" w:cs="Times New Roman" w:eastAsia="Times New Roman" w:hAnsi="Times New Roman"/>
          <w:sz w:val="16"/>
          <w:szCs w:val="16"/>
          <w:i w:val="1"/>
          <w:iCs w:val="1"/>
          <w:color w:val="auto"/>
        </w:rPr>
        <w:t>J. Exp. Child Psychol.</w:t>
      </w:r>
      <w:r>
        <w:rPr>
          <w:rFonts w:ascii="Times New Roman" w:cs="Times New Roman" w:eastAsia="Times New Roman" w:hAnsi="Times New Roman"/>
          <w:sz w:val="16"/>
          <w:szCs w:val="16"/>
          <w:color w:val="auto"/>
        </w:rPr>
        <w:t>, vol. 111, no. 1, pp. 65–86, Jan. 2012.</w:t>
      </w:r>
    </w:p>
    <w:p>
      <w:pPr>
        <w:spacing w:after="0" w:line="12" w:lineRule="exact"/>
        <w:rPr>
          <w:rFonts w:ascii="Times New Roman" w:cs="Times New Roman" w:eastAsia="Times New Roman" w:hAnsi="Times New Roman"/>
          <w:sz w:val="16"/>
          <w:szCs w:val="16"/>
          <w:color w:val="auto"/>
        </w:rPr>
      </w:pPr>
    </w:p>
    <w:p>
      <w:pPr>
        <w:jc w:val="both"/>
        <w:ind w:left="360" w:hanging="281"/>
        <w:spacing w:after="0" w:line="231" w:lineRule="auto"/>
        <w:tabs>
          <w:tab w:leader="none" w:pos="36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 E. Twomey and G. Westermann, “Learned labels shape pre-speech infants’ object representations,” </w:t>
      </w:r>
      <w:r>
        <w:rPr>
          <w:rFonts w:ascii="Times New Roman" w:cs="Times New Roman" w:eastAsia="Times New Roman" w:hAnsi="Times New Roman"/>
          <w:sz w:val="16"/>
          <w:szCs w:val="16"/>
          <w:i w:val="1"/>
          <w:iCs w:val="1"/>
          <w:color w:val="auto"/>
        </w:rPr>
        <w:t>Infancy</w:t>
      </w:r>
      <w:r>
        <w:rPr>
          <w:rFonts w:ascii="Times New Roman" w:cs="Times New Roman" w:eastAsia="Times New Roman" w:hAnsi="Times New Roman"/>
          <w:sz w:val="16"/>
          <w:szCs w:val="16"/>
          <w:color w:val="auto"/>
        </w:rPr>
        <w:t>, vol. 23, no. 1, pp. 61–73, 2018.</w:t>
      </w:r>
    </w:p>
    <w:p>
      <w:pPr>
        <w:spacing w:after="0" w:line="13" w:lineRule="exact"/>
        <w:rPr>
          <w:rFonts w:ascii="Times New Roman" w:cs="Times New Roman" w:eastAsia="Times New Roman" w:hAnsi="Times New Roman"/>
          <w:sz w:val="16"/>
          <w:szCs w:val="16"/>
          <w:color w:val="auto"/>
        </w:rPr>
      </w:pPr>
    </w:p>
    <w:p>
      <w:pPr>
        <w:jc w:val="both"/>
        <w:ind w:left="360" w:hanging="281"/>
        <w:spacing w:after="0" w:line="232" w:lineRule="auto"/>
        <w:tabs>
          <w:tab w:leader="none" w:pos="36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 Althaus and D. Mareschal, “Labels direct infants’ attention to com-monalities during novel category learning,” </w:t>
      </w:r>
      <w:r>
        <w:rPr>
          <w:rFonts w:ascii="Times New Roman" w:cs="Times New Roman" w:eastAsia="Times New Roman" w:hAnsi="Times New Roman"/>
          <w:sz w:val="16"/>
          <w:szCs w:val="16"/>
          <w:i w:val="1"/>
          <w:iCs w:val="1"/>
          <w:color w:val="auto"/>
        </w:rPr>
        <w:t>PLoS ONE</w:t>
      </w:r>
      <w:r>
        <w:rPr>
          <w:rFonts w:ascii="Times New Roman" w:cs="Times New Roman" w:eastAsia="Times New Roman" w:hAnsi="Times New Roman"/>
          <w:sz w:val="16"/>
          <w:szCs w:val="16"/>
          <w:color w:val="auto"/>
        </w:rPr>
        <w:t>, vol. 9, no. 7, 2014, Art. no. e99670.</w:t>
      </w:r>
    </w:p>
    <w:p>
      <w:pPr>
        <w:spacing w:after="0" w:line="12" w:lineRule="exact"/>
        <w:rPr>
          <w:rFonts w:ascii="Times New Roman" w:cs="Times New Roman" w:eastAsia="Times New Roman" w:hAnsi="Times New Roman"/>
          <w:sz w:val="16"/>
          <w:szCs w:val="16"/>
          <w:color w:val="auto"/>
        </w:rPr>
      </w:pPr>
    </w:p>
    <w:p>
      <w:pPr>
        <w:jc w:val="both"/>
        <w:ind w:left="360" w:hanging="360"/>
        <w:spacing w:after="0" w:line="232" w:lineRule="auto"/>
        <w:tabs>
          <w:tab w:leader="none" w:pos="36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 Althaus and K. Plunkett, “Categorization in infancy: Labeling induces a persisting focus on commonalities,” </w:t>
      </w:r>
      <w:r>
        <w:rPr>
          <w:rFonts w:ascii="Times New Roman" w:cs="Times New Roman" w:eastAsia="Times New Roman" w:hAnsi="Times New Roman"/>
          <w:sz w:val="16"/>
          <w:szCs w:val="16"/>
          <w:i w:val="1"/>
          <w:iCs w:val="1"/>
          <w:color w:val="auto"/>
        </w:rPr>
        <w:t>Develop. Sci.</w:t>
      </w:r>
      <w:r>
        <w:rPr>
          <w:rFonts w:ascii="Times New Roman" w:cs="Times New Roman" w:eastAsia="Times New Roman" w:hAnsi="Times New Roman"/>
          <w:sz w:val="16"/>
          <w:szCs w:val="16"/>
          <w:color w:val="auto"/>
        </w:rPr>
        <w:t>, vol. 19, no. 5, pp. 1–11, Oct. 2015.</w:t>
      </w:r>
    </w:p>
    <w:p>
      <w:pPr>
        <w:spacing w:after="0" w:line="12" w:lineRule="exact"/>
        <w:rPr>
          <w:rFonts w:ascii="Times New Roman" w:cs="Times New Roman" w:eastAsia="Times New Roman" w:hAnsi="Times New Roman"/>
          <w:sz w:val="16"/>
          <w:szCs w:val="16"/>
          <w:color w:val="auto"/>
        </w:rPr>
      </w:pPr>
    </w:p>
    <w:p>
      <w:pPr>
        <w:jc w:val="both"/>
        <w:ind w:left="360" w:hanging="360"/>
        <w:spacing w:after="0" w:line="232" w:lineRule="auto"/>
        <w:tabs>
          <w:tab w:leader="none" w:pos="36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 Gliozzi, J. Mayor, J.-F. Hu, and K. Plunkett, “Labels as features (not names) for infant categorization: A neurocomputational approach,” </w:t>
      </w:r>
      <w:r>
        <w:rPr>
          <w:rFonts w:ascii="Times New Roman" w:cs="Times New Roman" w:eastAsia="Times New Roman" w:hAnsi="Times New Roman"/>
          <w:sz w:val="16"/>
          <w:szCs w:val="16"/>
          <w:i w:val="1"/>
          <w:iCs w:val="1"/>
          <w:color w:val="auto"/>
        </w:rPr>
        <w:t>Cogn. Sci.</w:t>
      </w:r>
      <w:r>
        <w:rPr>
          <w:rFonts w:ascii="Times New Roman" w:cs="Times New Roman" w:eastAsia="Times New Roman" w:hAnsi="Times New Roman"/>
          <w:sz w:val="16"/>
          <w:szCs w:val="16"/>
          <w:color w:val="auto"/>
        </w:rPr>
        <w:t>, vol. 33, no. 4, pp. 709–738, Jun. 2009.</w:t>
      </w:r>
    </w:p>
    <w:p>
      <w:pPr>
        <w:spacing w:after="0" w:line="4" w:lineRule="exact"/>
        <w:rPr>
          <w:rFonts w:ascii="Times New Roman" w:cs="Times New Roman" w:eastAsia="Times New Roman" w:hAnsi="Times New Roman"/>
          <w:sz w:val="16"/>
          <w:szCs w:val="16"/>
          <w:color w:val="auto"/>
        </w:rPr>
      </w:pPr>
    </w:p>
    <w:p>
      <w:pPr>
        <w:ind w:left="360" w:hanging="360"/>
        <w:spacing w:after="0"/>
        <w:tabs>
          <w:tab w:leader="none" w:pos="360"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Mirolli  and  D.  Parisi,  “Language  as  an  aid  to  categoriza-</w:t>
      </w:r>
    </w:p>
    <w:p>
      <w:pPr>
        <w:ind w:left="360"/>
        <w:spacing w:after="0"/>
        <w:tabs>
          <w:tab w:leader="none" w:pos="780" w:val="left"/>
          <w:tab w:leader="none" w:pos="1020" w:val="left"/>
          <w:tab w:leader="none" w:pos="1560" w:val="left"/>
          <w:tab w:leader="none" w:pos="2220" w:val="left"/>
          <w:tab w:leader="none" w:pos="2760" w:val="left"/>
          <w:tab w:leader="none" w:pos="3040" w:val="left"/>
          <w:tab w:leader="none" w:pos="3480" w:val="left"/>
          <w:tab w:leader="none" w:pos="4200" w:val="left"/>
        </w:tabs>
        <w:rPr>
          <w:sz w:val="20"/>
          <w:szCs w:val="20"/>
          <w:color w:val="auto"/>
        </w:rPr>
      </w:pPr>
      <w:r>
        <w:rPr>
          <w:rFonts w:ascii="Times New Roman" w:cs="Times New Roman" w:eastAsia="Times New Roman" w:hAnsi="Times New Roman"/>
          <w:sz w:val="16"/>
          <w:szCs w:val="16"/>
          <w:color w:val="auto"/>
        </w:rPr>
        <w:t>tion:</w:t>
        <w:tab/>
        <w:t>A</w:t>
        <w:tab/>
        <w:t>neural</w:t>
        <w:tab/>
        <w:t>network</w:t>
        <w:tab/>
        <w:t>model</w:t>
        <w:tab/>
        <w:t>of</w:t>
        <w:tab/>
        <w:t>early</w:t>
        <w:tab/>
        <w:t>language</w:t>
      </w:r>
      <w:r>
        <w:rPr>
          <w:sz w:val="20"/>
          <w:szCs w:val="20"/>
          <w:color w:val="auto"/>
        </w:rPr>
        <w:tab/>
      </w:r>
      <w:r>
        <w:rPr>
          <w:rFonts w:ascii="Times New Roman" w:cs="Times New Roman" w:eastAsia="Times New Roman" w:hAnsi="Times New Roman"/>
          <w:sz w:val="15"/>
          <w:szCs w:val="15"/>
          <w:color w:val="auto"/>
        </w:rPr>
        <w:t>acquisition,”</w:t>
      </w:r>
    </w:p>
    <w:p>
      <w:pPr>
        <w:ind w:left="360"/>
        <w:spacing w:after="0" w:line="233" w:lineRule="auto"/>
        <w:rPr>
          <w:sz w:val="20"/>
          <w:szCs w:val="20"/>
          <w:color w:val="auto"/>
        </w:rPr>
      </w:pPr>
      <w:r>
        <w:rPr>
          <w:rFonts w:ascii="Times New Roman" w:cs="Times New Roman" w:eastAsia="Times New Roman" w:hAnsi="Times New Roman"/>
          <w:sz w:val="16"/>
          <w:szCs w:val="16"/>
          <w:color w:val="auto"/>
        </w:rPr>
        <w:t xml:space="preserve">in  </w:t>
      </w:r>
      <w:r>
        <w:rPr>
          <w:rFonts w:ascii="Times New Roman" w:cs="Times New Roman" w:eastAsia="Times New Roman" w:hAnsi="Times New Roman"/>
          <w:sz w:val="16"/>
          <w:szCs w:val="16"/>
          <w:i w:val="1"/>
          <w:iCs w:val="1"/>
          <w:color w:val="auto"/>
        </w:rPr>
        <w:t>Modeling  Language,  Cognition  and  Action</w:t>
      </w:r>
      <w:r>
        <w:rPr>
          <w:rFonts w:ascii="Times New Roman" w:cs="Times New Roman" w:eastAsia="Times New Roman" w:hAnsi="Times New Roman"/>
          <w:sz w:val="16"/>
          <w:szCs w:val="16"/>
          <w:color w:val="auto"/>
        </w:rPr>
        <w:t>,  2005,  pp. 97–106,</w:t>
      </w:r>
    </w:p>
    <w:p>
      <w:pPr>
        <w:ind w:left="360"/>
        <w:spacing w:after="0" w:line="23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doi: </w:t>
      </w:r>
      <w:hyperlink r:id="rId69">
        <w:r>
          <w:rPr>
            <w:rFonts w:ascii="Times New Roman" w:cs="Times New Roman" w:eastAsia="Times New Roman" w:hAnsi="Times New Roman"/>
            <w:sz w:val="16"/>
            <w:szCs w:val="16"/>
            <w:color w:val="0000FF"/>
          </w:rPr>
          <w:t>10.1142/9789812701886_0009</w:t>
        </w:r>
      </w:hyperlink>
      <w:r>
        <w:rPr>
          <w:rFonts w:ascii="Times New Roman" w:cs="Times New Roman" w:eastAsia="Times New Roman" w:hAnsi="Times New Roman"/>
          <w:sz w:val="16"/>
          <w:szCs w:val="16"/>
          <w:color w:val="auto"/>
        </w:rPr>
        <w:t>.</w:t>
      </w:r>
    </w:p>
    <w:p>
      <w:pPr>
        <w:spacing w:after="0" w:line="13" w:lineRule="exact"/>
        <w:rPr>
          <w:rFonts w:ascii="Times New Roman" w:cs="Times New Roman" w:eastAsia="Times New Roman" w:hAnsi="Times New Roman"/>
          <w:sz w:val="20"/>
          <w:szCs w:val="20"/>
          <w:color w:val="auto"/>
        </w:rPr>
      </w:pPr>
    </w:p>
    <w:p>
      <w:pPr>
        <w:jc w:val="both"/>
        <w:ind w:left="360" w:hanging="360"/>
        <w:spacing w:after="0" w:line="231" w:lineRule="auto"/>
        <w:tabs>
          <w:tab w:leader="none" w:pos="36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 Althaus and G. Westermann, “Labels constructively shape object categories in 10-month-old infants,” </w:t>
      </w:r>
      <w:r>
        <w:rPr>
          <w:rFonts w:ascii="Times New Roman" w:cs="Times New Roman" w:eastAsia="Times New Roman" w:hAnsi="Times New Roman"/>
          <w:sz w:val="16"/>
          <w:szCs w:val="16"/>
          <w:i w:val="1"/>
          <w:iCs w:val="1"/>
          <w:color w:val="auto"/>
        </w:rPr>
        <w:t>J. Exp. Child Psychol.</w:t>
      </w:r>
      <w:r>
        <w:rPr>
          <w:rFonts w:ascii="Times New Roman" w:cs="Times New Roman" w:eastAsia="Times New Roman" w:hAnsi="Times New Roman"/>
          <w:sz w:val="16"/>
          <w:szCs w:val="16"/>
          <w:color w:val="auto"/>
        </w:rPr>
        <w:t>, vol. 151,</w:t>
      </w:r>
    </w:p>
    <w:p>
      <w:pPr>
        <w:ind w:left="620" w:hanging="255"/>
        <w:spacing w:after="0" w:line="233" w:lineRule="auto"/>
        <w:tabs>
          <w:tab w:leader="none" w:pos="620" w:val="left"/>
        </w:tabs>
        <w:numPr>
          <w:ilvl w:val="1"/>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5–17, Nov. 2016.</w:t>
      </w:r>
    </w:p>
    <w:p>
      <w:pPr>
        <w:spacing w:after="0" w:line="12" w:lineRule="exact"/>
        <w:rPr>
          <w:rFonts w:ascii="Times New Roman" w:cs="Times New Roman" w:eastAsia="Times New Roman" w:hAnsi="Times New Roman"/>
          <w:sz w:val="16"/>
          <w:szCs w:val="16"/>
          <w:color w:val="auto"/>
        </w:rPr>
      </w:pPr>
    </w:p>
    <w:p>
      <w:pPr>
        <w:jc w:val="both"/>
        <w:ind w:left="360" w:hanging="360"/>
        <w:spacing w:after="0" w:line="232" w:lineRule="auto"/>
        <w:tabs>
          <w:tab w:leader="none" w:pos="36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A. Graham and D. Poulin-Dubois, “Infants’ reliance on shape to generalize novel labels to animate and inanimate objects,” </w:t>
      </w:r>
      <w:r>
        <w:rPr>
          <w:rFonts w:ascii="Times New Roman" w:cs="Times New Roman" w:eastAsia="Times New Roman" w:hAnsi="Times New Roman"/>
          <w:sz w:val="16"/>
          <w:szCs w:val="16"/>
          <w:i w:val="1"/>
          <w:iCs w:val="1"/>
          <w:color w:val="auto"/>
        </w:rPr>
        <w:t>J. Child Lang.</w:t>
      </w:r>
      <w:r>
        <w:rPr>
          <w:rFonts w:ascii="Times New Roman" w:cs="Times New Roman" w:eastAsia="Times New Roman" w:hAnsi="Times New Roman"/>
          <w:sz w:val="16"/>
          <w:szCs w:val="16"/>
          <w:color w:val="auto"/>
        </w:rPr>
        <w:t>, vol. 26, no. 2, pp. 295–320, 1999.</w:t>
      </w:r>
    </w:p>
    <w:p>
      <w:pPr>
        <w:spacing w:after="0" w:line="12" w:lineRule="exact"/>
        <w:rPr>
          <w:rFonts w:ascii="Times New Roman" w:cs="Times New Roman" w:eastAsia="Times New Roman" w:hAnsi="Times New Roman"/>
          <w:sz w:val="16"/>
          <w:szCs w:val="16"/>
          <w:color w:val="auto"/>
        </w:rPr>
      </w:pPr>
    </w:p>
    <w:p>
      <w:pPr>
        <w:jc w:val="both"/>
        <w:ind w:left="360" w:hanging="360"/>
        <w:spacing w:after="0" w:line="232" w:lineRule="auto"/>
        <w:tabs>
          <w:tab w:leader="none" w:pos="36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 Plunkett, J.-F. Hu, and L. B. Cohen, “Labels can override perceptual categories in early infancy,” </w:t>
      </w:r>
      <w:r>
        <w:rPr>
          <w:rFonts w:ascii="Times New Roman" w:cs="Times New Roman" w:eastAsia="Times New Roman" w:hAnsi="Times New Roman"/>
          <w:sz w:val="16"/>
          <w:szCs w:val="16"/>
          <w:i w:val="1"/>
          <w:iCs w:val="1"/>
          <w:color w:val="auto"/>
        </w:rPr>
        <w:t>Cognition</w:t>
      </w:r>
      <w:r>
        <w:rPr>
          <w:rFonts w:ascii="Times New Roman" w:cs="Times New Roman" w:eastAsia="Times New Roman" w:hAnsi="Times New Roman"/>
          <w:sz w:val="16"/>
          <w:szCs w:val="16"/>
          <w:color w:val="auto"/>
        </w:rPr>
        <w:t>, vol. 106, no. 2, pp. 665–681, Feb. 2008.</w:t>
      </w:r>
    </w:p>
    <w:p>
      <w:pPr>
        <w:spacing w:after="0" w:line="12" w:lineRule="exact"/>
        <w:rPr>
          <w:rFonts w:ascii="Times New Roman" w:cs="Times New Roman" w:eastAsia="Times New Roman" w:hAnsi="Times New Roman"/>
          <w:sz w:val="16"/>
          <w:szCs w:val="16"/>
          <w:color w:val="auto"/>
        </w:rPr>
      </w:pPr>
    </w:p>
    <w:p>
      <w:pPr>
        <w:jc w:val="both"/>
        <w:ind w:left="360" w:hanging="360"/>
        <w:spacing w:after="0" w:line="231" w:lineRule="auto"/>
        <w:tabs>
          <w:tab w:leader="none" w:pos="36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H. Bornstein and C. Mash, “Experience-based and on-line catego-rization of objects in early infancy,” </w:t>
      </w:r>
      <w:r>
        <w:rPr>
          <w:rFonts w:ascii="Times New Roman" w:cs="Times New Roman" w:eastAsia="Times New Roman" w:hAnsi="Times New Roman"/>
          <w:sz w:val="16"/>
          <w:szCs w:val="16"/>
          <w:i w:val="1"/>
          <w:iCs w:val="1"/>
          <w:color w:val="auto"/>
        </w:rPr>
        <w:t>Child Develop.</w:t>
      </w:r>
      <w:r>
        <w:rPr>
          <w:rFonts w:ascii="Times New Roman" w:cs="Times New Roman" w:eastAsia="Times New Roman" w:hAnsi="Times New Roman"/>
          <w:sz w:val="16"/>
          <w:szCs w:val="16"/>
          <w:color w:val="auto"/>
        </w:rPr>
        <w:t>, vol. 81, no. 3,</w:t>
      </w:r>
    </w:p>
    <w:p>
      <w:pPr>
        <w:ind w:left="620" w:hanging="255"/>
        <w:spacing w:after="0" w:line="234" w:lineRule="auto"/>
        <w:tabs>
          <w:tab w:leader="none" w:pos="620" w:val="left"/>
        </w:tabs>
        <w:numPr>
          <w:ilvl w:val="1"/>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884–897, 2010.</w:t>
      </w:r>
    </w:p>
    <w:p>
      <w:pPr>
        <w:spacing w:after="0" w:line="12" w:lineRule="exact"/>
        <w:rPr>
          <w:rFonts w:ascii="Times New Roman" w:cs="Times New Roman" w:eastAsia="Times New Roman" w:hAnsi="Times New Roman"/>
          <w:sz w:val="16"/>
          <w:szCs w:val="16"/>
          <w:color w:val="auto"/>
        </w:rPr>
      </w:pPr>
    </w:p>
    <w:p>
      <w:pPr>
        <w:jc w:val="both"/>
        <w:ind w:left="360" w:hanging="360"/>
        <w:spacing w:after="0" w:line="232" w:lineRule="auto"/>
        <w:tabs>
          <w:tab w:leader="none" w:pos="36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 B. Hurley and L. M. Oakes, “Experience and distribution of attention: Pet exposure and infants’ scanning of animal images,” </w:t>
      </w:r>
      <w:r>
        <w:rPr>
          <w:rFonts w:ascii="Times New Roman" w:cs="Times New Roman" w:eastAsia="Times New Roman" w:hAnsi="Times New Roman"/>
          <w:sz w:val="16"/>
          <w:szCs w:val="16"/>
          <w:i w:val="1"/>
          <w:iCs w:val="1"/>
          <w:color w:val="auto"/>
        </w:rPr>
        <w:t>J. Cogn. Develop.</w:t>
      </w:r>
      <w:r>
        <w:rPr>
          <w:rFonts w:ascii="Times New Roman" w:cs="Times New Roman" w:eastAsia="Times New Roman" w:hAnsi="Times New Roman"/>
          <w:sz w:val="16"/>
          <w:szCs w:val="16"/>
          <w:color w:val="auto"/>
        </w:rPr>
        <w:t>, vol. 16, no. 1, pp. 11–30, Jan. 2015.</w:t>
      </w:r>
    </w:p>
    <w:p>
      <w:pPr>
        <w:spacing w:after="0" w:line="12" w:lineRule="exact"/>
        <w:rPr>
          <w:rFonts w:ascii="Times New Roman" w:cs="Times New Roman" w:eastAsia="Times New Roman" w:hAnsi="Times New Roman"/>
          <w:sz w:val="16"/>
          <w:szCs w:val="16"/>
          <w:color w:val="auto"/>
        </w:rPr>
      </w:pPr>
    </w:p>
    <w:p>
      <w:pPr>
        <w:jc w:val="both"/>
        <w:ind w:left="360" w:hanging="360"/>
        <w:spacing w:after="0" w:line="231" w:lineRule="auto"/>
        <w:tabs>
          <w:tab w:leader="none" w:pos="360"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L. Fantz, “Visual experience in infants: Decreased attention to familiar patterns relative to novel ones,” </w:t>
      </w:r>
      <w:r>
        <w:rPr>
          <w:rFonts w:ascii="Times New Roman" w:cs="Times New Roman" w:eastAsia="Times New Roman" w:hAnsi="Times New Roman"/>
          <w:sz w:val="16"/>
          <w:szCs w:val="16"/>
          <w:i w:val="1"/>
          <w:iCs w:val="1"/>
          <w:color w:val="auto"/>
        </w:rPr>
        <w:t>Science</w:t>
      </w:r>
      <w:r>
        <w:rPr>
          <w:rFonts w:ascii="Times New Roman" w:cs="Times New Roman" w:eastAsia="Times New Roman" w:hAnsi="Times New Roman"/>
          <w:sz w:val="16"/>
          <w:szCs w:val="16"/>
          <w:color w:val="auto"/>
        </w:rPr>
        <w:t>, vol. 146, no. 3644,</w:t>
      </w:r>
    </w:p>
    <w:p>
      <w:pPr>
        <w:ind w:left="620" w:hanging="255"/>
        <w:spacing w:after="0" w:line="234" w:lineRule="auto"/>
        <w:tabs>
          <w:tab w:leader="none" w:pos="620" w:val="left"/>
        </w:tabs>
        <w:numPr>
          <w:ilvl w:val="1"/>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668–670, 1964.</w:t>
      </w:r>
    </w:p>
    <w:p>
      <w:pPr>
        <w:sectPr>
          <w:pgSz w:w="12240" w:h="15840" w:orient="portrait"/>
          <w:cols w:equalWidth="0" w:num="2">
            <w:col w:w="5020" w:space="240"/>
            <w:col w:w="5020"/>
          </w:cols>
          <w:pgMar w:left="980" w:top="572" w:right="980" w:bottom="285" w:gutter="0" w:footer="0" w:header="0"/>
          <w:type w:val="continuous"/>
        </w:sectPr>
      </w:pPr>
    </w:p>
    <w:bookmarkStart w:id="8" w:name="page9"/>
    <w:bookmarkEnd w:id="8"/>
    <w:p>
      <w:pPr>
        <w:ind w:left="1"/>
        <w:spacing w:after="0"/>
        <w:tabs>
          <w:tab w:leader="none" w:pos="3740" w:val="left"/>
        </w:tabs>
        <w:rPr>
          <w:sz w:val="20"/>
          <w:szCs w:val="20"/>
          <w:color w:val="auto"/>
        </w:rPr>
      </w:pPr>
      <w:r>
        <w:rPr>
          <w:rFonts w:ascii="Times New Roman" w:cs="Times New Roman" w:eastAsia="Times New Roman" w:hAnsi="Times New Roman"/>
          <w:sz w:val="14"/>
          <w:szCs w:val="14"/>
          <w:color w:val="auto"/>
        </w:rPr>
        <w:t>168</w:t>
      </w:r>
      <w:r>
        <w:rPr>
          <w:sz w:val="20"/>
          <w:szCs w:val="20"/>
          <w:color w:val="auto"/>
        </w:rPr>
        <w:tab/>
      </w:r>
      <w:r>
        <w:rPr>
          <w:rFonts w:ascii="Times New Roman" w:cs="Times New Roman" w:eastAsia="Times New Roman" w:hAnsi="Times New Roman"/>
          <w:sz w:val="14"/>
          <w:szCs w:val="14"/>
          <w:color w:val="auto"/>
        </w:rPr>
        <w:t>IEEE TRANSACTIONS ON COGNITIVE AND DEVELOPMENTAL SYSTEMS, VOL. 12, NO. 2, JUNE 2020</w:t>
      </w:r>
    </w:p>
    <w:p>
      <w:pPr>
        <w:sectPr>
          <w:pgSz w:w="12240" w:h="15840" w:orient="portrait"/>
          <w:cols w:equalWidth="0" w:num="1">
            <w:col w:w="10281"/>
          </w:cols>
          <w:pgMar w:left="979" w:top="572" w:right="980" w:bottom="1440" w:gutter="0" w:footer="0" w:header="0"/>
        </w:sectPr>
      </w:pPr>
    </w:p>
    <w:p>
      <w:pPr>
        <w:spacing w:after="0" w:line="200" w:lineRule="exact"/>
        <w:rPr>
          <w:sz w:val="20"/>
          <w:szCs w:val="20"/>
          <w:color w:val="auto"/>
        </w:rPr>
      </w:pPr>
    </w:p>
    <w:p>
      <w:pPr>
        <w:spacing w:after="0" w:line="228" w:lineRule="exact"/>
        <w:rPr>
          <w:sz w:val="20"/>
          <w:szCs w:val="20"/>
          <w:color w:val="auto"/>
        </w:rPr>
      </w:pPr>
    </w:p>
    <w:p>
      <w:pPr>
        <w:jc w:val="both"/>
        <w:ind w:left="361" w:hanging="361"/>
        <w:spacing w:after="0" w:line="232"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Houston-Price and S. Nakai, “Distinguishing novelty and familiarity effects in infant preference procedures,” </w:t>
      </w:r>
      <w:r>
        <w:rPr>
          <w:rFonts w:ascii="Times New Roman" w:cs="Times New Roman" w:eastAsia="Times New Roman" w:hAnsi="Times New Roman"/>
          <w:sz w:val="16"/>
          <w:szCs w:val="16"/>
          <w:i w:val="1"/>
          <w:iCs w:val="1"/>
          <w:color w:val="auto"/>
        </w:rPr>
        <w:t>Infant Child Develop.</w:t>
      </w:r>
      <w:r>
        <w:rPr>
          <w:rFonts w:ascii="Times New Roman" w:cs="Times New Roman" w:eastAsia="Times New Roman" w:hAnsi="Times New Roman"/>
          <w:sz w:val="16"/>
          <w:szCs w:val="16"/>
          <w:color w:val="auto"/>
        </w:rPr>
        <w:t>, vol. 13, no. 4, pp. 341–348, Dec. 2004.</w:t>
      </w:r>
    </w:p>
    <w:p>
      <w:pPr>
        <w:spacing w:after="0" w:line="4" w:lineRule="exact"/>
        <w:rPr>
          <w:rFonts w:ascii="Times New Roman" w:cs="Times New Roman" w:eastAsia="Times New Roman" w:hAnsi="Times New Roman"/>
          <w:sz w:val="16"/>
          <w:szCs w:val="16"/>
          <w:color w:val="auto"/>
        </w:rPr>
      </w:pPr>
    </w:p>
    <w:p>
      <w:pPr>
        <w:jc w:val="both"/>
        <w:ind w:left="361" w:hanging="361"/>
        <w:spacing w:after="0" w:line="231"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 Mani and K. Plunkett, “In the infant’s mind’s ear: Evidence for implicit naming in 18-month-olds,” </w:t>
      </w:r>
      <w:r>
        <w:rPr>
          <w:rFonts w:ascii="Times New Roman" w:cs="Times New Roman" w:eastAsia="Times New Roman" w:hAnsi="Times New Roman"/>
          <w:sz w:val="16"/>
          <w:szCs w:val="16"/>
          <w:i w:val="1"/>
          <w:iCs w:val="1"/>
          <w:color w:val="auto"/>
        </w:rPr>
        <w:t>Psychol. Sci.</w:t>
      </w:r>
      <w:r>
        <w:rPr>
          <w:rFonts w:ascii="Times New Roman" w:cs="Times New Roman" w:eastAsia="Times New Roman" w:hAnsi="Times New Roman"/>
          <w:sz w:val="16"/>
          <w:szCs w:val="16"/>
          <w:color w:val="auto"/>
        </w:rPr>
        <w:t>, vol. 21, no. 7,</w:t>
      </w:r>
    </w:p>
    <w:p>
      <w:pPr>
        <w:ind w:left="621" w:hanging="256"/>
        <w:spacing w:after="0" w:line="233" w:lineRule="auto"/>
        <w:tabs>
          <w:tab w:leader="none" w:pos="621" w:val="left"/>
        </w:tabs>
        <w:numPr>
          <w:ilvl w:val="1"/>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908–913, Jul. 2010.</w:t>
      </w:r>
    </w:p>
    <w:p>
      <w:pPr>
        <w:spacing w:after="0" w:line="4" w:lineRule="exact"/>
        <w:rPr>
          <w:rFonts w:ascii="Times New Roman" w:cs="Times New Roman" w:eastAsia="Times New Roman" w:hAnsi="Times New Roman"/>
          <w:sz w:val="16"/>
          <w:szCs w:val="16"/>
          <w:color w:val="auto"/>
        </w:rPr>
      </w:pPr>
    </w:p>
    <w:p>
      <w:pPr>
        <w:ind w:left="361" w:hanging="361"/>
        <w:spacing w:after="0" w:line="231"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 A. Baldwin and E. M. Markman, “Establishing word-object relations: A first step,” </w:t>
      </w:r>
      <w:r>
        <w:rPr>
          <w:rFonts w:ascii="Times New Roman" w:cs="Times New Roman" w:eastAsia="Times New Roman" w:hAnsi="Times New Roman"/>
          <w:sz w:val="16"/>
          <w:szCs w:val="16"/>
          <w:i w:val="1"/>
          <w:iCs w:val="1"/>
          <w:color w:val="auto"/>
        </w:rPr>
        <w:t>Child Develop.</w:t>
      </w:r>
      <w:r>
        <w:rPr>
          <w:rFonts w:ascii="Times New Roman" w:cs="Times New Roman" w:eastAsia="Times New Roman" w:hAnsi="Times New Roman"/>
          <w:sz w:val="16"/>
          <w:szCs w:val="16"/>
          <w:color w:val="auto"/>
        </w:rPr>
        <w:t>, vol. 60, no. 2, pp. 381–398, Apr. 1989.</w:t>
      </w:r>
    </w:p>
    <w:p>
      <w:pPr>
        <w:spacing w:after="0" w:line="4" w:lineRule="exact"/>
        <w:rPr>
          <w:rFonts w:ascii="Times New Roman" w:cs="Times New Roman" w:eastAsia="Times New Roman" w:hAnsi="Times New Roman"/>
          <w:sz w:val="16"/>
          <w:szCs w:val="16"/>
          <w:color w:val="auto"/>
        </w:rPr>
      </w:pPr>
    </w:p>
    <w:p>
      <w:pPr>
        <w:ind w:left="361" w:hanging="361"/>
        <w:spacing w:after="0" w:line="231"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 Mani and K. Plunkett, “Phonological priming and cohort effects in toddlers,” </w:t>
      </w:r>
      <w:r>
        <w:rPr>
          <w:rFonts w:ascii="Times New Roman" w:cs="Times New Roman" w:eastAsia="Times New Roman" w:hAnsi="Times New Roman"/>
          <w:sz w:val="16"/>
          <w:szCs w:val="16"/>
          <w:i w:val="1"/>
          <w:iCs w:val="1"/>
          <w:color w:val="auto"/>
        </w:rPr>
        <w:t>Cognition</w:t>
      </w:r>
      <w:r>
        <w:rPr>
          <w:rFonts w:ascii="Times New Roman" w:cs="Times New Roman" w:eastAsia="Times New Roman" w:hAnsi="Times New Roman"/>
          <w:sz w:val="16"/>
          <w:szCs w:val="16"/>
          <w:color w:val="auto"/>
        </w:rPr>
        <w:t>, vol. 121, no. 2, pp. 196–206, Nov. 2011.</w:t>
      </w:r>
    </w:p>
    <w:p>
      <w:pPr>
        <w:spacing w:after="0" w:line="4" w:lineRule="exact"/>
        <w:rPr>
          <w:rFonts w:ascii="Times New Roman" w:cs="Times New Roman" w:eastAsia="Times New Roman" w:hAnsi="Times New Roman"/>
          <w:sz w:val="16"/>
          <w:szCs w:val="16"/>
          <w:color w:val="auto"/>
        </w:rPr>
      </w:pPr>
    </w:p>
    <w:p>
      <w:pPr>
        <w:jc w:val="both"/>
        <w:ind w:left="361" w:hanging="361"/>
        <w:spacing w:after="0" w:line="231"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 Mani, S. Durrant, and C. Floccia, “Activation of phonological and semantic codes in toddlers,” </w:t>
      </w:r>
      <w:r>
        <w:rPr>
          <w:rFonts w:ascii="Times New Roman" w:cs="Times New Roman" w:eastAsia="Times New Roman" w:hAnsi="Times New Roman"/>
          <w:sz w:val="16"/>
          <w:szCs w:val="16"/>
          <w:i w:val="1"/>
          <w:iCs w:val="1"/>
          <w:color w:val="auto"/>
        </w:rPr>
        <w:t>J. Memory Lang.</w:t>
      </w:r>
      <w:r>
        <w:rPr>
          <w:rFonts w:ascii="Times New Roman" w:cs="Times New Roman" w:eastAsia="Times New Roman" w:hAnsi="Times New Roman"/>
          <w:sz w:val="16"/>
          <w:szCs w:val="16"/>
          <w:color w:val="auto"/>
        </w:rPr>
        <w:t>, vol. 66, no. 4,</w:t>
      </w:r>
    </w:p>
    <w:p>
      <w:pPr>
        <w:ind w:left="621" w:hanging="256"/>
        <w:spacing w:after="0" w:line="233" w:lineRule="auto"/>
        <w:tabs>
          <w:tab w:leader="none" w:pos="621" w:val="left"/>
        </w:tabs>
        <w:numPr>
          <w:ilvl w:val="1"/>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612–622, May 2012.</w:t>
      </w:r>
    </w:p>
    <w:p>
      <w:pPr>
        <w:spacing w:after="0" w:line="4" w:lineRule="exact"/>
        <w:rPr>
          <w:rFonts w:ascii="Times New Roman" w:cs="Times New Roman" w:eastAsia="Times New Roman" w:hAnsi="Times New Roman"/>
          <w:sz w:val="16"/>
          <w:szCs w:val="16"/>
          <w:color w:val="auto"/>
        </w:rPr>
      </w:pPr>
    </w:p>
    <w:p>
      <w:pPr>
        <w:ind w:left="361" w:hanging="361"/>
        <w:spacing w:after="0" w:line="231"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L. McClelland, “The place of modeling in cognitive science,” </w:t>
      </w:r>
      <w:r>
        <w:rPr>
          <w:rFonts w:ascii="Times New Roman" w:cs="Times New Roman" w:eastAsia="Times New Roman" w:hAnsi="Times New Roman"/>
          <w:sz w:val="16"/>
          <w:szCs w:val="16"/>
          <w:i w:val="1"/>
          <w:iCs w:val="1"/>
          <w:color w:val="auto"/>
        </w:rPr>
        <w:t>Topics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Cogn. Sci.</w:t>
      </w:r>
      <w:r>
        <w:rPr>
          <w:rFonts w:ascii="Times New Roman" w:cs="Times New Roman" w:eastAsia="Times New Roman" w:hAnsi="Times New Roman"/>
          <w:sz w:val="16"/>
          <w:szCs w:val="16"/>
          <w:color w:val="auto"/>
        </w:rPr>
        <w:t>, vol. 1, no. 1, pp. 11–38, Jan. 2009.</w:t>
      </w:r>
    </w:p>
    <w:p>
      <w:pPr>
        <w:spacing w:after="0" w:line="4" w:lineRule="exact"/>
        <w:rPr>
          <w:rFonts w:ascii="Times New Roman" w:cs="Times New Roman" w:eastAsia="Times New Roman" w:hAnsi="Times New Roman"/>
          <w:sz w:val="16"/>
          <w:szCs w:val="16"/>
          <w:color w:val="auto"/>
        </w:rPr>
      </w:pPr>
    </w:p>
    <w:p>
      <w:pPr>
        <w:jc w:val="both"/>
        <w:ind w:left="361" w:hanging="361"/>
        <w:spacing w:after="0" w:line="232"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F. Morse and A. Cangelosi, “Why are there developmental stages in language learning? A developmental robotics model of language development,” </w:t>
      </w:r>
      <w:r>
        <w:rPr>
          <w:rFonts w:ascii="Times New Roman" w:cs="Times New Roman" w:eastAsia="Times New Roman" w:hAnsi="Times New Roman"/>
          <w:sz w:val="16"/>
          <w:szCs w:val="16"/>
          <w:i w:val="1"/>
          <w:iCs w:val="1"/>
          <w:color w:val="auto"/>
        </w:rPr>
        <w:t>Cogn. Sci.</w:t>
      </w:r>
      <w:r>
        <w:rPr>
          <w:rFonts w:ascii="Times New Roman" w:cs="Times New Roman" w:eastAsia="Times New Roman" w:hAnsi="Times New Roman"/>
          <w:sz w:val="16"/>
          <w:szCs w:val="16"/>
          <w:color w:val="auto"/>
        </w:rPr>
        <w:t>, vol. 41, pp. 32–51, Feb. 2017.</w:t>
      </w:r>
    </w:p>
    <w:p>
      <w:pPr>
        <w:spacing w:after="0" w:line="4" w:lineRule="exact"/>
        <w:rPr>
          <w:rFonts w:ascii="Times New Roman" w:cs="Times New Roman" w:eastAsia="Times New Roman" w:hAnsi="Times New Roman"/>
          <w:sz w:val="16"/>
          <w:szCs w:val="16"/>
          <w:color w:val="auto"/>
        </w:rPr>
      </w:pPr>
    </w:p>
    <w:p>
      <w:pPr>
        <w:jc w:val="both"/>
        <w:ind w:left="361" w:hanging="361"/>
        <w:spacing w:after="0" w:line="232"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K. Fleming and G. W. Cottrell, “Categorization of faces using unsu-pervised feature extraction,” in </w:t>
      </w:r>
      <w:r>
        <w:rPr>
          <w:rFonts w:ascii="Times New Roman" w:cs="Times New Roman" w:eastAsia="Times New Roman" w:hAnsi="Times New Roman"/>
          <w:sz w:val="16"/>
          <w:szCs w:val="16"/>
          <w:i w:val="1"/>
          <w:iCs w:val="1"/>
          <w:color w:val="auto"/>
        </w:rPr>
        <w:t>Proc. Neural Netw. IJCNN Int. Joint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Conf.</w:t>
      </w:r>
      <w:r>
        <w:rPr>
          <w:rFonts w:ascii="Times New Roman" w:cs="Times New Roman" w:eastAsia="Times New Roman" w:hAnsi="Times New Roman"/>
          <w:sz w:val="16"/>
          <w:szCs w:val="16"/>
          <w:color w:val="auto"/>
        </w:rPr>
        <w:t>, 1990, pp. 65–70.</w:t>
      </w:r>
    </w:p>
    <w:p>
      <w:pPr>
        <w:spacing w:after="0" w:line="4" w:lineRule="exact"/>
        <w:rPr>
          <w:rFonts w:ascii="Times New Roman" w:cs="Times New Roman" w:eastAsia="Times New Roman" w:hAnsi="Times New Roman"/>
          <w:sz w:val="16"/>
          <w:szCs w:val="16"/>
          <w:color w:val="auto"/>
        </w:rPr>
      </w:pPr>
    </w:p>
    <w:p>
      <w:pPr>
        <w:jc w:val="both"/>
        <w:ind w:left="361" w:hanging="361"/>
        <w:spacing w:after="0" w:line="249" w:lineRule="auto"/>
        <w:tabs>
          <w:tab w:leader="none" w:pos="361" w:val="left"/>
        </w:tabs>
        <w:numPr>
          <w:ilvl w:val="0"/>
          <w:numId w:val="1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G. Westermann and D. Mareschal, “From parts to wholes: Mechanisms of development in infant visual object processing,” </w:t>
      </w:r>
      <w:r>
        <w:rPr>
          <w:rFonts w:ascii="Times New Roman" w:cs="Times New Roman" w:eastAsia="Times New Roman" w:hAnsi="Times New Roman"/>
          <w:sz w:val="15"/>
          <w:szCs w:val="15"/>
          <w:i w:val="1"/>
          <w:iCs w:val="1"/>
          <w:color w:val="auto"/>
        </w:rPr>
        <w:t>Infancy</w:t>
      </w:r>
      <w:r>
        <w:rPr>
          <w:rFonts w:ascii="Times New Roman" w:cs="Times New Roman" w:eastAsia="Times New Roman" w:hAnsi="Times New Roman"/>
          <w:sz w:val="15"/>
          <w:szCs w:val="15"/>
          <w:color w:val="auto"/>
        </w:rPr>
        <w:t>, vol. 5, no. 2,</w:t>
      </w:r>
    </w:p>
    <w:p>
      <w:pPr>
        <w:ind w:left="621" w:hanging="256"/>
        <w:spacing w:after="0" w:line="234" w:lineRule="auto"/>
        <w:tabs>
          <w:tab w:leader="none" w:pos="621" w:val="left"/>
        </w:tabs>
        <w:numPr>
          <w:ilvl w:val="1"/>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131–151, 2004.</w:t>
      </w:r>
    </w:p>
    <w:p>
      <w:pPr>
        <w:spacing w:after="0" w:line="3" w:lineRule="exact"/>
        <w:rPr>
          <w:rFonts w:ascii="Times New Roman" w:cs="Times New Roman" w:eastAsia="Times New Roman" w:hAnsi="Times New Roman"/>
          <w:sz w:val="16"/>
          <w:szCs w:val="16"/>
          <w:color w:val="auto"/>
        </w:rPr>
      </w:pPr>
    </w:p>
    <w:p>
      <w:pPr>
        <w:ind w:left="361" w:hanging="361"/>
        <w:spacing w:after="0" w:line="231"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 Mareschal and R. French, “Mechanisms of categorization in infancy,” </w:t>
      </w:r>
      <w:r>
        <w:rPr>
          <w:rFonts w:ascii="Times New Roman" w:cs="Times New Roman" w:eastAsia="Times New Roman" w:hAnsi="Times New Roman"/>
          <w:sz w:val="16"/>
          <w:szCs w:val="16"/>
          <w:i w:val="1"/>
          <w:iCs w:val="1"/>
          <w:color w:val="auto"/>
        </w:rPr>
        <w:t>Infancy</w:t>
      </w:r>
      <w:r>
        <w:rPr>
          <w:rFonts w:ascii="Times New Roman" w:cs="Times New Roman" w:eastAsia="Times New Roman" w:hAnsi="Times New Roman"/>
          <w:sz w:val="16"/>
          <w:szCs w:val="16"/>
          <w:color w:val="auto"/>
        </w:rPr>
        <w:t>, vol. 1, no. 1, pp. 59–76, 2000.</w:t>
      </w:r>
    </w:p>
    <w:p>
      <w:pPr>
        <w:spacing w:after="0" w:line="4" w:lineRule="exact"/>
        <w:rPr>
          <w:rFonts w:ascii="Times New Roman" w:cs="Times New Roman" w:eastAsia="Times New Roman" w:hAnsi="Times New Roman"/>
          <w:sz w:val="16"/>
          <w:szCs w:val="16"/>
          <w:color w:val="auto"/>
        </w:rPr>
      </w:pPr>
    </w:p>
    <w:p>
      <w:pPr>
        <w:jc w:val="both"/>
        <w:ind w:left="361" w:hanging="361"/>
        <w:spacing w:after="0" w:line="231"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 Westermann and D. Mareschal, “Mechanisms of developmental change in infant categorization,” </w:t>
      </w:r>
      <w:r>
        <w:rPr>
          <w:rFonts w:ascii="Times New Roman" w:cs="Times New Roman" w:eastAsia="Times New Roman" w:hAnsi="Times New Roman"/>
          <w:sz w:val="16"/>
          <w:szCs w:val="16"/>
          <w:i w:val="1"/>
          <w:iCs w:val="1"/>
          <w:color w:val="auto"/>
        </w:rPr>
        <w:t>Cogn. Develop.</w:t>
      </w:r>
      <w:r>
        <w:rPr>
          <w:rFonts w:ascii="Times New Roman" w:cs="Times New Roman" w:eastAsia="Times New Roman" w:hAnsi="Times New Roman"/>
          <w:sz w:val="16"/>
          <w:szCs w:val="16"/>
          <w:color w:val="auto"/>
        </w:rPr>
        <w:t>, vol. 27, no. 4,</w:t>
      </w:r>
    </w:p>
    <w:p>
      <w:pPr>
        <w:ind w:left="621" w:hanging="256"/>
        <w:spacing w:after="0" w:line="233" w:lineRule="auto"/>
        <w:tabs>
          <w:tab w:leader="none" w:pos="621" w:val="left"/>
        </w:tabs>
        <w:numPr>
          <w:ilvl w:val="1"/>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367–382, Oct. 2012.</w:t>
      </w:r>
    </w:p>
    <w:p>
      <w:pPr>
        <w:spacing w:after="0" w:line="4" w:lineRule="exact"/>
        <w:rPr>
          <w:rFonts w:ascii="Times New Roman" w:cs="Times New Roman" w:eastAsia="Times New Roman" w:hAnsi="Times New Roman"/>
          <w:sz w:val="16"/>
          <w:szCs w:val="16"/>
          <w:color w:val="auto"/>
        </w:rPr>
      </w:pPr>
    </w:p>
    <w:p>
      <w:pPr>
        <w:jc w:val="both"/>
        <w:ind w:left="361" w:hanging="361"/>
        <w:spacing w:after="0" w:line="232"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 E. Twomey and G. Westermann, “Curiosity-based learning in infants: A neurocomputational approach,” </w:t>
      </w:r>
      <w:r>
        <w:rPr>
          <w:rFonts w:ascii="Times New Roman" w:cs="Times New Roman" w:eastAsia="Times New Roman" w:hAnsi="Times New Roman"/>
          <w:sz w:val="16"/>
          <w:szCs w:val="16"/>
          <w:i w:val="1"/>
          <w:iCs w:val="1"/>
          <w:color w:val="auto"/>
        </w:rPr>
        <w:t>Develop. Sci.</w:t>
      </w:r>
      <w:r>
        <w:rPr>
          <w:rFonts w:ascii="Times New Roman" w:cs="Times New Roman" w:eastAsia="Times New Roman" w:hAnsi="Times New Roman"/>
          <w:sz w:val="16"/>
          <w:szCs w:val="16"/>
          <w:color w:val="auto"/>
        </w:rPr>
        <w:t>, vol. 21, no. 4, Oct. 2017, Art. no. e12629.</w:t>
      </w:r>
    </w:p>
    <w:p>
      <w:pPr>
        <w:spacing w:after="0" w:line="4" w:lineRule="exact"/>
        <w:rPr>
          <w:rFonts w:ascii="Times New Roman" w:cs="Times New Roman" w:eastAsia="Times New Roman" w:hAnsi="Times New Roman"/>
          <w:sz w:val="16"/>
          <w:szCs w:val="16"/>
          <w:color w:val="auto"/>
        </w:rPr>
      </w:pPr>
    </w:p>
    <w:p>
      <w:pPr>
        <w:jc w:val="both"/>
        <w:ind w:left="361" w:hanging="361"/>
        <w:spacing w:after="0" w:line="231"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 E. Rumelhart, G. E. Hinton, and R. J. Williams, “Learning rep-resentations by back-propagating errors,” </w:t>
      </w:r>
      <w:r>
        <w:rPr>
          <w:rFonts w:ascii="Times New Roman" w:cs="Times New Roman" w:eastAsia="Times New Roman" w:hAnsi="Times New Roman"/>
          <w:sz w:val="16"/>
          <w:szCs w:val="16"/>
          <w:i w:val="1"/>
          <w:iCs w:val="1"/>
          <w:color w:val="auto"/>
        </w:rPr>
        <w:t>Nature</w:t>
      </w:r>
      <w:r>
        <w:rPr>
          <w:rFonts w:ascii="Times New Roman" w:cs="Times New Roman" w:eastAsia="Times New Roman" w:hAnsi="Times New Roman"/>
          <w:sz w:val="16"/>
          <w:szCs w:val="16"/>
          <w:color w:val="auto"/>
        </w:rPr>
        <w:t>, vol. 323, no. 6088,</w:t>
      </w:r>
    </w:p>
    <w:p>
      <w:pPr>
        <w:ind w:left="621" w:hanging="256"/>
        <w:spacing w:after="0" w:line="234" w:lineRule="auto"/>
        <w:tabs>
          <w:tab w:leader="none" w:pos="621" w:val="left"/>
        </w:tabs>
        <w:numPr>
          <w:ilvl w:val="1"/>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533–536, Oct. 1986.</w:t>
      </w:r>
    </w:p>
    <w:p>
      <w:pPr>
        <w:spacing w:after="0" w:line="3" w:lineRule="exact"/>
        <w:rPr>
          <w:rFonts w:ascii="Times New Roman" w:cs="Times New Roman" w:eastAsia="Times New Roman" w:hAnsi="Times New Roman"/>
          <w:sz w:val="16"/>
          <w:szCs w:val="16"/>
          <w:color w:val="auto"/>
        </w:rPr>
      </w:pPr>
    </w:p>
    <w:p>
      <w:pPr>
        <w:jc w:val="both"/>
        <w:ind w:left="361" w:hanging="361"/>
        <w:spacing w:after="0" w:line="232"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 Bates, M. Mächler, B. Bolker, and S. Walker, “Fitting linear mixed-effects models using lme4,” </w:t>
      </w:r>
      <w:r>
        <w:rPr>
          <w:rFonts w:ascii="Times New Roman" w:cs="Times New Roman" w:eastAsia="Times New Roman" w:hAnsi="Times New Roman"/>
          <w:sz w:val="16"/>
          <w:szCs w:val="16"/>
          <w:i w:val="1"/>
          <w:iCs w:val="1"/>
          <w:color w:val="auto"/>
        </w:rPr>
        <w:t>J. Stat. Softw.</w:t>
      </w:r>
      <w:r>
        <w:rPr>
          <w:rFonts w:ascii="Times New Roman" w:cs="Times New Roman" w:eastAsia="Times New Roman" w:hAnsi="Times New Roman"/>
          <w:sz w:val="16"/>
          <w:szCs w:val="16"/>
          <w:color w:val="auto"/>
        </w:rPr>
        <w:t>, vol. 67, no. 1, pp. 1–48, 2015.</w:t>
      </w:r>
    </w:p>
    <w:p>
      <w:pPr>
        <w:spacing w:after="0" w:line="4" w:lineRule="exact"/>
        <w:rPr>
          <w:rFonts w:ascii="Times New Roman" w:cs="Times New Roman" w:eastAsia="Times New Roman" w:hAnsi="Times New Roman"/>
          <w:sz w:val="16"/>
          <w:szCs w:val="16"/>
          <w:color w:val="auto"/>
        </w:rPr>
      </w:pPr>
    </w:p>
    <w:p>
      <w:pPr>
        <w:jc w:val="both"/>
        <w:ind w:left="361" w:hanging="361"/>
        <w:spacing w:after="0" w:line="232"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 J. Barr, R. Levy, C. Scheepers, and H. J. Tily, “Random effects struc-ture for confirmatory hypothesis testing: Keep it maximal,” </w:t>
      </w:r>
      <w:r>
        <w:rPr>
          <w:rFonts w:ascii="Times New Roman" w:cs="Times New Roman" w:eastAsia="Times New Roman" w:hAnsi="Times New Roman"/>
          <w:sz w:val="16"/>
          <w:szCs w:val="16"/>
          <w:i w:val="1"/>
          <w:iCs w:val="1"/>
          <w:color w:val="auto"/>
        </w:rPr>
        <w:t>J. Memory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Lang.</w:t>
      </w:r>
      <w:r>
        <w:rPr>
          <w:rFonts w:ascii="Times New Roman" w:cs="Times New Roman" w:eastAsia="Times New Roman" w:hAnsi="Times New Roman"/>
          <w:sz w:val="16"/>
          <w:szCs w:val="16"/>
          <w:color w:val="auto"/>
        </w:rPr>
        <w:t>, vol. 68, no. 3, pp. 255–278, Apr. 2013.</w:t>
      </w:r>
    </w:p>
    <w:p>
      <w:pPr>
        <w:spacing w:after="0" w:line="4" w:lineRule="exact"/>
        <w:rPr>
          <w:rFonts w:ascii="Times New Roman" w:cs="Times New Roman" w:eastAsia="Times New Roman" w:hAnsi="Times New Roman"/>
          <w:sz w:val="16"/>
          <w:szCs w:val="16"/>
          <w:color w:val="auto"/>
        </w:rPr>
      </w:pPr>
    </w:p>
    <w:p>
      <w:pPr>
        <w:jc w:val="both"/>
        <w:ind w:left="361" w:hanging="361"/>
        <w:spacing w:after="0" w:line="232"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 M. Sloutsky, Y.-F. Lo, and A. V. Fisher, “How much does a shared name make things similar? Linguistic labels, similarity, and the development of inductive inference,” </w:t>
      </w:r>
      <w:r>
        <w:rPr>
          <w:rFonts w:ascii="Times New Roman" w:cs="Times New Roman" w:eastAsia="Times New Roman" w:hAnsi="Times New Roman"/>
          <w:sz w:val="16"/>
          <w:szCs w:val="16"/>
          <w:i w:val="1"/>
          <w:iCs w:val="1"/>
          <w:color w:val="auto"/>
        </w:rPr>
        <w:t>Child Develop.</w:t>
      </w:r>
      <w:r>
        <w:rPr>
          <w:rFonts w:ascii="Times New Roman" w:cs="Times New Roman" w:eastAsia="Times New Roman" w:hAnsi="Times New Roman"/>
          <w:sz w:val="16"/>
          <w:szCs w:val="16"/>
          <w:color w:val="auto"/>
        </w:rPr>
        <w:t>, vol. 72, no. 6,</w:t>
      </w:r>
    </w:p>
    <w:p>
      <w:pPr>
        <w:ind w:left="621" w:hanging="256"/>
        <w:spacing w:after="0" w:line="233" w:lineRule="auto"/>
        <w:tabs>
          <w:tab w:leader="none" w:pos="621" w:val="left"/>
        </w:tabs>
        <w:numPr>
          <w:ilvl w:val="1"/>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1695–1709, 2001.</w:t>
      </w:r>
    </w:p>
    <w:p>
      <w:pPr>
        <w:spacing w:after="0" w:line="4" w:lineRule="exact"/>
        <w:rPr>
          <w:rFonts w:ascii="Times New Roman" w:cs="Times New Roman" w:eastAsia="Times New Roman" w:hAnsi="Times New Roman"/>
          <w:sz w:val="16"/>
          <w:szCs w:val="16"/>
          <w:color w:val="auto"/>
        </w:rPr>
      </w:pPr>
    </w:p>
    <w:p>
      <w:pPr>
        <w:ind w:left="361" w:hanging="361"/>
        <w:spacing w:after="0" w:line="231"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 M. Sloutsky, “The role of similarity in the development of catego-rization,” </w:t>
      </w:r>
      <w:r>
        <w:rPr>
          <w:rFonts w:ascii="Times New Roman" w:cs="Times New Roman" w:eastAsia="Times New Roman" w:hAnsi="Times New Roman"/>
          <w:sz w:val="16"/>
          <w:szCs w:val="16"/>
          <w:i w:val="1"/>
          <w:iCs w:val="1"/>
          <w:color w:val="auto"/>
        </w:rPr>
        <w:t>Trends Cogn. Sci.</w:t>
      </w:r>
      <w:r>
        <w:rPr>
          <w:rFonts w:ascii="Times New Roman" w:cs="Times New Roman" w:eastAsia="Times New Roman" w:hAnsi="Times New Roman"/>
          <w:sz w:val="16"/>
          <w:szCs w:val="16"/>
          <w:color w:val="auto"/>
        </w:rPr>
        <w:t>, vol. 7, no. 6, pp. 246–251, Jun. 2003.</w:t>
      </w:r>
    </w:p>
    <w:p>
      <w:pPr>
        <w:spacing w:after="0" w:line="4" w:lineRule="exact"/>
        <w:rPr>
          <w:rFonts w:ascii="Times New Roman" w:cs="Times New Roman" w:eastAsia="Times New Roman" w:hAnsi="Times New Roman"/>
          <w:sz w:val="16"/>
          <w:szCs w:val="16"/>
          <w:color w:val="auto"/>
        </w:rPr>
      </w:pPr>
    </w:p>
    <w:p>
      <w:pPr>
        <w:jc w:val="both"/>
        <w:ind w:left="361" w:hanging="361"/>
        <w:spacing w:after="0" w:line="232"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Waxman and A. Booth, “The origins and evolution of links between word learning and conceptual organization: New evidence from 11-month-olds,” </w:t>
      </w:r>
      <w:r>
        <w:rPr>
          <w:rFonts w:ascii="Times New Roman" w:cs="Times New Roman" w:eastAsia="Times New Roman" w:hAnsi="Times New Roman"/>
          <w:sz w:val="16"/>
          <w:szCs w:val="16"/>
          <w:i w:val="1"/>
          <w:iCs w:val="1"/>
          <w:color w:val="auto"/>
        </w:rPr>
        <w:t>Develop. Sci.</w:t>
      </w:r>
      <w:r>
        <w:rPr>
          <w:rFonts w:ascii="Times New Roman" w:cs="Times New Roman" w:eastAsia="Times New Roman" w:hAnsi="Times New Roman"/>
          <w:sz w:val="16"/>
          <w:szCs w:val="16"/>
          <w:color w:val="auto"/>
        </w:rPr>
        <w:t>, vol. 6, no. 2, pp. 128–135, 2003.</w:t>
      </w:r>
    </w:p>
    <w:p>
      <w:pPr>
        <w:spacing w:after="0" w:line="4" w:lineRule="exact"/>
        <w:rPr>
          <w:rFonts w:ascii="Times New Roman" w:cs="Times New Roman" w:eastAsia="Times New Roman" w:hAnsi="Times New Roman"/>
          <w:sz w:val="16"/>
          <w:szCs w:val="16"/>
          <w:color w:val="auto"/>
        </w:rPr>
      </w:pPr>
    </w:p>
    <w:p>
      <w:pPr>
        <w:jc w:val="both"/>
        <w:ind w:left="361" w:hanging="361"/>
        <w:spacing w:after="0" w:line="232"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L. Fulkerson and S. R. Waxman, “Words (but not tones) facilitate object categorization: Evidence from 6- and 12-month-olds,” </w:t>
      </w:r>
      <w:r>
        <w:rPr>
          <w:rFonts w:ascii="Times New Roman" w:cs="Times New Roman" w:eastAsia="Times New Roman" w:hAnsi="Times New Roman"/>
          <w:sz w:val="16"/>
          <w:szCs w:val="16"/>
          <w:i w:val="1"/>
          <w:iCs w:val="1"/>
          <w:color w:val="auto"/>
        </w:rPr>
        <w:t>Cognition</w:t>
      </w:r>
      <w:r>
        <w:rPr>
          <w:rFonts w:ascii="Times New Roman" w:cs="Times New Roman" w:eastAsia="Times New Roman" w:hAnsi="Times New Roman"/>
          <w:sz w:val="16"/>
          <w:szCs w:val="16"/>
          <w:color w:val="auto"/>
        </w:rPr>
        <w:t>, vol. 105, no. 1, pp. 218–228, Oct. 2007.</w:t>
      </w:r>
    </w:p>
    <w:p>
      <w:pPr>
        <w:spacing w:after="0" w:line="4" w:lineRule="exact"/>
        <w:rPr>
          <w:rFonts w:ascii="Times New Roman" w:cs="Times New Roman" w:eastAsia="Times New Roman" w:hAnsi="Times New Roman"/>
          <w:sz w:val="16"/>
          <w:szCs w:val="16"/>
          <w:color w:val="auto"/>
        </w:rPr>
      </w:pPr>
    </w:p>
    <w:p>
      <w:pPr>
        <w:jc w:val="both"/>
        <w:ind w:left="361" w:hanging="361"/>
        <w:spacing w:after="0" w:line="232"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S. Horst, K. L. Parsons, and N. M. Bryan, “Get the story straight: Contextual repetition promotes word learning from storybooks,” </w:t>
      </w:r>
      <w:r>
        <w:rPr>
          <w:rFonts w:ascii="Times New Roman" w:cs="Times New Roman" w:eastAsia="Times New Roman" w:hAnsi="Times New Roman"/>
          <w:sz w:val="16"/>
          <w:szCs w:val="16"/>
          <w:i w:val="1"/>
          <w:iCs w:val="1"/>
          <w:color w:val="auto"/>
        </w:rPr>
        <w:t>Front.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Psychol.</w:t>
      </w:r>
      <w:r>
        <w:rPr>
          <w:rFonts w:ascii="Times New Roman" w:cs="Times New Roman" w:eastAsia="Times New Roman" w:hAnsi="Times New Roman"/>
          <w:sz w:val="16"/>
          <w:szCs w:val="16"/>
          <w:color w:val="auto"/>
        </w:rPr>
        <w:t>, vol. 2, p. 17, Feb. 2011.</w:t>
      </w:r>
    </w:p>
    <w:p>
      <w:pPr>
        <w:ind w:left="361" w:hanging="361"/>
        <w:spacing w:after="0" w:line="233"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T. Rogers and J. L. McClelland, </w:t>
      </w:r>
      <w:r>
        <w:rPr>
          <w:rFonts w:ascii="Times New Roman" w:cs="Times New Roman" w:eastAsia="Times New Roman" w:hAnsi="Times New Roman"/>
          <w:sz w:val="16"/>
          <w:szCs w:val="16"/>
          <w:i w:val="1"/>
          <w:iCs w:val="1"/>
          <w:color w:val="auto"/>
        </w:rPr>
        <w:t>Semantic  Cognition:  A  Parallel</w:t>
      </w:r>
    </w:p>
    <w:p>
      <w:pPr>
        <w:spacing w:after="0" w:line="4" w:lineRule="exact"/>
        <w:rPr>
          <w:rFonts w:ascii="Times New Roman" w:cs="Times New Roman" w:eastAsia="Times New Roman" w:hAnsi="Times New Roman"/>
          <w:sz w:val="16"/>
          <w:szCs w:val="16"/>
          <w:color w:val="auto"/>
        </w:rPr>
      </w:pPr>
    </w:p>
    <w:p>
      <w:pPr>
        <w:ind w:left="361"/>
        <w:spacing w:after="0" w:line="23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Distributed Processing Approach</w:t>
      </w:r>
      <w:r>
        <w:rPr>
          <w:rFonts w:ascii="Times New Roman" w:cs="Times New Roman" w:eastAsia="Times New Roman" w:hAnsi="Times New Roman"/>
          <w:sz w:val="16"/>
          <w:szCs w:val="16"/>
          <w:color w:val="auto"/>
        </w:rPr>
        <w:t>. Cambridge, MA, USA: MIT Press,</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2004.</w:t>
      </w:r>
    </w:p>
    <w:p>
      <w:pPr>
        <w:spacing w:after="0" w:line="4" w:lineRule="exact"/>
        <w:rPr>
          <w:rFonts w:ascii="Times New Roman" w:cs="Times New Roman" w:eastAsia="Times New Roman" w:hAnsi="Times New Roman"/>
          <w:sz w:val="16"/>
          <w:szCs w:val="16"/>
          <w:color w:val="auto"/>
        </w:rPr>
      </w:pPr>
    </w:p>
    <w:p>
      <w:pPr>
        <w:ind w:left="361" w:hanging="361"/>
        <w:spacing w:after="0"/>
        <w:tabs>
          <w:tab w:leader="none" w:pos="361" w:val="left"/>
        </w:tabs>
        <w:numPr>
          <w:ilvl w:val="0"/>
          <w:numId w:val="1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T. Kohonen, “The self-organizing map,” </w:t>
      </w:r>
      <w:r>
        <w:rPr>
          <w:rFonts w:ascii="Times New Roman" w:cs="Times New Roman" w:eastAsia="Times New Roman" w:hAnsi="Times New Roman"/>
          <w:sz w:val="15"/>
          <w:szCs w:val="15"/>
          <w:i w:val="1"/>
          <w:iCs w:val="1"/>
          <w:color w:val="auto"/>
        </w:rPr>
        <w:t>Neurocomputing</w:t>
      </w:r>
      <w:r>
        <w:rPr>
          <w:rFonts w:ascii="Times New Roman" w:cs="Times New Roman" w:eastAsia="Times New Roman" w:hAnsi="Times New Roman"/>
          <w:sz w:val="15"/>
          <w:szCs w:val="15"/>
          <w:color w:val="auto"/>
        </w:rPr>
        <w:t>, vol. 21, no. 1,</w:t>
      </w:r>
    </w:p>
    <w:p>
      <w:pPr>
        <w:spacing w:after="0" w:line="3" w:lineRule="exact"/>
        <w:rPr>
          <w:rFonts w:ascii="Times New Roman" w:cs="Times New Roman" w:eastAsia="Times New Roman" w:hAnsi="Times New Roman"/>
          <w:sz w:val="15"/>
          <w:szCs w:val="15"/>
          <w:color w:val="auto"/>
        </w:rPr>
      </w:pPr>
    </w:p>
    <w:p>
      <w:pPr>
        <w:ind w:left="621" w:hanging="256"/>
        <w:spacing w:after="0" w:line="233" w:lineRule="auto"/>
        <w:tabs>
          <w:tab w:leader="none" w:pos="621" w:val="left"/>
        </w:tabs>
        <w:numPr>
          <w:ilvl w:val="1"/>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1–6, 1998.</w:t>
      </w:r>
    </w:p>
    <w:p>
      <w:pPr>
        <w:spacing w:after="0" w:line="4" w:lineRule="exact"/>
        <w:rPr>
          <w:rFonts w:ascii="Times New Roman" w:cs="Times New Roman" w:eastAsia="Times New Roman" w:hAnsi="Times New Roman"/>
          <w:sz w:val="16"/>
          <w:szCs w:val="16"/>
          <w:color w:val="auto"/>
        </w:rPr>
      </w:pPr>
    </w:p>
    <w:p>
      <w:pPr>
        <w:ind w:left="361" w:hanging="361"/>
        <w:spacing w:after="0" w:line="231" w:lineRule="auto"/>
        <w:tabs>
          <w:tab w:leader="none" w:pos="361"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Heyes, “When does social learning become cultural learning?” </w:t>
      </w:r>
      <w:r>
        <w:rPr>
          <w:rFonts w:ascii="Times New Roman" w:cs="Times New Roman" w:eastAsia="Times New Roman" w:hAnsi="Times New Roman"/>
          <w:sz w:val="16"/>
          <w:szCs w:val="16"/>
          <w:i w:val="1"/>
          <w:iCs w:val="1"/>
          <w:color w:val="auto"/>
        </w:rPr>
        <w:t>Develop. Sci.</w:t>
      </w:r>
      <w:r>
        <w:rPr>
          <w:rFonts w:ascii="Times New Roman" w:cs="Times New Roman" w:eastAsia="Times New Roman" w:hAnsi="Times New Roman"/>
          <w:sz w:val="16"/>
          <w:szCs w:val="16"/>
          <w:color w:val="auto"/>
        </w:rPr>
        <w:t>, vol. 20, no. 2, Mar. 2017, Art. no. e12350.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2" w:lineRule="exact"/>
        <w:rPr>
          <w:sz w:val="20"/>
          <w:szCs w:val="20"/>
          <w:color w:val="auto"/>
        </w:rPr>
      </w:pPr>
    </w:p>
    <w:p>
      <w:pPr>
        <w:jc w:val="both"/>
        <w:ind w:left="1640"/>
        <w:spacing w:after="0" w:line="250" w:lineRule="auto"/>
        <w:rPr>
          <w:sz w:val="20"/>
          <w:szCs w:val="20"/>
          <w:color w:val="auto"/>
        </w:rPr>
      </w:pPr>
      <w:r>
        <w:rPr>
          <w:rFonts w:ascii="Times New Roman" w:cs="Times New Roman" w:eastAsia="Times New Roman" w:hAnsi="Times New Roman"/>
          <w:sz w:val="15"/>
          <w:szCs w:val="15"/>
          <w:b w:val="1"/>
          <w:bCs w:val="1"/>
          <w:color w:val="auto"/>
        </w:rPr>
        <w:t xml:space="preserve">Arthur Capelier-Mourguy </w:t>
      </w:r>
      <w:r>
        <w:rPr>
          <w:rFonts w:ascii="Times New Roman" w:cs="Times New Roman" w:eastAsia="Times New Roman" w:hAnsi="Times New Roman"/>
          <w:sz w:val="15"/>
          <w:szCs w:val="15"/>
          <w:color w:val="auto"/>
        </w:rPr>
        <w:t>received the B.S. degree</w:t>
      </w:r>
      <w:r>
        <w:rPr>
          <w:rFonts w:ascii="Times New Roman" w:cs="Times New Roman" w:eastAsia="Times New Roman" w:hAnsi="Times New Roman"/>
          <w:sz w:val="15"/>
          <w:szCs w:val="15"/>
          <w:b w:val="1"/>
          <w:bCs w:val="1"/>
          <w:color w:val="auto"/>
        </w:rPr>
        <w:t xml:space="preserve"> </w:t>
      </w:r>
      <w:r>
        <w:rPr>
          <w:rFonts w:ascii="Times New Roman" w:cs="Times New Roman" w:eastAsia="Times New Roman" w:hAnsi="Times New Roman"/>
          <w:sz w:val="15"/>
          <w:szCs w:val="15"/>
          <w:color w:val="auto"/>
        </w:rPr>
        <w:t>in applied mathematics and social sciences from the University of Bordeaux, Bordeaux, France, in 2013 and the M.Res. degree in cognitive sciences from the CogMaster in Paris (EHESS), Paris, France, in 2015. He is currently working toward the Ph.D. degree in psychology as a Leverhulme Trust Doctoral Scholar at Lancaster University, Lancaster, U.K.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-884555</wp:posOffset>
            </wp:positionV>
            <wp:extent cx="913130" cy="114300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0">
                      <a:extLst>
                        <a:ext uri="{28A0092B-C50C-407E-A947-70E740481C1C}"/>
                      </a:extLst>
                    </a:blip>
                    <a:srcRect/>
                    <a:stretch>
                      <a:fillRect/>
                    </a:stretch>
                  </pic:blipFill>
                  <pic:spPr bwMode="auto">
                    <a:xfrm>
                      <a:off x="0" y="0"/>
                      <a:ext cx="913130" cy="1143000"/>
                    </a:xfrm>
                    <a:prstGeom prst="rect">
                      <a:avLst/>
                    </a:prstGeom>
                    <a:noFill/>
                  </pic:spPr>
                </pic:pic>
              </a:graphicData>
            </a:graphic>
          </wp:anchor>
        </w:drawing>
      </w:r>
    </w:p>
    <w:p>
      <w:pPr>
        <w:jc w:val="both"/>
        <w:ind w:left="1640" w:firstLine="159"/>
        <w:spacing w:after="0" w:line="232" w:lineRule="auto"/>
        <w:rPr>
          <w:sz w:val="20"/>
          <w:szCs w:val="20"/>
          <w:color w:val="auto"/>
        </w:rPr>
      </w:pPr>
      <w:r>
        <w:rPr>
          <w:rFonts w:ascii="Times New Roman" w:cs="Times New Roman" w:eastAsia="Times New Roman" w:hAnsi="Times New Roman"/>
          <w:sz w:val="16"/>
          <w:szCs w:val="16"/>
          <w:color w:val="auto"/>
        </w:rPr>
        <w:t>His current research interest includes understand-ing and modeling the effect of auditory labels on object perception along development.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both"/>
        <w:ind w:left="1640"/>
        <w:spacing w:after="0" w:line="251" w:lineRule="auto"/>
        <w:rPr>
          <w:sz w:val="20"/>
          <w:szCs w:val="20"/>
          <w:color w:val="auto"/>
        </w:rPr>
      </w:pPr>
      <w:r>
        <w:rPr>
          <w:rFonts w:ascii="Times New Roman" w:cs="Times New Roman" w:eastAsia="Times New Roman" w:hAnsi="Times New Roman"/>
          <w:sz w:val="15"/>
          <w:szCs w:val="15"/>
          <w:b w:val="1"/>
          <w:bCs w:val="1"/>
          <w:color w:val="auto"/>
        </w:rPr>
        <w:t xml:space="preserve">Katherine E. Twomey </w:t>
      </w:r>
      <w:r>
        <w:rPr>
          <w:rFonts w:ascii="Times New Roman" w:cs="Times New Roman" w:eastAsia="Times New Roman" w:hAnsi="Times New Roman"/>
          <w:sz w:val="15"/>
          <w:szCs w:val="15"/>
          <w:color w:val="auto"/>
        </w:rPr>
        <w:t>received the B.A. degree</w:t>
      </w:r>
      <w:r>
        <w:rPr>
          <w:rFonts w:ascii="Times New Roman" w:cs="Times New Roman" w:eastAsia="Times New Roman" w:hAnsi="Times New Roman"/>
          <w:sz w:val="15"/>
          <w:szCs w:val="15"/>
          <w:b w:val="1"/>
          <w:bCs w:val="1"/>
          <w:color w:val="auto"/>
        </w:rPr>
        <w:t xml:space="preserve"> </w:t>
      </w:r>
      <w:r>
        <w:rPr>
          <w:rFonts w:ascii="Times New Roman" w:cs="Times New Roman" w:eastAsia="Times New Roman" w:hAnsi="Times New Roman"/>
          <w:sz w:val="15"/>
          <w:szCs w:val="15"/>
          <w:color w:val="auto"/>
        </w:rPr>
        <w:t>(honors) in English language, the M.Res. degree in psychological methods, and the Ph.D. degree in psychology from the University of Sussex, Brighton, U.K., in 2008, 2009 and 2012, respectively.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-543560</wp:posOffset>
            </wp:positionV>
            <wp:extent cx="908050" cy="114236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1">
                      <a:extLst>
                        <a:ext uri="{28A0092B-C50C-407E-A947-70E740481C1C}"/>
                      </a:extLst>
                    </a:blip>
                    <a:srcRect/>
                    <a:stretch>
                      <a:fillRect/>
                    </a:stretch>
                  </pic:blipFill>
                  <pic:spPr bwMode="auto">
                    <a:xfrm>
                      <a:off x="0" y="0"/>
                      <a:ext cx="908050" cy="1142365"/>
                    </a:xfrm>
                    <a:prstGeom prst="rect">
                      <a:avLst/>
                    </a:prstGeom>
                    <a:noFill/>
                  </pic:spPr>
                </pic:pic>
              </a:graphicData>
            </a:graphic>
          </wp:anchor>
        </w:drawing>
      </w:r>
    </w:p>
    <w:p>
      <w:pPr>
        <w:jc w:val="both"/>
        <w:ind w:left="1640" w:firstLine="159"/>
        <w:spacing w:after="0" w:line="233" w:lineRule="auto"/>
        <w:rPr>
          <w:sz w:val="20"/>
          <w:szCs w:val="20"/>
          <w:color w:val="auto"/>
        </w:rPr>
      </w:pPr>
      <w:r>
        <w:rPr>
          <w:rFonts w:ascii="Times New Roman" w:cs="Times New Roman" w:eastAsia="Times New Roman" w:hAnsi="Times New Roman"/>
          <w:sz w:val="16"/>
          <w:szCs w:val="16"/>
          <w:color w:val="auto"/>
        </w:rPr>
        <w:t>From 2012 to 2014, she was a Postdoctoral Research Associate with the University of Liverpool, Liverpool, U.K. From 2014 to 2017, she was a Senior Research Associate with ESRC International Centre for Language and Communicative Development (LuCiD), Lancaster</w:t>
      </w:r>
    </w:p>
    <w:p>
      <w:pPr>
        <w:spacing w:after="0" w:line="4" w:lineRule="exact"/>
        <w:rPr>
          <w:sz w:val="20"/>
          <w:szCs w:val="20"/>
          <w:color w:val="auto"/>
        </w:rPr>
      </w:pPr>
    </w:p>
    <w:p>
      <w:pPr>
        <w:jc w:val="both"/>
        <w:spacing w:after="0" w:line="232" w:lineRule="auto"/>
        <w:rPr>
          <w:sz w:val="20"/>
          <w:szCs w:val="20"/>
          <w:color w:val="auto"/>
        </w:rPr>
      </w:pPr>
      <w:r>
        <w:rPr>
          <w:rFonts w:ascii="Times New Roman" w:cs="Times New Roman" w:eastAsia="Times New Roman" w:hAnsi="Times New Roman"/>
          <w:sz w:val="16"/>
          <w:szCs w:val="16"/>
          <w:color w:val="auto"/>
        </w:rPr>
        <w:t>University, Lancaster, U.K. Since 2017, she has been a Lecturer with the Division of Human Communication, Development and Hearing, University of Manchester, Manchester, U.K. Her current research interests include the interplay between language acquisition and nonlinguistic representations using neural network and experimental techniques.</w:t>
      </w:r>
    </w:p>
    <w:p>
      <w:pPr>
        <w:spacing w:after="0" w:line="7" w:lineRule="exact"/>
        <w:rPr>
          <w:sz w:val="20"/>
          <w:szCs w:val="20"/>
          <w:color w:val="auto"/>
        </w:rPr>
      </w:pPr>
    </w:p>
    <w:p>
      <w:pPr>
        <w:jc w:val="both"/>
        <w:ind w:firstLine="159"/>
        <w:spacing w:after="0" w:line="232" w:lineRule="auto"/>
        <w:rPr>
          <w:sz w:val="20"/>
          <w:szCs w:val="20"/>
          <w:color w:val="auto"/>
        </w:rPr>
      </w:pPr>
      <w:r>
        <w:rPr>
          <w:rFonts w:ascii="Times New Roman" w:cs="Times New Roman" w:eastAsia="Times New Roman" w:hAnsi="Times New Roman"/>
          <w:sz w:val="16"/>
          <w:szCs w:val="16"/>
          <w:color w:val="auto"/>
        </w:rPr>
        <w:t>Dr. Twomey was a recipient of the ESRC Future Research Leaders Fellowship in support of her computational and looking-time-based investigations of curiosity-driven language learning in 2016.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both"/>
        <w:ind w:left="1640"/>
        <w:spacing w:after="0" w:line="234" w:lineRule="auto"/>
        <w:rPr>
          <w:sz w:val="20"/>
          <w:szCs w:val="20"/>
          <w:color w:val="auto"/>
        </w:rPr>
      </w:pPr>
      <w:r>
        <w:rPr>
          <w:rFonts w:ascii="Times New Roman" w:cs="Times New Roman" w:eastAsia="Times New Roman" w:hAnsi="Times New Roman"/>
          <w:sz w:val="16"/>
          <w:szCs w:val="16"/>
          <w:b w:val="1"/>
          <w:bCs w:val="1"/>
          <w:color w:val="auto"/>
        </w:rPr>
        <w:t xml:space="preserve">Gert Westermann </w:t>
      </w:r>
      <w:r>
        <w:rPr>
          <w:rFonts w:ascii="Times New Roman" w:cs="Times New Roman" w:eastAsia="Times New Roman" w:hAnsi="Times New Roman"/>
          <w:sz w:val="16"/>
          <w:szCs w:val="16"/>
          <w:color w:val="auto"/>
        </w:rPr>
        <w:t>received the Ph.D. degree in</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6"/>
          <w:szCs w:val="16"/>
          <w:color w:val="auto"/>
        </w:rPr>
        <w:t>cognitive science from the University of Edinburgh, Edinburgh, U.K.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-311150</wp:posOffset>
            </wp:positionV>
            <wp:extent cx="910590" cy="114109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2">
                      <a:extLst>
                        <a:ext uri="{28A0092B-C50C-407E-A947-70E740481C1C}"/>
                      </a:extLst>
                    </a:blip>
                    <a:srcRect/>
                    <a:stretch>
                      <a:fillRect/>
                    </a:stretch>
                  </pic:blipFill>
                  <pic:spPr bwMode="auto">
                    <a:xfrm>
                      <a:off x="0" y="0"/>
                      <a:ext cx="910590" cy="1141095"/>
                    </a:xfrm>
                    <a:prstGeom prst="rect">
                      <a:avLst/>
                    </a:prstGeom>
                    <a:noFill/>
                  </pic:spPr>
                </pic:pic>
              </a:graphicData>
            </a:graphic>
          </wp:anchor>
        </w:drawing>
      </w:r>
    </w:p>
    <w:p>
      <w:pPr>
        <w:jc w:val="both"/>
        <w:ind w:left="1640" w:firstLine="159"/>
        <w:spacing w:after="0" w:line="233" w:lineRule="auto"/>
        <w:rPr>
          <w:sz w:val="20"/>
          <w:szCs w:val="20"/>
          <w:color w:val="auto"/>
        </w:rPr>
      </w:pPr>
      <w:r>
        <w:rPr>
          <w:rFonts w:ascii="Times New Roman" w:cs="Times New Roman" w:eastAsia="Times New Roman" w:hAnsi="Times New Roman"/>
          <w:sz w:val="16"/>
          <w:szCs w:val="16"/>
          <w:color w:val="auto"/>
        </w:rPr>
        <w:t>He was with the Sony Computer Science Laboratory, Paris, France, before an academic career, Birkbeck College, London, Oxford Brookes University, Oxford, U.K. Since 2011, he has been a Professor at the Department of Psychology, Lancaster University, Lancaster, U.K. From 2016 to 2017, he was a British Academy/Leverhulme Trust Senior Research Fellow. His research focuses on</w:t>
      </w:r>
    </w:p>
    <w:p>
      <w:pPr>
        <w:spacing w:after="0" w:line="236" w:lineRule="auto"/>
        <w:rPr>
          <w:sz w:val="20"/>
          <w:szCs w:val="20"/>
          <w:color w:val="auto"/>
        </w:rPr>
      </w:pPr>
      <w:r>
        <w:rPr>
          <w:rFonts w:ascii="Times New Roman" w:cs="Times New Roman" w:eastAsia="Times New Roman" w:hAnsi="Times New Roman"/>
          <w:sz w:val="16"/>
          <w:szCs w:val="16"/>
          <w:color w:val="auto"/>
        </w:rPr>
        <w:t>infant cognitive development with a focus on language and categorization.</w:t>
      </w:r>
    </w:p>
    <w:sectPr>
      <w:pgSz w:w="12240" w:h="15840" w:orient="portrait"/>
      <w:cols w:equalWidth="0" w:num="2">
        <w:col w:w="5021" w:space="240"/>
        <w:col w:w="5020"/>
      </w:cols>
      <w:pgMar w:left="979" w:top="572" w:right="98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5BD062C2"/>
    <w:multiLevelType w:val="hybridMultilevel"/>
    <w:lvl w:ilvl="0">
      <w:lvlJc w:val="left"/>
      <w:lvlText w:val="%1."/>
      <w:numFmt w:val="upperLetter"/>
      <w:start w:val="9"/>
    </w:lvl>
  </w:abstractNum>
  <w:abstractNum w:abstractNumId="1">
    <w:nsid w:val="12200854"/>
    <w:multiLevelType w:val="hybridMultilevel"/>
    <w:lvl w:ilvl="0">
      <w:lvlJc w:val="left"/>
      <w:lvlText w:val="%1"/>
      <w:numFmt w:val="upperLetter"/>
      <w:start w:val="1"/>
    </w:lvl>
    <w:lvl w:ilvl="1">
      <w:lvlJc w:val="left"/>
      <w:lvlText w:val="%2."/>
      <w:numFmt w:val="upperLetter"/>
      <w:start w:val="35"/>
    </w:lvl>
  </w:abstractNum>
  <w:abstractNum w:abstractNumId="2">
    <w:nsid w:val="4DB127F8"/>
    <w:multiLevelType w:val="hybridMultilevel"/>
    <w:lvl w:ilvl="0">
      <w:lvlJc w:val="left"/>
      <w:lvlText w:val="%1."/>
      <w:numFmt w:val="upperLetter"/>
      <w:start w:val="1"/>
    </w:lvl>
    <w:lvl w:ilvl="1">
      <w:lvlJc w:val="left"/>
      <w:lvlText w:val="%2"/>
      <w:numFmt w:val="upperLetter"/>
      <w:start w:val="1"/>
    </w:lvl>
  </w:abstractNum>
  <w:abstractNum w:abstractNumId="3">
    <w:nsid w:val="216231B"/>
    <w:multiLevelType w:val="hybridMultilevel"/>
    <w:lvl w:ilvl="0">
      <w:lvlJc w:val="left"/>
      <w:lvlText w:val="%1)"/>
      <w:numFmt w:val="decimal"/>
      <w:start w:val="1"/>
    </w:lvl>
  </w:abstractNum>
  <w:abstractNum w:abstractNumId="4">
    <w:nsid w:val="1F16E9E8"/>
    <w:multiLevelType w:val="hybridMultilevel"/>
    <w:lvl w:ilvl="0">
      <w:lvlJc w:val="left"/>
      <w:lvlText w:val="%1"/>
      <w:numFmt w:val="decimal"/>
      <w:start w:val="1"/>
    </w:lvl>
  </w:abstractNum>
  <w:abstractNum w:abstractNumId="5">
    <w:nsid w:val="1190CDE7"/>
    <w:multiLevelType w:val="hybridMultilevel"/>
    <w:lvl w:ilvl="0">
      <w:lvlJc w:val="left"/>
      <w:lvlText w:val="%1)"/>
      <w:numFmt w:val="lowerLetter"/>
      <w:start w:val="1"/>
    </w:lvl>
  </w:abstractNum>
  <w:abstractNum w:abstractNumId="6">
    <w:nsid w:val="66EF438D"/>
    <w:multiLevelType w:val="hybridMultilevel"/>
    <w:lvl w:ilvl="0">
      <w:lvlJc w:val="left"/>
      <w:lvlText w:val="%1"/>
      <w:numFmt w:val="upperLetter"/>
      <w:start w:val="1"/>
    </w:lvl>
    <w:lvl w:ilvl="1">
      <w:lvlJc w:val="left"/>
      <w:lvlText w:val="%2)"/>
      <w:numFmt w:val="lowerLetter"/>
      <w:start w:val="3"/>
    </w:lvl>
  </w:abstractNum>
  <w:abstractNum w:abstractNumId="7">
    <w:nsid w:val="140E0F76"/>
    <w:multiLevelType w:val="hybridMultilevel"/>
    <w:lvl w:ilvl="0">
      <w:lvlJc w:val="left"/>
      <w:lvlText w:val="%1."/>
      <w:numFmt w:val="upperLetter"/>
      <w:start w:val="2"/>
    </w:lvl>
    <w:lvl w:ilvl="1">
      <w:lvlJc w:val="left"/>
      <w:lvlText w:val="%2"/>
      <w:numFmt w:val="lowerLetter"/>
      <w:start w:val="1"/>
    </w:lvl>
  </w:abstractNum>
  <w:abstractNum w:abstractNumId="8">
    <w:nsid w:val="3352255A"/>
    <w:multiLevelType w:val="hybridMultilevel"/>
    <w:lvl w:ilvl="0">
      <w:lvlJc w:val="left"/>
      <w:lvlText w:val="%1)"/>
      <w:numFmt w:val="decimal"/>
      <w:start w:val="1"/>
    </w:lvl>
  </w:abstractNum>
  <w:abstractNum w:abstractNumId="9">
    <w:nsid w:val="109CF92E"/>
    <w:multiLevelType w:val="hybridMultilevel"/>
    <w:lvl w:ilvl="0">
      <w:lvlJc w:val="left"/>
      <w:lvlText w:val="%1"/>
      <w:numFmt w:val="upperLetter"/>
      <w:start w:val="1"/>
    </w:lvl>
    <w:lvl w:ilvl="1">
      <w:lvlJc w:val="left"/>
      <w:lvlText w:val="%2)"/>
      <w:numFmt w:val="decimal"/>
      <w:start w:val="2"/>
    </w:lvl>
  </w:abstractNum>
  <w:abstractNum w:abstractNumId="10">
    <w:nsid w:val="DED7263"/>
    <w:multiLevelType w:val="hybridMultilevel"/>
    <w:lvl w:ilvl="0">
      <w:lvlJc w:val="left"/>
      <w:lvlText w:val="%1."/>
      <w:numFmt w:val="upperLetter"/>
      <w:start w:val="3"/>
    </w:lvl>
    <w:lvl w:ilvl="1">
      <w:lvlJc w:val="left"/>
      <w:lvlText w:val="%2"/>
      <w:numFmt w:val="decimal"/>
      <w:start w:val="1"/>
    </w:lvl>
  </w:abstractNum>
  <w:abstractNum w:abstractNumId="11">
    <w:nsid w:val="7FDCC233"/>
    <w:multiLevelType w:val="hybridMultilevel"/>
    <w:lvl w:ilvl="0">
      <w:lvlJc w:val="left"/>
      <w:lvlText w:val="%1."/>
      <w:numFmt w:val="upperLetter"/>
      <w:start w:val="61"/>
    </w:lvl>
  </w:abstractNum>
  <w:abstractNum w:abstractNumId="12">
    <w:nsid w:val="1BEFD79F"/>
    <w:multiLevelType w:val="hybridMultilevel"/>
    <w:lvl w:ilvl="0">
      <w:lvlJc w:val="left"/>
      <w:lvlText w:val="%1."/>
      <w:numFmt w:val="upperLetter"/>
      <w:start w:val="3"/>
    </w:lvl>
    <w:lvl w:ilvl="1">
      <w:lvlJc w:val="left"/>
      <w:lvlText w:val="%2)"/>
      <w:numFmt w:val="decimal"/>
      <w:start w:val="1"/>
    </w:lvl>
  </w:abstractNum>
  <w:abstractNum w:abstractNumId="13">
    <w:nsid w:val="41A7C4C9"/>
    <w:multiLevelType w:val="hybridMultilevel"/>
    <w:lvl w:ilvl="0">
      <w:lvlJc w:val="left"/>
      <w:lvlText w:val="%1)"/>
      <w:numFmt w:val="decimal"/>
      <w:start w:val="2"/>
    </w:lvl>
  </w:abstractNum>
  <w:abstractNum w:abstractNumId="14">
    <w:nsid w:val="6B68079A"/>
    <w:multiLevelType w:val="hybridMultilevel"/>
    <w:lvl w:ilvl="0">
      <w:lvlJc w:val="left"/>
      <w:lvlText w:val="[%1]"/>
      <w:numFmt w:val="decimal"/>
      <w:start w:val="1"/>
    </w:lvl>
  </w:abstractNum>
  <w:abstractNum w:abstractNumId="15">
    <w:nsid w:val="4E6AFB66"/>
    <w:multiLevelType w:val="hybridMultilevel"/>
    <w:lvl w:ilvl="0">
      <w:lvlJc w:val="left"/>
      <w:lvlText w:val="[%1]"/>
      <w:numFmt w:val="decimal"/>
      <w:start w:val="13"/>
    </w:lvl>
    <w:lvl w:ilvl="1">
      <w:lvlJc w:val="left"/>
      <w:lvlText w:val="%2."/>
      <w:numFmt w:val="lowerLetter"/>
      <w:start w:val="42"/>
    </w:lvl>
  </w:abstractNum>
  <w:abstractNum w:abstractNumId="16">
    <w:nsid w:val="25E45D32"/>
    <w:multiLevelType w:val="hybridMultilevel"/>
    <w:lvl w:ilvl="0">
      <w:lvlJc w:val="left"/>
      <w:lvlText w:val="[%1]"/>
      <w:numFmt w:val="decimal"/>
      <w:start w:val="19"/>
    </w:lvl>
    <w:lvl w:ilvl="1">
      <w:lvlJc w:val="left"/>
      <w:lvlText w:val="%2."/>
      <w:numFmt w:val="lowerLetter"/>
      <w:start w:val="4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70" Type="http://schemas.openxmlformats.org/officeDocument/2006/relationships/image" Target="media/image62.jpeg"/><Relationship Id="rId71" Type="http://schemas.openxmlformats.org/officeDocument/2006/relationships/image" Target="media/image63.jpeg"/><Relationship Id="rId72" Type="http://schemas.openxmlformats.org/officeDocument/2006/relationships/image" Target="media/image64.jpeg"/><Relationship Id="rId69" Type="http://schemas.openxmlformats.org/officeDocument/2006/relationships/hyperlink" Target="http://dx.doi.org/10.1142/9789812701886_0009"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2020-09-14T09:08:12Z</dcterms:created>
  <dcterms:modified xsi:type="dcterms:W3CDTF">2020-09-14T09:08:12Z</dcterms:modified>
</cp:coreProperties>
</file>