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9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6686550</wp:posOffset>
            </wp:positionH>
            <wp:positionV relativeFrom="page">
              <wp:posOffset>379095</wp:posOffset>
            </wp:positionV>
            <wp:extent cx="358140" cy="2286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358140" cy="228600"/>
                    </a:xfrm>
                    <a:prstGeom prst="rect">
                      <a:avLst/>
                    </a:prstGeom>
                    <a:noFill/>
                  </pic:spPr>
                </pic:pic>
              </a:graphicData>
            </a:graphic>
          </wp:anchor>
        </w:drawing>
      </w:r>
    </w:p>
    <w:p>
      <w:pPr>
        <w:spacing w:after="0"/>
        <w:tabs>
          <w:tab w:leader="none" w:pos="3600" w:val="left"/>
        </w:tabs>
        <w:rPr>
          <w:sz w:val="20"/>
          <w:szCs w:val="20"/>
          <w:color w:val="auto"/>
        </w:rPr>
      </w:pPr>
      <w:r>
        <w:rPr>
          <w:rFonts w:ascii="Arial" w:cs="Arial" w:eastAsia="Arial" w:hAnsi="Arial"/>
          <w:sz w:val="14"/>
          <w:szCs w:val="14"/>
          <w:color w:val="2E062E"/>
        </w:rPr>
        <w:t>7094</w:t>
      </w:r>
      <w:r>
        <w:rPr>
          <w:sz w:val="20"/>
          <w:szCs w:val="20"/>
          <w:color w:val="auto"/>
        </w:rPr>
        <w:tab/>
      </w:r>
      <w:r>
        <w:rPr>
          <w:rFonts w:ascii="Arial" w:cs="Arial" w:eastAsia="Arial" w:hAnsi="Arial"/>
          <w:sz w:val="14"/>
          <w:szCs w:val="14"/>
          <w:color w:val="2E062E"/>
        </w:rPr>
        <w:t>IEEE TRANSACTIONS ON INDUSTRIAL INFORMATICS, VOL. 16, NO. 11, NOVEMBER 2020</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26035</wp:posOffset>
                </wp:positionV>
                <wp:extent cx="601218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12180" cy="4763"/>
                        </a:xfrm>
                        <a:prstGeom prst="line">
                          <a:avLst/>
                        </a:prstGeom>
                        <a:solidFill>
                          <a:srgbClr val="FFFFFF"/>
                        </a:solidFill>
                        <a:ln w="12687">
                          <a:solidFill>
                            <a:srgbClr val="A41921"/>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05pt" to="473.5pt,2.05pt" o:allowincell="f" strokecolor="#A41921" strokeweight="0.999pt"/>
            </w:pict>
          </mc:Fallback>
        </mc:AlternateContent>
      </w:r>
    </w:p>
    <w:p>
      <w:pPr>
        <w:spacing w:after="0" w:line="301" w:lineRule="exact"/>
        <w:rPr>
          <w:sz w:val="24"/>
          <w:szCs w:val="24"/>
          <w:color w:val="auto"/>
        </w:rPr>
      </w:pPr>
    </w:p>
    <w:p>
      <w:pPr>
        <w:jc w:val="center"/>
        <w:ind w:left="1480"/>
        <w:spacing w:after="0" w:line="242" w:lineRule="auto"/>
        <w:rPr>
          <w:sz w:val="20"/>
          <w:szCs w:val="20"/>
          <w:color w:val="auto"/>
        </w:rPr>
      </w:pPr>
      <w:r>
        <w:rPr>
          <w:rFonts w:ascii="Arial" w:cs="Arial" w:eastAsia="Arial" w:hAnsi="Arial"/>
          <w:sz w:val="48"/>
          <w:szCs w:val="48"/>
          <w:color w:val="004495"/>
        </w:rPr>
        <w:t>Distributed Blockchain-Based Trusted Multidomain Collaboration for Mobile Edge Computing in 5G and Beyond</w:t>
      </w:r>
    </w:p>
    <w:p>
      <w:pPr>
        <w:spacing w:after="0" w:line="158" w:lineRule="exact"/>
        <w:rPr>
          <w:sz w:val="24"/>
          <w:szCs w:val="24"/>
          <w:color w:val="auto"/>
        </w:rPr>
      </w:pPr>
    </w:p>
    <w:p>
      <w:pPr>
        <w:jc w:val="center"/>
        <w:spacing w:after="0"/>
        <w:rPr>
          <w:sz w:val="20"/>
          <w:szCs w:val="20"/>
          <w:color w:val="auto"/>
        </w:rPr>
      </w:pPr>
      <w:r>
        <w:rPr>
          <w:rFonts w:ascii="Arial" w:cs="Arial" w:eastAsia="Arial" w:hAnsi="Arial"/>
          <w:sz w:val="22"/>
          <w:szCs w:val="22"/>
          <w:color w:val="2E062E"/>
        </w:rPr>
        <w:t>Hui Yang</w:t>
      </w:r>
      <w:r>
        <w:rPr>
          <w:sz w:val="1"/>
          <w:szCs w:val="1"/>
          <w:color w:val="auto"/>
        </w:rPr>
        <w:drawing>
          <wp:inline distT="0" distB="0" distL="0" distR="0">
            <wp:extent cx="128270" cy="125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28270" cy="125730"/>
                    </a:xfrm>
                    <a:prstGeom prst="rect">
                      <a:avLst/>
                    </a:prstGeom>
                    <a:noFill/>
                    <a:ln>
                      <a:noFill/>
                    </a:ln>
                  </pic:spPr>
                </pic:pic>
              </a:graphicData>
            </a:graphic>
          </wp:inline>
        </w:drawing>
      </w:r>
      <w:r>
        <w:rPr>
          <w:rFonts w:ascii="Arial" w:cs="Arial" w:eastAsia="Arial" w:hAnsi="Arial"/>
          <w:sz w:val="22"/>
          <w:szCs w:val="22"/>
          <w:color w:val="2E062E"/>
        </w:rPr>
        <w:t>, Yongshen Liang</w:t>
      </w:r>
      <w:r>
        <w:rPr>
          <w:sz w:val="1"/>
          <w:szCs w:val="1"/>
          <w:color w:val="auto"/>
        </w:rPr>
        <w:drawing>
          <wp:inline distT="0" distB="0" distL="0" distR="0">
            <wp:extent cx="128270" cy="1257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28270" cy="125730"/>
                    </a:xfrm>
                    <a:prstGeom prst="rect">
                      <a:avLst/>
                    </a:prstGeom>
                    <a:noFill/>
                    <a:ln>
                      <a:noFill/>
                    </a:ln>
                  </pic:spPr>
                </pic:pic>
              </a:graphicData>
            </a:graphic>
          </wp:inline>
        </w:drawing>
      </w:r>
      <w:r>
        <w:rPr>
          <w:rFonts w:ascii="Arial" w:cs="Arial" w:eastAsia="Arial" w:hAnsi="Arial"/>
          <w:sz w:val="22"/>
          <w:szCs w:val="22"/>
          <w:color w:val="2E062E"/>
        </w:rPr>
        <w:t>, Jiaqi Yuan</w:t>
      </w:r>
      <w:r>
        <w:rPr>
          <w:sz w:val="1"/>
          <w:szCs w:val="1"/>
          <w:color w:val="auto"/>
        </w:rPr>
        <w:drawing>
          <wp:inline distT="0" distB="0" distL="0" distR="0">
            <wp:extent cx="128270" cy="125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128270" cy="125730"/>
                    </a:xfrm>
                    <a:prstGeom prst="rect">
                      <a:avLst/>
                    </a:prstGeom>
                    <a:noFill/>
                    <a:ln>
                      <a:noFill/>
                    </a:ln>
                  </pic:spPr>
                </pic:pic>
              </a:graphicData>
            </a:graphic>
          </wp:inline>
        </w:drawing>
      </w:r>
      <w:r>
        <w:rPr>
          <w:rFonts w:ascii="Arial" w:cs="Arial" w:eastAsia="Arial" w:hAnsi="Arial"/>
          <w:sz w:val="22"/>
          <w:szCs w:val="22"/>
          <w:color w:val="2E062E"/>
        </w:rPr>
        <w:t>, Qiuyan Yao</w:t>
      </w:r>
      <w:r>
        <w:rPr>
          <w:sz w:val="1"/>
          <w:szCs w:val="1"/>
          <w:color w:val="auto"/>
        </w:rPr>
        <w:drawing>
          <wp:inline distT="0" distB="0" distL="0" distR="0">
            <wp:extent cx="128270" cy="12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128270" cy="125730"/>
                    </a:xfrm>
                    <a:prstGeom prst="rect">
                      <a:avLst/>
                    </a:prstGeom>
                    <a:noFill/>
                    <a:ln>
                      <a:noFill/>
                    </a:ln>
                  </pic:spPr>
                </pic:pic>
              </a:graphicData>
            </a:graphic>
          </wp:inline>
        </w:drawing>
      </w:r>
      <w:r>
        <w:rPr>
          <w:rFonts w:ascii="Arial" w:cs="Arial" w:eastAsia="Arial" w:hAnsi="Arial"/>
          <w:sz w:val="22"/>
          <w:szCs w:val="22"/>
          <w:color w:val="2E062E"/>
        </w:rPr>
        <w:t>, Ao Yu, and Jie Zhang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1313815</wp:posOffset>
            </wp:positionH>
            <wp:positionV relativeFrom="paragraph">
              <wp:posOffset>-154940</wp:posOffset>
            </wp:positionV>
            <wp:extent cx="59055" cy="590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59055" cy="59055"/>
                    </a:xfrm>
                    <a:prstGeom prst="rect">
                      <a:avLst/>
                    </a:prstGeom>
                    <a:noFill/>
                  </pic:spPr>
                </pic:pic>
              </a:graphicData>
            </a:graphic>
          </wp:anchor>
        </w:drawing>
        <w:drawing>
          <wp:anchor simplePos="0" relativeHeight="251657728" behindDoc="1" locked="0" layoutInCell="0" allowOverlap="1">
            <wp:simplePos x="0" y="0"/>
            <wp:positionH relativeFrom="column">
              <wp:posOffset>2515235</wp:posOffset>
            </wp:positionH>
            <wp:positionV relativeFrom="paragraph">
              <wp:posOffset>-154940</wp:posOffset>
            </wp:positionV>
            <wp:extent cx="59055" cy="590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59055" cy="59055"/>
                    </a:xfrm>
                    <a:prstGeom prst="rect">
                      <a:avLst/>
                    </a:prstGeom>
                    <a:noFill/>
                  </pic:spPr>
                </pic:pic>
              </a:graphicData>
            </a:graphic>
          </wp:anchor>
        </w:drawing>
        <w:drawing>
          <wp:anchor simplePos="0" relativeHeight="251657728" behindDoc="1" locked="0" layoutInCell="0" allowOverlap="1">
            <wp:simplePos x="0" y="0"/>
            <wp:positionH relativeFrom="column">
              <wp:posOffset>3364230</wp:posOffset>
            </wp:positionH>
            <wp:positionV relativeFrom="paragraph">
              <wp:posOffset>-154940</wp:posOffset>
            </wp:positionV>
            <wp:extent cx="59055" cy="590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59055" cy="59055"/>
                    </a:xfrm>
                    <a:prstGeom prst="rect">
                      <a:avLst/>
                    </a:prstGeom>
                    <a:noFill/>
                  </pic:spPr>
                </pic:pic>
              </a:graphicData>
            </a:graphic>
          </wp:anchor>
        </w:drawing>
        <w:drawing>
          <wp:anchor simplePos="0" relativeHeight="251657728" behindDoc="1" locked="0" layoutInCell="0" allowOverlap="1">
            <wp:simplePos x="0" y="0"/>
            <wp:positionH relativeFrom="column">
              <wp:posOffset>4284345</wp:posOffset>
            </wp:positionH>
            <wp:positionV relativeFrom="paragraph">
              <wp:posOffset>-154940</wp:posOffset>
            </wp:positionV>
            <wp:extent cx="59055" cy="590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59055" cy="59055"/>
                    </a:xfrm>
                    <a:prstGeom prst="rect">
                      <a:avLst/>
                    </a:prstGeom>
                    <a:noFill/>
                  </pic:spPr>
                </pic:pic>
              </a:graphicData>
            </a:graphic>
          </wp:anchor>
        </w:drawing>
      </w:r>
    </w:p>
    <w:p>
      <w:pPr>
        <w:sectPr>
          <w:pgSz w:w="11880" w:h="15930" w:orient="portrait"/>
          <w:cols w:equalWidth="0" w:num="1">
            <w:col w:w="10280"/>
          </w:cols>
          <w:pgMar w:left="840" w:top="647" w:right="76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26" w:lineRule="exact"/>
        <w:rPr>
          <w:sz w:val="24"/>
          <w:szCs w:val="24"/>
          <w:color w:val="auto"/>
        </w:rPr>
      </w:pPr>
    </w:p>
    <w:p>
      <w:pPr>
        <w:jc w:val="both"/>
        <w:ind w:firstLine="199"/>
        <w:spacing w:after="0" w:line="245" w:lineRule="auto"/>
        <w:rPr>
          <w:sz w:val="20"/>
          <w:szCs w:val="20"/>
          <w:color w:val="auto"/>
        </w:rPr>
      </w:pPr>
      <w:r>
        <w:rPr>
          <w:rFonts w:ascii="Arial" w:cs="Arial" w:eastAsia="Arial" w:hAnsi="Arial"/>
          <w:sz w:val="17"/>
          <w:szCs w:val="17"/>
          <w:b w:val="1"/>
          <w:bCs w:val="1"/>
          <w:i w:val="1"/>
          <w:iCs w:val="1"/>
          <w:color w:val="A41921"/>
        </w:rPr>
        <w:t>Abstract</w:t>
      </w:r>
      <w:r>
        <w:rPr>
          <w:rFonts w:ascii="Arial" w:cs="Arial" w:eastAsia="Arial" w:hAnsi="Arial"/>
          <w:sz w:val="17"/>
          <w:szCs w:val="17"/>
          <w:b w:val="1"/>
          <w:bCs w:val="1"/>
          <w:color w:val="A41921"/>
        </w:rPr>
        <w:t>—</w:t>
      </w:r>
      <w:r>
        <w:rPr>
          <w:rFonts w:ascii="Arial" w:cs="Arial" w:eastAsia="Arial" w:hAnsi="Arial"/>
          <w:sz w:val="17"/>
          <w:szCs w:val="17"/>
          <w:b w:val="1"/>
          <w:bCs w:val="1"/>
          <w:color w:val="2E062E"/>
        </w:rPr>
        <w:t>Mobile edge computing (MEC) sinks comput-ing power to the edge of networks and integrates mobile access networks and Internet services in 5G and beyond. With the continuous development of services, privacy pro-tection is extremely important in a heterogeneous MEC system for multiserver collaboration. However, most of the existing schemes only consider the privacy of users or services other than the privacy of network topology. For the purpose of topology privacy protection, this article em-ploys blockchain to construct heterogeneous MEC systems and adopts accommodative bloom filter as a carrier for multidomain collaborative routing consensus without ex-posing topology privacy. Blockchain is used to implement multiplex mutual trust networking and collaborative routing verification through the membership service and consen-sus mechanism. Experiments are conducted to evaluate the feasibility and performances of our scheme. The results indicate that the proposed scheme can highly improve the credibility and efficiency of MEC collaboration.</w:t>
      </w:r>
    </w:p>
    <w:p>
      <w:pPr>
        <w:spacing w:after="0" w:line="134" w:lineRule="exact"/>
        <w:rPr>
          <w:sz w:val="24"/>
          <w:szCs w:val="24"/>
          <w:color w:val="auto"/>
        </w:rPr>
      </w:pPr>
    </w:p>
    <w:p>
      <w:pPr>
        <w:jc w:val="both"/>
        <w:ind w:firstLine="199"/>
        <w:spacing w:after="0" w:line="235" w:lineRule="auto"/>
        <w:rPr>
          <w:sz w:val="20"/>
          <w:szCs w:val="20"/>
          <w:color w:val="auto"/>
        </w:rPr>
      </w:pPr>
      <w:r>
        <w:rPr>
          <w:rFonts w:ascii="Arial" w:cs="Arial" w:eastAsia="Arial" w:hAnsi="Arial"/>
          <w:sz w:val="18"/>
          <w:szCs w:val="18"/>
          <w:b w:val="1"/>
          <w:bCs w:val="1"/>
          <w:i w:val="1"/>
          <w:iCs w:val="1"/>
          <w:color w:val="A41921"/>
        </w:rPr>
        <w:t>Index Terms</w:t>
      </w:r>
      <w:r>
        <w:rPr>
          <w:rFonts w:ascii="Arial" w:cs="Arial" w:eastAsia="Arial" w:hAnsi="Arial"/>
          <w:sz w:val="18"/>
          <w:szCs w:val="18"/>
          <w:b w:val="1"/>
          <w:bCs w:val="1"/>
          <w:color w:val="A41921"/>
        </w:rPr>
        <w:t>—</w:t>
      </w:r>
      <w:r>
        <w:rPr>
          <w:rFonts w:ascii="Arial" w:cs="Arial" w:eastAsia="Arial" w:hAnsi="Arial"/>
          <w:sz w:val="18"/>
          <w:szCs w:val="18"/>
          <w:b w:val="1"/>
          <w:bCs w:val="1"/>
          <w:color w:val="2E062E"/>
        </w:rPr>
        <w:t>Blockchain, Internet of Things (IoT), mo-bile edge computing (MEC), network security, 5G and be-yond.</w:t>
      </w:r>
    </w:p>
    <w:p>
      <w:pPr>
        <w:spacing w:after="0" w:line="196" w:lineRule="exact"/>
        <w:rPr>
          <w:sz w:val="24"/>
          <w:szCs w:val="24"/>
          <w:color w:val="auto"/>
        </w:rPr>
      </w:pPr>
    </w:p>
    <w:p>
      <w:pPr>
        <w:ind w:left="2000" w:hanging="212"/>
        <w:spacing w:after="0"/>
        <w:tabs>
          <w:tab w:leader="none" w:pos="2000" w:val="left"/>
        </w:tabs>
        <w:numPr>
          <w:ilvl w:val="0"/>
          <w:numId w:val="1"/>
        </w:numPr>
        <w:rPr>
          <w:rFonts w:ascii="Arial" w:cs="Arial" w:eastAsia="Arial" w:hAnsi="Arial"/>
          <w:sz w:val="20"/>
          <w:szCs w:val="20"/>
          <w:color w:val="004495"/>
        </w:rPr>
      </w:pPr>
      <w:r>
        <w:rPr>
          <w:rFonts w:ascii="Arial" w:cs="Arial" w:eastAsia="Arial" w:hAnsi="Arial"/>
          <w:sz w:val="20"/>
          <w:szCs w:val="20"/>
          <w:color w:val="004495"/>
        </w:rPr>
        <w:t>I</w:t>
      </w:r>
      <w:r>
        <w:rPr>
          <w:rFonts w:ascii="Arial" w:cs="Arial" w:eastAsia="Arial" w:hAnsi="Arial"/>
          <w:sz w:val="15"/>
          <w:szCs w:val="15"/>
          <w:color w:val="004495"/>
        </w:rPr>
        <w:t>NTRODUCTION</w:t>
      </w:r>
    </w:p>
    <w:p>
      <w:pPr>
        <w:spacing w:after="0" w:line="117" w:lineRule="exact"/>
        <w:rPr>
          <w:sz w:val="24"/>
          <w:szCs w:val="24"/>
          <w:color w:val="auto"/>
        </w:rPr>
      </w:pPr>
    </w:p>
    <w:p>
      <w:pPr>
        <w:jc w:val="both"/>
        <w:ind w:firstLine="438"/>
        <w:spacing w:after="0" w:line="191" w:lineRule="auto"/>
        <w:rPr>
          <w:sz w:val="20"/>
          <w:szCs w:val="20"/>
          <w:color w:val="auto"/>
        </w:rPr>
      </w:pPr>
      <w:r>
        <w:rPr>
          <w:rFonts w:ascii="Times New Roman" w:cs="Times New Roman" w:eastAsia="Times New Roman" w:hAnsi="Times New Roman"/>
          <w:sz w:val="19"/>
          <w:szCs w:val="19"/>
          <w:color w:val="2E062E"/>
        </w:rPr>
        <w:t xml:space="preserve">HE ERA of intelligent interconnection of everything is </w:t>
      </w:r>
      <w:r>
        <w:rPr>
          <w:rFonts w:ascii="Times New Roman" w:cs="Times New Roman" w:eastAsia="Times New Roman" w:hAnsi="Times New Roman"/>
          <w:sz w:val="55"/>
          <w:szCs w:val="55"/>
          <w:b w:val="1"/>
          <w:bCs w:val="1"/>
          <w:color w:val="2E062E"/>
        </w:rPr>
        <w:t>T</w:t>
      </w:r>
      <w:r>
        <w:rPr>
          <w:rFonts w:ascii="Times New Roman" w:cs="Times New Roman" w:eastAsia="Times New Roman" w:hAnsi="Times New Roman"/>
          <w:sz w:val="18"/>
          <w:szCs w:val="18"/>
          <w:color w:val="2E062E"/>
        </w:rPr>
        <w:t>accelerating the arrival with the rapid evolution of Internet</w:t>
      </w:r>
      <w:r>
        <w:rPr>
          <w:rFonts w:ascii="Times New Roman" w:cs="Times New Roman" w:eastAsia="Times New Roman" w:hAnsi="Times New Roman"/>
          <w:sz w:val="55"/>
          <w:szCs w:val="55"/>
          <w:b w:val="1"/>
          <w:bCs w:val="1"/>
          <w:color w:val="2E062E"/>
        </w:rPr>
        <w:t xml:space="preserve"> </w:t>
      </w:r>
      <w:r>
        <w:rPr>
          <w:rFonts w:ascii="Times New Roman" w:cs="Times New Roman" w:eastAsia="Times New Roman" w:hAnsi="Times New Roman"/>
          <w:sz w:val="18"/>
          <w:szCs w:val="18"/>
          <w:color w:val="2E062E"/>
        </w:rPr>
        <w:t>of things (IoT) and 5G systems. It is estimated that by 2020, more than 24 billion devices will need to be connected to communication systems [1]. The increasing number of devices is</w:t>
      </w:r>
    </w:p>
    <w:p>
      <w:pPr>
        <w:spacing w:after="0" w:line="315" w:lineRule="exact"/>
        <w:rPr>
          <w:sz w:val="24"/>
          <w:szCs w:val="24"/>
          <w:color w:val="auto"/>
        </w:rPr>
      </w:pPr>
    </w:p>
    <w:p>
      <w:pPr>
        <w:jc w:val="both"/>
        <w:ind w:firstLine="159"/>
        <w:spacing w:after="0" w:line="249" w:lineRule="auto"/>
        <w:rPr>
          <w:sz w:val="20"/>
          <w:szCs w:val="20"/>
          <w:color w:val="auto"/>
        </w:rPr>
      </w:pPr>
      <w:r>
        <w:rPr>
          <w:rFonts w:ascii="Arial" w:cs="Arial" w:eastAsia="Arial" w:hAnsi="Arial"/>
          <w:sz w:val="15"/>
          <w:szCs w:val="15"/>
          <w:color w:val="2E062E"/>
        </w:rPr>
        <w:t xml:space="preserve">Manuscript received September 9, 2019; revised December 17, 2019; accepted January 1, 2020. Date of publication January 7, 2020; date of current version July 29, 2020. This work was supported in part by the National Natural Science Foundation of China under Project 61871056, in part by the Young Elite Scientists Sponsorship Program by CAST under Grant 2018QNRC001, in part by the Fundamental Research Funds for the Central Universities under Grant 2018XKJC06 and Grant 2019PTB-009, in part by the ZTE Research Fund, in part by the Fund of SKL of IPOC, Beijing University of Posts and Telecommunications, under Grant IPOC2018A001 and Grant IPOC2019ZT01, in part by the Key Laboratory Fund under Grant 6142411182112, Grant 614210419042, Grant 61400040503, and Grant CEPNT-2017KF-04, and in part by Beijing Natural Science Foundation under Grant 4202050. Paper no. TII-19-4158. </w:t>
      </w:r>
      <w:r>
        <w:rPr>
          <w:rFonts w:ascii="Arial" w:cs="Arial" w:eastAsia="Arial" w:hAnsi="Arial"/>
          <w:sz w:val="15"/>
          <w:szCs w:val="15"/>
          <w:i w:val="1"/>
          <w:iCs w:val="1"/>
          <w:color w:val="2E062E"/>
        </w:rPr>
        <w:t>(Corresponding author: Hui Yang.)</w:t>
      </w:r>
    </w:p>
    <w:p>
      <w:pPr>
        <w:spacing w:after="0" w:line="6" w:lineRule="exact"/>
        <w:rPr>
          <w:sz w:val="24"/>
          <w:szCs w:val="24"/>
          <w:color w:val="auto"/>
        </w:rPr>
      </w:pPr>
    </w:p>
    <w:p>
      <w:pPr>
        <w:jc w:val="both"/>
        <w:ind w:firstLine="159"/>
        <w:spacing w:after="0" w:line="233" w:lineRule="auto"/>
        <w:rPr>
          <w:rFonts w:ascii="Arial" w:cs="Arial" w:eastAsia="Arial" w:hAnsi="Arial"/>
          <w:sz w:val="16"/>
          <w:szCs w:val="16"/>
          <w:color w:val="2E062E"/>
        </w:rPr>
      </w:pPr>
      <w:r>
        <w:rPr>
          <w:rFonts w:ascii="Arial" w:cs="Arial" w:eastAsia="Arial" w:hAnsi="Arial"/>
          <w:sz w:val="16"/>
          <w:szCs w:val="16"/>
          <w:color w:val="2E062E"/>
        </w:rPr>
        <w:t xml:space="preserve">The authors are with the State Key Laboratory of Information Pho-tonics and Optical Communications, Beijing University of Posts and </w:t>
      </w:r>
      <w:hyperlink r:id="rId17">
        <w:r>
          <w:rPr>
            <w:rFonts w:ascii="Arial" w:cs="Arial" w:eastAsia="Arial" w:hAnsi="Arial"/>
            <w:sz w:val="16"/>
            <w:szCs w:val="16"/>
            <w:color w:val="2E062E"/>
          </w:rPr>
          <w:t>Telecommunications, Beijing 100876, China (e-mail: yanghui@bupt.</w:t>
        </w:r>
      </w:hyperlink>
      <w:r>
        <w:rPr>
          <w:rFonts w:ascii="Arial" w:cs="Arial" w:eastAsia="Arial" w:hAnsi="Arial"/>
          <w:sz w:val="16"/>
          <w:szCs w:val="16"/>
          <w:color w:val="2E062E"/>
        </w:rPr>
        <w:t xml:space="preserve"> </w:t>
      </w:r>
      <w:hyperlink r:id="rId18">
        <w:r>
          <w:rPr>
            <w:rFonts w:ascii="Arial" w:cs="Arial" w:eastAsia="Arial" w:hAnsi="Arial"/>
            <w:sz w:val="16"/>
            <w:szCs w:val="16"/>
            <w:color w:val="2E062E"/>
          </w:rPr>
          <w:t>edu.cn; 378014739@qq.com; 3095384865@qq.com; yqy89716@bupt.</w:t>
        </w:r>
      </w:hyperlink>
      <w:r>
        <w:rPr>
          <w:rFonts w:ascii="Arial" w:cs="Arial" w:eastAsia="Arial" w:hAnsi="Arial"/>
          <w:sz w:val="16"/>
          <w:szCs w:val="16"/>
          <w:color w:val="2E062E"/>
        </w:rPr>
        <w:t xml:space="preserve"> </w:t>
      </w:r>
      <w:hyperlink r:id="rId18">
        <w:r>
          <w:rPr>
            <w:rFonts w:ascii="Arial" w:cs="Arial" w:eastAsia="Arial" w:hAnsi="Arial"/>
            <w:sz w:val="16"/>
            <w:szCs w:val="16"/>
            <w:color w:val="2E062E"/>
          </w:rPr>
          <w:t xml:space="preserve">edu.cn; </w:t>
        </w:r>
      </w:hyperlink>
      <w:hyperlink r:id="rId19">
        <w:r>
          <w:rPr>
            <w:rFonts w:ascii="Arial" w:cs="Arial" w:eastAsia="Arial" w:hAnsi="Arial"/>
            <w:sz w:val="16"/>
            <w:szCs w:val="16"/>
            <w:color w:val="2E062E"/>
          </w:rPr>
          <w:t xml:space="preserve">yuaoupc@163.com; </w:t>
        </w:r>
      </w:hyperlink>
      <w:hyperlink r:id="rId20">
        <w:r>
          <w:rPr>
            <w:rFonts w:ascii="Arial" w:cs="Arial" w:eastAsia="Arial" w:hAnsi="Arial"/>
            <w:sz w:val="16"/>
            <w:szCs w:val="16"/>
            <w:color w:val="2E062E"/>
          </w:rPr>
          <w:t>lgr24@bupt.edu.cn)</w:t>
        </w:r>
      </w:hyperlink>
      <w:hyperlink r:id="rId18">
        <w:r>
          <w:rPr>
            <w:rFonts w:ascii="Arial" w:cs="Arial" w:eastAsia="Arial" w:hAnsi="Arial"/>
            <w:sz w:val="16"/>
            <w:szCs w:val="16"/>
            <w:color w:val="2E062E"/>
          </w:rPr>
          <w:t>.</w:t>
        </w:r>
      </w:hyperlink>
    </w:p>
    <w:p>
      <w:pPr>
        <w:spacing w:after="0" w:line="4" w:lineRule="exact"/>
        <w:rPr>
          <w:rFonts w:ascii="Arial" w:cs="Arial" w:eastAsia="Arial" w:hAnsi="Arial"/>
          <w:sz w:val="16"/>
          <w:szCs w:val="16"/>
          <w:color w:val="2E062E"/>
        </w:rPr>
      </w:pPr>
    </w:p>
    <w:p>
      <w:pPr>
        <w:jc w:val="both"/>
        <w:ind w:firstLine="159"/>
        <w:spacing w:after="0" w:line="233" w:lineRule="auto"/>
        <w:rPr>
          <w:rFonts w:ascii="Arial" w:cs="Arial" w:eastAsia="Arial" w:hAnsi="Arial"/>
          <w:sz w:val="16"/>
          <w:szCs w:val="16"/>
          <w:color w:val="2E062E"/>
        </w:rPr>
      </w:pPr>
      <w:r>
        <w:rPr>
          <w:rFonts w:ascii="Arial" w:cs="Arial" w:eastAsia="Arial" w:hAnsi="Arial"/>
          <w:sz w:val="16"/>
          <w:szCs w:val="16"/>
          <w:color w:val="2E062E"/>
        </w:rPr>
        <w:t xml:space="preserve">Color versions of one or more of the figures in this article are available online at </w:t>
      </w:r>
      <w:hyperlink r:id="rId21">
        <w:r>
          <w:rPr>
            <w:rFonts w:ascii="Arial" w:cs="Arial" w:eastAsia="Arial" w:hAnsi="Arial"/>
            <w:sz w:val="16"/>
            <w:szCs w:val="16"/>
            <w:color w:val="2E062E"/>
          </w:rPr>
          <w:t>http://ieeexplore.ieee.org.</w:t>
        </w:r>
      </w:hyperlink>
    </w:p>
    <w:p>
      <w:pPr>
        <w:ind w:left="160"/>
        <w:spacing w:after="0" w:line="235" w:lineRule="auto"/>
        <w:rPr>
          <w:sz w:val="20"/>
          <w:szCs w:val="20"/>
          <w:color w:val="auto"/>
        </w:rPr>
      </w:pPr>
      <w:r>
        <w:rPr>
          <w:rFonts w:ascii="Arial" w:cs="Arial" w:eastAsia="Arial" w:hAnsi="Arial"/>
          <w:sz w:val="16"/>
          <w:szCs w:val="16"/>
          <w:color w:val="2E062E"/>
        </w:rPr>
        <w:t>Digital Object Identifier 10.1109/TII.2020.2964563</w:t>
      </w:r>
    </w:p>
    <w:p>
      <w:pPr>
        <w:spacing w:after="0" w:line="20" w:lineRule="exact"/>
        <w:rPr>
          <w:rFonts w:ascii="Arial" w:cs="Arial" w:eastAsia="Arial" w:hAnsi="Arial"/>
          <w:sz w:val="16"/>
          <w:szCs w:val="16"/>
          <w:color w:val="2E062E"/>
        </w:rPr>
      </w:pPr>
      <w:r>
        <w:rPr>
          <w:rFonts w:ascii="Arial" w:cs="Arial" w:eastAsia="Arial" w:hAnsi="Arial"/>
          <w:sz w:val="16"/>
          <w:szCs w:val="16"/>
          <w:color w:val="2E062E"/>
        </w:rPr>
        <w:br w:type="column"/>
      </w:r>
    </w:p>
    <w:p>
      <w:pPr>
        <w:spacing w:after="0" w:line="200" w:lineRule="exact"/>
        <w:rPr>
          <w:rFonts w:ascii="Arial" w:cs="Arial" w:eastAsia="Arial" w:hAnsi="Arial"/>
          <w:sz w:val="16"/>
          <w:szCs w:val="16"/>
          <w:color w:val="2E062E"/>
        </w:rPr>
      </w:pPr>
    </w:p>
    <w:p>
      <w:pPr>
        <w:spacing w:after="0" w:line="200" w:lineRule="exact"/>
        <w:rPr>
          <w:rFonts w:ascii="Arial" w:cs="Arial" w:eastAsia="Arial" w:hAnsi="Arial"/>
          <w:sz w:val="16"/>
          <w:szCs w:val="16"/>
          <w:color w:val="2E062E"/>
        </w:rPr>
      </w:pPr>
    </w:p>
    <w:p>
      <w:pPr>
        <w:spacing w:after="0" w:line="209" w:lineRule="exact"/>
        <w:rPr>
          <w:rFonts w:ascii="Arial" w:cs="Arial" w:eastAsia="Arial" w:hAnsi="Arial"/>
          <w:sz w:val="16"/>
          <w:szCs w:val="16"/>
          <w:color w:val="2E062E"/>
        </w:rPr>
      </w:pPr>
    </w:p>
    <w:p>
      <w:pPr>
        <w:jc w:val="both"/>
        <w:spacing w:after="0" w:line="246" w:lineRule="auto"/>
        <w:rPr>
          <w:sz w:val="20"/>
          <w:szCs w:val="20"/>
          <w:color w:val="auto"/>
        </w:rPr>
      </w:pPr>
      <w:r>
        <w:rPr>
          <w:rFonts w:ascii="Times New Roman" w:cs="Times New Roman" w:eastAsia="Times New Roman" w:hAnsi="Times New Roman"/>
          <w:sz w:val="20"/>
          <w:szCs w:val="20"/>
          <w:color w:val="2E062E"/>
        </w:rPr>
        <w:t>accompanied by the high growth of data. According to the Cisco global cloud index [2], the annual global cloud computing traffic will reach 19.5 ZB by the end of 2021, up from 6.0 ZB per year in 2016, which poses a huge challenge to the computing power of 5G systems.</w:t>
      </w:r>
    </w:p>
    <w:p>
      <w:pPr>
        <w:spacing w:after="0" w:line="17" w:lineRule="exact"/>
        <w:rPr>
          <w:rFonts w:ascii="Arial" w:cs="Arial" w:eastAsia="Arial" w:hAnsi="Arial"/>
          <w:sz w:val="16"/>
          <w:szCs w:val="16"/>
          <w:color w:val="2E062E"/>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2E062E"/>
        </w:rPr>
        <w:t>In the face of the explosive growth of IoT and 5G services, such as high-definition video, automatic drive, and augmented reality, etc., the cloud computing model gradually shows their shortcomings in the real-time process, network constraints, re-source overhead, and privacy protection. To enable massive and complex computing services, heterogeneous mobile edge computing (MEC) systems were proposed to carry out the emerging services [6]–[9]. Heterogeneous MEC is a distributed computing platform that integrates multiple MEC servers, cloud servers, computing, storage, and application competence and provides large-scale edge intelligent services on the edge side of the mobile network near the devices or data sources [4]. Due to the shortening of transmission links, edge computing can respond to service requests quickly and efficiently on the data side. In addition, edge computing can also provide basic service offline, which reduces the dependence of services on the network [5], [6].</w:t>
      </w:r>
    </w:p>
    <w:p>
      <w:pPr>
        <w:spacing w:after="0" w:line="25" w:lineRule="exact"/>
        <w:rPr>
          <w:rFonts w:ascii="Arial" w:cs="Arial" w:eastAsia="Arial" w:hAnsi="Arial"/>
          <w:sz w:val="16"/>
          <w:szCs w:val="16"/>
          <w:color w:val="2E062E"/>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2E062E"/>
        </w:rPr>
        <w:t>In heterogeneous MEC systems, in addition to the need for a single server to quickly complete computing tasks on the edge side, multiple MEC servers need to collaborate to integrate the resources they own to complete large-scale computing tasks or data migration [12]. However, multiserver collaboration typi-cally involves multiple servers belonging to different domains whose trust is isolated from each other since they are managed by different organizations. Therefore, there are trust and security issues when MEC servers of different domains need to collabo-rate with other servers [10]–[12].</w:t>
      </w:r>
    </w:p>
    <w:p>
      <w:pPr>
        <w:spacing w:after="0" w:line="15" w:lineRule="exact"/>
        <w:rPr>
          <w:rFonts w:ascii="Arial" w:cs="Arial" w:eastAsia="Arial" w:hAnsi="Arial"/>
          <w:sz w:val="16"/>
          <w:szCs w:val="16"/>
          <w:color w:val="2E062E"/>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In practice, in front of us is mainly a contradiction between trust and privacy protection of multiple domains in MEC sys-tems. Each domain usually has a software-defined network (SDN) controller for centralized software-defined control of the underlying network and routing establishment. MEC servers communicate with other servers through the cross-domain rout-ing delivered by the SDN controller. To ensure that the cross-domain routing of multiple servers in the MEC task is trusted, SDN controllers need to obtain topology information of other domains to verify the legitimacy of the routing. However, the topology information across different domains should be usually confidential to each other, including node connection</w:t>
      </w:r>
    </w:p>
    <w:p>
      <w:pPr>
        <w:spacing w:after="0" w:line="170" w:lineRule="exact"/>
        <w:rPr>
          <w:rFonts w:ascii="Arial" w:cs="Arial" w:eastAsia="Arial" w:hAnsi="Arial"/>
          <w:sz w:val="16"/>
          <w:szCs w:val="16"/>
          <w:color w:val="2E062E"/>
        </w:rPr>
      </w:pPr>
    </w:p>
    <w:p>
      <w:pPr>
        <w:sectPr>
          <w:pgSz w:w="11880" w:h="15930" w:orient="portrait"/>
          <w:cols w:equalWidth="0" w:num="2">
            <w:col w:w="5020" w:space="240"/>
            <w:col w:w="5020"/>
          </w:cols>
          <w:pgMar w:left="840" w:top="647" w:right="760" w:bottom="0" w:gutter="0" w:footer="0" w:header="0"/>
          <w:type w:val="continuous"/>
        </w:sectPr>
      </w:pPr>
    </w:p>
    <w:p>
      <w:pPr>
        <w:jc w:val="center"/>
        <w:spacing w:after="0"/>
        <w:rPr>
          <w:sz w:val="20"/>
          <w:szCs w:val="20"/>
          <w:color w:val="auto"/>
        </w:rPr>
      </w:pPr>
      <w:r>
        <w:rPr>
          <w:rFonts w:ascii="Arial" w:cs="Arial" w:eastAsia="Arial" w:hAnsi="Arial"/>
          <w:sz w:val="15"/>
          <w:szCs w:val="15"/>
          <w:color w:val="2E062E"/>
        </w:rPr>
        <w:t>1551-3203 © 2020 IEEE. Personal use is permitted, but republication/redistribution requires IEEE permission.</w:t>
      </w:r>
    </w:p>
    <w:p>
      <w:pPr>
        <w:spacing w:after="0" w:line="3" w:lineRule="exact"/>
        <w:rPr>
          <w:rFonts w:ascii="Arial" w:cs="Arial" w:eastAsia="Arial" w:hAnsi="Arial"/>
          <w:sz w:val="16"/>
          <w:szCs w:val="16"/>
          <w:color w:val="2E062E"/>
        </w:rPr>
      </w:pPr>
    </w:p>
    <w:p>
      <w:pPr>
        <w:jc w:val="center"/>
        <w:spacing w:after="0"/>
        <w:rPr>
          <w:sz w:val="20"/>
          <w:szCs w:val="20"/>
          <w:color w:val="auto"/>
        </w:rPr>
      </w:pPr>
      <w:r>
        <w:rPr>
          <w:rFonts w:ascii="Arial" w:cs="Arial" w:eastAsia="Arial" w:hAnsi="Arial"/>
          <w:sz w:val="16"/>
          <w:szCs w:val="16"/>
          <w:color w:val="2E062E"/>
        </w:rPr>
        <w:t>See https://www.ieee.org/publications/rights/index.html for more information.</w:t>
      </w:r>
    </w:p>
    <w:p>
      <w:pPr>
        <w:sectPr>
          <w:pgSz w:w="11880" w:h="15930" w:orient="portrait"/>
          <w:cols w:equalWidth="0" w:num="1">
            <w:col w:w="10280"/>
          </w:cols>
          <w:pgMar w:left="840" w:top="647" w:right="760" w:bottom="0" w:gutter="0" w:footer="0" w:header="0"/>
          <w:type w:val="continuous"/>
        </w:sectPr>
      </w:pPr>
    </w:p>
    <w:p>
      <w:pPr>
        <w:spacing w:after="0" w:line="200" w:lineRule="exact"/>
        <w:rPr>
          <w:rFonts w:ascii="Arial" w:cs="Arial" w:eastAsia="Arial" w:hAnsi="Arial"/>
          <w:sz w:val="16"/>
          <w:szCs w:val="16"/>
          <w:color w:val="2E062E"/>
        </w:rPr>
      </w:pPr>
    </w:p>
    <w:p>
      <w:pPr>
        <w:spacing w:after="0" w:line="200" w:lineRule="exact"/>
        <w:rPr>
          <w:rFonts w:ascii="Arial" w:cs="Arial" w:eastAsia="Arial" w:hAnsi="Arial"/>
          <w:sz w:val="16"/>
          <w:szCs w:val="16"/>
          <w:color w:val="2E062E"/>
        </w:rPr>
      </w:pPr>
    </w:p>
    <w:p>
      <w:pPr>
        <w:spacing w:after="0" w:line="286" w:lineRule="exact"/>
        <w:rPr>
          <w:rFonts w:ascii="Arial" w:cs="Arial" w:eastAsia="Arial" w:hAnsi="Arial"/>
          <w:sz w:val="16"/>
          <w:szCs w:val="16"/>
          <w:color w:val="2E062E"/>
        </w:rPr>
      </w:pPr>
    </w:p>
    <w:p>
      <w:pPr>
        <w:ind w:left="18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840" w:top="647" w:right="760" w:bottom="0" w:gutter="0" w:footer="0" w:header="0"/>
          <w:type w:val="continuous"/>
        </w:sectPr>
      </w:pPr>
    </w:p>
    <w:bookmarkStart w:id="1" w:name="page2"/>
    <w:bookmarkEnd w:id="1"/>
    <w:p>
      <w:pPr>
        <w:spacing w:after="0" w:line="90"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9140" w:type="dxa"/>
            <w:vAlign w:val="bottom"/>
          </w:tcPr>
          <w:p>
            <w:pPr>
              <w:spacing w:after="0"/>
              <w:rPr>
                <w:sz w:val="20"/>
                <w:szCs w:val="20"/>
                <w:color w:val="auto"/>
              </w:rPr>
            </w:pPr>
            <w:r>
              <w:rPr>
                <w:rFonts w:ascii="Arial" w:cs="Arial" w:eastAsia="Arial" w:hAnsi="Arial"/>
                <w:sz w:val="14"/>
                <w:szCs w:val="14"/>
                <w:color w:val="2E062E"/>
              </w:rPr>
              <w:t xml:space="preserve">YANG </w:t>
            </w:r>
            <w:r>
              <w:rPr>
                <w:rFonts w:ascii="Arial" w:cs="Arial" w:eastAsia="Arial" w:hAnsi="Arial"/>
                <w:sz w:val="14"/>
                <w:szCs w:val="14"/>
                <w:i w:val="1"/>
                <w:iCs w:val="1"/>
                <w:color w:val="2E062E"/>
              </w:rPr>
              <w:t>et al.</w:t>
            </w:r>
            <w:r>
              <w:rPr>
                <w:rFonts w:ascii="Arial" w:cs="Arial" w:eastAsia="Arial" w:hAnsi="Arial"/>
                <w:sz w:val="14"/>
                <w:szCs w:val="14"/>
                <w:color w:val="2E062E"/>
              </w:rPr>
              <w:t>: DISTRIBUTED BLOCKCHAIN-BASED TRUSTED MULTIDOMAIN COLLABORATION FOR MOBILE EDGE COMPUTING</w:t>
            </w:r>
          </w:p>
        </w:tc>
        <w:tc>
          <w:tcPr>
            <w:tcW w:w="1140" w:type="dxa"/>
            <w:vAlign w:val="bottom"/>
          </w:tcPr>
          <w:p>
            <w:pPr>
              <w:jc w:val="right"/>
              <w:spacing w:after="0"/>
              <w:rPr>
                <w:sz w:val="20"/>
                <w:szCs w:val="20"/>
                <w:color w:val="auto"/>
              </w:rPr>
            </w:pPr>
            <w:r>
              <w:rPr>
                <w:rFonts w:ascii="Arial" w:cs="Arial" w:eastAsia="Arial" w:hAnsi="Arial"/>
                <w:sz w:val="14"/>
                <w:szCs w:val="14"/>
                <w:color w:val="2E062E"/>
              </w:rPr>
              <w:t>7095</w:t>
            </w:r>
          </w:p>
        </w:tc>
      </w:tr>
      <w:tr>
        <w:trPr>
          <w:trHeight w:val="32"/>
        </w:trPr>
        <w:tc>
          <w:tcPr>
            <w:tcW w:w="9140" w:type="dxa"/>
            <w:vAlign w:val="bottom"/>
            <w:tcBorders>
              <w:bottom w:val="single" w:sz="8" w:color="A41921"/>
            </w:tcBorders>
          </w:tcPr>
          <w:p>
            <w:pPr>
              <w:spacing w:after="0"/>
              <w:rPr>
                <w:sz w:val="2"/>
                <w:szCs w:val="2"/>
                <w:color w:val="auto"/>
              </w:rPr>
            </w:pPr>
          </w:p>
        </w:tc>
        <w:tc>
          <w:tcPr>
            <w:tcW w:w="1140" w:type="dxa"/>
            <w:vAlign w:val="bottom"/>
            <w:tcBorders>
              <w:bottom w:val="single" w:sz="8" w:color="A41921"/>
            </w:tcBorders>
          </w:tcPr>
          <w:p>
            <w:pPr>
              <w:spacing w:after="0"/>
              <w:rPr>
                <w:sz w:val="2"/>
                <w:szCs w:val="2"/>
                <w:color w:val="auto"/>
              </w:rPr>
            </w:pPr>
          </w:p>
        </w:tc>
      </w:tr>
    </w:tbl>
    <w:p>
      <w:pPr>
        <w:spacing w:after="0" w:line="200" w:lineRule="exact"/>
        <w:rPr>
          <w:sz w:val="20"/>
          <w:szCs w:val="20"/>
          <w:color w:val="auto"/>
        </w:rPr>
      </w:pPr>
    </w:p>
    <w:p>
      <w:pPr>
        <w:sectPr>
          <w:pgSz w:w="11880" w:h="15930" w:orient="portrait"/>
          <w:cols w:equalWidth="0" w:num="1">
            <w:col w:w="10280"/>
          </w:cols>
          <w:pgMar w:left="760" w:top="646" w:right="840" w:bottom="0" w:gutter="0" w:footer="0" w:header="0"/>
        </w:sectPr>
      </w:pPr>
    </w:p>
    <w:p>
      <w:pPr>
        <w:spacing w:after="0" w:line="221"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E062E"/>
        </w:rPr>
        <w:t>relationships, traffic information on links, resource utilization in the current network, etc. Once the privacy leakage occurs, criminals can obtain the complete topology data to analyze the traffic status to track user behavior and steal data by disguising as computing nodes, etc., which will do great harm to the MEC system.</w:t>
      </w:r>
    </w:p>
    <w:p>
      <w:pPr>
        <w:spacing w:after="0" w:line="14"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2E062E"/>
        </w:rPr>
        <w:t>Blockchain [13], [14], [25] is a secure distributed architec-ture to support the credible distributed communications and essentially possesses key characteristics of decentralization, distributed consistency, consensus, etc., which can effectively resolve the contradiction mentioned above. The consistency of that shared topology information is guaranteed by the blockchain multiparty consensus, while any malicious behavior of faulty nodes below the threshold will not affect the correct operation of the consensus. On the other hand, blockchain, owning complete data encryption technology, can resolve the privacy protection issue in MEC. Therefore, we use blockchain, with the above-mentioned properties, as the carrier of data sharing between MEC servers and make it the basis for trusted collaboration of multidomain MEC networks.</w:t>
      </w:r>
    </w:p>
    <w:p>
      <w:pPr>
        <w:spacing w:after="0" w:line="20"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i w:val="1"/>
          <w:iCs w:val="1"/>
          <w:color w:val="2E062E"/>
        </w:rPr>
        <w:t xml:space="preserve">Contribution: </w:t>
      </w:r>
      <w:r>
        <w:rPr>
          <w:rFonts w:ascii="Times New Roman" w:cs="Times New Roman" w:eastAsia="Times New Roman" w:hAnsi="Times New Roman"/>
          <w:sz w:val="20"/>
          <w:szCs w:val="20"/>
          <w:color w:val="2E062E"/>
        </w:rPr>
        <w:t>In this article, we propose a novel distributed</w:t>
      </w:r>
      <w:r>
        <w:rPr>
          <w:rFonts w:ascii="Times New Roman" w:cs="Times New Roman" w:eastAsia="Times New Roman" w:hAnsi="Times New Roman"/>
          <w:sz w:val="20"/>
          <w:szCs w:val="20"/>
          <w:i w:val="1"/>
          <w:iCs w:val="1"/>
          <w:color w:val="2E062E"/>
        </w:rPr>
        <w:t xml:space="preserve"> </w:t>
      </w:r>
      <w:r>
        <w:rPr>
          <w:rFonts w:ascii="Times New Roman" w:cs="Times New Roman" w:eastAsia="Times New Roman" w:hAnsi="Times New Roman"/>
          <w:sz w:val="20"/>
          <w:szCs w:val="20"/>
          <w:color w:val="2E062E"/>
        </w:rPr>
        <w:t>blockchain-based trusted MEC collaboration (BlockTC) ar-chitecture, which can accomplish the credible cross-domain collaboration among multiple MEC server verification. In addition, for server collaboration and privacy protection in MEC, we introduce two distributed multiserver collabora-tion routing verification (CRV) schemes, which have no need to disclose the private information of each domain while MEC servers collaborate. The overall feasibility and effi-ciency of the proposed architecture with CRV schemes are experimentally verified on the MEC-embedded blockchain testbed.</w:t>
      </w:r>
    </w:p>
    <w:p>
      <w:pPr>
        <w:spacing w:after="0" w:line="18"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i w:val="1"/>
          <w:iCs w:val="1"/>
          <w:color w:val="2E062E"/>
        </w:rPr>
        <w:t xml:space="preserve">Organization: </w:t>
      </w:r>
      <w:r>
        <w:rPr>
          <w:rFonts w:ascii="Times New Roman" w:cs="Times New Roman" w:eastAsia="Times New Roman" w:hAnsi="Times New Roman"/>
          <w:sz w:val="20"/>
          <w:szCs w:val="20"/>
          <w:color w:val="2E062E"/>
        </w:rPr>
        <w:t>The rest of this article is structured as follows.</w:t>
      </w:r>
      <w:r>
        <w:rPr>
          <w:rFonts w:ascii="Times New Roman" w:cs="Times New Roman" w:eastAsia="Times New Roman" w:hAnsi="Times New Roman"/>
          <w:sz w:val="20"/>
          <w:szCs w:val="20"/>
          <w:i w:val="1"/>
          <w:iCs w:val="1"/>
          <w:color w:val="2E062E"/>
        </w:rPr>
        <w:t xml:space="preserve"> </w:t>
      </w:r>
      <w:r>
        <w:rPr>
          <w:rFonts w:ascii="Times New Roman" w:cs="Times New Roman" w:eastAsia="Times New Roman" w:hAnsi="Times New Roman"/>
          <w:sz w:val="20"/>
          <w:szCs w:val="20"/>
          <w:color w:val="2E062E"/>
        </w:rPr>
        <w:t>Section II discusses the related work on the privacy protection about heterogeneous MEC and combination with blockchain in MEC of distributed networks. Section III presents the proposed BlockTC architecture of this article. Section IV describes how the architecture protects the topology privacy in MEC systems. Section VI shows the evaluation of the proposed architecture based on different performance metrics. Section VI concludes this article.</w:t>
      </w:r>
    </w:p>
    <w:p>
      <w:pPr>
        <w:spacing w:after="0" w:line="384" w:lineRule="exact"/>
        <w:rPr>
          <w:sz w:val="20"/>
          <w:szCs w:val="20"/>
          <w:color w:val="auto"/>
        </w:rPr>
      </w:pPr>
    </w:p>
    <w:p>
      <w:pPr>
        <w:ind w:left="1980" w:hanging="274"/>
        <w:spacing w:after="0"/>
        <w:tabs>
          <w:tab w:leader="none" w:pos="1980" w:val="left"/>
        </w:tabs>
        <w:numPr>
          <w:ilvl w:val="0"/>
          <w:numId w:val="2"/>
        </w:numPr>
        <w:rPr>
          <w:rFonts w:ascii="Arial" w:cs="Arial" w:eastAsia="Arial" w:hAnsi="Arial"/>
          <w:sz w:val="20"/>
          <w:szCs w:val="20"/>
          <w:color w:val="004495"/>
        </w:rPr>
      </w:pPr>
      <w:r>
        <w:rPr>
          <w:rFonts w:ascii="Arial" w:cs="Arial" w:eastAsia="Arial" w:hAnsi="Arial"/>
          <w:sz w:val="20"/>
          <w:szCs w:val="20"/>
          <w:color w:val="004495"/>
        </w:rPr>
        <w:t>R</w:t>
      </w:r>
      <w:r>
        <w:rPr>
          <w:rFonts w:ascii="Arial" w:cs="Arial" w:eastAsia="Arial" w:hAnsi="Arial"/>
          <w:sz w:val="15"/>
          <w:szCs w:val="15"/>
          <w:color w:val="004495"/>
        </w:rPr>
        <w:t>ELATED</w:t>
      </w:r>
      <w:r>
        <w:rPr>
          <w:rFonts w:ascii="Arial" w:cs="Arial" w:eastAsia="Arial" w:hAnsi="Arial"/>
          <w:sz w:val="20"/>
          <w:szCs w:val="20"/>
          <w:color w:val="004495"/>
        </w:rPr>
        <w:t xml:space="preserve"> W</w:t>
      </w:r>
      <w:r>
        <w:rPr>
          <w:rFonts w:ascii="Arial" w:cs="Arial" w:eastAsia="Arial" w:hAnsi="Arial"/>
          <w:sz w:val="15"/>
          <w:szCs w:val="15"/>
          <w:color w:val="004495"/>
        </w:rPr>
        <w:t>ORK</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Similar to cloud computing, MEC actually faces many secu-rity problems and challenges in recent research. For instance, the interaction of heterogeneous edge nodes and service migration across global and local scales creates the possibility of malicious attacks. Personal privacy data contained in computing data, such as personal clinical data and financial information, can be easily stolen by attackers in these scenarios [15], [16]. To resolve these problems, authors in [17] abstract the processing and generation of user privacy data into linear programming (LP) computing rather than ordinary circuit representation in the data preprocessing phase. An efficient privacy protection problem conversion technology is developed, which allows customers to convert the original LP into random LP while protecting</w:t>
      </w:r>
    </w:p>
    <w:p>
      <w:pPr>
        <w:spacing w:after="0" w:line="20" w:lineRule="exact"/>
        <w:rPr>
          <w:sz w:val="20"/>
          <w:szCs w:val="20"/>
          <w:color w:val="auto"/>
        </w:rPr>
      </w:pPr>
      <w:r>
        <w:rPr>
          <w:sz w:val="20"/>
          <w:szCs w:val="20"/>
          <w:color w:val="auto"/>
        </w:rPr>
        <w:br w:type="column"/>
      </w:r>
    </w:p>
    <w:p>
      <w:pPr>
        <w:spacing w:after="0" w:line="201"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E062E"/>
        </w:rPr>
        <w:t>sensitive input/output information. LDPMiner [18], a two-phase mechanism for acquiring heavy hitters with local different pri-vacy, uses a part of the privacy budget to collect a candidate set of heavy hitter and then, concentrates the remaining budget on the second stage to optimize the candidate set, which is more efficient than directly extracting the heavy hitters from the entire dataset.</w:t>
      </w:r>
    </w:p>
    <w:p>
      <w:pPr>
        <w:spacing w:after="0" w:line="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 xml:space="preserve">As an emerging distributed network architecture, blockchain has drawn a great deal of attention in MEC systems. Xiong </w:t>
      </w:r>
      <w:r>
        <w:rPr>
          <w:rFonts w:ascii="Times New Roman" w:cs="Times New Roman" w:eastAsia="Times New Roman" w:hAnsi="Times New Roman"/>
          <w:sz w:val="19"/>
          <w:szCs w:val="19"/>
          <w:i w:val="1"/>
          <w:iCs w:val="1"/>
          <w:color w:val="2E062E"/>
        </w:rPr>
        <w:t>et al.</w:t>
      </w:r>
      <w:r>
        <w:rPr>
          <w:rFonts w:ascii="Times New Roman" w:cs="Times New Roman" w:eastAsia="Times New Roman" w:hAnsi="Times New Roman"/>
          <w:sz w:val="19"/>
          <w:szCs w:val="19"/>
          <w:color w:val="2E062E"/>
        </w:rPr>
        <w:t>, in [19] research the edge computing resource manage-ment based on optimal pricing to support mobile blockchain applications, which can be offloaded to edge computing servers, which adopts a two-phase game to maximize the benefit of edge computing servers and the individual profit of users. In addition, many researchers have also introduced blockchains in MEC systems for data privacy protection. In [20]–[23], blockchain is introduced into distributed fault-tolerant control and anonymous access of IoT, which effectively protects the edge privacy of edge computing nodes and IoT devices. Authors in [26] formulate the MEC task offload and user privacy protection as a joint optimization issue to minimize MEC system offload costs and maximize the privacy protection of all blockchain users. In [27], the blockchain and ToR (The Onion Router) technology have been introduced to make MEC data immutable, anonymous, secure, and transparent to relevant communities which realize the privacy protection of MEC data in the life cycle of data generation and sharing.</w:t>
      </w:r>
    </w:p>
    <w:p>
      <w:pPr>
        <w:spacing w:after="0" w:line="12"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2E062E"/>
        </w:rPr>
        <w:t>Each of the above mentioned schemes has its own advantages and disadvantages, but the privacy of network topology in MEC systems is not taken into account yet. To address this problem, we design a distributed architecture of interdomain topology privacy protection in MEC.</w:t>
      </w:r>
    </w:p>
    <w:p>
      <w:pPr>
        <w:spacing w:after="0" w:line="387" w:lineRule="exact"/>
        <w:rPr>
          <w:sz w:val="20"/>
          <w:szCs w:val="20"/>
          <w:color w:val="auto"/>
        </w:rPr>
      </w:pPr>
    </w:p>
    <w:p>
      <w:pPr>
        <w:ind w:left="960" w:hanging="339"/>
        <w:spacing w:after="0"/>
        <w:tabs>
          <w:tab w:leader="none" w:pos="960" w:val="left"/>
        </w:tabs>
        <w:numPr>
          <w:ilvl w:val="0"/>
          <w:numId w:val="3"/>
        </w:numPr>
        <w:rPr>
          <w:rFonts w:ascii="Arial" w:cs="Arial" w:eastAsia="Arial" w:hAnsi="Arial"/>
          <w:sz w:val="20"/>
          <w:szCs w:val="20"/>
          <w:color w:val="004495"/>
        </w:rPr>
      </w:pPr>
      <w:r>
        <w:rPr>
          <w:rFonts w:ascii="Arial" w:cs="Arial" w:eastAsia="Arial" w:hAnsi="Arial"/>
          <w:sz w:val="20"/>
          <w:szCs w:val="20"/>
          <w:color w:val="004495"/>
        </w:rPr>
        <w:t>S</w:t>
      </w:r>
      <w:r>
        <w:rPr>
          <w:rFonts w:ascii="Arial" w:cs="Arial" w:eastAsia="Arial" w:hAnsi="Arial"/>
          <w:sz w:val="15"/>
          <w:szCs w:val="15"/>
          <w:color w:val="004495"/>
        </w:rPr>
        <w:t>YSTEM</w:t>
      </w:r>
      <w:r>
        <w:rPr>
          <w:rFonts w:ascii="Arial" w:cs="Arial" w:eastAsia="Arial" w:hAnsi="Arial"/>
          <w:sz w:val="20"/>
          <w:szCs w:val="20"/>
          <w:color w:val="004495"/>
        </w:rPr>
        <w:t xml:space="preserve"> D</w:t>
      </w:r>
      <w:r>
        <w:rPr>
          <w:rFonts w:ascii="Arial" w:cs="Arial" w:eastAsia="Arial" w:hAnsi="Arial"/>
          <w:sz w:val="15"/>
          <w:szCs w:val="15"/>
          <w:color w:val="004495"/>
        </w:rPr>
        <w:t>ESIGN AND</w:t>
      </w:r>
      <w:r>
        <w:rPr>
          <w:rFonts w:ascii="Arial" w:cs="Arial" w:eastAsia="Arial" w:hAnsi="Arial"/>
          <w:sz w:val="20"/>
          <w:szCs w:val="20"/>
          <w:color w:val="004495"/>
        </w:rPr>
        <w:t xml:space="preserve"> F</w:t>
      </w:r>
      <w:r>
        <w:rPr>
          <w:rFonts w:ascii="Arial" w:cs="Arial" w:eastAsia="Arial" w:hAnsi="Arial"/>
          <w:sz w:val="15"/>
          <w:szCs w:val="15"/>
          <w:color w:val="004495"/>
        </w:rPr>
        <w:t>UNCTION</w:t>
      </w:r>
      <w:r>
        <w:rPr>
          <w:rFonts w:ascii="Arial" w:cs="Arial" w:eastAsia="Arial" w:hAnsi="Arial"/>
          <w:sz w:val="20"/>
          <w:szCs w:val="20"/>
          <w:color w:val="004495"/>
        </w:rPr>
        <w:t xml:space="preserve"> M</w:t>
      </w:r>
      <w:r>
        <w:rPr>
          <w:rFonts w:ascii="Arial" w:cs="Arial" w:eastAsia="Arial" w:hAnsi="Arial"/>
          <w:sz w:val="15"/>
          <w:szCs w:val="15"/>
          <w:color w:val="004495"/>
        </w:rPr>
        <w:t>ODULE</w:t>
      </w:r>
    </w:p>
    <w:p>
      <w:pPr>
        <w:spacing w:after="0" w:line="117"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2E062E"/>
        </w:rPr>
        <w:t xml:space="preserve">By introducing a blockchain into the heterogeneous MEC system, we propose a BlockTC architecture which is illustrated in </w:t>
      </w:r>
      <w:r>
        <w:rPr>
          <w:rFonts w:ascii="Times New Roman" w:cs="Times New Roman" w:eastAsia="Times New Roman" w:hAnsi="Times New Roman"/>
          <w:sz w:val="20"/>
          <w:szCs w:val="20"/>
          <w:color w:val="A41921"/>
        </w:rPr>
        <w:t>Fig. 1</w:t>
      </w:r>
      <w:r>
        <w:rPr>
          <w:rFonts w:ascii="Times New Roman" w:cs="Times New Roman" w:eastAsia="Times New Roman" w:hAnsi="Times New Roman"/>
          <w:sz w:val="20"/>
          <w:szCs w:val="20"/>
          <w:color w:val="2E062E"/>
        </w:rPr>
        <w:t xml:space="preserve"> to solve the problem of routing trust and privacy protection. In a multidomain MEC network, routing services are mainly classified into intradomain routing and cross-domain routing. Intradomain routing can be considered safe because it involves only nodes and links within the domain. Therefore, BlockTC mainly provides trusted routing solutions for cross-domain routing in this article.</w:t>
      </w:r>
    </w:p>
    <w:p>
      <w:pPr>
        <w:spacing w:after="0" w:line="13" w:lineRule="exact"/>
        <w:rPr>
          <w:sz w:val="20"/>
          <w:szCs w:val="20"/>
          <w:color w:val="auto"/>
        </w:rPr>
      </w:pPr>
    </w:p>
    <w:p>
      <w:pPr>
        <w:jc w:val="both"/>
        <w:ind w:firstLine="199"/>
        <w:spacing w:after="0" w:line="243" w:lineRule="auto"/>
        <w:rPr>
          <w:sz w:val="20"/>
          <w:szCs w:val="20"/>
          <w:color w:val="auto"/>
        </w:rPr>
      </w:pPr>
      <w:r>
        <w:rPr>
          <w:rFonts w:ascii="Times New Roman" w:cs="Times New Roman" w:eastAsia="Times New Roman" w:hAnsi="Times New Roman"/>
          <w:sz w:val="20"/>
          <w:szCs w:val="20"/>
          <w:color w:val="2E062E"/>
        </w:rPr>
        <w:t>BlockTC focuses on the multidomain MEC collaboration on the edge side to achieve multiserver trusted routing and privacy protection, owning the following characteristics.</w:t>
      </w:r>
    </w:p>
    <w:p>
      <w:pPr>
        <w:spacing w:after="0" w:line="389" w:lineRule="exact"/>
        <w:rPr>
          <w:sz w:val="20"/>
          <w:szCs w:val="20"/>
          <w:color w:val="auto"/>
        </w:rPr>
      </w:pPr>
    </w:p>
    <w:p>
      <w:pPr>
        <w:spacing w:after="0"/>
        <w:rPr>
          <w:sz w:val="20"/>
          <w:szCs w:val="20"/>
          <w:color w:val="auto"/>
        </w:rPr>
      </w:pPr>
      <w:r>
        <w:rPr>
          <w:rFonts w:ascii="Arial" w:cs="Arial" w:eastAsia="Arial" w:hAnsi="Arial"/>
          <w:sz w:val="20"/>
          <w:szCs w:val="20"/>
          <w:i w:val="1"/>
          <w:iCs w:val="1"/>
          <w:color w:val="A41921"/>
        </w:rPr>
        <w:t>A. Backup Dual Link</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The mapping between the controllers and MEC servers is the backup dual link for maintenance and verification. The intent of this is to share the virtual topology of a certain domain with a verification controller (not the main controller of the domain) as the basis for consensus verification of MEC col-laboration routing without exposing privacy across the network. Virtual topology is composed of network links and resource</w:t>
      </w:r>
    </w:p>
    <w:p>
      <w:pPr>
        <w:spacing w:after="0" w:line="200" w:lineRule="exact"/>
        <w:rPr>
          <w:sz w:val="20"/>
          <w:szCs w:val="20"/>
          <w:color w:val="auto"/>
        </w:rPr>
      </w:pPr>
    </w:p>
    <w:p>
      <w:pPr>
        <w:sectPr>
          <w:pgSz w:w="11880" w:h="15930" w:orient="portrait"/>
          <w:cols w:equalWidth="0" w:num="2">
            <w:col w:w="5020" w:space="240"/>
            <w:col w:w="5020"/>
          </w:cols>
          <w:pgMar w:left="760" w:top="646" w:right="840" w:bottom="0" w:gutter="0" w:footer="0" w:header="0"/>
          <w:type w:val="continuous"/>
        </w:sectPr>
      </w:pPr>
    </w:p>
    <w:p>
      <w:pPr>
        <w:spacing w:after="0" w:line="200" w:lineRule="exact"/>
        <w:rPr>
          <w:sz w:val="20"/>
          <w:szCs w:val="20"/>
          <w:color w:val="auto"/>
        </w:rPr>
      </w:pPr>
    </w:p>
    <w:p>
      <w:pPr>
        <w:spacing w:after="0" w:line="263" w:lineRule="exact"/>
        <w:rPr>
          <w:sz w:val="20"/>
          <w:szCs w:val="20"/>
          <w:color w:val="auto"/>
        </w:rPr>
      </w:pPr>
    </w:p>
    <w:p>
      <w:pPr>
        <w:ind w:left="26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760" w:top="646" w:right="840" w:bottom="0" w:gutter="0" w:footer="0" w:header="0"/>
          <w:type w:val="continuous"/>
        </w:sectPr>
      </w:pPr>
    </w:p>
    <w:bookmarkStart w:id="2" w:name="page3"/>
    <w:bookmarkEnd w:id="2"/>
    <w:p>
      <w:pPr>
        <w:spacing w:after="0" w:line="90" w:lineRule="exact"/>
        <w:rPr>
          <w:sz w:val="20"/>
          <w:szCs w:val="20"/>
          <w:color w:val="auto"/>
        </w:rPr>
      </w:pPr>
    </w:p>
    <w:p>
      <w:pPr>
        <w:spacing w:after="0"/>
        <w:tabs>
          <w:tab w:leader="none" w:pos="4400" w:val="left"/>
        </w:tabs>
        <w:rPr>
          <w:sz w:val="20"/>
          <w:szCs w:val="20"/>
          <w:color w:val="auto"/>
        </w:rPr>
      </w:pPr>
      <w:r>
        <w:rPr>
          <w:rFonts w:ascii="Arial" w:cs="Arial" w:eastAsia="Arial" w:hAnsi="Arial"/>
          <w:sz w:val="13"/>
          <w:szCs w:val="13"/>
          <w:color w:val="2E062E"/>
        </w:rPr>
        <w:t>7096</w:t>
      </w:r>
      <w:r>
        <w:rPr>
          <w:sz w:val="20"/>
          <w:szCs w:val="20"/>
          <w:color w:val="auto"/>
        </w:rPr>
        <w:tab/>
      </w:r>
      <w:r>
        <w:rPr>
          <w:rFonts w:ascii="Arial" w:cs="Arial" w:eastAsia="Arial" w:hAnsi="Arial"/>
          <w:sz w:val="13"/>
          <w:szCs w:val="13"/>
          <w:color w:val="2E062E"/>
        </w:rPr>
        <w:t>IEEE TRANSACTIONS ON INDUSTRIAL INFORMATICS, VOL. 16, NO. 11, NOVEMBER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A41921"/>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A41921" strokeweight="0.999pt"/>
            </w:pict>
          </mc:Fallback>
        </mc:AlternateContent>
      </w:r>
    </w:p>
    <w:p>
      <w:pPr>
        <w:sectPr>
          <w:pgSz w:w="11880" w:h="15930" w:orient="portrait"/>
          <w:cols w:equalWidth="0" w:num="1">
            <w:col w:w="10280"/>
          </w:cols>
          <w:pgMar w:left="840" w:top="648" w:right="7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2" w:lineRule="exact"/>
        <w:rPr>
          <w:sz w:val="20"/>
          <w:szCs w:val="20"/>
          <w:color w:val="auto"/>
        </w:rPr>
      </w:pPr>
    </w:p>
    <w:p>
      <w:pPr>
        <w:spacing w:after="0"/>
        <w:tabs>
          <w:tab w:leader="none" w:pos="620" w:val="left"/>
        </w:tabs>
        <w:rPr>
          <w:sz w:val="20"/>
          <w:szCs w:val="20"/>
          <w:color w:val="auto"/>
        </w:rPr>
      </w:pPr>
      <w:r>
        <w:rPr>
          <w:rFonts w:ascii="Arial" w:cs="Arial" w:eastAsia="Arial" w:hAnsi="Arial"/>
          <w:sz w:val="16"/>
          <w:szCs w:val="16"/>
          <w:color w:val="A41921"/>
        </w:rPr>
        <w:t>Fig. 1.</w:t>
      </w:r>
      <w:r>
        <w:rPr>
          <w:sz w:val="20"/>
          <w:szCs w:val="20"/>
          <w:color w:val="auto"/>
        </w:rPr>
        <w:tab/>
      </w:r>
      <w:r>
        <w:rPr>
          <w:rFonts w:ascii="Arial" w:cs="Arial" w:eastAsia="Arial" w:hAnsi="Arial"/>
          <w:sz w:val="15"/>
          <w:szCs w:val="15"/>
          <w:color w:val="2E062E"/>
        </w:rPr>
        <w:t>Architecture of BlockTC for MEC.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33655</wp:posOffset>
            </wp:positionH>
            <wp:positionV relativeFrom="paragraph">
              <wp:posOffset>-2924175</wp:posOffset>
            </wp:positionV>
            <wp:extent cx="3118485" cy="2668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extLst>
                    </a:blip>
                    <a:srcRect/>
                    <a:stretch>
                      <a:fillRect/>
                    </a:stretch>
                  </pic:blipFill>
                  <pic:spPr bwMode="auto">
                    <a:xfrm>
                      <a:off x="0" y="0"/>
                      <a:ext cx="3118485" cy="26689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2E062E"/>
        </w:rPr>
        <w:t>weights, without physical and identity information of topology components.</w:t>
      </w:r>
    </w:p>
    <w:p>
      <w:pPr>
        <w:spacing w:after="0" w:line="376" w:lineRule="exact"/>
        <w:rPr>
          <w:sz w:val="20"/>
          <w:szCs w:val="20"/>
          <w:color w:val="auto"/>
        </w:rPr>
      </w:pPr>
    </w:p>
    <w:p>
      <w:pPr>
        <w:spacing w:after="0"/>
        <w:rPr>
          <w:sz w:val="20"/>
          <w:szCs w:val="20"/>
          <w:color w:val="auto"/>
        </w:rPr>
      </w:pPr>
      <w:r>
        <w:rPr>
          <w:rFonts w:ascii="Arial" w:cs="Arial" w:eastAsia="Arial" w:hAnsi="Arial"/>
          <w:sz w:val="20"/>
          <w:szCs w:val="20"/>
          <w:i w:val="1"/>
          <w:iCs w:val="1"/>
          <w:color w:val="A41921"/>
        </w:rPr>
        <w:t>B. Distributed Ledger</w:t>
      </w:r>
    </w:p>
    <w:p>
      <w:pPr>
        <w:spacing w:after="0" w:line="11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2E062E"/>
        </w:rPr>
        <w:t>Each controller loads a blockchain ledger, whose data are initialized by the backup dual link and updated by consensus. Distributed ledgers have a characteristic of strong consistency. The physical and virtual topology information status stored in ledgers can synchronize in real time, also providing a data basis for consensus.</w:t>
      </w:r>
    </w:p>
    <w:p>
      <w:pPr>
        <w:spacing w:after="0" w:line="370" w:lineRule="exact"/>
        <w:rPr>
          <w:sz w:val="20"/>
          <w:szCs w:val="20"/>
          <w:color w:val="auto"/>
        </w:rPr>
      </w:pPr>
    </w:p>
    <w:p>
      <w:pPr>
        <w:spacing w:after="0"/>
        <w:rPr>
          <w:sz w:val="20"/>
          <w:szCs w:val="20"/>
          <w:color w:val="auto"/>
        </w:rPr>
      </w:pPr>
      <w:r>
        <w:rPr>
          <w:rFonts w:ascii="Arial" w:cs="Arial" w:eastAsia="Arial" w:hAnsi="Arial"/>
          <w:sz w:val="20"/>
          <w:szCs w:val="20"/>
          <w:i w:val="1"/>
          <w:iCs w:val="1"/>
          <w:color w:val="A41921"/>
        </w:rPr>
        <w:t>C. Collaboration Routing Consensus</w:t>
      </w:r>
    </w:p>
    <w:p>
      <w:pPr>
        <w:spacing w:after="0" w:line="11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2E062E"/>
        </w:rPr>
        <w:t>According to the multidimensional topology data stored in blockchain ledgers, controllers can independently complete the MEC collaboration routing of its domain which is then output to the blockchain network for verification and also verify the routing received from other controllers, thus realizing an MEC collaboration routing consensus.</w:t>
      </w:r>
    </w:p>
    <w:p>
      <w:pPr>
        <w:spacing w:after="0" w:line="14"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 xml:space="preserve">These characteristics provide a feasible BlockTC architecture for trusted MEC collaboration. Topology data stored in the con-troller’s database can be divided into two categories—physical topology data of its domain and virtual topology data of its verification domain. For example, as shown in </w:t>
      </w:r>
      <w:r>
        <w:rPr>
          <w:rFonts w:ascii="Times New Roman" w:cs="Times New Roman" w:eastAsia="Times New Roman" w:hAnsi="Times New Roman"/>
          <w:sz w:val="19"/>
          <w:szCs w:val="19"/>
          <w:color w:val="A41921"/>
        </w:rPr>
        <w:t>Fig. 1</w:t>
      </w:r>
      <w:r>
        <w:rPr>
          <w:rFonts w:ascii="Times New Roman" w:cs="Times New Roman" w:eastAsia="Times New Roman" w:hAnsi="Times New Roman"/>
          <w:sz w:val="19"/>
          <w:szCs w:val="19"/>
          <w:color w:val="2E062E"/>
        </w:rPr>
        <w:t>, controller C1 manages its own domain 1 as a main controller to protect its topology information privacy, while maintaining the virtual topology of domain 3 as a verification controller to verify whether the collaboration routing of C3 is correct and realize col-laboration routing consensus. Among them, blockchain ledgers store the topology resource update of each routing result to maintain the correctness of the virtual topology data. Therefore, the BlockTC can not only prevent the privacy of its topology traffic from being exposed to other domains but also provide evidence of cross-domain routing verification.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2"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2E062E"/>
        </w:rPr>
        <w:t>In the edge side, MEC servers are deployed along with wireless access points (APs) such as base stations which act as source or destination nodes of routing when a cross-domain MEC task arrives. To ensure the QoS of cross-domain MEC services, the data interaction between MEC servers will use the optical link between APs to transmit, through optical and wireless integration technology to meet the demands of low latency and multidimensional resource utilization.</w:t>
      </w:r>
    </w:p>
    <w:p>
      <w:pPr>
        <w:spacing w:after="0" w:line="19"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In the cloud side, the role of cloud servers is consistent with the existing MEC solutions. The wireless APs enable the access to remote cloud servers through backhaul links, helping the MEC server to further offload some computing tasks to large-scale cloud data centers, which will be used as some large-scale applications, such as big data analytics and machine learning, to improve the QoS for edge computing and cloud computing.</w:t>
      </w:r>
    </w:p>
    <w:p>
      <w:pPr>
        <w:spacing w:after="0" w:line="4" w:lineRule="exact"/>
        <w:rPr>
          <w:sz w:val="20"/>
          <w:szCs w:val="20"/>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2E062E"/>
        </w:rPr>
        <w:t>In the control plane, controllers of BlockTC are composed of several SDN controllers for centrally controlling corresponding physical resources of different dimensions, such as radio, optical fiber, and MEC servers.</w:t>
      </w:r>
    </w:p>
    <w:p>
      <w:pPr>
        <w:spacing w:after="0" w:line="17"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2E062E"/>
        </w:rPr>
        <w:t>Radio resources, including radio channels and power, are managed by radio controllers to provide access services to virtually all MEC devices. Radio controllers perform the radio channel allocation function to allocate the radio channel it owns, and adopt the OpenFlow control function to implement channel modification.</w:t>
      </w:r>
    </w:p>
    <w:p>
      <w:pPr>
        <w:spacing w:after="0" w:line="14"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Optical resources mainly refer to fiber frequency slots which can load computing data for interserver transmission and data backhaul to cloud servers in distributed edge computing. Optical controllers perform the network virtualization to virtualize the optical resources for centralized control and furthermore execute the path computing and optical resource allocation while data transmission request arrives.</w:t>
      </w:r>
    </w:p>
    <w:p>
      <w:pPr>
        <w:spacing w:after="0" w:line="4"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2E062E"/>
        </w:rPr>
        <w:t>MEC server resources refer to the application resources of MEC servers, including memory, CPU, I/O, etc., which are the most critical resources for edge computing. MEC servers cen-trally control all MEC tasks and allocate application resources of the MEC server to those tasks.</w:t>
      </w:r>
    </w:p>
    <w:p>
      <w:pPr>
        <w:spacing w:after="0" w:line="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In order to implement the SDN protocol on global resources, different controllers maintain different types of resources and interwork with each other through a unified OpenFlow agent to finally achieve the global resource control. More importantly, multidimensional resource collaborative control enables the SDN control plane to simultaneously allocate all resources of the data plane to achieve global optimality, which greatly enhances the flexibility and availability of MEC systems. For more infor-mation on the multidimensional resource collaborative control used in this article, please refer to [28]–[30].</w:t>
      </w:r>
    </w:p>
    <w:p>
      <w:pPr>
        <w:spacing w:after="0" w:line="6"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 xml:space="preserve">In the following content, we abstract the multidimensional controllers into BlockTC controllers and summarize their func-tional modules as shown in </w:t>
      </w:r>
      <w:r>
        <w:rPr>
          <w:rFonts w:ascii="Times New Roman" w:cs="Times New Roman" w:eastAsia="Times New Roman" w:hAnsi="Times New Roman"/>
          <w:sz w:val="19"/>
          <w:szCs w:val="19"/>
          <w:color w:val="A41921"/>
        </w:rPr>
        <w:t>Fig. 2</w:t>
      </w:r>
      <w:r>
        <w:rPr>
          <w:rFonts w:ascii="Times New Roman" w:cs="Times New Roman" w:eastAsia="Times New Roman" w:hAnsi="Times New Roman"/>
          <w:sz w:val="19"/>
          <w:szCs w:val="19"/>
          <w:color w:val="2E062E"/>
        </w:rPr>
        <w:t>. The trusted control mod-ule can accomplish the membership trusty of the blockchain network and the verification trusty of MEC collaboration routing. Using a membership trusty module originating from blockchain, multiple controllers can acquire the credible identity of blockchain networks and be identified by each other in the distributed consensus. The verification trusty module verifies the intradomain routing of other controllers to ensure that the</w:t>
      </w:r>
    </w:p>
    <w:p>
      <w:pPr>
        <w:spacing w:after="0" w:line="200" w:lineRule="exact"/>
        <w:rPr>
          <w:sz w:val="20"/>
          <w:szCs w:val="20"/>
          <w:color w:val="auto"/>
        </w:rPr>
      </w:pPr>
    </w:p>
    <w:p>
      <w:pPr>
        <w:sectPr>
          <w:pgSz w:w="11880" w:h="15930" w:orient="portrait"/>
          <w:cols w:equalWidth="0" w:num="2">
            <w:col w:w="5020" w:space="240"/>
            <w:col w:w="5020"/>
          </w:cols>
          <w:pgMar w:left="840" w:top="648" w:right="760" w:bottom="0" w:gutter="0" w:footer="0" w:header="0"/>
          <w:type w:val="continuous"/>
        </w:sectPr>
      </w:pPr>
    </w:p>
    <w:p>
      <w:pPr>
        <w:spacing w:after="0" w:line="200" w:lineRule="exact"/>
        <w:rPr>
          <w:sz w:val="20"/>
          <w:szCs w:val="20"/>
          <w:color w:val="auto"/>
        </w:rPr>
      </w:pPr>
    </w:p>
    <w:p>
      <w:pPr>
        <w:spacing w:after="0" w:line="265" w:lineRule="exact"/>
        <w:rPr>
          <w:sz w:val="20"/>
          <w:szCs w:val="20"/>
          <w:color w:val="auto"/>
        </w:rPr>
      </w:pPr>
    </w:p>
    <w:p>
      <w:pPr>
        <w:ind w:left="18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840" w:top="648" w:right="760" w:bottom="0" w:gutter="0" w:footer="0" w:header="0"/>
          <w:type w:val="continuous"/>
        </w:sectPr>
      </w:pPr>
    </w:p>
    <w:bookmarkStart w:id="3" w:name="page4"/>
    <w:bookmarkEnd w:id="3"/>
    <w:p>
      <w:pPr>
        <w:spacing w:after="0" w:line="90"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9140" w:type="dxa"/>
            <w:vAlign w:val="bottom"/>
            <w:gridSpan w:val="19"/>
          </w:tcPr>
          <w:p>
            <w:pPr>
              <w:spacing w:after="0"/>
              <w:rPr>
                <w:sz w:val="20"/>
                <w:szCs w:val="20"/>
                <w:color w:val="auto"/>
              </w:rPr>
            </w:pPr>
            <w:r>
              <w:rPr>
                <w:rFonts w:ascii="Arial" w:cs="Arial" w:eastAsia="Arial" w:hAnsi="Arial"/>
                <w:sz w:val="14"/>
                <w:szCs w:val="14"/>
                <w:color w:val="2E062E"/>
              </w:rPr>
              <w:t xml:space="preserve">YANG </w:t>
            </w:r>
            <w:r>
              <w:rPr>
                <w:rFonts w:ascii="Arial" w:cs="Arial" w:eastAsia="Arial" w:hAnsi="Arial"/>
                <w:sz w:val="14"/>
                <w:szCs w:val="14"/>
                <w:i w:val="1"/>
                <w:iCs w:val="1"/>
                <w:color w:val="2E062E"/>
              </w:rPr>
              <w:t>et al.</w:t>
            </w:r>
            <w:r>
              <w:rPr>
                <w:rFonts w:ascii="Arial" w:cs="Arial" w:eastAsia="Arial" w:hAnsi="Arial"/>
                <w:sz w:val="14"/>
                <w:szCs w:val="14"/>
                <w:color w:val="2E062E"/>
              </w:rPr>
              <w:t>: DISTRIBUTED BLOCKCHAIN-BASED TRUSTED MULTIDOMAIN COLLABORATION FOR MOBILE EDGE COMPUTING</w:t>
            </w:r>
          </w:p>
        </w:tc>
        <w:tc>
          <w:tcPr>
            <w:tcW w:w="1140" w:type="dxa"/>
            <w:vAlign w:val="bottom"/>
          </w:tcPr>
          <w:p>
            <w:pPr>
              <w:jc w:val="right"/>
              <w:spacing w:after="0"/>
              <w:rPr>
                <w:sz w:val="20"/>
                <w:szCs w:val="20"/>
                <w:color w:val="auto"/>
              </w:rPr>
            </w:pPr>
            <w:r>
              <w:rPr>
                <w:rFonts w:ascii="Arial" w:cs="Arial" w:eastAsia="Arial" w:hAnsi="Arial"/>
                <w:sz w:val="14"/>
                <w:szCs w:val="14"/>
                <w:color w:val="2E062E"/>
              </w:rPr>
              <w:t>7097</w:t>
            </w:r>
          </w:p>
        </w:tc>
      </w:tr>
      <w:tr>
        <w:trPr>
          <w:trHeight w:val="32"/>
        </w:trPr>
        <w:tc>
          <w:tcPr>
            <w:tcW w:w="80" w:type="dxa"/>
            <w:vAlign w:val="bottom"/>
            <w:tcBorders>
              <w:bottom w:val="single" w:sz="8" w:color="A41921"/>
            </w:tcBorders>
          </w:tcPr>
          <w:p>
            <w:pPr>
              <w:spacing w:after="0"/>
              <w:rPr>
                <w:sz w:val="2"/>
                <w:szCs w:val="2"/>
                <w:color w:val="auto"/>
              </w:rPr>
            </w:pPr>
          </w:p>
        </w:tc>
        <w:tc>
          <w:tcPr>
            <w:tcW w:w="200" w:type="dxa"/>
            <w:vAlign w:val="bottom"/>
            <w:tcBorders>
              <w:bottom w:val="single" w:sz="8" w:color="A41921"/>
            </w:tcBorders>
          </w:tcPr>
          <w:p>
            <w:pPr>
              <w:spacing w:after="0"/>
              <w:rPr>
                <w:sz w:val="2"/>
                <w:szCs w:val="2"/>
                <w:color w:val="auto"/>
              </w:rPr>
            </w:pPr>
          </w:p>
        </w:tc>
        <w:tc>
          <w:tcPr>
            <w:tcW w:w="100" w:type="dxa"/>
            <w:vAlign w:val="bottom"/>
            <w:tcBorders>
              <w:bottom w:val="single" w:sz="8" w:color="A41921"/>
            </w:tcBorders>
          </w:tcPr>
          <w:p>
            <w:pPr>
              <w:spacing w:after="0"/>
              <w:rPr>
                <w:sz w:val="2"/>
                <w:szCs w:val="2"/>
                <w:color w:val="auto"/>
              </w:rPr>
            </w:pPr>
          </w:p>
        </w:tc>
        <w:tc>
          <w:tcPr>
            <w:tcW w:w="980" w:type="dxa"/>
            <w:vAlign w:val="bottom"/>
            <w:tcBorders>
              <w:bottom w:val="single" w:sz="8" w:color="A41921"/>
            </w:tcBorders>
          </w:tcPr>
          <w:p>
            <w:pPr>
              <w:spacing w:after="0"/>
              <w:rPr>
                <w:sz w:val="2"/>
                <w:szCs w:val="2"/>
                <w:color w:val="auto"/>
              </w:rPr>
            </w:pPr>
          </w:p>
        </w:tc>
        <w:tc>
          <w:tcPr>
            <w:tcW w:w="180" w:type="dxa"/>
            <w:vAlign w:val="bottom"/>
            <w:tcBorders>
              <w:bottom w:val="single" w:sz="8" w:color="A41921"/>
            </w:tcBorders>
          </w:tcPr>
          <w:p>
            <w:pPr>
              <w:spacing w:after="0"/>
              <w:rPr>
                <w:sz w:val="2"/>
                <w:szCs w:val="2"/>
                <w:color w:val="auto"/>
              </w:rPr>
            </w:pPr>
          </w:p>
        </w:tc>
        <w:tc>
          <w:tcPr>
            <w:tcW w:w="120" w:type="dxa"/>
            <w:vAlign w:val="bottom"/>
            <w:tcBorders>
              <w:bottom w:val="single" w:sz="8" w:color="A41921"/>
            </w:tcBorders>
          </w:tcPr>
          <w:p>
            <w:pPr>
              <w:spacing w:after="0"/>
              <w:rPr>
                <w:sz w:val="2"/>
                <w:szCs w:val="2"/>
                <w:color w:val="auto"/>
              </w:rPr>
            </w:pPr>
          </w:p>
        </w:tc>
        <w:tc>
          <w:tcPr>
            <w:tcW w:w="820" w:type="dxa"/>
            <w:vAlign w:val="bottom"/>
            <w:tcBorders>
              <w:bottom w:val="single" w:sz="8" w:color="A41921"/>
            </w:tcBorders>
          </w:tcPr>
          <w:p>
            <w:pPr>
              <w:spacing w:after="0"/>
              <w:rPr>
                <w:sz w:val="2"/>
                <w:szCs w:val="2"/>
                <w:color w:val="auto"/>
              </w:rPr>
            </w:pPr>
          </w:p>
        </w:tc>
        <w:tc>
          <w:tcPr>
            <w:tcW w:w="160" w:type="dxa"/>
            <w:vAlign w:val="bottom"/>
            <w:tcBorders>
              <w:bottom w:val="single" w:sz="8" w:color="A41921"/>
            </w:tcBorders>
          </w:tcPr>
          <w:p>
            <w:pPr>
              <w:spacing w:after="0"/>
              <w:rPr>
                <w:sz w:val="2"/>
                <w:szCs w:val="2"/>
                <w:color w:val="auto"/>
              </w:rPr>
            </w:pPr>
          </w:p>
        </w:tc>
        <w:tc>
          <w:tcPr>
            <w:tcW w:w="200" w:type="dxa"/>
            <w:vAlign w:val="bottom"/>
            <w:tcBorders>
              <w:bottom w:val="single" w:sz="8" w:color="A41921"/>
            </w:tcBorders>
          </w:tcPr>
          <w:p>
            <w:pPr>
              <w:spacing w:after="0"/>
              <w:rPr>
                <w:sz w:val="2"/>
                <w:szCs w:val="2"/>
                <w:color w:val="auto"/>
              </w:rPr>
            </w:pPr>
          </w:p>
        </w:tc>
        <w:tc>
          <w:tcPr>
            <w:tcW w:w="100" w:type="dxa"/>
            <w:vAlign w:val="bottom"/>
            <w:tcBorders>
              <w:bottom w:val="single" w:sz="8" w:color="A41921"/>
            </w:tcBorders>
          </w:tcPr>
          <w:p>
            <w:pPr>
              <w:spacing w:after="0"/>
              <w:rPr>
                <w:sz w:val="2"/>
                <w:szCs w:val="2"/>
                <w:color w:val="auto"/>
              </w:rPr>
            </w:pPr>
          </w:p>
        </w:tc>
        <w:tc>
          <w:tcPr>
            <w:tcW w:w="100" w:type="dxa"/>
            <w:vAlign w:val="bottom"/>
            <w:tcBorders>
              <w:bottom w:val="single" w:sz="8" w:color="A41921"/>
            </w:tcBorders>
          </w:tcPr>
          <w:p>
            <w:pPr>
              <w:spacing w:after="0"/>
              <w:rPr>
                <w:sz w:val="2"/>
                <w:szCs w:val="2"/>
                <w:color w:val="auto"/>
              </w:rPr>
            </w:pPr>
          </w:p>
        </w:tc>
        <w:tc>
          <w:tcPr>
            <w:tcW w:w="100" w:type="dxa"/>
            <w:vAlign w:val="bottom"/>
            <w:tcBorders>
              <w:bottom w:val="single" w:sz="8" w:color="A41921"/>
            </w:tcBorders>
          </w:tcPr>
          <w:p>
            <w:pPr>
              <w:spacing w:after="0"/>
              <w:rPr>
                <w:sz w:val="2"/>
                <w:szCs w:val="2"/>
                <w:color w:val="auto"/>
              </w:rPr>
            </w:pPr>
          </w:p>
        </w:tc>
        <w:tc>
          <w:tcPr>
            <w:tcW w:w="460" w:type="dxa"/>
            <w:vAlign w:val="bottom"/>
            <w:tcBorders>
              <w:bottom w:val="single" w:sz="8" w:color="A41921"/>
            </w:tcBorders>
          </w:tcPr>
          <w:p>
            <w:pPr>
              <w:spacing w:after="0"/>
              <w:rPr>
                <w:sz w:val="2"/>
                <w:szCs w:val="2"/>
                <w:color w:val="auto"/>
              </w:rPr>
            </w:pPr>
          </w:p>
        </w:tc>
        <w:tc>
          <w:tcPr>
            <w:tcW w:w="140" w:type="dxa"/>
            <w:vAlign w:val="bottom"/>
            <w:tcBorders>
              <w:bottom w:val="single" w:sz="8" w:color="A41921"/>
            </w:tcBorders>
          </w:tcPr>
          <w:p>
            <w:pPr>
              <w:spacing w:after="0"/>
              <w:rPr>
                <w:sz w:val="2"/>
                <w:szCs w:val="2"/>
                <w:color w:val="auto"/>
              </w:rPr>
            </w:pPr>
          </w:p>
        </w:tc>
        <w:tc>
          <w:tcPr>
            <w:tcW w:w="200" w:type="dxa"/>
            <w:vAlign w:val="bottom"/>
            <w:tcBorders>
              <w:bottom w:val="single" w:sz="8" w:color="A41921"/>
            </w:tcBorders>
          </w:tcPr>
          <w:p>
            <w:pPr>
              <w:spacing w:after="0"/>
              <w:rPr>
                <w:sz w:val="2"/>
                <w:szCs w:val="2"/>
                <w:color w:val="auto"/>
              </w:rPr>
            </w:pPr>
          </w:p>
        </w:tc>
        <w:tc>
          <w:tcPr>
            <w:tcW w:w="760" w:type="dxa"/>
            <w:vAlign w:val="bottom"/>
            <w:tcBorders>
              <w:bottom w:val="single" w:sz="8" w:color="A41921"/>
            </w:tcBorders>
          </w:tcPr>
          <w:p>
            <w:pPr>
              <w:spacing w:after="0"/>
              <w:rPr>
                <w:sz w:val="2"/>
                <w:szCs w:val="2"/>
                <w:color w:val="auto"/>
              </w:rPr>
            </w:pPr>
          </w:p>
        </w:tc>
        <w:tc>
          <w:tcPr>
            <w:tcW w:w="140" w:type="dxa"/>
            <w:vAlign w:val="bottom"/>
            <w:tcBorders>
              <w:bottom w:val="single" w:sz="8" w:color="A41921"/>
            </w:tcBorders>
          </w:tcPr>
          <w:p>
            <w:pPr>
              <w:spacing w:after="0"/>
              <w:rPr>
                <w:sz w:val="2"/>
                <w:szCs w:val="2"/>
                <w:color w:val="auto"/>
              </w:rPr>
            </w:pPr>
          </w:p>
        </w:tc>
        <w:tc>
          <w:tcPr>
            <w:tcW w:w="120" w:type="dxa"/>
            <w:vAlign w:val="bottom"/>
            <w:tcBorders>
              <w:bottom w:val="single" w:sz="8" w:color="A41921"/>
            </w:tcBorders>
          </w:tcPr>
          <w:p>
            <w:pPr>
              <w:spacing w:after="0"/>
              <w:rPr>
                <w:sz w:val="2"/>
                <w:szCs w:val="2"/>
                <w:color w:val="auto"/>
              </w:rPr>
            </w:pPr>
          </w:p>
        </w:tc>
        <w:tc>
          <w:tcPr>
            <w:tcW w:w="4180" w:type="dxa"/>
            <w:vAlign w:val="bottom"/>
            <w:tcBorders>
              <w:bottom w:val="single" w:sz="8" w:color="A41921"/>
            </w:tcBorders>
          </w:tcPr>
          <w:p>
            <w:pPr>
              <w:spacing w:after="0"/>
              <w:rPr>
                <w:sz w:val="2"/>
                <w:szCs w:val="2"/>
                <w:color w:val="auto"/>
              </w:rPr>
            </w:pPr>
          </w:p>
        </w:tc>
        <w:tc>
          <w:tcPr>
            <w:tcW w:w="1140" w:type="dxa"/>
            <w:vAlign w:val="bottom"/>
            <w:tcBorders>
              <w:bottom w:val="single" w:sz="8" w:color="A41921"/>
            </w:tcBorders>
          </w:tcPr>
          <w:p>
            <w:pPr>
              <w:spacing w:after="0"/>
              <w:rPr>
                <w:sz w:val="2"/>
                <w:szCs w:val="2"/>
                <w:color w:val="auto"/>
              </w:rPr>
            </w:pPr>
          </w:p>
        </w:tc>
      </w:tr>
      <w:tr>
        <w:trPr>
          <w:trHeight w:val="487"/>
        </w:trPr>
        <w:tc>
          <w:tcPr>
            <w:tcW w:w="80" w:type="dxa"/>
            <w:vAlign w:val="bottom"/>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98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82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4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76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4180" w:type="dxa"/>
            <w:vAlign w:val="bottom"/>
          </w:tcPr>
          <w:p>
            <w:pPr>
              <w:spacing w:after="0"/>
              <w:rPr>
                <w:sz w:val="24"/>
                <w:szCs w:val="24"/>
                <w:color w:val="auto"/>
              </w:rPr>
            </w:pPr>
          </w:p>
        </w:tc>
        <w:tc>
          <w:tcPr>
            <w:tcW w:w="1140" w:type="dxa"/>
            <w:vAlign w:val="bottom"/>
          </w:tcPr>
          <w:p>
            <w:pPr>
              <w:spacing w:after="0"/>
              <w:rPr>
                <w:sz w:val="24"/>
                <w:szCs w:val="24"/>
                <w:color w:val="auto"/>
              </w:rPr>
            </w:pPr>
          </w:p>
        </w:tc>
      </w:tr>
      <w:tr>
        <w:trPr>
          <w:trHeight w:val="203"/>
        </w:trPr>
        <w:tc>
          <w:tcPr>
            <w:tcW w:w="80" w:type="dxa"/>
            <w:vAlign w:val="bottom"/>
            <w:tcBorders>
              <w:right w:val="single" w:sz="8" w:color="auto"/>
            </w:tcBorders>
          </w:tcPr>
          <w:p>
            <w:pPr>
              <w:spacing w:after="0"/>
              <w:rPr>
                <w:sz w:val="17"/>
                <w:szCs w:val="17"/>
                <w:color w:val="auto"/>
              </w:rPr>
            </w:pPr>
          </w:p>
        </w:tc>
        <w:tc>
          <w:tcPr>
            <w:tcW w:w="200" w:type="dxa"/>
            <w:vAlign w:val="bottom"/>
            <w:tcBorders>
              <w:bottom w:val="single" w:sz="8" w:color="DBEEF3"/>
              <w:right w:val="single" w:sz="8" w:color="DBEEF3"/>
            </w:tcBorders>
            <w:shd w:val="clear" w:color="auto" w:fill="DBEEF3"/>
          </w:tcPr>
          <w:p>
            <w:pPr>
              <w:spacing w:after="0"/>
              <w:rPr>
                <w:sz w:val="17"/>
                <w:szCs w:val="17"/>
                <w:color w:val="auto"/>
              </w:rPr>
            </w:pPr>
          </w:p>
        </w:tc>
        <w:tc>
          <w:tcPr>
            <w:tcW w:w="100" w:type="dxa"/>
            <w:vAlign w:val="bottom"/>
            <w:tcBorders>
              <w:bottom w:val="single" w:sz="8" w:color="auto"/>
              <w:right w:val="single" w:sz="8" w:color="DBEEF3"/>
            </w:tcBorders>
            <w:shd w:val="clear" w:color="auto" w:fill="DBEEF3"/>
          </w:tcPr>
          <w:p>
            <w:pPr>
              <w:spacing w:after="0"/>
              <w:rPr>
                <w:sz w:val="17"/>
                <w:szCs w:val="17"/>
                <w:color w:val="auto"/>
              </w:rPr>
            </w:pPr>
          </w:p>
        </w:tc>
        <w:tc>
          <w:tcPr>
            <w:tcW w:w="980" w:type="dxa"/>
            <w:vAlign w:val="bottom"/>
            <w:tcBorders>
              <w:bottom w:val="single" w:sz="8" w:color="auto"/>
              <w:right w:val="single" w:sz="8" w:color="DBEEF3"/>
            </w:tcBorders>
            <w:shd w:val="clear" w:color="auto" w:fill="DBEEF3"/>
          </w:tcPr>
          <w:p>
            <w:pPr>
              <w:spacing w:after="0"/>
              <w:rPr>
                <w:sz w:val="17"/>
                <w:szCs w:val="17"/>
                <w:color w:val="auto"/>
              </w:rPr>
            </w:pPr>
          </w:p>
        </w:tc>
        <w:tc>
          <w:tcPr>
            <w:tcW w:w="180" w:type="dxa"/>
            <w:vAlign w:val="bottom"/>
            <w:tcBorders>
              <w:bottom w:val="single" w:sz="8" w:color="auto"/>
              <w:right w:val="single" w:sz="8" w:color="DBEEF3"/>
            </w:tcBorders>
            <w:shd w:val="clear" w:color="auto" w:fill="DBEEF3"/>
          </w:tcPr>
          <w:p>
            <w:pPr>
              <w:spacing w:after="0"/>
              <w:rPr>
                <w:sz w:val="17"/>
                <w:szCs w:val="17"/>
                <w:color w:val="auto"/>
              </w:rPr>
            </w:pPr>
          </w:p>
        </w:tc>
        <w:tc>
          <w:tcPr>
            <w:tcW w:w="120" w:type="dxa"/>
            <w:vAlign w:val="bottom"/>
            <w:tcBorders>
              <w:bottom w:val="single" w:sz="8" w:color="auto"/>
              <w:right w:val="single" w:sz="8" w:color="DBEEF3"/>
            </w:tcBorders>
            <w:shd w:val="clear" w:color="auto" w:fill="DBEEF3"/>
          </w:tcPr>
          <w:p>
            <w:pPr>
              <w:spacing w:after="0"/>
              <w:rPr>
                <w:sz w:val="17"/>
                <w:szCs w:val="17"/>
                <w:color w:val="auto"/>
              </w:rPr>
            </w:pPr>
          </w:p>
        </w:tc>
        <w:tc>
          <w:tcPr>
            <w:tcW w:w="820" w:type="dxa"/>
            <w:vAlign w:val="bottom"/>
            <w:tcBorders>
              <w:bottom w:val="single" w:sz="8" w:color="auto"/>
              <w:right w:val="single" w:sz="8" w:color="DBEEF3"/>
            </w:tcBorders>
            <w:shd w:val="clear" w:color="auto" w:fill="DBEEF3"/>
          </w:tcPr>
          <w:p>
            <w:pPr>
              <w:spacing w:after="0"/>
              <w:rPr>
                <w:sz w:val="17"/>
                <w:szCs w:val="17"/>
                <w:color w:val="auto"/>
              </w:rPr>
            </w:pPr>
          </w:p>
        </w:tc>
        <w:tc>
          <w:tcPr>
            <w:tcW w:w="160" w:type="dxa"/>
            <w:vAlign w:val="bottom"/>
            <w:tcBorders>
              <w:bottom w:val="single" w:sz="8" w:color="auto"/>
              <w:right w:val="single" w:sz="8" w:color="DBEEF3"/>
            </w:tcBorders>
            <w:shd w:val="clear" w:color="auto" w:fill="DBEEF3"/>
          </w:tcPr>
          <w:p>
            <w:pPr>
              <w:spacing w:after="0"/>
              <w:rPr>
                <w:sz w:val="17"/>
                <w:szCs w:val="17"/>
                <w:color w:val="auto"/>
              </w:rPr>
            </w:pPr>
          </w:p>
        </w:tc>
        <w:tc>
          <w:tcPr>
            <w:tcW w:w="200" w:type="dxa"/>
            <w:vAlign w:val="bottom"/>
            <w:tcBorders>
              <w:bottom w:val="single" w:sz="8" w:color="auto"/>
              <w:right w:val="single" w:sz="8" w:color="DBEEF3"/>
            </w:tcBorders>
            <w:shd w:val="clear" w:color="auto" w:fill="DBEEF3"/>
          </w:tcPr>
          <w:p>
            <w:pPr>
              <w:spacing w:after="0"/>
              <w:rPr>
                <w:sz w:val="17"/>
                <w:szCs w:val="17"/>
                <w:color w:val="auto"/>
              </w:rPr>
            </w:pPr>
          </w:p>
        </w:tc>
        <w:tc>
          <w:tcPr>
            <w:tcW w:w="100" w:type="dxa"/>
            <w:vAlign w:val="bottom"/>
            <w:tcBorders>
              <w:bottom w:val="single" w:sz="8" w:color="auto"/>
              <w:right w:val="single" w:sz="8" w:color="DBEEF3"/>
            </w:tcBorders>
            <w:shd w:val="clear" w:color="auto" w:fill="DBEEF3"/>
          </w:tcPr>
          <w:p>
            <w:pPr>
              <w:spacing w:after="0"/>
              <w:rPr>
                <w:sz w:val="17"/>
                <w:szCs w:val="17"/>
                <w:color w:val="auto"/>
              </w:rPr>
            </w:pPr>
          </w:p>
        </w:tc>
        <w:tc>
          <w:tcPr>
            <w:tcW w:w="100" w:type="dxa"/>
            <w:vAlign w:val="bottom"/>
            <w:tcBorders>
              <w:bottom w:val="single" w:sz="8" w:color="DBEEF3"/>
              <w:right w:val="single" w:sz="8" w:color="DBEEF3"/>
            </w:tcBorders>
            <w:shd w:val="clear" w:color="auto" w:fill="DBEEF3"/>
          </w:tcPr>
          <w:p>
            <w:pPr>
              <w:spacing w:after="0"/>
              <w:rPr>
                <w:sz w:val="17"/>
                <w:szCs w:val="17"/>
                <w:color w:val="auto"/>
              </w:rPr>
            </w:pPr>
          </w:p>
        </w:tc>
        <w:tc>
          <w:tcPr>
            <w:tcW w:w="100" w:type="dxa"/>
            <w:vAlign w:val="bottom"/>
            <w:tcBorders>
              <w:bottom w:val="single" w:sz="8" w:color="auto"/>
              <w:right w:val="single" w:sz="8" w:color="DBEEF3"/>
            </w:tcBorders>
            <w:shd w:val="clear" w:color="auto" w:fill="DBEEF3"/>
          </w:tcPr>
          <w:p>
            <w:pPr>
              <w:spacing w:after="0"/>
              <w:rPr>
                <w:sz w:val="17"/>
                <w:szCs w:val="17"/>
                <w:color w:val="auto"/>
              </w:rPr>
            </w:pPr>
          </w:p>
        </w:tc>
        <w:tc>
          <w:tcPr>
            <w:tcW w:w="460" w:type="dxa"/>
            <w:vAlign w:val="bottom"/>
            <w:tcBorders>
              <w:bottom w:val="single" w:sz="8" w:color="auto"/>
              <w:right w:val="single" w:sz="8" w:color="DBEEF3"/>
            </w:tcBorders>
            <w:shd w:val="clear" w:color="auto" w:fill="DBEEF3"/>
          </w:tcPr>
          <w:p>
            <w:pPr>
              <w:spacing w:after="0"/>
              <w:rPr>
                <w:sz w:val="17"/>
                <w:szCs w:val="17"/>
                <w:color w:val="auto"/>
              </w:rPr>
            </w:pPr>
          </w:p>
        </w:tc>
        <w:tc>
          <w:tcPr>
            <w:tcW w:w="140" w:type="dxa"/>
            <w:vAlign w:val="bottom"/>
            <w:tcBorders>
              <w:bottom w:val="single" w:sz="8" w:color="auto"/>
              <w:right w:val="single" w:sz="8" w:color="DBEEF3"/>
            </w:tcBorders>
            <w:shd w:val="clear" w:color="auto" w:fill="DBEEF3"/>
          </w:tcPr>
          <w:p>
            <w:pPr>
              <w:spacing w:after="0"/>
              <w:rPr>
                <w:sz w:val="17"/>
                <w:szCs w:val="17"/>
                <w:color w:val="auto"/>
              </w:rPr>
            </w:pPr>
          </w:p>
        </w:tc>
        <w:tc>
          <w:tcPr>
            <w:tcW w:w="200" w:type="dxa"/>
            <w:vAlign w:val="bottom"/>
            <w:tcBorders>
              <w:bottom w:val="single" w:sz="8" w:color="auto"/>
              <w:right w:val="single" w:sz="8" w:color="DBEEF3"/>
            </w:tcBorders>
            <w:shd w:val="clear" w:color="auto" w:fill="DBEEF3"/>
          </w:tcPr>
          <w:p>
            <w:pPr>
              <w:spacing w:after="0"/>
              <w:rPr>
                <w:sz w:val="17"/>
                <w:szCs w:val="17"/>
                <w:color w:val="auto"/>
              </w:rPr>
            </w:pPr>
          </w:p>
        </w:tc>
        <w:tc>
          <w:tcPr>
            <w:tcW w:w="760" w:type="dxa"/>
            <w:vAlign w:val="bottom"/>
            <w:tcBorders>
              <w:bottom w:val="single" w:sz="8" w:color="auto"/>
              <w:right w:val="single" w:sz="8" w:color="DBEEF3"/>
            </w:tcBorders>
            <w:shd w:val="clear" w:color="auto" w:fill="DBEEF3"/>
          </w:tcPr>
          <w:p>
            <w:pPr>
              <w:spacing w:after="0"/>
              <w:rPr>
                <w:sz w:val="17"/>
                <w:szCs w:val="17"/>
                <w:color w:val="auto"/>
              </w:rPr>
            </w:pPr>
          </w:p>
        </w:tc>
        <w:tc>
          <w:tcPr>
            <w:tcW w:w="140" w:type="dxa"/>
            <w:vAlign w:val="bottom"/>
            <w:tcBorders>
              <w:bottom w:val="single" w:sz="8" w:color="auto"/>
              <w:right w:val="single" w:sz="8" w:color="DBEEF3"/>
            </w:tcBorders>
            <w:shd w:val="clear" w:color="auto" w:fill="DBEEF3"/>
          </w:tcPr>
          <w:p>
            <w:pPr>
              <w:spacing w:after="0"/>
              <w:rPr>
                <w:sz w:val="17"/>
                <w:szCs w:val="17"/>
                <w:color w:val="auto"/>
              </w:rPr>
            </w:pPr>
          </w:p>
        </w:tc>
        <w:tc>
          <w:tcPr>
            <w:tcW w:w="120" w:type="dxa"/>
            <w:vAlign w:val="bottom"/>
            <w:tcBorders>
              <w:bottom w:val="single" w:sz="8" w:color="DBEEF3"/>
              <w:right w:val="single" w:sz="8" w:color="auto"/>
            </w:tcBorders>
            <w:shd w:val="clear" w:color="auto" w:fill="DBEEF3"/>
          </w:tcPr>
          <w:p>
            <w:pPr>
              <w:spacing w:after="0"/>
              <w:rPr>
                <w:sz w:val="17"/>
                <w:szCs w:val="17"/>
                <w:color w:val="auto"/>
              </w:rPr>
            </w:pPr>
          </w:p>
        </w:tc>
        <w:tc>
          <w:tcPr>
            <w:tcW w:w="4180" w:type="dxa"/>
            <w:vAlign w:val="bottom"/>
          </w:tcPr>
          <w:p>
            <w:pPr>
              <w:spacing w:after="0"/>
              <w:rPr>
                <w:sz w:val="17"/>
                <w:szCs w:val="17"/>
                <w:color w:val="auto"/>
              </w:rPr>
            </w:pPr>
          </w:p>
        </w:tc>
        <w:tc>
          <w:tcPr>
            <w:tcW w:w="1140" w:type="dxa"/>
            <w:vAlign w:val="bottom"/>
          </w:tcPr>
          <w:p>
            <w:pPr>
              <w:spacing w:after="0"/>
              <w:rPr>
                <w:sz w:val="17"/>
                <w:szCs w:val="17"/>
                <w:color w:val="auto"/>
              </w:rPr>
            </w:pPr>
          </w:p>
        </w:tc>
      </w:tr>
      <w:tr>
        <w:trPr>
          <w:trHeight w:val="340"/>
        </w:trPr>
        <w:tc>
          <w:tcPr>
            <w:tcW w:w="80" w:type="dxa"/>
            <w:vAlign w:val="bottom"/>
            <w:tcBorders>
              <w:right w:val="single" w:sz="8" w:color="auto"/>
            </w:tcBorders>
          </w:tcPr>
          <w:p>
            <w:pPr>
              <w:spacing w:after="0"/>
              <w:rPr>
                <w:sz w:val="24"/>
                <w:szCs w:val="24"/>
                <w:color w:val="auto"/>
              </w:rPr>
            </w:pPr>
          </w:p>
        </w:tc>
        <w:tc>
          <w:tcPr>
            <w:tcW w:w="200" w:type="dxa"/>
            <w:vAlign w:val="bottom"/>
            <w:tcBorders>
              <w:bottom w:val="single" w:sz="8" w:color="DBEEF3"/>
              <w:right w:val="single" w:sz="8" w:color="auto"/>
            </w:tcBorders>
            <w:shd w:val="clear" w:color="auto" w:fill="DBEEF3"/>
          </w:tcPr>
          <w:p>
            <w:pPr>
              <w:spacing w:after="0"/>
              <w:rPr>
                <w:sz w:val="24"/>
                <w:szCs w:val="24"/>
                <w:color w:val="auto"/>
              </w:rPr>
            </w:pPr>
          </w:p>
        </w:tc>
        <w:tc>
          <w:tcPr>
            <w:tcW w:w="100" w:type="dxa"/>
            <w:vAlign w:val="bottom"/>
          </w:tcPr>
          <w:p>
            <w:pPr>
              <w:spacing w:after="0"/>
              <w:rPr>
                <w:sz w:val="24"/>
                <w:szCs w:val="24"/>
                <w:color w:val="auto"/>
              </w:rPr>
            </w:pPr>
          </w:p>
        </w:tc>
        <w:tc>
          <w:tcPr>
            <w:tcW w:w="980" w:type="dxa"/>
            <w:vAlign w:val="bottom"/>
            <w:tcBorders>
              <w:bottom w:val="single" w:sz="8" w:color="C05046"/>
            </w:tcBorders>
          </w:tcPr>
          <w:p>
            <w:pPr>
              <w:spacing w:after="0"/>
              <w:rPr>
                <w:sz w:val="24"/>
                <w:szCs w:val="24"/>
                <w:color w:val="auto"/>
              </w:rPr>
            </w:pPr>
          </w:p>
        </w:tc>
        <w:tc>
          <w:tcPr>
            <w:tcW w:w="180" w:type="dxa"/>
            <w:vAlign w:val="bottom"/>
            <w:tcBorders>
              <w:bottom w:val="single" w:sz="8" w:color="C05046"/>
            </w:tcBorders>
          </w:tcPr>
          <w:p>
            <w:pPr>
              <w:spacing w:after="0"/>
              <w:rPr>
                <w:sz w:val="24"/>
                <w:szCs w:val="24"/>
                <w:color w:val="auto"/>
              </w:rPr>
            </w:pPr>
          </w:p>
        </w:tc>
        <w:tc>
          <w:tcPr>
            <w:tcW w:w="120" w:type="dxa"/>
            <w:vAlign w:val="bottom"/>
          </w:tcPr>
          <w:p>
            <w:pPr>
              <w:spacing w:after="0"/>
              <w:rPr>
                <w:sz w:val="24"/>
                <w:szCs w:val="24"/>
                <w:color w:val="auto"/>
              </w:rPr>
            </w:pPr>
          </w:p>
        </w:tc>
        <w:tc>
          <w:tcPr>
            <w:tcW w:w="820" w:type="dxa"/>
            <w:vAlign w:val="bottom"/>
            <w:tcBorders>
              <w:bottom w:val="single" w:sz="8" w:color="C05046"/>
            </w:tcBorders>
          </w:tcPr>
          <w:p>
            <w:pPr>
              <w:spacing w:after="0"/>
              <w:rPr>
                <w:sz w:val="24"/>
                <w:szCs w:val="24"/>
                <w:color w:val="auto"/>
              </w:rPr>
            </w:pPr>
          </w:p>
        </w:tc>
        <w:tc>
          <w:tcPr>
            <w:tcW w:w="160" w:type="dxa"/>
            <w:vAlign w:val="bottom"/>
            <w:tcBorders>
              <w:bottom w:val="single" w:sz="8" w:color="C05046"/>
            </w:tcBorders>
          </w:tcPr>
          <w:p>
            <w:pPr>
              <w:spacing w:after="0"/>
              <w:rPr>
                <w:sz w:val="24"/>
                <w:szCs w:val="24"/>
                <w:color w:val="auto"/>
              </w:rPr>
            </w:pPr>
          </w:p>
        </w:tc>
        <w:tc>
          <w:tcPr>
            <w:tcW w:w="200" w:type="dxa"/>
            <w:vAlign w:val="bottom"/>
            <w:tcBorders>
              <w:bottom w:val="single" w:sz="8" w:color="C05046"/>
            </w:tcBorders>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00" w:type="dxa"/>
            <w:vAlign w:val="bottom"/>
            <w:tcBorders>
              <w:bottom w:val="single" w:sz="8" w:color="DBEEF3"/>
              <w:right w:val="single" w:sz="8" w:color="auto"/>
            </w:tcBorders>
            <w:shd w:val="clear" w:color="auto" w:fill="DBEEF3"/>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20" w:type="dxa"/>
            <w:vAlign w:val="bottom"/>
            <w:tcBorders>
              <w:bottom w:val="single" w:sz="8" w:color="DBEEF3"/>
              <w:right w:val="single" w:sz="8" w:color="auto"/>
            </w:tcBorders>
            <w:shd w:val="clear" w:color="auto" w:fill="DBEEF3"/>
          </w:tcPr>
          <w:p>
            <w:pPr>
              <w:spacing w:after="0"/>
              <w:rPr>
                <w:sz w:val="24"/>
                <w:szCs w:val="24"/>
                <w:color w:val="auto"/>
              </w:rPr>
            </w:pPr>
          </w:p>
        </w:tc>
        <w:tc>
          <w:tcPr>
            <w:tcW w:w="4180" w:type="dxa"/>
            <w:vAlign w:val="bottom"/>
          </w:tcPr>
          <w:p>
            <w:pPr>
              <w:spacing w:after="0"/>
              <w:rPr>
                <w:sz w:val="24"/>
                <w:szCs w:val="24"/>
                <w:color w:val="auto"/>
              </w:rPr>
            </w:pPr>
          </w:p>
        </w:tc>
        <w:tc>
          <w:tcPr>
            <w:tcW w:w="1140" w:type="dxa"/>
            <w:vAlign w:val="bottom"/>
          </w:tcPr>
          <w:p>
            <w:pPr>
              <w:spacing w:after="0"/>
              <w:rPr>
                <w:sz w:val="24"/>
                <w:szCs w:val="24"/>
                <w:color w:val="auto"/>
              </w:rPr>
            </w:pPr>
          </w:p>
        </w:tc>
      </w:tr>
      <w:tr>
        <w:trPr>
          <w:trHeight w:val="316"/>
        </w:trPr>
        <w:tc>
          <w:tcPr>
            <w:tcW w:w="80" w:type="dxa"/>
            <w:vAlign w:val="bottom"/>
            <w:tcBorders>
              <w:right w:val="single" w:sz="8" w:color="auto"/>
            </w:tcBorders>
          </w:tcPr>
          <w:p>
            <w:pPr>
              <w:spacing w:after="0"/>
              <w:rPr>
                <w:sz w:val="24"/>
                <w:szCs w:val="24"/>
                <w:color w:val="auto"/>
              </w:rPr>
            </w:pPr>
          </w:p>
        </w:tc>
        <w:tc>
          <w:tcPr>
            <w:tcW w:w="200" w:type="dxa"/>
            <w:vAlign w:val="bottom"/>
            <w:tcBorders>
              <w:top w:val="single" w:sz="8" w:color="DBEEF3"/>
              <w:bottom w:val="single" w:sz="8" w:color="DBEEF3"/>
              <w:right w:val="single" w:sz="8" w:color="auto"/>
            </w:tcBorders>
            <w:shd w:val="clear" w:color="auto" w:fill="DBEEF3"/>
          </w:tcPr>
          <w:p>
            <w:pPr>
              <w:spacing w:after="0"/>
              <w:rPr>
                <w:sz w:val="24"/>
                <w:szCs w:val="24"/>
                <w:color w:val="auto"/>
              </w:rPr>
            </w:pPr>
          </w:p>
        </w:tc>
        <w:tc>
          <w:tcPr>
            <w:tcW w:w="100" w:type="dxa"/>
            <w:vAlign w:val="bottom"/>
            <w:tcBorders>
              <w:right w:val="single" w:sz="8" w:color="C05046"/>
            </w:tcBorders>
          </w:tcPr>
          <w:p>
            <w:pPr>
              <w:spacing w:after="0"/>
              <w:rPr>
                <w:sz w:val="24"/>
                <w:szCs w:val="24"/>
                <w:color w:val="auto"/>
              </w:rPr>
            </w:pPr>
          </w:p>
        </w:tc>
        <w:tc>
          <w:tcPr>
            <w:tcW w:w="980" w:type="dxa"/>
            <w:vAlign w:val="bottom"/>
            <w:tcBorders>
              <w:top w:val="single" w:sz="8" w:color="B7DDE8"/>
              <w:bottom w:val="single" w:sz="8" w:color="C05046"/>
              <w:right w:val="single" w:sz="8" w:color="B7DDE8"/>
            </w:tcBorders>
            <w:shd w:val="clear" w:color="auto" w:fill="B7DDE8"/>
          </w:tcPr>
          <w:p>
            <w:pPr>
              <w:spacing w:after="0"/>
              <w:rPr>
                <w:sz w:val="24"/>
                <w:szCs w:val="24"/>
                <w:color w:val="auto"/>
              </w:rPr>
            </w:pPr>
          </w:p>
        </w:tc>
        <w:tc>
          <w:tcPr>
            <w:tcW w:w="180" w:type="dxa"/>
            <w:vAlign w:val="bottom"/>
            <w:tcBorders>
              <w:top w:val="single" w:sz="8" w:color="B7DDE8"/>
              <w:bottom w:val="single" w:sz="8" w:color="C05046"/>
              <w:right w:val="single" w:sz="8" w:color="C05046"/>
            </w:tcBorders>
            <w:shd w:val="clear" w:color="auto" w:fill="B7DDE8"/>
          </w:tcPr>
          <w:p>
            <w:pPr>
              <w:spacing w:after="0"/>
              <w:rPr>
                <w:sz w:val="24"/>
                <w:szCs w:val="24"/>
                <w:color w:val="auto"/>
              </w:rPr>
            </w:pPr>
          </w:p>
        </w:tc>
        <w:tc>
          <w:tcPr>
            <w:tcW w:w="120" w:type="dxa"/>
            <w:vAlign w:val="bottom"/>
            <w:tcBorders>
              <w:right w:val="single" w:sz="8" w:color="C05046"/>
            </w:tcBorders>
          </w:tcPr>
          <w:p>
            <w:pPr>
              <w:spacing w:after="0"/>
              <w:rPr>
                <w:sz w:val="24"/>
                <w:szCs w:val="24"/>
                <w:color w:val="auto"/>
              </w:rPr>
            </w:pPr>
          </w:p>
        </w:tc>
        <w:tc>
          <w:tcPr>
            <w:tcW w:w="820" w:type="dxa"/>
            <w:vAlign w:val="bottom"/>
            <w:tcBorders>
              <w:top w:val="single" w:sz="8" w:color="B7DDE8"/>
              <w:bottom w:val="single" w:sz="8" w:color="C05046"/>
              <w:right w:val="single" w:sz="8" w:color="B7DDE8"/>
            </w:tcBorders>
            <w:shd w:val="clear" w:color="auto" w:fill="B7DDE8"/>
          </w:tcPr>
          <w:p>
            <w:pPr>
              <w:spacing w:after="0"/>
              <w:rPr>
                <w:sz w:val="24"/>
                <w:szCs w:val="24"/>
                <w:color w:val="auto"/>
              </w:rPr>
            </w:pPr>
          </w:p>
        </w:tc>
        <w:tc>
          <w:tcPr>
            <w:tcW w:w="160" w:type="dxa"/>
            <w:vAlign w:val="bottom"/>
            <w:tcBorders>
              <w:top w:val="single" w:sz="8" w:color="B7DDE8"/>
              <w:bottom w:val="single" w:sz="8" w:color="C05046"/>
              <w:right w:val="single" w:sz="8" w:color="B7DDE8"/>
            </w:tcBorders>
            <w:shd w:val="clear" w:color="auto" w:fill="B7DDE8"/>
          </w:tcPr>
          <w:p>
            <w:pPr>
              <w:spacing w:after="0"/>
              <w:rPr>
                <w:sz w:val="24"/>
                <w:szCs w:val="24"/>
                <w:color w:val="auto"/>
              </w:rPr>
            </w:pPr>
          </w:p>
        </w:tc>
        <w:tc>
          <w:tcPr>
            <w:tcW w:w="200" w:type="dxa"/>
            <w:vAlign w:val="bottom"/>
            <w:tcBorders>
              <w:top w:val="single" w:sz="8" w:color="B7DDE8"/>
              <w:bottom w:val="single" w:sz="8" w:color="C05046"/>
              <w:right w:val="single" w:sz="8" w:color="C05046"/>
            </w:tcBorders>
            <w:shd w:val="clear" w:color="auto" w:fill="B7DDE8"/>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00" w:type="dxa"/>
            <w:vAlign w:val="bottom"/>
            <w:tcBorders>
              <w:top w:val="single" w:sz="8" w:color="DBEEF3"/>
              <w:bottom w:val="single" w:sz="8" w:color="DBEEF3"/>
              <w:right w:val="single" w:sz="8" w:color="auto"/>
            </w:tcBorders>
            <w:shd w:val="clear" w:color="auto" w:fill="DBEEF3"/>
          </w:tcPr>
          <w:p>
            <w:pPr>
              <w:spacing w:after="0"/>
              <w:rPr>
                <w:sz w:val="24"/>
                <w:szCs w:val="24"/>
                <w:color w:val="auto"/>
              </w:rPr>
            </w:pPr>
          </w:p>
        </w:tc>
        <w:tc>
          <w:tcPr>
            <w:tcW w:w="100" w:type="dxa"/>
            <w:vAlign w:val="bottom"/>
            <w:tcBorders>
              <w:right w:val="single" w:sz="8" w:color="C05046"/>
            </w:tcBorders>
          </w:tcPr>
          <w:p>
            <w:pPr>
              <w:spacing w:after="0"/>
              <w:rPr>
                <w:sz w:val="24"/>
                <w:szCs w:val="24"/>
                <w:color w:val="auto"/>
              </w:rPr>
            </w:pPr>
          </w:p>
        </w:tc>
        <w:tc>
          <w:tcPr>
            <w:tcW w:w="460" w:type="dxa"/>
            <w:vAlign w:val="bottom"/>
            <w:tcBorders>
              <w:top w:val="single" w:sz="8" w:color="C05046"/>
              <w:bottom w:val="single" w:sz="8" w:color="B7DDE8"/>
              <w:right w:val="single" w:sz="8" w:color="B7DDE8"/>
            </w:tcBorders>
            <w:shd w:val="clear" w:color="auto" w:fill="B7DDE8"/>
          </w:tcPr>
          <w:p>
            <w:pPr>
              <w:spacing w:after="0"/>
              <w:rPr>
                <w:sz w:val="24"/>
                <w:szCs w:val="24"/>
                <w:color w:val="auto"/>
              </w:rPr>
            </w:pPr>
          </w:p>
        </w:tc>
        <w:tc>
          <w:tcPr>
            <w:tcW w:w="140" w:type="dxa"/>
            <w:vAlign w:val="bottom"/>
            <w:tcBorders>
              <w:top w:val="single" w:sz="8" w:color="C05046"/>
              <w:bottom w:val="single" w:sz="8" w:color="B7DDE8"/>
              <w:right w:val="single" w:sz="8" w:color="B7DDE8"/>
            </w:tcBorders>
            <w:shd w:val="clear" w:color="auto" w:fill="B7DDE8"/>
          </w:tcPr>
          <w:p>
            <w:pPr>
              <w:spacing w:after="0"/>
              <w:rPr>
                <w:sz w:val="24"/>
                <w:szCs w:val="24"/>
                <w:color w:val="auto"/>
              </w:rPr>
            </w:pPr>
          </w:p>
        </w:tc>
        <w:tc>
          <w:tcPr>
            <w:tcW w:w="200" w:type="dxa"/>
            <w:vAlign w:val="bottom"/>
            <w:tcBorders>
              <w:top w:val="single" w:sz="8" w:color="C05046"/>
              <w:bottom w:val="single" w:sz="8" w:color="B7DDE8"/>
              <w:right w:val="single" w:sz="8" w:color="C05046"/>
            </w:tcBorders>
            <w:shd w:val="clear" w:color="auto" w:fill="B7DDE8"/>
          </w:tcPr>
          <w:p>
            <w:pPr>
              <w:spacing w:after="0"/>
              <w:rPr>
                <w:sz w:val="24"/>
                <w:szCs w:val="24"/>
                <w:color w:val="auto"/>
              </w:rPr>
            </w:pPr>
          </w:p>
        </w:tc>
        <w:tc>
          <w:tcPr>
            <w:tcW w:w="760" w:type="dxa"/>
            <w:vAlign w:val="bottom"/>
            <w:tcBorders>
              <w:top w:val="single" w:sz="8" w:color="C05046"/>
              <w:bottom w:val="single" w:sz="8" w:color="B7DDE8"/>
              <w:right w:val="single" w:sz="8" w:color="C05046"/>
            </w:tcBorders>
            <w:shd w:val="clear" w:color="auto" w:fill="B7DDE8"/>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20" w:type="dxa"/>
            <w:vAlign w:val="bottom"/>
            <w:tcBorders>
              <w:top w:val="single" w:sz="8" w:color="DBEEF3"/>
              <w:bottom w:val="single" w:sz="8" w:color="DBEEF3"/>
              <w:right w:val="single" w:sz="8" w:color="auto"/>
            </w:tcBorders>
            <w:shd w:val="clear" w:color="auto" w:fill="DBEEF3"/>
          </w:tcPr>
          <w:p>
            <w:pPr>
              <w:spacing w:after="0"/>
              <w:rPr>
                <w:sz w:val="24"/>
                <w:szCs w:val="24"/>
                <w:color w:val="auto"/>
              </w:rPr>
            </w:pPr>
          </w:p>
        </w:tc>
        <w:tc>
          <w:tcPr>
            <w:tcW w:w="4180" w:type="dxa"/>
            <w:vAlign w:val="bottom"/>
          </w:tcPr>
          <w:p>
            <w:pPr>
              <w:spacing w:after="0"/>
              <w:rPr>
                <w:sz w:val="24"/>
                <w:szCs w:val="24"/>
                <w:color w:val="auto"/>
              </w:rPr>
            </w:pPr>
          </w:p>
        </w:tc>
        <w:tc>
          <w:tcPr>
            <w:tcW w:w="1140" w:type="dxa"/>
            <w:vAlign w:val="bottom"/>
          </w:tcPr>
          <w:p>
            <w:pPr>
              <w:spacing w:after="0"/>
              <w:rPr>
                <w:sz w:val="24"/>
                <w:szCs w:val="24"/>
                <w:color w:val="auto"/>
              </w:rPr>
            </w:pPr>
          </w:p>
        </w:tc>
      </w:tr>
      <w:tr>
        <w:trPr>
          <w:trHeight w:val="38"/>
        </w:trPr>
        <w:tc>
          <w:tcPr>
            <w:tcW w:w="80" w:type="dxa"/>
            <w:vAlign w:val="bottom"/>
            <w:tcBorders>
              <w:right w:val="single" w:sz="8" w:color="auto"/>
            </w:tcBorders>
          </w:tcPr>
          <w:p>
            <w:pPr>
              <w:spacing w:after="0"/>
              <w:rPr>
                <w:sz w:val="3"/>
                <w:szCs w:val="3"/>
                <w:color w:val="auto"/>
              </w:rPr>
            </w:pPr>
          </w:p>
        </w:tc>
        <w:tc>
          <w:tcPr>
            <w:tcW w:w="200" w:type="dxa"/>
            <w:vAlign w:val="bottom"/>
            <w:tcBorders>
              <w:top w:val="single" w:sz="8" w:color="DBEEF3"/>
              <w:bottom w:val="single" w:sz="8" w:color="DBEEF3"/>
              <w:right w:val="single" w:sz="8" w:color="auto"/>
            </w:tcBorders>
            <w:shd w:val="clear" w:color="auto" w:fill="DBEEF3"/>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820" w:type="dxa"/>
            <w:vAlign w:val="bottom"/>
            <w:tcBorders>
              <w:bottom w:val="single" w:sz="8" w:color="auto"/>
            </w:tcBorders>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100" w:type="dxa"/>
            <w:vAlign w:val="bottom"/>
            <w:tcBorders>
              <w:bottom w:val="single" w:sz="8" w:color="auto"/>
              <w:right w:val="single" w:sz="8" w:color="auto"/>
            </w:tcBorders>
          </w:tcPr>
          <w:p>
            <w:pPr>
              <w:spacing w:after="0"/>
              <w:rPr>
                <w:sz w:val="3"/>
                <w:szCs w:val="3"/>
                <w:color w:val="auto"/>
              </w:rPr>
            </w:pPr>
          </w:p>
        </w:tc>
        <w:tc>
          <w:tcPr>
            <w:tcW w:w="100" w:type="dxa"/>
            <w:vAlign w:val="bottom"/>
            <w:tcBorders>
              <w:top w:val="single" w:sz="8" w:color="DBEEF3"/>
              <w:bottom w:val="single" w:sz="8" w:color="DBEEF3"/>
              <w:right w:val="single" w:sz="8" w:color="auto"/>
            </w:tcBorders>
            <w:shd w:val="clear" w:color="auto" w:fill="DBEEF3"/>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460" w:type="dxa"/>
            <w:vAlign w:val="bottom"/>
            <w:tcBorders>
              <w:top w:val="single" w:sz="8" w:color="C05046"/>
              <w:bottom w:val="single" w:sz="8" w:color="auto"/>
            </w:tcBorders>
          </w:tcPr>
          <w:p>
            <w:pPr>
              <w:spacing w:after="0"/>
              <w:rPr>
                <w:sz w:val="3"/>
                <w:szCs w:val="3"/>
                <w:color w:val="auto"/>
              </w:rPr>
            </w:pPr>
          </w:p>
        </w:tc>
        <w:tc>
          <w:tcPr>
            <w:tcW w:w="140" w:type="dxa"/>
            <w:vAlign w:val="bottom"/>
            <w:tcBorders>
              <w:top w:val="single" w:sz="8" w:color="C05046"/>
              <w:bottom w:val="single" w:sz="8" w:color="auto"/>
            </w:tcBorders>
          </w:tcPr>
          <w:p>
            <w:pPr>
              <w:spacing w:after="0"/>
              <w:rPr>
                <w:sz w:val="3"/>
                <w:szCs w:val="3"/>
                <w:color w:val="auto"/>
              </w:rPr>
            </w:pPr>
          </w:p>
        </w:tc>
        <w:tc>
          <w:tcPr>
            <w:tcW w:w="200" w:type="dxa"/>
            <w:vAlign w:val="bottom"/>
            <w:tcBorders>
              <w:top w:val="single" w:sz="8" w:color="C05046"/>
              <w:bottom w:val="single" w:sz="8" w:color="auto"/>
            </w:tcBorders>
          </w:tcPr>
          <w:p>
            <w:pPr>
              <w:spacing w:after="0"/>
              <w:rPr>
                <w:sz w:val="3"/>
                <w:szCs w:val="3"/>
                <w:color w:val="auto"/>
              </w:rPr>
            </w:pPr>
          </w:p>
        </w:tc>
        <w:tc>
          <w:tcPr>
            <w:tcW w:w="760" w:type="dxa"/>
            <w:vAlign w:val="bottom"/>
            <w:tcBorders>
              <w:top w:val="single" w:sz="8" w:color="C05046"/>
              <w:bottom w:val="single" w:sz="8" w:color="auto"/>
            </w:tcBorders>
          </w:tcPr>
          <w:p>
            <w:pPr>
              <w:spacing w:after="0"/>
              <w:rPr>
                <w:sz w:val="3"/>
                <w:szCs w:val="3"/>
                <w:color w:val="auto"/>
              </w:rPr>
            </w:pPr>
          </w:p>
        </w:tc>
        <w:tc>
          <w:tcPr>
            <w:tcW w:w="140" w:type="dxa"/>
            <w:vAlign w:val="bottom"/>
            <w:tcBorders>
              <w:bottom w:val="single" w:sz="8" w:color="auto"/>
              <w:right w:val="single" w:sz="8" w:color="auto"/>
            </w:tcBorders>
          </w:tcPr>
          <w:p>
            <w:pPr>
              <w:spacing w:after="0"/>
              <w:rPr>
                <w:sz w:val="3"/>
                <w:szCs w:val="3"/>
                <w:color w:val="auto"/>
              </w:rPr>
            </w:pPr>
          </w:p>
        </w:tc>
        <w:tc>
          <w:tcPr>
            <w:tcW w:w="120" w:type="dxa"/>
            <w:vAlign w:val="bottom"/>
            <w:tcBorders>
              <w:top w:val="single" w:sz="8" w:color="DBEEF3"/>
              <w:bottom w:val="single" w:sz="8" w:color="DBEEF3"/>
              <w:right w:val="single" w:sz="8" w:color="auto"/>
            </w:tcBorders>
            <w:shd w:val="clear" w:color="auto" w:fill="DBEEF3"/>
          </w:tcPr>
          <w:p>
            <w:pPr>
              <w:spacing w:after="0"/>
              <w:rPr>
                <w:sz w:val="3"/>
                <w:szCs w:val="3"/>
                <w:color w:val="auto"/>
              </w:rPr>
            </w:pPr>
          </w:p>
        </w:tc>
        <w:tc>
          <w:tcPr>
            <w:tcW w:w="4180" w:type="dxa"/>
            <w:vAlign w:val="bottom"/>
          </w:tcPr>
          <w:p>
            <w:pPr>
              <w:spacing w:after="0"/>
              <w:rPr>
                <w:sz w:val="3"/>
                <w:szCs w:val="3"/>
                <w:color w:val="auto"/>
              </w:rPr>
            </w:pPr>
          </w:p>
        </w:tc>
        <w:tc>
          <w:tcPr>
            <w:tcW w:w="1140" w:type="dxa"/>
            <w:vAlign w:val="bottom"/>
          </w:tcPr>
          <w:p>
            <w:pPr>
              <w:spacing w:after="0"/>
              <w:rPr>
                <w:sz w:val="3"/>
                <w:szCs w:val="3"/>
                <w:color w:val="auto"/>
              </w:rPr>
            </w:pPr>
          </w:p>
        </w:tc>
      </w:tr>
      <w:tr>
        <w:trPr>
          <w:trHeight w:val="82"/>
        </w:trPr>
        <w:tc>
          <w:tcPr>
            <w:tcW w:w="80" w:type="dxa"/>
            <w:vAlign w:val="bottom"/>
            <w:tcBorders>
              <w:right w:val="single" w:sz="8" w:color="auto"/>
            </w:tcBorders>
          </w:tcPr>
          <w:p>
            <w:pPr>
              <w:spacing w:after="0"/>
              <w:rPr>
                <w:sz w:val="7"/>
                <w:szCs w:val="7"/>
                <w:color w:val="auto"/>
              </w:rPr>
            </w:pPr>
          </w:p>
        </w:tc>
        <w:tc>
          <w:tcPr>
            <w:tcW w:w="200" w:type="dxa"/>
            <w:vAlign w:val="bottom"/>
            <w:tcBorders>
              <w:bottom w:val="single" w:sz="8" w:color="DBEEF3"/>
              <w:right w:val="single" w:sz="8" w:color="DBEEF3"/>
            </w:tcBorders>
            <w:shd w:val="clear" w:color="auto" w:fill="DBEEF3"/>
          </w:tcPr>
          <w:p>
            <w:pPr>
              <w:spacing w:after="0"/>
              <w:rPr>
                <w:sz w:val="7"/>
                <w:szCs w:val="7"/>
                <w:color w:val="auto"/>
              </w:rPr>
            </w:pPr>
          </w:p>
        </w:tc>
        <w:tc>
          <w:tcPr>
            <w:tcW w:w="100" w:type="dxa"/>
            <w:vAlign w:val="bottom"/>
            <w:tcBorders>
              <w:bottom w:val="single" w:sz="8" w:color="auto"/>
              <w:right w:val="single" w:sz="8" w:color="DBEEF3"/>
            </w:tcBorders>
            <w:shd w:val="clear" w:color="auto" w:fill="DBEEF3"/>
          </w:tcPr>
          <w:p>
            <w:pPr>
              <w:spacing w:after="0"/>
              <w:rPr>
                <w:sz w:val="7"/>
                <w:szCs w:val="7"/>
                <w:color w:val="auto"/>
              </w:rPr>
            </w:pPr>
          </w:p>
        </w:tc>
        <w:tc>
          <w:tcPr>
            <w:tcW w:w="980" w:type="dxa"/>
            <w:vAlign w:val="bottom"/>
            <w:tcBorders>
              <w:bottom w:val="single" w:sz="8" w:color="auto"/>
              <w:right w:val="single" w:sz="8" w:color="DBEEF3"/>
            </w:tcBorders>
            <w:shd w:val="clear" w:color="auto" w:fill="DBEEF3"/>
          </w:tcPr>
          <w:p>
            <w:pPr>
              <w:spacing w:after="0"/>
              <w:rPr>
                <w:sz w:val="7"/>
                <w:szCs w:val="7"/>
                <w:color w:val="auto"/>
              </w:rPr>
            </w:pPr>
          </w:p>
        </w:tc>
        <w:tc>
          <w:tcPr>
            <w:tcW w:w="180" w:type="dxa"/>
            <w:vAlign w:val="bottom"/>
            <w:tcBorders>
              <w:bottom w:val="single" w:sz="8" w:color="auto"/>
              <w:right w:val="single" w:sz="8" w:color="DBEEF3"/>
            </w:tcBorders>
            <w:shd w:val="clear" w:color="auto" w:fill="DBEEF3"/>
          </w:tcPr>
          <w:p>
            <w:pPr>
              <w:spacing w:after="0"/>
              <w:rPr>
                <w:sz w:val="7"/>
                <w:szCs w:val="7"/>
                <w:color w:val="auto"/>
              </w:rPr>
            </w:pPr>
          </w:p>
        </w:tc>
        <w:tc>
          <w:tcPr>
            <w:tcW w:w="120" w:type="dxa"/>
            <w:vAlign w:val="bottom"/>
            <w:tcBorders>
              <w:bottom w:val="single" w:sz="8" w:color="auto"/>
              <w:right w:val="single" w:sz="8" w:color="DBEEF3"/>
            </w:tcBorders>
            <w:shd w:val="clear" w:color="auto" w:fill="DBEEF3"/>
          </w:tcPr>
          <w:p>
            <w:pPr>
              <w:spacing w:after="0"/>
              <w:rPr>
                <w:sz w:val="7"/>
                <w:szCs w:val="7"/>
                <w:color w:val="auto"/>
              </w:rPr>
            </w:pPr>
          </w:p>
        </w:tc>
        <w:tc>
          <w:tcPr>
            <w:tcW w:w="820" w:type="dxa"/>
            <w:vAlign w:val="bottom"/>
            <w:tcBorders>
              <w:bottom w:val="single" w:sz="8" w:color="auto"/>
              <w:right w:val="single" w:sz="8" w:color="DBEEF3"/>
            </w:tcBorders>
            <w:shd w:val="clear" w:color="auto" w:fill="DBEEF3"/>
          </w:tcPr>
          <w:p>
            <w:pPr>
              <w:spacing w:after="0"/>
              <w:rPr>
                <w:sz w:val="7"/>
                <w:szCs w:val="7"/>
                <w:color w:val="auto"/>
              </w:rPr>
            </w:pPr>
          </w:p>
        </w:tc>
        <w:tc>
          <w:tcPr>
            <w:tcW w:w="160" w:type="dxa"/>
            <w:vAlign w:val="bottom"/>
            <w:tcBorders>
              <w:bottom w:val="single" w:sz="8" w:color="auto"/>
              <w:right w:val="single" w:sz="8" w:color="DBEEF3"/>
            </w:tcBorders>
            <w:shd w:val="clear" w:color="auto" w:fill="DBEEF3"/>
          </w:tcPr>
          <w:p>
            <w:pPr>
              <w:spacing w:after="0"/>
              <w:rPr>
                <w:sz w:val="7"/>
                <w:szCs w:val="7"/>
                <w:color w:val="auto"/>
              </w:rPr>
            </w:pPr>
          </w:p>
        </w:tc>
        <w:tc>
          <w:tcPr>
            <w:tcW w:w="200" w:type="dxa"/>
            <w:vAlign w:val="bottom"/>
            <w:tcBorders>
              <w:bottom w:val="single" w:sz="8" w:color="auto"/>
              <w:right w:val="single" w:sz="8" w:color="DBEEF3"/>
            </w:tcBorders>
            <w:shd w:val="clear" w:color="auto" w:fill="DBEEF3"/>
          </w:tcPr>
          <w:p>
            <w:pPr>
              <w:spacing w:after="0"/>
              <w:rPr>
                <w:sz w:val="7"/>
                <w:szCs w:val="7"/>
                <w:color w:val="auto"/>
              </w:rPr>
            </w:pPr>
          </w:p>
        </w:tc>
        <w:tc>
          <w:tcPr>
            <w:tcW w:w="100" w:type="dxa"/>
            <w:vAlign w:val="bottom"/>
            <w:tcBorders>
              <w:bottom w:val="single" w:sz="8" w:color="auto"/>
              <w:right w:val="single" w:sz="8" w:color="DBEEF3"/>
            </w:tcBorders>
            <w:shd w:val="clear" w:color="auto" w:fill="DBEEF3"/>
          </w:tcPr>
          <w:p>
            <w:pPr>
              <w:spacing w:after="0"/>
              <w:rPr>
                <w:sz w:val="7"/>
                <w:szCs w:val="7"/>
                <w:color w:val="auto"/>
              </w:rPr>
            </w:pPr>
          </w:p>
        </w:tc>
        <w:tc>
          <w:tcPr>
            <w:tcW w:w="100" w:type="dxa"/>
            <w:vAlign w:val="bottom"/>
            <w:tcBorders>
              <w:bottom w:val="single" w:sz="8" w:color="DBEEF3"/>
              <w:right w:val="single" w:sz="8" w:color="DBEEF3"/>
            </w:tcBorders>
            <w:shd w:val="clear" w:color="auto" w:fill="DBEEF3"/>
          </w:tcPr>
          <w:p>
            <w:pPr>
              <w:spacing w:after="0"/>
              <w:rPr>
                <w:sz w:val="7"/>
                <w:szCs w:val="7"/>
                <w:color w:val="auto"/>
              </w:rPr>
            </w:pPr>
          </w:p>
        </w:tc>
        <w:tc>
          <w:tcPr>
            <w:tcW w:w="100" w:type="dxa"/>
            <w:vAlign w:val="bottom"/>
            <w:tcBorders>
              <w:bottom w:val="single" w:sz="8" w:color="auto"/>
              <w:right w:val="single" w:sz="8" w:color="DBEEF3"/>
            </w:tcBorders>
            <w:shd w:val="clear" w:color="auto" w:fill="DBEEF3"/>
          </w:tcPr>
          <w:p>
            <w:pPr>
              <w:spacing w:after="0"/>
              <w:rPr>
                <w:sz w:val="7"/>
                <w:szCs w:val="7"/>
                <w:color w:val="auto"/>
              </w:rPr>
            </w:pPr>
          </w:p>
        </w:tc>
        <w:tc>
          <w:tcPr>
            <w:tcW w:w="460" w:type="dxa"/>
            <w:vAlign w:val="bottom"/>
            <w:tcBorders>
              <w:bottom w:val="single" w:sz="8" w:color="auto"/>
              <w:right w:val="single" w:sz="8" w:color="DBEEF3"/>
            </w:tcBorders>
            <w:shd w:val="clear" w:color="auto" w:fill="DBEEF3"/>
          </w:tcPr>
          <w:p>
            <w:pPr>
              <w:spacing w:after="0"/>
              <w:rPr>
                <w:sz w:val="7"/>
                <w:szCs w:val="7"/>
                <w:color w:val="auto"/>
              </w:rPr>
            </w:pPr>
          </w:p>
        </w:tc>
        <w:tc>
          <w:tcPr>
            <w:tcW w:w="140" w:type="dxa"/>
            <w:vAlign w:val="bottom"/>
            <w:tcBorders>
              <w:bottom w:val="single" w:sz="8" w:color="auto"/>
              <w:right w:val="single" w:sz="8" w:color="DBEEF3"/>
            </w:tcBorders>
            <w:shd w:val="clear" w:color="auto" w:fill="DBEEF3"/>
          </w:tcPr>
          <w:p>
            <w:pPr>
              <w:spacing w:after="0"/>
              <w:rPr>
                <w:sz w:val="7"/>
                <w:szCs w:val="7"/>
                <w:color w:val="auto"/>
              </w:rPr>
            </w:pPr>
          </w:p>
        </w:tc>
        <w:tc>
          <w:tcPr>
            <w:tcW w:w="200" w:type="dxa"/>
            <w:vAlign w:val="bottom"/>
            <w:tcBorders>
              <w:bottom w:val="single" w:sz="8" w:color="auto"/>
              <w:right w:val="single" w:sz="8" w:color="DBEEF3"/>
            </w:tcBorders>
            <w:shd w:val="clear" w:color="auto" w:fill="DBEEF3"/>
          </w:tcPr>
          <w:p>
            <w:pPr>
              <w:spacing w:after="0"/>
              <w:rPr>
                <w:sz w:val="7"/>
                <w:szCs w:val="7"/>
                <w:color w:val="auto"/>
              </w:rPr>
            </w:pPr>
          </w:p>
        </w:tc>
        <w:tc>
          <w:tcPr>
            <w:tcW w:w="760" w:type="dxa"/>
            <w:vAlign w:val="bottom"/>
            <w:tcBorders>
              <w:bottom w:val="single" w:sz="8" w:color="auto"/>
              <w:right w:val="single" w:sz="8" w:color="DBEEF3"/>
            </w:tcBorders>
            <w:shd w:val="clear" w:color="auto" w:fill="DBEEF3"/>
          </w:tcPr>
          <w:p>
            <w:pPr>
              <w:spacing w:after="0"/>
              <w:rPr>
                <w:sz w:val="7"/>
                <w:szCs w:val="7"/>
                <w:color w:val="auto"/>
              </w:rPr>
            </w:pPr>
          </w:p>
        </w:tc>
        <w:tc>
          <w:tcPr>
            <w:tcW w:w="140" w:type="dxa"/>
            <w:vAlign w:val="bottom"/>
            <w:tcBorders>
              <w:bottom w:val="single" w:sz="8" w:color="auto"/>
              <w:right w:val="single" w:sz="8" w:color="DBEEF3"/>
            </w:tcBorders>
            <w:shd w:val="clear" w:color="auto" w:fill="DBEEF3"/>
          </w:tcPr>
          <w:p>
            <w:pPr>
              <w:spacing w:after="0"/>
              <w:rPr>
                <w:sz w:val="7"/>
                <w:szCs w:val="7"/>
                <w:color w:val="auto"/>
              </w:rPr>
            </w:pPr>
          </w:p>
        </w:tc>
        <w:tc>
          <w:tcPr>
            <w:tcW w:w="120" w:type="dxa"/>
            <w:vAlign w:val="bottom"/>
            <w:tcBorders>
              <w:bottom w:val="single" w:sz="8" w:color="DBEEF3"/>
              <w:right w:val="single" w:sz="8" w:color="auto"/>
            </w:tcBorders>
            <w:shd w:val="clear" w:color="auto" w:fill="DBEEF3"/>
          </w:tcPr>
          <w:p>
            <w:pPr>
              <w:spacing w:after="0"/>
              <w:rPr>
                <w:sz w:val="7"/>
                <w:szCs w:val="7"/>
                <w:color w:val="auto"/>
              </w:rPr>
            </w:pPr>
          </w:p>
        </w:tc>
        <w:tc>
          <w:tcPr>
            <w:tcW w:w="4180" w:type="dxa"/>
            <w:vAlign w:val="bottom"/>
          </w:tcPr>
          <w:p>
            <w:pPr>
              <w:spacing w:after="0"/>
              <w:rPr>
                <w:sz w:val="7"/>
                <w:szCs w:val="7"/>
                <w:color w:val="auto"/>
              </w:rPr>
            </w:pPr>
          </w:p>
        </w:tc>
        <w:tc>
          <w:tcPr>
            <w:tcW w:w="1140" w:type="dxa"/>
            <w:vAlign w:val="bottom"/>
          </w:tcPr>
          <w:p>
            <w:pPr>
              <w:spacing w:after="0"/>
              <w:rPr>
                <w:sz w:val="7"/>
                <w:szCs w:val="7"/>
                <w:color w:val="auto"/>
              </w:rPr>
            </w:pPr>
          </w:p>
        </w:tc>
      </w:tr>
      <w:tr>
        <w:trPr>
          <w:trHeight w:val="281"/>
        </w:trPr>
        <w:tc>
          <w:tcPr>
            <w:tcW w:w="80" w:type="dxa"/>
            <w:vAlign w:val="bottom"/>
            <w:tcBorders>
              <w:right w:val="single" w:sz="8" w:color="auto"/>
            </w:tcBorders>
          </w:tcPr>
          <w:p>
            <w:pPr>
              <w:spacing w:after="0"/>
              <w:rPr>
                <w:sz w:val="24"/>
                <w:szCs w:val="24"/>
                <w:color w:val="auto"/>
              </w:rPr>
            </w:pPr>
          </w:p>
        </w:tc>
        <w:tc>
          <w:tcPr>
            <w:tcW w:w="200" w:type="dxa"/>
            <w:vAlign w:val="bottom"/>
            <w:tcBorders>
              <w:bottom w:val="single" w:sz="8" w:color="DBEEF3"/>
              <w:right w:val="single" w:sz="8" w:color="auto"/>
            </w:tcBorders>
            <w:shd w:val="clear" w:color="auto" w:fill="DBEEF3"/>
          </w:tcPr>
          <w:p>
            <w:pPr>
              <w:spacing w:after="0"/>
              <w:rPr>
                <w:sz w:val="24"/>
                <w:szCs w:val="24"/>
                <w:color w:val="auto"/>
              </w:rPr>
            </w:pPr>
          </w:p>
        </w:tc>
        <w:tc>
          <w:tcPr>
            <w:tcW w:w="100" w:type="dxa"/>
            <w:vAlign w:val="bottom"/>
          </w:tcPr>
          <w:p>
            <w:pPr>
              <w:spacing w:after="0"/>
              <w:rPr>
                <w:sz w:val="24"/>
                <w:szCs w:val="24"/>
                <w:color w:val="auto"/>
              </w:rPr>
            </w:pPr>
          </w:p>
        </w:tc>
        <w:tc>
          <w:tcPr>
            <w:tcW w:w="980" w:type="dxa"/>
            <w:vAlign w:val="bottom"/>
            <w:tcBorders>
              <w:bottom w:val="single" w:sz="8" w:color="C05046"/>
            </w:tcBorders>
          </w:tcPr>
          <w:p>
            <w:pPr>
              <w:spacing w:after="0"/>
              <w:rPr>
                <w:sz w:val="24"/>
                <w:szCs w:val="24"/>
                <w:color w:val="auto"/>
              </w:rPr>
            </w:pPr>
          </w:p>
        </w:tc>
        <w:tc>
          <w:tcPr>
            <w:tcW w:w="180" w:type="dxa"/>
            <w:vAlign w:val="bottom"/>
            <w:tcBorders>
              <w:bottom w:val="single" w:sz="8" w:color="C05046"/>
            </w:tcBorders>
          </w:tcPr>
          <w:p>
            <w:pPr>
              <w:spacing w:after="0"/>
              <w:rPr>
                <w:sz w:val="24"/>
                <w:szCs w:val="24"/>
                <w:color w:val="auto"/>
              </w:rPr>
            </w:pPr>
          </w:p>
        </w:tc>
        <w:tc>
          <w:tcPr>
            <w:tcW w:w="120" w:type="dxa"/>
            <w:vAlign w:val="bottom"/>
          </w:tcPr>
          <w:p>
            <w:pPr>
              <w:spacing w:after="0"/>
              <w:rPr>
                <w:sz w:val="24"/>
                <w:szCs w:val="24"/>
                <w:color w:val="auto"/>
              </w:rPr>
            </w:pPr>
          </w:p>
        </w:tc>
        <w:tc>
          <w:tcPr>
            <w:tcW w:w="820" w:type="dxa"/>
            <w:vAlign w:val="bottom"/>
            <w:tcBorders>
              <w:bottom w:val="single" w:sz="8" w:color="C05046"/>
            </w:tcBorders>
          </w:tcPr>
          <w:p>
            <w:pPr>
              <w:spacing w:after="0"/>
              <w:rPr>
                <w:sz w:val="24"/>
                <w:szCs w:val="24"/>
                <w:color w:val="auto"/>
              </w:rPr>
            </w:pPr>
          </w:p>
        </w:tc>
        <w:tc>
          <w:tcPr>
            <w:tcW w:w="160" w:type="dxa"/>
            <w:vAlign w:val="bottom"/>
            <w:tcBorders>
              <w:bottom w:val="single" w:sz="8" w:color="C05046"/>
            </w:tcBorders>
          </w:tcPr>
          <w:p>
            <w:pPr>
              <w:spacing w:after="0"/>
              <w:rPr>
                <w:sz w:val="24"/>
                <w:szCs w:val="24"/>
                <w:color w:val="auto"/>
              </w:rPr>
            </w:pPr>
          </w:p>
        </w:tc>
        <w:tc>
          <w:tcPr>
            <w:tcW w:w="200" w:type="dxa"/>
            <w:vAlign w:val="bottom"/>
            <w:tcBorders>
              <w:bottom w:val="single" w:sz="8" w:color="C05046"/>
            </w:tcBorders>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00" w:type="dxa"/>
            <w:vAlign w:val="bottom"/>
            <w:tcBorders>
              <w:bottom w:val="single" w:sz="8" w:color="DBEEF3"/>
              <w:right w:val="single" w:sz="8" w:color="auto"/>
            </w:tcBorders>
            <w:shd w:val="clear" w:color="auto" w:fill="DBEEF3"/>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20" w:type="dxa"/>
            <w:vAlign w:val="bottom"/>
            <w:tcBorders>
              <w:bottom w:val="single" w:sz="8" w:color="DBEEF3"/>
              <w:right w:val="single" w:sz="8" w:color="auto"/>
            </w:tcBorders>
            <w:shd w:val="clear" w:color="auto" w:fill="DBEEF3"/>
          </w:tcPr>
          <w:p>
            <w:pPr>
              <w:spacing w:after="0"/>
              <w:rPr>
                <w:sz w:val="24"/>
                <w:szCs w:val="24"/>
                <w:color w:val="auto"/>
              </w:rPr>
            </w:pPr>
          </w:p>
        </w:tc>
        <w:tc>
          <w:tcPr>
            <w:tcW w:w="4180" w:type="dxa"/>
            <w:vAlign w:val="bottom"/>
          </w:tcPr>
          <w:p>
            <w:pPr>
              <w:spacing w:after="0"/>
              <w:rPr>
                <w:sz w:val="24"/>
                <w:szCs w:val="24"/>
                <w:color w:val="auto"/>
              </w:rPr>
            </w:pPr>
          </w:p>
        </w:tc>
        <w:tc>
          <w:tcPr>
            <w:tcW w:w="1140" w:type="dxa"/>
            <w:vAlign w:val="bottom"/>
          </w:tcPr>
          <w:p>
            <w:pPr>
              <w:spacing w:after="0"/>
              <w:rPr>
                <w:sz w:val="24"/>
                <w:szCs w:val="24"/>
                <w:color w:val="auto"/>
              </w:rPr>
            </w:pPr>
          </w:p>
        </w:tc>
      </w:tr>
      <w:tr>
        <w:trPr>
          <w:trHeight w:val="315"/>
        </w:trPr>
        <w:tc>
          <w:tcPr>
            <w:tcW w:w="80" w:type="dxa"/>
            <w:vAlign w:val="bottom"/>
            <w:tcBorders>
              <w:right w:val="single" w:sz="8" w:color="auto"/>
            </w:tcBorders>
          </w:tcPr>
          <w:p>
            <w:pPr>
              <w:spacing w:after="0"/>
              <w:rPr>
                <w:sz w:val="24"/>
                <w:szCs w:val="24"/>
                <w:color w:val="auto"/>
              </w:rPr>
            </w:pPr>
          </w:p>
        </w:tc>
        <w:tc>
          <w:tcPr>
            <w:tcW w:w="200" w:type="dxa"/>
            <w:vAlign w:val="bottom"/>
            <w:tcBorders>
              <w:bottom w:val="single" w:sz="8" w:color="DBEEF3"/>
              <w:right w:val="single" w:sz="8" w:color="auto"/>
            </w:tcBorders>
            <w:shd w:val="clear" w:color="auto" w:fill="DBEEF3"/>
          </w:tcPr>
          <w:p>
            <w:pPr>
              <w:spacing w:after="0"/>
              <w:rPr>
                <w:sz w:val="24"/>
                <w:szCs w:val="24"/>
                <w:color w:val="auto"/>
              </w:rPr>
            </w:pPr>
          </w:p>
        </w:tc>
        <w:tc>
          <w:tcPr>
            <w:tcW w:w="100" w:type="dxa"/>
            <w:vAlign w:val="bottom"/>
            <w:tcBorders>
              <w:right w:val="single" w:sz="8" w:color="C05046"/>
            </w:tcBorders>
          </w:tcPr>
          <w:p>
            <w:pPr>
              <w:spacing w:after="0"/>
              <w:rPr>
                <w:sz w:val="24"/>
                <w:szCs w:val="24"/>
                <w:color w:val="auto"/>
              </w:rPr>
            </w:pPr>
          </w:p>
        </w:tc>
        <w:tc>
          <w:tcPr>
            <w:tcW w:w="980" w:type="dxa"/>
            <w:vAlign w:val="bottom"/>
            <w:tcBorders>
              <w:bottom w:val="single" w:sz="8" w:color="C05046"/>
              <w:right w:val="single" w:sz="8" w:color="B7DDE8"/>
            </w:tcBorders>
            <w:shd w:val="clear" w:color="auto" w:fill="B7DDE8"/>
          </w:tcPr>
          <w:p>
            <w:pPr>
              <w:spacing w:after="0"/>
              <w:rPr>
                <w:sz w:val="24"/>
                <w:szCs w:val="24"/>
                <w:color w:val="auto"/>
              </w:rPr>
            </w:pPr>
          </w:p>
        </w:tc>
        <w:tc>
          <w:tcPr>
            <w:tcW w:w="180" w:type="dxa"/>
            <w:vAlign w:val="bottom"/>
            <w:tcBorders>
              <w:bottom w:val="single" w:sz="8" w:color="C05046"/>
              <w:right w:val="single" w:sz="8" w:color="C05046"/>
            </w:tcBorders>
            <w:shd w:val="clear" w:color="auto" w:fill="B7DDE8"/>
          </w:tcPr>
          <w:p>
            <w:pPr>
              <w:spacing w:after="0"/>
              <w:rPr>
                <w:sz w:val="24"/>
                <w:szCs w:val="24"/>
                <w:color w:val="auto"/>
              </w:rPr>
            </w:pPr>
          </w:p>
        </w:tc>
        <w:tc>
          <w:tcPr>
            <w:tcW w:w="120" w:type="dxa"/>
            <w:vAlign w:val="bottom"/>
            <w:tcBorders>
              <w:right w:val="single" w:sz="8" w:color="C05046"/>
            </w:tcBorders>
          </w:tcPr>
          <w:p>
            <w:pPr>
              <w:spacing w:after="0"/>
              <w:rPr>
                <w:sz w:val="24"/>
                <w:szCs w:val="24"/>
                <w:color w:val="auto"/>
              </w:rPr>
            </w:pPr>
          </w:p>
        </w:tc>
        <w:tc>
          <w:tcPr>
            <w:tcW w:w="820" w:type="dxa"/>
            <w:vAlign w:val="bottom"/>
            <w:tcBorders>
              <w:bottom w:val="single" w:sz="8" w:color="C05046"/>
              <w:right w:val="single" w:sz="8" w:color="B7DDE8"/>
            </w:tcBorders>
            <w:shd w:val="clear" w:color="auto" w:fill="B7DDE8"/>
          </w:tcPr>
          <w:p>
            <w:pPr>
              <w:spacing w:after="0"/>
              <w:rPr>
                <w:sz w:val="24"/>
                <w:szCs w:val="24"/>
                <w:color w:val="auto"/>
              </w:rPr>
            </w:pPr>
          </w:p>
        </w:tc>
        <w:tc>
          <w:tcPr>
            <w:tcW w:w="160" w:type="dxa"/>
            <w:vAlign w:val="bottom"/>
            <w:tcBorders>
              <w:bottom w:val="single" w:sz="8" w:color="C05046"/>
              <w:right w:val="single" w:sz="8" w:color="B7DDE8"/>
            </w:tcBorders>
            <w:shd w:val="clear" w:color="auto" w:fill="B7DDE8"/>
          </w:tcPr>
          <w:p>
            <w:pPr>
              <w:spacing w:after="0"/>
              <w:rPr>
                <w:sz w:val="24"/>
                <w:szCs w:val="24"/>
                <w:color w:val="auto"/>
              </w:rPr>
            </w:pPr>
          </w:p>
        </w:tc>
        <w:tc>
          <w:tcPr>
            <w:tcW w:w="200" w:type="dxa"/>
            <w:vAlign w:val="bottom"/>
            <w:tcBorders>
              <w:bottom w:val="single" w:sz="8" w:color="C05046"/>
              <w:right w:val="single" w:sz="8" w:color="C05046"/>
            </w:tcBorders>
            <w:shd w:val="clear" w:color="auto" w:fill="B7DDE8"/>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100" w:type="dxa"/>
            <w:vAlign w:val="bottom"/>
            <w:tcBorders>
              <w:bottom w:val="single" w:sz="8" w:color="DBEEF3"/>
              <w:right w:val="single" w:sz="8" w:color="auto"/>
            </w:tcBorders>
            <w:shd w:val="clear" w:color="auto" w:fill="DBEEF3"/>
          </w:tcPr>
          <w:p>
            <w:pPr>
              <w:spacing w:after="0"/>
              <w:rPr>
                <w:sz w:val="24"/>
                <w:szCs w:val="24"/>
                <w:color w:val="auto"/>
              </w:rPr>
            </w:pPr>
          </w:p>
        </w:tc>
        <w:tc>
          <w:tcPr>
            <w:tcW w:w="1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0" w:type="dxa"/>
            <w:vAlign w:val="bottom"/>
            <w:tcBorders>
              <w:right w:val="single" w:sz="8" w:color="auto"/>
            </w:tcBorders>
          </w:tcPr>
          <w:p>
            <w:pPr>
              <w:spacing w:after="0"/>
              <w:rPr>
                <w:sz w:val="24"/>
                <w:szCs w:val="24"/>
                <w:color w:val="auto"/>
              </w:rPr>
            </w:pPr>
          </w:p>
        </w:tc>
        <w:tc>
          <w:tcPr>
            <w:tcW w:w="760" w:type="dxa"/>
            <w:vAlign w:val="bottom"/>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20" w:type="dxa"/>
            <w:vAlign w:val="bottom"/>
            <w:tcBorders>
              <w:bottom w:val="single" w:sz="8" w:color="DBEEF3"/>
              <w:right w:val="single" w:sz="8" w:color="auto"/>
            </w:tcBorders>
            <w:shd w:val="clear" w:color="auto" w:fill="DBEEF3"/>
          </w:tcPr>
          <w:p>
            <w:pPr>
              <w:spacing w:after="0"/>
              <w:rPr>
                <w:sz w:val="24"/>
                <w:szCs w:val="24"/>
                <w:color w:val="auto"/>
              </w:rPr>
            </w:pPr>
          </w:p>
        </w:tc>
        <w:tc>
          <w:tcPr>
            <w:tcW w:w="4180" w:type="dxa"/>
            <w:vAlign w:val="bottom"/>
          </w:tcPr>
          <w:p>
            <w:pPr>
              <w:spacing w:after="0"/>
              <w:rPr>
                <w:sz w:val="24"/>
                <w:szCs w:val="24"/>
                <w:color w:val="auto"/>
              </w:rPr>
            </w:pPr>
          </w:p>
        </w:tc>
        <w:tc>
          <w:tcPr>
            <w:tcW w:w="1140" w:type="dxa"/>
            <w:vAlign w:val="bottom"/>
          </w:tcPr>
          <w:p>
            <w:pPr>
              <w:spacing w:after="0"/>
              <w:rPr>
                <w:sz w:val="24"/>
                <w:szCs w:val="24"/>
                <w:color w:val="auto"/>
              </w:rPr>
            </w:pPr>
          </w:p>
        </w:tc>
      </w:tr>
      <w:tr>
        <w:trPr>
          <w:trHeight w:val="98"/>
        </w:trPr>
        <w:tc>
          <w:tcPr>
            <w:tcW w:w="80" w:type="dxa"/>
            <w:vAlign w:val="bottom"/>
            <w:tcBorders>
              <w:right w:val="single" w:sz="8" w:color="auto"/>
            </w:tcBorders>
          </w:tcPr>
          <w:p>
            <w:pPr>
              <w:spacing w:after="0"/>
              <w:rPr>
                <w:sz w:val="8"/>
                <w:szCs w:val="8"/>
                <w:color w:val="auto"/>
              </w:rPr>
            </w:pPr>
          </w:p>
        </w:tc>
        <w:tc>
          <w:tcPr>
            <w:tcW w:w="200" w:type="dxa"/>
            <w:vAlign w:val="bottom"/>
            <w:tcBorders>
              <w:bottom w:val="single" w:sz="8" w:color="DBEEF3"/>
              <w:right w:val="single" w:sz="8" w:color="auto"/>
            </w:tcBorders>
            <w:shd w:val="clear" w:color="auto" w:fill="DBEEF3"/>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820" w:type="dxa"/>
            <w:vAlign w:val="bottom"/>
            <w:tcBorders>
              <w:bottom w:val="single" w:sz="8" w:color="auto"/>
            </w:tcBorders>
          </w:tcPr>
          <w:p>
            <w:pPr>
              <w:spacing w:after="0"/>
              <w:rPr>
                <w:sz w:val="8"/>
                <w:szCs w:val="8"/>
                <w:color w:val="auto"/>
              </w:rPr>
            </w:pPr>
          </w:p>
        </w:tc>
        <w:tc>
          <w:tcPr>
            <w:tcW w:w="160" w:type="dxa"/>
            <w:vAlign w:val="bottom"/>
            <w:tcBorders>
              <w:bottom w:val="single" w:sz="8" w:color="auto"/>
            </w:tcBorders>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100" w:type="dxa"/>
            <w:vAlign w:val="bottom"/>
            <w:tcBorders>
              <w:bottom w:val="single" w:sz="8" w:color="auto"/>
              <w:right w:val="single" w:sz="8" w:color="auto"/>
            </w:tcBorders>
          </w:tcPr>
          <w:p>
            <w:pPr>
              <w:spacing w:after="0"/>
              <w:rPr>
                <w:sz w:val="8"/>
                <w:szCs w:val="8"/>
                <w:color w:val="auto"/>
              </w:rPr>
            </w:pPr>
          </w:p>
        </w:tc>
        <w:tc>
          <w:tcPr>
            <w:tcW w:w="100" w:type="dxa"/>
            <w:vAlign w:val="bottom"/>
            <w:tcBorders>
              <w:bottom w:val="single" w:sz="8" w:color="DBEEF3"/>
              <w:right w:val="single" w:sz="8" w:color="auto"/>
            </w:tcBorders>
            <w:shd w:val="clear" w:color="auto" w:fill="DBEEF3"/>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460" w:type="dxa"/>
            <w:vAlign w:val="bottom"/>
            <w:tcBorders>
              <w:bottom w:val="single" w:sz="8" w:color="auto"/>
            </w:tcBorders>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200" w:type="dxa"/>
            <w:vAlign w:val="bottom"/>
            <w:tcBorders>
              <w:bottom w:val="single" w:sz="8" w:color="auto"/>
              <w:right w:val="single" w:sz="8" w:color="auto"/>
            </w:tcBorders>
          </w:tcPr>
          <w:p>
            <w:pPr>
              <w:spacing w:after="0"/>
              <w:rPr>
                <w:sz w:val="8"/>
                <w:szCs w:val="8"/>
                <w:color w:val="auto"/>
              </w:rPr>
            </w:pPr>
          </w:p>
        </w:tc>
        <w:tc>
          <w:tcPr>
            <w:tcW w:w="760" w:type="dxa"/>
            <w:vAlign w:val="bottom"/>
            <w:tcBorders>
              <w:bottom w:val="single" w:sz="8" w:color="auto"/>
            </w:tcBorders>
          </w:tcPr>
          <w:p>
            <w:pPr>
              <w:spacing w:after="0"/>
              <w:rPr>
                <w:sz w:val="8"/>
                <w:szCs w:val="8"/>
                <w:color w:val="auto"/>
              </w:rPr>
            </w:pPr>
          </w:p>
        </w:tc>
        <w:tc>
          <w:tcPr>
            <w:tcW w:w="140" w:type="dxa"/>
            <w:vAlign w:val="bottom"/>
            <w:tcBorders>
              <w:bottom w:val="single" w:sz="8" w:color="auto"/>
              <w:right w:val="single" w:sz="8" w:color="auto"/>
            </w:tcBorders>
          </w:tcPr>
          <w:p>
            <w:pPr>
              <w:spacing w:after="0"/>
              <w:rPr>
                <w:sz w:val="8"/>
                <w:szCs w:val="8"/>
                <w:color w:val="auto"/>
              </w:rPr>
            </w:pPr>
          </w:p>
        </w:tc>
        <w:tc>
          <w:tcPr>
            <w:tcW w:w="120" w:type="dxa"/>
            <w:vAlign w:val="bottom"/>
            <w:tcBorders>
              <w:bottom w:val="single" w:sz="8" w:color="DBEEF3"/>
              <w:right w:val="single" w:sz="8" w:color="auto"/>
            </w:tcBorders>
            <w:shd w:val="clear" w:color="auto" w:fill="DBEEF3"/>
          </w:tcPr>
          <w:p>
            <w:pPr>
              <w:spacing w:after="0"/>
              <w:rPr>
                <w:sz w:val="8"/>
                <w:szCs w:val="8"/>
                <w:color w:val="auto"/>
              </w:rPr>
            </w:pPr>
          </w:p>
        </w:tc>
        <w:tc>
          <w:tcPr>
            <w:tcW w:w="4180" w:type="dxa"/>
            <w:vAlign w:val="bottom"/>
          </w:tcPr>
          <w:p>
            <w:pPr>
              <w:spacing w:after="0"/>
              <w:rPr>
                <w:sz w:val="8"/>
                <w:szCs w:val="8"/>
                <w:color w:val="auto"/>
              </w:rPr>
            </w:pPr>
          </w:p>
        </w:tc>
        <w:tc>
          <w:tcPr>
            <w:tcW w:w="1140" w:type="dxa"/>
            <w:vAlign w:val="bottom"/>
          </w:tcPr>
          <w:p>
            <w:pPr>
              <w:spacing w:after="0"/>
              <w:rPr>
                <w:sz w:val="8"/>
                <w:szCs w:val="8"/>
                <w:color w:val="auto"/>
              </w:rPr>
            </w:pPr>
          </w:p>
        </w:tc>
      </w:tr>
      <w:tr>
        <w:trPr>
          <w:trHeight w:val="65"/>
        </w:trPr>
        <w:tc>
          <w:tcPr>
            <w:tcW w:w="80" w:type="dxa"/>
            <w:vAlign w:val="bottom"/>
            <w:tcBorders>
              <w:right w:val="single" w:sz="8" w:color="auto"/>
            </w:tcBorders>
          </w:tcPr>
          <w:p>
            <w:pPr>
              <w:spacing w:after="0"/>
              <w:rPr>
                <w:sz w:val="5"/>
                <w:szCs w:val="5"/>
                <w:color w:val="auto"/>
              </w:rPr>
            </w:pPr>
          </w:p>
        </w:tc>
        <w:tc>
          <w:tcPr>
            <w:tcW w:w="200" w:type="dxa"/>
            <w:vAlign w:val="bottom"/>
            <w:tcBorders>
              <w:bottom w:val="single" w:sz="8" w:color="DBEEF3"/>
              <w:right w:val="single" w:sz="8" w:color="DBEEF3"/>
            </w:tcBorders>
            <w:shd w:val="clear" w:color="auto" w:fill="DBEEF3"/>
          </w:tcPr>
          <w:p>
            <w:pPr>
              <w:spacing w:after="0"/>
              <w:rPr>
                <w:sz w:val="5"/>
                <w:szCs w:val="5"/>
                <w:color w:val="auto"/>
              </w:rPr>
            </w:pPr>
          </w:p>
        </w:tc>
        <w:tc>
          <w:tcPr>
            <w:tcW w:w="100" w:type="dxa"/>
            <w:vAlign w:val="bottom"/>
            <w:tcBorders>
              <w:bottom w:val="single" w:sz="8" w:color="auto"/>
              <w:right w:val="single" w:sz="8" w:color="DBEEF3"/>
            </w:tcBorders>
            <w:shd w:val="clear" w:color="auto" w:fill="DBEEF3"/>
          </w:tcPr>
          <w:p>
            <w:pPr>
              <w:spacing w:after="0"/>
              <w:rPr>
                <w:sz w:val="5"/>
                <w:szCs w:val="5"/>
                <w:color w:val="auto"/>
              </w:rPr>
            </w:pPr>
          </w:p>
        </w:tc>
        <w:tc>
          <w:tcPr>
            <w:tcW w:w="980" w:type="dxa"/>
            <w:vAlign w:val="bottom"/>
            <w:tcBorders>
              <w:bottom w:val="single" w:sz="8" w:color="auto"/>
              <w:right w:val="single" w:sz="8" w:color="DBEEF3"/>
            </w:tcBorders>
            <w:shd w:val="clear" w:color="auto" w:fill="DBEEF3"/>
          </w:tcPr>
          <w:p>
            <w:pPr>
              <w:spacing w:after="0"/>
              <w:rPr>
                <w:sz w:val="5"/>
                <w:szCs w:val="5"/>
                <w:color w:val="auto"/>
              </w:rPr>
            </w:pPr>
          </w:p>
        </w:tc>
        <w:tc>
          <w:tcPr>
            <w:tcW w:w="180" w:type="dxa"/>
            <w:vAlign w:val="bottom"/>
            <w:tcBorders>
              <w:bottom w:val="single" w:sz="8" w:color="auto"/>
              <w:right w:val="single" w:sz="8" w:color="DBEEF3"/>
            </w:tcBorders>
            <w:shd w:val="clear" w:color="auto" w:fill="DBEEF3"/>
          </w:tcPr>
          <w:p>
            <w:pPr>
              <w:spacing w:after="0"/>
              <w:rPr>
                <w:sz w:val="5"/>
                <w:szCs w:val="5"/>
                <w:color w:val="auto"/>
              </w:rPr>
            </w:pPr>
          </w:p>
        </w:tc>
        <w:tc>
          <w:tcPr>
            <w:tcW w:w="120" w:type="dxa"/>
            <w:vAlign w:val="bottom"/>
            <w:tcBorders>
              <w:bottom w:val="single" w:sz="8" w:color="auto"/>
              <w:right w:val="single" w:sz="8" w:color="DBEEF3"/>
            </w:tcBorders>
            <w:shd w:val="clear" w:color="auto" w:fill="DBEEF3"/>
          </w:tcPr>
          <w:p>
            <w:pPr>
              <w:spacing w:after="0"/>
              <w:rPr>
                <w:sz w:val="5"/>
                <w:szCs w:val="5"/>
                <w:color w:val="auto"/>
              </w:rPr>
            </w:pPr>
          </w:p>
        </w:tc>
        <w:tc>
          <w:tcPr>
            <w:tcW w:w="820" w:type="dxa"/>
            <w:vAlign w:val="bottom"/>
            <w:tcBorders>
              <w:bottom w:val="single" w:sz="8" w:color="auto"/>
              <w:right w:val="single" w:sz="8" w:color="DBEEF3"/>
            </w:tcBorders>
            <w:shd w:val="clear" w:color="auto" w:fill="DBEEF3"/>
          </w:tcPr>
          <w:p>
            <w:pPr>
              <w:spacing w:after="0"/>
              <w:rPr>
                <w:sz w:val="5"/>
                <w:szCs w:val="5"/>
                <w:color w:val="auto"/>
              </w:rPr>
            </w:pPr>
          </w:p>
        </w:tc>
        <w:tc>
          <w:tcPr>
            <w:tcW w:w="160" w:type="dxa"/>
            <w:vAlign w:val="bottom"/>
            <w:tcBorders>
              <w:bottom w:val="single" w:sz="8" w:color="auto"/>
              <w:right w:val="single" w:sz="8" w:color="DBEEF3"/>
            </w:tcBorders>
            <w:shd w:val="clear" w:color="auto" w:fill="DBEEF3"/>
          </w:tcPr>
          <w:p>
            <w:pPr>
              <w:spacing w:after="0"/>
              <w:rPr>
                <w:sz w:val="5"/>
                <w:szCs w:val="5"/>
                <w:color w:val="auto"/>
              </w:rPr>
            </w:pPr>
          </w:p>
        </w:tc>
        <w:tc>
          <w:tcPr>
            <w:tcW w:w="200" w:type="dxa"/>
            <w:vAlign w:val="bottom"/>
            <w:tcBorders>
              <w:bottom w:val="single" w:sz="8" w:color="auto"/>
              <w:right w:val="single" w:sz="8" w:color="DBEEF3"/>
            </w:tcBorders>
            <w:shd w:val="clear" w:color="auto" w:fill="DBEEF3"/>
          </w:tcPr>
          <w:p>
            <w:pPr>
              <w:spacing w:after="0"/>
              <w:rPr>
                <w:sz w:val="5"/>
                <w:szCs w:val="5"/>
                <w:color w:val="auto"/>
              </w:rPr>
            </w:pPr>
          </w:p>
        </w:tc>
        <w:tc>
          <w:tcPr>
            <w:tcW w:w="100" w:type="dxa"/>
            <w:vAlign w:val="bottom"/>
            <w:tcBorders>
              <w:bottom w:val="single" w:sz="8" w:color="auto"/>
              <w:right w:val="single" w:sz="8" w:color="DBEEF3"/>
            </w:tcBorders>
            <w:shd w:val="clear" w:color="auto" w:fill="DBEEF3"/>
          </w:tcPr>
          <w:p>
            <w:pPr>
              <w:spacing w:after="0"/>
              <w:rPr>
                <w:sz w:val="5"/>
                <w:szCs w:val="5"/>
                <w:color w:val="auto"/>
              </w:rPr>
            </w:pPr>
          </w:p>
        </w:tc>
        <w:tc>
          <w:tcPr>
            <w:tcW w:w="100" w:type="dxa"/>
            <w:vAlign w:val="bottom"/>
            <w:tcBorders>
              <w:bottom w:val="single" w:sz="8" w:color="auto"/>
              <w:right w:val="single" w:sz="8" w:color="DBEEF3"/>
            </w:tcBorders>
            <w:shd w:val="clear" w:color="auto" w:fill="DBEEF3"/>
          </w:tcPr>
          <w:p>
            <w:pPr>
              <w:spacing w:after="0"/>
              <w:rPr>
                <w:sz w:val="5"/>
                <w:szCs w:val="5"/>
                <w:color w:val="auto"/>
              </w:rPr>
            </w:pPr>
          </w:p>
        </w:tc>
        <w:tc>
          <w:tcPr>
            <w:tcW w:w="100" w:type="dxa"/>
            <w:vAlign w:val="bottom"/>
            <w:tcBorders>
              <w:bottom w:val="single" w:sz="8" w:color="auto"/>
              <w:right w:val="single" w:sz="8" w:color="DBEEF3"/>
            </w:tcBorders>
            <w:shd w:val="clear" w:color="auto" w:fill="DBEEF3"/>
          </w:tcPr>
          <w:p>
            <w:pPr>
              <w:spacing w:after="0"/>
              <w:rPr>
                <w:sz w:val="5"/>
                <w:szCs w:val="5"/>
                <w:color w:val="auto"/>
              </w:rPr>
            </w:pPr>
          </w:p>
        </w:tc>
        <w:tc>
          <w:tcPr>
            <w:tcW w:w="460" w:type="dxa"/>
            <w:vAlign w:val="bottom"/>
            <w:tcBorders>
              <w:bottom w:val="single" w:sz="8" w:color="auto"/>
              <w:right w:val="single" w:sz="8" w:color="DBEEF3"/>
            </w:tcBorders>
            <w:shd w:val="clear" w:color="auto" w:fill="DBEEF3"/>
          </w:tcPr>
          <w:p>
            <w:pPr>
              <w:spacing w:after="0"/>
              <w:rPr>
                <w:sz w:val="5"/>
                <w:szCs w:val="5"/>
                <w:color w:val="auto"/>
              </w:rPr>
            </w:pPr>
          </w:p>
        </w:tc>
        <w:tc>
          <w:tcPr>
            <w:tcW w:w="140" w:type="dxa"/>
            <w:vAlign w:val="bottom"/>
            <w:tcBorders>
              <w:bottom w:val="single" w:sz="8" w:color="auto"/>
              <w:right w:val="single" w:sz="8" w:color="DBEEF3"/>
            </w:tcBorders>
            <w:shd w:val="clear" w:color="auto" w:fill="DBEEF3"/>
          </w:tcPr>
          <w:p>
            <w:pPr>
              <w:spacing w:after="0"/>
              <w:rPr>
                <w:sz w:val="5"/>
                <w:szCs w:val="5"/>
                <w:color w:val="auto"/>
              </w:rPr>
            </w:pPr>
          </w:p>
        </w:tc>
        <w:tc>
          <w:tcPr>
            <w:tcW w:w="200" w:type="dxa"/>
            <w:vAlign w:val="bottom"/>
            <w:tcBorders>
              <w:bottom w:val="single" w:sz="8" w:color="auto"/>
              <w:right w:val="single" w:sz="8" w:color="DBEEF3"/>
            </w:tcBorders>
            <w:shd w:val="clear" w:color="auto" w:fill="DBEEF3"/>
          </w:tcPr>
          <w:p>
            <w:pPr>
              <w:spacing w:after="0"/>
              <w:rPr>
                <w:sz w:val="5"/>
                <w:szCs w:val="5"/>
                <w:color w:val="auto"/>
              </w:rPr>
            </w:pPr>
          </w:p>
        </w:tc>
        <w:tc>
          <w:tcPr>
            <w:tcW w:w="760" w:type="dxa"/>
            <w:vAlign w:val="bottom"/>
            <w:tcBorders>
              <w:bottom w:val="single" w:sz="8" w:color="auto"/>
              <w:right w:val="single" w:sz="8" w:color="DBEEF3"/>
            </w:tcBorders>
            <w:shd w:val="clear" w:color="auto" w:fill="DBEEF3"/>
          </w:tcPr>
          <w:p>
            <w:pPr>
              <w:spacing w:after="0"/>
              <w:rPr>
                <w:sz w:val="5"/>
                <w:szCs w:val="5"/>
                <w:color w:val="auto"/>
              </w:rPr>
            </w:pPr>
          </w:p>
        </w:tc>
        <w:tc>
          <w:tcPr>
            <w:tcW w:w="140" w:type="dxa"/>
            <w:vAlign w:val="bottom"/>
            <w:tcBorders>
              <w:bottom w:val="single" w:sz="8" w:color="auto"/>
              <w:right w:val="single" w:sz="8" w:color="DBEEF3"/>
            </w:tcBorders>
            <w:shd w:val="clear" w:color="auto" w:fill="DBEEF3"/>
          </w:tcPr>
          <w:p>
            <w:pPr>
              <w:spacing w:after="0"/>
              <w:rPr>
                <w:sz w:val="5"/>
                <w:szCs w:val="5"/>
                <w:color w:val="auto"/>
              </w:rPr>
            </w:pPr>
          </w:p>
        </w:tc>
        <w:tc>
          <w:tcPr>
            <w:tcW w:w="120" w:type="dxa"/>
            <w:vAlign w:val="bottom"/>
            <w:tcBorders>
              <w:bottom w:val="single" w:sz="8" w:color="DBEEF3"/>
              <w:right w:val="single" w:sz="8" w:color="auto"/>
            </w:tcBorders>
            <w:shd w:val="clear" w:color="auto" w:fill="DBEEF3"/>
          </w:tcPr>
          <w:p>
            <w:pPr>
              <w:spacing w:after="0"/>
              <w:rPr>
                <w:sz w:val="5"/>
                <w:szCs w:val="5"/>
                <w:color w:val="auto"/>
              </w:rPr>
            </w:pPr>
          </w:p>
        </w:tc>
        <w:tc>
          <w:tcPr>
            <w:tcW w:w="4180" w:type="dxa"/>
            <w:vAlign w:val="bottom"/>
          </w:tcPr>
          <w:p>
            <w:pPr>
              <w:spacing w:after="0"/>
              <w:rPr>
                <w:sz w:val="5"/>
                <w:szCs w:val="5"/>
                <w:color w:val="auto"/>
              </w:rPr>
            </w:pPr>
          </w:p>
        </w:tc>
        <w:tc>
          <w:tcPr>
            <w:tcW w:w="1140" w:type="dxa"/>
            <w:vAlign w:val="bottom"/>
          </w:tcPr>
          <w:p>
            <w:pPr>
              <w:spacing w:after="0"/>
              <w:rPr>
                <w:sz w:val="5"/>
                <w:szCs w:val="5"/>
                <w:color w:val="auto"/>
              </w:rPr>
            </w:pPr>
          </w:p>
        </w:tc>
      </w:tr>
      <w:tr>
        <w:trPr>
          <w:trHeight w:val="185"/>
        </w:trPr>
        <w:tc>
          <w:tcPr>
            <w:tcW w:w="80" w:type="dxa"/>
            <w:vAlign w:val="bottom"/>
            <w:tcBorders>
              <w:right w:val="single" w:sz="8" w:color="auto"/>
            </w:tcBorders>
          </w:tcPr>
          <w:p>
            <w:pPr>
              <w:spacing w:after="0"/>
              <w:rPr>
                <w:sz w:val="16"/>
                <w:szCs w:val="16"/>
                <w:color w:val="auto"/>
              </w:rPr>
            </w:pPr>
          </w:p>
        </w:tc>
        <w:tc>
          <w:tcPr>
            <w:tcW w:w="200" w:type="dxa"/>
            <w:vAlign w:val="bottom"/>
            <w:tcBorders>
              <w:bottom w:val="single" w:sz="8" w:color="DBEEF3"/>
              <w:right w:val="single" w:sz="8" w:color="auto"/>
            </w:tcBorders>
            <w:shd w:val="clear" w:color="auto" w:fill="DBEEF3"/>
          </w:tcPr>
          <w:p>
            <w:pPr>
              <w:spacing w:after="0"/>
              <w:rPr>
                <w:sz w:val="16"/>
                <w:szCs w:val="16"/>
                <w:color w:val="auto"/>
              </w:rPr>
            </w:pPr>
          </w:p>
        </w:tc>
        <w:tc>
          <w:tcPr>
            <w:tcW w:w="100" w:type="dxa"/>
            <w:vAlign w:val="bottom"/>
          </w:tcPr>
          <w:p>
            <w:pPr>
              <w:spacing w:after="0"/>
              <w:rPr>
                <w:sz w:val="16"/>
                <w:szCs w:val="16"/>
                <w:color w:val="auto"/>
              </w:rPr>
            </w:pPr>
          </w:p>
        </w:tc>
        <w:tc>
          <w:tcPr>
            <w:tcW w:w="980" w:type="dxa"/>
            <w:vAlign w:val="bottom"/>
            <w:tcBorders>
              <w:bottom w:val="single" w:sz="8" w:color="C05046"/>
            </w:tcBorders>
          </w:tcPr>
          <w:p>
            <w:pPr>
              <w:spacing w:after="0"/>
              <w:rPr>
                <w:sz w:val="16"/>
                <w:szCs w:val="16"/>
                <w:color w:val="auto"/>
              </w:rPr>
            </w:pPr>
          </w:p>
        </w:tc>
        <w:tc>
          <w:tcPr>
            <w:tcW w:w="180" w:type="dxa"/>
            <w:vAlign w:val="bottom"/>
          </w:tcPr>
          <w:p>
            <w:pPr>
              <w:spacing w:after="0"/>
              <w:rPr>
                <w:sz w:val="16"/>
                <w:szCs w:val="16"/>
                <w:color w:val="auto"/>
              </w:rPr>
            </w:pPr>
          </w:p>
        </w:tc>
        <w:tc>
          <w:tcPr>
            <w:tcW w:w="120" w:type="dxa"/>
            <w:vAlign w:val="bottom"/>
            <w:tcBorders>
              <w:bottom w:val="single" w:sz="8" w:color="C05046"/>
            </w:tcBorders>
          </w:tcPr>
          <w:p>
            <w:pPr>
              <w:spacing w:after="0"/>
              <w:rPr>
                <w:sz w:val="16"/>
                <w:szCs w:val="16"/>
                <w:color w:val="auto"/>
              </w:rPr>
            </w:pPr>
          </w:p>
        </w:tc>
        <w:tc>
          <w:tcPr>
            <w:tcW w:w="820" w:type="dxa"/>
            <w:vAlign w:val="bottom"/>
            <w:tcBorders>
              <w:bottom w:val="single" w:sz="8" w:color="C05046"/>
            </w:tcBorders>
          </w:tcPr>
          <w:p>
            <w:pPr>
              <w:spacing w:after="0"/>
              <w:rPr>
                <w:sz w:val="16"/>
                <w:szCs w:val="16"/>
                <w:color w:val="auto"/>
              </w:rPr>
            </w:pPr>
          </w:p>
        </w:tc>
        <w:tc>
          <w:tcPr>
            <w:tcW w:w="160" w:type="dxa"/>
            <w:vAlign w:val="bottom"/>
          </w:tcPr>
          <w:p>
            <w:pPr>
              <w:spacing w:after="0"/>
              <w:rPr>
                <w:sz w:val="16"/>
                <w:szCs w:val="16"/>
                <w:color w:val="auto"/>
              </w:rPr>
            </w:pPr>
          </w:p>
        </w:tc>
        <w:tc>
          <w:tcPr>
            <w:tcW w:w="200" w:type="dxa"/>
            <w:vAlign w:val="bottom"/>
            <w:tcBorders>
              <w:bottom w:val="single" w:sz="8" w:color="C05046"/>
            </w:tcBorders>
          </w:tcPr>
          <w:p>
            <w:pPr>
              <w:spacing w:after="0"/>
              <w:rPr>
                <w:sz w:val="16"/>
                <w:szCs w:val="16"/>
                <w:color w:val="auto"/>
              </w:rPr>
            </w:pPr>
          </w:p>
        </w:tc>
        <w:tc>
          <w:tcPr>
            <w:tcW w:w="100" w:type="dxa"/>
            <w:vAlign w:val="bottom"/>
            <w:tcBorders>
              <w:bottom w:val="single" w:sz="8" w:color="C05046"/>
            </w:tcBorders>
          </w:tcPr>
          <w:p>
            <w:pPr>
              <w:spacing w:after="0"/>
              <w:rPr>
                <w:sz w:val="16"/>
                <w:szCs w:val="16"/>
                <w:color w:val="auto"/>
              </w:rPr>
            </w:pPr>
          </w:p>
        </w:tc>
        <w:tc>
          <w:tcPr>
            <w:tcW w:w="100" w:type="dxa"/>
            <w:vAlign w:val="bottom"/>
            <w:tcBorders>
              <w:bottom w:val="single" w:sz="8" w:color="C05046"/>
            </w:tcBorders>
          </w:tcPr>
          <w:p>
            <w:pPr>
              <w:spacing w:after="0"/>
              <w:rPr>
                <w:sz w:val="16"/>
                <w:szCs w:val="16"/>
                <w:color w:val="auto"/>
              </w:rPr>
            </w:pPr>
          </w:p>
        </w:tc>
        <w:tc>
          <w:tcPr>
            <w:tcW w:w="100" w:type="dxa"/>
            <w:vAlign w:val="bottom"/>
            <w:tcBorders>
              <w:bottom w:val="single" w:sz="8" w:color="C05046"/>
            </w:tcBorders>
          </w:tcPr>
          <w:p>
            <w:pPr>
              <w:spacing w:after="0"/>
              <w:rPr>
                <w:sz w:val="16"/>
                <w:szCs w:val="16"/>
                <w:color w:val="auto"/>
              </w:rPr>
            </w:pPr>
          </w:p>
        </w:tc>
        <w:tc>
          <w:tcPr>
            <w:tcW w:w="460" w:type="dxa"/>
            <w:vAlign w:val="bottom"/>
            <w:tcBorders>
              <w:bottom w:val="single" w:sz="8" w:color="C05046"/>
            </w:tcBorders>
          </w:tcPr>
          <w:p>
            <w:pPr>
              <w:spacing w:after="0"/>
              <w:rPr>
                <w:sz w:val="16"/>
                <w:szCs w:val="16"/>
                <w:color w:val="auto"/>
              </w:rPr>
            </w:pPr>
          </w:p>
        </w:tc>
        <w:tc>
          <w:tcPr>
            <w:tcW w:w="140" w:type="dxa"/>
            <w:vAlign w:val="bottom"/>
          </w:tcPr>
          <w:p>
            <w:pPr>
              <w:spacing w:after="0"/>
              <w:rPr>
                <w:sz w:val="16"/>
                <w:szCs w:val="16"/>
                <w:color w:val="auto"/>
              </w:rPr>
            </w:pPr>
          </w:p>
        </w:tc>
        <w:tc>
          <w:tcPr>
            <w:tcW w:w="200" w:type="dxa"/>
            <w:vAlign w:val="bottom"/>
            <w:tcBorders>
              <w:bottom w:val="single" w:sz="8" w:color="C05046"/>
            </w:tcBorders>
          </w:tcPr>
          <w:p>
            <w:pPr>
              <w:spacing w:after="0"/>
              <w:rPr>
                <w:sz w:val="16"/>
                <w:szCs w:val="16"/>
                <w:color w:val="auto"/>
              </w:rPr>
            </w:pPr>
          </w:p>
        </w:tc>
        <w:tc>
          <w:tcPr>
            <w:tcW w:w="760" w:type="dxa"/>
            <w:vAlign w:val="bottom"/>
            <w:tcBorders>
              <w:bottom w:val="single" w:sz="8" w:color="C05046"/>
            </w:tcBorders>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120" w:type="dxa"/>
            <w:vAlign w:val="bottom"/>
            <w:tcBorders>
              <w:bottom w:val="single" w:sz="8" w:color="DBEEF3"/>
              <w:right w:val="single" w:sz="8" w:color="auto"/>
            </w:tcBorders>
            <w:shd w:val="clear" w:color="auto" w:fill="DBEEF3"/>
          </w:tcPr>
          <w:p>
            <w:pPr>
              <w:spacing w:after="0"/>
              <w:rPr>
                <w:sz w:val="16"/>
                <w:szCs w:val="16"/>
                <w:color w:val="auto"/>
              </w:rPr>
            </w:pPr>
          </w:p>
        </w:tc>
        <w:tc>
          <w:tcPr>
            <w:tcW w:w="4180" w:type="dxa"/>
            <w:vAlign w:val="bottom"/>
          </w:tcPr>
          <w:p>
            <w:pPr>
              <w:spacing w:after="0"/>
              <w:rPr>
                <w:sz w:val="16"/>
                <w:szCs w:val="16"/>
                <w:color w:val="auto"/>
              </w:rPr>
            </w:pPr>
          </w:p>
        </w:tc>
        <w:tc>
          <w:tcPr>
            <w:tcW w:w="1140" w:type="dxa"/>
            <w:vAlign w:val="bottom"/>
          </w:tcPr>
          <w:p>
            <w:pPr>
              <w:spacing w:after="0"/>
              <w:rPr>
                <w:sz w:val="16"/>
                <w:szCs w:val="16"/>
                <w:color w:val="auto"/>
              </w:rPr>
            </w:pPr>
          </w:p>
        </w:tc>
      </w:tr>
      <w:tr>
        <w:trPr>
          <w:trHeight w:val="315"/>
        </w:trPr>
        <w:tc>
          <w:tcPr>
            <w:tcW w:w="80" w:type="dxa"/>
            <w:vAlign w:val="bottom"/>
            <w:tcBorders>
              <w:right w:val="single" w:sz="8" w:color="auto"/>
            </w:tcBorders>
          </w:tcPr>
          <w:p>
            <w:pPr>
              <w:spacing w:after="0"/>
              <w:rPr>
                <w:sz w:val="24"/>
                <w:szCs w:val="24"/>
                <w:color w:val="auto"/>
              </w:rPr>
            </w:pPr>
          </w:p>
        </w:tc>
        <w:tc>
          <w:tcPr>
            <w:tcW w:w="200" w:type="dxa"/>
            <w:vAlign w:val="bottom"/>
            <w:tcBorders>
              <w:bottom w:val="single" w:sz="8" w:color="DBEEF3"/>
              <w:right w:val="single" w:sz="8" w:color="auto"/>
            </w:tcBorders>
            <w:shd w:val="clear" w:color="auto" w:fill="DBEEF3"/>
          </w:tcPr>
          <w:p>
            <w:pPr>
              <w:spacing w:after="0"/>
              <w:rPr>
                <w:sz w:val="24"/>
                <w:szCs w:val="24"/>
                <w:color w:val="auto"/>
              </w:rPr>
            </w:pPr>
          </w:p>
        </w:tc>
        <w:tc>
          <w:tcPr>
            <w:tcW w:w="100" w:type="dxa"/>
            <w:vAlign w:val="bottom"/>
            <w:tcBorders>
              <w:right w:val="single" w:sz="8" w:color="C05046"/>
            </w:tcBorders>
          </w:tcPr>
          <w:p>
            <w:pPr>
              <w:spacing w:after="0"/>
              <w:rPr>
                <w:sz w:val="24"/>
                <w:szCs w:val="24"/>
                <w:color w:val="auto"/>
              </w:rPr>
            </w:pPr>
          </w:p>
        </w:tc>
        <w:tc>
          <w:tcPr>
            <w:tcW w:w="980" w:type="dxa"/>
            <w:vAlign w:val="bottom"/>
            <w:tcBorders>
              <w:bottom w:val="single" w:sz="8" w:color="C05046"/>
              <w:right w:val="single" w:sz="8" w:color="C05046"/>
            </w:tcBorders>
            <w:shd w:val="clear" w:color="auto" w:fill="B7DDE8"/>
          </w:tcPr>
          <w:p>
            <w:pPr>
              <w:spacing w:after="0"/>
              <w:rPr>
                <w:sz w:val="24"/>
                <w:szCs w:val="24"/>
                <w:color w:val="auto"/>
              </w:rPr>
            </w:pPr>
          </w:p>
        </w:tc>
        <w:tc>
          <w:tcPr>
            <w:tcW w:w="180" w:type="dxa"/>
            <w:vAlign w:val="bottom"/>
            <w:tcBorders>
              <w:right w:val="single" w:sz="8" w:color="C05046"/>
            </w:tcBorders>
          </w:tcPr>
          <w:p>
            <w:pPr>
              <w:spacing w:after="0"/>
              <w:rPr>
                <w:sz w:val="24"/>
                <w:szCs w:val="24"/>
                <w:color w:val="auto"/>
              </w:rPr>
            </w:pPr>
          </w:p>
        </w:tc>
        <w:tc>
          <w:tcPr>
            <w:tcW w:w="120" w:type="dxa"/>
            <w:vAlign w:val="bottom"/>
            <w:tcBorders>
              <w:bottom w:val="single" w:sz="8" w:color="C05046"/>
              <w:right w:val="single" w:sz="8" w:color="B7DDE8"/>
            </w:tcBorders>
            <w:shd w:val="clear" w:color="auto" w:fill="B7DDE8"/>
          </w:tcPr>
          <w:p>
            <w:pPr>
              <w:spacing w:after="0"/>
              <w:rPr>
                <w:sz w:val="24"/>
                <w:szCs w:val="24"/>
                <w:color w:val="auto"/>
              </w:rPr>
            </w:pPr>
          </w:p>
        </w:tc>
        <w:tc>
          <w:tcPr>
            <w:tcW w:w="820" w:type="dxa"/>
            <w:vAlign w:val="bottom"/>
            <w:tcBorders>
              <w:bottom w:val="single" w:sz="8" w:color="C05046"/>
              <w:right w:val="single" w:sz="8" w:color="C05046"/>
            </w:tcBorders>
            <w:shd w:val="clear" w:color="auto" w:fill="B7DDE8"/>
          </w:tcPr>
          <w:p>
            <w:pPr>
              <w:spacing w:after="0"/>
              <w:rPr>
                <w:sz w:val="24"/>
                <w:szCs w:val="24"/>
                <w:color w:val="auto"/>
              </w:rPr>
            </w:pPr>
          </w:p>
        </w:tc>
        <w:tc>
          <w:tcPr>
            <w:tcW w:w="160" w:type="dxa"/>
            <w:vAlign w:val="bottom"/>
            <w:tcBorders>
              <w:right w:val="single" w:sz="8" w:color="C05046"/>
            </w:tcBorders>
          </w:tcPr>
          <w:p>
            <w:pPr>
              <w:spacing w:after="0"/>
              <w:rPr>
                <w:sz w:val="24"/>
                <w:szCs w:val="24"/>
                <w:color w:val="auto"/>
              </w:rPr>
            </w:pPr>
          </w:p>
        </w:tc>
        <w:tc>
          <w:tcPr>
            <w:tcW w:w="200" w:type="dxa"/>
            <w:vAlign w:val="bottom"/>
            <w:tcBorders>
              <w:bottom w:val="single" w:sz="8" w:color="C05046"/>
              <w:right w:val="single" w:sz="8" w:color="B7DDE8"/>
            </w:tcBorders>
            <w:shd w:val="clear" w:color="auto" w:fill="B7DDE8"/>
          </w:tcPr>
          <w:p>
            <w:pPr>
              <w:spacing w:after="0"/>
              <w:rPr>
                <w:sz w:val="24"/>
                <w:szCs w:val="24"/>
                <w:color w:val="auto"/>
              </w:rPr>
            </w:pPr>
          </w:p>
        </w:tc>
        <w:tc>
          <w:tcPr>
            <w:tcW w:w="100" w:type="dxa"/>
            <w:vAlign w:val="bottom"/>
            <w:tcBorders>
              <w:bottom w:val="single" w:sz="8" w:color="C05046"/>
              <w:right w:val="single" w:sz="8" w:color="B7DDE8"/>
            </w:tcBorders>
            <w:shd w:val="clear" w:color="auto" w:fill="B7DDE8"/>
          </w:tcPr>
          <w:p>
            <w:pPr>
              <w:spacing w:after="0"/>
              <w:rPr>
                <w:sz w:val="24"/>
                <w:szCs w:val="24"/>
                <w:color w:val="auto"/>
              </w:rPr>
            </w:pPr>
          </w:p>
        </w:tc>
        <w:tc>
          <w:tcPr>
            <w:tcW w:w="100" w:type="dxa"/>
            <w:vAlign w:val="bottom"/>
            <w:tcBorders>
              <w:bottom w:val="single" w:sz="8" w:color="C05046"/>
              <w:right w:val="single" w:sz="8" w:color="B7DDE8"/>
            </w:tcBorders>
            <w:shd w:val="clear" w:color="auto" w:fill="B7DDE8"/>
          </w:tcPr>
          <w:p>
            <w:pPr>
              <w:spacing w:after="0"/>
              <w:rPr>
                <w:sz w:val="24"/>
                <w:szCs w:val="24"/>
                <w:color w:val="auto"/>
              </w:rPr>
            </w:pPr>
          </w:p>
        </w:tc>
        <w:tc>
          <w:tcPr>
            <w:tcW w:w="100" w:type="dxa"/>
            <w:vAlign w:val="bottom"/>
            <w:tcBorders>
              <w:bottom w:val="single" w:sz="8" w:color="C05046"/>
              <w:right w:val="single" w:sz="8" w:color="B7DDE8"/>
            </w:tcBorders>
            <w:shd w:val="clear" w:color="auto" w:fill="B7DDE8"/>
          </w:tcPr>
          <w:p>
            <w:pPr>
              <w:spacing w:after="0"/>
              <w:rPr>
                <w:sz w:val="24"/>
                <w:szCs w:val="24"/>
                <w:color w:val="auto"/>
              </w:rPr>
            </w:pPr>
          </w:p>
        </w:tc>
        <w:tc>
          <w:tcPr>
            <w:tcW w:w="460" w:type="dxa"/>
            <w:vAlign w:val="bottom"/>
            <w:tcBorders>
              <w:bottom w:val="single" w:sz="8" w:color="C05046"/>
              <w:right w:val="single" w:sz="8" w:color="C05046"/>
            </w:tcBorders>
            <w:shd w:val="clear" w:color="auto" w:fill="B7DDE8"/>
          </w:tcPr>
          <w:p>
            <w:pPr>
              <w:spacing w:after="0"/>
              <w:rPr>
                <w:sz w:val="24"/>
                <w:szCs w:val="24"/>
                <w:color w:val="auto"/>
              </w:rPr>
            </w:pPr>
          </w:p>
        </w:tc>
        <w:tc>
          <w:tcPr>
            <w:tcW w:w="140" w:type="dxa"/>
            <w:vAlign w:val="bottom"/>
            <w:tcBorders>
              <w:right w:val="single" w:sz="8" w:color="C05046"/>
            </w:tcBorders>
          </w:tcPr>
          <w:p>
            <w:pPr>
              <w:spacing w:after="0"/>
              <w:rPr>
                <w:sz w:val="24"/>
                <w:szCs w:val="24"/>
                <w:color w:val="auto"/>
              </w:rPr>
            </w:pPr>
          </w:p>
        </w:tc>
        <w:tc>
          <w:tcPr>
            <w:tcW w:w="200" w:type="dxa"/>
            <w:vAlign w:val="bottom"/>
            <w:tcBorders>
              <w:bottom w:val="single" w:sz="8" w:color="C05046"/>
              <w:right w:val="single" w:sz="8" w:color="B7DDE8"/>
            </w:tcBorders>
            <w:shd w:val="clear" w:color="auto" w:fill="B7DDE8"/>
          </w:tcPr>
          <w:p>
            <w:pPr>
              <w:spacing w:after="0"/>
              <w:rPr>
                <w:sz w:val="24"/>
                <w:szCs w:val="24"/>
                <w:color w:val="auto"/>
              </w:rPr>
            </w:pPr>
          </w:p>
        </w:tc>
        <w:tc>
          <w:tcPr>
            <w:tcW w:w="760" w:type="dxa"/>
            <w:vAlign w:val="bottom"/>
            <w:tcBorders>
              <w:bottom w:val="single" w:sz="8" w:color="C05046"/>
              <w:right w:val="single" w:sz="8" w:color="C05046"/>
            </w:tcBorders>
            <w:shd w:val="clear" w:color="auto" w:fill="B7DDE8"/>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20" w:type="dxa"/>
            <w:vAlign w:val="bottom"/>
            <w:tcBorders>
              <w:bottom w:val="single" w:sz="8" w:color="DBEEF3"/>
              <w:right w:val="single" w:sz="8" w:color="auto"/>
            </w:tcBorders>
            <w:shd w:val="clear" w:color="auto" w:fill="DBEEF3"/>
          </w:tcPr>
          <w:p>
            <w:pPr>
              <w:spacing w:after="0"/>
              <w:rPr>
                <w:sz w:val="24"/>
                <w:szCs w:val="24"/>
                <w:color w:val="auto"/>
              </w:rPr>
            </w:pPr>
          </w:p>
        </w:tc>
        <w:tc>
          <w:tcPr>
            <w:tcW w:w="4180" w:type="dxa"/>
            <w:vAlign w:val="bottom"/>
          </w:tcPr>
          <w:p>
            <w:pPr>
              <w:spacing w:after="0"/>
              <w:rPr>
                <w:sz w:val="24"/>
                <w:szCs w:val="24"/>
                <w:color w:val="auto"/>
              </w:rPr>
            </w:pPr>
          </w:p>
        </w:tc>
        <w:tc>
          <w:tcPr>
            <w:tcW w:w="1140" w:type="dxa"/>
            <w:vAlign w:val="bottom"/>
          </w:tcPr>
          <w:p>
            <w:pPr>
              <w:spacing w:after="0"/>
              <w:rPr>
                <w:sz w:val="24"/>
                <w:szCs w:val="24"/>
                <w:color w:val="auto"/>
              </w:rPr>
            </w:pPr>
          </w:p>
        </w:tc>
      </w:tr>
      <w:tr>
        <w:trPr>
          <w:trHeight w:val="29"/>
        </w:trPr>
        <w:tc>
          <w:tcPr>
            <w:tcW w:w="80" w:type="dxa"/>
            <w:vAlign w:val="bottom"/>
            <w:tcBorders>
              <w:right w:val="single" w:sz="8" w:color="auto"/>
            </w:tcBorders>
          </w:tcPr>
          <w:p>
            <w:pPr>
              <w:spacing w:after="0"/>
              <w:rPr>
                <w:sz w:val="2"/>
                <w:szCs w:val="2"/>
                <w:color w:val="auto"/>
              </w:rPr>
            </w:pPr>
          </w:p>
        </w:tc>
        <w:tc>
          <w:tcPr>
            <w:tcW w:w="200" w:type="dxa"/>
            <w:vAlign w:val="bottom"/>
            <w:tcBorders>
              <w:bottom w:val="single" w:sz="8" w:color="DBEEF3"/>
              <w:right w:val="single" w:sz="8" w:color="auto"/>
            </w:tcBorders>
            <w:shd w:val="clear" w:color="auto" w:fill="DBEEF3"/>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980" w:type="dxa"/>
            <w:vAlign w:val="bottom"/>
            <w:tcBorders>
              <w:bottom w:val="single" w:sz="8" w:color="auto"/>
            </w:tcBorders>
          </w:tcPr>
          <w:p>
            <w:pPr>
              <w:spacing w:after="0"/>
              <w:rPr>
                <w:sz w:val="2"/>
                <w:szCs w:val="2"/>
                <w:color w:val="auto"/>
              </w:rPr>
            </w:pPr>
          </w:p>
        </w:tc>
        <w:tc>
          <w:tcPr>
            <w:tcW w:w="18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820" w:type="dxa"/>
            <w:vAlign w:val="bottom"/>
            <w:tcBorders>
              <w:bottom w:val="single" w:sz="8" w:color="auto"/>
            </w:tcBorders>
          </w:tcPr>
          <w:p>
            <w:pPr>
              <w:spacing w:after="0"/>
              <w:rPr>
                <w:sz w:val="2"/>
                <w:szCs w:val="2"/>
                <w:color w:val="auto"/>
              </w:rPr>
            </w:pPr>
          </w:p>
        </w:tc>
        <w:tc>
          <w:tcPr>
            <w:tcW w:w="16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46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200" w:type="dxa"/>
            <w:vAlign w:val="bottom"/>
            <w:tcBorders>
              <w:bottom w:val="single" w:sz="8" w:color="auto"/>
            </w:tcBorders>
          </w:tcPr>
          <w:p>
            <w:pPr>
              <w:spacing w:after="0"/>
              <w:rPr>
                <w:sz w:val="2"/>
                <w:szCs w:val="2"/>
                <w:color w:val="auto"/>
              </w:rPr>
            </w:pPr>
          </w:p>
        </w:tc>
        <w:tc>
          <w:tcPr>
            <w:tcW w:w="760" w:type="dxa"/>
            <w:vAlign w:val="bottom"/>
            <w:tcBorders>
              <w:bottom w:val="single" w:sz="8" w:color="auto"/>
            </w:tcBorders>
          </w:tcPr>
          <w:p>
            <w:pPr>
              <w:spacing w:after="0"/>
              <w:rPr>
                <w:sz w:val="2"/>
                <w:szCs w:val="2"/>
                <w:color w:val="auto"/>
              </w:rPr>
            </w:pPr>
          </w:p>
        </w:tc>
        <w:tc>
          <w:tcPr>
            <w:tcW w:w="140" w:type="dxa"/>
            <w:vAlign w:val="bottom"/>
            <w:tcBorders>
              <w:bottom w:val="single" w:sz="8" w:color="auto"/>
              <w:right w:val="single" w:sz="8" w:color="auto"/>
            </w:tcBorders>
          </w:tcPr>
          <w:p>
            <w:pPr>
              <w:spacing w:after="0"/>
              <w:rPr>
                <w:sz w:val="2"/>
                <w:szCs w:val="2"/>
                <w:color w:val="auto"/>
              </w:rPr>
            </w:pPr>
          </w:p>
        </w:tc>
        <w:tc>
          <w:tcPr>
            <w:tcW w:w="120" w:type="dxa"/>
            <w:vAlign w:val="bottom"/>
            <w:tcBorders>
              <w:bottom w:val="single" w:sz="8" w:color="DBEEF3"/>
              <w:right w:val="single" w:sz="8" w:color="auto"/>
            </w:tcBorders>
            <w:shd w:val="clear" w:color="auto" w:fill="DBEEF3"/>
          </w:tcPr>
          <w:p>
            <w:pPr>
              <w:spacing w:after="0"/>
              <w:rPr>
                <w:sz w:val="2"/>
                <w:szCs w:val="2"/>
                <w:color w:val="auto"/>
              </w:rPr>
            </w:pPr>
          </w:p>
        </w:tc>
        <w:tc>
          <w:tcPr>
            <w:tcW w:w="4180" w:type="dxa"/>
            <w:vAlign w:val="bottom"/>
          </w:tcPr>
          <w:p>
            <w:pPr>
              <w:spacing w:after="0"/>
              <w:rPr>
                <w:sz w:val="2"/>
                <w:szCs w:val="2"/>
                <w:color w:val="auto"/>
              </w:rPr>
            </w:pPr>
          </w:p>
        </w:tc>
        <w:tc>
          <w:tcPr>
            <w:tcW w:w="1140" w:type="dxa"/>
            <w:vAlign w:val="bottom"/>
          </w:tcPr>
          <w:p>
            <w:pPr>
              <w:spacing w:after="0"/>
              <w:rPr>
                <w:sz w:val="2"/>
                <w:szCs w:val="2"/>
                <w:color w:val="auto"/>
              </w:rPr>
            </w:pPr>
          </w:p>
        </w:tc>
      </w:tr>
      <w:tr>
        <w:trPr>
          <w:trHeight w:val="149"/>
        </w:trPr>
        <w:tc>
          <w:tcPr>
            <w:tcW w:w="80" w:type="dxa"/>
            <w:vAlign w:val="bottom"/>
            <w:tcBorders>
              <w:right w:val="single" w:sz="8" w:color="auto"/>
            </w:tcBorders>
          </w:tcPr>
          <w:p>
            <w:pPr>
              <w:spacing w:after="0"/>
              <w:rPr>
                <w:sz w:val="12"/>
                <w:szCs w:val="12"/>
                <w:color w:val="auto"/>
              </w:rPr>
            </w:pPr>
          </w:p>
        </w:tc>
        <w:tc>
          <w:tcPr>
            <w:tcW w:w="200" w:type="dxa"/>
            <w:vAlign w:val="bottom"/>
            <w:tcBorders>
              <w:bottom w:val="single" w:sz="8" w:color="auto"/>
              <w:right w:val="single" w:sz="8" w:color="DBEEF3"/>
            </w:tcBorders>
            <w:shd w:val="clear" w:color="auto" w:fill="DBEEF3"/>
          </w:tcPr>
          <w:p>
            <w:pPr>
              <w:spacing w:after="0"/>
              <w:rPr>
                <w:sz w:val="12"/>
                <w:szCs w:val="12"/>
                <w:color w:val="auto"/>
              </w:rPr>
            </w:pPr>
          </w:p>
        </w:tc>
        <w:tc>
          <w:tcPr>
            <w:tcW w:w="100" w:type="dxa"/>
            <w:vAlign w:val="bottom"/>
            <w:tcBorders>
              <w:bottom w:val="single" w:sz="8" w:color="auto"/>
              <w:right w:val="single" w:sz="8" w:color="DBEEF3"/>
            </w:tcBorders>
            <w:shd w:val="clear" w:color="auto" w:fill="DBEEF3"/>
          </w:tcPr>
          <w:p>
            <w:pPr>
              <w:spacing w:after="0"/>
              <w:rPr>
                <w:sz w:val="12"/>
                <w:szCs w:val="12"/>
                <w:color w:val="auto"/>
              </w:rPr>
            </w:pPr>
          </w:p>
        </w:tc>
        <w:tc>
          <w:tcPr>
            <w:tcW w:w="980" w:type="dxa"/>
            <w:vAlign w:val="bottom"/>
            <w:tcBorders>
              <w:bottom w:val="single" w:sz="8" w:color="auto"/>
              <w:right w:val="single" w:sz="8" w:color="DBEEF3"/>
            </w:tcBorders>
            <w:shd w:val="clear" w:color="auto" w:fill="DBEEF3"/>
          </w:tcPr>
          <w:p>
            <w:pPr>
              <w:spacing w:after="0"/>
              <w:rPr>
                <w:sz w:val="12"/>
                <w:szCs w:val="12"/>
                <w:color w:val="auto"/>
              </w:rPr>
            </w:pPr>
          </w:p>
        </w:tc>
        <w:tc>
          <w:tcPr>
            <w:tcW w:w="180" w:type="dxa"/>
            <w:vAlign w:val="bottom"/>
            <w:tcBorders>
              <w:bottom w:val="single" w:sz="8" w:color="auto"/>
              <w:right w:val="single" w:sz="8" w:color="DBEEF3"/>
            </w:tcBorders>
            <w:shd w:val="clear" w:color="auto" w:fill="DBEEF3"/>
          </w:tcPr>
          <w:p>
            <w:pPr>
              <w:spacing w:after="0"/>
              <w:rPr>
                <w:sz w:val="12"/>
                <w:szCs w:val="12"/>
                <w:color w:val="auto"/>
              </w:rPr>
            </w:pPr>
          </w:p>
        </w:tc>
        <w:tc>
          <w:tcPr>
            <w:tcW w:w="120" w:type="dxa"/>
            <w:vAlign w:val="bottom"/>
            <w:tcBorders>
              <w:bottom w:val="single" w:sz="8" w:color="auto"/>
              <w:right w:val="single" w:sz="8" w:color="DBEEF3"/>
            </w:tcBorders>
            <w:shd w:val="clear" w:color="auto" w:fill="DBEEF3"/>
          </w:tcPr>
          <w:p>
            <w:pPr>
              <w:spacing w:after="0"/>
              <w:rPr>
                <w:sz w:val="12"/>
                <w:szCs w:val="12"/>
                <w:color w:val="auto"/>
              </w:rPr>
            </w:pPr>
          </w:p>
        </w:tc>
        <w:tc>
          <w:tcPr>
            <w:tcW w:w="820" w:type="dxa"/>
            <w:vAlign w:val="bottom"/>
            <w:tcBorders>
              <w:bottom w:val="single" w:sz="8" w:color="auto"/>
              <w:right w:val="single" w:sz="8" w:color="DBEEF3"/>
            </w:tcBorders>
            <w:shd w:val="clear" w:color="auto" w:fill="DBEEF3"/>
          </w:tcPr>
          <w:p>
            <w:pPr>
              <w:spacing w:after="0"/>
              <w:rPr>
                <w:sz w:val="12"/>
                <w:szCs w:val="12"/>
                <w:color w:val="auto"/>
              </w:rPr>
            </w:pPr>
          </w:p>
        </w:tc>
        <w:tc>
          <w:tcPr>
            <w:tcW w:w="160" w:type="dxa"/>
            <w:vAlign w:val="bottom"/>
            <w:tcBorders>
              <w:bottom w:val="single" w:sz="8" w:color="auto"/>
              <w:right w:val="single" w:sz="8" w:color="DBEEF3"/>
            </w:tcBorders>
            <w:shd w:val="clear" w:color="auto" w:fill="DBEEF3"/>
          </w:tcPr>
          <w:p>
            <w:pPr>
              <w:spacing w:after="0"/>
              <w:rPr>
                <w:sz w:val="12"/>
                <w:szCs w:val="12"/>
                <w:color w:val="auto"/>
              </w:rPr>
            </w:pPr>
          </w:p>
        </w:tc>
        <w:tc>
          <w:tcPr>
            <w:tcW w:w="200" w:type="dxa"/>
            <w:vAlign w:val="bottom"/>
            <w:tcBorders>
              <w:bottom w:val="single" w:sz="8" w:color="auto"/>
              <w:right w:val="single" w:sz="8" w:color="DBEEF3"/>
            </w:tcBorders>
            <w:shd w:val="clear" w:color="auto" w:fill="DBEEF3"/>
          </w:tcPr>
          <w:p>
            <w:pPr>
              <w:spacing w:after="0"/>
              <w:rPr>
                <w:sz w:val="12"/>
                <w:szCs w:val="12"/>
                <w:color w:val="auto"/>
              </w:rPr>
            </w:pPr>
          </w:p>
        </w:tc>
        <w:tc>
          <w:tcPr>
            <w:tcW w:w="100" w:type="dxa"/>
            <w:vAlign w:val="bottom"/>
            <w:tcBorders>
              <w:bottom w:val="single" w:sz="8" w:color="auto"/>
              <w:right w:val="single" w:sz="8" w:color="DBEEF3"/>
            </w:tcBorders>
            <w:shd w:val="clear" w:color="auto" w:fill="DBEEF3"/>
          </w:tcPr>
          <w:p>
            <w:pPr>
              <w:spacing w:after="0"/>
              <w:rPr>
                <w:sz w:val="12"/>
                <w:szCs w:val="12"/>
                <w:color w:val="auto"/>
              </w:rPr>
            </w:pPr>
          </w:p>
        </w:tc>
        <w:tc>
          <w:tcPr>
            <w:tcW w:w="100" w:type="dxa"/>
            <w:vAlign w:val="bottom"/>
            <w:tcBorders>
              <w:bottom w:val="single" w:sz="8" w:color="auto"/>
              <w:right w:val="single" w:sz="8" w:color="DBEEF3"/>
            </w:tcBorders>
            <w:shd w:val="clear" w:color="auto" w:fill="DBEEF3"/>
          </w:tcPr>
          <w:p>
            <w:pPr>
              <w:spacing w:after="0"/>
              <w:rPr>
                <w:sz w:val="12"/>
                <w:szCs w:val="12"/>
                <w:color w:val="auto"/>
              </w:rPr>
            </w:pPr>
          </w:p>
        </w:tc>
        <w:tc>
          <w:tcPr>
            <w:tcW w:w="100" w:type="dxa"/>
            <w:vAlign w:val="bottom"/>
            <w:tcBorders>
              <w:bottom w:val="single" w:sz="8" w:color="auto"/>
              <w:right w:val="single" w:sz="8" w:color="DBEEF3"/>
            </w:tcBorders>
            <w:shd w:val="clear" w:color="auto" w:fill="DBEEF3"/>
          </w:tcPr>
          <w:p>
            <w:pPr>
              <w:spacing w:after="0"/>
              <w:rPr>
                <w:sz w:val="12"/>
                <w:szCs w:val="12"/>
                <w:color w:val="auto"/>
              </w:rPr>
            </w:pPr>
          </w:p>
        </w:tc>
        <w:tc>
          <w:tcPr>
            <w:tcW w:w="460" w:type="dxa"/>
            <w:vAlign w:val="bottom"/>
            <w:tcBorders>
              <w:bottom w:val="single" w:sz="8" w:color="auto"/>
              <w:right w:val="single" w:sz="8" w:color="DBEEF3"/>
            </w:tcBorders>
            <w:shd w:val="clear" w:color="auto" w:fill="DBEEF3"/>
          </w:tcPr>
          <w:p>
            <w:pPr>
              <w:spacing w:after="0"/>
              <w:rPr>
                <w:sz w:val="12"/>
                <w:szCs w:val="12"/>
                <w:color w:val="auto"/>
              </w:rPr>
            </w:pPr>
          </w:p>
        </w:tc>
        <w:tc>
          <w:tcPr>
            <w:tcW w:w="140" w:type="dxa"/>
            <w:vAlign w:val="bottom"/>
            <w:tcBorders>
              <w:bottom w:val="single" w:sz="8" w:color="auto"/>
              <w:right w:val="single" w:sz="8" w:color="DBEEF3"/>
            </w:tcBorders>
            <w:shd w:val="clear" w:color="auto" w:fill="DBEEF3"/>
          </w:tcPr>
          <w:p>
            <w:pPr>
              <w:spacing w:after="0"/>
              <w:rPr>
                <w:sz w:val="12"/>
                <w:szCs w:val="12"/>
                <w:color w:val="auto"/>
              </w:rPr>
            </w:pPr>
          </w:p>
        </w:tc>
        <w:tc>
          <w:tcPr>
            <w:tcW w:w="200" w:type="dxa"/>
            <w:vAlign w:val="bottom"/>
            <w:tcBorders>
              <w:bottom w:val="single" w:sz="8" w:color="auto"/>
              <w:right w:val="single" w:sz="8" w:color="DBEEF3"/>
            </w:tcBorders>
            <w:shd w:val="clear" w:color="auto" w:fill="DBEEF3"/>
          </w:tcPr>
          <w:p>
            <w:pPr>
              <w:spacing w:after="0"/>
              <w:rPr>
                <w:sz w:val="12"/>
                <w:szCs w:val="12"/>
                <w:color w:val="auto"/>
              </w:rPr>
            </w:pPr>
          </w:p>
        </w:tc>
        <w:tc>
          <w:tcPr>
            <w:tcW w:w="760" w:type="dxa"/>
            <w:vAlign w:val="bottom"/>
            <w:tcBorders>
              <w:bottom w:val="single" w:sz="8" w:color="auto"/>
              <w:right w:val="single" w:sz="8" w:color="DBEEF3"/>
            </w:tcBorders>
            <w:shd w:val="clear" w:color="auto" w:fill="DBEEF3"/>
          </w:tcPr>
          <w:p>
            <w:pPr>
              <w:spacing w:after="0"/>
              <w:rPr>
                <w:sz w:val="12"/>
                <w:szCs w:val="12"/>
                <w:color w:val="auto"/>
              </w:rPr>
            </w:pPr>
          </w:p>
        </w:tc>
        <w:tc>
          <w:tcPr>
            <w:tcW w:w="140" w:type="dxa"/>
            <w:vAlign w:val="bottom"/>
            <w:tcBorders>
              <w:bottom w:val="single" w:sz="8" w:color="auto"/>
              <w:right w:val="single" w:sz="8" w:color="DBEEF3"/>
            </w:tcBorders>
            <w:shd w:val="clear" w:color="auto" w:fill="DBEEF3"/>
          </w:tcPr>
          <w:p>
            <w:pPr>
              <w:spacing w:after="0"/>
              <w:rPr>
                <w:sz w:val="12"/>
                <w:szCs w:val="12"/>
                <w:color w:val="auto"/>
              </w:rPr>
            </w:pPr>
          </w:p>
        </w:tc>
        <w:tc>
          <w:tcPr>
            <w:tcW w:w="120" w:type="dxa"/>
            <w:vAlign w:val="bottom"/>
            <w:tcBorders>
              <w:bottom w:val="single" w:sz="8" w:color="auto"/>
              <w:right w:val="single" w:sz="8" w:color="auto"/>
            </w:tcBorders>
            <w:shd w:val="clear" w:color="auto" w:fill="DBEEF3"/>
          </w:tcPr>
          <w:p>
            <w:pPr>
              <w:spacing w:after="0"/>
              <w:rPr>
                <w:sz w:val="12"/>
                <w:szCs w:val="12"/>
                <w:color w:val="auto"/>
              </w:rPr>
            </w:pPr>
          </w:p>
        </w:tc>
        <w:tc>
          <w:tcPr>
            <w:tcW w:w="4180" w:type="dxa"/>
            <w:vAlign w:val="bottom"/>
          </w:tcPr>
          <w:p>
            <w:pPr>
              <w:spacing w:after="0"/>
              <w:rPr>
                <w:sz w:val="12"/>
                <w:szCs w:val="12"/>
                <w:color w:val="auto"/>
              </w:rPr>
            </w:pPr>
          </w:p>
        </w:tc>
        <w:tc>
          <w:tcPr>
            <w:tcW w:w="1140" w:type="dxa"/>
            <w:vAlign w:val="bottom"/>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264795</wp:posOffset>
            </wp:positionH>
            <wp:positionV relativeFrom="paragraph">
              <wp:posOffset>-1713865</wp:posOffset>
            </wp:positionV>
            <wp:extent cx="6220460" cy="23031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extLst>
                    </a:blip>
                    <a:srcRect/>
                    <a:stretch>
                      <a:fillRect/>
                    </a:stretch>
                  </pic:blipFill>
                  <pic:spPr bwMode="auto">
                    <a:xfrm>
                      <a:off x="0" y="0"/>
                      <a:ext cx="6220460" cy="2303145"/>
                    </a:xfrm>
                    <a:prstGeom prst="rect">
                      <a:avLst/>
                    </a:prstGeom>
                    <a:noFill/>
                  </pic:spPr>
                </pic:pic>
              </a:graphicData>
            </a:graphic>
          </wp:anchor>
        </w:drawing>
      </w:r>
    </w:p>
    <w:p>
      <w:pPr>
        <w:sectPr>
          <w:pgSz w:w="11880" w:h="15930" w:orient="portrait"/>
          <w:cols w:equalWidth="0" w:num="1">
            <w:col w:w="10280"/>
          </w:cols>
          <w:pgMar w:left="760" w:top="646" w:right="840" w:bottom="0" w:gutter="0" w:footer="0" w:header="0"/>
        </w:sectPr>
      </w:pPr>
    </w:p>
    <w:p>
      <w:pPr>
        <w:spacing w:after="0" w:line="220" w:lineRule="exact"/>
        <w:rPr>
          <w:sz w:val="20"/>
          <w:szCs w:val="20"/>
          <w:color w:val="auto"/>
        </w:rPr>
      </w:pPr>
    </w:p>
    <w:p>
      <w:pPr>
        <w:spacing w:after="0"/>
        <w:tabs>
          <w:tab w:leader="none" w:pos="620" w:val="left"/>
        </w:tabs>
        <w:rPr>
          <w:sz w:val="20"/>
          <w:szCs w:val="20"/>
          <w:color w:val="auto"/>
        </w:rPr>
      </w:pPr>
      <w:r>
        <w:rPr>
          <w:rFonts w:ascii="Arial" w:cs="Arial" w:eastAsia="Arial" w:hAnsi="Arial"/>
          <w:sz w:val="16"/>
          <w:szCs w:val="16"/>
          <w:color w:val="A41921"/>
        </w:rPr>
        <w:t>Fig. 2.</w:t>
      </w:r>
      <w:r>
        <w:rPr>
          <w:sz w:val="20"/>
          <w:szCs w:val="20"/>
          <w:color w:val="auto"/>
        </w:rPr>
        <w:tab/>
      </w:r>
      <w:r>
        <w:rPr>
          <w:rFonts w:ascii="Arial" w:cs="Arial" w:eastAsia="Arial" w:hAnsi="Arial"/>
          <w:sz w:val="15"/>
          <w:szCs w:val="15"/>
          <w:color w:val="2E062E"/>
        </w:rPr>
        <w:t>Functional model of BlockTC.</w:t>
      </w:r>
    </w:p>
    <w:p>
      <w:pPr>
        <w:spacing w:after="0" w:line="365"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2E062E"/>
        </w:rPr>
        <w:t>results are consistent with the virtual topology information. Network information of the controller’s own domain is collected in the physical information module, while other domain’s virtual topology should be maintained in a virtual information module to prepare for routing consensus verification. Multidomain MEC collaboration routing is performed in the path compute element including interdomain and intradomain processes, considering the MEC servers load and multimode communication resources. Parser module performs the conventional functions of SDN con-trollers, including continuous spectrum assignment, provisions the path using OpenFlow protocol, and so on.</w:t>
      </w:r>
    </w:p>
    <w:p>
      <w:pPr>
        <w:spacing w:after="0" w:line="292" w:lineRule="exact"/>
        <w:rPr>
          <w:sz w:val="20"/>
          <w:szCs w:val="20"/>
          <w:color w:val="auto"/>
        </w:rPr>
      </w:pPr>
    </w:p>
    <w:p>
      <w:pPr>
        <w:jc w:val="center"/>
        <w:spacing w:after="0" w:line="248" w:lineRule="auto"/>
        <w:rPr>
          <w:sz w:val="20"/>
          <w:szCs w:val="20"/>
          <w:color w:val="auto"/>
        </w:rPr>
      </w:pPr>
      <w:r>
        <w:rPr>
          <w:rFonts w:ascii="Arial" w:cs="Arial" w:eastAsia="Arial" w:hAnsi="Arial"/>
          <w:sz w:val="20"/>
          <w:szCs w:val="20"/>
          <w:color w:val="004495"/>
        </w:rPr>
        <w:t>IV. I</w:t>
      </w:r>
      <w:r>
        <w:rPr>
          <w:rFonts w:ascii="Arial" w:cs="Arial" w:eastAsia="Arial" w:hAnsi="Arial"/>
          <w:sz w:val="15"/>
          <w:szCs w:val="15"/>
          <w:color w:val="004495"/>
        </w:rPr>
        <w:t>MPLEMENTATION OF</w:t>
      </w:r>
      <w:r>
        <w:rPr>
          <w:rFonts w:ascii="Arial" w:cs="Arial" w:eastAsia="Arial" w:hAnsi="Arial"/>
          <w:sz w:val="20"/>
          <w:szCs w:val="20"/>
          <w:color w:val="004495"/>
        </w:rPr>
        <w:t xml:space="preserve"> B</w:t>
      </w:r>
      <w:r>
        <w:rPr>
          <w:rFonts w:ascii="Arial" w:cs="Arial" w:eastAsia="Arial" w:hAnsi="Arial"/>
          <w:sz w:val="15"/>
          <w:szCs w:val="15"/>
          <w:color w:val="004495"/>
        </w:rPr>
        <w:t>LOCKCHAIN</w:t>
      </w:r>
      <w:r>
        <w:rPr>
          <w:rFonts w:ascii="Arial" w:cs="Arial" w:eastAsia="Arial" w:hAnsi="Arial"/>
          <w:sz w:val="20"/>
          <w:szCs w:val="20"/>
          <w:color w:val="004495"/>
        </w:rPr>
        <w:t>-B</w:t>
      </w:r>
      <w:r>
        <w:rPr>
          <w:rFonts w:ascii="Arial" w:cs="Arial" w:eastAsia="Arial" w:hAnsi="Arial"/>
          <w:sz w:val="15"/>
          <w:szCs w:val="15"/>
          <w:color w:val="004495"/>
        </w:rPr>
        <w:t>ASED</w:t>
      </w:r>
      <w:r>
        <w:rPr>
          <w:rFonts w:ascii="Arial" w:cs="Arial" w:eastAsia="Arial" w:hAnsi="Arial"/>
          <w:sz w:val="20"/>
          <w:szCs w:val="20"/>
          <w:color w:val="004495"/>
        </w:rPr>
        <w:t xml:space="preserve"> T</w:t>
      </w:r>
      <w:r>
        <w:rPr>
          <w:rFonts w:ascii="Arial" w:cs="Arial" w:eastAsia="Arial" w:hAnsi="Arial"/>
          <w:sz w:val="15"/>
          <w:szCs w:val="15"/>
          <w:color w:val="004495"/>
        </w:rPr>
        <w:t>RUSTED</w:t>
      </w:r>
      <w:r>
        <w:rPr>
          <w:rFonts w:ascii="Arial" w:cs="Arial" w:eastAsia="Arial" w:hAnsi="Arial"/>
          <w:sz w:val="20"/>
          <w:szCs w:val="20"/>
          <w:color w:val="004495"/>
        </w:rPr>
        <w:t xml:space="preserve"> C</w:t>
      </w:r>
      <w:r>
        <w:rPr>
          <w:rFonts w:ascii="Arial" w:cs="Arial" w:eastAsia="Arial" w:hAnsi="Arial"/>
          <w:sz w:val="15"/>
          <w:szCs w:val="15"/>
          <w:color w:val="004495"/>
        </w:rPr>
        <w:t>OLLABORATION FOR</w:t>
      </w:r>
      <w:r>
        <w:rPr>
          <w:rFonts w:ascii="Arial" w:cs="Arial" w:eastAsia="Arial" w:hAnsi="Arial"/>
          <w:sz w:val="20"/>
          <w:szCs w:val="20"/>
          <w:color w:val="004495"/>
        </w:rPr>
        <w:t xml:space="preserve"> MEC</w:t>
      </w:r>
    </w:p>
    <w:p>
      <w:pPr>
        <w:spacing w:after="0" w:line="110" w:lineRule="exact"/>
        <w:rPr>
          <w:sz w:val="20"/>
          <w:szCs w:val="20"/>
          <w:color w:val="auto"/>
        </w:rPr>
      </w:pPr>
    </w:p>
    <w:p>
      <w:pPr>
        <w:jc w:val="both"/>
        <w:ind w:firstLine="199"/>
        <w:spacing w:after="0" w:line="243" w:lineRule="auto"/>
        <w:rPr>
          <w:sz w:val="20"/>
          <w:szCs w:val="20"/>
          <w:color w:val="auto"/>
        </w:rPr>
      </w:pPr>
      <w:r>
        <w:rPr>
          <w:rFonts w:ascii="Times New Roman" w:cs="Times New Roman" w:eastAsia="Times New Roman" w:hAnsi="Times New Roman"/>
          <w:sz w:val="20"/>
          <w:szCs w:val="20"/>
          <w:color w:val="2E062E"/>
        </w:rPr>
        <w:t>This section elaborates on the implementation of the proposed scheme from two aspects, including routing algorithm and rout-ing verification.</w:t>
      </w:r>
    </w:p>
    <w:p>
      <w:pPr>
        <w:spacing w:after="0" w:line="304" w:lineRule="exact"/>
        <w:rPr>
          <w:sz w:val="20"/>
          <w:szCs w:val="20"/>
          <w:color w:val="auto"/>
        </w:rPr>
      </w:pPr>
    </w:p>
    <w:p>
      <w:pPr>
        <w:spacing w:after="0"/>
        <w:rPr>
          <w:sz w:val="20"/>
          <w:szCs w:val="20"/>
          <w:color w:val="auto"/>
        </w:rPr>
      </w:pPr>
      <w:r>
        <w:rPr>
          <w:rFonts w:ascii="Arial" w:cs="Arial" w:eastAsia="Arial" w:hAnsi="Arial"/>
          <w:sz w:val="20"/>
          <w:szCs w:val="20"/>
          <w:i w:val="1"/>
          <w:iCs w:val="1"/>
          <w:color w:val="A41921"/>
        </w:rPr>
        <w:t>A. MEC Collaboration Routing Algorithm</w:t>
      </w:r>
    </w:p>
    <w:p>
      <w:pPr>
        <w:spacing w:after="0" w:line="117"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2E062E"/>
        </w:rPr>
        <w:t>Heterogeneous MEC systems usually involve multidimen-sional resource couplings. In traditional schemes, the radio path, as well as optical path computing and spectrum alloca-tion, will be divided into several parts independently, which make it easy to obtain a local optimal solution, rather than a global optimal one. Local optimal solutions are not conducive to network persistent operation in terms of resource utilization or communication delays. Allocating resources to new services based on a local optimal solution may lead to the traffic block, thus affecting network operation. Therefore, we propose a novel MEC collaboration routing algorithm for BlockTC to support MEC collaboration using coupled path with radio, optical, and computing resources.</w:t>
      </w:r>
    </w:p>
    <w:p>
      <w:pPr>
        <w:spacing w:after="0" w:line="19" w:lineRule="exact"/>
        <w:rPr>
          <w:sz w:val="20"/>
          <w:szCs w:val="20"/>
          <w:color w:val="auto"/>
        </w:rPr>
      </w:pPr>
    </w:p>
    <w:p>
      <w:pPr>
        <w:jc w:val="both"/>
        <w:ind w:firstLine="199"/>
        <w:spacing w:after="0"/>
        <w:rPr>
          <w:sz w:val="20"/>
          <w:szCs w:val="20"/>
          <w:color w:val="auto"/>
        </w:rPr>
      </w:pPr>
      <w:r>
        <w:rPr>
          <w:rFonts w:ascii="Times New Roman" w:cs="Times New Roman" w:eastAsia="Times New Roman" w:hAnsi="Times New Roman"/>
          <w:sz w:val="19"/>
          <w:szCs w:val="19"/>
          <w:color w:val="A41921"/>
        </w:rPr>
        <w:t xml:space="preserve">Fig. 3 </w:t>
      </w:r>
      <w:r>
        <w:rPr>
          <w:rFonts w:ascii="Times New Roman" w:cs="Times New Roman" w:eastAsia="Times New Roman" w:hAnsi="Times New Roman"/>
          <w:sz w:val="19"/>
          <w:szCs w:val="19"/>
          <w:color w:val="2E062E"/>
        </w:rPr>
        <w:t>shows an instance BlockTC network in an MEC system</w:t>
      </w:r>
      <w:r>
        <w:rPr>
          <w:rFonts w:ascii="Times New Roman" w:cs="Times New Roman" w:eastAsia="Times New Roman" w:hAnsi="Times New Roman"/>
          <w:sz w:val="19"/>
          <w:szCs w:val="19"/>
          <w:color w:val="A41921"/>
        </w:rPr>
        <w:t xml:space="preserve"> </w:t>
      </w:r>
      <w:r>
        <w:rPr>
          <w:rFonts w:ascii="Times New Roman" w:cs="Times New Roman" w:eastAsia="Times New Roman" w:hAnsi="Times New Roman"/>
          <w:sz w:val="19"/>
          <w:szCs w:val="19"/>
          <w:color w:val="2E062E"/>
        </w:rPr>
        <w:t xml:space="preserve">which is composed of four radio APs, eight optical switching nodes, and three MEC servers. According to the principle of shortest path and proximity, in original schemes, distributed MEC services initiated by the user equipment (UE) will of-fload to servers </w:t>
      </w:r>
      <w:r>
        <w:rPr>
          <w:rFonts w:ascii="Arial" w:cs="Arial" w:eastAsia="Arial" w:hAnsi="Arial"/>
          <w:sz w:val="19"/>
          <w:szCs w:val="19"/>
          <w:i w:val="1"/>
          <w:iCs w:val="1"/>
          <w:color w:val="2E062E"/>
        </w:rPr>
        <w:t>B</w:t>
      </w:r>
      <w:r>
        <w:rPr>
          <w:rFonts w:ascii="Arial" w:cs="Arial" w:eastAsia="Arial" w:hAnsi="Arial"/>
          <w:sz w:val="26"/>
          <w:szCs w:val="26"/>
          <w:i w:val="1"/>
          <w:iCs w:val="1"/>
          <w:color w:val="2E062E"/>
          <w:vertAlign w:val="superscript"/>
        </w:rPr>
        <w:t>S</w:t>
      </w:r>
      <w:r>
        <w:rPr>
          <w:rFonts w:ascii="Times New Roman" w:cs="Times New Roman" w:eastAsia="Times New Roman" w:hAnsi="Times New Roman"/>
          <w:sz w:val="19"/>
          <w:szCs w:val="19"/>
          <w:color w:val="2E062E"/>
        </w:rPr>
        <w:t xml:space="preserve"> and </w:t>
      </w:r>
      <w:r>
        <w:rPr>
          <w:rFonts w:ascii="Arial" w:cs="Arial" w:eastAsia="Arial" w:hAnsi="Arial"/>
          <w:sz w:val="19"/>
          <w:szCs w:val="19"/>
          <w:i w:val="1"/>
          <w:iCs w:val="1"/>
          <w:color w:val="2E062E"/>
        </w:rPr>
        <w:t>C</w:t>
      </w:r>
      <w:r>
        <w:rPr>
          <w:rFonts w:ascii="Arial" w:cs="Arial" w:eastAsia="Arial" w:hAnsi="Arial"/>
          <w:sz w:val="26"/>
          <w:szCs w:val="26"/>
          <w:i w:val="1"/>
          <w:iCs w:val="1"/>
          <w:color w:val="2E062E"/>
          <w:vertAlign w:val="superscript"/>
        </w:rPr>
        <w:t>S</w:t>
      </w:r>
      <w:r>
        <w:rPr>
          <w:rFonts w:ascii="Times New Roman" w:cs="Times New Roman" w:eastAsia="Times New Roman" w:hAnsi="Times New Roman"/>
          <w:sz w:val="19"/>
          <w:szCs w:val="19"/>
          <w:color w:val="2E062E"/>
        </w:rPr>
        <w:t xml:space="preserve"> through the black path in </w:t>
      </w:r>
      <w:r>
        <w:rPr>
          <w:rFonts w:ascii="Times New Roman" w:cs="Times New Roman" w:eastAsia="Times New Roman" w:hAnsi="Times New Roman"/>
          <w:sz w:val="19"/>
          <w:szCs w:val="19"/>
          <w:color w:val="A41921"/>
        </w:rPr>
        <w:t>Fig. 3</w:t>
      </w:r>
      <w:r>
        <w:rPr>
          <w:rFonts w:ascii="Times New Roman" w:cs="Times New Roman" w:eastAsia="Times New Roman" w:hAnsi="Times New Roman"/>
          <w:sz w:val="19"/>
          <w:szCs w:val="19"/>
          <w:color w:val="2E062E"/>
        </w:rPr>
        <w:t xml:space="preserve">. Server </w:t>
      </w:r>
      <w:r>
        <w:rPr>
          <w:rFonts w:ascii="Arial" w:cs="Arial" w:eastAsia="Arial" w:hAnsi="Arial"/>
          <w:sz w:val="19"/>
          <w:szCs w:val="19"/>
          <w:i w:val="1"/>
          <w:iCs w:val="1"/>
          <w:color w:val="2E062E"/>
        </w:rPr>
        <w:t>B</w:t>
      </w:r>
      <w:r>
        <w:rPr>
          <w:rFonts w:ascii="Arial" w:cs="Arial" w:eastAsia="Arial" w:hAnsi="Arial"/>
          <w:sz w:val="26"/>
          <w:szCs w:val="26"/>
          <w:i w:val="1"/>
          <w:iCs w:val="1"/>
          <w:color w:val="2E062E"/>
          <w:vertAlign w:val="superscript"/>
        </w:rPr>
        <w:t>S</w:t>
      </w:r>
      <w:r>
        <w:rPr>
          <w:rFonts w:ascii="Times New Roman" w:cs="Times New Roman" w:eastAsia="Times New Roman" w:hAnsi="Times New Roman"/>
          <w:sz w:val="19"/>
          <w:szCs w:val="19"/>
          <w:color w:val="2E062E"/>
        </w:rPr>
        <w:t xml:space="preserve"> and link </w:t>
      </w:r>
      <w:r>
        <w:rPr>
          <w:rFonts w:ascii="Arial" w:cs="Arial" w:eastAsia="Arial" w:hAnsi="Arial"/>
          <w:sz w:val="19"/>
          <w:szCs w:val="19"/>
          <w:i w:val="1"/>
          <w:iCs w:val="1"/>
          <w:color w:val="2E062E"/>
        </w:rPr>
        <w:t>l</w:t>
      </w:r>
      <w:r>
        <w:rPr>
          <w:rFonts w:ascii="Arial" w:cs="Arial" w:eastAsia="Arial" w:hAnsi="Arial"/>
          <w:sz w:val="26"/>
          <w:szCs w:val="26"/>
          <w:i w:val="1"/>
          <w:iCs w:val="1"/>
          <w:color w:val="2E062E"/>
          <w:vertAlign w:val="subscript"/>
        </w:rPr>
        <w:t>CG</w:t>
      </w:r>
      <w:r>
        <w:rPr>
          <w:rFonts w:ascii="Times New Roman" w:cs="Times New Roman" w:eastAsia="Times New Roman" w:hAnsi="Times New Roman"/>
          <w:sz w:val="19"/>
          <w:szCs w:val="19"/>
          <w:color w:val="2E062E"/>
        </w:rPr>
        <w:t xml:space="preserve"> are heavily loaded, which may cause other services to be blocked due to resource exhaustion, thus reducing the QoS. Using the proposed algorithm, controllers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spacing w:after="0"/>
        <w:tabs>
          <w:tab w:leader="none" w:pos="620" w:val="left"/>
        </w:tabs>
        <w:rPr>
          <w:sz w:val="20"/>
          <w:szCs w:val="20"/>
          <w:color w:val="auto"/>
        </w:rPr>
      </w:pPr>
      <w:r>
        <w:rPr>
          <w:rFonts w:ascii="Arial" w:cs="Arial" w:eastAsia="Arial" w:hAnsi="Arial"/>
          <w:sz w:val="16"/>
          <w:szCs w:val="16"/>
          <w:color w:val="A41921"/>
        </w:rPr>
        <w:t>Fig. 3.</w:t>
      </w:r>
      <w:r>
        <w:rPr>
          <w:sz w:val="20"/>
          <w:szCs w:val="20"/>
          <w:color w:val="auto"/>
        </w:rPr>
        <w:tab/>
      </w:r>
      <w:r>
        <w:rPr>
          <w:rFonts w:ascii="Arial" w:cs="Arial" w:eastAsia="Arial" w:hAnsi="Arial"/>
          <w:sz w:val="15"/>
          <w:szCs w:val="15"/>
          <w:color w:val="2E062E"/>
        </w:rPr>
        <w:t>Illustration of auxiliary graph for BlockTC scheme.</w:t>
      </w: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E062E"/>
        </w:rPr>
        <w:t xml:space="preserve">compute the weights for each link and server, and select the path with the minimum sum of weights (such as the red line in </w:t>
      </w:r>
      <w:r>
        <w:rPr>
          <w:rFonts w:ascii="Times New Roman" w:cs="Times New Roman" w:eastAsia="Times New Roman" w:hAnsi="Times New Roman"/>
          <w:sz w:val="20"/>
          <w:szCs w:val="20"/>
          <w:color w:val="A41921"/>
        </w:rPr>
        <w:t>Fig. 3</w:t>
      </w:r>
      <w:r>
        <w:rPr>
          <w:rFonts w:ascii="Times New Roman" w:cs="Times New Roman" w:eastAsia="Times New Roman" w:hAnsi="Times New Roman"/>
          <w:sz w:val="20"/>
          <w:szCs w:val="20"/>
          <w:color w:val="2E062E"/>
        </w:rPr>
        <w:t>), so as to reduce the burden of heavy load units and balance global resource load. In this way, the global optimal solution can be obtained and implemented to effectively improve resource utilization and reduce blocking.</w:t>
      </w:r>
    </w:p>
    <w:p>
      <w:pPr>
        <w:spacing w:after="0" w:line="14" w:lineRule="exact"/>
        <w:rPr>
          <w:sz w:val="20"/>
          <w:szCs w:val="20"/>
          <w:color w:val="auto"/>
        </w:rPr>
      </w:pPr>
    </w:p>
    <w:p>
      <w:pPr>
        <w:jc w:val="both"/>
        <w:ind w:firstLine="199"/>
        <w:spacing w:after="0" w:line="220" w:lineRule="auto"/>
        <w:rPr>
          <w:sz w:val="20"/>
          <w:szCs w:val="20"/>
          <w:color w:val="auto"/>
        </w:rPr>
      </w:pPr>
      <w:r>
        <w:rPr>
          <w:rFonts w:ascii="Times New Roman" w:cs="Times New Roman" w:eastAsia="Times New Roman" w:hAnsi="Times New Roman"/>
          <w:sz w:val="20"/>
          <w:szCs w:val="20"/>
          <w:color w:val="2E062E"/>
        </w:rPr>
        <w:t xml:space="preserve">In order to facilitate the storage of topology and com-plete the abovementioned weight calculation, we use an aux-iliary graph to represent the physical topology in BlockTC, as </w:t>
      </w:r>
      <w:r>
        <w:rPr>
          <w:rFonts w:ascii="Times New Roman" w:cs="Times New Roman" w:eastAsia="Times New Roman" w:hAnsi="Times New Roman"/>
          <w:sz w:val="20"/>
          <w:szCs w:val="20"/>
          <w:i w:val="1"/>
          <w:iCs w:val="1"/>
          <w:color w:val="2E062E"/>
        </w:rPr>
        <w:t>G</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N,</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N</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L,</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L</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S,</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S</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C</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N</w:t>
      </w:r>
      <w:r>
        <w:rPr>
          <w:rFonts w:ascii="Times New Roman" w:cs="Times New Roman" w:eastAsia="Times New Roman" w:hAnsi="Times New Roman"/>
          <w:sz w:val="20"/>
          <w:szCs w:val="20"/>
          <w:color w:val="2E062E"/>
        </w:rPr>
        <w:t xml:space="preserve"> = </w:t>
      </w:r>
      <w:r>
        <w:rPr>
          <w:rFonts w:ascii="Arial" w:cs="Arial" w:eastAsia="Arial" w:hAnsi="Arial"/>
          <w:sz w:val="20"/>
          <w:szCs w:val="20"/>
          <w:i w:val="1"/>
          <w:iCs w:val="1"/>
          <w:color w:val="2E062E"/>
        </w:rPr>
        <w:t>{n</w:t>
      </w:r>
      <w:r>
        <w:rPr>
          <w:rFonts w:ascii="Times New Roman" w:cs="Times New Roman" w:eastAsia="Times New Roman" w:hAnsi="Times New Roman"/>
          <w:sz w:val="27"/>
          <w:szCs w:val="27"/>
          <w:color w:val="2E062E"/>
          <w:vertAlign w:val="subscript"/>
        </w:rPr>
        <w:t>1</w:t>
      </w:r>
      <w:r>
        <w:rPr>
          <w:rFonts w:ascii="Arial" w:cs="Arial" w:eastAsia="Arial" w:hAnsi="Arial"/>
          <w:sz w:val="20"/>
          <w:szCs w:val="20"/>
          <w:i w:val="1"/>
          <w:iCs w:val="1"/>
          <w:color w:val="2E062E"/>
        </w:rPr>
        <w:t>, n</w:t>
      </w:r>
      <w:r>
        <w:rPr>
          <w:rFonts w:ascii="Times New Roman" w:cs="Times New Roman" w:eastAsia="Times New Roman" w:hAnsi="Times New Roman"/>
          <w:sz w:val="27"/>
          <w:szCs w:val="27"/>
          <w:color w:val="2E062E"/>
          <w:vertAlign w:val="subscript"/>
        </w:rPr>
        <w:t>2</w:t>
      </w:r>
      <w:r>
        <w:rPr>
          <w:rFonts w:ascii="Arial" w:cs="Arial" w:eastAsia="Arial" w:hAnsi="Arial"/>
          <w:sz w:val="20"/>
          <w:szCs w:val="20"/>
          <w:i w:val="1"/>
          <w:iCs w:val="1"/>
          <w:color w:val="2E062E"/>
        </w:rPr>
        <w:t>, . . . , n</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and </w:t>
      </w:r>
      <w:r>
        <w:rPr>
          <w:rFonts w:ascii="Arial" w:cs="Arial" w:eastAsia="Arial" w:hAnsi="Arial"/>
          <w:sz w:val="20"/>
          <w:szCs w:val="20"/>
          <w:i w:val="1"/>
          <w:iCs w:val="1"/>
          <w:color w:val="2E062E"/>
        </w:rPr>
        <w:t>N</w:t>
      </w:r>
      <w:r>
        <w:rPr>
          <w:rFonts w:ascii="Times New Roman" w:cs="Times New Roman" w:eastAsia="Times New Roman" w:hAnsi="Times New Roman"/>
          <w:sz w:val="20"/>
          <w:szCs w:val="20"/>
          <w:color w:val="2E062E"/>
        </w:rPr>
        <w:t xml:space="preserve"> = </w:t>
      </w:r>
      <w:r>
        <w:rPr>
          <w:rFonts w:ascii="Arial" w:cs="Arial" w:eastAsia="Arial" w:hAnsi="Arial"/>
          <w:sz w:val="20"/>
          <w:szCs w:val="20"/>
          <w:i w:val="1"/>
          <w:iCs w:val="1"/>
          <w:color w:val="2E062E"/>
        </w:rPr>
        <w:t>{n</w:t>
      </w:r>
      <w:r>
        <w:rPr>
          <w:rFonts w:ascii="Times New Roman" w:cs="Times New Roman" w:eastAsia="Times New Roman" w:hAnsi="Times New Roman"/>
          <w:sz w:val="27"/>
          <w:szCs w:val="27"/>
          <w:color w:val="2E062E"/>
          <w:vertAlign w:val="subscript"/>
        </w:rPr>
        <w:t>1</w:t>
      </w:r>
      <w:r>
        <w:rPr>
          <w:rFonts w:ascii="Arial" w:cs="Arial" w:eastAsia="Arial" w:hAnsi="Arial"/>
          <w:sz w:val="20"/>
          <w:szCs w:val="20"/>
          <w:i w:val="1"/>
          <w:iCs w:val="1"/>
          <w:color w:val="2E062E"/>
        </w:rPr>
        <w:t>, n</w:t>
      </w:r>
      <w:r>
        <w:rPr>
          <w:rFonts w:ascii="Times New Roman" w:cs="Times New Roman" w:eastAsia="Times New Roman" w:hAnsi="Times New Roman"/>
          <w:sz w:val="27"/>
          <w:szCs w:val="27"/>
          <w:color w:val="2E062E"/>
          <w:vertAlign w:val="subscript"/>
        </w:rPr>
        <w:t>2</w:t>
      </w:r>
      <w:r>
        <w:rPr>
          <w:rFonts w:ascii="Arial" w:cs="Arial" w:eastAsia="Arial" w:hAnsi="Arial"/>
          <w:sz w:val="20"/>
          <w:szCs w:val="20"/>
          <w:i w:val="1"/>
          <w:iCs w:val="1"/>
          <w:color w:val="2E062E"/>
        </w:rPr>
        <w:t>, . . . , n</w:t>
      </w:r>
      <w:r>
        <w:rPr>
          <w:rFonts w:ascii="Arial" w:cs="Arial" w:eastAsia="Arial" w:hAnsi="Arial"/>
          <w:sz w:val="27"/>
          <w:szCs w:val="27"/>
          <w:i w:val="1"/>
          <w:iCs w:val="1"/>
          <w:color w:val="2E062E"/>
          <w:vertAlign w:val="subscript"/>
        </w:rPr>
        <w:t>n</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represent the set of optical switching nodes and radio access points, respectively. </w:t>
      </w:r>
      <w:r>
        <w:rPr>
          <w:rFonts w:ascii="Arial" w:cs="Arial" w:eastAsia="Arial" w:hAnsi="Arial"/>
          <w:sz w:val="20"/>
          <w:szCs w:val="20"/>
          <w:i w:val="1"/>
          <w:iCs w:val="1"/>
          <w:color w:val="2E062E"/>
        </w:rPr>
        <w:t>L</w:t>
      </w:r>
      <w:r>
        <w:rPr>
          <w:rFonts w:ascii="Times New Roman" w:cs="Times New Roman" w:eastAsia="Times New Roman" w:hAnsi="Times New Roman"/>
          <w:sz w:val="20"/>
          <w:szCs w:val="20"/>
          <w:color w:val="2E062E"/>
        </w:rPr>
        <w:t xml:space="preserve"> =</w:t>
      </w:r>
    </w:p>
    <w:p>
      <w:pPr>
        <w:spacing w:after="0" w:line="4" w:lineRule="exact"/>
        <w:rPr>
          <w:sz w:val="20"/>
          <w:szCs w:val="20"/>
          <w:color w:val="auto"/>
        </w:rPr>
      </w:pPr>
    </w:p>
    <w:p>
      <w:pPr>
        <w:jc w:val="both"/>
        <w:spacing w:after="0" w:line="218" w:lineRule="auto"/>
        <w:rPr>
          <w:sz w:val="20"/>
          <w:szCs w:val="20"/>
          <w:color w:val="auto"/>
        </w:rPr>
      </w:pPr>
      <w:r>
        <w:rPr>
          <w:rFonts w:ascii="Arial" w:cs="Arial" w:eastAsia="Arial" w:hAnsi="Arial"/>
          <w:sz w:val="19"/>
          <w:szCs w:val="19"/>
          <w:i w:val="1"/>
          <w:iCs w:val="1"/>
          <w:color w:val="2E062E"/>
        </w:rPr>
        <w:t>{l</w:t>
      </w:r>
      <w:r>
        <w:rPr>
          <w:rFonts w:ascii="Times New Roman" w:cs="Times New Roman" w:eastAsia="Times New Roman" w:hAnsi="Times New Roman"/>
          <w:sz w:val="26"/>
          <w:szCs w:val="26"/>
          <w:color w:val="2E062E"/>
          <w:vertAlign w:val="subscript"/>
        </w:rPr>
        <w:t>1</w:t>
      </w:r>
      <w:r>
        <w:rPr>
          <w:rFonts w:ascii="Arial" w:cs="Arial" w:eastAsia="Arial" w:hAnsi="Arial"/>
          <w:sz w:val="19"/>
          <w:szCs w:val="19"/>
          <w:i w:val="1"/>
          <w:iCs w:val="1"/>
          <w:color w:val="2E062E"/>
        </w:rPr>
        <w:t>, l</w:t>
      </w:r>
      <w:r>
        <w:rPr>
          <w:rFonts w:ascii="Times New Roman" w:cs="Times New Roman" w:eastAsia="Times New Roman" w:hAnsi="Times New Roman"/>
          <w:sz w:val="26"/>
          <w:szCs w:val="26"/>
          <w:color w:val="2E062E"/>
          <w:vertAlign w:val="subscript"/>
        </w:rPr>
        <w:t>2</w:t>
      </w:r>
      <w:r>
        <w:rPr>
          <w:rFonts w:ascii="Arial" w:cs="Arial" w:eastAsia="Arial" w:hAnsi="Arial"/>
          <w:sz w:val="19"/>
          <w:szCs w:val="19"/>
          <w:i w:val="1"/>
          <w:iCs w:val="1"/>
          <w:color w:val="2E062E"/>
        </w:rPr>
        <w:t>, . . . , l</w:t>
      </w:r>
      <w:r>
        <w:rPr>
          <w:rFonts w:ascii="Arial" w:cs="Arial" w:eastAsia="Arial" w:hAnsi="Arial"/>
          <w:sz w:val="26"/>
          <w:szCs w:val="26"/>
          <w:i w:val="1"/>
          <w:iCs w:val="1"/>
          <w:color w:val="2E062E"/>
          <w:vertAlign w:val="subscript"/>
        </w:rPr>
        <w:t>n</w:t>
      </w:r>
      <w:r>
        <w:rPr>
          <w:rFonts w:ascii="Arial" w:cs="Arial" w:eastAsia="Arial" w:hAnsi="Arial"/>
          <w:sz w:val="19"/>
          <w:szCs w:val="19"/>
          <w:i w:val="1"/>
          <w:iCs w:val="1"/>
          <w:color w:val="2E062E"/>
        </w:rPr>
        <w:t xml:space="preserve">} </w:t>
      </w:r>
      <w:r>
        <w:rPr>
          <w:rFonts w:ascii="Times New Roman" w:cs="Times New Roman" w:eastAsia="Times New Roman" w:hAnsi="Times New Roman"/>
          <w:sz w:val="19"/>
          <w:szCs w:val="19"/>
          <w:color w:val="2E062E"/>
        </w:rPr>
        <w:t>and</w:t>
      </w:r>
      <w:r>
        <w:rPr>
          <w:rFonts w:ascii="Arial" w:cs="Arial" w:eastAsia="Arial" w:hAnsi="Arial"/>
          <w:sz w:val="19"/>
          <w:szCs w:val="19"/>
          <w:i w:val="1"/>
          <w:iCs w:val="1"/>
          <w:color w:val="2E062E"/>
        </w:rPr>
        <w:t xml:space="preserve"> L </w:t>
      </w:r>
      <w:r>
        <w:rPr>
          <w:rFonts w:ascii="Times New Roman" w:cs="Times New Roman" w:eastAsia="Times New Roman" w:hAnsi="Times New Roman"/>
          <w:sz w:val="19"/>
          <w:szCs w:val="19"/>
          <w:color w:val="2E062E"/>
        </w:rPr>
        <w:t>=</w:t>
      </w:r>
      <w:r>
        <w:rPr>
          <w:rFonts w:ascii="Arial" w:cs="Arial" w:eastAsia="Arial" w:hAnsi="Arial"/>
          <w:sz w:val="19"/>
          <w:szCs w:val="19"/>
          <w:i w:val="1"/>
          <w:iCs w:val="1"/>
          <w:color w:val="2E062E"/>
        </w:rPr>
        <w:t xml:space="preserve"> {l</w:t>
      </w:r>
      <w:r>
        <w:rPr>
          <w:rFonts w:ascii="Times New Roman" w:cs="Times New Roman" w:eastAsia="Times New Roman" w:hAnsi="Times New Roman"/>
          <w:sz w:val="26"/>
          <w:szCs w:val="26"/>
          <w:color w:val="2E062E"/>
          <w:vertAlign w:val="subscript"/>
        </w:rPr>
        <w:t>1</w:t>
      </w:r>
      <w:r>
        <w:rPr>
          <w:rFonts w:ascii="Arial" w:cs="Arial" w:eastAsia="Arial" w:hAnsi="Arial"/>
          <w:sz w:val="19"/>
          <w:szCs w:val="19"/>
          <w:i w:val="1"/>
          <w:iCs w:val="1"/>
          <w:color w:val="2E062E"/>
        </w:rPr>
        <w:t>, l</w:t>
      </w:r>
      <w:r>
        <w:rPr>
          <w:rFonts w:ascii="Times New Roman" w:cs="Times New Roman" w:eastAsia="Times New Roman" w:hAnsi="Times New Roman"/>
          <w:sz w:val="26"/>
          <w:szCs w:val="26"/>
          <w:color w:val="2E062E"/>
          <w:vertAlign w:val="subscript"/>
        </w:rPr>
        <w:t>2</w:t>
      </w:r>
      <w:r>
        <w:rPr>
          <w:rFonts w:ascii="Arial" w:cs="Arial" w:eastAsia="Arial" w:hAnsi="Arial"/>
          <w:sz w:val="19"/>
          <w:szCs w:val="19"/>
          <w:i w:val="1"/>
          <w:iCs w:val="1"/>
          <w:color w:val="2E062E"/>
        </w:rPr>
        <w:t>, . . . , l</w:t>
      </w:r>
      <w:r>
        <w:rPr>
          <w:rFonts w:ascii="Arial" w:cs="Arial" w:eastAsia="Arial" w:hAnsi="Arial"/>
          <w:sz w:val="26"/>
          <w:szCs w:val="26"/>
          <w:i w:val="1"/>
          <w:iCs w:val="1"/>
          <w:color w:val="2E062E"/>
          <w:vertAlign w:val="subscript"/>
        </w:rPr>
        <w:t>n</w:t>
      </w:r>
      <w:r>
        <w:rPr>
          <w:rFonts w:ascii="Arial" w:cs="Arial" w:eastAsia="Arial" w:hAnsi="Arial"/>
          <w:sz w:val="19"/>
          <w:szCs w:val="19"/>
          <w:i w:val="1"/>
          <w:iCs w:val="1"/>
          <w:color w:val="2E062E"/>
        </w:rPr>
        <w:t xml:space="preserve">} </w:t>
      </w:r>
      <w:r>
        <w:rPr>
          <w:rFonts w:ascii="Times New Roman" w:cs="Times New Roman" w:eastAsia="Times New Roman" w:hAnsi="Times New Roman"/>
          <w:sz w:val="19"/>
          <w:szCs w:val="19"/>
          <w:color w:val="2E062E"/>
        </w:rPr>
        <w:t>denote the set of</w:t>
      </w:r>
      <w:r>
        <w:rPr>
          <w:rFonts w:ascii="Arial" w:cs="Arial" w:eastAsia="Arial" w:hAnsi="Arial"/>
          <w:sz w:val="19"/>
          <w:szCs w:val="19"/>
          <w:i w:val="1"/>
          <w:iCs w:val="1"/>
          <w:color w:val="2E062E"/>
        </w:rPr>
        <w:t xml:space="preserve"> </w:t>
      </w:r>
      <w:r>
        <w:rPr>
          <w:rFonts w:ascii="Times New Roman" w:cs="Times New Roman" w:eastAsia="Times New Roman" w:hAnsi="Times New Roman"/>
          <w:sz w:val="19"/>
          <w:szCs w:val="19"/>
          <w:color w:val="2E062E"/>
        </w:rPr>
        <w:t>bidirectional optical paths or radio channels between the nodes</w:t>
      </w:r>
    </w:p>
    <w:p>
      <w:pPr>
        <w:jc w:val="both"/>
        <w:spacing w:after="0" w:line="211" w:lineRule="auto"/>
        <w:rPr>
          <w:sz w:val="20"/>
          <w:szCs w:val="20"/>
          <w:color w:val="auto"/>
        </w:rPr>
      </w:pPr>
      <w:r>
        <w:rPr>
          <w:rFonts w:ascii="Times New Roman" w:cs="Times New Roman" w:eastAsia="Times New Roman" w:hAnsi="Times New Roman"/>
          <w:sz w:val="20"/>
          <w:szCs w:val="20"/>
          <w:color w:val="2E062E"/>
        </w:rPr>
        <w:t xml:space="preserve">in </w:t>
      </w:r>
      <w:r>
        <w:rPr>
          <w:rFonts w:ascii="Times New Roman" w:cs="Times New Roman" w:eastAsia="Times New Roman" w:hAnsi="Times New Roman"/>
          <w:sz w:val="20"/>
          <w:szCs w:val="20"/>
          <w:b w:val="1"/>
          <w:bCs w:val="1"/>
          <w:i w:val="1"/>
          <w:iCs w:val="1"/>
          <w:color w:val="2E062E"/>
        </w:rPr>
        <w:t>N</w:t>
      </w:r>
      <w:r>
        <w:rPr>
          <w:rFonts w:ascii="Times New Roman" w:cs="Times New Roman" w:eastAsia="Times New Roman" w:hAnsi="Times New Roman"/>
          <w:sz w:val="20"/>
          <w:szCs w:val="20"/>
          <w:color w:val="2E062E"/>
        </w:rPr>
        <w:t xml:space="preserve"> and </w:t>
      </w:r>
      <w:r>
        <w:rPr>
          <w:rFonts w:ascii="Arial" w:cs="Arial" w:eastAsia="Arial" w:hAnsi="Arial"/>
          <w:sz w:val="20"/>
          <w:szCs w:val="20"/>
          <w:i w:val="1"/>
          <w:iCs w:val="1"/>
          <w:color w:val="2E062E"/>
        </w:rPr>
        <w:t>N</w:t>
      </w:r>
      <w:r>
        <w:rPr>
          <w:rFonts w:ascii="Times New Roman" w:cs="Times New Roman" w:eastAsia="Times New Roman" w:hAnsi="Times New Roman"/>
          <w:sz w:val="20"/>
          <w:szCs w:val="20"/>
          <w:color w:val="2E062E"/>
        </w:rPr>
        <w:t xml:space="preserve"> . </w:t>
      </w:r>
      <w:r>
        <w:rPr>
          <w:rFonts w:ascii="Arial" w:cs="Arial" w:eastAsia="Arial" w:hAnsi="Arial"/>
          <w:sz w:val="20"/>
          <w:szCs w:val="20"/>
          <w:i w:val="1"/>
          <w:iCs w:val="1"/>
          <w:color w:val="2E062E"/>
        </w:rPr>
        <w:t>S</w:t>
      </w:r>
      <w:r>
        <w:rPr>
          <w:rFonts w:ascii="Times New Roman" w:cs="Times New Roman" w:eastAsia="Times New Roman" w:hAnsi="Times New Roman"/>
          <w:sz w:val="20"/>
          <w:szCs w:val="20"/>
          <w:color w:val="2E062E"/>
        </w:rPr>
        <w:t xml:space="preserve"> = </w:t>
      </w:r>
      <w:r>
        <w:rPr>
          <w:rFonts w:ascii="Arial" w:cs="Arial" w:eastAsia="Arial" w:hAnsi="Arial"/>
          <w:sz w:val="20"/>
          <w:szCs w:val="20"/>
          <w:i w:val="1"/>
          <w:iCs w:val="1"/>
          <w:color w:val="2E062E"/>
        </w:rPr>
        <w:t>{s</w:t>
      </w:r>
      <w:r>
        <w:rPr>
          <w:rFonts w:ascii="Times New Roman" w:cs="Times New Roman" w:eastAsia="Times New Roman" w:hAnsi="Times New Roman"/>
          <w:sz w:val="27"/>
          <w:szCs w:val="27"/>
          <w:color w:val="2E062E"/>
          <w:vertAlign w:val="subscript"/>
        </w:rPr>
        <w:t>1</w:t>
      </w:r>
      <w:r>
        <w:rPr>
          <w:rFonts w:ascii="Arial" w:cs="Arial" w:eastAsia="Arial" w:hAnsi="Arial"/>
          <w:sz w:val="20"/>
          <w:szCs w:val="20"/>
          <w:i w:val="1"/>
          <w:iCs w:val="1"/>
          <w:color w:val="2E062E"/>
        </w:rPr>
        <w:t>, s</w:t>
      </w:r>
      <w:r>
        <w:rPr>
          <w:rFonts w:ascii="Times New Roman" w:cs="Times New Roman" w:eastAsia="Times New Roman" w:hAnsi="Times New Roman"/>
          <w:sz w:val="27"/>
          <w:szCs w:val="27"/>
          <w:color w:val="2E062E"/>
          <w:vertAlign w:val="subscript"/>
        </w:rPr>
        <w:t>2</w:t>
      </w:r>
      <w:r>
        <w:rPr>
          <w:rFonts w:ascii="Arial" w:cs="Arial" w:eastAsia="Arial" w:hAnsi="Arial"/>
          <w:sz w:val="20"/>
          <w:szCs w:val="20"/>
          <w:i w:val="1"/>
          <w:iCs w:val="1"/>
          <w:color w:val="2E062E"/>
        </w:rPr>
        <w:t>, . . . , s</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and </w:t>
      </w:r>
      <w:r>
        <w:rPr>
          <w:rFonts w:ascii="Arial" w:cs="Arial" w:eastAsia="Arial" w:hAnsi="Arial"/>
          <w:sz w:val="20"/>
          <w:szCs w:val="20"/>
          <w:i w:val="1"/>
          <w:iCs w:val="1"/>
          <w:color w:val="2E062E"/>
        </w:rPr>
        <w:t>S</w:t>
      </w:r>
      <w:r>
        <w:rPr>
          <w:rFonts w:ascii="Times New Roman" w:cs="Times New Roman" w:eastAsia="Times New Roman" w:hAnsi="Times New Roman"/>
          <w:sz w:val="20"/>
          <w:szCs w:val="20"/>
          <w:color w:val="2E062E"/>
        </w:rPr>
        <w:t xml:space="preserve"> = </w:t>
      </w:r>
      <w:r>
        <w:rPr>
          <w:rFonts w:ascii="Arial" w:cs="Arial" w:eastAsia="Arial" w:hAnsi="Arial"/>
          <w:sz w:val="20"/>
          <w:szCs w:val="20"/>
          <w:i w:val="1"/>
          <w:iCs w:val="1"/>
          <w:color w:val="2E062E"/>
        </w:rPr>
        <w:t>{s</w:t>
      </w:r>
      <w:r>
        <w:rPr>
          <w:rFonts w:ascii="Times New Roman" w:cs="Times New Roman" w:eastAsia="Times New Roman" w:hAnsi="Times New Roman"/>
          <w:sz w:val="27"/>
          <w:szCs w:val="27"/>
          <w:color w:val="2E062E"/>
          <w:vertAlign w:val="subscript"/>
        </w:rPr>
        <w:t>1</w:t>
      </w:r>
      <w:r>
        <w:rPr>
          <w:rFonts w:ascii="Arial" w:cs="Arial" w:eastAsia="Arial" w:hAnsi="Arial"/>
          <w:sz w:val="20"/>
          <w:szCs w:val="20"/>
          <w:i w:val="1"/>
          <w:iCs w:val="1"/>
          <w:color w:val="2E062E"/>
        </w:rPr>
        <w:t>, s</w:t>
      </w:r>
      <w:r>
        <w:rPr>
          <w:rFonts w:ascii="Times New Roman" w:cs="Times New Roman" w:eastAsia="Times New Roman" w:hAnsi="Times New Roman"/>
          <w:sz w:val="27"/>
          <w:szCs w:val="27"/>
          <w:color w:val="2E062E"/>
          <w:vertAlign w:val="subscript"/>
        </w:rPr>
        <w:t>2</w:t>
      </w:r>
      <w:r>
        <w:rPr>
          <w:rFonts w:ascii="Arial" w:cs="Arial" w:eastAsia="Arial" w:hAnsi="Arial"/>
          <w:sz w:val="20"/>
          <w:szCs w:val="20"/>
          <w:i w:val="1"/>
          <w:iCs w:val="1"/>
          <w:color w:val="2E062E"/>
        </w:rPr>
        <w:t>, . . . , s</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are the set of optical spectrum and the radio frequency on each</w:t>
      </w:r>
    </w:p>
    <w:p>
      <w:pPr>
        <w:spacing w:after="0" w:line="14" w:lineRule="exact"/>
        <w:rPr>
          <w:sz w:val="20"/>
          <w:szCs w:val="20"/>
          <w:color w:val="auto"/>
        </w:rPr>
      </w:pPr>
    </w:p>
    <w:p>
      <w:pPr>
        <w:jc w:val="both"/>
        <w:ind w:left="200" w:hanging="198"/>
        <w:spacing w:after="0" w:line="267" w:lineRule="auto"/>
        <w:rPr>
          <w:sz w:val="20"/>
          <w:szCs w:val="20"/>
          <w:color w:val="auto"/>
        </w:rPr>
      </w:pPr>
      <w:r>
        <w:rPr>
          <w:rFonts w:ascii="Times New Roman" w:cs="Times New Roman" w:eastAsia="Times New Roman" w:hAnsi="Times New Roman"/>
          <w:sz w:val="19"/>
          <w:szCs w:val="19"/>
          <w:color w:val="2E062E"/>
        </w:rPr>
        <w:t xml:space="preserve">link of </w:t>
      </w:r>
      <w:r>
        <w:rPr>
          <w:rFonts w:ascii="Times New Roman" w:cs="Times New Roman" w:eastAsia="Times New Roman" w:hAnsi="Times New Roman"/>
          <w:sz w:val="19"/>
          <w:szCs w:val="19"/>
          <w:b w:val="1"/>
          <w:bCs w:val="1"/>
          <w:i w:val="1"/>
          <w:iCs w:val="1"/>
          <w:color w:val="2E062E"/>
        </w:rPr>
        <w:t>L</w:t>
      </w:r>
      <w:r>
        <w:rPr>
          <w:rFonts w:ascii="Times New Roman" w:cs="Times New Roman" w:eastAsia="Times New Roman" w:hAnsi="Times New Roman"/>
          <w:sz w:val="19"/>
          <w:szCs w:val="19"/>
          <w:color w:val="2E062E"/>
        </w:rPr>
        <w:t xml:space="preserve"> and </w:t>
      </w:r>
      <w:r>
        <w:rPr>
          <w:rFonts w:ascii="Times New Roman" w:cs="Times New Roman" w:eastAsia="Times New Roman" w:hAnsi="Times New Roman"/>
          <w:sz w:val="19"/>
          <w:szCs w:val="19"/>
          <w:b w:val="1"/>
          <w:bCs w:val="1"/>
          <w:i w:val="1"/>
          <w:iCs w:val="1"/>
          <w:color w:val="2E062E"/>
        </w:rPr>
        <w:t>L</w:t>
      </w:r>
      <w:r>
        <w:rPr>
          <w:rFonts w:ascii="Times New Roman" w:cs="Times New Roman" w:eastAsia="Times New Roman" w:hAnsi="Times New Roman"/>
          <w:sz w:val="19"/>
          <w:szCs w:val="19"/>
          <w:b w:val="1"/>
          <w:bCs w:val="1"/>
          <w:color w:val="2E062E"/>
        </w:rPr>
        <w:t>’</w:t>
      </w:r>
      <w:r>
        <w:rPr>
          <w:rFonts w:ascii="Times New Roman" w:cs="Times New Roman" w:eastAsia="Times New Roman" w:hAnsi="Times New Roman"/>
          <w:sz w:val="19"/>
          <w:szCs w:val="19"/>
          <w:color w:val="2E062E"/>
        </w:rPr>
        <w:t xml:space="preserve">. Also, </w:t>
      </w:r>
      <w:r>
        <w:rPr>
          <w:rFonts w:ascii="Times New Roman" w:cs="Times New Roman" w:eastAsia="Times New Roman" w:hAnsi="Times New Roman"/>
          <w:sz w:val="19"/>
          <w:szCs w:val="19"/>
          <w:b w:val="1"/>
          <w:bCs w:val="1"/>
          <w:i w:val="1"/>
          <w:iCs w:val="1"/>
          <w:color w:val="2E062E"/>
        </w:rPr>
        <w:t>C</w:t>
      </w:r>
      <w:r>
        <w:rPr>
          <w:rFonts w:ascii="Times New Roman" w:cs="Times New Roman" w:eastAsia="Times New Roman" w:hAnsi="Times New Roman"/>
          <w:sz w:val="19"/>
          <w:szCs w:val="19"/>
          <w:color w:val="2E062E"/>
        </w:rPr>
        <w:t xml:space="preserve"> indicates the set of MEC servers. When an MEC request arrives, jointly considering the weights</w:t>
      </w:r>
    </w:p>
    <w:p>
      <w:pPr>
        <w:jc w:val="both"/>
        <w:spacing w:after="0" w:line="262" w:lineRule="auto"/>
        <w:rPr>
          <w:sz w:val="20"/>
          <w:szCs w:val="20"/>
          <w:color w:val="auto"/>
        </w:rPr>
      </w:pPr>
      <w:r>
        <w:rPr>
          <w:rFonts w:ascii="Times New Roman" w:cs="Times New Roman" w:eastAsia="Times New Roman" w:hAnsi="Times New Roman"/>
          <w:sz w:val="19"/>
          <w:szCs w:val="19"/>
          <w:color w:val="2E062E"/>
        </w:rPr>
        <w:t xml:space="preserve">of radio dimension, radio over fiber (RoF) dimension, fiber spec-trum dimension, and computing dimension, controllers compute the globally optimal servers and paths for this request. Specifi-cally, the computation of weight can be divided into four aspects. Each resource weight has a priority parameter, and the sum of all priority parameters is always 1 to satisfy the normal-ization. Within this range, administrators can adjust the level of various priority parameters to make the resource scheduling more flexible. As shown in </w:t>
      </w:r>
      <w:r>
        <w:rPr>
          <w:rFonts w:ascii="Times New Roman" w:cs="Times New Roman" w:eastAsia="Times New Roman" w:hAnsi="Times New Roman"/>
          <w:sz w:val="19"/>
          <w:szCs w:val="19"/>
          <w:color w:val="A41921"/>
        </w:rPr>
        <w:t>Fig. 3</w:t>
      </w:r>
      <w:r>
        <w:rPr>
          <w:rFonts w:ascii="Times New Roman" w:cs="Times New Roman" w:eastAsia="Times New Roman" w:hAnsi="Times New Roman"/>
          <w:sz w:val="19"/>
          <w:szCs w:val="19"/>
          <w:color w:val="2E062E"/>
        </w:rPr>
        <w:t>, the optical resource weight is the highest one in the current global resource weights. In order to make the resource allocation more balanced, the priority parameter corresponding to the optical resource weight can be selected as a higher level. Conversely, the priority parameters corresponding to other resources will be adjusted to a lower level. This will make a larger gap between the weight of light resources and that of other resources, so that more consideration will be given to optical resources in resource allocation until the priority parameter of optical resources is reduced after it becomes idler.</w:t>
      </w:r>
    </w:p>
    <w:p>
      <w:pPr>
        <w:spacing w:after="0" w:line="427" w:lineRule="exact"/>
        <w:rPr>
          <w:sz w:val="20"/>
          <w:szCs w:val="20"/>
          <w:color w:val="auto"/>
        </w:rPr>
      </w:pPr>
    </w:p>
    <w:p>
      <w:pPr>
        <w:sectPr>
          <w:pgSz w:w="11880" w:h="15930" w:orient="portrait"/>
          <w:cols w:equalWidth="0" w:num="2">
            <w:col w:w="5020" w:space="240"/>
            <w:col w:w="5020"/>
          </w:cols>
          <w:pgMar w:left="760" w:top="646" w:right="840" w:bottom="0" w:gutter="0" w:footer="0" w:header="0"/>
          <w:type w:val="continuous"/>
        </w:sectPr>
      </w:pPr>
    </w:p>
    <w:p>
      <w:pPr>
        <w:spacing w:after="0" w:line="200" w:lineRule="exact"/>
        <w:rPr>
          <w:sz w:val="20"/>
          <w:szCs w:val="20"/>
          <w:color w:val="auto"/>
        </w:rPr>
      </w:pPr>
    </w:p>
    <w:p>
      <w:pPr>
        <w:spacing w:after="0" w:line="281" w:lineRule="exact"/>
        <w:rPr>
          <w:sz w:val="20"/>
          <w:szCs w:val="20"/>
          <w:color w:val="auto"/>
        </w:rPr>
      </w:pPr>
    </w:p>
    <w:p>
      <w:pPr>
        <w:ind w:left="26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760" w:top="646" w:right="840" w:bottom="0" w:gutter="0" w:footer="0" w:header="0"/>
          <w:type w:val="continuous"/>
        </w:sectPr>
      </w:pPr>
    </w:p>
    <w:bookmarkStart w:id="4" w:name="page5"/>
    <w:bookmarkEnd w:id="4"/>
    <w:p>
      <w:pPr>
        <w:spacing w:after="0" w:line="90" w:lineRule="exact"/>
        <w:rPr>
          <w:sz w:val="20"/>
          <w:szCs w:val="20"/>
          <w:color w:val="auto"/>
        </w:rPr>
      </w:pPr>
    </w:p>
    <w:p>
      <w:pPr>
        <w:spacing w:after="0"/>
        <w:tabs>
          <w:tab w:leader="none" w:pos="4400" w:val="left"/>
        </w:tabs>
        <w:rPr>
          <w:sz w:val="20"/>
          <w:szCs w:val="20"/>
          <w:color w:val="auto"/>
        </w:rPr>
      </w:pPr>
      <w:r>
        <w:rPr>
          <w:rFonts w:ascii="Arial" w:cs="Arial" w:eastAsia="Arial" w:hAnsi="Arial"/>
          <w:sz w:val="13"/>
          <w:szCs w:val="13"/>
          <w:color w:val="2E062E"/>
        </w:rPr>
        <w:t>7098</w:t>
      </w:r>
      <w:r>
        <w:rPr>
          <w:sz w:val="20"/>
          <w:szCs w:val="20"/>
          <w:color w:val="auto"/>
        </w:rPr>
        <w:tab/>
      </w:r>
      <w:r>
        <w:rPr>
          <w:rFonts w:ascii="Arial" w:cs="Arial" w:eastAsia="Arial" w:hAnsi="Arial"/>
          <w:sz w:val="13"/>
          <w:szCs w:val="13"/>
          <w:color w:val="2E062E"/>
        </w:rPr>
        <w:t>IEEE TRANSACTIONS ON INDUSTRIAL INFORMATICS, VOL. 16, NO. 11, NOVEMBER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A41921"/>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A41921" strokeweight="0.999pt"/>
            </w:pict>
          </mc:Fallback>
        </mc:AlternateContent>
      </w:r>
    </w:p>
    <w:p>
      <w:pPr>
        <w:spacing w:after="0" w:line="200" w:lineRule="exact"/>
        <w:rPr>
          <w:sz w:val="20"/>
          <w:szCs w:val="20"/>
          <w:color w:val="auto"/>
        </w:rPr>
      </w:pPr>
    </w:p>
    <w:p>
      <w:pPr>
        <w:spacing w:after="0" w:line="252" w:lineRule="exact"/>
        <w:rPr>
          <w:sz w:val="20"/>
          <w:szCs w:val="20"/>
          <w:color w:val="auto"/>
        </w:rPr>
      </w:pPr>
    </w:p>
    <w:tbl>
      <w:tblPr>
        <w:tblLayout w:type="fixed"/>
        <w:tblInd w:w="0" w:type="dxa"/>
        <w:tblCellMar>
          <w:top w:w="0" w:type="dxa"/>
          <w:left w:w="0" w:type="dxa"/>
          <w:bottom w:w="0" w:type="dxa"/>
          <w:right w:w="0" w:type="dxa"/>
        </w:tblCellMar>
      </w:tblPr>
      <w:tr>
        <w:trPr>
          <w:trHeight w:val="104"/>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In order to represent the workload capacity of radio edge</w:t>
            </w:r>
          </w:p>
        </w:tc>
        <w:tc>
          <w:tcPr>
            <w:tcW w:w="380" w:type="dxa"/>
            <w:vAlign w:val="bottom"/>
            <w:tcBorders>
              <w:bottom w:val="single" w:sz="8" w:color="2E062E"/>
            </w:tcBorders>
          </w:tcPr>
          <w:p>
            <w:pPr>
              <w:spacing w:after="0"/>
              <w:rPr>
                <w:sz w:val="9"/>
                <w:szCs w:val="9"/>
                <w:color w:val="auto"/>
              </w:rPr>
            </w:pPr>
          </w:p>
        </w:tc>
        <w:tc>
          <w:tcPr>
            <w:tcW w:w="800" w:type="dxa"/>
            <w:vAlign w:val="bottom"/>
            <w:tcBorders>
              <w:bottom w:val="single" w:sz="8" w:color="2E062E"/>
            </w:tcBorders>
          </w:tcPr>
          <w:p>
            <w:pPr>
              <w:spacing w:after="0"/>
              <w:rPr>
                <w:sz w:val="9"/>
                <w:szCs w:val="9"/>
                <w:color w:val="auto"/>
              </w:rPr>
            </w:pPr>
          </w:p>
        </w:tc>
        <w:tc>
          <w:tcPr>
            <w:tcW w:w="660" w:type="dxa"/>
            <w:vAlign w:val="bottom"/>
            <w:tcBorders>
              <w:bottom w:val="single" w:sz="8" w:color="2E062E"/>
            </w:tcBorders>
          </w:tcPr>
          <w:p>
            <w:pPr>
              <w:spacing w:after="0"/>
              <w:rPr>
                <w:sz w:val="9"/>
                <w:szCs w:val="9"/>
                <w:color w:val="auto"/>
              </w:rPr>
            </w:pPr>
          </w:p>
        </w:tc>
        <w:tc>
          <w:tcPr>
            <w:tcW w:w="2600" w:type="dxa"/>
            <w:vAlign w:val="bottom"/>
            <w:tcBorders>
              <w:bottom w:val="single" w:sz="8" w:color="2E062E"/>
            </w:tcBorders>
          </w:tcPr>
          <w:p>
            <w:pPr>
              <w:spacing w:after="0"/>
              <w:rPr>
                <w:sz w:val="9"/>
                <w:szCs w:val="9"/>
                <w:color w:val="auto"/>
              </w:rPr>
            </w:pPr>
          </w:p>
        </w:tc>
        <w:tc>
          <w:tcPr>
            <w:tcW w:w="60" w:type="dxa"/>
            <w:vAlign w:val="bottom"/>
            <w:tcBorders>
              <w:bottom w:val="single" w:sz="8" w:color="2E062E"/>
            </w:tcBorders>
          </w:tcPr>
          <w:p>
            <w:pPr>
              <w:spacing w:after="0"/>
              <w:rPr>
                <w:sz w:val="9"/>
                <w:szCs w:val="9"/>
                <w:color w:val="auto"/>
              </w:rPr>
            </w:pPr>
          </w:p>
        </w:tc>
        <w:tc>
          <w:tcPr>
            <w:tcW w:w="120" w:type="dxa"/>
            <w:vAlign w:val="bottom"/>
            <w:tcBorders>
              <w:bottom w:val="single" w:sz="8" w:color="2E062E"/>
            </w:tcBorders>
          </w:tcPr>
          <w:p>
            <w:pPr>
              <w:spacing w:after="0"/>
              <w:rPr>
                <w:sz w:val="9"/>
                <w:szCs w:val="9"/>
                <w:color w:val="auto"/>
              </w:rPr>
            </w:pPr>
          </w:p>
        </w:tc>
        <w:tc>
          <w:tcPr>
            <w:tcW w:w="400" w:type="dxa"/>
            <w:vAlign w:val="bottom"/>
            <w:tcBorders>
              <w:bottom w:val="single" w:sz="8" w:color="2E062E"/>
            </w:tcBorders>
          </w:tcPr>
          <w:p>
            <w:pPr>
              <w:spacing w:after="0"/>
              <w:rPr>
                <w:sz w:val="9"/>
                <w:szCs w:val="9"/>
                <w:color w:val="auto"/>
              </w:rPr>
            </w:pPr>
          </w:p>
        </w:tc>
        <w:tc>
          <w:tcPr>
            <w:tcW w:w="0" w:type="dxa"/>
            <w:vAlign w:val="bottom"/>
          </w:tcPr>
          <w:p>
            <w:pPr>
              <w:spacing w:after="0"/>
              <w:rPr>
                <w:sz w:val="1"/>
                <w:szCs w:val="1"/>
                <w:color w:val="auto"/>
              </w:rPr>
            </w:pPr>
          </w:p>
        </w:tc>
      </w:tr>
      <w:tr>
        <w:trPr>
          <w:trHeight w:val="106"/>
        </w:trPr>
        <w:tc>
          <w:tcPr>
            <w:tcW w:w="5260" w:type="dxa"/>
            <w:vAlign w:val="bottom"/>
            <w:gridSpan w:val="8"/>
            <w:vMerge w:val="continue"/>
          </w:tcPr>
          <w:p>
            <w:pPr>
              <w:spacing w:after="0"/>
              <w:rPr>
                <w:sz w:val="9"/>
                <w:szCs w:val="9"/>
                <w:color w:val="auto"/>
              </w:rPr>
            </w:pPr>
          </w:p>
        </w:tc>
        <w:tc>
          <w:tcPr>
            <w:tcW w:w="4440" w:type="dxa"/>
            <w:vAlign w:val="bottom"/>
            <w:gridSpan w:val="4"/>
            <w:vMerge w:val="restart"/>
          </w:tcPr>
          <w:p>
            <w:pPr>
              <w:jc w:val="center"/>
              <w:ind w:right="470"/>
              <w:spacing w:after="0" w:line="224" w:lineRule="exact"/>
              <w:rPr>
                <w:sz w:val="20"/>
                <w:szCs w:val="20"/>
                <w:color w:val="auto"/>
              </w:rPr>
            </w:pPr>
            <w:r>
              <w:rPr>
                <w:rFonts w:ascii="Times New Roman" w:cs="Times New Roman" w:eastAsia="Times New Roman" w:hAnsi="Times New Roman"/>
                <w:sz w:val="20"/>
                <w:szCs w:val="20"/>
                <w:b w:val="1"/>
                <w:bCs w:val="1"/>
                <w:color w:val="2E062E"/>
                <w:w w:val="99"/>
              </w:rPr>
              <w:t xml:space="preserve">Algorithm 1: </w:t>
            </w:r>
            <w:r>
              <w:rPr>
                <w:rFonts w:ascii="Times New Roman" w:cs="Times New Roman" w:eastAsia="Times New Roman" w:hAnsi="Times New Roman"/>
                <w:sz w:val="20"/>
                <w:szCs w:val="20"/>
                <w:color w:val="2E062E"/>
                <w:w w:val="99"/>
              </w:rPr>
              <w:t>Routing Algorithm in BlockTC.</w:t>
            </w: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8"/>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between UE and APs, we use the wireless spectral utilization,</w:t>
            </w:r>
          </w:p>
        </w:tc>
        <w:tc>
          <w:tcPr>
            <w:tcW w:w="4440" w:type="dxa"/>
            <w:vAlign w:val="bottom"/>
            <w:gridSpan w:val="4"/>
            <w:vMerge w:val="continue"/>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0"/>
        </w:trPr>
        <w:tc>
          <w:tcPr>
            <w:tcW w:w="5260" w:type="dxa"/>
            <w:vAlign w:val="bottom"/>
            <w:gridSpan w:val="8"/>
            <w:vMerge w:val="continue"/>
          </w:tcPr>
          <w:p>
            <w:pPr>
              <w:spacing w:after="0"/>
              <w:rPr>
                <w:sz w:val="2"/>
                <w:szCs w:val="2"/>
                <w:color w:val="auto"/>
              </w:rPr>
            </w:pPr>
          </w:p>
        </w:tc>
        <w:tc>
          <w:tcPr>
            <w:tcW w:w="380" w:type="dxa"/>
            <w:vAlign w:val="bottom"/>
            <w:tcBorders>
              <w:bottom w:val="single" w:sz="8" w:color="2E062E"/>
            </w:tcBorders>
          </w:tcPr>
          <w:p>
            <w:pPr>
              <w:spacing w:after="0"/>
              <w:rPr>
                <w:sz w:val="2"/>
                <w:szCs w:val="2"/>
                <w:color w:val="auto"/>
              </w:rPr>
            </w:pPr>
          </w:p>
        </w:tc>
        <w:tc>
          <w:tcPr>
            <w:tcW w:w="800" w:type="dxa"/>
            <w:vAlign w:val="bottom"/>
            <w:tcBorders>
              <w:bottom w:val="single" w:sz="8" w:color="2E062E"/>
            </w:tcBorders>
          </w:tcPr>
          <w:p>
            <w:pPr>
              <w:spacing w:after="0"/>
              <w:rPr>
                <w:sz w:val="2"/>
                <w:szCs w:val="2"/>
                <w:color w:val="auto"/>
              </w:rPr>
            </w:pPr>
          </w:p>
        </w:tc>
        <w:tc>
          <w:tcPr>
            <w:tcW w:w="660" w:type="dxa"/>
            <w:vAlign w:val="bottom"/>
            <w:tcBorders>
              <w:bottom w:val="single" w:sz="8" w:color="2E062E"/>
            </w:tcBorders>
          </w:tcPr>
          <w:p>
            <w:pPr>
              <w:spacing w:after="0"/>
              <w:rPr>
                <w:sz w:val="2"/>
                <w:szCs w:val="2"/>
                <w:color w:val="auto"/>
              </w:rPr>
            </w:pPr>
          </w:p>
        </w:tc>
        <w:tc>
          <w:tcPr>
            <w:tcW w:w="2600" w:type="dxa"/>
            <w:vAlign w:val="bottom"/>
            <w:tcBorders>
              <w:bottom w:val="single" w:sz="8" w:color="2E062E"/>
            </w:tcBorders>
          </w:tcPr>
          <w:p>
            <w:pPr>
              <w:spacing w:after="0"/>
              <w:rPr>
                <w:sz w:val="2"/>
                <w:szCs w:val="2"/>
                <w:color w:val="auto"/>
              </w:rPr>
            </w:pPr>
          </w:p>
        </w:tc>
        <w:tc>
          <w:tcPr>
            <w:tcW w:w="60" w:type="dxa"/>
            <w:vAlign w:val="bottom"/>
            <w:tcBorders>
              <w:bottom w:val="single" w:sz="8" w:color="2E062E"/>
            </w:tcBorders>
          </w:tcPr>
          <w:p>
            <w:pPr>
              <w:spacing w:after="0"/>
              <w:rPr>
                <w:sz w:val="2"/>
                <w:szCs w:val="2"/>
                <w:color w:val="auto"/>
              </w:rPr>
            </w:pPr>
          </w:p>
        </w:tc>
        <w:tc>
          <w:tcPr>
            <w:tcW w:w="120" w:type="dxa"/>
            <w:vAlign w:val="bottom"/>
            <w:tcBorders>
              <w:bottom w:val="single" w:sz="8" w:color="2E062E"/>
            </w:tcBorders>
          </w:tcPr>
          <w:p>
            <w:pPr>
              <w:spacing w:after="0"/>
              <w:rPr>
                <w:sz w:val="2"/>
                <w:szCs w:val="2"/>
                <w:color w:val="auto"/>
              </w:rPr>
            </w:pPr>
          </w:p>
        </w:tc>
        <w:tc>
          <w:tcPr>
            <w:tcW w:w="400" w:type="dxa"/>
            <w:vAlign w:val="bottom"/>
            <w:tcBorders>
              <w:bottom w:val="single" w:sz="8" w:color="2E062E"/>
            </w:tcBorders>
          </w:tcPr>
          <w:p>
            <w:pPr>
              <w:spacing w:after="0"/>
              <w:rPr>
                <w:sz w:val="2"/>
                <w:szCs w:val="2"/>
                <w:color w:val="auto"/>
              </w:rPr>
            </w:pPr>
          </w:p>
        </w:tc>
        <w:tc>
          <w:tcPr>
            <w:tcW w:w="0" w:type="dxa"/>
            <w:vAlign w:val="bottom"/>
          </w:tcPr>
          <w:p>
            <w:pPr>
              <w:spacing w:after="0"/>
              <w:rPr>
                <w:sz w:val="1"/>
                <w:szCs w:val="1"/>
                <w:color w:val="auto"/>
              </w:rPr>
            </w:pPr>
          </w:p>
        </w:tc>
      </w:tr>
      <w:tr>
        <w:trPr>
          <w:trHeight w:val="71"/>
        </w:trPr>
        <w:tc>
          <w:tcPr>
            <w:tcW w:w="5260" w:type="dxa"/>
            <w:vAlign w:val="bottom"/>
            <w:gridSpan w:val="8"/>
            <w:vMerge w:val="continue"/>
          </w:tcPr>
          <w:p>
            <w:pPr>
              <w:spacing w:after="0"/>
              <w:rPr>
                <w:sz w:val="6"/>
                <w:szCs w:val="6"/>
                <w:color w:val="auto"/>
              </w:rPr>
            </w:pPr>
          </w:p>
        </w:tc>
        <w:tc>
          <w:tcPr>
            <w:tcW w:w="4440" w:type="dxa"/>
            <w:vAlign w:val="bottom"/>
            <w:gridSpan w:val="4"/>
            <w:vMerge w:val="restart"/>
          </w:tcPr>
          <w:p>
            <w:pPr>
              <w:ind w:left="200"/>
              <w:spacing w:after="0" w:line="224" w:lineRule="exact"/>
              <w:rPr>
                <w:sz w:val="20"/>
                <w:szCs w:val="20"/>
                <w:color w:val="auto"/>
              </w:rPr>
            </w:pPr>
            <w:r>
              <w:rPr>
                <w:rFonts w:ascii="Times New Roman" w:cs="Times New Roman" w:eastAsia="Times New Roman" w:hAnsi="Times New Roman"/>
                <w:sz w:val="20"/>
                <w:szCs w:val="20"/>
                <w:color w:val="2E062E"/>
              </w:rPr>
              <w:t xml:space="preserve">1:  </w:t>
            </w:r>
            <w:r>
              <w:rPr>
                <w:rFonts w:ascii="Times New Roman" w:cs="Times New Roman" w:eastAsia="Times New Roman" w:hAnsi="Times New Roman"/>
                <w:sz w:val="20"/>
                <w:szCs w:val="20"/>
                <w:b w:val="1"/>
                <w:bCs w:val="1"/>
                <w:color w:val="2E062E"/>
              </w:rPr>
              <w:t>Input:</w:t>
            </w:r>
            <w:r>
              <w:rPr>
                <w:rFonts w:ascii="Times New Roman" w:cs="Times New Roman" w:eastAsia="Times New Roman" w:hAnsi="Times New Roman"/>
                <w:sz w:val="20"/>
                <w:szCs w:val="20"/>
                <w:color w:val="2E062E"/>
              </w:rPr>
              <w:t xml:space="preserve"> </w:t>
            </w:r>
            <w:r>
              <w:rPr>
                <w:rFonts w:ascii="Times New Roman" w:cs="Times New Roman" w:eastAsia="Times New Roman" w:hAnsi="Times New Roman"/>
                <w:sz w:val="20"/>
                <w:szCs w:val="20"/>
                <w:i w:val="1"/>
                <w:iCs w:val="1"/>
                <w:color w:val="2E062E"/>
              </w:rPr>
              <w:t>G (V, V’, L, L’, F, F’, A), T (</w:t>
            </w:r>
            <w:r>
              <w:rPr>
                <w:rFonts w:ascii="Times New Roman" w:cs="Times New Roman" w:eastAsia="Times New Roman" w:hAnsi="Times New Roman"/>
                <w:sz w:val="20"/>
                <w:szCs w:val="20"/>
                <w:color w:val="2E062E"/>
              </w:rPr>
              <w:t>src</w:t>
            </w:r>
            <w:r>
              <w:rPr>
                <w:rFonts w:ascii="Times New Roman" w:cs="Times New Roman" w:eastAsia="Times New Roman" w:hAnsi="Times New Roman"/>
                <w:sz w:val="20"/>
                <w:szCs w:val="20"/>
                <w:i w:val="1"/>
                <w:iCs w:val="1"/>
                <w:color w:val="2E062E"/>
              </w:rPr>
              <w:t>, b, c)</w:t>
            </w: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2"/>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and the ratio of distance to power on radio links to compute</w:t>
            </w:r>
          </w:p>
        </w:tc>
        <w:tc>
          <w:tcPr>
            <w:tcW w:w="4440" w:type="dxa"/>
            <w:vAlign w:val="bottom"/>
            <w:gridSpan w:val="4"/>
            <w:vMerge w:val="continue"/>
          </w:tcPr>
          <w:p>
            <w:pPr>
              <w:spacing w:after="0"/>
              <w:rPr>
                <w:sz w:val="13"/>
                <w:szCs w:val="13"/>
                <w:color w:val="auto"/>
              </w:rPr>
            </w:pPr>
          </w:p>
        </w:tc>
        <w:tc>
          <w:tcPr>
            <w:tcW w:w="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7"/>
        </w:trPr>
        <w:tc>
          <w:tcPr>
            <w:tcW w:w="5260" w:type="dxa"/>
            <w:vAlign w:val="bottom"/>
            <w:gridSpan w:val="8"/>
            <w:vMerge w:val="continue"/>
          </w:tcPr>
          <w:p>
            <w:pPr>
              <w:spacing w:after="0"/>
              <w:rPr>
                <w:sz w:val="7"/>
                <w:szCs w:val="7"/>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2:</w:t>
            </w:r>
          </w:p>
        </w:tc>
        <w:tc>
          <w:tcPr>
            <w:tcW w:w="4060" w:type="dxa"/>
            <w:vAlign w:val="bottom"/>
            <w:gridSpan w:val="3"/>
            <w:vMerge w:val="restart"/>
          </w:tcPr>
          <w:p>
            <w:pPr>
              <w:ind w:left="180"/>
              <w:spacing w:after="0"/>
              <w:rPr>
                <w:sz w:val="20"/>
                <w:szCs w:val="20"/>
                <w:color w:val="auto"/>
              </w:rPr>
            </w:pPr>
            <w:r>
              <w:rPr>
                <w:rFonts w:ascii="Times New Roman" w:cs="Times New Roman" w:eastAsia="Times New Roman" w:hAnsi="Times New Roman"/>
                <w:sz w:val="20"/>
                <w:szCs w:val="20"/>
                <w:b w:val="1"/>
                <w:bCs w:val="1"/>
                <w:color w:val="2E062E"/>
              </w:rPr>
              <w:t xml:space="preserve">Output: </w:t>
            </w:r>
            <w:r>
              <w:rPr>
                <w:rFonts w:ascii="Times New Roman" w:cs="Times New Roman" w:eastAsia="Times New Roman" w:hAnsi="Times New Roman"/>
                <w:sz w:val="20"/>
                <w:szCs w:val="20"/>
                <w:color w:val="2E062E"/>
              </w:rPr>
              <w:t>Provisioning path</w:t>
            </w: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7"/>
        </w:trPr>
        <w:tc>
          <w:tcPr>
            <w:tcW w:w="5260" w:type="dxa"/>
            <w:vAlign w:val="bottom"/>
            <w:gridSpan w:val="8"/>
          </w:tcPr>
          <w:p>
            <w:pPr>
              <w:jc w:val="right"/>
              <w:ind w:right="140"/>
              <w:spacing w:after="0" w:line="197" w:lineRule="exact"/>
              <w:rPr>
                <w:sz w:val="20"/>
                <w:szCs w:val="20"/>
                <w:color w:val="auto"/>
              </w:rPr>
            </w:pPr>
            <w:r>
              <w:rPr>
                <w:rFonts w:ascii="Times New Roman" w:cs="Times New Roman" w:eastAsia="Times New Roman" w:hAnsi="Times New Roman"/>
                <w:sz w:val="17"/>
                <w:szCs w:val="17"/>
                <w:color w:val="2E062E"/>
              </w:rPr>
              <w:t xml:space="preserve">the radio edge weight </w:t>
            </w:r>
            <w:r>
              <w:rPr>
                <w:rFonts w:ascii="Arial" w:cs="Arial" w:eastAsia="Arial" w:hAnsi="Arial"/>
                <w:sz w:val="17"/>
                <w:szCs w:val="17"/>
                <w:i w:val="1"/>
                <w:iCs w:val="1"/>
                <w:color w:val="2E062E"/>
              </w:rPr>
              <w:t>W</w:t>
            </w:r>
            <w:r>
              <w:rPr>
                <w:rFonts w:ascii="Arial" w:cs="Arial" w:eastAsia="Arial" w:hAnsi="Arial"/>
                <w:sz w:val="22"/>
                <w:szCs w:val="22"/>
                <w:i w:val="1"/>
                <w:iCs w:val="1"/>
                <w:color w:val="2E062E"/>
                <w:vertAlign w:val="subscript"/>
              </w:rPr>
              <w:t>n</w:t>
            </w:r>
            <w:r>
              <w:rPr>
                <w:rFonts w:ascii="Arial" w:cs="Arial" w:eastAsia="Arial" w:hAnsi="Arial"/>
                <w:sz w:val="22"/>
                <w:szCs w:val="22"/>
                <w:i w:val="1"/>
                <w:iCs w:val="1"/>
                <w:color w:val="2E062E"/>
                <w:vertAlign w:val="superscript"/>
              </w:rPr>
              <w:t>R</w:t>
            </w:r>
            <w:r>
              <w:rPr>
                <w:rFonts w:ascii="Times New Roman" w:cs="Times New Roman" w:eastAsia="Times New Roman" w:hAnsi="Times New Roman"/>
                <w:sz w:val="17"/>
                <w:szCs w:val="17"/>
                <w:color w:val="2E062E"/>
              </w:rPr>
              <w:t xml:space="preserve"> for the MEC request, as in (1). </w:t>
            </w:r>
            <w:r>
              <w:rPr>
                <w:rFonts w:ascii="Arial" w:cs="Arial" w:eastAsia="Arial" w:hAnsi="Arial"/>
                <w:sz w:val="17"/>
                <w:szCs w:val="17"/>
                <w:i w:val="1"/>
                <w:iCs w:val="1"/>
                <w:color w:val="2E062E"/>
              </w:rPr>
              <w:t>RF</w:t>
            </w:r>
            <w:r>
              <w:rPr>
                <w:rFonts w:ascii="Arial" w:cs="Arial" w:eastAsia="Arial" w:hAnsi="Arial"/>
                <w:sz w:val="22"/>
                <w:szCs w:val="22"/>
                <w:i w:val="1"/>
                <w:iCs w:val="1"/>
                <w:color w:val="2E062E"/>
                <w:vertAlign w:val="subscript"/>
              </w:rPr>
              <w:t>n</w:t>
            </w:r>
          </w:p>
        </w:tc>
        <w:tc>
          <w:tcPr>
            <w:tcW w:w="380" w:type="dxa"/>
            <w:vAlign w:val="bottom"/>
            <w:vMerge w:val="continue"/>
          </w:tcPr>
          <w:p>
            <w:pPr>
              <w:spacing w:after="0"/>
              <w:rPr>
                <w:sz w:val="17"/>
                <w:szCs w:val="17"/>
                <w:color w:val="auto"/>
              </w:rPr>
            </w:pPr>
          </w:p>
        </w:tc>
        <w:tc>
          <w:tcPr>
            <w:tcW w:w="4060" w:type="dxa"/>
            <w:vAlign w:val="bottom"/>
            <w:gridSpan w:val="3"/>
            <w:vMerge w:val="continue"/>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43"/>
        </w:trPr>
        <w:tc>
          <w:tcPr>
            <w:tcW w:w="5260" w:type="dxa"/>
            <w:vAlign w:val="bottom"/>
            <w:gridSpan w:val="8"/>
            <w:vMerge w:val="restart"/>
          </w:tcPr>
          <w:p>
            <w:pPr>
              <w:jc w:val="right"/>
              <w:ind w:right="140"/>
              <w:spacing w:after="0" w:line="300" w:lineRule="exact"/>
              <w:rPr>
                <w:sz w:val="20"/>
                <w:szCs w:val="20"/>
                <w:color w:val="auto"/>
              </w:rPr>
            </w:pPr>
            <w:r>
              <w:rPr>
                <w:rFonts w:ascii="Times New Roman" w:cs="Times New Roman" w:eastAsia="Times New Roman" w:hAnsi="Times New Roman"/>
                <w:sz w:val="20"/>
                <w:szCs w:val="20"/>
                <w:color w:val="2E062E"/>
                <w:w w:val="98"/>
              </w:rPr>
              <w:t xml:space="preserve">and </w:t>
            </w:r>
            <w:r>
              <w:rPr>
                <w:rFonts w:ascii="Times New Roman" w:cs="Times New Roman" w:eastAsia="Times New Roman" w:hAnsi="Times New Roman"/>
                <w:sz w:val="20"/>
                <w:szCs w:val="20"/>
                <w:i w:val="1"/>
                <w:iCs w:val="1"/>
                <w:color w:val="2E062E"/>
                <w:w w:val="98"/>
              </w:rPr>
              <w:t>RF</w:t>
            </w:r>
            <w:r>
              <w:rPr>
                <w:rFonts w:ascii="Arial" w:cs="Arial" w:eastAsia="Arial" w:hAnsi="Arial"/>
                <w:sz w:val="27"/>
                <w:szCs w:val="27"/>
                <w:color w:val="2E062E"/>
                <w:w w:val="98"/>
                <w:vertAlign w:val="subscript"/>
              </w:rPr>
              <w:t>0</w:t>
            </w:r>
            <w:r>
              <w:rPr>
                <w:rFonts w:ascii="Times New Roman" w:cs="Times New Roman" w:eastAsia="Times New Roman" w:hAnsi="Times New Roman"/>
                <w:sz w:val="20"/>
                <w:szCs w:val="20"/>
                <w:color w:val="2E062E"/>
                <w:w w:val="98"/>
              </w:rPr>
              <w:t xml:space="preserve"> are the occupied and total frequency slots on the radio</w:t>
            </w:r>
          </w:p>
        </w:tc>
        <w:tc>
          <w:tcPr>
            <w:tcW w:w="380" w:type="dxa"/>
            <w:vAlign w:val="bottom"/>
          </w:tcPr>
          <w:p>
            <w:pPr>
              <w:jc w:val="right"/>
              <w:spacing w:after="0" w:line="143" w:lineRule="exact"/>
              <w:rPr>
                <w:sz w:val="20"/>
                <w:szCs w:val="20"/>
                <w:color w:val="auto"/>
              </w:rPr>
            </w:pPr>
            <w:r>
              <w:rPr>
                <w:rFonts w:ascii="Times New Roman" w:cs="Times New Roman" w:eastAsia="Times New Roman" w:hAnsi="Times New Roman"/>
                <w:sz w:val="15"/>
                <w:szCs w:val="15"/>
                <w:color w:val="2E062E"/>
              </w:rPr>
              <w:t>3:</w:t>
            </w:r>
          </w:p>
        </w:tc>
        <w:tc>
          <w:tcPr>
            <w:tcW w:w="4640" w:type="dxa"/>
            <w:vAlign w:val="bottom"/>
            <w:gridSpan w:val="6"/>
          </w:tcPr>
          <w:p>
            <w:pPr>
              <w:ind w:left="180"/>
              <w:spacing w:after="0" w:line="143" w:lineRule="exact"/>
              <w:rPr>
                <w:sz w:val="20"/>
                <w:szCs w:val="20"/>
                <w:color w:val="auto"/>
              </w:rPr>
            </w:pPr>
            <w:r>
              <w:rPr>
                <w:rFonts w:ascii="Times New Roman" w:cs="Times New Roman" w:eastAsia="Times New Roman" w:hAnsi="Times New Roman"/>
                <w:sz w:val="13"/>
                <w:szCs w:val="13"/>
                <w:color w:val="2E062E"/>
              </w:rPr>
              <w:t xml:space="preserve">Construct auxiliary graph and calculate weights </w:t>
            </w:r>
            <w:r>
              <w:rPr>
                <w:rFonts w:ascii="Arial" w:cs="Arial" w:eastAsia="Arial" w:hAnsi="Arial"/>
                <w:sz w:val="13"/>
                <w:szCs w:val="13"/>
                <w:i w:val="1"/>
                <w:iCs w:val="1"/>
                <w:color w:val="2E062E"/>
              </w:rPr>
              <w:t>W</w:t>
            </w:r>
            <w:r>
              <w:rPr>
                <w:rFonts w:ascii="Times New Roman" w:cs="Times New Roman" w:eastAsia="Times New Roman" w:hAnsi="Times New Roman"/>
                <w:sz w:val="13"/>
                <w:szCs w:val="13"/>
                <w:color w:val="2E062E"/>
              </w:rPr>
              <w:t xml:space="preserve"> </w:t>
            </w:r>
            <w:r>
              <w:rPr>
                <w:rFonts w:ascii="Arial" w:cs="Arial" w:eastAsia="Arial" w:hAnsi="Arial"/>
                <w:sz w:val="16"/>
                <w:szCs w:val="16"/>
                <w:i w:val="1"/>
                <w:iCs w:val="1"/>
                <w:color w:val="2E062E"/>
                <w:vertAlign w:val="superscript"/>
              </w:rPr>
              <w:t>R</w:t>
            </w:r>
            <w:r>
              <w:rPr>
                <w:rFonts w:ascii="Times New Roman" w:cs="Times New Roman" w:eastAsia="Times New Roman" w:hAnsi="Times New Roman"/>
                <w:sz w:val="13"/>
                <w:szCs w:val="13"/>
                <w:color w:val="2E062E"/>
              </w:rPr>
              <w:t>,</w:t>
            </w:r>
          </w:p>
        </w:tc>
        <w:tc>
          <w:tcPr>
            <w:tcW w:w="0" w:type="dxa"/>
            <w:vAlign w:val="bottom"/>
          </w:tcPr>
          <w:p>
            <w:pPr>
              <w:spacing w:after="0"/>
              <w:rPr>
                <w:sz w:val="1"/>
                <w:szCs w:val="1"/>
                <w:color w:val="auto"/>
              </w:rPr>
            </w:pPr>
          </w:p>
        </w:tc>
      </w:tr>
      <w:tr>
        <w:trPr>
          <w:trHeight w:val="62"/>
        </w:trPr>
        <w:tc>
          <w:tcPr>
            <w:tcW w:w="5260" w:type="dxa"/>
            <w:vAlign w:val="bottom"/>
            <w:gridSpan w:val="8"/>
            <w:vMerge w:val="continue"/>
          </w:tcPr>
          <w:p>
            <w:pPr>
              <w:spacing w:after="0"/>
              <w:rPr>
                <w:sz w:val="5"/>
                <w:szCs w:val="5"/>
                <w:color w:val="auto"/>
              </w:rPr>
            </w:pPr>
          </w:p>
        </w:tc>
        <w:tc>
          <w:tcPr>
            <w:tcW w:w="380" w:type="dxa"/>
            <w:vAlign w:val="bottom"/>
          </w:tcPr>
          <w:p>
            <w:pPr>
              <w:spacing w:after="0"/>
              <w:rPr>
                <w:sz w:val="5"/>
                <w:szCs w:val="5"/>
                <w:color w:val="auto"/>
              </w:rPr>
            </w:pPr>
          </w:p>
        </w:tc>
        <w:tc>
          <w:tcPr>
            <w:tcW w:w="800" w:type="dxa"/>
            <w:vAlign w:val="bottom"/>
          </w:tcPr>
          <w:p>
            <w:pPr>
              <w:spacing w:after="0"/>
              <w:rPr>
                <w:sz w:val="5"/>
                <w:szCs w:val="5"/>
                <w:color w:val="auto"/>
              </w:rPr>
            </w:pPr>
          </w:p>
        </w:tc>
        <w:tc>
          <w:tcPr>
            <w:tcW w:w="660" w:type="dxa"/>
            <w:vAlign w:val="bottom"/>
          </w:tcPr>
          <w:p>
            <w:pPr>
              <w:spacing w:after="0"/>
              <w:rPr>
                <w:sz w:val="5"/>
                <w:szCs w:val="5"/>
                <w:color w:val="auto"/>
              </w:rPr>
            </w:pPr>
          </w:p>
        </w:tc>
        <w:tc>
          <w:tcPr>
            <w:tcW w:w="2600" w:type="dxa"/>
            <w:vAlign w:val="bottom"/>
          </w:tcPr>
          <w:p>
            <w:pPr>
              <w:spacing w:after="0"/>
              <w:rPr>
                <w:sz w:val="5"/>
                <w:szCs w:val="5"/>
                <w:color w:val="auto"/>
              </w:rPr>
            </w:pPr>
          </w:p>
        </w:tc>
        <w:tc>
          <w:tcPr>
            <w:tcW w:w="60" w:type="dxa"/>
            <w:vAlign w:val="bottom"/>
          </w:tcPr>
          <w:p>
            <w:pPr>
              <w:spacing w:after="0"/>
              <w:rPr>
                <w:sz w:val="5"/>
                <w:szCs w:val="5"/>
                <w:color w:val="auto"/>
              </w:rPr>
            </w:pPr>
          </w:p>
        </w:tc>
        <w:tc>
          <w:tcPr>
            <w:tcW w:w="520" w:type="dxa"/>
            <w:vAlign w:val="bottom"/>
            <w:gridSpan w:val="2"/>
          </w:tcPr>
          <w:p>
            <w:pPr>
              <w:jc w:val="right"/>
              <w:ind w:right="242"/>
              <w:spacing w:after="0" w:line="62" w:lineRule="exact"/>
              <w:rPr>
                <w:sz w:val="20"/>
                <w:szCs w:val="20"/>
                <w:color w:val="auto"/>
              </w:rPr>
            </w:pPr>
            <w:r>
              <w:rPr>
                <w:rFonts w:ascii="Arial" w:cs="Arial" w:eastAsia="Arial" w:hAnsi="Arial"/>
                <w:sz w:val="7"/>
                <w:szCs w:val="7"/>
                <w:i w:val="1"/>
                <w:iCs w:val="1"/>
                <w:color w:val="2E062E"/>
              </w:rPr>
              <w:t>n</w:t>
            </w:r>
          </w:p>
        </w:tc>
        <w:tc>
          <w:tcPr>
            <w:tcW w:w="0" w:type="dxa"/>
            <w:vAlign w:val="bottom"/>
          </w:tcPr>
          <w:p>
            <w:pPr>
              <w:spacing w:after="0"/>
              <w:rPr>
                <w:sz w:val="1"/>
                <w:szCs w:val="1"/>
                <w:color w:val="auto"/>
              </w:rPr>
            </w:pPr>
          </w:p>
        </w:tc>
      </w:tr>
      <w:tr>
        <w:trPr>
          <w:trHeight w:val="96"/>
        </w:trPr>
        <w:tc>
          <w:tcPr>
            <w:tcW w:w="5260" w:type="dxa"/>
            <w:vAlign w:val="bottom"/>
            <w:gridSpan w:val="8"/>
            <w:vMerge w:val="continue"/>
          </w:tcPr>
          <w:p>
            <w:pPr>
              <w:spacing w:after="0"/>
              <w:rPr>
                <w:sz w:val="8"/>
                <w:szCs w:val="8"/>
                <w:color w:val="auto"/>
              </w:rPr>
            </w:pPr>
          </w:p>
        </w:tc>
        <w:tc>
          <w:tcPr>
            <w:tcW w:w="380" w:type="dxa"/>
            <w:vAlign w:val="bottom"/>
          </w:tcPr>
          <w:p>
            <w:pPr>
              <w:spacing w:after="0"/>
              <w:rPr>
                <w:sz w:val="8"/>
                <w:szCs w:val="8"/>
                <w:color w:val="auto"/>
              </w:rPr>
            </w:pPr>
          </w:p>
        </w:tc>
        <w:tc>
          <w:tcPr>
            <w:tcW w:w="4240" w:type="dxa"/>
            <w:vAlign w:val="bottom"/>
            <w:gridSpan w:val="5"/>
            <w:vMerge w:val="restart"/>
          </w:tcPr>
          <w:p>
            <w:pPr>
              <w:ind w:left="180"/>
              <w:spacing w:after="0" w:line="178" w:lineRule="exact"/>
              <w:rPr>
                <w:sz w:val="20"/>
                <w:szCs w:val="20"/>
                <w:color w:val="auto"/>
              </w:rPr>
            </w:pPr>
            <w:r>
              <w:rPr>
                <w:rFonts w:ascii="Arial" w:cs="Arial" w:eastAsia="Arial" w:hAnsi="Arial"/>
                <w:sz w:val="15"/>
                <w:szCs w:val="15"/>
                <w:i w:val="1"/>
                <w:iCs w:val="1"/>
                <w:color w:val="2E062E"/>
              </w:rPr>
              <w:t xml:space="preserve">W </w:t>
            </w:r>
            <w:r>
              <w:rPr>
                <w:rFonts w:ascii="Arial" w:cs="Arial" w:eastAsia="Arial" w:hAnsi="Arial"/>
                <w:sz w:val="20"/>
                <w:szCs w:val="20"/>
                <w:i w:val="1"/>
                <w:iCs w:val="1"/>
                <w:color w:val="2E062E"/>
                <w:vertAlign w:val="superscript"/>
              </w:rPr>
              <w:t>T</w:t>
            </w:r>
            <w:r>
              <w:rPr>
                <w:rFonts w:ascii="Arial" w:cs="Arial" w:eastAsia="Arial" w:hAnsi="Arial"/>
                <w:sz w:val="15"/>
                <w:szCs w:val="15"/>
                <w:i w:val="1"/>
                <w:iCs w:val="1"/>
                <w:color w:val="2E062E"/>
              </w:rPr>
              <w:t xml:space="preserve"> </w:t>
            </w:r>
            <w:r>
              <w:rPr>
                <w:rFonts w:ascii="Times New Roman" w:cs="Times New Roman" w:eastAsia="Times New Roman" w:hAnsi="Times New Roman"/>
                <w:sz w:val="15"/>
                <w:szCs w:val="15"/>
                <w:color w:val="2E062E"/>
              </w:rPr>
              <w:t>,</w:t>
            </w:r>
            <w:r>
              <w:rPr>
                <w:rFonts w:ascii="Arial" w:cs="Arial" w:eastAsia="Arial" w:hAnsi="Arial"/>
                <w:sz w:val="15"/>
                <w:szCs w:val="15"/>
                <w:i w:val="1"/>
                <w:iCs w:val="1"/>
                <w:color w:val="2E062E"/>
              </w:rPr>
              <w:t xml:space="preserve"> W </w:t>
            </w:r>
            <w:r>
              <w:rPr>
                <w:rFonts w:ascii="Arial" w:cs="Arial" w:eastAsia="Arial" w:hAnsi="Arial"/>
                <w:sz w:val="20"/>
                <w:szCs w:val="20"/>
                <w:i w:val="1"/>
                <w:iCs w:val="1"/>
                <w:color w:val="2E062E"/>
                <w:vertAlign w:val="superscript"/>
              </w:rPr>
              <w:t>O</w:t>
            </w:r>
            <w:r>
              <w:rPr>
                <w:rFonts w:ascii="Arial" w:cs="Arial" w:eastAsia="Arial" w:hAnsi="Arial"/>
                <w:sz w:val="15"/>
                <w:szCs w:val="15"/>
                <w:i w:val="1"/>
                <w:iCs w:val="1"/>
                <w:color w:val="2E062E"/>
              </w:rPr>
              <w:t xml:space="preserve"> </w:t>
            </w:r>
            <w:r>
              <w:rPr>
                <w:rFonts w:ascii="Times New Roman" w:cs="Times New Roman" w:eastAsia="Times New Roman" w:hAnsi="Times New Roman"/>
                <w:sz w:val="15"/>
                <w:szCs w:val="15"/>
                <w:color w:val="2E062E"/>
              </w:rPr>
              <w:t>and</w:t>
            </w:r>
            <w:r>
              <w:rPr>
                <w:rFonts w:ascii="Arial" w:cs="Arial" w:eastAsia="Arial" w:hAnsi="Arial"/>
                <w:sz w:val="15"/>
                <w:szCs w:val="15"/>
                <w:i w:val="1"/>
                <w:iCs w:val="1"/>
                <w:color w:val="2E062E"/>
              </w:rPr>
              <w:t xml:space="preserve"> W </w:t>
            </w:r>
            <w:r>
              <w:rPr>
                <w:rFonts w:ascii="Arial" w:cs="Arial" w:eastAsia="Arial" w:hAnsi="Arial"/>
                <w:sz w:val="20"/>
                <w:szCs w:val="20"/>
                <w:i w:val="1"/>
                <w:iCs w:val="1"/>
                <w:color w:val="2E062E"/>
                <w:vertAlign w:val="superscript"/>
              </w:rPr>
              <w:t>U</w:t>
            </w:r>
            <w:r>
              <w:rPr>
                <w:rFonts w:ascii="Arial" w:cs="Arial" w:eastAsia="Arial" w:hAnsi="Arial"/>
                <w:sz w:val="15"/>
                <w:szCs w:val="15"/>
                <w:i w:val="1"/>
                <w:iCs w:val="1"/>
                <w:color w:val="2E062E"/>
              </w:rPr>
              <w:t xml:space="preserve"> </w:t>
            </w:r>
            <w:r>
              <w:rPr>
                <w:rFonts w:ascii="Times New Roman" w:cs="Times New Roman" w:eastAsia="Times New Roman" w:hAnsi="Times New Roman"/>
                <w:sz w:val="15"/>
                <w:szCs w:val="15"/>
                <w:color w:val="2E062E"/>
              </w:rPr>
              <w:t>of relevant antennas, links, and</w:t>
            </w: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1"/>
        </w:trPr>
        <w:tc>
          <w:tcPr>
            <w:tcW w:w="5260" w:type="dxa"/>
            <w:vAlign w:val="bottom"/>
            <w:gridSpan w:val="8"/>
            <w:vMerge w:val="restart"/>
          </w:tcPr>
          <w:p>
            <w:pPr>
              <w:jc w:val="right"/>
              <w:ind w:right="140"/>
              <w:spacing w:after="0" w:line="239" w:lineRule="exact"/>
              <w:rPr>
                <w:sz w:val="20"/>
                <w:szCs w:val="20"/>
                <w:color w:val="auto"/>
              </w:rPr>
            </w:pPr>
            <w:r>
              <w:rPr>
                <w:rFonts w:ascii="Times New Roman" w:cs="Times New Roman" w:eastAsia="Times New Roman" w:hAnsi="Times New Roman"/>
                <w:sz w:val="20"/>
                <w:szCs w:val="20"/>
                <w:color w:val="2E062E"/>
                <w:w w:val="98"/>
              </w:rPr>
              <w:t xml:space="preserve">edge, while </w:t>
            </w:r>
            <w:r>
              <w:rPr>
                <w:rFonts w:ascii="Arial" w:cs="Arial" w:eastAsia="Arial" w:hAnsi="Arial"/>
                <w:sz w:val="20"/>
                <w:szCs w:val="20"/>
                <w:i w:val="1"/>
                <w:iCs w:val="1"/>
                <w:color w:val="2E062E"/>
                <w:w w:val="98"/>
              </w:rPr>
              <w:t>D</w:t>
            </w:r>
            <w:r>
              <w:rPr>
                <w:rFonts w:ascii="Arial" w:cs="Arial" w:eastAsia="Arial" w:hAnsi="Arial"/>
                <w:sz w:val="27"/>
                <w:szCs w:val="27"/>
                <w:i w:val="1"/>
                <w:iCs w:val="1"/>
                <w:color w:val="2E062E"/>
                <w:w w:val="98"/>
                <w:vertAlign w:val="subscript"/>
              </w:rPr>
              <w:t>n</w:t>
            </w:r>
            <w:r>
              <w:rPr>
                <w:rFonts w:ascii="Times New Roman" w:cs="Times New Roman" w:eastAsia="Times New Roman" w:hAnsi="Times New Roman"/>
                <w:sz w:val="20"/>
                <w:szCs w:val="20"/>
                <w:color w:val="2E062E"/>
                <w:w w:val="98"/>
              </w:rPr>
              <w:t xml:space="preserve"> and </w:t>
            </w:r>
            <w:r>
              <w:rPr>
                <w:rFonts w:ascii="Arial" w:cs="Arial" w:eastAsia="Arial" w:hAnsi="Arial"/>
                <w:sz w:val="20"/>
                <w:szCs w:val="20"/>
                <w:i w:val="1"/>
                <w:iCs w:val="1"/>
                <w:color w:val="2E062E"/>
                <w:w w:val="98"/>
              </w:rPr>
              <w:t>P</w:t>
            </w:r>
            <w:r>
              <w:rPr>
                <w:rFonts w:ascii="Arial" w:cs="Arial" w:eastAsia="Arial" w:hAnsi="Arial"/>
                <w:sz w:val="27"/>
                <w:szCs w:val="27"/>
                <w:i w:val="1"/>
                <w:iCs w:val="1"/>
                <w:color w:val="2E062E"/>
                <w:w w:val="98"/>
                <w:vertAlign w:val="subscript"/>
              </w:rPr>
              <w:t>n</w:t>
            </w:r>
            <w:r>
              <w:rPr>
                <w:rFonts w:ascii="Times New Roman" w:cs="Times New Roman" w:eastAsia="Times New Roman" w:hAnsi="Times New Roman"/>
                <w:sz w:val="20"/>
                <w:szCs w:val="20"/>
                <w:color w:val="2E062E"/>
                <w:w w:val="98"/>
              </w:rPr>
              <w:t xml:space="preserve"> present the distance and power between</w:t>
            </w:r>
          </w:p>
        </w:tc>
        <w:tc>
          <w:tcPr>
            <w:tcW w:w="380" w:type="dxa"/>
            <w:vAlign w:val="bottom"/>
          </w:tcPr>
          <w:p>
            <w:pPr>
              <w:spacing w:after="0"/>
              <w:rPr>
                <w:sz w:val="7"/>
                <w:szCs w:val="7"/>
                <w:color w:val="auto"/>
              </w:rPr>
            </w:pPr>
          </w:p>
        </w:tc>
        <w:tc>
          <w:tcPr>
            <w:tcW w:w="4240" w:type="dxa"/>
            <w:vAlign w:val="bottom"/>
            <w:gridSpan w:val="5"/>
            <w:vMerge w:val="continue"/>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2"/>
        </w:trPr>
        <w:tc>
          <w:tcPr>
            <w:tcW w:w="5260" w:type="dxa"/>
            <w:vAlign w:val="bottom"/>
            <w:gridSpan w:val="8"/>
            <w:vMerge w:val="continue"/>
          </w:tcPr>
          <w:p>
            <w:pPr>
              <w:spacing w:after="0"/>
              <w:rPr>
                <w:sz w:val="5"/>
                <w:szCs w:val="5"/>
                <w:color w:val="auto"/>
              </w:rPr>
            </w:pPr>
          </w:p>
        </w:tc>
        <w:tc>
          <w:tcPr>
            <w:tcW w:w="380" w:type="dxa"/>
            <w:vAlign w:val="bottom"/>
          </w:tcPr>
          <w:p>
            <w:pPr>
              <w:spacing w:after="0"/>
              <w:rPr>
                <w:sz w:val="5"/>
                <w:szCs w:val="5"/>
                <w:color w:val="auto"/>
              </w:rPr>
            </w:pPr>
          </w:p>
        </w:tc>
        <w:tc>
          <w:tcPr>
            <w:tcW w:w="800" w:type="dxa"/>
            <w:vAlign w:val="bottom"/>
          </w:tcPr>
          <w:p>
            <w:pPr>
              <w:ind w:left="380"/>
              <w:spacing w:after="0" w:line="62" w:lineRule="exact"/>
              <w:rPr>
                <w:sz w:val="20"/>
                <w:szCs w:val="20"/>
                <w:color w:val="auto"/>
              </w:rPr>
            </w:pPr>
            <w:r>
              <w:rPr>
                <w:rFonts w:ascii="Arial" w:cs="Arial" w:eastAsia="Arial" w:hAnsi="Arial"/>
                <w:sz w:val="7"/>
                <w:szCs w:val="7"/>
                <w:i w:val="1"/>
                <w:iCs w:val="1"/>
                <w:color w:val="2E062E"/>
              </w:rPr>
              <w:t>n</w:t>
            </w:r>
          </w:p>
        </w:tc>
        <w:tc>
          <w:tcPr>
            <w:tcW w:w="660" w:type="dxa"/>
            <w:vAlign w:val="bottom"/>
          </w:tcPr>
          <w:p>
            <w:pPr>
              <w:ind w:left="20"/>
              <w:spacing w:after="0" w:line="62" w:lineRule="exact"/>
              <w:rPr>
                <w:sz w:val="20"/>
                <w:szCs w:val="20"/>
                <w:color w:val="auto"/>
              </w:rPr>
            </w:pPr>
            <w:r>
              <w:rPr>
                <w:rFonts w:ascii="Arial" w:cs="Arial" w:eastAsia="Arial" w:hAnsi="Arial"/>
                <w:sz w:val="7"/>
                <w:szCs w:val="7"/>
                <w:i w:val="1"/>
                <w:iCs w:val="1"/>
                <w:color w:val="2E062E"/>
              </w:rPr>
              <w:t>n</w:t>
            </w:r>
          </w:p>
        </w:tc>
        <w:tc>
          <w:tcPr>
            <w:tcW w:w="2600" w:type="dxa"/>
            <w:vAlign w:val="bottom"/>
          </w:tcPr>
          <w:p>
            <w:pPr>
              <w:jc w:val="center"/>
              <w:ind w:right="2290"/>
              <w:spacing w:after="0" w:line="62" w:lineRule="exact"/>
              <w:rPr>
                <w:sz w:val="20"/>
                <w:szCs w:val="20"/>
                <w:color w:val="auto"/>
              </w:rPr>
            </w:pPr>
            <w:r>
              <w:rPr>
                <w:rFonts w:ascii="Arial" w:cs="Arial" w:eastAsia="Arial" w:hAnsi="Arial"/>
                <w:sz w:val="7"/>
                <w:szCs w:val="7"/>
                <w:i w:val="1"/>
                <w:iCs w:val="1"/>
                <w:color w:val="2E062E"/>
              </w:rPr>
              <w:t>n</w:t>
            </w: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96"/>
        </w:trPr>
        <w:tc>
          <w:tcPr>
            <w:tcW w:w="5260" w:type="dxa"/>
            <w:vAlign w:val="bottom"/>
            <w:gridSpan w:val="8"/>
            <w:vMerge w:val="continue"/>
          </w:tcPr>
          <w:p>
            <w:pPr>
              <w:spacing w:after="0"/>
              <w:rPr>
                <w:sz w:val="8"/>
                <w:szCs w:val="8"/>
                <w:color w:val="auto"/>
              </w:rPr>
            </w:pPr>
          </w:p>
        </w:tc>
        <w:tc>
          <w:tcPr>
            <w:tcW w:w="380" w:type="dxa"/>
            <w:vAlign w:val="bottom"/>
          </w:tcPr>
          <w:p>
            <w:pPr>
              <w:spacing w:after="0"/>
              <w:rPr>
                <w:sz w:val="8"/>
                <w:szCs w:val="8"/>
                <w:color w:val="auto"/>
              </w:rPr>
            </w:pPr>
          </w:p>
        </w:tc>
        <w:tc>
          <w:tcPr>
            <w:tcW w:w="800" w:type="dxa"/>
            <w:vAlign w:val="bottom"/>
            <w:vMerge w:val="restart"/>
          </w:tcPr>
          <w:p>
            <w:pPr>
              <w:ind w:left="180"/>
              <w:spacing w:after="0" w:line="219" w:lineRule="exact"/>
              <w:rPr>
                <w:sz w:val="20"/>
                <w:szCs w:val="20"/>
                <w:color w:val="auto"/>
              </w:rPr>
            </w:pPr>
            <w:r>
              <w:rPr>
                <w:rFonts w:ascii="Times New Roman" w:cs="Times New Roman" w:eastAsia="Times New Roman" w:hAnsi="Times New Roman"/>
                <w:sz w:val="20"/>
                <w:szCs w:val="20"/>
                <w:color w:val="2E062E"/>
                <w:w w:val="96"/>
              </w:rPr>
              <w:t>servers;</w:t>
            </w:r>
          </w:p>
        </w:tc>
        <w:tc>
          <w:tcPr>
            <w:tcW w:w="660" w:type="dxa"/>
            <w:vAlign w:val="bottom"/>
          </w:tcPr>
          <w:p>
            <w:pPr>
              <w:spacing w:after="0"/>
              <w:rPr>
                <w:sz w:val="8"/>
                <w:szCs w:val="8"/>
                <w:color w:val="auto"/>
              </w:rPr>
            </w:pPr>
          </w:p>
        </w:tc>
        <w:tc>
          <w:tcPr>
            <w:tcW w:w="2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3"/>
        </w:trPr>
        <w:tc>
          <w:tcPr>
            <w:tcW w:w="5260" w:type="dxa"/>
            <w:vAlign w:val="bottom"/>
            <w:gridSpan w:val="8"/>
            <w:vMerge w:val="restart"/>
          </w:tcPr>
          <w:p>
            <w:pPr>
              <w:jc w:val="right"/>
              <w:ind w:right="140"/>
              <w:spacing w:after="0" w:line="226" w:lineRule="exact"/>
              <w:rPr>
                <w:sz w:val="20"/>
                <w:szCs w:val="20"/>
                <w:color w:val="auto"/>
              </w:rPr>
            </w:pPr>
            <w:r>
              <w:rPr>
                <w:rFonts w:ascii="Times New Roman" w:cs="Times New Roman" w:eastAsia="Times New Roman" w:hAnsi="Times New Roman"/>
                <w:sz w:val="20"/>
                <w:szCs w:val="20"/>
                <w:color w:val="2E062E"/>
                <w:w w:val="99"/>
              </w:rPr>
              <w:t xml:space="preserve">UE and AP. Meanwhile, </w:t>
            </w:r>
            <w:r>
              <w:rPr>
                <w:rFonts w:ascii="Arial" w:cs="Arial" w:eastAsia="Arial" w:hAnsi="Arial"/>
                <w:sz w:val="20"/>
                <w:szCs w:val="20"/>
                <w:i w:val="1"/>
                <w:iCs w:val="1"/>
                <w:color w:val="2E062E"/>
                <w:w w:val="99"/>
              </w:rPr>
              <w:t>α</w:t>
            </w:r>
            <w:r>
              <w:rPr>
                <w:rFonts w:ascii="Times New Roman" w:cs="Times New Roman" w:eastAsia="Times New Roman" w:hAnsi="Times New Roman"/>
                <w:sz w:val="20"/>
                <w:szCs w:val="20"/>
                <w:color w:val="2E062E"/>
                <w:w w:val="99"/>
              </w:rPr>
              <w:t xml:space="preserve"> and </w:t>
            </w:r>
            <w:r>
              <w:rPr>
                <w:rFonts w:ascii="Arial" w:cs="Arial" w:eastAsia="Arial" w:hAnsi="Arial"/>
                <w:sz w:val="20"/>
                <w:szCs w:val="20"/>
                <w:i w:val="1"/>
                <w:iCs w:val="1"/>
                <w:color w:val="2E062E"/>
                <w:w w:val="99"/>
              </w:rPr>
              <w:t>β</w:t>
            </w:r>
            <w:r>
              <w:rPr>
                <w:rFonts w:ascii="Times New Roman" w:cs="Times New Roman" w:eastAsia="Times New Roman" w:hAnsi="Times New Roman"/>
                <w:sz w:val="20"/>
                <w:szCs w:val="20"/>
                <w:color w:val="2E062E"/>
                <w:w w:val="99"/>
              </w:rPr>
              <w:t xml:space="preserve"> are the priority parameters of</w:t>
            </w:r>
          </w:p>
        </w:tc>
        <w:tc>
          <w:tcPr>
            <w:tcW w:w="380" w:type="dxa"/>
            <w:vAlign w:val="bottom"/>
          </w:tcPr>
          <w:p>
            <w:pPr>
              <w:spacing w:after="0"/>
              <w:rPr>
                <w:sz w:val="10"/>
                <w:szCs w:val="10"/>
                <w:color w:val="auto"/>
              </w:rPr>
            </w:pPr>
          </w:p>
        </w:tc>
        <w:tc>
          <w:tcPr>
            <w:tcW w:w="800" w:type="dxa"/>
            <w:vAlign w:val="bottom"/>
            <w:vMerge w:val="continue"/>
          </w:tcPr>
          <w:p>
            <w:pPr>
              <w:spacing w:after="0"/>
              <w:rPr>
                <w:sz w:val="10"/>
                <w:szCs w:val="10"/>
                <w:color w:val="auto"/>
              </w:rPr>
            </w:pPr>
          </w:p>
        </w:tc>
        <w:tc>
          <w:tcPr>
            <w:tcW w:w="660" w:type="dxa"/>
            <w:vAlign w:val="bottom"/>
          </w:tcPr>
          <w:p>
            <w:pPr>
              <w:spacing w:after="0"/>
              <w:rPr>
                <w:sz w:val="10"/>
                <w:szCs w:val="10"/>
                <w:color w:val="auto"/>
              </w:rPr>
            </w:pPr>
          </w:p>
        </w:tc>
        <w:tc>
          <w:tcPr>
            <w:tcW w:w="260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02"/>
        </w:trPr>
        <w:tc>
          <w:tcPr>
            <w:tcW w:w="5260" w:type="dxa"/>
            <w:vAlign w:val="bottom"/>
            <w:gridSpan w:val="8"/>
            <w:vMerge w:val="continue"/>
          </w:tcPr>
          <w:p>
            <w:pPr>
              <w:spacing w:after="0"/>
              <w:rPr>
                <w:sz w:val="8"/>
                <w:szCs w:val="8"/>
                <w:color w:val="auto"/>
              </w:rPr>
            </w:pPr>
          </w:p>
        </w:tc>
        <w:tc>
          <w:tcPr>
            <w:tcW w:w="380" w:type="dxa"/>
            <w:vAlign w:val="bottom"/>
            <w:vMerge w:val="restart"/>
          </w:tcPr>
          <w:p>
            <w:pPr>
              <w:jc w:val="right"/>
              <w:spacing w:after="0" w:line="197" w:lineRule="exact"/>
              <w:rPr>
                <w:sz w:val="20"/>
                <w:szCs w:val="20"/>
                <w:color w:val="auto"/>
              </w:rPr>
            </w:pPr>
            <w:r>
              <w:rPr>
                <w:rFonts w:ascii="Times New Roman" w:cs="Times New Roman" w:eastAsia="Times New Roman" w:hAnsi="Times New Roman"/>
                <w:sz w:val="20"/>
                <w:szCs w:val="20"/>
                <w:color w:val="2E062E"/>
              </w:rPr>
              <w:t>4:</w:t>
            </w:r>
          </w:p>
        </w:tc>
        <w:tc>
          <w:tcPr>
            <w:tcW w:w="4640" w:type="dxa"/>
            <w:vAlign w:val="bottom"/>
            <w:gridSpan w:val="6"/>
            <w:vMerge w:val="restart"/>
          </w:tcPr>
          <w:p>
            <w:pPr>
              <w:ind w:left="180"/>
              <w:spacing w:after="0" w:line="197" w:lineRule="exact"/>
              <w:rPr>
                <w:sz w:val="20"/>
                <w:szCs w:val="20"/>
                <w:color w:val="auto"/>
              </w:rPr>
            </w:pPr>
            <w:r>
              <w:rPr>
                <w:rFonts w:ascii="Times New Roman" w:cs="Times New Roman" w:eastAsia="Times New Roman" w:hAnsi="Times New Roman"/>
                <w:sz w:val="17"/>
                <w:szCs w:val="17"/>
                <w:color w:val="2E062E"/>
              </w:rPr>
              <w:t xml:space="preserve">Select K candidate servers with minimum </w:t>
            </w:r>
            <w:r>
              <w:rPr>
                <w:rFonts w:ascii="Arial" w:cs="Arial" w:eastAsia="Arial" w:hAnsi="Arial"/>
                <w:sz w:val="17"/>
                <w:szCs w:val="17"/>
                <w:i w:val="1"/>
                <w:iCs w:val="1"/>
                <w:color w:val="2E062E"/>
              </w:rPr>
              <w:t>W</w:t>
            </w:r>
            <w:r>
              <w:rPr>
                <w:rFonts w:ascii="Arial" w:cs="Arial" w:eastAsia="Arial" w:hAnsi="Arial"/>
                <w:sz w:val="22"/>
                <w:szCs w:val="22"/>
                <w:i w:val="1"/>
                <w:iCs w:val="1"/>
                <w:color w:val="2E062E"/>
                <w:vertAlign w:val="subscript"/>
              </w:rPr>
              <w:t>n</w:t>
            </w:r>
            <w:r>
              <w:rPr>
                <w:rFonts w:ascii="Arial" w:cs="Arial" w:eastAsia="Arial" w:hAnsi="Arial"/>
                <w:sz w:val="22"/>
                <w:szCs w:val="22"/>
                <w:i w:val="1"/>
                <w:iCs w:val="1"/>
                <w:color w:val="2E062E"/>
                <w:vertAlign w:val="superscript"/>
              </w:rPr>
              <w:t>U</w:t>
            </w:r>
            <w:r>
              <w:rPr>
                <w:rFonts w:ascii="Times New Roman" w:cs="Times New Roman" w:eastAsia="Times New Roman" w:hAnsi="Times New Roman"/>
                <w:sz w:val="17"/>
                <w:szCs w:val="17"/>
                <w:color w:val="2E062E"/>
              </w:rPr>
              <w:t xml:space="preserve"> , which</w:t>
            </w:r>
          </w:p>
        </w:tc>
        <w:tc>
          <w:tcPr>
            <w:tcW w:w="0" w:type="dxa"/>
            <w:vAlign w:val="bottom"/>
          </w:tcPr>
          <w:p>
            <w:pPr>
              <w:spacing w:after="0"/>
              <w:rPr>
                <w:sz w:val="1"/>
                <w:szCs w:val="1"/>
                <w:color w:val="auto"/>
              </w:rPr>
            </w:pPr>
          </w:p>
        </w:tc>
      </w:tr>
      <w:tr>
        <w:trPr>
          <w:trHeight w:val="95"/>
        </w:trPr>
        <w:tc>
          <w:tcPr>
            <w:tcW w:w="900" w:type="dxa"/>
            <w:vAlign w:val="bottom"/>
          </w:tcPr>
          <w:p>
            <w:pPr>
              <w:spacing w:after="0"/>
              <w:rPr>
                <w:sz w:val="8"/>
                <w:szCs w:val="8"/>
                <w:color w:val="auto"/>
              </w:rPr>
            </w:pPr>
          </w:p>
        </w:tc>
        <w:tc>
          <w:tcPr>
            <w:tcW w:w="200" w:type="dxa"/>
            <w:vAlign w:val="bottom"/>
          </w:tcPr>
          <w:p>
            <w:pPr>
              <w:spacing w:after="0"/>
              <w:rPr>
                <w:sz w:val="8"/>
                <w:szCs w:val="8"/>
                <w:color w:val="auto"/>
              </w:rPr>
            </w:pPr>
          </w:p>
        </w:tc>
        <w:tc>
          <w:tcPr>
            <w:tcW w:w="480" w:type="dxa"/>
            <w:vAlign w:val="bottom"/>
          </w:tcPr>
          <w:p>
            <w:pPr>
              <w:spacing w:after="0"/>
              <w:rPr>
                <w:sz w:val="8"/>
                <w:szCs w:val="8"/>
                <w:color w:val="auto"/>
              </w:rPr>
            </w:pPr>
          </w:p>
        </w:tc>
        <w:tc>
          <w:tcPr>
            <w:tcW w:w="200" w:type="dxa"/>
            <w:vAlign w:val="bottom"/>
          </w:tcPr>
          <w:p>
            <w:pPr>
              <w:spacing w:after="0"/>
              <w:rPr>
                <w:sz w:val="8"/>
                <w:szCs w:val="8"/>
                <w:color w:val="auto"/>
              </w:rPr>
            </w:pPr>
          </w:p>
        </w:tc>
        <w:tc>
          <w:tcPr>
            <w:tcW w:w="340" w:type="dxa"/>
            <w:vAlign w:val="bottom"/>
          </w:tcPr>
          <w:p>
            <w:pPr>
              <w:spacing w:after="0"/>
              <w:rPr>
                <w:sz w:val="8"/>
                <w:szCs w:val="8"/>
                <w:color w:val="auto"/>
              </w:rPr>
            </w:pPr>
          </w:p>
        </w:tc>
        <w:tc>
          <w:tcPr>
            <w:tcW w:w="1400" w:type="dxa"/>
            <w:vAlign w:val="bottom"/>
          </w:tcPr>
          <w:p>
            <w:pPr>
              <w:ind w:left="140"/>
              <w:spacing w:after="0" w:line="95" w:lineRule="exact"/>
              <w:rPr>
                <w:sz w:val="20"/>
                <w:szCs w:val="20"/>
                <w:color w:val="auto"/>
              </w:rPr>
            </w:pPr>
            <w:r>
              <w:rPr>
                <w:rFonts w:ascii="Arial" w:cs="Arial" w:eastAsia="Arial" w:hAnsi="Arial"/>
                <w:sz w:val="10"/>
                <w:szCs w:val="10"/>
                <w:i w:val="1"/>
                <w:iCs w:val="1"/>
                <w:color w:val="2E062E"/>
              </w:rPr>
              <w:t>R</w:t>
            </w:r>
          </w:p>
        </w:tc>
        <w:tc>
          <w:tcPr>
            <w:tcW w:w="640" w:type="dxa"/>
            <w:vAlign w:val="bottom"/>
          </w:tcPr>
          <w:p>
            <w:pPr>
              <w:spacing w:after="0"/>
              <w:rPr>
                <w:sz w:val="8"/>
                <w:szCs w:val="8"/>
                <w:color w:val="auto"/>
              </w:rPr>
            </w:pPr>
          </w:p>
        </w:tc>
        <w:tc>
          <w:tcPr>
            <w:tcW w:w="1100" w:type="dxa"/>
            <w:vAlign w:val="bottom"/>
          </w:tcPr>
          <w:p>
            <w:pPr>
              <w:spacing w:after="0"/>
              <w:rPr>
                <w:sz w:val="8"/>
                <w:szCs w:val="8"/>
                <w:color w:val="auto"/>
              </w:rPr>
            </w:pPr>
          </w:p>
        </w:tc>
        <w:tc>
          <w:tcPr>
            <w:tcW w:w="380" w:type="dxa"/>
            <w:vAlign w:val="bottom"/>
            <w:vMerge w:val="continue"/>
          </w:tcPr>
          <w:p>
            <w:pPr>
              <w:spacing w:after="0"/>
              <w:rPr>
                <w:sz w:val="8"/>
                <w:szCs w:val="8"/>
                <w:color w:val="auto"/>
              </w:rPr>
            </w:pPr>
          </w:p>
        </w:tc>
        <w:tc>
          <w:tcPr>
            <w:tcW w:w="4640" w:type="dxa"/>
            <w:vAlign w:val="bottom"/>
            <w:gridSpan w:val="6"/>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6"/>
        </w:trPr>
        <w:tc>
          <w:tcPr>
            <w:tcW w:w="5260" w:type="dxa"/>
            <w:vAlign w:val="bottom"/>
            <w:gridSpan w:val="8"/>
          </w:tcPr>
          <w:p>
            <w:pPr>
              <w:jc w:val="right"/>
              <w:ind w:right="140"/>
              <w:spacing w:after="0" w:line="97" w:lineRule="exact"/>
              <w:rPr>
                <w:sz w:val="20"/>
                <w:szCs w:val="20"/>
                <w:color w:val="auto"/>
              </w:rPr>
            </w:pPr>
            <w:r>
              <w:rPr>
                <w:rFonts w:ascii="Times New Roman" w:cs="Times New Roman" w:eastAsia="Times New Roman" w:hAnsi="Times New Roman"/>
                <w:sz w:val="9"/>
                <w:szCs w:val="9"/>
                <w:color w:val="2E062E"/>
              </w:rPr>
              <w:t xml:space="preserve">the radio resource weight </w:t>
            </w:r>
            <w:r>
              <w:rPr>
                <w:rFonts w:ascii="Arial" w:cs="Arial" w:eastAsia="Arial" w:hAnsi="Arial"/>
                <w:sz w:val="9"/>
                <w:szCs w:val="9"/>
                <w:i w:val="1"/>
                <w:iCs w:val="1"/>
                <w:color w:val="2E062E"/>
              </w:rPr>
              <w:t>W</w:t>
            </w:r>
            <w:r>
              <w:rPr>
                <w:rFonts w:ascii="Arial" w:cs="Arial" w:eastAsia="Arial" w:hAnsi="Arial"/>
                <w:sz w:val="11"/>
                <w:szCs w:val="11"/>
                <w:i w:val="1"/>
                <w:iCs w:val="1"/>
                <w:color w:val="2E062E"/>
                <w:vertAlign w:val="subscript"/>
              </w:rPr>
              <w:t>n</w:t>
            </w:r>
            <w:r>
              <w:rPr>
                <w:rFonts w:ascii="Times New Roman" w:cs="Times New Roman" w:eastAsia="Times New Roman" w:hAnsi="Times New Roman"/>
                <w:sz w:val="9"/>
                <w:szCs w:val="9"/>
                <w:color w:val="2E062E"/>
              </w:rPr>
              <w:t xml:space="preserve"> , which can be adjusted to change</w:t>
            </w:r>
          </w:p>
        </w:tc>
        <w:tc>
          <w:tcPr>
            <w:tcW w:w="380" w:type="dxa"/>
            <w:vAlign w:val="bottom"/>
          </w:tcPr>
          <w:p>
            <w:pPr>
              <w:spacing w:after="0"/>
              <w:rPr>
                <w:sz w:val="8"/>
                <w:szCs w:val="8"/>
                <w:color w:val="auto"/>
              </w:rPr>
            </w:pPr>
          </w:p>
        </w:tc>
        <w:tc>
          <w:tcPr>
            <w:tcW w:w="800" w:type="dxa"/>
            <w:vAlign w:val="bottom"/>
          </w:tcPr>
          <w:p>
            <w:pPr>
              <w:spacing w:after="0"/>
              <w:rPr>
                <w:sz w:val="8"/>
                <w:szCs w:val="8"/>
                <w:color w:val="auto"/>
              </w:rPr>
            </w:pPr>
          </w:p>
        </w:tc>
        <w:tc>
          <w:tcPr>
            <w:tcW w:w="660" w:type="dxa"/>
            <w:vAlign w:val="bottom"/>
          </w:tcPr>
          <w:p>
            <w:pPr>
              <w:ind w:left="160"/>
              <w:spacing w:after="0" w:line="96" w:lineRule="exact"/>
              <w:rPr>
                <w:sz w:val="20"/>
                <w:szCs w:val="20"/>
                <w:color w:val="auto"/>
              </w:rPr>
            </w:pPr>
            <w:r>
              <w:rPr>
                <w:rFonts w:ascii="Arial" w:cs="Arial" w:eastAsia="Arial" w:hAnsi="Arial"/>
                <w:sz w:val="10"/>
                <w:szCs w:val="10"/>
                <w:i w:val="1"/>
                <w:iCs w:val="1"/>
                <w:color w:val="2E062E"/>
              </w:rPr>
              <w:t>Ks</w:t>
            </w:r>
          </w:p>
        </w:tc>
        <w:tc>
          <w:tcPr>
            <w:tcW w:w="2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39"/>
        </w:trPr>
        <w:tc>
          <w:tcPr>
            <w:tcW w:w="5260" w:type="dxa"/>
            <w:vAlign w:val="bottom"/>
            <w:gridSpan w:val="8"/>
          </w:tcPr>
          <w:p>
            <w:pPr>
              <w:jc w:val="right"/>
              <w:ind w:right="140"/>
              <w:spacing w:after="0"/>
              <w:rPr>
                <w:sz w:val="20"/>
                <w:szCs w:val="20"/>
                <w:color w:val="auto"/>
              </w:rPr>
            </w:pPr>
            <w:r>
              <w:rPr>
                <w:rFonts w:ascii="Times New Roman" w:cs="Times New Roman" w:eastAsia="Times New Roman" w:hAnsi="Times New Roman"/>
                <w:sz w:val="20"/>
                <w:szCs w:val="20"/>
                <w:color w:val="2E062E"/>
                <w:w w:val="98"/>
              </w:rPr>
              <w:t>the priority of radio resources during resource allocation. How-</w:t>
            </w: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5:</w:t>
            </w:r>
          </w:p>
        </w:tc>
        <w:tc>
          <w:tcPr>
            <w:tcW w:w="800" w:type="dxa"/>
            <w:vAlign w:val="bottom"/>
          </w:tcPr>
          <w:p>
            <w:pPr>
              <w:ind w:left="180"/>
              <w:spacing w:after="0" w:line="219" w:lineRule="exact"/>
              <w:rPr>
                <w:sz w:val="20"/>
                <w:szCs w:val="20"/>
                <w:color w:val="auto"/>
              </w:rPr>
            </w:pPr>
            <w:r>
              <w:rPr>
                <w:rFonts w:ascii="Times New Roman" w:cs="Times New Roman" w:eastAsia="Times New Roman" w:hAnsi="Times New Roman"/>
                <w:sz w:val="20"/>
                <w:szCs w:val="20"/>
                <w:color w:val="2E062E"/>
              </w:rPr>
              <w:t>satisfy</w:t>
            </w:r>
          </w:p>
        </w:tc>
        <w:tc>
          <w:tcPr>
            <w:tcW w:w="3260" w:type="dxa"/>
            <w:vAlign w:val="bottom"/>
            <w:gridSpan w:val="2"/>
          </w:tcPr>
          <w:p>
            <w:pPr>
              <w:ind w:left="160"/>
              <w:spacing w:after="0" w:line="239" w:lineRule="exact"/>
              <w:rPr>
                <w:sz w:val="20"/>
                <w:szCs w:val="20"/>
                <w:color w:val="auto"/>
              </w:rPr>
            </w:pPr>
            <w:r>
              <w:rPr>
                <w:rFonts w:ascii="Arial" w:cs="Arial" w:eastAsia="Arial" w:hAnsi="Arial"/>
                <w:sz w:val="27"/>
                <w:szCs w:val="27"/>
                <w:color w:val="2E062E"/>
                <w:vertAlign w:val="subscript"/>
              </w:rPr>
              <w:t>=</w:t>
            </w:r>
            <w:r>
              <w:rPr>
                <w:rFonts w:ascii="Times New Roman" w:cs="Times New Roman" w:eastAsia="Times New Roman" w:hAnsi="Times New Roman"/>
                <w:sz w:val="27"/>
                <w:szCs w:val="27"/>
                <w:color w:val="2E062E"/>
                <w:vertAlign w:val="subscript"/>
              </w:rPr>
              <w:t>1</w:t>
            </w:r>
            <w:r>
              <w:rPr>
                <w:rFonts w:ascii="Arial" w:cs="Arial" w:eastAsia="Arial" w:hAnsi="Arial"/>
                <w:sz w:val="20"/>
                <w:szCs w:val="20"/>
                <w:i w:val="1"/>
                <w:iCs w:val="1"/>
                <w:color w:val="2E062E"/>
              </w:rPr>
              <w:t xml:space="preserve"> U</w:t>
            </w:r>
            <w:r>
              <w:rPr>
                <w:rFonts w:ascii="Arial" w:cs="Arial" w:eastAsia="Arial" w:hAnsi="Arial"/>
                <w:sz w:val="27"/>
                <w:szCs w:val="27"/>
                <w:i w:val="1"/>
                <w:iCs w:val="1"/>
                <w:color w:val="2E062E"/>
                <w:vertAlign w:val="subscript"/>
              </w:rPr>
              <w:t>n</w:t>
            </w:r>
            <w:r>
              <w:rPr>
                <w:rFonts w:ascii="Arial" w:cs="Arial" w:eastAsia="Arial" w:hAnsi="Arial"/>
                <w:sz w:val="27"/>
                <w:szCs w:val="27"/>
                <w:i w:val="1"/>
                <w:iCs w:val="1"/>
                <w:color w:val="2E062E"/>
                <w:vertAlign w:val="superscript"/>
              </w:rPr>
              <w:t>C</w:t>
            </w:r>
            <w:r>
              <w:rPr>
                <w:rFonts w:ascii="Arial" w:cs="Arial" w:eastAsia="Arial" w:hAnsi="Arial"/>
                <w:sz w:val="20"/>
                <w:szCs w:val="20"/>
                <w:i w:val="1"/>
                <w:iCs w:val="1"/>
                <w:color w:val="2E062E"/>
              </w:rPr>
              <w:t xml:space="preserve"> &gt; c</w:t>
            </w:r>
            <w:r>
              <w:rPr>
                <w:rFonts w:ascii="Times New Roman" w:cs="Times New Roman" w:eastAsia="Times New Roman" w:hAnsi="Times New Roman"/>
                <w:sz w:val="20"/>
                <w:szCs w:val="20"/>
                <w:color w:val="2E062E"/>
              </w:rPr>
              <w:t>;</w:t>
            </w:r>
          </w:p>
        </w:tc>
        <w:tc>
          <w:tcPr>
            <w:tcW w:w="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7"/>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w w:val="99"/>
              </w:rPr>
              <w:t>ever, since distance and power belong to different magnitudes,</w:t>
            </w:r>
          </w:p>
        </w:tc>
        <w:tc>
          <w:tcPr>
            <w:tcW w:w="380" w:type="dxa"/>
            <w:vAlign w:val="bottom"/>
            <w:vMerge w:val="continue"/>
          </w:tcPr>
          <w:p>
            <w:pPr>
              <w:spacing w:after="0"/>
              <w:rPr>
                <w:sz w:val="19"/>
                <w:szCs w:val="19"/>
                <w:color w:val="auto"/>
              </w:rPr>
            </w:pPr>
          </w:p>
        </w:tc>
        <w:tc>
          <w:tcPr>
            <w:tcW w:w="4060" w:type="dxa"/>
            <w:vAlign w:val="bottom"/>
            <w:gridSpan w:val="3"/>
          </w:tcPr>
          <w:p>
            <w:pPr>
              <w:ind w:left="180"/>
              <w:spacing w:after="0" w:line="228" w:lineRule="exact"/>
              <w:rPr>
                <w:sz w:val="20"/>
                <w:szCs w:val="20"/>
                <w:color w:val="auto"/>
              </w:rPr>
            </w:pPr>
            <w:r>
              <w:rPr>
                <w:rFonts w:ascii="Times New Roman" w:cs="Times New Roman" w:eastAsia="Times New Roman" w:hAnsi="Times New Roman"/>
                <w:sz w:val="20"/>
                <w:szCs w:val="20"/>
                <w:b w:val="1"/>
                <w:bCs w:val="1"/>
                <w:color w:val="2E062E"/>
              </w:rPr>
              <w:t xml:space="preserve">for </w:t>
            </w:r>
            <w:r>
              <w:rPr>
                <w:rFonts w:ascii="Times New Roman" w:cs="Times New Roman" w:eastAsia="Times New Roman" w:hAnsi="Times New Roman"/>
                <w:sz w:val="20"/>
                <w:szCs w:val="20"/>
                <w:i w:val="1"/>
                <w:iCs w:val="1"/>
                <w:color w:val="2E062E"/>
              </w:rPr>
              <w:t>s</w:t>
            </w:r>
            <w:r>
              <w:rPr>
                <w:rFonts w:ascii="Times New Roman" w:cs="Times New Roman" w:eastAsia="Times New Roman" w:hAnsi="Times New Roman"/>
                <w:sz w:val="20"/>
                <w:szCs w:val="20"/>
                <w:b w:val="1"/>
                <w:bCs w:val="1"/>
                <w:color w:val="2E062E"/>
              </w:rPr>
              <w:t xml:space="preserve"> </w:t>
            </w:r>
            <w:r>
              <w:rPr>
                <w:rFonts w:ascii="Times New Roman" w:cs="Times New Roman" w:eastAsia="Times New Roman" w:hAnsi="Times New Roman"/>
                <w:sz w:val="20"/>
                <w:szCs w:val="20"/>
                <w:color w:val="2E062E"/>
              </w:rPr>
              <w:t>=</w:t>
            </w:r>
            <w:r>
              <w:rPr>
                <w:rFonts w:ascii="Times New Roman" w:cs="Times New Roman" w:eastAsia="Times New Roman" w:hAnsi="Times New Roman"/>
                <w:sz w:val="20"/>
                <w:szCs w:val="20"/>
                <w:b w:val="1"/>
                <w:bCs w:val="1"/>
                <w:color w:val="2E062E"/>
              </w:rPr>
              <w:t xml:space="preserve"> </w:t>
            </w:r>
            <w:r>
              <w:rPr>
                <w:rFonts w:ascii="Times New Roman" w:cs="Times New Roman" w:eastAsia="Times New Roman" w:hAnsi="Times New Roman"/>
                <w:sz w:val="20"/>
                <w:szCs w:val="20"/>
                <w:color w:val="2E062E"/>
              </w:rPr>
              <w:t>1,2, …,</w:t>
            </w:r>
            <w:r>
              <w:rPr>
                <w:rFonts w:ascii="Times New Roman" w:cs="Times New Roman" w:eastAsia="Times New Roman" w:hAnsi="Times New Roman"/>
                <w:sz w:val="20"/>
                <w:szCs w:val="20"/>
                <w:b w:val="1"/>
                <w:bCs w:val="1"/>
                <w:color w:val="2E062E"/>
              </w:rPr>
              <w:t xml:space="preserve"> </w:t>
            </w:r>
            <w:r>
              <w:rPr>
                <w:rFonts w:ascii="Times New Roman" w:cs="Times New Roman" w:eastAsia="Times New Roman" w:hAnsi="Times New Roman"/>
                <w:sz w:val="20"/>
                <w:szCs w:val="20"/>
                <w:i w:val="1"/>
                <w:iCs w:val="1"/>
                <w:color w:val="2E062E"/>
              </w:rPr>
              <w:t>K</w:t>
            </w:r>
            <w:r>
              <w:rPr>
                <w:rFonts w:ascii="Times New Roman" w:cs="Times New Roman" w:eastAsia="Times New Roman" w:hAnsi="Times New Roman"/>
                <w:sz w:val="20"/>
                <w:szCs w:val="20"/>
                <w:b w:val="1"/>
                <w:bCs w:val="1"/>
                <w:color w:val="2E062E"/>
              </w:rPr>
              <w:t xml:space="preserve"> do</w:t>
            </w: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4"/>
        </w:trPr>
        <w:tc>
          <w:tcPr>
            <w:tcW w:w="5260" w:type="dxa"/>
            <w:vAlign w:val="bottom"/>
            <w:gridSpan w:val="8"/>
            <w:vMerge w:val="continue"/>
          </w:tcPr>
          <w:p>
            <w:pPr>
              <w:spacing w:after="0"/>
              <w:rPr>
                <w:sz w:val="4"/>
                <w:szCs w:val="4"/>
                <w:color w:val="auto"/>
              </w:rPr>
            </w:pPr>
          </w:p>
        </w:tc>
        <w:tc>
          <w:tcPr>
            <w:tcW w:w="380" w:type="dxa"/>
            <w:vAlign w:val="bottom"/>
            <w:vMerge w:val="restart"/>
          </w:tcPr>
          <w:p>
            <w:pPr>
              <w:jc w:val="right"/>
              <w:spacing w:after="0" w:line="219" w:lineRule="exact"/>
              <w:rPr>
                <w:sz w:val="20"/>
                <w:szCs w:val="20"/>
                <w:color w:val="auto"/>
              </w:rPr>
            </w:pPr>
            <w:r>
              <w:rPr>
                <w:rFonts w:ascii="Times New Roman" w:cs="Times New Roman" w:eastAsia="Times New Roman" w:hAnsi="Times New Roman"/>
                <w:sz w:val="20"/>
                <w:szCs w:val="20"/>
                <w:color w:val="2E062E"/>
              </w:rPr>
              <w:t>6:</w:t>
            </w:r>
          </w:p>
        </w:tc>
        <w:tc>
          <w:tcPr>
            <w:tcW w:w="4640" w:type="dxa"/>
            <w:vAlign w:val="bottom"/>
            <w:gridSpan w:val="6"/>
            <w:vMerge w:val="restart"/>
          </w:tcPr>
          <w:p>
            <w:pPr>
              <w:ind w:left="340"/>
              <w:spacing w:after="0" w:line="237" w:lineRule="exact"/>
              <w:rPr>
                <w:sz w:val="20"/>
                <w:szCs w:val="20"/>
                <w:color w:val="auto"/>
              </w:rPr>
            </w:pPr>
            <w:r>
              <w:rPr>
                <w:rFonts w:ascii="Times New Roman" w:cs="Times New Roman" w:eastAsia="Times New Roman" w:hAnsi="Times New Roman"/>
                <w:sz w:val="20"/>
                <w:szCs w:val="20"/>
                <w:color w:val="2E062E"/>
              </w:rPr>
              <w:t xml:space="preserve">Run Dijkstra algorithm from src to server </w:t>
            </w:r>
            <w:r>
              <w:rPr>
                <w:rFonts w:ascii="Arial" w:cs="Arial" w:eastAsia="Arial" w:hAnsi="Arial"/>
                <w:sz w:val="20"/>
                <w:szCs w:val="20"/>
                <w:i w:val="1"/>
                <w:iCs w:val="1"/>
                <w:color w:val="2E062E"/>
              </w:rPr>
              <w:t>A</w:t>
            </w:r>
            <w:r>
              <w:rPr>
                <w:rFonts w:ascii="Arial" w:cs="Arial" w:eastAsia="Arial" w:hAnsi="Arial"/>
                <w:sz w:val="27"/>
                <w:szCs w:val="27"/>
                <w:i w:val="1"/>
                <w:iCs w:val="1"/>
                <w:color w:val="2E062E"/>
                <w:vertAlign w:val="subscript"/>
              </w:rPr>
              <w:t>s</w:t>
            </w:r>
            <w:r>
              <w:rPr>
                <w:rFonts w:ascii="Times New Roman" w:cs="Times New Roman" w:eastAsia="Times New Roman" w:hAnsi="Times New Roman"/>
                <w:sz w:val="20"/>
                <w:szCs w:val="20"/>
                <w:color w:val="2E062E"/>
              </w:rPr>
              <w:t xml:space="preserve"> with</w:t>
            </w:r>
          </w:p>
        </w:tc>
        <w:tc>
          <w:tcPr>
            <w:tcW w:w="0" w:type="dxa"/>
            <w:vAlign w:val="bottom"/>
          </w:tcPr>
          <w:p>
            <w:pPr>
              <w:spacing w:after="0"/>
              <w:rPr>
                <w:sz w:val="1"/>
                <w:szCs w:val="1"/>
                <w:color w:val="auto"/>
              </w:rPr>
            </w:pPr>
          </w:p>
        </w:tc>
      </w:tr>
      <w:tr>
        <w:trPr>
          <w:trHeight w:val="184"/>
        </w:trPr>
        <w:tc>
          <w:tcPr>
            <w:tcW w:w="5260" w:type="dxa"/>
            <w:vAlign w:val="bottom"/>
            <w:gridSpan w:val="8"/>
            <w:vMerge w:val="restart"/>
          </w:tcPr>
          <w:p>
            <w:pPr>
              <w:jc w:val="right"/>
              <w:ind w:right="140"/>
              <w:spacing w:after="0" w:line="259" w:lineRule="exact"/>
              <w:rPr>
                <w:sz w:val="20"/>
                <w:szCs w:val="20"/>
                <w:color w:val="auto"/>
              </w:rPr>
            </w:pPr>
            <w:r>
              <w:rPr>
                <w:rFonts w:ascii="Arial" w:cs="Arial" w:eastAsia="Arial" w:hAnsi="Arial"/>
                <w:sz w:val="20"/>
                <w:szCs w:val="20"/>
                <w:i w:val="1"/>
                <w:iCs w:val="1"/>
                <w:color w:val="2E062E"/>
              </w:rPr>
              <w:t>D</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/P</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is not a normalized indicator like</w:t>
            </w:r>
            <w:r>
              <w:rPr>
                <w:rFonts w:ascii="Arial" w:cs="Arial" w:eastAsia="Arial" w:hAnsi="Arial"/>
                <w:sz w:val="20"/>
                <w:szCs w:val="20"/>
                <w:i w:val="1"/>
                <w:iCs w:val="1"/>
                <w:color w:val="2E062E"/>
              </w:rPr>
              <w:t xml:space="preserve"> RF</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 xml:space="preserve"> /RF</w:t>
            </w:r>
            <w:r>
              <w:rPr>
                <w:rFonts w:ascii="Times New Roman" w:cs="Times New Roman" w:eastAsia="Times New Roman" w:hAnsi="Times New Roman"/>
                <w:sz w:val="27"/>
                <w:szCs w:val="27"/>
                <w:color w:val="2E062E"/>
                <w:vertAlign w:val="subscript"/>
              </w:rPr>
              <w:t>0</w:t>
            </w:r>
            <w:r>
              <w:rPr>
                <w:rFonts w:ascii="Times New Roman" w:cs="Times New Roman" w:eastAsia="Times New Roman" w:hAnsi="Times New Roman"/>
                <w:sz w:val="20"/>
                <w:szCs w:val="20"/>
                <w:color w:val="2E062E"/>
              </w:rPr>
              <w:t>. In order</w:t>
            </w:r>
          </w:p>
        </w:tc>
        <w:tc>
          <w:tcPr>
            <w:tcW w:w="380" w:type="dxa"/>
            <w:vAlign w:val="bottom"/>
            <w:vMerge w:val="continue"/>
          </w:tcPr>
          <w:p>
            <w:pPr>
              <w:spacing w:after="0"/>
              <w:rPr>
                <w:sz w:val="15"/>
                <w:szCs w:val="15"/>
                <w:color w:val="auto"/>
              </w:rPr>
            </w:pPr>
          </w:p>
        </w:tc>
        <w:tc>
          <w:tcPr>
            <w:tcW w:w="4640" w:type="dxa"/>
            <w:vAlign w:val="bottom"/>
            <w:gridSpan w:val="6"/>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5"/>
        </w:trPr>
        <w:tc>
          <w:tcPr>
            <w:tcW w:w="5260" w:type="dxa"/>
            <w:vAlign w:val="bottom"/>
            <w:gridSpan w:val="8"/>
            <w:vMerge w:val="continue"/>
          </w:tcPr>
          <w:p>
            <w:pPr>
              <w:spacing w:after="0"/>
              <w:rPr>
                <w:sz w:val="6"/>
                <w:szCs w:val="6"/>
                <w:color w:val="auto"/>
              </w:rPr>
            </w:pPr>
          </w:p>
        </w:tc>
        <w:tc>
          <w:tcPr>
            <w:tcW w:w="380" w:type="dxa"/>
            <w:vAlign w:val="bottom"/>
          </w:tcPr>
          <w:p>
            <w:pPr>
              <w:spacing w:after="0"/>
              <w:rPr>
                <w:sz w:val="6"/>
                <w:szCs w:val="6"/>
                <w:color w:val="auto"/>
              </w:rPr>
            </w:pPr>
          </w:p>
        </w:tc>
        <w:tc>
          <w:tcPr>
            <w:tcW w:w="4060" w:type="dxa"/>
            <w:vAlign w:val="bottom"/>
            <w:gridSpan w:val="3"/>
            <w:vMerge w:val="restart"/>
          </w:tcPr>
          <w:p>
            <w:pPr>
              <w:ind w:left="340"/>
              <w:spacing w:after="0" w:line="219" w:lineRule="exact"/>
              <w:rPr>
                <w:sz w:val="20"/>
                <w:szCs w:val="20"/>
                <w:color w:val="auto"/>
              </w:rPr>
            </w:pPr>
            <w:r>
              <w:rPr>
                <w:rFonts w:ascii="Times New Roman" w:cs="Times New Roman" w:eastAsia="Times New Roman" w:hAnsi="Times New Roman"/>
                <w:sz w:val="20"/>
                <w:szCs w:val="20"/>
                <w:color w:val="2E062E"/>
              </w:rPr>
              <w:t>the minimum sum of relevant edge weight;</w:t>
            </w: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02"/>
        </w:trPr>
        <w:tc>
          <w:tcPr>
            <w:tcW w:w="5260" w:type="dxa"/>
            <w:vAlign w:val="bottom"/>
            <w:gridSpan w:val="8"/>
          </w:tcPr>
          <w:p>
            <w:pPr>
              <w:jc w:val="right"/>
              <w:ind w:right="140"/>
              <w:spacing w:after="0" w:line="202" w:lineRule="exact"/>
              <w:rPr>
                <w:sz w:val="20"/>
                <w:szCs w:val="20"/>
                <w:color w:val="auto"/>
              </w:rPr>
            </w:pPr>
            <w:r>
              <w:rPr>
                <w:rFonts w:ascii="Times New Roman" w:cs="Times New Roman" w:eastAsia="Times New Roman" w:hAnsi="Times New Roman"/>
                <w:sz w:val="17"/>
                <w:szCs w:val="17"/>
                <w:color w:val="2E062E"/>
              </w:rPr>
              <w:t xml:space="preserve">for </w:t>
            </w:r>
            <w:r>
              <w:rPr>
                <w:rFonts w:ascii="Arial" w:cs="Arial" w:eastAsia="Arial" w:hAnsi="Arial"/>
                <w:sz w:val="17"/>
                <w:szCs w:val="17"/>
                <w:i w:val="1"/>
                <w:iCs w:val="1"/>
                <w:color w:val="2E062E"/>
              </w:rPr>
              <w:t>D</w:t>
            </w:r>
            <w:r>
              <w:rPr>
                <w:rFonts w:ascii="Arial" w:cs="Arial" w:eastAsia="Arial" w:hAnsi="Arial"/>
                <w:sz w:val="23"/>
                <w:szCs w:val="23"/>
                <w:i w:val="1"/>
                <w:iCs w:val="1"/>
                <w:color w:val="2E062E"/>
                <w:vertAlign w:val="subscript"/>
              </w:rPr>
              <w:t>n</w:t>
            </w:r>
            <w:r>
              <w:rPr>
                <w:rFonts w:ascii="Arial" w:cs="Arial" w:eastAsia="Arial" w:hAnsi="Arial"/>
                <w:sz w:val="17"/>
                <w:szCs w:val="17"/>
                <w:i w:val="1"/>
                <w:iCs w:val="1"/>
                <w:color w:val="2E062E"/>
              </w:rPr>
              <w:t>/P</w:t>
            </w:r>
            <w:r>
              <w:rPr>
                <w:rFonts w:ascii="Arial" w:cs="Arial" w:eastAsia="Arial" w:hAnsi="Arial"/>
                <w:sz w:val="23"/>
                <w:szCs w:val="23"/>
                <w:i w:val="1"/>
                <w:iCs w:val="1"/>
                <w:color w:val="2E062E"/>
                <w:vertAlign w:val="subscript"/>
              </w:rPr>
              <w:t>n</w:t>
            </w:r>
            <w:r>
              <w:rPr>
                <w:rFonts w:ascii="Times New Roman" w:cs="Times New Roman" w:eastAsia="Times New Roman" w:hAnsi="Times New Roman"/>
                <w:sz w:val="17"/>
                <w:szCs w:val="17"/>
                <w:color w:val="2E062E"/>
              </w:rPr>
              <w:t xml:space="preserve"> and </w:t>
            </w:r>
            <w:r>
              <w:rPr>
                <w:rFonts w:ascii="Arial" w:cs="Arial" w:eastAsia="Arial" w:hAnsi="Arial"/>
                <w:sz w:val="17"/>
                <w:szCs w:val="17"/>
                <w:i w:val="1"/>
                <w:iCs w:val="1"/>
                <w:color w:val="2E062E"/>
              </w:rPr>
              <w:t>RF</w:t>
            </w:r>
            <w:r>
              <w:rPr>
                <w:rFonts w:ascii="Arial" w:cs="Arial" w:eastAsia="Arial" w:hAnsi="Arial"/>
                <w:sz w:val="23"/>
                <w:szCs w:val="23"/>
                <w:i w:val="1"/>
                <w:iCs w:val="1"/>
                <w:color w:val="2E062E"/>
                <w:vertAlign w:val="subscript"/>
              </w:rPr>
              <w:t>n</w:t>
            </w:r>
            <w:r>
              <w:rPr>
                <w:rFonts w:ascii="Times New Roman" w:cs="Times New Roman" w:eastAsia="Times New Roman" w:hAnsi="Times New Roman"/>
                <w:sz w:val="17"/>
                <w:szCs w:val="17"/>
                <w:color w:val="2E062E"/>
              </w:rPr>
              <w:t xml:space="preserve"> </w:t>
            </w:r>
            <w:r>
              <w:rPr>
                <w:rFonts w:ascii="Arial" w:cs="Arial" w:eastAsia="Arial" w:hAnsi="Arial"/>
                <w:sz w:val="17"/>
                <w:szCs w:val="17"/>
                <w:i w:val="1"/>
                <w:iCs w:val="1"/>
                <w:color w:val="2E062E"/>
              </w:rPr>
              <w:t>/RF</w:t>
            </w:r>
            <w:r>
              <w:rPr>
                <w:rFonts w:ascii="Times New Roman" w:cs="Times New Roman" w:eastAsia="Times New Roman" w:hAnsi="Times New Roman"/>
                <w:sz w:val="23"/>
                <w:szCs w:val="23"/>
                <w:color w:val="2E062E"/>
                <w:vertAlign w:val="subscript"/>
              </w:rPr>
              <w:t>0</w:t>
            </w:r>
            <w:r>
              <w:rPr>
                <w:rFonts w:ascii="Times New Roman" w:cs="Times New Roman" w:eastAsia="Times New Roman" w:hAnsi="Times New Roman"/>
                <w:sz w:val="17"/>
                <w:szCs w:val="17"/>
                <w:color w:val="2E062E"/>
              </w:rPr>
              <w:t xml:space="preserve"> to have the same proportion in </w:t>
            </w:r>
            <w:r>
              <w:rPr>
                <w:rFonts w:ascii="Arial" w:cs="Arial" w:eastAsia="Arial" w:hAnsi="Arial"/>
                <w:sz w:val="17"/>
                <w:szCs w:val="17"/>
                <w:i w:val="1"/>
                <w:iCs w:val="1"/>
                <w:color w:val="2E062E"/>
              </w:rPr>
              <w:t>W</w:t>
            </w:r>
            <w:r>
              <w:rPr>
                <w:rFonts w:ascii="Arial" w:cs="Arial" w:eastAsia="Arial" w:hAnsi="Arial"/>
                <w:sz w:val="23"/>
                <w:szCs w:val="23"/>
                <w:i w:val="1"/>
                <w:iCs w:val="1"/>
                <w:color w:val="2E062E"/>
                <w:vertAlign w:val="subscript"/>
              </w:rPr>
              <w:t>n</w:t>
            </w:r>
            <w:r>
              <w:rPr>
                <w:rFonts w:ascii="Arial" w:cs="Arial" w:eastAsia="Arial" w:hAnsi="Arial"/>
                <w:sz w:val="23"/>
                <w:szCs w:val="23"/>
                <w:i w:val="1"/>
                <w:iCs w:val="1"/>
                <w:color w:val="2E062E"/>
                <w:vertAlign w:val="superscript"/>
              </w:rPr>
              <w:t>R</w:t>
            </w:r>
            <w:r>
              <w:rPr>
                <w:rFonts w:ascii="Times New Roman" w:cs="Times New Roman" w:eastAsia="Times New Roman" w:hAnsi="Times New Roman"/>
                <w:sz w:val="17"/>
                <w:szCs w:val="17"/>
                <w:color w:val="2E062E"/>
              </w:rPr>
              <w:t>,</w:t>
            </w: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7:</w:t>
            </w:r>
          </w:p>
        </w:tc>
        <w:tc>
          <w:tcPr>
            <w:tcW w:w="4060" w:type="dxa"/>
            <w:vAlign w:val="bottom"/>
            <w:gridSpan w:val="3"/>
            <w:vMerge w:val="continue"/>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15"/>
        </w:trPr>
        <w:tc>
          <w:tcPr>
            <w:tcW w:w="4160" w:type="dxa"/>
            <w:vAlign w:val="bottom"/>
            <w:gridSpan w:val="7"/>
            <w:vMerge w:val="restart"/>
          </w:tcPr>
          <w:p>
            <w:pPr>
              <w:spacing w:after="0"/>
              <w:rPr>
                <w:sz w:val="20"/>
                <w:szCs w:val="20"/>
                <w:color w:val="auto"/>
              </w:rPr>
            </w:pPr>
            <w:r>
              <w:rPr>
                <w:rFonts w:ascii="Arial" w:cs="Arial" w:eastAsia="Arial" w:hAnsi="Arial"/>
                <w:sz w:val="20"/>
                <w:szCs w:val="20"/>
                <w:i w:val="1"/>
                <w:iCs w:val="1"/>
                <w:color w:val="2E062E"/>
              </w:rPr>
              <w:t xml:space="preserve">β </w:t>
            </w:r>
            <w:r>
              <w:rPr>
                <w:rFonts w:ascii="Times New Roman" w:cs="Times New Roman" w:eastAsia="Times New Roman" w:hAnsi="Times New Roman"/>
                <w:sz w:val="20"/>
                <w:szCs w:val="20"/>
                <w:color w:val="2E062E"/>
              </w:rPr>
              <w:t>is also used to unify them to the same standard</w:t>
            </w:r>
          </w:p>
        </w:tc>
        <w:tc>
          <w:tcPr>
            <w:tcW w:w="1100" w:type="dxa"/>
            <w:vAlign w:val="bottom"/>
          </w:tcPr>
          <w:p>
            <w:pPr>
              <w:spacing w:after="0"/>
              <w:rPr>
                <w:sz w:val="18"/>
                <w:szCs w:val="18"/>
                <w:color w:val="auto"/>
              </w:rPr>
            </w:pPr>
          </w:p>
        </w:tc>
        <w:tc>
          <w:tcPr>
            <w:tcW w:w="380" w:type="dxa"/>
            <w:vAlign w:val="bottom"/>
            <w:vMerge w:val="continue"/>
          </w:tcPr>
          <w:p>
            <w:pPr>
              <w:spacing w:after="0"/>
              <w:rPr>
                <w:sz w:val="18"/>
                <w:szCs w:val="18"/>
                <w:color w:val="auto"/>
              </w:rPr>
            </w:pPr>
          </w:p>
        </w:tc>
        <w:tc>
          <w:tcPr>
            <w:tcW w:w="4060" w:type="dxa"/>
            <w:vAlign w:val="bottom"/>
            <w:gridSpan w:val="3"/>
          </w:tcPr>
          <w:p>
            <w:pPr>
              <w:ind w:left="340"/>
              <w:spacing w:after="0" w:line="215" w:lineRule="exact"/>
              <w:rPr>
                <w:sz w:val="20"/>
                <w:szCs w:val="20"/>
                <w:color w:val="auto"/>
              </w:rPr>
            </w:pPr>
            <w:r>
              <w:rPr>
                <w:rFonts w:ascii="Times New Roman" w:cs="Times New Roman" w:eastAsia="Times New Roman" w:hAnsi="Times New Roman"/>
                <w:sz w:val="20"/>
                <w:szCs w:val="20"/>
                <w:b w:val="1"/>
                <w:bCs w:val="1"/>
                <w:color w:val="2E062E"/>
              </w:rPr>
              <w:t xml:space="preserve">if </w:t>
            </w:r>
            <w:r>
              <w:rPr>
                <w:rFonts w:ascii="Times New Roman" w:cs="Times New Roman" w:eastAsia="Times New Roman" w:hAnsi="Times New Roman"/>
                <w:sz w:val="20"/>
                <w:szCs w:val="20"/>
                <w:color w:val="2E062E"/>
              </w:rPr>
              <w:t>no path is found</w:t>
            </w:r>
            <w:r>
              <w:rPr>
                <w:rFonts w:ascii="Times New Roman" w:cs="Times New Roman" w:eastAsia="Times New Roman" w:hAnsi="Times New Roman"/>
                <w:sz w:val="20"/>
                <w:szCs w:val="20"/>
                <w:b w:val="1"/>
                <w:bCs w:val="1"/>
                <w:color w:val="2E062E"/>
              </w:rPr>
              <w:t xml:space="preserve"> then</w:t>
            </w:r>
          </w:p>
        </w:tc>
        <w:tc>
          <w:tcPr>
            <w:tcW w:w="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48"/>
        </w:trPr>
        <w:tc>
          <w:tcPr>
            <w:tcW w:w="4160" w:type="dxa"/>
            <w:vAlign w:val="bottom"/>
            <w:gridSpan w:val="7"/>
            <w:vMerge w:val="continue"/>
          </w:tcPr>
          <w:p>
            <w:pPr>
              <w:spacing w:after="0"/>
              <w:rPr>
                <w:sz w:val="4"/>
                <w:szCs w:val="4"/>
                <w:color w:val="auto"/>
              </w:rPr>
            </w:pPr>
          </w:p>
        </w:tc>
        <w:tc>
          <w:tcPr>
            <w:tcW w:w="1100" w:type="dxa"/>
            <w:vAlign w:val="bottom"/>
          </w:tcPr>
          <w:p>
            <w:pPr>
              <w:spacing w:after="0"/>
              <w:rPr>
                <w:sz w:val="4"/>
                <w:szCs w:val="4"/>
                <w:color w:val="auto"/>
              </w:rPr>
            </w:pPr>
          </w:p>
        </w:tc>
        <w:tc>
          <w:tcPr>
            <w:tcW w:w="380" w:type="dxa"/>
            <w:vAlign w:val="bottom"/>
            <w:vMerge w:val="restart"/>
          </w:tcPr>
          <w:p>
            <w:pPr>
              <w:jc w:val="right"/>
              <w:spacing w:after="0" w:line="218" w:lineRule="exact"/>
              <w:rPr>
                <w:sz w:val="20"/>
                <w:szCs w:val="20"/>
                <w:color w:val="auto"/>
              </w:rPr>
            </w:pPr>
            <w:r>
              <w:rPr>
                <w:rFonts w:ascii="Times New Roman" w:cs="Times New Roman" w:eastAsia="Times New Roman" w:hAnsi="Times New Roman"/>
                <w:sz w:val="20"/>
                <w:szCs w:val="20"/>
                <w:color w:val="2E062E"/>
              </w:rPr>
              <w:t>8:</w:t>
            </w:r>
          </w:p>
        </w:tc>
        <w:tc>
          <w:tcPr>
            <w:tcW w:w="4060" w:type="dxa"/>
            <w:vAlign w:val="bottom"/>
            <w:gridSpan w:val="3"/>
            <w:vMerge w:val="restart"/>
          </w:tcPr>
          <w:p>
            <w:pPr>
              <w:ind w:left="500"/>
              <w:spacing w:after="0" w:line="218" w:lineRule="exact"/>
              <w:rPr>
                <w:sz w:val="20"/>
                <w:szCs w:val="20"/>
                <w:color w:val="auto"/>
              </w:rPr>
            </w:pPr>
            <w:r>
              <w:rPr>
                <w:rFonts w:ascii="Times New Roman" w:cs="Times New Roman" w:eastAsia="Times New Roman" w:hAnsi="Times New Roman"/>
                <w:sz w:val="20"/>
                <w:szCs w:val="20"/>
                <w:color w:val="2E062E"/>
              </w:rPr>
              <w:t>Block the task request;</w:t>
            </w: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70"/>
        </w:trPr>
        <w:tc>
          <w:tcPr>
            <w:tcW w:w="900" w:type="dxa"/>
            <w:vAlign w:val="bottom"/>
          </w:tcPr>
          <w:p>
            <w:pPr>
              <w:spacing w:after="0"/>
              <w:rPr>
                <w:sz w:val="14"/>
                <w:szCs w:val="14"/>
                <w:color w:val="auto"/>
              </w:rPr>
            </w:pPr>
          </w:p>
        </w:tc>
        <w:tc>
          <w:tcPr>
            <w:tcW w:w="3260" w:type="dxa"/>
            <w:vAlign w:val="bottom"/>
            <w:gridSpan w:val="6"/>
            <w:vMerge w:val="restart"/>
          </w:tcPr>
          <w:p>
            <w:pPr>
              <w:ind w:left="160"/>
              <w:spacing w:after="0"/>
              <w:rPr>
                <w:sz w:val="20"/>
                <w:szCs w:val="20"/>
                <w:color w:val="auto"/>
              </w:rPr>
            </w:pPr>
            <w:r>
              <w:rPr>
                <w:rFonts w:ascii="Arial" w:cs="Arial" w:eastAsia="Arial" w:hAnsi="Arial"/>
                <w:sz w:val="20"/>
                <w:szCs w:val="20"/>
                <w:i w:val="1"/>
                <w:iCs w:val="1"/>
                <w:color w:val="2E062E"/>
              </w:rPr>
              <w:t>W</w:t>
            </w:r>
            <w:r>
              <w:rPr>
                <w:rFonts w:ascii="Arial" w:cs="Arial" w:eastAsia="Arial" w:hAnsi="Arial"/>
                <w:sz w:val="27"/>
                <w:szCs w:val="27"/>
                <w:i w:val="1"/>
                <w:iCs w:val="1"/>
                <w:color w:val="2E062E"/>
                <w:vertAlign w:val="subscript"/>
              </w:rPr>
              <w:t>n</w:t>
            </w:r>
            <w:r>
              <w:rPr>
                <w:rFonts w:ascii="Arial" w:cs="Arial" w:eastAsia="Arial" w:hAnsi="Arial"/>
                <w:sz w:val="27"/>
                <w:szCs w:val="27"/>
                <w:i w:val="1"/>
                <w:iCs w:val="1"/>
                <w:color w:val="2E062E"/>
                <w:vertAlign w:val="superscript"/>
              </w:rPr>
              <w:t>R</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w:t>
            </w:r>
            <w:r>
              <w:rPr>
                <w:rFonts w:ascii="Arial" w:cs="Arial" w:eastAsia="Arial" w:hAnsi="Arial"/>
                <w:sz w:val="20"/>
                <w:szCs w:val="20"/>
                <w:i w:val="1"/>
                <w:iCs w:val="1"/>
                <w:color w:val="2E062E"/>
              </w:rPr>
              <w:t xml:space="preserve"> α </w:t>
            </w:r>
            <w:r>
              <w:rPr>
                <w:rFonts w:ascii="Arial" w:cs="Arial" w:eastAsia="Arial" w:hAnsi="Arial"/>
                <w:sz w:val="20"/>
                <w:szCs w:val="20"/>
                <w:i w:val="1"/>
                <w:iCs w:val="1"/>
                <w:color w:val="2E062E"/>
              </w:rPr>
              <w:t>·</w:t>
            </w:r>
            <w:r>
              <w:rPr>
                <w:rFonts w:ascii="Arial" w:cs="Arial" w:eastAsia="Arial" w:hAnsi="Arial"/>
                <w:sz w:val="20"/>
                <w:szCs w:val="20"/>
                <w:i w:val="1"/>
                <w:iCs w:val="1"/>
                <w:color w:val="2E062E"/>
              </w:rPr>
              <w:t xml:space="preserve"> RF</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/RF</w:t>
            </w:r>
            <w:r>
              <w:rPr>
                <w:rFonts w:ascii="Times New Roman" w:cs="Times New Roman" w:eastAsia="Times New Roman" w:hAnsi="Times New Roman"/>
                <w:sz w:val="27"/>
                <w:szCs w:val="27"/>
                <w:color w:val="2E062E"/>
                <w:vertAlign w:val="subscript"/>
              </w:rPr>
              <w:t>0</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w:t>
            </w:r>
            <w:r>
              <w:rPr>
                <w:rFonts w:ascii="Arial" w:cs="Arial" w:eastAsia="Arial" w:hAnsi="Arial"/>
                <w:sz w:val="20"/>
                <w:szCs w:val="20"/>
                <w:i w:val="1"/>
                <w:iCs w:val="1"/>
                <w:color w:val="2E062E"/>
              </w:rPr>
              <w:t xml:space="preserve"> β </w:t>
            </w:r>
            <w:r>
              <w:rPr>
                <w:rFonts w:ascii="Arial" w:cs="Arial" w:eastAsia="Arial" w:hAnsi="Arial"/>
                <w:sz w:val="20"/>
                <w:szCs w:val="20"/>
                <w:i w:val="1"/>
                <w:iCs w:val="1"/>
                <w:color w:val="2E062E"/>
              </w:rPr>
              <w:t>·</w:t>
            </w:r>
            <w:r>
              <w:rPr>
                <w:rFonts w:ascii="Arial" w:cs="Arial" w:eastAsia="Arial" w:hAnsi="Arial"/>
                <w:sz w:val="20"/>
                <w:szCs w:val="20"/>
                <w:i w:val="1"/>
                <w:iCs w:val="1"/>
                <w:color w:val="2E062E"/>
              </w:rPr>
              <w:t xml:space="preserve"> D</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/P</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w:t>
            </w:r>
          </w:p>
        </w:tc>
        <w:tc>
          <w:tcPr>
            <w:tcW w:w="1100" w:type="dxa"/>
            <w:vAlign w:val="bottom"/>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(1)</w:t>
            </w:r>
          </w:p>
        </w:tc>
        <w:tc>
          <w:tcPr>
            <w:tcW w:w="380" w:type="dxa"/>
            <w:vAlign w:val="bottom"/>
            <w:vMerge w:val="continue"/>
          </w:tcPr>
          <w:p>
            <w:pPr>
              <w:spacing w:after="0"/>
              <w:rPr>
                <w:sz w:val="14"/>
                <w:szCs w:val="14"/>
                <w:color w:val="auto"/>
              </w:rPr>
            </w:pPr>
          </w:p>
        </w:tc>
        <w:tc>
          <w:tcPr>
            <w:tcW w:w="4060" w:type="dxa"/>
            <w:vAlign w:val="bottom"/>
            <w:gridSpan w:val="3"/>
            <w:vMerge w:val="continue"/>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1"/>
        </w:trPr>
        <w:tc>
          <w:tcPr>
            <w:tcW w:w="900" w:type="dxa"/>
            <w:vAlign w:val="bottom"/>
          </w:tcPr>
          <w:p>
            <w:pPr>
              <w:spacing w:after="0"/>
              <w:rPr>
                <w:sz w:val="20"/>
                <w:szCs w:val="20"/>
                <w:color w:val="auto"/>
              </w:rPr>
            </w:pPr>
          </w:p>
        </w:tc>
        <w:tc>
          <w:tcPr>
            <w:tcW w:w="3260" w:type="dxa"/>
            <w:vAlign w:val="bottom"/>
            <w:gridSpan w:val="6"/>
            <w:vMerge w:val="continue"/>
          </w:tcPr>
          <w:p>
            <w:pPr>
              <w:spacing w:after="0"/>
              <w:rPr>
                <w:sz w:val="20"/>
                <w:szCs w:val="20"/>
                <w:color w:val="auto"/>
              </w:rPr>
            </w:pPr>
          </w:p>
        </w:tc>
        <w:tc>
          <w:tcPr>
            <w:tcW w:w="1100" w:type="dxa"/>
            <w:vAlign w:val="bottom"/>
            <w:vMerge w:val="continue"/>
          </w:tcPr>
          <w:p>
            <w:pPr>
              <w:spacing w:after="0"/>
              <w:rPr>
                <w:sz w:val="20"/>
                <w:szCs w:val="20"/>
                <w:color w:val="auto"/>
              </w:rPr>
            </w:pPr>
          </w:p>
        </w:tc>
        <w:tc>
          <w:tcPr>
            <w:tcW w:w="380" w:type="dxa"/>
            <w:vAlign w:val="bottom"/>
          </w:tcPr>
          <w:p>
            <w:pPr>
              <w:jc w:val="right"/>
              <w:spacing w:after="0" w:line="228" w:lineRule="exact"/>
              <w:rPr>
                <w:sz w:val="20"/>
                <w:szCs w:val="20"/>
                <w:color w:val="auto"/>
              </w:rPr>
            </w:pPr>
            <w:r>
              <w:rPr>
                <w:rFonts w:ascii="Times New Roman" w:cs="Times New Roman" w:eastAsia="Times New Roman" w:hAnsi="Times New Roman"/>
                <w:sz w:val="20"/>
                <w:szCs w:val="20"/>
                <w:color w:val="2E062E"/>
              </w:rPr>
              <w:t>9:</w:t>
            </w:r>
          </w:p>
        </w:tc>
        <w:tc>
          <w:tcPr>
            <w:tcW w:w="800" w:type="dxa"/>
            <w:vAlign w:val="bottom"/>
          </w:tcPr>
          <w:p>
            <w:pPr>
              <w:ind w:left="340"/>
              <w:spacing w:after="0" w:line="228" w:lineRule="exact"/>
              <w:rPr>
                <w:sz w:val="20"/>
                <w:szCs w:val="20"/>
                <w:color w:val="auto"/>
              </w:rPr>
            </w:pPr>
            <w:r>
              <w:rPr>
                <w:rFonts w:ascii="Times New Roman" w:cs="Times New Roman" w:eastAsia="Times New Roman" w:hAnsi="Times New Roman"/>
                <w:sz w:val="20"/>
                <w:szCs w:val="20"/>
                <w:b w:val="1"/>
                <w:bCs w:val="1"/>
                <w:color w:val="2E062E"/>
              </w:rPr>
              <w:t>else</w:t>
            </w:r>
          </w:p>
        </w:tc>
        <w:tc>
          <w:tcPr>
            <w:tcW w:w="660" w:type="dxa"/>
            <w:vAlign w:val="bottom"/>
          </w:tcPr>
          <w:p>
            <w:pPr>
              <w:spacing w:after="0"/>
              <w:rPr>
                <w:sz w:val="20"/>
                <w:szCs w:val="20"/>
                <w:color w:val="auto"/>
              </w:rPr>
            </w:pPr>
          </w:p>
        </w:tc>
        <w:tc>
          <w:tcPr>
            <w:tcW w:w="26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7"/>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RoF is a technology that modulates data from radio into light</w:t>
            </w:r>
          </w:p>
        </w:tc>
        <w:tc>
          <w:tcPr>
            <w:tcW w:w="380" w:type="dxa"/>
            <w:vAlign w:val="bottom"/>
          </w:tcPr>
          <w:p>
            <w:pPr>
              <w:jc w:val="right"/>
              <w:spacing w:after="0" w:line="226" w:lineRule="exact"/>
              <w:rPr>
                <w:sz w:val="20"/>
                <w:szCs w:val="20"/>
                <w:color w:val="auto"/>
              </w:rPr>
            </w:pPr>
            <w:r>
              <w:rPr>
                <w:rFonts w:ascii="Times New Roman" w:cs="Times New Roman" w:eastAsia="Times New Roman" w:hAnsi="Times New Roman"/>
                <w:sz w:val="20"/>
                <w:szCs w:val="20"/>
                <w:color w:val="2E062E"/>
              </w:rPr>
              <w:t>10:</w:t>
            </w:r>
          </w:p>
        </w:tc>
        <w:tc>
          <w:tcPr>
            <w:tcW w:w="4640" w:type="dxa"/>
            <w:vAlign w:val="bottom"/>
            <w:gridSpan w:val="6"/>
          </w:tcPr>
          <w:p>
            <w:pPr>
              <w:ind w:left="500"/>
              <w:spacing w:after="0" w:line="237" w:lineRule="exact"/>
              <w:rPr>
                <w:sz w:val="20"/>
                <w:szCs w:val="20"/>
                <w:color w:val="auto"/>
              </w:rPr>
            </w:pPr>
            <w:r>
              <w:rPr>
                <w:rFonts w:ascii="Times New Roman" w:cs="Times New Roman" w:eastAsia="Times New Roman" w:hAnsi="Times New Roman"/>
                <w:sz w:val="20"/>
                <w:szCs w:val="20"/>
                <w:color w:val="2E062E"/>
              </w:rPr>
              <w:t xml:space="preserve">Record route </w:t>
            </w:r>
            <w:r>
              <w:rPr>
                <w:rFonts w:ascii="Arial" w:cs="Arial" w:eastAsia="Arial" w:hAnsi="Arial"/>
                <w:sz w:val="20"/>
                <w:szCs w:val="20"/>
                <w:i w:val="1"/>
                <w:iCs w:val="1"/>
                <w:color w:val="2E062E"/>
              </w:rPr>
              <w:t>R</w:t>
            </w:r>
            <w:r>
              <w:rPr>
                <w:rFonts w:ascii="Arial" w:cs="Arial" w:eastAsia="Arial" w:hAnsi="Arial"/>
                <w:sz w:val="27"/>
                <w:szCs w:val="27"/>
                <w:i w:val="1"/>
                <w:iCs w:val="1"/>
                <w:color w:val="2E062E"/>
                <w:vertAlign w:val="subscript"/>
              </w:rPr>
              <w:t>s</w:t>
            </w:r>
            <w:r>
              <w:rPr>
                <w:rFonts w:ascii="Times New Roman" w:cs="Times New Roman" w:eastAsia="Times New Roman" w:hAnsi="Times New Roman"/>
                <w:sz w:val="20"/>
                <w:szCs w:val="20"/>
                <w:color w:val="2E062E"/>
              </w:rPr>
              <w:t xml:space="preserve"> as one of candidate route set </w:t>
            </w:r>
            <w:r>
              <w:rPr>
                <w:rFonts w:ascii="Times New Roman" w:cs="Times New Roman" w:eastAsia="Times New Roman" w:hAnsi="Times New Roman"/>
                <w:sz w:val="20"/>
                <w:szCs w:val="20"/>
                <w:b w:val="1"/>
                <w:bCs w:val="1"/>
                <w:i w:val="1"/>
                <w:iCs w:val="1"/>
                <w:color w:val="2E062E"/>
              </w:rPr>
              <w:t>R</w:t>
            </w:r>
            <w:r>
              <w:rPr>
                <w:rFonts w:ascii="Times New Roman" w:cs="Times New Roman" w:eastAsia="Times New Roman" w:hAnsi="Times New Roman"/>
                <w:sz w:val="20"/>
                <w:szCs w:val="20"/>
                <w:color w:val="2E062E"/>
              </w:rPr>
              <w:t>;</w:t>
            </w:r>
          </w:p>
        </w:tc>
        <w:tc>
          <w:tcPr>
            <w:tcW w:w="0" w:type="dxa"/>
            <w:vAlign w:val="bottom"/>
          </w:tcPr>
          <w:p>
            <w:pPr>
              <w:spacing w:after="0"/>
              <w:rPr>
                <w:sz w:val="1"/>
                <w:szCs w:val="1"/>
                <w:color w:val="auto"/>
              </w:rPr>
            </w:pPr>
          </w:p>
        </w:tc>
      </w:tr>
      <w:tr>
        <w:trPr>
          <w:trHeight w:val="100"/>
        </w:trPr>
        <w:tc>
          <w:tcPr>
            <w:tcW w:w="5260" w:type="dxa"/>
            <w:vAlign w:val="bottom"/>
            <w:gridSpan w:val="8"/>
            <w:vMerge w:val="continue"/>
          </w:tcPr>
          <w:p>
            <w:pPr>
              <w:spacing w:after="0"/>
              <w:rPr>
                <w:sz w:val="8"/>
                <w:szCs w:val="8"/>
                <w:color w:val="auto"/>
              </w:rPr>
            </w:pPr>
          </w:p>
        </w:tc>
        <w:tc>
          <w:tcPr>
            <w:tcW w:w="380" w:type="dxa"/>
            <w:vAlign w:val="bottom"/>
            <w:vMerge w:val="restart"/>
          </w:tcPr>
          <w:p>
            <w:pPr>
              <w:jc w:val="right"/>
              <w:spacing w:after="0" w:line="228" w:lineRule="exact"/>
              <w:rPr>
                <w:sz w:val="20"/>
                <w:szCs w:val="20"/>
                <w:color w:val="auto"/>
              </w:rPr>
            </w:pPr>
            <w:r>
              <w:rPr>
                <w:rFonts w:ascii="Times New Roman" w:cs="Times New Roman" w:eastAsia="Times New Roman" w:hAnsi="Times New Roman"/>
                <w:sz w:val="20"/>
                <w:szCs w:val="20"/>
                <w:color w:val="2E062E"/>
              </w:rPr>
              <w:t>11:</w:t>
            </w:r>
          </w:p>
        </w:tc>
        <w:tc>
          <w:tcPr>
            <w:tcW w:w="1460" w:type="dxa"/>
            <w:vAlign w:val="bottom"/>
            <w:gridSpan w:val="2"/>
            <w:vMerge w:val="restart"/>
          </w:tcPr>
          <w:p>
            <w:pPr>
              <w:ind w:left="340"/>
              <w:spacing w:after="0" w:line="228" w:lineRule="exact"/>
              <w:rPr>
                <w:sz w:val="20"/>
                <w:szCs w:val="20"/>
                <w:color w:val="auto"/>
              </w:rPr>
            </w:pPr>
            <w:r>
              <w:rPr>
                <w:rFonts w:ascii="Times New Roman" w:cs="Times New Roman" w:eastAsia="Times New Roman" w:hAnsi="Times New Roman"/>
                <w:sz w:val="20"/>
                <w:szCs w:val="20"/>
                <w:b w:val="1"/>
                <w:bCs w:val="1"/>
                <w:color w:val="2E062E"/>
              </w:rPr>
              <w:t>end if</w:t>
            </w:r>
          </w:p>
        </w:tc>
        <w:tc>
          <w:tcPr>
            <w:tcW w:w="2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27"/>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and transmits it in optical fiber. Its resource weight usually</w:t>
            </w:r>
          </w:p>
        </w:tc>
        <w:tc>
          <w:tcPr>
            <w:tcW w:w="380" w:type="dxa"/>
            <w:vAlign w:val="bottom"/>
            <w:vMerge w:val="continue"/>
          </w:tcPr>
          <w:p>
            <w:pPr>
              <w:spacing w:after="0"/>
              <w:rPr>
                <w:sz w:val="11"/>
                <w:szCs w:val="11"/>
                <w:color w:val="auto"/>
              </w:rPr>
            </w:pPr>
          </w:p>
        </w:tc>
        <w:tc>
          <w:tcPr>
            <w:tcW w:w="1460" w:type="dxa"/>
            <w:vAlign w:val="bottom"/>
            <w:gridSpan w:val="2"/>
            <w:vMerge w:val="continue"/>
          </w:tcPr>
          <w:p>
            <w:pPr>
              <w:spacing w:after="0"/>
              <w:rPr>
                <w:sz w:val="11"/>
                <w:szCs w:val="11"/>
                <w:color w:val="auto"/>
              </w:rPr>
            </w:pPr>
          </w:p>
        </w:tc>
        <w:tc>
          <w:tcPr>
            <w:tcW w:w="26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2"/>
        </w:trPr>
        <w:tc>
          <w:tcPr>
            <w:tcW w:w="5260" w:type="dxa"/>
            <w:vAlign w:val="bottom"/>
            <w:gridSpan w:val="8"/>
            <w:vMerge w:val="continue"/>
          </w:tcPr>
          <w:p>
            <w:pPr>
              <w:spacing w:after="0"/>
              <w:rPr>
                <w:sz w:val="9"/>
                <w:szCs w:val="9"/>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12:</w:t>
            </w:r>
          </w:p>
        </w:tc>
        <w:tc>
          <w:tcPr>
            <w:tcW w:w="800" w:type="dxa"/>
            <w:vAlign w:val="bottom"/>
            <w:vMerge w:val="restart"/>
          </w:tcPr>
          <w:p>
            <w:pPr>
              <w:ind w:left="180"/>
              <w:spacing w:after="0"/>
              <w:rPr>
                <w:sz w:val="20"/>
                <w:szCs w:val="20"/>
                <w:color w:val="auto"/>
              </w:rPr>
            </w:pPr>
            <w:r>
              <w:rPr>
                <w:rFonts w:ascii="Times New Roman" w:cs="Times New Roman" w:eastAsia="Times New Roman" w:hAnsi="Times New Roman"/>
                <w:sz w:val="20"/>
                <w:szCs w:val="20"/>
                <w:b w:val="1"/>
                <w:bCs w:val="1"/>
                <w:color w:val="2E062E"/>
                <w:w w:val="97"/>
              </w:rPr>
              <w:t>end for</w:t>
            </w:r>
          </w:p>
        </w:tc>
        <w:tc>
          <w:tcPr>
            <w:tcW w:w="660" w:type="dxa"/>
            <w:vAlign w:val="bottom"/>
          </w:tcPr>
          <w:p>
            <w:pPr>
              <w:spacing w:after="0"/>
              <w:rPr>
                <w:sz w:val="9"/>
                <w:szCs w:val="9"/>
                <w:color w:val="auto"/>
              </w:rPr>
            </w:pPr>
          </w:p>
        </w:tc>
        <w:tc>
          <w:tcPr>
            <w:tcW w:w="260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7"/>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w w:val="99"/>
              </w:rPr>
              <w:t>considers the bit rate and radio frequency. Thus, the radio edge</w:t>
            </w:r>
          </w:p>
        </w:tc>
        <w:tc>
          <w:tcPr>
            <w:tcW w:w="380" w:type="dxa"/>
            <w:vAlign w:val="bottom"/>
            <w:vMerge w:val="continue"/>
          </w:tcPr>
          <w:p>
            <w:pPr>
              <w:spacing w:after="0"/>
              <w:rPr>
                <w:sz w:val="11"/>
                <w:szCs w:val="11"/>
                <w:color w:val="auto"/>
              </w:rPr>
            </w:pPr>
          </w:p>
        </w:tc>
        <w:tc>
          <w:tcPr>
            <w:tcW w:w="800" w:type="dxa"/>
            <w:vAlign w:val="bottom"/>
            <w:vMerge w:val="continue"/>
          </w:tcPr>
          <w:p>
            <w:pPr>
              <w:spacing w:after="0"/>
              <w:rPr>
                <w:sz w:val="11"/>
                <w:szCs w:val="11"/>
                <w:color w:val="auto"/>
              </w:rPr>
            </w:pPr>
          </w:p>
        </w:tc>
        <w:tc>
          <w:tcPr>
            <w:tcW w:w="660" w:type="dxa"/>
            <w:vAlign w:val="bottom"/>
          </w:tcPr>
          <w:p>
            <w:pPr>
              <w:spacing w:after="0"/>
              <w:rPr>
                <w:sz w:val="11"/>
                <w:szCs w:val="11"/>
                <w:color w:val="auto"/>
              </w:rPr>
            </w:pPr>
          </w:p>
        </w:tc>
        <w:tc>
          <w:tcPr>
            <w:tcW w:w="26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11"/>
        </w:trPr>
        <w:tc>
          <w:tcPr>
            <w:tcW w:w="5260" w:type="dxa"/>
            <w:vAlign w:val="bottom"/>
            <w:gridSpan w:val="8"/>
            <w:vMerge w:val="continue"/>
          </w:tcPr>
          <w:p>
            <w:pPr>
              <w:spacing w:after="0"/>
              <w:rPr>
                <w:sz w:val="9"/>
                <w:szCs w:val="9"/>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13:</w:t>
            </w:r>
          </w:p>
        </w:tc>
        <w:tc>
          <w:tcPr>
            <w:tcW w:w="4060" w:type="dxa"/>
            <w:vAlign w:val="bottom"/>
            <w:gridSpan w:val="3"/>
            <w:vMerge w:val="restart"/>
          </w:tcPr>
          <w:p>
            <w:pPr>
              <w:ind w:left="180"/>
              <w:spacing w:after="0"/>
              <w:rPr>
                <w:sz w:val="20"/>
                <w:szCs w:val="20"/>
                <w:color w:val="auto"/>
              </w:rPr>
            </w:pPr>
            <w:r>
              <w:rPr>
                <w:rFonts w:ascii="Times New Roman" w:cs="Times New Roman" w:eastAsia="Times New Roman" w:hAnsi="Times New Roman"/>
                <w:sz w:val="20"/>
                <w:szCs w:val="20"/>
                <w:color w:val="2E062E"/>
              </w:rPr>
              <w:t xml:space="preserve">Perform </w:t>
            </w:r>
            <w:r>
              <w:rPr>
                <w:rFonts w:ascii="Times New Roman" w:cs="Times New Roman" w:eastAsia="Times New Roman" w:hAnsi="Times New Roman"/>
                <w:sz w:val="20"/>
                <w:szCs w:val="20"/>
                <w:i w:val="1"/>
                <w:iCs w:val="1"/>
                <w:color w:val="2E062E"/>
              </w:rPr>
              <w:t>routing verification</w:t>
            </w: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28"/>
        </w:trPr>
        <w:tc>
          <w:tcPr>
            <w:tcW w:w="5260" w:type="dxa"/>
            <w:vAlign w:val="bottom"/>
            <w:gridSpan w:val="8"/>
            <w:vMerge w:val="restart"/>
          </w:tcPr>
          <w:p>
            <w:pPr>
              <w:jc w:val="right"/>
              <w:ind w:right="140"/>
              <w:spacing w:after="0" w:line="259" w:lineRule="exact"/>
              <w:rPr>
                <w:sz w:val="20"/>
                <w:szCs w:val="20"/>
                <w:color w:val="auto"/>
              </w:rPr>
            </w:pPr>
            <w:r>
              <w:rPr>
                <w:rFonts w:ascii="Times New Roman" w:cs="Times New Roman" w:eastAsia="Times New Roman" w:hAnsi="Times New Roman"/>
                <w:sz w:val="20"/>
                <w:szCs w:val="20"/>
                <w:color w:val="2E062E"/>
                <w:w w:val="97"/>
              </w:rPr>
              <w:t xml:space="preserve">weight </w:t>
            </w:r>
            <w:r>
              <w:rPr>
                <w:rFonts w:ascii="Times New Roman" w:cs="Times New Roman" w:eastAsia="Times New Roman" w:hAnsi="Times New Roman"/>
                <w:sz w:val="20"/>
                <w:szCs w:val="20"/>
                <w:i w:val="1"/>
                <w:iCs w:val="1"/>
                <w:color w:val="2E062E"/>
                <w:w w:val="97"/>
              </w:rPr>
              <w:t>W</w:t>
            </w:r>
            <w:r>
              <w:rPr>
                <w:rFonts w:ascii="Times New Roman" w:cs="Times New Roman" w:eastAsia="Times New Roman" w:hAnsi="Times New Roman"/>
                <w:sz w:val="27"/>
                <w:szCs w:val="27"/>
                <w:i w:val="1"/>
                <w:iCs w:val="1"/>
                <w:color w:val="2E062E"/>
                <w:w w:val="97"/>
                <w:vertAlign w:val="subscript"/>
              </w:rPr>
              <w:t>n</w:t>
            </w:r>
            <w:r>
              <w:rPr>
                <w:rFonts w:ascii="Times New Roman" w:cs="Times New Roman" w:eastAsia="Times New Roman" w:hAnsi="Times New Roman"/>
                <w:sz w:val="27"/>
                <w:szCs w:val="27"/>
                <w:i w:val="1"/>
                <w:iCs w:val="1"/>
                <w:color w:val="2E062E"/>
                <w:w w:val="97"/>
                <w:vertAlign w:val="superscript"/>
              </w:rPr>
              <w:t>T</w:t>
            </w:r>
            <w:r>
              <w:rPr>
                <w:rFonts w:ascii="Times New Roman" w:cs="Times New Roman" w:eastAsia="Times New Roman" w:hAnsi="Times New Roman"/>
                <w:sz w:val="20"/>
                <w:szCs w:val="20"/>
                <w:color w:val="2E062E"/>
                <w:w w:val="97"/>
              </w:rPr>
              <w:t xml:space="preserve"> can indicate the modulation cost as in (2). Here, </w:t>
            </w:r>
            <w:r>
              <w:rPr>
                <w:rFonts w:ascii="Arial" w:cs="Arial" w:eastAsia="Arial" w:hAnsi="Arial"/>
                <w:sz w:val="20"/>
                <w:szCs w:val="20"/>
                <w:i w:val="1"/>
                <w:iCs w:val="1"/>
                <w:color w:val="2E062E"/>
                <w:w w:val="97"/>
              </w:rPr>
              <w:t>B</w:t>
            </w:r>
            <w:r>
              <w:rPr>
                <w:rFonts w:ascii="Arial" w:cs="Arial" w:eastAsia="Arial" w:hAnsi="Arial"/>
                <w:sz w:val="27"/>
                <w:szCs w:val="27"/>
                <w:i w:val="1"/>
                <w:iCs w:val="1"/>
                <w:color w:val="2E062E"/>
                <w:w w:val="97"/>
                <w:vertAlign w:val="subscript"/>
              </w:rPr>
              <w:t>n</w:t>
            </w:r>
          </w:p>
        </w:tc>
        <w:tc>
          <w:tcPr>
            <w:tcW w:w="380" w:type="dxa"/>
            <w:vAlign w:val="bottom"/>
            <w:vMerge w:val="continue"/>
          </w:tcPr>
          <w:p>
            <w:pPr>
              <w:spacing w:after="0"/>
              <w:rPr>
                <w:sz w:val="11"/>
                <w:szCs w:val="11"/>
                <w:color w:val="auto"/>
              </w:rPr>
            </w:pPr>
          </w:p>
        </w:tc>
        <w:tc>
          <w:tcPr>
            <w:tcW w:w="4060" w:type="dxa"/>
            <w:vAlign w:val="bottom"/>
            <w:gridSpan w:val="3"/>
            <w:vMerge w:val="continue"/>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32"/>
        </w:trPr>
        <w:tc>
          <w:tcPr>
            <w:tcW w:w="5260" w:type="dxa"/>
            <w:vAlign w:val="bottom"/>
            <w:gridSpan w:val="8"/>
            <w:vMerge w:val="continue"/>
          </w:tcPr>
          <w:p>
            <w:pPr>
              <w:spacing w:after="0"/>
              <w:rPr>
                <w:sz w:val="11"/>
                <w:szCs w:val="11"/>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14:</w:t>
            </w:r>
          </w:p>
        </w:tc>
        <w:tc>
          <w:tcPr>
            <w:tcW w:w="1460" w:type="dxa"/>
            <w:vAlign w:val="bottom"/>
            <w:gridSpan w:val="2"/>
            <w:vMerge w:val="restart"/>
          </w:tcPr>
          <w:p>
            <w:pPr>
              <w:ind w:left="180"/>
              <w:spacing w:after="0"/>
              <w:rPr>
                <w:sz w:val="20"/>
                <w:szCs w:val="20"/>
                <w:color w:val="auto"/>
              </w:rPr>
            </w:pPr>
            <w:r>
              <w:rPr>
                <w:rFonts w:ascii="Times New Roman" w:cs="Times New Roman" w:eastAsia="Times New Roman" w:hAnsi="Times New Roman"/>
                <w:sz w:val="20"/>
                <w:szCs w:val="20"/>
                <w:b w:val="1"/>
                <w:bCs w:val="1"/>
                <w:color w:val="2E062E"/>
              </w:rPr>
              <w:t xml:space="preserve">if </w:t>
            </w:r>
            <w:r>
              <w:rPr>
                <w:rFonts w:ascii="Times New Roman" w:cs="Times New Roman" w:eastAsia="Times New Roman" w:hAnsi="Times New Roman"/>
                <w:sz w:val="20"/>
                <w:szCs w:val="20"/>
                <w:color w:val="2E062E"/>
              </w:rPr>
              <w:t>success</w:t>
            </w:r>
            <w:r>
              <w:rPr>
                <w:rFonts w:ascii="Times New Roman" w:cs="Times New Roman" w:eastAsia="Times New Roman" w:hAnsi="Times New Roman"/>
                <w:sz w:val="20"/>
                <w:szCs w:val="20"/>
                <w:b w:val="1"/>
                <w:bCs w:val="1"/>
                <w:color w:val="2E062E"/>
              </w:rPr>
              <w:t xml:space="preserve"> then</w:t>
            </w:r>
          </w:p>
        </w:tc>
        <w:tc>
          <w:tcPr>
            <w:tcW w:w="26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7"/>
        </w:trPr>
        <w:tc>
          <w:tcPr>
            <w:tcW w:w="5260" w:type="dxa"/>
            <w:vAlign w:val="bottom"/>
            <w:gridSpan w:val="8"/>
            <w:vMerge w:val="restart"/>
          </w:tcPr>
          <w:p>
            <w:pPr>
              <w:jc w:val="right"/>
              <w:ind w:right="140"/>
              <w:spacing w:after="0" w:line="239" w:lineRule="exact"/>
              <w:rPr>
                <w:sz w:val="20"/>
                <w:szCs w:val="20"/>
                <w:color w:val="auto"/>
              </w:rPr>
            </w:pPr>
            <w:r>
              <w:rPr>
                <w:rFonts w:ascii="Times New Roman" w:cs="Times New Roman" w:eastAsia="Times New Roman" w:hAnsi="Times New Roman"/>
                <w:sz w:val="20"/>
                <w:szCs w:val="20"/>
                <w:color w:val="2E062E"/>
              </w:rPr>
              <w:t xml:space="preserve">and </w:t>
            </w:r>
            <w:r>
              <w:rPr>
                <w:rFonts w:ascii="Arial" w:cs="Arial" w:eastAsia="Arial" w:hAnsi="Arial"/>
                <w:sz w:val="20"/>
                <w:szCs w:val="20"/>
                <w:i w:val="1"/>
                <w:iCs w:val="1"/>
                <w:color w:val="2E062E"/>
              </w:rPr>
              <w:t>F</w:t>
            </w:r>
            <w:r>
              <w:rPr>
                <w:rFonts w:ascii="Arial" w:cs="Arial" w:eastAsia="Arial" w:hAnsi="Arial"/>
                <w:sz w:val="27"/>
                <w:szCs w:val="27"/>
                <w:i w:val="1"/>
                <w:iCs w:val="1"/>
                <w:color w:val="2E062E"/>
                <w:vertAlign w:val="subscript"/>
              </w:rPr>
              <w:t>n</w:t>
            </w:r>
            <w:r>
              <w:rPr>
                <w:rFonts w:ascii="Times New Roman" w:cs="Times New Roman" w:eastAsia="Times New Roman" w:hAnsi="Times New Roman"/>
                <w:sz w:val="20"/>
                <w:szCs w:val="20"/>
                <w:color w:val="2E062E"/>
              </w:rPr>
              <w:t xml:space="preserve"> denote the bit rate and radio frequency of current radio</w:t>
            </w:r>
          </w:p>
        </w:tc>
        <w:tc>
          <w:tcPr>
            <w:tcW w:w="380" w:type="dxa"/>
            <w:vAlign w:val="bottom"/>
            <w:vMerge w:val="continue"/>
          </w:tcPr>
          <w:p>
            <w:pPr>
              <w:spacing w:after="0"/>
              <w:rPr>
                <w:sz w:val="9"/>
                <w:szCs w:val="9"/>
                <w:color w:val="auto"/>
              </w:rPr>
            </w:pPr>
          </w:p>
        </w:tc>
        <w:tc>
          <w:tcPr>
            <w:tcW w:w="1460" w:type="dxa"/>
            <w:vAlign w:val="bottom"/>
            <w:gridSpan w:val="2"/>
            <w:vMerge w:val="continue"/>
          </w:tcPr>
          <w:p>
            <w:pPr>
              <w:spacing w:after="0"/>
              <w:rPr>
                <w:sz w:val="9"/>
                <w:szCs w:val="9"/>
                <w:color w:val="auto"/>
              </w:rPr>
            </w:pPr>
          </w:p>
        </w:tc>
        <w:tc>
          <w:tcPr>
            <w:tcW w:w="2600" w:type="dxa"/>
            <w:vAlign w:val="bottom"/>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32"/>
        </w:trPr>
        <w:tc>
          <w:tcPr>
            <w:tcW w:w="5260" w:type="dxa"/>
            <w:vAlign w:val="bottom"/>
            <w:gridSpan w:val="8"/>
            <w:vMerge w:val="continue"/>
          </w:tcPr>
          <w:p>
            <w:pPr>
              <w:spacing w:after="0"/>
              <w:rPr>
                <w:sz w:val="11"/>
                <w:szCs w:val="11"/>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15:</w:t>
            </w:r>
          </w:p>
        </w:tc>
        <w:tc>
          <w:tcPr>
            <w:tcW w:w="4060" w:type="dxa"/>
            <w:vAlign w:val="bottom"/>
            <w:gridSpan w:val="3"/>
            <w:vMerge w:val="restart"/>
          </w:tcPr>
          <w:p>
            <w:pPr>
              <w:ind w:left="340"/>
              <w:spacing w:after="0"/>
              <w:rPr>
                <w:sz w:val="20"/>
                <w:szCs w:val="20"/>
                <w:color w:val="auto"/>
              </w:rPr>
            </w:pPr>
            <w:r>
              <w:rPr>
                <w:rFonts w:ascii="Times New Roman" w:cs="Times New Roman" w:eastAsia="Times New Roman" w:hAnsi="Times New Roman"/>
                <w:sz w:val="20"/>
                <w:szCs w:val="20"/>
                <w:color w:val="2E062E"/>
              </w:rPr>
              <w:t xml:space="preserve">route </w:t>
            </w:r>
            <w:r>
              <w:rPr>
                <w:rFonts w:ascii="Times New Roman" w:cs="Times New Roman" w:eastAsia="Times New Roman" w:hAnsi="Times New Roman"/>
                <w:sz w:val="20"/>
                <w:szCs w:val="20"/>
                <w:b w:val="1"/>
                <w:bCs w:val="1"/>
                <w:i w:val="1"/>
                <w:iCs w:val="1"/>
                <w:color w:val="2E062E"/>
              </w:rPr>
              <w:t>R</w:t>
            </w:r>
            <w:r>
              <w:rPr>
                <w:rFonts w:ascii="Times New Roman" w:cs="Times New Roman" w:eastAsia="Times New Roman" w:hAnsi="Times New Roman"/>
                <w:sz w:val="20"/>
                <w:szCs w:val="20"/>
                <w:color w:val="2E062E"/>
              </w:rPr>
              <w:t xml:space="preserve"> according to the final path;</w:t>
            </w: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8"/>
        </w:trPr>
        <w:tc>
          <w:tcPr>
            <w:tcW w:w="5260" w:type="dxa"/>
            <w:vAlign w:val="bottom"/>
            <w:gridSpan w:val="8"/>
            <w:vMerge w:val="restart"/>
          </w:tcPr>
          <w:p>
            <w:pPr>
              <w:jc w:val="right"/>
              <w:ind w:right="140"/>
              <w:spacing w:after="0" w:line="226" w:lineRule="exact"/>
              <w:rPr>
                <w:sz w:val="20"/>
                <w:szCs w:val="20"/>
                <w:color w:val="auto"/>
              </w:rPr>
            </w:pPr>
            <w:r>
              <w:rPr>
                <w:rFonts w:ascii="Times New Roman" w:cs="Times New Roman" w:eastAsia="Times New Roman" w:hAnsi="Times New Roman"/>
                <w:sz w:val="20"/>
                <w:szCs w:val="20"/>
                <w:color w:val="2E062E"/>
                <w:w w:val="95"/>
              </w:rPr>
              <w:t xml:space="preserve">signals, respectively. Also, </w:t>
            </w:r>
            <w:r>
              <w:rPr>
                <w:rFonts w:ascii="Arial" w:cs="Arial" w:eastAsia="Arial" w:hAnsi="Arial"/>
                <w:sz w:val="20"/>
                <w:szCs w:val="20"/>
                <w:i w:val="1"/>
                <w:iCs w:val="1"/>
                <w:color w:val="2E062E"/>
                <w:w w:val="95"/>
              </w:rPr>
              <w:t>γ</w:t>
            </w:r>
            <w:r>
              <w:rPr>
                <w:rFonts w:ascii="Times New Roman" w:cs="Times New Roman" w:eastAsia="Times New Roman" w:hAnsi="Times New Roman"/>
                <w:sz w:val="20"/>
                <w:szCs w:val="20"/>
                <w:color w:val="2E062E"/>
                <w:w w:val="95"/>
              </w:rPr>
              <w:t xml:space="preserve"> is used to normalize the RoF weight</w:t>
            </w:r>
          </w:p>
        </w:tc>
        <w:tc>
          <w:tcPr>
            <w:tcW w:w="380" w:type="dxa"/>
            <w:vAlign w:val="bottom"/>
            <w:vMerge w:val="continue"/>
          </w:tcPr>
          <w:p>
            <w:pPr>
              <w:spacing w:after="0"/>
              <w:rPr>
                <w:sz w:val="9"/>
                <w:szCs w:val="9"/>
                <w:color w:val="auto"/>
              </w:rPr>
            </w:pPr>
          </w:p>
        </w:tc>
        <w:tc>
          <w:tcPr>
            <w:tcW w:w="4060" w:type="dxa"/>
            <w:vAlign w:val="bottom"/>
            <w:gridSpan w:val="3"/>
            <w:vMerge w:val="continue"/>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8"/>
        </w:trPr>
        <w:tc>
          <w:tcPr>
            <w:tcW w:w="5260" w:type="dxa"/>
            <w:vAlign w:val="bottom"/>
            <w:gridSpan w:val="8"/>
            <w:vMerge w:val="continue"/>
          </w:tcPr>
          <w:p>
            <w:pPr>
              <w:spacing w:after="0"/>
              <w:rPr>
                <w:sz w:val="10"/>
                <w:szCs w:val="10"/>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16:</w:t>
            </w:r>
          </w:p>
        </w:tc>
        <w:tc>
          <w:tcPr>
            <w:tcW w:w="4060" w:type="dxa"/>
            <w:vAlign w:val="bottom"/>
            <w:gridSpan w:val="3"/>
            <w:vMerge w:val="restart"/>
          </w:tcPr>
          <w:p>
            <w:pPr>
              <w:ind w:left="340"/>
              <w:spacing w:after="0"/>
              <w:rPr>
                <w:sz w:val="20"/>
                <w:szCs w:val="20"/>
                <w:color w:val="auto"/>
              </w:rPr>
            </w:pPr>
            <w:r>
              <w:rPr>
                <w:rFonts w:ascii="Times New Roman" w:cs="Times New Roman" w:eastAsia="Times New Roman" w:hAnsi="Times New Roman"/>
                <w:sz w:val="20"/>
                <w:szCs w:val="20"/>
                <w:b w:val="1"/>
                <w:bCs w:val="1"/>
                <w:color w:val="2E062E"/>
              </w:rPr>
              <w:t xml:space="preserve">if </w:t>
            </w:r>
            <w:r>
              <w:rPr>
                <w:rFonts w:ascii="Times New Roman" w:cs="Times New Roman" w:eastAsia="Times New Roman" w:hAnsi="Times New Roman"/>
                <w:sz w:val="20"/>
                <w:szCs w:val="20"/>
                <w:color w:val="2E062E"/>
              </w:rPr>
              <w:t>the path contains RoF or optical edges</w:t>
            </w:r>
            <w:r>
              <w:rPr>
                <w:rFonts w:ascii="Times New Roman" w:cs="Times New Roman" w:eastAsia="Times New Roman" w:hAnsi="Times New Roman"/>
                <w:sz w:val="20"/>
                <w:szCs w:val="20"/>
                <w:b w:val="1"/>
                <w:bCs w:val="1"/>
                <w:color w:val="2E062E"/>
              </w:rPr>
              <w:t xml:space="preserve"> then</w:t>
            </w: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1"/>
        </w:trPr>
        <w:tc>
          <w:tcPr>
            <w:tcW w:w="35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2E062E"/>
              </w:rPr>
              <w:t>and adjust the priority of RoF resources</w:t>
            </w:r>
          </w:p>
        </w:tc>
        <w:tc>
          <w:tcPr>
            <w:tcW w:w="64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380" w:type="dxa"/>
            <w:vAlign w:val="bottom"/>
            <w:vMerge w:val="continue"/>
          </w:tcPr>
          <w:p>
            <w:pPr>
              <w:spacing w:after="0"/>
              <w:rPr>
                <w:sz w:val="10"/>
                <w:szCs w:val="10"/>
                <w:color w:val="auto"/>
              </w:rPr>
            </w:pPr>
          </w:p>
        </w:tc>
        <w:tc>
          <w:tcPr>
            <w:tcW w:w="4060" w:type="dxa"/>
            <w:vAlign w:val="bottom"/>
            <w:gridSpan w:val="3"/>
            <w:vMerge w:val="continue"/>
          </w:tcPr>
          <w:p>
            <w:pPr>
              <w:spacing w:after="0"/>
              <w:rPr>
                <w:sz w:val="10"/>
                <w:szCs w:val="10"/>
                <w:color w:val="auto"/>
              </w:rPr>
            </w:pPr>
          </w:p>
        </w:tc>
        <w:tc>
          <w:tcPr>
            <w:tcW w:w="6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12"/>
        </w:trPr>
        <w:tc>
          <w:tcPr>
            <w:tcW w:w="3520" w:type="dxa"/>
            <w:vAlign w:val="bottom"/>
            <w:gridSpan w:val="6"/>
            <w:vMerge w:val="continue"/>
          </w:tcPr>
          <w:p>
            <w:pPr>
              <w:spacing w:after="0"/>
              <w:rPr>
                <w:sz w:val="9"/>
                <w:szCs w:val="9"/>
                <w:color w:val="auto"/>
              </w:rPr>
            </w:pPr>
          </w:p>
        </w:tc>
        <w:tc>
          <w:tcPr>
            <w:tcW w:w="640" w:type="dxa"/>
            <w:vAlign w:val="bottom"/>
          </w:tcPr>
          <w:p>
            <w:pPr>
              <w:spacing w:after="0"/>
              <w:rPr>
                <w:sz w:val="9"/>
                <w:szCs w:val="9"/>
                <w:color w:val="auto"/>
              </w:rPr>
            </w:pPr>
          </w:p>
        </w:tc>
        <w:tc>
          <w:tcPr>
            <w:tcW w:w="1100" w:type="dxa"/>
            <w:vAlign w:val="bottom"/>
          </w:tcPr>
          <w:p>
            <w:pPr>
              <w:spacing w:after="0"/>
              <w:rPr>
                <w:sz w:val="9"/>
                <w:szCs w:val="9"/>
                <w:color w:val="auto"/>
              </w:rPr>
            </w:pPr>
          </w:p>
        </w:tc>
        <w:tc>
          <w:tcPr>
            <w:tcW w:w="380" w:type="dxa"/>
            <w:vAlign w:val="bottom"/>
            <w:vMerge w:val="restart"/>
          </w:tcPr>
          <w:p>
            <w:pPr>
              <w:jc w:val="right"/>
              <w:spacing w:after="0" w:line="197" w:lineRule="exact"/>
              <w:rPr>
                <w:sz w:val="20"/>
                <w:szCs w:val="20"/>
                <w:color w:val="auto"/>
              </w:rPr>
            </w:pPr>
            <w:r>
              <w:rPr>
                <w:rFonts w:ascii="Times New Roman" w:cs="Times New Roman" w:eastAsia="Times New Roman" w:hAnsi="Times New Roman"/>
                <w:sz w:val="20"/>
                <w:szCs w:val="20"/>
                <w:color w:val="2E062E"/>
              </w:rPr>
              <w:t>17:</w:t>
            </w:r>
          </w:p>
        </w:tc>
        <w:tc>
          <w:tcPr>
            <w:tcW w:w="4640" w:type="dxa"/>
            <w:vAlign w:val="bottom"/>
            <w:gridSpan w:val="6"/>
            <w:vMerge w:val="restart"/>
          </w:tcPr>
          <w:p>
            <w:pPr>
              <w:ind w:left="500"/>
              <w:spacing w:after="0" w:line="197" w:lineRule="exact"/>
              <w:rPr>
                <w:sz w:val="20"/>
                <w:szCs w:val="20"/>
                <w:color w:val="auto"/>
              </w:rPr>
            </w:pPr>
            <w:r>
              <w:rPr>
                <w:rFonts w:ascii="Times New Roman" w:cs="Times New Roman" w:eastAsia="Times New Roman" w:hAnsi="Times New Roman"/>
                <w:sz w:val="17"/>
                <w:szCs w:val="17"/>
                <w:color w:val="2E062E"/>
              </w:rPr>
              <w:t xml:space="preserve">Establish a new spectrum path based on </w:t>
            </w:r>
            <w:r>
              <w:rPr>
                <w:rFonts w:ascii="Arial" w:cs="Arial" w:eastAsia="Arial" w:hAnsi="Arial"/>
                <w:sz w:val="17"/>
                <w:szCs w:val="17"/>
                <w:i w:val="1"/>
                <w:iCs w:val="1"/>
                <w:color w:val="2E062E"/>
              </w:rPr>
              <w:t>W</w:t>
            </w:r>
            <w:r>
              <w:rPr>
                <w:rFonts w:ascii="Times New Roman" w:cs="Times New Roman" w:eastAsia="Times New Roman" w:hAnsi="Times New Roman"/>
                <w:sz w:val="17"/>
                <w:szCs w:val="17"/>
                <w:color w:val="2E062E"/>
              </w:rPr>
              <w:t xml:space="preserve"> </w:t>
            </w:r>
            <w:r>
              <w:rPr>
                <w:rFonts w:ascii="Arial" w:cs="Arial" w:eastAsia="Arial" w:hAnsi="Arial"/>
                <w:sz w:val="22"/>
                <w:szCs w:val="22"/>
                <w:i w:val="1"/>
                <w:iCs w:val="1"/>
                <w:color w:val="2E062E"/>
                <w:vertAlign w:val="superscript"/>
              </w:rPr>
              <w:t>R</w:t>
            </w:r>
            <w:r>
              <w:rPr>
                <w:rFonts w:ascii="Times New Roman" w:cs="Times New Roman" w:eastAsia="Times New Roman" w:hAnsi="Times New Roman"/>
                <w:sz w:val="17"/>
                <w:szCs w:val="17"/>
                <w:color w:val="2E062E"/>
              </w:rPr>
              <w:t xml:space="preserve">, </w:t>
            </w:r>
            <w:r>
              <w:rPr>
                <w:rFonts w:ascii="Arial" w:cs="Arial" w:eastAsia="Arial" w:hAnsi="Arial"/>
                <w:sz w:val="17"/>
                <w:szCs w:val="17"/>
                <w:i w:val="1"/>
                <w:iCs w:val="1"/>
                <w:color w:val="2E062E"/>
              </w:rPr>
              <w:t>W</w:t>
            </w:r>
            <w:r>
              <w:rPr>
                <w:rFonts w:ascii="Times New Roman" w:cs="Times New Roman" w:eastAsia="Times New Roman" w:hAnsi="Times New Roman"/>
                <w:sz w:val="17"/>
                <w:szCs w:val="17"/>
                <w:color w:val="2E062E"/>
              </w:rPr>
              <w:t xml:space="preserve"> </w:t>
            </w:r>
            <w:r>
              <w:rPr>
                <w:rFonts w:ascii="Arial" w:cs="Arial" w:eastAsia="Arial" w:hAnsi="Arial"/>
                <w:sz w:val="22"/>
                <w:szCs w:val="22"/>
                <w:i w:val="1"/>
                <w:iCs w:val="1"/>
                <w:color w:val="2E062E"/>
                <w:vertAlign w:val="superscript"/>
              </w:rPr>
              <w:t>O</w:t>
            </w:r>
          </w:p>
        </w:tc>
        <w:tc>
          <w:tcPr>
            <w:tcW w:w="0" w:type="dxa"/>
            <w:vAlign w:val="bottom"/>
          </w:tcPr>
          <w:p>
            <w:pPr>
              <w:spacing w:after="0"/>
              <w:rPr>
                <w:sz w:val="1"/>
                <w:szCs w:val="1"/>
                <w:color w:val="auto"/>
              </w:rPr>
            </w:pPr>
          </w:p>
        </w:tc>
      </w:tr>
      <w:tr>
        <w:trPr>
          <w:trHeight w:val="85"/>
        </w:trPr>
        <w:tc>
          <w:tcPr>
            <w:tcW w:w="900" w:type="dxa"/>
            <w:vAlign w:val="bottom"/>
          </w:tcPr>
          <w:p>
            <w:pPr>
              <w:spacing w:after="0"/>
              <w:rPr>
                <w:sz w:val="7"/>
                <w:szCs w:val="7"/>
                <w:color w:val="auto"/>
              </w:rPr>
            </w:pPr>
          </w:p>
        </w:tc>
        <w:tc>
          <w:tcPr>
            <w:tcW w:w="200" w:type="dxa"/>
            <w:vAlign w:val="bottom"/>
          </w:tcPr>
          <w:p>
            <w:pPr>
              <w:spacing w:after="0"/>
              <w:rPr>
                <w:sz w:val="7"/>
                <w:szCs w:val="7"/>
                <w:color w:val="auto"/>
              </w:rPr>
            </w:pPr>
          </w:p>
        </w:tc>
        <w:tc>
          <w:tcPr>
            <w:tcW w:w="480" w:type="dxa"/>
            <w:vAlign w:val="bottom"/>
          </w:tcPr>
          <w:p>
            <w:pPr>
              <w:spacing w:after="0"/>
              <w:rPr>
                <w:sz w:val="7"/>
                <w:szCs w:val="7"/>
                <w:color w:val="auto"/>
              </w:rPr>
            </w:pPr>
          </w:p>
        </w:tc>
        <w:tc>
          <w:tcPr>
            <w:tcW w:w="200" w:type="dxa"/>
            <w:vAlign w:val="bottom"/>
          </w:tcPr>
          <w:p>
            <w:pPr>
              <w:spacing w:after="0"/>
              <w:rPr>
                <w:sz w:val="7"/>
                <w:szCs w:val="7"/>
                <w:color w:val="auto"/>
              </w:rPr>
            </w:pPr>
          </w:p>
        </w:tc>
        <w:tc>
          <w:tcPr>
            <w:tcW w:w="340" w:type="dxa"/>
            <w:vAlign w:val="bottom"/>
          </w:tcPr>
          <w:p>
            <w:pPr>
              <w:spacing w:after="0"/>
              <w:rPr>
                <w:sz w:val="7"/>
                <w:szCs w:val="7"/>
                <w:color w:val="auto"/>
              </w:rPr>
            </w:pPr>
          </w:p>
        </w:tc>
        <w:tc>
          <w:tcPr>
            <w:tcW w:w="1400" w:type="dxa"/>
            <w:vAlign w:val="bottom"/>
          </w:tcPr>
          <w:p>
            <w:pPr>
              <w:spacing w:after="0"/>
              <w:rPr>
                <w:sz w:val="7"/>
                <w:szCs w:val="7"/>
                <w:color w:val="auto"/>
              </w:rPr>
            </w:pPr>
          </w:p>
        </w:tc>
        <w:tc>
          <w:tcPr>
            <w:tcW w:w="640" w:type="dxa"/>
            <w:vAlign w:val="bottom"/>
          </w:tcPr>
          <w:p>
            <w:pPr>
              <w:spacing w:after="0"/>
              <w:rPr>
                <w:sz w:val="7"/>
                <w:szCs w:val="7"/>
                <w:color w:val="auto"/>
              </w:rPr>
            </w:pPr>
          </w:p>
        </w:tc>
        <w:tc>
          <w:tcPr>
            <w:tcW w:w="1100" w:type="dxa"/>
            <w:vAlign w:val="bottom"/>
          </w:tcPr>
          <w:p>
            <w:pPr>
              <w:spacing w:after="0"/>
              <w:rPr>
                <w:sz w:val="7"/>
                <w:szCs w:val="7"/>
                <w:color w:val="auto"/>
              </w:rPr>
            </w:pPr>
          </w:p>
        </w:tc>
        <w:tc>
          <w:tcPr>
            <w:tcW w:w="380" w:type="dxa"/>
            <w:vAlign w:val="bottom"/>
            <w:vMerge w:val="continue"/>
          </w:tcPr>
          <w:p>
            <w:pPr>
              <w:spacing w:after="0"/>
              <w:rPr>
                <w:sz w:val="7"/>
                <w:szCs w:val="7"/>
                <w:color w:val="auto"/>
              </w:rPr>
            </w:pPr>
          </w:p>
        </w:tc>
        <w:tc>
          <w:tcPr>
            <w:tcW w:w="4640" w:type="dxa"/>
            <w:vAlign w:val="bottom"/>
            <w:gridSpan w:val="6"/>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2"/>
        </w:trPr>
        <w:tc>
          <w:tcPr>
            <w:tcW w:w="900" w:type="dxa"/>
            <w:vAlign w:val="bottom"/>
          </w:tcPr>
          <w:p>
            <w:pPr>
              <w:spacing w:after="0"/>
              <w:rPr>
                <w:sz w:val="5"/>
                <w:szCs w:val="5"/>
                <w:color w:val="auto"/>
              </w:rPr>
            </w:pPr>
          </w:p>
        </w:tc>
        <w:tc>
          <w:tcPr>
            <w:tcW w:w="200" w:type="dxa"/>
            <w:vAlign w:val="bottom"/>
          </w:tcPr>
          <w:p>
            <w:pPr>
              <w:spacing w:after="0"/>
              <w:rPr>
                <w:sz w:val="5"/>
                <w:szCs w:val="5"/>
                <w:color w:val="auto"/>
              </w:rPr>
            </w:pPr>
          </w:p>
        </w:tc>
        <w:tc>
          <w:tcPr>
            <w:tcW w:w="480" w:type="dxa"/>
            <w:vAlign w:val="bottom"/>
          </w:tcPr>
          <w:p>
            <w:pPr>
              <w:spacing w:after="0"/>
              <w:rPr>
                <w:sz w:val="5"/>
                <w:szCs w:val="5"/>
                <w:color w:val="auto"/>
              </w:rPr>
            </w:pPr>
          </w:p>
        </w:tc>
        <w:tc>
          <w:tcPr>
            <w:tcW w:w="200" w:type="dxa"/>
            <w:vAlign w:val="bottom"/>
          </w:tcPr>
          <w:p>
            <w:pPr>
              <w:spacing w:after="0"/>
              <w:rPr>
                <w:sz w:val="5"/>
                <w:szCs w:val="5"/>
                <w:color w:val="auto"/>
              </w:rPr>
            </w:pPr>
          </w:p>
        </w:tc>
        <w:tc>
          <w:tcPr>
            <w:tcW w:w="340" w:type="dxa"/>
            <w:vAlign w:val="bottom"/>
          </w:tcPr>
          <w:p>
            <w:pPr>
              <w:spacing w:after="0"/>
              <w:rPr>
                <w:sz w:val="5"/>
                <w:szCs w:val="5"/>
                <w:color w:val="auto"/>
              </w:rPr>
            </w:pPr>
          </w:p>
        </w:tc>
        <w:tc>
          <w:tcPr>
            <w:tcW w:w="1400" w:type="dxa"/>
            <w:vAlign w:val="bottom"/>
          </w:tcPr>
          <w:p>
            <w:pPr>
              <w:spacing w:after="0"/>
              <w:rPr>
                <w:sz w:val="5"/>
                <w:szCs w:val="5"/>
                <w:color w:val="auto"/>
              </w:rPr>
            </w:pPr>
          </w:p>
        </w:tc>
        <w:tc>
          <w:tcPr>
            <w:tcW w:w="640" w:type="dxa"/>
            <w:vAlign w:val="bottom"/>
          </w:tcPr>
          <w:p>
            <w:pPr>
              <w:spacing w:after="0"/>
              <w:rPr>
                <w:sz w:val="5"/>
                <w:szCs w:val="5"/>
                <w:color w:val="auto"/>
              </w:rPr>
            </w:pPr>
          </w:p>
        </w:tc>
        <w:tc>
          <w:tcPr>
            <w:tcW w:w="110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0" w:type="dxa"/>
            <w:vAlign w:val="bottom"/>
          </w:tcPr>
          <w:p>
            <w:pPr>
              <w:spacing w:after="0"/>
              <w:rPr>
                <w:sz w:val="5"/>
                <w:szCs w:val="5"/>
                <w:color w:val="auto"/>
              </w:rPr>
            </w:pPr>
          </w:p>
        </w:tc>
        <w:tc>
          <w:tcPr>
            <w:tcW w:w="660" w:type="dxa"/>
            <w:vAlign w:val="bottom"/>
          </w:tcPr>
          <w:p>
            <w:pPr>
              <w:spacing w:after="0"/>
              <w:rPr>
                <w:sz w:val="5"/>
                <w:szCs w:val="5"/>
                <w:color w:val="auto"/>
              </w:rPr>
            </w:pPr>
          </w:p>
        </w:tc>
        <w:tc>
          <w:tcPr>
            <w:tcW w:w="2600" w:type="dxa"/>
            <w:vAlign w:val="bottom"/>
          </w:tcPr>
          <w:p>
            <w:pPr>
              <w:jc w:val="right"/>
              <w:ind w:right="10"/>
              <w:spacing w:after="0" w:line="62" w:lineRule="exact"/>
              <w:rPr>
                <w:sz w:val="20"/>
                <w:szCs w:val="20"/>
                <w:color w:val="auto"/>
              </w:rPr>
            </w:pPr>
            <w:r>
              <w:rPr>
                <w:rFonts w:ascii="Arial" w:cs="Arial" w:eastAsia="Arial" w:hAnsi="Arial"/>
                <w:sz w:val="7"/>
                <w:szCs w:val="7"/>
                <w:i w:val="1"/>
                <w:iCs w:val="1"/>
                <w:color w:val="2E062E"/>
              </w:rPr>
              <w:t>n</w:t>
            </w: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0" w:type="dxa"/>
            <w:vAlign w:val="bottom"/>
          </w:tcPr>
          <w:p>
            <w:pPr>
              <w:jc w:val="right"/>
              <w:ind w:right="122"/>
              <w:spacing w:after="0" w:line="62" w:lineRule="exact"/>
              <w:rPr>
                <w:sz w:val="20"/>
                <w:szCs w:val="20"/>
                <w:color w:val="auto"/>
              </w:rPr>
            </w:pPr>
            <w:r>
              <w:rPr>
                <w:rFonts w:ascii="Arial" w:cs="Arial" w:eastAsia="Arial" w:hAnsi="Arial"/>
                <w:sz w:val="7"/>
                <w:szCs w:val="7"/>
                <w:i w:val="1"/>
                <w:iCs w:val="1"/>
                <w:color w:val="2E062E"/>
              </w:rPr>
              <w:t>n</w:t>
            </w:r>
          </w:p>
        </w:tc>
        <w:tc>
          <w:tcPr>
            <w:tcW w:w="0" w:type="dxa"/>
            <w:vAlign w:val="bottom"/>
          </w:tcPr>
          <w:p>
            <w:pPr>
              <w:spacing w:after="0"/>
              <w:rPr>
                <w:sz w:val="1"/>
                <w:szCs w:val="1"/>
                <w:color w:val="auto"/>
              </w:rPr>
            </w:pPr>
          </w:p>
        </w:tc>
      </w:tr>
      <w:tr>
        <w:trPr>
          <w:trHeight w:val="105"/>
        </w:trPr>
        <w:tc>
          <w:tcPr>
            <w:tcW w:w="900" w:type="dxa"/>
            <w:vAlign w:val="bottom"/>
          </w:tcPr>
          <w:p>
            <w:pPr>
              <w:spacing w:after="0"/>
              <w:rPr>
                <w:sz w:val="9"/>
                <w:szCs w:val="9"/>
                <w:color w:val="auto"/>
              </w:rPr>
            </w:pPr>
          </w:p>
        </w:tc>
        <w:tc>
          <w:tcPr>
            <w:tcW w:w="200" w:type="dxa"/>
            <w:vAlign w:val="bottom"/>
          </w:tcPr>
          <w:p>
            <w:pPr>
              <w:spacing w:after="0"/>
              <w:rPr>
                <w:sz w:val="9"/>
                <w:szCs w:val="9"/>
                <w:color w:val="auto"/>
              </w:rPr>
            </w:pPr>
          </w:p>
        </w:tc>
        <w:tc>
          <w:tcPr>
            <w:tcW w:w="480" w:type="dxa"/>
            <w:vAlign w:val="bottom"/>
          </w:tcPr>
          <w:p>
            <w:pPr>
              <w:spacing w:after="0"/>
              <w:rPr>
                <w:sz w:val="9"/>
                <w:szCs w:val="9"/>
                <w:color w:val="auto"/>
              </w:rPr>
            </w:pPr>
          </w:p>
        </w:tc>
        <w:tc>
          <w:tcPr>
            <w:tcW w:w="200" w:type="dxa"/>
            <w:vAlign w:val="bottom"/>
          </w:tcPr>
          <w:p>
            <w:pPr>
              <w:spacing w:after="0"/>
              <w:rPr>
                <w:sz w:val="9"/>
                <w:szCs w:val="9"/>
                <w:color w:val="auto"/>
              </w:rPr>
            </w:pPr>
          </w:p>
        </w:tc>
        <w:tc>
          <w:tcPr>
            <w:tcW w:w="340" w:type="dxa"/>
            <w:vAlign w:val="bottom"/>
          </w:tcPr>
          <w:p>
            <w:pPr>
              <w:ind w:left="200"/>
              <w:spacing w:after="0" w:line="106" w:lineRule="exact"/>
              <w:rPr>
                <w:sz w:val="20"/>
                <w:szCs w:val="20"/>
                <w:color w:val="auto"/>
              </w:rPr>
            </w:pPr>
            <w:r>
              <w:rPr>
                <w:rFonts w:ascii="Arial" w:cs="Arial" w:eastAsia="Arial" w:hAnsi="Arial"/>
                <w:sz w:val="12"/>
                <w:szCs w:val="12"/>
                <w:i w:val="1"/>
                <w:iCs w:val="1"/>
                <w:color w:val="2E062E"/>
              </w:rPr>
              <w:t>T</w:t>
            </w:r>
          </w:p>
        </w:tc>
        <w:tc>
          <w:tcPr>
            <w:tcW w:w="1400" w:type="dxa"/>
            <w:vAlign w:val="bottom"/>
            <w:vMerge w:val="restart"/>
          </w:tcPr>
          <w:p>
            <w:pPr>
              <w:ind w:left="40"/>
              <w:spacing w:after="0"/>
              <w:rPr>
                <w:sz w:val="20"/>
                <w:szCs w:val="20"/>
                <w:color w:val="auto"/>
              </w:rPr>
            </w:pP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γ</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B</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/F</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w:t>
            </w:r>
          </w:p>
        </w:tc>
        <w:tc>
          <w:tcPr>
            <w:tcW w:w="640" w:type="dxa"/>
            <w:vAlign w:val="bottom"/>
          </w:tcPr>
          <w:p>
            <w:pPr>
              <w:spacing w:after="0"/>
              <w:rPr>
                <w:sz w:val="9"/>
                <w:szCs w:val="9"/>
                <w:color w:val="auto"/>
              </w:rPr>
            </w:pPr>
          </w:p>
        </w:tc>
        <w:tc>
          <w:tcPr>
            <w:tcW w:w="1100" w:type="dxa"/>
            <w:vAlign w:val="bottom"/>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(2)</w:t>
            </w:r>
          </w:p>
        </w:tc>
        <w:tc>
          <w:tcPr>
            <w:tcW w:w="380" w:type="dxa"/>
            <w:vAlign w:val="bottom"/>
          </w:tcPr>
          <w:p>
            <w:pPr>
              <w:spacing w:after="0"/>
              <w:rPr>
                <w:sz w:val="9"/>
                <w:szCs w:val="9"/>
                <w:color w:val="auto"/>
              </w:rPr>
            </w:pPr>
          </w:p>
        </w:tc>
        <w:tc>
          <w:tcPr>
            <w:tcW w:w="4060" w:type="dxa"/>
            <w:vAlign w:val="bottom"/>
            <w:gridSpan w:val="3"/>
            <w:vMerge w:val="restart"/>
          </w:tcPr>
          <w:p>
            <w:pPr>
              <w:ind w:left="500"/>
              <w:spacing w:after="0" w:line="219" w:lineRule="exact"/>
              <w:rPr>
                <w:sz w:val="20"/>
                <w:szCs w:val="20"/>
                <w:color w:val="auto"/>
              </w:rPr>
            </w:pPr>
            <w:r>
              <w:rPr>
                <w:rFonts w:ascii="Times New Roman" w:cs="Times New Roman" w:eastAsia="Times New Roman" w:hAnsi="Times New Roman"/>
                <w:sz w:val="20"/>
                <w:szCs w:val="20"/>
                <w:color w:val="2E062E"/>
              </w:rPr>
              <w:t>of the selected RoF and optical edges;</w:t>
            </w: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14"/>
        </w:trPr>
        <w:tc>
          <w:tcPr>
            <w:tcW w:w="900" w:type="dxa"/>
            <w:vAlign w:val="bottom"/>
          </w:tcPr>
          <w:p>
            <w:pPr>
              <w:spacing w:after="0"/>
              <w:rPr>
                <w:sz w:val="9"/>
                <w:szCs w:val="9"/>
                <w:color w:val="auto"/>
              </w:rPr>
            </w:pPr>
          </w:p>
        </w:tc>
        <w:tc>
          <w:tcPr>
            <w:tcW w:w="200" w:type="dxa"/>
            <w:vAlign w:val="bottom"/>
          </w:tcPr>
          <w:p>
            <w:pPr>
              <w:spacing w:after="0"/>
              <w:rPr>
                <w:sz w:val="9"/>
                <w:szCs w:val="9"/>
                <w:color w:val="auto"/>
              </w:rPr>
            </w:pPr>
          </w:p>
        </w:tc>
        <w:tc>
          <w:tcPr>
            <w:tcW w:w="480" w:type="dxa"/>
            <w:vAlign w:val="bottom"/>
          </w:tcPr>
          <w:p>
            <w:pPr>
              <w:spacing w:after="0"/>
              <w:rPr>
                <w:sz w:val="9"/>
                <w:szCs w:val="9"/>
                <w:color w:val="auto"/>
              </w:rPr>
            </w:pPr>
          </w:p>
        </w:tc>
        <w:tc>
          <w:tcPr>
            <w:tcW w:w="540" w:type="dxa"/>
            <w:vAlign w:val="bottom"/>
            <w:gridSpan w:val="2"/>
            <w:vMerge w:val="restart"/>
          </w:tcPr>
          <w:p>
            <w:pPr>
              <w:ind w:left="180"/>
              <w:spacing w:after="0" w:line="311" w:lineRule="exact"/>
              <w:rPr>
                <w:sz w:val="20"/>
                <w:szCs w:val="20"/>
                <w:color w:val="auto"/>
              </w:rPr>
            </w:pPr>
            <w:r>
              <w:rPr>
                <w:rFonts w:ascii="Arial" w:cs="Arial" w:eastAsia="Arial" w:hAnsi="Arial"/>
                <w:sz w:val="36"/>
                <w:szCs w:val="36"/>
                <w:i w:val="1"/>
                <w:iCs w:val="1"/>
                <w:color w:val="2E062E"/>
                <w:vertAlign w:val="superscript"/>
              </w:rPr>
              <w:t>W</w:t>
            </w:r>
            <w:r>
              <w:rPr>
                <w:rFonts w:ascii="Arial" w:cs="Arial" w:eastAsia="Arial" w:hAnsi="Arial"/>
                <w:sz w:val="13"/>
                <w:szCs w:val="13"/>
                <w:i w:val="1"/>
                <w:iCs w:val="1"/>
                <w:color w:val="2E062E"/>
              </w:rPr>
              <w:t>n</w:t>
            </w:r>
          </w:p>
        </w:tc>
        <w:tc>
          <w:tcPr>
            <w:tcW w:w="1400" w:type="dxa"/>
            <w:vAlign w:val="bottom"/>
            <w:vMerge w:val="continue"/>
          </w:tcPr>
          <w:p>
            <w:pPr>
              <w:spacing w:after="0"/>
              <w:rPr>
                <w:sz w:val="9"/>
                <w:szCs w:val="9"/>
                <w:color w:val="auto"/>
              </w:rPr>
            </w:pPr>
          </w:p>
        </w:tc>
        <w:tc>
          <w:tcPr>
            <w:tcW w:w="640" w:type="dxa"/>
            <w:vAlign w:val="bottom"/>
          </w:tcPr>
          <w:p>
            <w:pPr>
              <w:spacing w:after="0"/>
              <w:rPr>
                <w:sz w:val="9"/>
                <w:szCs w:val="9"/>
                <w:color w:val="auto"/>
              </w:rPr>
            </w:pPr>
          </w:p>
        </w:tc>
        <w:tc>
          <w:tcPr>
            <w:tcW w:w="1100" w:type="dxa"/>
            <w:vAlign w:val="bottom"/>
            <w:vMerge w:val="continue"/>
          </w:tcPr>
          <w:p>
            <w:pPr>
              <w:spacing w:after="0"/>
              <w:rPr>
                <w:sz w:val="9"/>
                <w:szCs w:val="9"/>
                <w:color w:val="auto"/>
              </w:rPr>
            </w:pPr>
          </w:p>
        </w:tc>
        <w:tc>
          <w:tcPr>
            <w:tcW w:w="380" w:type="dxa"/>
            <w:vAlign w:val="bottom"/>
          </w:tcPr>
          <w:p>
            <w:pPr>
              <w:spacing w:after="0"/>
              <w:rPr>
                <w:sz w:val="9"/>
                <w:szCs w:val="9"/>
                <w:color w:val="auto"/>
              </w:rPr>
            </w:pPr>
          </w:p>
        </w:tc>
        <w:tc>
          <w:tcPr>
            <w:tcW w:w="4060" w:type="dxa"/>
            <w:vAlign w:val="bottom"/>
            <w:gridSpan w:val="3"/>
            <w:vMerge w:val="continue"/>
          </w:tcPr>
          <w:p>
            <w:pPr>
              <w:spacing w:after="0"/>
              <w:rPr>
                <w:sz w:val="9"/>
                <w:szCs w:val="9"/>
                <w:color w:val="auto"/>
              </w:rPr>
            </w:pPr>
          </w:p>
        </w:tc>
        <w:tc>
          <w:tcPr>
            <w:tcW w:w="6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97"/>
        </w:trPr>
        <w:tc>
          <w:tcPr>
            <w:tcW w:w="9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540" w:type="dxa"/>
            <w:vAlign w:val="bottom"/>
            <w:gridSpan w:val="2"/>
            <w:vMerge w:val="continue"/>
          </w:tcPr>
          <w:p>
            <w:pPr>
              <w:spacing w:after="0"/>
              <w:rPr>
                <w:sz w:val="17"/>
                <w:szCs w:val="17"/>
                <w:color w:val="auto"/>
              </w:rPr>
            </w:pPr>
          </w:p>
        </w:tc>
        <w:tc>
          <w:tcPr>
            <w:tcW w:w="1400" w:type="dxa"/>
            <w:vAlign w:val="bottom"/>
            <w:vMerge w:val="continue"/>
          </w:tcPr>
          <w:p>
            <w:pPr>
              <w:spacing w:after="0"/>
              <w:rPr>
                <w:sz w:val="17"/>
                <w:szCs w:val="17"/>
                <w:color w:val="auto"/>
              </w:rPr>
            </w:pPr>
          </w:p>
        </w:tc>
        <w:tc>
          <w:tcPr>
            <w:tcW w:w="640" w:type="dxa"/>
            <w:vAlign w:val="bottom"/>
          </w:tcPr>
          <w:p>
            <w:pPr>
              <w:spacing w:after="0"/>
              <w:rPr>
                <w:sz w:val="17"/>
                <w:szCs w:val="17"/>
                <w:color w:val="auto"/>
              </w:rPr>
            </w:pPr>
          </w:p>
        </w:tc>
        <w:tc>
          <w:tcPr>
            <w:tcW w:w="1100" w:type="dxa"/>
            <w:vAlign w:val="bottom"/>
            <w:vMerge w:val="continue"/>
          </w:tcPr>
          <w:p>
            <w:pPr>
              <w:spacing w:after="0"/>
              <w:rPr>
                <w:sz w:val="17"/>
                <w:szCs w:val="17"/>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18:</w:t>
            </w:r>
          </w:p>
        </w:tc>
        <w:tc>
          <w:tcPr>
            <w:tcW w:w="1460" w:type="dxa"/>
            <w:vAlign w:val="bottom"/>
            <w:gridSpan w:val="2"/>
            <w:vMerge w:val="restart"/>
          </w:tcPr>
          <w:p>
            <w:pPr>
              <w:ind w:left="340"/>
              <w:spacing w:after="0"/>
              <w:rPr>
                <w:sz w:val="20"/>
                <w:szCs w:val="20"/>
                <w:color w:val="auto"/>
              </w:rPr>
            </w:pPr>
            <w:r>
              <w:rPr>
                <w:rFonts w:ascii="Times New Roman" w:cs="Times New Roman" w:eastAsia="Times New Roman" w:hAnsi="Times New Roman"/>
                <w:sz w:val="20"/>
                <w:szCs w:val="20"/>
                <w:b w:val="1"/>
                <w:bCs w:val="1"/>
                <w:color w:val="2E062E"/>
              </w:rPr>
              <w:t>end if</w:t>
            </w:r>
          </w:p>
        </w:tc>
        <w:tc>
          <w:tcPr>
            <w:tcW w:w="26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2"/>
        </w:trPr>
        <w:tc>
          <w:tcPr>
            <w:tcW w:w="5260" w:type="dxa"/>
            <w:vAlign w:val="bottom"/>
            <w:gridSpan w:val="8"/>
            <w:vMerge w:val="restart"/>
          </w:tcPr>
          <w:p>
            <w:pPr>
              <w:jc w:val="right"/>
              <w:ind w:right="140"/>
              <w:spacing w:after="0" w:line="219" w:lineRule="exact"/>
              <w:rPr>
                <w:sz w:val="20"/>
                <w:szCs w:val="20"/>
                <w:color w:val="auto"/>
              </w:rPr>
            </w:pPr>
            <w:r>
              <w:rPr>
                <w:rFonts w:ascii="Times New Roman" w:cs="Times New Roman" w:eastAsia="Times New Roman" w:hAnsi="Times New Roman"/>
                <w:sz w:val="20"/>
                <w:szCs w:val="20"/>
                <w:color w:val="2E062E"/>
              </w:rPr>
              <w:t>In the optical dimension, we mainly consider spectrum re-</w:t>
            </w:r>
          </w:p>
        </w:tc>
        <w:tc>
          <w:tcPr>
            <w:tcW w:w="380" w:type="dxa"/>
            <w:vAlign w:val="bottom"/>
            <w:vMerge w:val="continue"/>
          </w:tcPr>
          <w:p>
            <w:pPr>
              <w:spacing w:after="0"/>
              <w:rPr>
                <w:sz w:val="3"/>
                <w:szCs w:val="3"/>
                <w:color w:val="auto"/>
              </w:rPr>
            </w:pPr>
          </w:p>
        </w:tc>
        <w:tc>
          <w:tcPr>
            <w:tcW w:w="1460" w:type="dxa"/>
            <w:vAlign w:val="bottom"/>
            <w:gridSpan w:val="2"/>
            <w:vMerge w:val="continue"/>
          </w:tcPr>
          <w:p>
            <w:pPr>
              <w:spacing w:after="0"/>
              <w:rPr>
                <w:sz w:val="3"/>
                <w:szCs w:val="3"/>
                <w:color w:val="auto"/>
              </w:rPr>
            </w:pPr>
          </w:p>
        </w:tc>
        <w:tc>
          <w:tcPr>
            <w:tcW w:w="260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77"/>
        </w:trPr>
        <w:tc>
          <w:tcPr>
            <w:tcW w:w="5260" w:type="dxa"/>
            <w:vAlign w:val="bottom"/>
            <w:gridSpan w:val="8"/>
            <w:vMerge w:val="continue"/>
          </w:tcPr>
          <w:p>
            <w:pPr>
              <w:spacing w:after="0"/>
              <w:rPr>
                <w:sz w:val="15"/>
                <w:szCs w:val="15"/>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19:</w:t>
            </w:r>
          </w:p>
        </w:tc>
        <w:tc>
          <w:tcPr>
            <w:tcW w:w="4060" w:type="dxa"/>
            <w:vAlign w:val="bottom"/>
            <w:gridSpan w:val="3"/>
            <w:vMerge w:val="restart"/>
          </w:tcPr>
          <w:p>
            <w:pPr>
              <w:ind w:left="340"/>
              <w:spacing w:after="0"/>
              <w:rPr>
                <w:sz w:val="20"/>
                <w:szCs w:val="20"/>
                <w:color w:val="auto"/>
              </w:rPr>
            </w:pPr>
            <w:r>
              <w:rPr>
                <w:rFonts w:ascii="Times New Roman" w:cs="Times New Roman" w:eastAsia="Times New Roman" w:hAnsi="Times New Roman"/>
                <w:sz w:val="20"/>
                <w:szCs w:val="20"/>
                <w:b w:val="1"/>
                <w:bCs w:val="1"/>
                <w:color w:val="2E062E"/>
              </w:rPr>
              <w:t xml:space="preserve">if </w:t>
            </w:r>
            <w:r>
              <w:rPr>
                <w:rFonts w:ascii="Times New Roman" w:cs="Times New Roman" w:eastAsia="Times New Roman" w:hAnsi="Times New Roman"/>
                <w:sz w:val="20"/>
                <w:szCs w:val="20"/>
                <w:color w:val="2E062E"/>
              </w:rPr>
              <w:t>the path contains radio edges</w:t>
            </w:r>
            <w:r>
              <w:rPr>
                <w:rFonts w:ascii="Times New Roman" w:cs="Times New Roman" w:eastAsia="Times New Roman" w:hAnsi="Times New Roman"/>
                <w:sz w:val="20"/>
                <w:szCs w:val="20"/>
                <w:b w:val="1"/>
                <w:bCs w:val="1"/>
                <w:color w:val="2E062E"/>
              </w:rPr>
              <w:t xml:space="preserve"> then</w:t>
            </w:r>
          </w:p>
        </w:tc>
        <w:tc>
          <w:tcPr>
            <w:tcW w:w="6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2"/>
        </w:trPr>
        <w:tc>
          <w:tcPr>
            <w:tcW w:w="5260" w:type="dxa"/>
            <w:vAlign w:val="bottom"/>
            <w:gridSpan w:val="8"/>
            <w:vMerge w:val="restart"/>
          </w:tcPr>
          <w:p>
            <w:pPr>
              <w:jc w:val="right"/>
              <w:ind w:right="140"/>
              <w:spacing w:after="0" w:line="219" w:lineRule="exact"/>
              <w:rPr>
                <w:sz w:val="20"/>
                <w:szCs w:val="20"/>
                <w:color w:val="auto"/>
              </w:rPr>
            </w:pPr>
            <w:r>
              <w:rPr>
                <w:rFonts w:ascii="Times New Roman" w:cs="Times New Roman" w:eastAsia="Times New Roman" w:hAnsi="Times New Roman"/>
                <w:sz w:val="20"/>
                <w:szCs w:val="20"/>
                <w:color w:val="2E062E"/>
              </w:rPr>
              <w:t>sources, which are used to carry MEC service data in optical</w:t>
            </w:r>
          </w:p>
        </w:tc>
        <w:tc>
          <w:tcPr>
            <w:tcW w:w="380" w:type="dxa"/>
            <w:vAlign w:val="bottom"/>
            <w:vMerge w:val="continue"/>
          </w:tcPr>
          <w:p>
            <w:pPr>
              <w:spacing w:after="0"/>
              <w:rPr>
                <w:sz w:val="5"/>
                <w:szCs w:val="5"/>
                <w:color w:val="auto"/>
              </w:rPr>
            </w:pPr>
          </w:p>
        </w:tc>
        <w:tc>
          <w:tcPr>
            <w:tcW w:w="4060" w:type="dxa"/>
            <w:vAlign w:val="bottom"/>
            <w:gridSpan w:val="3"/>
            <w:vMerge w:val="continue"/>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57"/>
        </w:trPr>
        <w:tc>
          <w:tcPr>
            <w:tcW w:w="5260" w:type="dxa"/>
            <w:vAlign w:val="bottom"/>
            <w:gridSpan w:val="8"/>
            <w:vMerge w:val="continue"/>
          </w:tcPr>
          <w:p>
            <w:pPr>
              <w:spacing w:after="0"/>
              <w:rPr>
                <w:sz w:val="13"/>
                <w:szCs w:val="13"/>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20:</w:t>
            </w:r>
          </w:p>
        </w:tc>
        <w:tc>
          <w:tcPr>
            <w:tcW w:w="4640" w:type="dxa"/>
            <w:vAlign w:val="bottom"/>
            <w:gridSpan w:val="6"/>
            <w:vMerge w:val="restart"/>
          </w:tcPr>
          <w:p>
            <w:pPr>
              <w:ind w:left="500"/>
              <w:spacing w:after="0"/>
              <w:rPr>
                <w:sz w:val="20"/>
                <w:szCs w:val="20"/>
                <w:color w:val="auto"/>
              </w:rPr>
            </w:pPr>
            <w:r>
              <w:rPr>
                <w:rFonts w:ascii="Times New Roman" w:cs="Times New Roman" w:eastAsia="Times New Roman" w:hAnsi="Times New Roman"/>
                <w:sz w:val="20"/>
                <w:szCs w:val="20"/>
                <w:color w:val="2E062E"/>
              </w:rPr>
              <w:t>Route the request in radio network based on edge</w:t>
            </w:r>
          </w:p>
        </w:tc>
        <w:tc>
          <w:tcPr>
            <w:tcW w:w="0" w:type="dxa"/>
            <w:vAlign w:val="bottom"/>
          </w:tcPr>
          <w:p>
            <w:pPr>
              <w:spacing w:after="0"/>
              <w:rPr>
                <w:sz w:val="1"/>
                <w:szCs w:val="1"/>
                <w:color w:val="auto"/>
              </w:rPr>
            </w:pPr>
          </w:p>
        </w:tc>
      </w:tr>
      <w:tr>
        <w:trPr>
          <w:trHeight w:val="82"/>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w w:val="99"/>
              </w:rPr>
              <w:t>fiber. In the process of evaluating the accommodation capacity</w:t>
            </w:r>
          </w:p>
        </w:tc>
        <w:tc>
          <w:tcPr>
            <w:tcW w:w="380" w:type="dxa"/>
            <w:vAlign w:val="bottom"/>
            <w:vMerge w:val="continue"/>
          </w:tcPr>
          <w:p>
            <w:pPr>
              <w:spacing w:after="0"/>
              <w:rPr>
                <w:sz w:val="7"/>
                <w:szCs w:val="7"/>
                <w:color w:val="auto"/>
              </w:rPr>
            </w:pPr>
          </w:p>
        </w:tc>
        <w:tc>
          <w:tcPr>
            <w:tcW w:w="4640" w:type="dxa"/>
            <w:vAlign w:val="bottom"/>
            <w:gridSpan w:val="6"/>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51"/>
        </w:trPr>
        <w:tc>
          <w:tcPr>
            <w:tcW w:w="5260" w:type="dxa"/>
            <w:vAlign w:val="bottom"/>
            <w:gridSpan w:val="8"/>
            <w:vMerge w:val="continue"/>
          </w:tcPr>
          <w:p>
            <w:pPr>
              <w:spacing w:after="0"/>
              <w:rPr>
                <w:sz w:val="13"/>
                <w:szCs w:val="13"/>
                <w:color w:val="auto"/>
              </w:rPr>
            </w:pPr>
          </w:p>
        </w:tc>
        <w:tc>
          <w:tcPr>
            <w:tcW w:w="380" w:type="dxa"/>
            <w:vAlign w:val="bottom"/>
          </w:tcPr>
          <w:p>
            <w:pPr>
              <w:spacing w:after="0"/>
              <w:rPr>
                <w:sz w:val="13"/>
                <w:szCs w:val="13"/>
                <w:color w:val="auto"/>
              </w:rPr>
            </w:pPr>
          </w:p>
        </w:tc>
        <w:tc>
          <w:tcPr>
            <w:tcW w:w="4060" w:type="dxa"/>
            <w:vAlign w:val="bottom"/>
            <w:gridSpan w:val="3"/>
          </w:tcPr>
          <w:p>
            <w:pPr>
              <w:ind w:left="500"/>
              <w:spacing w:after="0" w:line="151" w:lineRule="exact"/>
              <w:rPr>
                <w:sz w:val="20"/>
                <w:szCs w:val="20"/>
                <w:color w:val="auto"/>
              </w:rPr>
            </w:pPr>
            <w:r>
              <w:rPr>
                <w:rFonts w:ascii="Times New Roman" w:cs="Times New Roman" w:eastAsia="Times New Roman" w:hAnsi="Times New Roman"/>
                <w:sz w:val="13"/>
                <w:szCs w:val="13"/>
                <w:color w:val="2E062E"/>
              </w:rPr>
              <w:t xml:space="preserve">weight </w:t>
            </w:r>
            <w:r>
              <w:rPr>
                <w:rFonts w:ascii="Arial" w:cs="Arial" w:eastAsia="Arial" w:hAnsi="Arial"/>
                <w:sz w:val="13"/>
                <w:szCs w:val="13"/>
                <w:i w:val="1"/>
                <w:iCs w:val="1"/>
                <w:color w:val="2E062E"/>
              </w:rPr>
              <w:t>W</w:t>
            </w:r>
            <w:r>
              <w:rPr>
                <w:rFonts w:ascii="Times New Roman" w:cs="Times New Roman" w:eastAsia="Times New Roman" w:hAnsi="Times New Roman"/>
                <w:sz w:val="13"/>
                <w:szCs w:val="13"/>
                <w:color w:val="2E062E"/>
              </w:rPr>
              <w:t xml:space="preserve"> </w:t>
            </w:r>
            <w:r>
              <w:rPr>
                <w:rFonts w:ascii="Arial" w:cs="Arial" w:eastAsia="Arial" w:hAnsi="Arial"/>
                <w:sz w:val="17"/>
                <w:szCs w:val="17"/>
                <w:i w:val="1"/>
                <w:iCs w:val="1"/>
                <w:color w:val="2E062E"/>
                <w:vertAlign w:val="superscript"/>
              </w:rPr>
              <w:t>R</w:t>
            </w:r>
            <w:r>
              <w:rPr>
                <w:rFonts w:ascii="Times New Roman" w:cs="Times New Roman" w:eastAsia="Times New Roman" w:hAnsi="Times New Roman"/>
                <w:sz w:val="13"/>
                <w:szCs w:val="13"/>
                <w:color w:val="2E062E"/>
              </w:rPr>
              <w:t>;</w:t>
            </w:r>
          </w:p>
        </w:tc>
        <w:tc>
          <w:tcPr>
            <w:tcW w:w="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00"/>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w w:val="96"/>
              </w:rPr>
              <w:t>of the optical spectrum, it is necessary to consider the constraints</w:t>
            </w:r>
          </w:p>
        </w:tc>
        <w:tc>
          <w:tcPr>
            <w:tcW w:w="380" w:type="dxa"/>
            <w:vAlign w:val="bottom"/>
          </w:tcPr>
          <w:p>
            <w:pPr>
              <w:spacing w:after="0"/>
              <w:rPr>
                <w:sz w:val="8"/>
                <w:szCs w:val="8"/>
                <w:color w:val="auto"/>
              </w:rPr>
            </w:pPr>
          </w:p>
        </w:tc>
        <w:tc>
          <w:tcPr>
            <w:tcW w:w="800" w:type="dxa"/>
            <w:vAlign w:val="bottom"/>
          </w:tcPr>
          <w:p>
            <w:pPr>
              <w:spacing w:after="0"/>
              <w:rPr>
                <w:sz w:val="8"/>
                <w:szCs w:val="8"/>
                <w:color w:val="auto"/>
              </w:rPr>
            </w:pPr>
          </w:p>
        </w:tc>
        <w:tc>
          <w:tcPr>
            <w:tcW w:w="660" w:type="dxa"/>
            <w:vAlign w:val="bottom"/>
          </w:tcPr>
          <w:p>
            <w:pPr>
              <w:ind w:left="480"/>
              <w:spacing w:after="0" w:line="101" w:lineRule="exact"/>
              <w:rPr>
                <w:sz w:val="20"/>
                <w:szCs w:val="20"/>
                <w:color w:val="auto"/>
              </w:rPr>
            </w:pPr>
            <w:r>
              <w:rPr>
                <w:rFonts w:ascii="Arial" w:cs="Arial" w:eastAsia="Arial" w:hAnsi="Arial"/>
                <w:sz w:val="10"/>
                <w:szCs w:val="10"/>
                <w:i w:val="1"/>
                <w:iCs w:val="1"/>
                <w:color w:val="2E062E"/>
              </w:rPr>
              <w:t>n</w:t>
            </w:r>
          </w:p>
        </w:tc>
        <w:tc>
          <w:tcPr>
            <w:tcW w:w="2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5260" w:type="dxa"/>
            <w:vAlign w:val="bottom"/>
            <w:gridSpan w:val="8"/>
            <w:vMerge w:val="continue"/>
          </w:tcPr>
          <w:p>
            <w:pPr>
              <w:spacing w:after="0"/>
              <w:rPr>
                <w:sz w:val="11"/>
                <w:szCs w:val="11"/>
                <w:color w:val="auto"/>
              </w:rPr>
            </w:pPr>
          </w:p>
        </w:tc>
        <w:tc>
          <w:tcPr>
            <w:tcW w:w="380" w:type="dxa"/>
            <w:vAlign w:val="bottom"/>
            <w:vMerge w:val="restart"/>
          </w:tcPr>
          <w:p>
            <w:pPr>
              <w:jc w:val="right"/>
              <w:spacing w:after="0" w:line="228" w:lineRule="exact"/>
              <w:rPr>
                <w:sz w:val="20"/>
                <w:szCs w:val="20"/>
                <w:color w:val="auto"/>
              </w:rPr>
            </w:pPr>
            <w:r>
              <w:rPr>
                <w:rFonts w:ascii="Times New Roman" w:cs="Times New Roman" w:eastAsia="Times New Roman" w:hAnsi="Times New Roman"/>
                <w:sz w:val="20"/>
                <w:szCs w:val="20"/>
                <w:color w:val="2E062E"/>
              </w:rPr>
              <w:t>21:</w:t>
            </w:r>
          </w:p>
        </w:tc>
        <w:tc>
          <w:tcPr>
            <w:tcW w:w="1460" w:type="dxa"/>
            <w:vAlign w:val="bottom"/>
            <w:gridSpan w:val="2"/>
            <w:vMerge w:val="restart"/>
          </w:tcPr>
          <w:p>
            <w:pPr>
              <w:ind w:left="340"/>
              <w:spacing w:after="0" w:line="228" w:lineRule="exact"/>
              <w:rPr>
                <w:sz w:val="20"/>
                <w:szCs w:val="20"/>
                <w:color w:val="auto"/>
              </w:rPr>
            </w:pPr>
            <w:r>
              <w:rPr>
                <w:rFonts w:ascii="Times New Roman" w:cs="Times New Roman" w:eastAsia="Times New Roman" w:hAnsi="Times New Roman"/>
                <w:sz w:val="20"/>
                <w:szCs w:val="20"/>
                <w:b w:val="1"/>
                <w:bCs w:val="1"/>
                <w:color w:val="2E062E"/>
              </w:rPr>
              <w:t>end if</w:t>
            </w:r>
          </w:p>
        </w:tc>
        <w:tc>
          <w:tcPr>
            <w:tcW w:w="26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1"/>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w w:val="94"/>
              </w:rPr>
              <w:t>of the optical spectrum continuity. In order to carry a new service,</w:t>
            </w:r>
          </w:p>
        </w:tc>
        <w:tc>
          <w:tcPr>
            <w:tcW w:w="380" w:type="dxa"/>
            <w:vAlign w:val="bottom"/>
            <w:vMerge w:val="continue"/>
          </w:tcPr>
          <w:p>
            <w:pPr>
              <w:spacing w:after="0"/>
              <w:rPr>
                <w:sz w:val="7"/>
                <w:szCs w:val="7"/>
                <w:color w:val="auto"/>
              </w:rPr>
            </w:pPr>
          </w:p>
        </w:tc>
        <w:tc>
          <w:tcPr>
            <w:tcW w:w="1460" w:type="dxa"/>
            <w:vAlign w:val="bottom"/>
            <w:gridSpan w:val="2"/>
            <w:vMerge w:val="continue"/>
          </w:tcPr>
          <w:p>
            <w:pPr>
              <w:spacing w:after="0"/>
              <w:rPr>
                <w:sz w:val="7"/>
                <w:szCs w:val="7"/>
                <w:color w:val="auto"/>
              </w:rPr>
            </w:pPr>
          </w:p>
        </w:tc>
        <w:tc>
          <w:tcPr>
            <w:tcW w:w="260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97"/>
        </w:trPr>
        <w:tc>
          <w:tcPr>
            <w:tcW w:w="5260" w:type="dxa"/>
            <w:vAlign w:val="bottom"/>
            <w:gridSpan w:val="8"/>
            <w:vMerge w:val="continue"/>
          </w:tcPr>
          <w:p>
            <w:pPr>
              <w:spacing w:after="0"/>
              <w:rPr>
                <w:sz w:val="17"/>
                <w:szCs w:val="17"/>
                <w:color w:val="auto"/>
              </w:rPr>
            </w:pPr>
          </w:p>
        </w:tc>
        <w:tc>
          <w:tcPr>
            <w:tcW w:w="380" w:type="dxa"/>
            <w:vAlign w:val="bottom"/>
          </w:tcPr>
          <w:p>
            <w:pPr>
              <w:jc w:val="right"/>
              <w:spacing w:after="0" w:line="197" w:lineRule="exact"/>
              <w:rPr>
                <w:sz w:val="20"/>
                <w:szCs w:val="20"/>
                <w:color w:val="auto"/>
              </w:rPr>
            </w:pPr>
            <w:r>
              <w:rPr>
                <w:rFonts w:ascii="Times New Roman" w:cs="Times New Roman" w:eastAsia="Times New Roman" w:hAnsi="Times New Roman"/>
                <w:sz w:val="20"/>
                <w:szCs w:val="20"/>
                <w:color w:val="2E062E"/>
              </w:rPr>
              <w:t>22:</w:t>
            </w:r>
          </w:p>
        </w:tc>
        <w:tc>
          <w:tcPr>
            <w:tcW w:w="4240" w:type="dxa"/>
            <w:vAlign w:val="bottom"/>
            <w:gridSpan w:val="5"/>
          </w:tcPr>
          <w:p>
            <w:pPr>
              <w:ind w:left="340"/>
              <w:spacing w:after="0" w:line="197" w:lineRule="exact"/>
              <w:rPr>
                <w:sz w:val="20"/>
                <w:szCs w:val="20"/>
                <w:color w:val="auto"/>
              </w:rPr>
            </w:pPr>
            <w:r>
              <w:rPr>
                <w:rFonts w:ascii="Times New Roman" w:cs="Times New Roman" w:eastAsia="Times New Roman" w:hAnsi="Times New Roman"/>
                <w:sz w:val="17"/>
                <w:szCs w:val="17"/>
                <w:color w:val="2E062E"/>
              </w:rPr>
              <w:t xml:space="preserve">Update the network status and weights </w:t>
            </w:r>
            <w:r>
              <w:rPr>
                <w:rFonts w:ascii="Arial" w:cs="Arial" w:eastAsia="Arial" w:hAnsi="Arial"/>
                <w:sz w:val="17"/>
                <w:szCs w:val="17"/>
                <w:i w:val="1"/>
                <w:iCs w:val="1"/>
                <w:color w:val="2E062E"/>
              </w:rPr>
              <w:t>W</w:t>
            </w:r>
            <w:r>
              <w:rPr>
                <w:rFonts w:ascii="Times New Roman" w:cs="Times New Roman" w:eastAsia="Times New Roman" w:hAnsi="Times New Roman"/>
                <w:sz w:val="17"/>
                <w:szCs w:val="17"/>
                <w:color w:val="2E062E"/>
              </w:rPr>
              <w:t xml:space="preserve"> </w:t>
            </w:r>
            <w:r>
              <w:rPr>
                <w:rFonts w:ascii="Arial" w:cs="Arial" w:eastAsia="Arial" w:hAnsi="Arial"/>
                <w:sz w:val="22"/>
                <w:szCs w:val="22"/>
                <w:i w:val="1"/>
                <w:iCs w:val="1"/>
                <w:color w:val="2E062E"/>
                <w:vertAlign w:val="superscript"/>
              </w:rPr>
              <w:t>R</w:t>
            </w:r>
            <w:r>
              <w:rPr>
                <w:rFonts w:ascii="Times New Roman" w:cs="Times New Roman" w:eastAsia="Times New Roman" w:hAnsi="Times New Roman"/>
                <w:sz w:val="17"/>
                <w:szCs w:val="17"/>
                <w:color w:val="2E062E"/>
              </w:rPr>
              <w:t xml:space="preserve">, </w:t>
            </w:r>
            <w:r>
              <w:rPr>
                <w:rFonts w:ascii="Arial" w:cs="Arial" w:eastAsia="Arial" w:hAnsi="Arial"/>
                <w:sz w:val="17"/>
                <w:szCs w:val="17"/>
                <w:i w:val="1"/>
                <w:iCs w:val="1"/>
                <w:color w:val="2E062E"/>
              </w:rPr>
              <w:t>W</w:t>
            </w:r>
            <w:r>
              <w:rPr>
                <w:rFonts w:ascii="Times New Roman" w:cs="Times New Roman" w:eastAsia="Times New Roman" w:hAnsi="Times New Roman"/>
                <w:sz w:val="17"/>
                <w:szCs w:val="17"/>
                <w:color w:val="2E062E"/>
              </w:rPr>
              <w:t xml:space="preserve"> </w:t>
            </w:r>
            <w:r>
              <w:rPr>
                <w:rFonts w:ascii="Arial" w:cs="Arial" w:eastAsia="Arial" w:hAnsi="Arial"/>
                <w:sz w:val="22"/>
                <w:szCs w:val="22"/>
                <w:i w:val="1"/>
                <w:iCs w:val="1"/>
                <w:color w:val="2E062E"/>
                <w:vertAlign w:val="superscript"/>
              </w:rPr>
              <w:t>T</w:t>
            </w:r>
          </w:p>
        </w:tc>
        <w:tc>
          <w:tcPr>
            <w:tcW w:w="400" w:type="dxa"/>
            <w:vAlign w:val="bottom"/>
          </w:tcPr>
          <w:p>
            <w:pPr>
              <w:jc w:val="right"/>
              <w:ind w:right="262"/>
              <w:spacing w:after="0" w:line="197" w:lineRule="exact"/>
              <w:rPr>
                <w:sz w:val="20"/>
                <w:szCs w:val="20"/>
                <w:color w:val="auto"/>
              </w:rPr>
            </w:pPr>
            <w:r>
              <w:rPr>
                <w:rFonts w:ascii="Times New Roman" w:cs="Times New Roman" w:eastAsia="Times New Roman" w:hAnsi="Times New Roman"/>
                <w:sz w:val="20"/>
                <w:szCs w:val="20"/>
                <w:color w:val="2E062E"/>
                <w:w w:val="79"/>
              </w:rPr>
              <w:t>,</w:t>
            </w:r>
          </w:p>
        </w:tc>
        <w:tc>
          <w:tcPr>
            <w:tcW w:w="0" w:type="dxa"/>
            <w:vAlign w:val="bottom"/>
          </w:tcPr>
          <w:p>
            <w:pPr>
              <w:spacing w:after="0"/>
              <w:rPr>
                <w:sz w:val="1"/>
                <w:szCs w:val="1"/>
                <w:color w:val="auto"/>
              </w:rPr>
            </w:pPr>
          </w:p>
        </w:tc>
      </w:tr>
      <w:tr>
        <w:trPr>
          <w:trHeight w:val="62"/>
        </w:trPr>
        <w:tc>
          <w:tcPr>
            <w:tcW w:w="5260" w:type="dxa"/>
            <w:vAlign w:val="bottom"/>
            <w:gridSpan w:val="8"/>
            <w:vMerge w:val="restart"/>
          </w:tcPr>
          <w:p>
            <w:pPr>
              <w:jc w:val="right"/>
              <w:ind w:right="140"/>
              <w:spacing w:after="0" w:line="192" w:lineRule="exact"/>
              <w:rPr>
                <w:sz w:val="20"/>
                <w:szCs w:val="20"/>
                <w:color w:val="auto"/>
              </w:rPr>
            </w:pPr>
            <w:r>
              <w:rPr>
                <w:rFonts w:ascii="Times New Roman" w:cs="Times New Roman" w:eastAsia="Times New Roman" w:hAnsi="Times New Roman"/>
                <w:sz w:val="20"/>
                <w:szCs w:val="20"/>
                <w:color w:val="2E062E"/>
              </w:rPr>
              <w:t xml:space="preserve">the optical spectrum must reserve </w:t>
            </w:r>
            <w:r>
              <w:rPr>
                <w:rFonts w:ascii="Times New Roman" w:cs="Times New Roman" w:eastAsia="Times New Roman" w:hAnsi="Times New Roman"/>
                <w:sz w:val="20"/>
                <w:szCs w:val="20"/>
                <w:i w:val="1"/>
                <w:iCs w:val="1"/>
                <w:color w:val="2E062E"/>
              </w:rPr>
              <w:t>b</w:t>
            </w:r>
            <w:r>
              <w:rPr>
                <w:rFonts w:ascii="Times New Roman" w:cs="Times New Roman" w:eastAsia="Times New Roman" w:hAnsi="Times New Roman"/>
                <w:sz w:val="20"/>
                <w:szCs w:val="20"/>
                <w:color w:val="2E062E"/>
              </w:rPr>
              <w:t xml:space="preserve"> + </w:t>
            </w:r>
            <w:r>
              <w:rPr>
                <w:rFonts w:ascii="Times New Roman" w:cs="Times New Roman" w:eastAsia="Times New Roman" w:hAnsi="Times New Roman"/>
                <w:sz w:val="20"/>
                <w:szCs w:val="20"/>
                <w:i w:val="1"/>
                <w:iCs w:val="1"/>
                <w:color w:val="2E062E"/>
              </w:rPr>
              <w:t>B</w:t>
            </w:r>
            <w:r>
              <w:rPr>
                <w:rFonts w:ascii="Times New Roman" w:cs="Times New Roman" w:eastAsia="Times New Roman" w:hAnsi="Times New Roman"/>
                <w:sz w:val="20"/>
                <w:szCs w:val="20"/>
                <w:color w:val="2E062E"/>
              </w:rPr>
              <w:t xml:space="preserve"> continuous available</w:t>
            </w:r>
          </w:p>
        </w:tc>
        <w:tc>
          <w:tcPr>
            <w:tcW w:w="380" w:type="dxa"/>
            <w:vAlign w:val="bottom"/>
          </w:tcPr>
          <w:p>
            <w:pPr>
              <w:spacing w:after="0"/>
              <w:rPr>
                <w:sz w:val="5"/>
                <w:szCs w:val="5"/>
                <w:color w:val="auto"/>
              </w:rPr>
            </w:pPr>
          </w:p>
        </w:tc>
        <w:tc>
          <w:tcPr>
            <w:tcW w:w="1460" w:type="dxa"/>
            <w:vAlign w:val="bottom"/>
            <w:gridSpan w:val="2"/>
            <w:vMerge w:val="restart"/>
          </w:tcPr>
          <w:p>
            <w:pPr>
              <w:ind w:left="340"/>
              <w:spacing w:after="0" w:line="192" w:lineRule="exact"/>
              <w:rPr>
                <w:sz w:val="20"/>
                <w:szCs w:val="20"/>
                <w:color w:val="auto"/>
              </w:rPr>
            </w:pPr>
            <w:r>
              <w:rPr>
                <w:rFonts w:ascii="Arial" w:cs="Arial" w:eastAsia="Arial" w:hAnsi="Arial"/>
                <w:sz w:val="17"/>
                <w:szCs w:val="17"/>
                <w:i w:val="1"/>
                <w:iCs w:val="1"/>
                <w:color w:val="2E062E"/>
              </w:rPr>
              <w:t xml:space="preserve">W </w:t>
            </w:r>
            <w:r>
              <w:rPr>
                <w:rFonts w:ascii="Arial" w:cs="Arial" w:eastAsia="Arial" w:hAnsi="Arial"/>
                <w:sz w:val="22"/>
                <w:szCs w:val="22"/>
                <w:i w:val="1"/>
                <w:iCs w:val="1"/>
                <w:color w:val="2E062E"/>
                <w:vertAlign w:val="superscript"/>
              </w:rPr>
              <w:t>O</w:t>
            </w:r>
            <w:r>
              <w:rPr>
                <w:rFonts w:ascii="Times New Roman" w:cs="Times New Roman" w:eastAsia="Times New Roman" w:hAnsi="Times New Roman"/>
                <w:sz w:val="17"/>
                <w:szCs w:val="17"/>
                <w:color w:val="2E062E"/>
              </w:rPr>
              <w:t>, and</w:t>
            </w:r>
            <w:r>
              <w:rPr>
                <w:rFonts w:ascii="Arial" w:cs="Arial" w:eastAsia="Arial" w:hAnsi="Arial"/>
                <w:sz w:val="17"/>
                <w:szCs w:val="17"/>
                <w:i w:val="1"/>
                <w:iCs w:val="1"/>
                <w:color w:val="2E062E"/>
              </w:rPr>
              <w:t xml:space="preserve"> W </w:t>
            </w:r>
            <w:r>
              <w:rPr>
                <w:rFonts w:ascii="Arial" w:cs="Arial" w:eastAsia="Arial" w:hAnsi="Arial"/>
                <w:sz w:val="22"/>
                <w:szCs w:val="22"/>
                <w:i w:val="1"/>
                <w:iCs w:val="1"/>
                <w:color w:val="2E062E"/>
                <w:vertAlign w:val="superscript"/>
              </w:rPr>
              <w:t>U</w:t>
            </w:r>
          </w:p>
        </w:tc>
        <w:tc>
          <w:tcPr>
            <w:tcW w:w="2600" w:type="dxa"/>
            <w:vAlign w:val="bottom"/>
          </w:tcPr>
          <w:p>
            <w:pPr>
              <w:jc w:val="right"/>
              <w:ind w:right="250"/>
              <w:spacing w:after="0" w:line="62" w:lineRule="exact"/>
              <w:rPr>
                <w:sz w:val="20"/>
                <w:szCs w:val="20"/>
                <w:color w:val="auto"/>
              </w:rPr>
            </w:pPr>
            <w:r>
              <w:rPr>
                <w:rFonts w:ascii="Arial" w:cs="Arial" w:eastAsia="Arial" w:hAnsi="Arial"/>
                <w:sz w:val="7"/>
                <w:szCs w:val="7"/>
                <w:i w:val="1"/>
                <w:iCs w:val="1"/>
                <w:color w:val="2E062E"/>
              </w:rPr>
              <w:t>n</w:t>
            </w:r>
          </w:p>
        </w:tc>
        <w:tc>
          <w:tcPr>
            <w:tcW w:w="180" w:type="dxa"/>
            <w:vAlign w:val="bottom"/>
            <w:gridSpan w:val="2"/>
          </w:tcPr>
          <w:p>
            <w:pPr>
              <w:ind w:left="40"/>
              <w:spacing w:after="0" w:line="62" w:lineRule="exact"/>
              <w:rPr>
                <w:sz w:val="20"/>
                <w:szCs w:val="20"/>
                <w:color w:val="auto"/>
              </w:rPr>
            </w:pPr>
            <w:r>
              <w:rPr>
                <w:rFonts w:ascii="Arial" w:cs="Arial" w:eastAsia="Arial" w:hAnsi="Arial"/>
                <w:sz w:val="7"/>
                <w:szCs w:val="7"/>
                <w:i w:val="1"/>
                <w:iCs w:val="1"/>
                <w:color w:val="2E062E"/>
              </w:rPr>
              <w:t>n</w:t>
            </w: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31"/>
        </w:trPr>
        <w:tc>
          <w:tcPr>
            <w:tcW w:w="5260" w:type="dxa"/>
            <w:vAlign w:val="bottom"/>
            <w:gridSpan w:val="8"/>
            <w:vMerge w:val="continue"/>
          </w:tcPr>
          <w:p>
            <w:pPr>
              <w:spacing w:after="0"/>
              <w:rPr>
                <w:sz w:val="11"/>
                <w:szCs w:val="11"/>
                <w:color w:val="auto"/>
              </w:rPr>
            </w:pPr>
          </w:p>
        </w:tc>
        <w:tc>
          <w:tcPr>
            <w:tcW w:w="380" w:type="dxa"/>
            <w:vAlign w:val="bottom"/>
          </w:tcPr>
          <w:p>
            <w:pPr>
              <w:spacing w:after="0"/>
              <w:rPr>
                <w:sz w:val="11"/>
                <w:szCs w:val="11"/>
                <w:color w:val="auto"/>
              </w:rPr>
            </w:pPr>
          </w:p>
        </w:tc>
        <w:tc>
          <w:tcPr>
            <w:tcW w:w="1460" w:type="dxa"/>
            <w:vAlign w:val="bottom"/>
            <w:gridSpan w:val="2"/>
            <w:vMerge w:val="continue"/>
          </w:tcPr>
          <w:p>
            <w:pPr>
              <w:spacing w:after="0"/>
              <w:rPr>
                <w:sz w:val="11"/>
                <w:szCs w:val="11"/>
                <w:color w:val="auto"/>
              </w:rPr>
            </w:pPr>
          </w:p>
        </w:tc>
        <w:tc>
          <w:tcPr>
            <w:tcW w:w="2600" w:type="dxa"/>
            <w:vAlign w:val="bottom"/>
          </w:tcPr>
          <w:p>
            <w:pPr>
              <w:jc w:val="right"/>
              <w:ind w:right="2470"/>
              <w:spacing w:after="0" w:line="131" w:lineRule="exact"/>
              <w:rPr>
                <w:sz w:val="20"/>
                <w:szCs w:val="20"/>
                <w:color w:val="auto"/>
              </w:rPr>
            </w:pPr>
            <w:r>
              <w:rPr>
                <w:rFonts w:ascii="Times New Roman" w:cs="Times New Roman" w:eastAsia="Times New Roman" w:hAnsi="Times New Roman"/>
                <w:sz w:val="15"/>
                <w:szCs w:val="15"/>
                <w:color w:val="2E062E"/>
              </w:rPr>
              <w:t>;</w:t>
            </w: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0"/>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rPr>
              <w:t xml:space="preserve">bandwidth, in which </w:t>
            </w:r>
            <w:r>
              <w:rPr>
                <w:rFonts w:ascii="Times New Roman" w:cs="Times New Roman" w:eastAsia="Times New Roman" w:hAnsi="Times New Roman"/>
                <w:sz w:val="20"/>
                <w:szCs w:val="20"/>
                <w:i w:val="1"/>
                <w:iCs w:val="1"/>
                <w:color w:val="2E062E"/>
              </w:rPr>
              <w:t>b</w:t>
            </w:r>
            <w:r>
              <w:rPr>
                <w:rFonts w:ascii="Times New Roman" w:cs="Times New Roman" w:eastAsia="Times New Roman" w:hAnsi="Times New Roman"/>
                <w:sz w:val="20"/>
                <w:szCs w:val="20"/>
                <w:color w:val="2E062E"/>
              </w:rPr>
              <w:t xml:space="preserve"> and </w:t>
            </w:r>
            <w:r>
              <w:rPr>
                <w:rFonts w:ascii="Times New Roman" w:cs="Times New Roman" w:eastAsia="Times New Roman" w:hAnsi="Times New Roman"/>
                <w:sz w:val="20"/>
                <w:szCs w:val="20"/>
                <w:i w:val="1"/>
                <w:iCs w:val="1"/>
                <w:color w:val="2E062E"/>
              </w:rPr>
              <w:t>B</w:t>
            </w:r>
            <w:r>
              <w:rPr>
                <w:rFonts w:ascii="Times New Roman" w:cs="Times New Roman" w:eastAsia="Times New Roman" w:hAnsi="Times New Roman"/>
                <w:sz w:val="20"/>
                <w:szCs w:val="20"/>
                <w:color w:val="2E062E"/>
              </w:rPr>
              <w:t xml:space="preserve"> represent the bandwidth required</w:t>
            </w:r>
          </w:p>
        </w:tc>
        <w:tc>
          <w:tcPr>
            <w:tcW w:w="380" w:type="dxa"/>
            <w:vAlign w:val="bottom"/>
          </w:tcPr>
          <w:p>
            <w:pPr>
              <w:spacing w:after="0"/>
              <w:rPr>
                <w:sz w:val="8"/>
                <w:szCs w:val="8"/>
                <w:color w:val="auto"/>
              </w:rPr>
            </w:pPr>
          </w:p>
        </w:tc>
        <w:tc>
          <w:tcPr>
            <w:tcW w:w="800" w:type="dxa"/>
            <w:vAlign w:val="bottom"/>
          </w:tcPr>
          <w:p>
            <w:pPr>
              <w:ind w:left="520"/>
              <w:spacing w:after="0" w:line="101" w:lineRule="exact"/>
              <w:rPr>
                <w:sz w:val="20"/>
                <w:szCs w:val="20"/>
                <w:color w:val="auto"/>
              </w:rPr>
            </w:pPr>
            <w:r>
              <w:rPr>
                <w:rFonts w:ascii="Arial" w:cs="Arial" w:eastAsia="Arial" w:hAnsi="Arial"/>
                <w:sz w:val="10"/>
                <w:szCs w:val="10"/>
                <w:i w:val="1"/>
                <w:iCs w:val="1"/>
                <w:color w:val="2E062E"/>
              </w:rPr>
              <w:t>n</w:t>
            </w:r>
          </w:p>
        </w:tc>
        <w:tc>
          <w:tcPr>
            <w:tcW w:w="660" w:type="dxa"/>
            <w:vAlign w:val="bottom"/>
          </w:tcPr>
          <w:p>
            <w:pPr>
              <w:ind w:left="520"/>
              <w:spacing w:after="0" w:line="101" w:lineRule="exact"/>
              <w:rPr>
                <w:sz w:val="20"/>
                <w:szCs w:val="20"/>
                <w:color w:val="auto"/>
              </w:rPr>
            </w:pPr>
            <w:r>
              <w:rPr>
                <w:rFonts w:ascii="Arial" w:cs="Arial" w:eastAsia="Arial" w:hAnsi="Arial"/>
                <w:sz w:val="10"/>
                <w:szCs w:val="10"/>
                <w:i w:val="1"/>
                <w:iCs w:val="1"/>
                <w:color w:val="2E062E"/>
              </w:rPr>
              <w:t>n</w:t>
            </w:r>
          </w:p>
        </w:tc>
        <w:tc>
          <w:tcPr>
            <w:tcW w:w="2600" w:type="dxa"/>
            <w:vAlign w:val="bottom"/>
          </w:tcPr>
          <w:p>
            <w:pPr>
              <w:spacing w:after="0"/>
              <w:rPr>
                <w:sz w:val="8"/>
                <w:szCs w:val="8"/>
                <w:color w:val="auto"/>
              </w:rPr>
            </w:pPr>
          </w:p>
        </w:tc>
        <w:tc>
          <w:tcPr>
            <w:tcW w:w="6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6"/>
        </w:trPr>
        <w:tc>
          <w:tcPr>
            <w:tcW w:w="5260" w:type="dxa"/>
            <w:vAlign w:val="bottom"/>
            <w:gridSpan w:val="8"/>
            <w:vMerge w:val="continue"/>
          </w:tcPr>
          <w:p>
            <w:pPr>
              <w:spacing w:after="0"/>
              <w:rPr>
                <w:sz w:val="11"/>
                <w:szCs w:val="11"/>
                <w:color w:val="auto"/>
              </w:rPr>
            </w:pPr>
          </w:p>
        </w:tc>
        <w:tc>
          <w:tcPr>
            <w:tcW w:w="380" w:type="dxa"/>
            <w:vAlign w:val="bottom"/>
            <w:vMerge w:val="restart"/>
          </w:tcPr>
          <w:p>
            <w:pPr>
              <w:jc w:val="right"/>
              <w:spacing w:after="0" w:line="228" w:lineRule="exact"/>
              <w:rPr>
                <w:sz w:val="20"/>
                <w:szCs w:val="20"/>
                <w:color w:val="auto"/>
              </w:rPr>
            </w:pPr>
            <w:r>
              <w:rPr>
                <w:rFonts w:ascii="Times New Roman" w:cs="Times New Roman" w:eastAsia="Times New Roman" w:hAnsi="Times New Roman"/>
                <w:sz w:val="20"/>
                <w:szCs w:val="20"/>
                <w:color w:val="2E062E"/>
              </w:rPr>
              <w:t>23:</w:t>
            </w:r>
          </w:p>
        </w:tc>
        <w:tc>
          <w:tcPr>
            <w:tcW w:w="800" w:type="dxa"/>
            <w:vAlign w:val="bottom"/>
            <w:vMerge w:val="restart"/>
          </w:tcPr>
          <w:p>
            <w:pPr>
              <w:ind w:left="180"/>
              <w:spacing w:after="0" w:line="228" w:lineRule="exact"/>
              <w:rPr>
                <w:sz w:val="20"/>
                <w:szCs w:val="20"/>
                <w:color w:val="auto"/>
              </w:rPr>
            </w:pPr>
            <w:r>
              <w:rPr>
                <w:rFonts w:ascii="Times New Roman" w:cs="Times New Roman" w:eastAsia="Times New Roman" w:hAnsi="Times New Roman"/>
                <w:sz w:val="20"/>
                <w:szCs w:val="20"/>
                <w:b w:val="1"/>
                <w:bCs w:val="1"/>
                <w:color w:val="2E062E"/>
              </w:rPr>
              <w:t>else</w:t>
            </w:r>
          </w:p>
        </w:tc>
        <w:tc>
          <w:tcPr>
            <w:tcW w:w="660" w:type="dxa"/>
            <w:vAlign w:val="bottom"/>
          </w:tcPr>
          <w:p>
            <w:pPr>
              <w:spacing w:after="0"/>
              <w:rPr>
                <w:sz w:val="11"/>
                <w:szCs w:val="11"/>
                <w:color w:val="auto"/>
              </w:rPr>
            </w:pPr>
          </w:p>
        </w:tc>
        <w:tc>
          <w:tcPr>
            <w:tcW w:w="26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1"/>
        </w:trPr>
        <w:tc>
          <w:tcPr>
            <w:tcW w:w="5260" w:type="dxa"/>
            <w:vAlign w:val="bottom"/>
            <w:gridSpan w:val="8"/>
            <w:vMerge w:val="restart"/>
          </w:tcPr>
          <w:p>
            <w:pPr>
              <w:jc w:val="right"/>
              <w:ind w:right="140"/>
              <w:spacing w:after="0" w:line="259" w:lineRule="exact"/>
              <w:rPr>
                <w:sz w:val="20"/>
                <w:szCs w:val="20"/>
                <w:color w:val="auto"/>
              </w:rPr>
            </w:pPr>
            <w:r>
              <w:rPr>
                <w:rFonts w:ascii="Times New Roman" w:cs="Times New Roman" w:eastAsia="Times New Roman" w:hAnsi="Times New Roman"/>
                <w:sz w:val="20"/>
                <w:szCs w:val="20"/>
                <w:color w:val="2E062E"/>
                <w:w w:val="95"/>
              </w:rPr>
              <w:t xml:space="preserve">by the new service and the guard bandwidth. Specifically, </w:t>
            </w:r>
            <w:r>
              <w:rPr>
                <w:rFonts w:ascii="Arial" w:cs="Arial" w:eastAsia="Arial" w:hAnsi="Arial"/>
                <w:sz w:val="20"/>
                <w:szCs w:val="20"/>
                <w:i w:val="1"/>
                <w:iCs w:val="1"/>
                <w:color w:val="2E062E"/>
                <w:w w:val="95"/>
              </w:rPr>
              <w:t>c</w:t>
            </w:r>
            <w:r>
              <w:rPr>
                <w:rFonts w:ascii="Arial" w:cs="Arial" w:eastAsia="Arial" w:hAnsi="Arial"/>
                <w:sz w:val="27"/>
                <w:szCs w:val="27"/>
                <w:i w:val="1"/>
                <w:iCs w:val="1"/>
                <w:color w:val="2E062E"/>
                <w:w w:val="95"/>
                <w:vertAlign w:val="subscript"/>
              </w:rPr>
              <w:t>s</w:t>
            </w:r>
            <w:r>
              <w:rPr>
                <w:rFonts w:ascii="Times New Roman" w:cs="Times New Roman" w:eastAsia="Times New Roman" w:hAnsi="Times New Roman"/>
                <w:sz w:val="20"/>
                <w:szCs w:val="20"/>
                <w:color w:val="2E062E"/>
                <w:w w:val="95"/>
              </w:rPr>
              <w:t xml:space="preserve"> and</w:t>
            </w:r>
          </w:p>
        </w:tc>
        <w:tc>
          <w:tcPr>
            <w:tcW w:w="380" w:type="dxa"/>
            <w:vAlign w:val="bottom"/>
            <w:vMerge w:val="continue"/>
          </w:tcPr>
          <w:p>
            <w:pPr>
              <w:spacing w:after="0"/>
              <w:rPr>
                <w:sz w:val="7"/>
                <w:szCs w:val="7"/>
                <w:color w:val="auto"/>
              </w:rPr>
            </w:pPr>
          </w:p>
        </w:tc>
        <w:tc>
          <w:tcPr>
            <w:tcW w:w="800" w:type="dxa"/>
            <w:vAlign w:val="bottom"/>
            <w:vMerge w:val="continue"/>
          </w:tcPr>
          <w:p>
            <w:pPr>
              <w:spacing w:after="0"/>
              <w:rPr>
                <w:sz w:val="7"/>
                <w:szCs w:val="7"/>
                <w:color w:val="auto"/>
              </w:rPr>
            </w:pPr>
          </w:p>
        </w:tc>
        <w:tc>
          <w:tcPr>
            <w:tcW w:w="660" w:type="dxa"/>
            <w:vAlign w:val="bottom"/>
          </w:tcPr>
          <w:p>
            <w:pPr>
              <w:spacing w:after="0"/>
              <w:rPr>
                <w:sz w:val="7"/>
                <w:szCs w:val="7"/>
                <w:color w:val="auto"/>
              </w:rPr>
            </w:pPr>
          </w:p>
        </w:tc>
        <w:tc>
          <w:tcPr>
            <w:tcW w:w="2600" w:type="dxa"/>
            <w:vAlign w:val="bottom"/>
          </w:tcPr>
          <w:p>
            <w:pPr>
              <w:spacing w:after="0"/>
              <w:rPr>
                <w:sz w:val="7"/>
                <w:szCs w:val="7"/>
                <w:color w:val="auto"/>
              </w:rPr>
            </w:pPr>
          </w:p>
        </w:tc>
        <w:tc>
          <w:tcPr>
            <w:tcW w:w="6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68"/>
        </w:trPr>
        <w:tc>
          <w:tcPr>
            <w:tcW w:w="5260" w:type="dxa"/>
            <w:vAlign w:val="bottom"/>
            <w:gridSpan w:val="8"/>
            <w:vMerge w:val="continue"/>
          </w:tcPr>
          <w:p>
            <w:pPr>
              <w:spacing w:after="0"/>
              <w:rPr>
                <w:sz w:val="14"/>
                <w:szCs w:val="14"/>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24:</w:t>
            </w:r>
          </w:p>
        </w:tc>
        <w:tc>
          <w:tcPr>
            <w:tcW w:w="4060" w:type="dxa"/>
            <w:vAlign w:val="bottom"/>
            <w:gridSpan w:val="3"/>
            <w:vMerge w:val="restart"/>
          </w:tcPr>
          <w:p>
            <w:pPr>
              <w:ind w:left="340"/>
              <w:spacing w:after="0"/>
              <w:rPr>
                <w:sz w:val="20"/>
                <w:szCs w:val="20"/>
                <w:color w:val="auto"/>
              </w:rPr>
            </w:pPr>
            <w:r>
              <w:rPr>
                <w:rFonts w:ascii="Times New Roman" w:cs="Times New Roman" w:eastAsia="Times New Roman" w:hAnsi="Times New Roman"/>
                <w:sz w:val="20"/>
                <w:szCs w:val="20"/>
                <w:color w:val="2E062E"/>
              </w:rPr>
              <w:t>Fail to route and report errors;</w:t>
            </w: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1"/>
        </w:trPr>
        <w:tc>
          <w:tcPr>
            <w:tcW w:w="5260" w:type="dxa"/>
            <w:vAlign w:val="bottom"/>
            <w:gridSpan w:val="8"/>
            <w:vMerge w:val="restart"/>
          </w:tcPr>
          <w:p>
            <w:pPr>
              <w:jc w:val="right"/>
              <w:ind w:right="140"/>
              <w:spacing w:after="0" w:line="268" w:lineRule="exact"/>
              <w:rPr>
                <w:sz w:val="20"/>
                <w:szCs w:val="20"/>
                <w:color w:val="auto"/>
              </w:rPr>
            </w:pPr>
            <w:r>
              <w:rPr>
                <w:rFonts w:ascii="Arial" w:cs="Arial" w:eastAsia="Arial" w:hAnsi="Arial"/>
                <w:sz w:val="20"/>
                <w:szCs w:val="20"/>
                <w:i w:val="1"/>
                <w:iCs w:val="1"/>
                <w:color w:val="2E062E"/>
                <w:w w:val="99"/>
              </w:rPr>
              <w:t>b</w:t>
            </w:r>
            <w:r>
              <w:rPr>
                <w:rFonts w:ascii="Arial" w:cs="Arial" w:eastAsia="Arial" w:hAnsi="Arial"/>
                <w:sz w:val="27"/>
                <w:szCs w:val="27"/>
                <w:i w:val="1"/>
                <w:iCs w:val="1"/>
                <w:color w:val="2E062E"/>
                <w:w w:val="99"/>
                <w:vertAlign w:val="subscript"/>
              </w:rPr>
              <w:t>i</w:t>
            </w:r>
            <w:r>
              <w:rPr>
                <w:rFonts w:ascii="Arial" w:cs="Arial" w:eastAsia="Arial" w:hAnsi="Arial"/>
                <w:sz w:val="20"/>
                <w:szCs w:val="20"/>
                <w:i w:val="1"/>
                <w:iCs w:val="1"/>
                <w:color w:val="2E062E"/>
                <w:w w:val="99"/>
              </w:rPr>
              <w:t xml:space="preserve"> </w:t>
            </w:r>
            <w:r>
              <w:rPr>
                <w:rFonts w:ascii="Times New Roman" w:cs="Times New Roman" w:eastAsia="Times New Roman" w:hAnsi="Times New Roman"/>
                <w:sz w:val="20"/>
                <w:szCs w:val="20"/>
                <w:color w:val="2E062E"/>
                <w:w w:val="99"/>
              </w:rPr>
              <w:t>describe the count of possible spectrum allocation cases and</w:t>
            </w:r>
          </w:p>
        </w:tc>
        <w:tc>
          <w:tcPr>
            <w:tcW w:w="380" w:type="dxa"/>
            <w:vAlign w:val="bottom"/>
            <w:vMerge w:val="continue"/>
          </w:tcPr>
          <w:p>
            <w:pPr>
              <w:spacing w:after="0"/>
              <w:rPr>
                <w:sz w:val="6"/>
                <w:szCs w:val="6"/>
                <w:color w:val="auto"/>
              </w:rPr>
            </w:pPr>
          </w:p>
        </w:tc>
        <w:tc>
          <w:tcPr>
            <w:tcW w:w="4060" w:type="dxa"/>
            <w:vAlign w:val="bottom"/>
            <w:gridSpan w:val="3"/>
            <w:vMerge w:val="continue"/>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97"/>
        </w:trPr>
        <w:tc>
          <w:tcPr>
            <w:tcW w:w="5260" w:type="dxa"/>
            <w:vAlign w:val="bottom"/>
            <w:gridSpan w:val="8"/>
            <w:vMerge w:val="continue"/>
          </w:tcPr>
          <w:p>
            <w:pPr>
              <w:spacing w:after="0"/>
              <w:rPr>
                <w:sz w:val="17"/>
                <w:szCs w:val="17"/>
                <w:color w:val="auto"/>
              </w:rPr>
            </w:pPr>
          </w:p>
        </w:tc>
        <w:tc>
          <w:tcPr>
            <w:tcW w:w="380" w:type="dxa"/>
            <w:vAlign w:val="bottom"/>
            <w:vMerge w:val="restart"/>
          </w:tcPr>
          <w:p>
            <w:pPr>
              <w:jc w:val="right"/>
              <w:spacing w:after="0"/>
              <w:rPr>
                <w:sz w:val="20"/>
                <w:szCs w:val="20"/>
                <w:color w:val="auto"/>
              </w:rPr>
            </w:pPr>
            <w:r>
              <w:rPr>
                <w:rFonts w:ascii="Times New Roman" w:cs="Times New Roman" w:eastAsia="Times New Roman" w:hAnsi="Times New Roman"/>
                <w:sz w:val="20"/>
                <w:szCs w:val="20"/>
                <w:color w:val="2E062E"/>
              </w:rPr>
              <w:t>25:</w:t>
            </w:r>
          </w:p>
        </w:tc>
        <w:tc>
          <w:tcPr>
            <w:tcW w:w="800" w:type="dxa"/>
            <w:vAlign w:val="bottom"/>
            <w:vMerge w:val="restart"/>
          </w:tcPr>
          <w:p>
            <w:pPr>
              <w:ind w:left="180"/>
              <w:spacing w:after="0"/>
              <w:rPr>
                <w:sz w:val="20"/>
                <w:szCs w:val="20"/>
                <w:color w:val="auto"/>
              </w:rPr>
            </w:pPr>
            <w:r>
              <w:rPr>
                <w:rFonts w:ascii="Times New Roman" w:cs="Times New Roman" w:eastAsia="Times New Roman" w:hAnsi="Times New Roman"/>
                <w:sz w:val="20"/>
                <w:szCs w:val="20"/>
                <w:b w:val="1"/>
                <w:bCs w:val="1"/>
                <w:color w:val="2E062E"/>
              </w:rPr>
              <w:t>end if</w:t>
            </w:r>
          </w:p>
        </w:tc>
        <w:tc>
          <w:tcPr>
            <w:tcW w:w="660" w:type="dxa"/>
            <w:vAlign w:val="bottom"/>
          </w:tcPr>
          <w:p>
            <w:pPr>
              <w:spacing w:after="0"/>
              <w:rPr>
                <w:sz w:val="17"/>
                <w:szCs w:val="17"/>
                <w:color w:val="auto"/>
              </w:rPr>
            </w:pPr>
          </w:p>
        </w:tc>
        <w:tc>
          <w:tcPr>
            <w:tcW w:w="26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40"/>
        </w:trPr>
        <w:tc>
          <w:tcPr>
            <w:tcW w:w="5260" w:type="dxa"/>
            <w:vAlign w:val="bottom"/>
            <w:gridSpan w:val="8"/>
            <w:vMerge w:val="restart"/>
          </w:tcPr>
          <w:p>
            <w:pPr>
              <w:jc w:val="right"/>
              <w:ind w:right="140"/>
              <w:spacing w:after="0" w:line="210" w:lineRule="exact"/>
              <w:rPr>
                <w:sz w:val="20"/>
                <w:szCs w:val="20"/>
                <w:color w:val="auto"/>
              </w:rPr>
            </w:pPr>
            <w:r>
              <w:rPr>
                <w:rFonts w:ascii="Times New Roman" w:cs="Times New Roman" w:eastAsia="Times New Roman" w:hAnsi="Times New Roman"/>
                <w:sz w:val="20"/>
                <w:szCs w:val="20"/>
                <w:color w:val="2E062E"/>
              </w:rPr>
              <w:t xml:space="preserve">the bandwidth required by the </w:t>
            </w:r>
            <w:r>
              <w:rPr>
                <w:rFonts w:ascii="Times New Roman" w:cs="Times New Roman" w:eastAsia="Times New Roman" w:hAnsi="Times New Roman"/>
                <w:sz w:val="20"/>
                <w:szCs w:val="20"/>
                <w:i w:val="1"/>
                <w:iCs w:val="1"/>
                <w:color w:val="2E062E"/>
              </w:rPr>
              <w:t>i</w:t>
            </w:r>
            <w:r>
              <w:rPr>
                <w:rFonts w:ascii="Times New Roman" w:cs="Times New Roman" w:eastAsia="Times New Roman" w:hAnsi="Times New Roman"/>
                <w:sz w:val="20"/>
                <w:szCs w:val="20"/>
                <w:color w:val="2E062E"/>
              </w:rPr>
              <w:t>th case. Therefore, the average</w:t>
            </w:r>
          </w:p>
        </w:tc>
        <w:tc>
          <w:tcPr>
            <w:tcW w:w="380" w:type="dxa"/>
            <w:vAlign w:val="bottom"/>
            <w:tcBorders>
              <w:bottom w:val="single" w:sz="8" w:color="2E062E"/>
            </w:tcBorders>
            <w:vMerge w:val="continue"/>
          </w:tcPr>
          <w:p>
            <w:pPr>
              <w:spacing w:after="0"/>
              <w:rPr>
                <w:sz w:val="3"/>
                <w:szCs w:val="3"/>
                <w:color w:val="auto"/>
              </w:rPr>
            </w:pPr>
          </w:p>
        </w:tc>
        <w:tc>
          <w:tcPr>
            <w:tcW w:w="800" w:type="dxa"/>
            <w:vAlign w:val="bottom"/>
            <w:tcBorders>
              <w:bottom w:val="single" w:sz="8" w:color="2E062E"/>
            </w:tcBorders>
            <w:vMerge w:val="continue"/>
          </w:tcPr>
          <w:p>
            <w:pPr>
              <w:spacing w:after="0"/>
              <w:rPr>
                <w:sz w:val="3"/>
                <w:szCs w:val="3"/>
                <w:color w:val="auto"/>
              </w:rPr>
            </w:pPr>
          </w:p>
        </w:tc>
        <w:tc>
          <w:tcPr>
            <w:tcW w:w="660" w:type="dxa"/>
            <w:vAlign w:val="bottom"/>
            <w:tcBorders>
              <w:bottom w:val="single" w:sz="8" w:color="2E062E"/>
            </w:tcBorders>
          </w:tcPr>
          <w:p>
            <w:pPr>
              <w:spacing w:after="0"/>
              <w:rPr>
                <w:sz w:val="3"/>
                <w:szCs w:val="3"/>
                <w:color w:val="auto"/>
              </w:rPr>
            </w:pPr>
          </w:p>
        </w:tc>
        <w:tc>
          <w:tcPr>
            <w:tcW w:w="2600" w:type="dxa"/>
            <w:vAlign w:val="bottom"/>
            <w:tcBorders>
              <w:bottom w:val="single" w:sz="8" w:color="2E062E"/>
            </w:tcBorders>
          </w:tcPr>
          <w:p>
            <w:pPr>
              <w:spacing w:after="0"/>
              <w:rPr>
                <w:sz w:val="3"/>
                <w:szCs w:val="3"/>
                <w:color w:val="auto"/>
              </w:rPr>
            </w:pPr>
          </w:p>
        </w:tc>
        <w:tc>
          <w:tcPr>
            <w:tcW w:w="60" w:type="dxa"/>
            <w:vAlign w:val="bottom"/>
            <w:tcBorders>
              <w:bottom w:val="single" w:sz="8" w:color="2E062E"/>
            </w:tcBorders>
          </w:tcPr>
          <w:p>
            <w:pPr>
              <w:spacing w:after="0"/>
              <w:rPr>
                <w:sz w:val="3"/>
                <w:szCs w:val="3"/>
                <w:color w:val="auto"/>
              </w:rPr>
            </w:pPr>
          </w:p>
        </w:tc>
        <w:tc>
          <w:tcPr>
            <w:tcW w:w="120" w:type="dxa"/>
            <w:vAlign w:val="bottom"/>
            <w:tcBorders>
              <w:bottom w:val="single" w:sz="8" w:color="2E062E"/>
            </w:tcBorders>
          </w:tcPr>
          <w:p>
            <w:pPr>
              <w:spacing w:after="0"/>
              <w:rPr>
                <w:sz w:val="3"/>
                <w:szCs w:val="3"/>
                <w:color w:val="auto"/>
              </w:rPr>
            </w:pPr>
          </w:p>
        </w:tc>
        <w:tc>
          <w:tcPr>
            <w:tcW w:w="400" w:type="dxa"/>
            <w:vAlign w:val="bottom"/>
            <w:tcBorders>
              <w:bottom w:val="single" w:sz="8" w:color="2E062E"/>
            </w:tcBorders>
          </w:tcPr>
          <w:p>
            <w:pPr>
              <w:spacing w:after="0"/>
              <w:rPr>
                <w:sz w:val="3"/>
                <w:szCs w:val="3"/>
                <w:color w:val="auto"/>
              </w:rPr>
            </w:pPr>
          </w:p>
        </w:tc>
        <w:tc>
          <w:tcPr>
            <w:tcW w:w="0" w:type="dxa"/>
            <w:vAlign w:val="bottom"/>
          </w:tcPr>
          <w:p>
            <w:pPr>
              <w:spacing w:after="0"/>
              <w:rPr>
                <w:sz w:val="1"/>
                <w:szCs w:val="1"/>
                <w:color w:val="auto"/>
              </w:rPr>
            </w:pPr>
          </w:p>
        </w:tc>
      </w:tr>
      <w:tr>
        <w:trPr>
          <w:trHeight w:val="150"/>
        </w:trPr>
        <w:tc>
          <w:tcPr>
            <w:tcW w:w="5260" w:type="dxa"/>
            <w:vAlign w:val="bottom"/>
            <w:gridSpan w:val="8"/>
            <w:vMerge w:val="continue"/>
          </w:tcPr>
          <w:p>
            <w:pPr>
              <w:spacing w:after="0"/>
              <w:rPr>
                <w:sz w:val="13"/>
                <w:szCs w:val="13"/>
                <w:color w:val="auto"/>
              </w:rPr>
            </w:pPr>
          </w:p>
        </w:tc>
        <w:tc>
          <w:tcPr>
            <w:tcW w:w="38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660" w:type="dxa"/>
            <w:vAlign w:val="bottom"/>
          </w:tcPr>
          <w:p>
            <w:pPr>
              <w:spacing w:after="0"/>
              <w:rPr>
                <w:sz w:val="13"/>
                <w:szCs w:val="13"/>
                <w:color w:val="auto"/>
              </w:rPr>
            </w:pPr>
          </w:p>
        </w:tc>
        <w:tc>
          <w:tcPr>
            <w:tcW w:w="26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39"/>
        </w:trPr>
        <w:tc>
          <w:tcPr>
            <w:tcW w:w="5260" w:type="dxa"/>
            <w:vAlign w:val="bottom"/>
            <w:gridSpan w:val="8"/>
          </w:tcPr>
          <w:p>
            <w:pPr>
              <w:jc w:val="right"/>
              <w:ind w:right="140"/>
              <w:spacing w:after="0" w:line="239" w:lineRule="exact"/>
              <w:rPr>
                <w:sz w:val="20"/>
                <w:szCs w:val="20"/>
                <w:color w:val="auto"/>
              </w:rPr>
            </w:pPr>
            <w:r>
              <w:rPr>
                <w:rFonts w:ascii="Times New Roman" w:cs="Times New Roman" w:eastAsia="Times New Roman" w:hAnsi="Times New Roman"/>
                <w:sz w:val="20"/>
                <w:szCs w:val="20"/>
                <w:color w:val="2E062E"/>
                <w:w w:val="97"/>
              </w:rPr>
              <w:t xml:space="preserve">bandwidth </w:t>
            </w:r>
            <w:r>
              <w:rPr>
                <w:rFonts w:ascii="Arial" w:cs="Arial" w:eastAsia="Arial" w:hAnsi="Arial"/>
                <w:sz w:val="20"/>
                <w:szCs w:val="20"/>
                <w:i w:val="1"/>
                <w:iCs w:val="1"/>
                <w:color w:val="2E062E"/>
                <w:w w:val="97"/>
              </w:rPr>
              <w:t>b</w:t>
            </w:r>
            <w:r>
              <w:rPr>
                <w:rFonts w:ascii="Arial" w:cs="Arial" w:eastAsia="Arial" w:hAnsi="Arial"/>
                <w:sz w:val="27"/>
                <w:szCs w:val="27"/>
                <w:i w:val="1"/>
                <w:iCs w:val="1"/>
                <w:color w:val="2E062E"/>
                <w:w w:val="97"/>
                <w:vertAlign w:val="subscript"/>
              </w:rPr>
              <w:t>n</w:t>
            </w:r>
            <w:r>
              <w:rPr>
                <w:rFonts w:ascii="Arial" w:cs="Arial" w:eastAsia="Arial" w:hAnsi="Arial"/>
                <w:sz w:val="27"/>
                <w:szCs w:val="27"/>
                <w:i w:val="1"/>
                <w:iCs w:val="1"/>
                <w:color w:val="2E062E"/>
                <w:w w:val="97"/>
                <w:vertAlign w:val="superscript"/>
              </w:rPr>
              <w:t>s</w:t>
            </w:r>
            <w:r>
              <w:rPr>
                <w:rFonts w:ascii="Times New Roman" w:cs="Times New Roman" w:eastAsia="Times New Roman" w:hAnsi="Times New Roman"/>
                <w:sz w:val="20"/>
                <w:szCs w:val="20"/>
                <w:color w:val="2E062E"/>
                <w:w w:val="97"/>
              </w:rPr>
              <w:t xml:space="preserve"> of </w:t>
            </w:r>
            <w:r>
              <w:rPr>
                <w:rFonts w:ascii="Times New Roman" w:cs="Times New Roman" w:eastAsia="Times New Roman" w:hAnsi="Times New Roman"/>
                <w:sz w:val="20"/>
                <w:szCs w:val="20"/>
                <w:i w:val="1"/>
                <w:iCs w:val="1"/>
                <w:color w:val="2E062E"/>
                <w:w w:val="97"/>
              </w:rPr>
              <w:t>s</w:t>
            </w:r>
            <w:r>
              <w:rPr>
                <w:rFonts w:ascii="Times New Roman" w:cs="Times New Roman" w:eastAsia="Times New Roman" w:hAnsi="Times New Roman"/>
                <w:sz w:val="20"/>
                <w:szCs w:val="20"/>
                <w:color w:val="2E062E"/>
                <w:w w:val="97"/>
              </w:rPr>
              <w:t xml:space="preserve">th subcarrier on </w:t>
            </w:r>
            <w:r>
              <w:rPr>
                <w:rFonts w:ascii="Arial" w:cs="Arial" w:eastAsia="Arial" w:hAnsi="Arial"/>
                <w:sz w:val="20"/>
                <w:szCs w:val="20"/>
                <w:i w:val="1"/>
                <w:iCs w:val="1"/>
                <w:color w:val="2E062E"/>
                <w:w w:val="97"/>
              </w:rPr>
              <w:t>l</w:t>
            </w:r>
            <w:r>
              <w:rPr>
                <w:rFonts w:ascii="Arial" w:cs="Arial" w:eastAsia="Arial" w:hAnsi="Arial"/>
                <w:sz w:val="27"/>
                <w:szCs w:val="27"/>
                <w:i w:val="1"/>
                <w:iCs w:val="1"/>
                <w:color w:val="2E062E"/>
                <w:w w:val="97"/>
                <w:vertAlign w:val="subscript"/>
              </w:rPr>
              <w:t>n</w:t>
            </w:r>
            <w:r>
              <w:rPr>
                <w:rFonts w:ascii="Times New Roman" w:cs="Times New Roman" w:eastAsia="Times New Roman" w:hAnsi="Times New Roman"/>
                <w:sz w:val="20"/>
                <w:szCs w:val="20"/>
                <w:color w:val="2E062E"/>
                <w:w w:val="97"/>
              </w:rPr>
              <w:t xml:space="preserve"> can be described as in (3).</w:t>
            </w:r>
          </w:p>
        </w:tc>
        <w:tc>
          <w:tcPr>
            <w:tcW w:w="38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660" w:type="dxa"/>
            <w:vAlign w:val="bottom"/>
          </w:tcPr>
          <w:p>
            <w:pPr>
              <w:spacing w:after="0"/>
              <w:rPr>
                <w:sz w:val="20"/>
                <w:szCs w:val="20"/>
                <w:color w:val="auto"/>
              </w:rPr>
            </w:pPr>
          </w:p>
        </w:tc>
        <w:tc>
          <w:tcPr>
            <w:tcW w:w="26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19"/>
        </w:trPr>
        <w:tc>
          <w:tcPr>
            <w:tcW w:w="5260" w:type="dxa"/>
            <w:vAlign w:val="bottom"/>
            <w:gridSpan w:val="8"/>
          </w:tcPr>
          <w:p>
            <w:pPr>
              <w:jc w:val="right"/>
              <w:ind w:right="140"/>
              <w:spacing w:after="0" w:line="219" w:lineRule="exact"/>
              <w:rPr>
                <w:sz w:val="20"/>
                <w:szCs w:val="20"/>
                <w:color w:val="auto"/>
              </w:rPr>
            </w:pPr>
            <w:r>
              <w:rPr>
                <w:rFonts w:ascii="Times New Roman" w:cs="Times New Roman" w:eastAsia="Times New Roman" w:hAnsi="Times New Roman"/>
                <w:sz w:val="20"/>
                <w:szCs w:val="20"/>
                <w:color w:val="2E062E"/>
                <w:w w:val="96"/>
              </w:rPr>
              <w:t>To evaluate the resource weight of the lightpath, we also need to</w:t>
            </w:r>
          </w:p>
        </w:tc>
        <w:tc>
          <w:tcPr>
            <w:tcW w:w="5020" w:type="dxa"/>
            <w:vAlign w:val="bottom"/>
            <w:gridSpan w:val="7"/>
            <w:vMerge w:val="restart"/>
          </w:tcPr>
          <w:p>
            <w:pPr>
              <w:spacing w:after="0"/>
              <w:rPr>
                <w:sz w:val="20"/>
                <w:szCs w:val="20"/>
                <w:color w:val="auto"/>
              </w:rPr>
            </w:pPr>
            <w:r>
              <w:rPr>
                <w:rFonts w:ascii="Times New Roman" w:cs="Times New Roman" w:eastAsia="Times New Roman" w:hAnsi="Times New Roman"/>
                <w:sz w:val="20"/>
                <w:szCs w:val="20"/>
                <w:color w:val="2E062E"/>
              </w:rPr>
              <w:t xml:space="preserve">standard, which satisfy </w:t>
            </w:r>
            <w:r>
              <w:rPr>
                <w:rFonts w:ascii="Arial" w:cs="Arial" w:eastAsia="Arial" w:hAnsi="Arial"/>
                <w:sz w:val="20"/>
                <w:szCs w:val="20"/>
                <w:i w:val="1"/>
                <w:iCs w:val="1"/>
                <w:color w:val="2E062E"/>
              </w:rPr>
              <w:t>k</w:t>
            </w:r>
            <w:r>
              <w:rPr>
                <w:rFonts w:ascii="Arial" w:cs="Arial" w:eastAsia="Arial" w:hAnsi="Arial"/>
                <w:sz w:val="27"/>
                <w:szCs w:val="27"/>
                <w:i w:val="1"/>
                <w:iCs w:val="1"/>
                <w:color w:val="2E062E"/>
                <w:vertAlign w:val="subscript"/>
              </w:rPr>
              <w:t>C</w:t>
            </w:r>
            <w:r>
              <w:rPr>
                <w:rFonts w:ascii="Times New Roman" w:cs="Times New Roman" w:eastAsia="Times New Roman" w:hAnsi="Times New Roman"/>
                <w:sz w:val="20"/>
                <w:szCs w:val="20"/>
                <w:color w:val="2E062E"/>
              </w:rPr>
              <w:t xml:space="preserve"> + </w:t>
            </w:r>
            <w:r>
              <w:rPr>
                <w:rFonts w:ascii="Arial" w:cs="Arial" w:eastAsia="Arial" w:hAnsi="Arial"/>
                <w:sz w:val="20"/>
                <w:szCs w:val="20"/>
                <w:i w:val="1"/>
                <w:iCs w:val="1"/>
                <w:color w:val="2E062E"/>
              </w:rPr>
              <w:t>k</w:t>
            </w:r>
            <w:r>
              <w:rPr>
                <w:rFonts w:ascii="Arial" w:cs="Arial" w:eastAsia="Arial" w:hAnsi="Arial"/>
                <w:sz w:val="27"/>
                <w:szCs w:val="27"/>
                <w:i w:val="1"/>
                <w:iCs w:val="1"/>
                <w:color w:val="2E062E"/>
                <w:vertAlign w:val="subscript"/>
              </w:rPr>
              <w:t>R</w:t>
            </w:r>
            <w:r>
              <w:rPr>
                <w:rFonts w:ascii="Times New Roman" w:cs="Times New Roman" w:eastAsia="Times New Roman" w:hAnsi="Times New Roman"/>
                <w:sz w:val="20"/>
                <w:szCs w:val="20"/>
                <w:color w:val="2E062E"/>
              </w:rPr>
              <w:t xml:space="preserve"> + </w:t>
            </w:r>
            <w:r>
              <w:rPr>
                <w:rFonts w:ascii="Arial" w:cs="Arial" w:eastAsia="Arial" w:hAnsi="Arial"/>
                <w:sz w:val="20"/>
                <w:szCs w:val="20"/>
                <w:i w:val="1"/>
                <w:iCs w:val="1"/>
                <w:color w:val="2E062E"/>
              </w:rPr>
              <w:t>k</w:t>
            </w:r>
            <w:r>
              <w:rPr>
                <w:rFonts w:ascii="Arial" w:cs="Arial" w:eastAsia="Arial" w:hAnsi="Arial"/>
                <w:sz w:val="27"/>
                <w:szCs w:val="27"/>
                <w:i w:val="1"/>
                <w:iCs w:val="1"/>
                <w:color w:val="2E062E"/>
                <w:vertAlign w:val="subscript"/>
              </w:rPr>
              <w:t>I</w:t>
            </w:r>
            <w:r>
              <w:rPr>
                <w:rFonts w:ascii="Times New Roman" w:cs="Times New Roman" w:eastAsia="Times New Roman" w:hAnsi="Times New Roman"/>
                <w:sz w:val="20"/>
                <w:szCs w:val="20"/>
                <w:color w:val="2E062E"/>
              </w:rPr>
              <w:t xml:space="preserve"> as a fixed value, as the</w:t>
            </w:r>
          </w:p>
        </w:tc>
        <w:tc>
          <w:tcPr>
            <w:tcW w:w="0" w:type="dxa"/>
            <w:vAlign w:val="bottom"/>
          </w:tcPr>
          <w:p>
            <w:pPr>
              <w:spacing w:after="0"/>
              <w:rPr>
                <w:sz w:val="1"/>
                <w:szCs w:val="1"/>
                <w:color w:val="auto"/>
              </w:rPr>
            </w:pPr>
          </w:p>
        </w:tc>
      </w:tr>
      <w:tr>
        <w:trPr>
          <w:trHeight w:val="96"/>
        </w:trPr>
        <w:tc>
          <w:tcPr>
            <w:tcW w:w="5260" w:type="dxa"/>
            <w:vAlign w:val="bottom"/>
            <w:gridSpan w:val="8"/>
            <w:vMerge w:val="restart"/>
          </w:tcPr>
          <w:p>
            <w:pPr>
              <w:jc w:val="right"/>
              <w:ind w:right="140"/>
              <w:spacing w:after="0"/>
              <w:rPr>
                <w:sz w:val="20"/>
                <w:szCs w:val="20"/>
                <w:color w:val="auto"/>
              </w:rPr>
            </w:pPr>
            <w:r>
              <w:rPr>
                <w:rFonts w:ascii="Times New Roman" w:cs="Times New Roman" w:eastAsia="Times New Roman" w:hAnsi="Times New Roman"/>
                <w:sz w:val="20"/>
                <w:szCs w:val="20"/>
                <w:color w:val="2E062E"/>
                <w:w w:val="97"/>
              </w:rPr>
              <w:t>consider the change of resource occupancy of adjacent subcarri-</w:t>
            </w:r>
          </w:p>
        </w:tc>
        <w:tc>
          <w:tcPr>
            <w:tcW w:w="5020" w:type="dxa"/>
            <w:vAlign w:val="bottom"/>
            <w:gridSpan w:val="7"/>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43"/>
        </w:trPr>
        <w:tc>
          <w:tcPr>
            <w:tcW w:w="5260" w:type="dxa"/>
            <w:vAlign w:val="bottom"/>
            <w:gridSpan w:val="8"/>
            <w:vMerge w:val="continue"/>
          </w:tcPr>
          <w:p>
            <w:pPr>
              <w:spacing w:after="0"/>
              <w:rPr>
                <w:sz w:val="12"/>
                <w:szCs w:val="12"/>
                <w:color w:val="auto"/>
              </w:rPr>
            </w:pPr>
          </w:p>
        </w:tc>
        <w:tc>
          <w:tcPr>
            <w:tcW w:w="5020" w:type="dxa"/>
            <w:vAlign w:val="bottom"/>
            <w:gridSpan w:val="7"/>
            <w:vMerge w:val="restart"/>
          </w:tcPr>
          <w:p>
            <w:pPr>
              <w:spacing w:after="0" w:line="219" w:lineRule="exact"/>
              <w:rPr>
                <w:sz w:val="20"/>
                <w:szCs w:val="20"/>
                <w:color w:val="auto"/>
              </w:rPr>
            </w:pPr>
            <w:r>
              <w:rPr>
                <w:rFonts w:ascii="Times New Roman" w:cs="Times New Roman" w:eastAsia="Times New Roman" w:hAnsi="Times New Roman"/>
                <w:sz w:val="20"/>
                <w:szCs w:val="20"/>
                <w:color w:val="2E062E"/>
                <w:w w:val="97"/>
              </w:rPr>
              <w:t>priority parameter of MEC servers. Therefore, we can use (5) to</w:t>
            </w:r>
          </w:p>
        </w:tc>
        <w:tc>
          <w:tcPr>
            <w:tcW w:w="0" w:type="dxa"/>
            <w:vAlign w:val="bottom"/>
          </w:tcPr>
          <w:p>
            <w:pPr>
              <w:spacing w:after="0"/>
              <w:rPr>
                <w:sz w:val="1"/>
                <w:szCs w:val="1"/>
                <w:color w:val="auto"/>
              </w:rPr>
            </w:pPr>
          </w:p>
        </w:tc>
      </w:tr>
      <w:tr>
        <w:trPr>
          <w:trHeight w:val="77"/>
        </w:trPr>
        <w:tc>
          <w:tcPr>
            <w:tcW w:w="5260" w:type="dxa"/>
            <w:vAlign w:val="bottom"/>
            <w:gridSpan w:val="8"/>
            <w:vMerge w:val="restart"/>
          </w:tcPr>
          <w:p>
            <w:pPr>
              <w:jc w:val="right"/>
              <w:ind w:right="140"/>
              <w:spacing w:after="0" w:line="273" w:lineRule="exact"/>
              <w:rPr>
                <w:sz w:val="20"/>
                <w:szCs w:val="20"/>
                <w:color w:val="auto"/>
              </w:rPr>
            </w:pPr>
            <w:r>
              <w:rPr>
                <w:rFonts w:ascii="Times New Roman" w:cs="Times New Roman" w:eastAsia="Times New Roman" w:hAnsi="Times New Roman"/>
                <w:sz w:val="20"/>
                <w:szCs w:val="20"/>
                <w:color w:val="2E062E"/>
                <w:w w:val="94"/>
              </w:rPr>
              <w:t xml:space="preserve">ers on </w:t>
            </w:r>
            <w:r>
              <w:rPr>
                <w:rFonts w:ascii="Arial" w:cs="Arial" w:eastAsia="Arial" w:hAnsi="Arial"/>
                <w:sz w:val="20"/>
                <w:szCs w:val="20"/>
                <w:i w:val="1"/>
                <w:iCs w:val="1"/>
                <w:color w:val="2E062E"/>
                <w:w w:val="94"/>
              </w:rPr>
              <w:t>l</w:t>
            </w:r>
            <w:r>
              <w:rPr>
                <w:rFonts w:ascii="Arial" w:cs="Arial" w:eastAsia="Arial" w:hAnsi="Arial"/>
                <w:sz w:val="27"/>
                <w:szCs w:val="27"/>
                <w:i w:val="1"/>
                <w:iCs w:val="1"/>
                <w:color w:val="2E062E"/>
                <w:w w:val="94"/>
                <w:vertAlign w:val="subscript"/>
              </w:rPr>
              <w:t>n</w:t>
            </w:r>
            <w:r>
              <w:rPr>
                <w:rFonts w:ascii="Times New Roman" w:cs="Times New Roman" w:eastAsia="Times New Roman" w:hAnsi="Times New Roman"/>
                <w:sz w:val="20"/>
                <w:szCs w:val="20"/>
                <w:color w:val="2E062E"/>
                <w:w w:val="94"/>
              </w:rPr>
              <w:t xml:space="preserve">, which is defined as </w:t>
            </w:r>
            <w:r>
              <w:rPr>
                <w:rFonts w:ascii="Arial" w:cs="Arial" w:eastAsia="Arial" w:hAnsi="Arial"/>
                <w:sz w:val="20"/>
                <w:szCs w:val="20"/>
                <w:i w:val="1"/>
                <w:iCs w:val="1"/>
                <w:color w:val="2E062E"/>
                <w:w w:val="94"/>
              </w:rPr>
              <w:t>v</w:t>
            </w:r>
            <w:r>
              <w:rPr>
                <w:rFonts w:ascii="Arial" w:cs="Arial" w:eastAsia="Arial" w:hAnsi="Arial"/>
                <w:sz w:val="27"/>
                <w:szCs w:val="27"/>
                <w:i w:val="1"/>
                <w:iCs w:val="1"/>
                <w:color w:val="2E062E"/>
                <w:w w:val="94"/>
                <w:vertAlign w:val="subscript"/>
              </w:rPr>
              <w:t>n</w:t>
            </w:r>
            <w:r>
              <w:rPr>
                <w:rFonts w:ascii="Times New Roman" w:cs="Times New Roman" w:eastAsia="Times New Roman" w:hAnsi="Times New Roman"/>
                <w:sz w:val="20"/>
                <w:szCs w:val="20"/>
                <w:color w:val="2E062E"/>
                <w:w w:val="94"/>
              </w:rPr>
              <w:t>. In summary, the optical resource</w:t>
            </w:r>
          </w:p>
        </w:tc>
        <w:tc>
          <w:tcPr>
            <w:tcW w:w="5020" w:type="dxa"/>
            <w:vAlign w:val="bottom"/>
            <w:gridSpan w:val="7"/>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97"/>
        </w:trPr>
        <w:tc>
          <w:tcPr>
            <w:tcW w:w="5260" w:type="dxa"/>
            <w:vAlign w:val="bottom"/>
            <w:gridSpan w:val="8"/>
            <w:vMerge w:val="continue"/>
          </w:tcPr>
          <w:p>
            <w:pPr>
              <w:spacing w:after="0"/>
              <w:rPr>
                <w:sz w:val="17"/>
                <w:szCs w:val="17"/>
                <w:color w:val="auto"/>
              </w:rPr>
            </w:pPr>
          </w:p>
        </w:tc>
        <w:tc>
          <w:tcPr>
            <w:tcW w:w="5020" w:type="dxa"/>
            <w:vAlign w:val="bottom"/>
            <w:gridSpan w:val="7"/>
          </w:tcPr>
          <w:p>
            <w:pPr>
              <w:spacing w:after="0" w:line="197" w:lineRule="exact"/>
              <w:rPr>
                <w:sz w:val="20"/>
                <w:szCs w:val="20"/>
                <w:color w:val="auto"/>
              </w:rPr>
            </w:pPr>
            <w:r>
              <w:rPr>
                <w:rFonts w:ascii="Times New Roman" w:cs="Times New Roman" w:eastAsia="Times New Roman" w:hAnsi="Times New Roman"/>
                <w:sz w:val="17"/>
                <w:szCs w:val="17"/>
                <w:color w:val="2E062E"/>
              </w:rPr>
              <w:t xml:space="preserve">describe the resource weight </w:t>
            </w:r>
            <w:r>
              <w:rPr>
                <w:rFonts w:ascii="Arial" w:cs="Arial" w:eastAsia="Arial" w:hAnsi="Arial"/>
                <w:sz w:val="17"/>
                <w:szCs w:val="17"/>
                <w:i w:val="1"/>
                <w:iCs w:val="1"/>
                <w:color w:val="2E062E"/>
              </w:rPr>
              <w:t>W</w:t>
            </w:r>
            <w:r>
              <w:rPr>
                <w:rFonts w:ascii="Times New Roman" w:cs="Times New Roman" w:eastAsia="Times New Roman" w:hAnsi="Times New Roman"/>
                <w:sz w:val="17"/>
                <w:szCs w:val="17"/>
                <w:color w:val="2E062E"/>
              </w:rPr>
              <w:t xml:space="preserve"> </w:t>
            </w:r>
            <w:r>
              <w:rPr>
                <w:rFonts w:ascii="Arial" w:cs="Arial" w:eastAsia="Arial" w:hAnsi="Arial"/>
                <w:sz w:val="22"/>
                <w:szCs w:val="22"/>
                <w:i w:val="1"/>
                <w:iCs w:val="1"/>
                <w:color w:val="2E062E"/>
                <w:vertAlign w:val="superscript"/>
              </w:rPr>
              <w:t>U</w:t>
            </w:r>
            <w:r>
              <w:rPr>
                <w:rFonts w:ascii="Times New Roman" w:cs="Times New Roman" w:eastAsia="Times New Roman" w:hAnsi="Times New Roman"/>
                <w:sz w:val="17"/>
                <w:szCs w:val="17"/>
                <w:color w:val="2E062E"/>
              </w:rPr>
              <w:t xml:space="preserve"> of each MEC server. In </w:t>
            </w:r>
            <w:r>
              <w:rPr>
                <w:rFonts w:ascii="Times New Roman" w:cs="Times New Roman" w:eastAsia="Times New Roman" w:hAnsi="Times New Roman"/>
                <w:sz w:val="17"/>
                <w:szCs w:val="17"/>
                <w:color w:val="A41921"/>
              </w:rPr>
              <w:t>Fig. 3</w:t>
            </w:r>
            <w:r>
              <w:rPr>
                <w:rFonts w:ascii="Times New Roman" w:cs="Times New Roman" w:eastAsia="Times New Roman" w:hAnsi="Times New Roman"/>
                <w:sz w:val="17"/>
                <w:szCs w:val="17"/>
                <w:color w:val="2E062E"/>
              </w:rPr>
              <w:t>,</w:t>
            </w:r>
          </w:p>
        </w:tc>
        <w:tc>
          <w:tcPr>
            <w:tcW w:w="0" w:type="dxa"/>
            <w:vAlign w:val="bottom"/>
          </w:tcPr>
          <w:p>
            <w:pPr>
              <w:spacing w:after="0"/>
              <w:rPr>
                <w:sz w:val="1"/>
                <w:szCs w:val="1"/>
                <w:color w:val="auto"/>
              </w:rPr>
            </w:pPr>
          </w:p>
        </w:tc>
      </w:tr>
      <w:tr>
        <w:trPr>
          <w:trHeight w:val="138"/>
        </w:trPr>
        <w:tc>
          <w:tcPr>
            <w:tcW w:w="5260" w:type="dxa"/>
            <w:vAlign w:val="bottom"/>
            <w:gridSpan w:val="8"/>
            <w:vMerge w:val="restart"/>
          </w:tcPr>
          <w:p>
            <w:pPr>
              <w:jc w:val="right"/>
              <w:ind w:right="140"/>
              <w:spacing w:after="0" w:line="162" w:lineRule="exact"/>
              <w:rPr>
                <w:sz w:val="20"/>
                <w:szCs w:val="20"/>
                <w:color w:val="auto"/>
              </w:rPr>
            </w:pPr>
            <w:r>
              <w:rPr>
                <w:rFonts w:ascii="Times New Roman" w:cs="Times New Roman" w:eastAsia="Times New Roman" w:hAnsi="Times New Roman"/>
                <w:sz w:val="14"/>
                <w:szCs w:val="14"/>
                <w:color w:val="2E062E"/>
              </w:rPr>
              <w:t xml:space="preserve">weight </w:t>
            </w:r>
            <w:r>
              <w:rPr>
                <w:rFonts w:ascii="Arial" w:cs="Arial" w:eastAsia="Arial" w:hAnsi="Arial"/>
                <w:sz w:val="14"/>
                <w:szCs w:val="14"/>
                <w:i w:val="1"/>
                <w:iCs w:val="1"/>
                <w:color w:val="2E062E"/>
              </w:rPr>
              <w:t>W</w:t>
            </w:r>
            <w:r>
              <w:rPr>
                <w:rFonts w:ascii="Times New Roman" w:cs="Times New Roman" w:eastAsia="Times New Roman" w:hAnsi="Times New Roman"/>
                <w:sz w:val="14"/>
                <w:szCs w:val="14"/>
                <w:color w:val="2E062E"/>
              </w:rPr>
              <w:t xml:space="preserve"> </w:t>
            </w:r>
            <w:r>
              <w:rPr>
                <w:rFonts w:ascii="Arial" w:cs="Arial" w:eastAsia="Arial" w:hAnsi="Arial"/>
                <w:sz w:val="18"/>
                <w:szCs w:val="18"/>
                <w:i w:val="1"/>
                <w:iCs w:val="1"/>
                <w:color w:val="2E062E"/>
                <w:vertAlign w:val="superscript"/>
              </w:rPr>
              <w:t>O</w:t>
            </w:r>
            <w:r>
              <w:rPr>
                <w:rFonts w:ascii="Times New Roman" w:cs="Times New Roman" w:eastAsia="Times New Roman" w:hAnsi="Times New Roman"/>
                <w:sz w:val="14"/>
                <w:szCs w:val="14"/>
                <w:color w:val="2E062E"/>
              </w:rPr>
              <w:t xml:space="preserve"> is presented to measure the spectrum utilization as</w:t>
            </w:r>
          </w:p>
        </w:tc>
        <w:tc>
          <w:tcPr>
            <w:tcW w:w="380" w:type="dxa"/>
            <w:vAlign w:val="bottom"/>
            <w:vMerge w:val="restart"/>
          </w:tcPr>
          <w:p>
            <w:pPr>
              <w:ind w:left="220"/>
              <w:spacing w:after="0"/>
              <w:rPr>
                <w:sz w:val="20"/>
                <w:szCs w:val="20"/>
                <w:color w:val="auto"/>
              </w:rPr>
            </w:pPr>
            <w:r>
              <w:rPr>
                <w:rFonts w:ascii="Arial" w:cs="Arial" w:eastAsia="Arial" w:hAnsi="Arial"/>
                <w:sz w:val="14"/>
                <w:szCs w:val="14"/>
                <w:i w:val="1"/>
                <w:iCs w:val="1"/>
                <w:color w:val="2E062E"/>
              </w:rPr>
              <w:t>U</w:t>
            </w:r>
          </w:p>
        </w:tc>
        <w:tc>
          <w:tcPr>
            <w:tcW w:w="800" w:type="dxa"/>
            <w:vAlign w:val="bottom"/>
          </w:tcPr>
          <w:p>
            <w:pPr>
              <w:spacing w:after="0"/>
              <w:rPr>
                <w:sz w:val="11"/>
                <w:szCs w:val="11"/>
                <w:color w:val="auto"/>
              </w:rPr>
            </w:pPr>
          </w:p>
        </w:tc>
        <w:tc>
          <w:tcPr>
            <w:tcW w:w="660" w:type="dxa"/>
            <w:vAlign w:val="bottom"/>
            <w:vMerge w:val="restart"/>
          </w:tcPr>
          <w:p>
            <w:pPr>
              <w:ind w:left="400"/>
              <w:spacing w:after="0"/>
              <w:rPr>
                <w:sz w:val="20"/>
                <w:szCs w:val="20"/>
                <w:color w:val="auto"/>
              </w:rPr>
            </w:pPr>
            <w:r>
              <w:rPr>
                <w:rFonts w:ascii="Arial" w:cs="Arial" w:eastAsia="Arial" w:hAnsi="Arial"/>
                <w:sz w:val="14"/>
                <w:szCs w:val="14"/>
                <w:i w:val="1"/>
                <w:iCs w:val="1"/>
                <w:color w:val="2E062E"/>
              </w:rPr>
              <w:t>U</w:t>
            </w:r>
          </w:p>
        </w:tc>
        <w:tc>
          <w:tcPr>
            <w:tcW w:w="2600" w:type="dxa"/>
            <w:vAlign w:val="bottom"/>
          </w:tcPr>
          <w:p>
            <w:pPr>
              <w:jc w:val="center"/>
              <w:ind w:right="1170"/>
              <w:spacing w:after="0" w:line="138" w:lineRule="exact"/>
              <w:rPr>
                <w:sz w:val="20"/>
                <w:szCs w:val="20"/>
                <w:color w:val="auto"/>
              </w:rPr>
            </w:pPr>
            <w:r>
              <w:rPr>
                <w:rFonts w:ascii="Arial" w:cs="Arial" w:eastAsia="Arial" w:hAnsi="Arial"/>
                <w:sz w:val="14"/>
                <w:szCs w:val="14"/>
                <w:i w:val="1"/>
                <w:iCs w:val="1"/>
                <w:color w:val="2E062E"/>
              </w:rPr>
              <w:t>n</w:t>
            </w:r>
          </w:p>
        </w:tc>
        <w:tc>
          <w:tcPr>
            <w:tcW w:w="60" w:type="dxa"/>
            <w:vAlign w:val="bottom"/>
          </w:tcPr>
          <w:p>
            <w:pPr>
              <w:spacing w:after="0"/>
              <w:rPr>
                <w:sz w:val="11"/>
                <w:szCs w:val="11"/>
                <w:color w:val="auto"/>
              </w:rPr>
            </w:pPr>
          </w:p>
        </w:tc>
        <w:tc>
          <w:tcPr>
            <w:tcW w:w="120" w:type="dxa"/>
            <w:vAlign w:val="bottom"/>
            <w:vMerge w:val="restart"/>
          </w:tcPr>
          <w:p>
            <w:pPr>
              <w:spacing w:after="0"/>
              <w:rPr>
                <w:sz w:val="20"/>
                <w:szCs w:val="20"/>
                <w:color w:val="auto"/>
              </w:rPr>
            </w:pPr>
            <w:r>
              <w:rPr>
                <w:rFonts w:ascii="Arial" w:cs="Arial" w:eastAsia="Arial" w:hAnsi="Arial"/>
                <w:sz w:val="14"/>
                <w:szCs w:val="14"/>
                <w:i w:val="1"/>
                <w:iCs w:val="1"/>
                <w:color w:val="2E062E"/>
              </w:rPr>
              <w:t>S</w:t>
            </w:r>
          </w:p>
        </w:tc>
        <w:tc>
          <w:tcPr>
            <w:tcW w:w="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5"/>
        </w:trPr>
        <w:tc>
          <w:tcPr>
            <w:tcW w:w="5260" w:type="dxa"/>
            <w:vAlign w:val="bottom"/>
            <w:gridSpan w:val="8"/>
            <w:vMerge w:val="continue"/>
          </w:tcPr>
          <w:p>
            <w:pPr>
              <w:spacing w:after="0"/>
              <w:rPr>
                <w:sz w:val="2"/>
                <w:szCs w:val="2"/>
                <w:color w:val="auto"/>
              </w:rPr>
            </w:pPr>
          </w:p>
        </w:tc>
        <w:tc>
          <w:tcPr>
            <w:tcW w:w="380" w:type="dxa"/>
            <w:vAlign w:val="bottom"/>
            <w:vMerge w:val="continue"/>
          </w:tcPr>
          <w:p>
            <w:pPr>
              <w:spacing w:after="0"/>
              <w:rPr>
                <w:sz w:val="2"/>
                <w:szCs w:val="2"/>
                <w:color w:val="auto"/>
              </w:rPr>
            </w:pPr>
          </w:p>
        </w:tc>
        <w:tc>
          <w:tcPr>
            <w:tcW w:w="80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260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vMerge w:val="continue"/>
          </w:tcPr>
          <w:p>
            <w:pPr>
              <w:spacing w:after="0"/>
              <w:rPr>
                <w:sz w:val="2"/>
                <w:szCs w:val="2"/>
                <w:color w:val="auto"/>
              </w:rPr>
            </w:pPr>
          </w:p>
        </w:tc>
        <w:tc>
          <w:tcPr>
            <w:tcW w:w="4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62"/>
        </w:trPr>
        <w:tc>
          <w:tcPr>
            <w:tcW w:w="900" w:type="dxa"/>
            <w:vAlign w:val="bottom"/>
          </w:tcPr>
          <w:p>
            <w:pPr>
              <w:ind w:left="780"/>
              <w:spacing w:after="0" w:line="62" w:lineRule="exact"/>
              <w:rPr>
                <w:sz w:val="20"/>
                <w:szCs w:val="20"/>
                <w:color w:val="auto"/>
              </w:rPr>
            </w:pPr>
            <w:r>
              <w:rPr>
                <w:rFonts w:ascii="Arial" w:cs="Arial" w:eastAsia="Arial" w:hAnsi="Arial"/>
                <w:sz w:val="7"/>
                <w:szCs w:val="7"/>
                <w:i w:val="1"/>
                <w:iCs w:val="1"/>
                <w:color w:val="2E062E"/>
              </w:rPr>
              <w:t>n</w:t>
            </w:r>
          </w:p>
        </w:tc>
        <w:tc>
          <w:tcPr>
            <w:tcW w:w="200" w:type="dxa"/>
            <w:vAlign w:val="bottom"/>
          </w:tcPr>
          <w:p>
            <w:pPr>
              <w:spacing w:after="0"/>
              <w:rPr>
                <w:sz w:val="5"/>
                <w:szCs w:val="5"/>
                <w:color w:val="auto"/>
              </w:rPr>
            </w:pPr>
          </w:p>
        </w:tc>
        <w:tc>
          <w:tcPr>
            <w:tcW w:w="480" w:type="dxa"/>
            <w:vAlign w:val="bottom"/>
          </w:tcPr>
          <w:p>
            <w:pPr>
              <w:spacing w:after="0"/>
              <w:rPr>
                <w:sz w:val="5"/>
                <w:szCs w:val="5"/>
                <w:color w:val="auto"/>
              </w:rPr>
            </w:pPr>
          </w:p>
        </w:tc>
        <w:tc>
          <w:tcPr>
            <w:tcW w:w="200" w:type="dxa"/>
            <w:vAlign w:val="bottom"/>
          </w:tcPr>
          <w:p>
            <w:pPr>
              <w:spacing w:after="0"/>
              <w:rPr>
                <w:sz w:val="5"/>
                <w:szCs w:val="5"/>
                <w:color w:val="auto"/>
              </w:rPr>
            </w:pPr>
          </w:p>
        </w:tc>
        <w:tc>
          <w:tcPr>
            <w:tcW w:w="340" w:type="dxa"/>
            <w:vAlign w:val="bottom"/>
          </w:tcPr>
          <w:p>
            <w:pPr>
              <w:spacing w:after="0"/>
              <w:rPr>
                <w:sz w:val="5"/>
                <w:szCs w:val="5"/>
                <w:color w:val="auto"/>
              </w:rPr>
            </w:pPr>
          </w:p>
        </w:tc>
        <w:tc>
          <w:tcPr>
            <w:tcW w:w="1400" w:type="dxa"/>
            <w:vAlign w:val="bottom"/>
          </w:tcPr>
          <w:p>
            <w:pPr>
              <w:spacing w:after="0"/>
              <w:rPr>
                <w:sz w:val="5"/>
                <w:szCs w:val="5"/>
                <w:color w:val="auto"/>
              </w:rPr>
            </w:pPr>
          </w:p>
        </w:tc>
        <w:tc>
          <w:tcPr>
            <w:tcW w:w="640" w:type="dxa"/>
            <w:vAlign w:val="bottom"/>
          </w:tcPr>
          <w:p>
            <w:pPr>
              <w:spacing w:after="0"/>
              <w:rPr>
                <w:sz w:val="5"/>
                <w:szCs w:val="5"/>
                <w:color w:val="auto"/>
              </w:rPr>
            </w:pPr>
          </w:p>
        </w:tc>
        <w:tc>
          <w:tcPr>
            <w:tcW w:w="1100" w:type="dxa"/>
            <w:vAlign w:val="bottom"/>
          </w:tcPr>
          <w:p>
            <w:pPr>
              <w:spacing w:after="0"/>
              <w:rPr>
                <w:sz w:val="5"/>
                <w:szCs w:val="5"/>
                <w:color w:val="auto"/>
              </w:rPr>
            </w:pPr>
          </w:p>
        </w:tc>
        <w:tc>
          <w:tcPr>
            <w:tcW w:w="380" w:type="dxa"/>
            <w:vAlign w:val="bottom"/>
            <w:vMerge w:val="restart"/>
          </w:tcPr>
          <w:p>
            <w:pPr>
              <w:spacing w:after="0" w:line="138" w:lineRule="exact"/>
              <w:rPr>
                <w:sz w:val="20"/>
                <w:szCs w:val="20"/>
                <w:color w:val="auto"/>
              </w:rPr>
            </w:pPr>
            <w:r>
              <w:rPr>
                <w:rFonts w:ascii="Arial" w:cs="Arial" w:eastAsia="Arial" w:hAnsi="Arial"/>
                <w:sz w:val="13"/>
                <w:szCs w:val="13"/>
                <w:i w:val="1"/>
                <w:iCs w:val="1"/>
                <w:color w:val="2E062E"/>
              </w:rPr>
              <w:t>W</w:t>
            </w:r>
            <w:r>
              <w:rPr>
                <w:rFonts w:ascii="Arial" w:cs="Arial" w:eastAsia="Arial" w:hAnsi="Arial"/>
                <w:sz w:val="16"/>
                <w:szCs w:val="16"/>
                <w:i w:val="1"/>
                <w:iCs w:val="1"/>
                <w:color w:val="2E062E"/>
                <w:vertAlign w:val="subscript"/>
              </w:rPr>
              <w:t>A</w:t>
            </w:r>
          </w:p>
        </w:tc>
        <w:tc>
          <w:tcPr>
            <w:tcW w:w="4120" w:type="dxa"/>
            <w:vAlign w:val="bottom"/>
            <w:gridSpan w:val="4"/>
            <w:vMerge w:val="restart"/>
          </w:tcPr>
          <w:p>
            <w:pPr>
              <w:ind w:left="20"/>
              <w:spacing w:after="0" w:line="138" w:lineRule="exact"/>
              <w:rPr>
                <w:sz w:val="20"/>
                <w:szCs w:val="20"/>
                <w:color w:val="auto"/>
              </w:rPr>
            </w:pPr>
            <w:r>
              <w:rPr>
                <w:rFonts w:ascii="Times New Roman" w:cs="Times New Roman" w:eastAsia="Times New Roman" w:hAnsi="Times New Roman"/>
                <w:sz w:val="12"/>
                <w:szCs w:val="12"/>
                <w:color w:val="2E062E"/>
              </w:rPr>
              <w:t>= 0</w:t>
            </w:r>
            <w:r>
              <w:rPr>
                <w:rFonts w:ascii="Arial" w:cs="Arial" w:eastAsia="Arial" w:hAnsi="Arial"/>
                <w:sz w:val="12"/>
                <w:szCs w:val="12"/>
                <w:i w:val="1"/>
                <w:iCs w:val="1"/>
                <w:color w:val="2E062E"/>
              </w:rPr>
              <w:t>.</w:t>
            </w:r>
            <w:r>
              <w:rPr>
                <w:rFonts w:ascii="Times New Roman" w:cs="Times New Roman" w:eastAsia="Times New Roman" w:hAnsi="Times New Roman"/>
                <w:sz w:val="12"/>
                <w:szCs w:val="12"/>
                <w:color w:val="2E062E"/>
              </w:rPr>
              <w:t xml:space="preserve">15 and </w:t>
            </w:r>
            <w:r>
              <w:rPr>
                <w:rFonts w:ascii="Arial" w:cs="Arial" w:eastAsia="Arial" w:hAnsi="Arial"/>
                <w:sz w:val="12"/>
                <w:szCs w:val="12"/>
                <w:i w:val="1"/>
                <w:iCs w:val="1"/>
                <w:color w:val="2E062E"/>
              </w:rPr>
              <w:t>W</w:t>
            </w:r>
            <w:r>
              <w:rPr>
                <w:rFonts w:ascii="Arial" w:cs="Arial" w:eastAsia="Arial" w:hAnsi="Arial"/>
                <w:sz w:val="15"/>
                <w:szCs w:val="15"/>
                <w:i w:val="1"/>
                <w:iCs w:val="1"/>
                <w:color w:val="2E062E"/>
                <w:vertAlign w:val="subscript"/>
              </w:rPr>
              <w:t>B</w:t>
            </w:r>
            <w:r>
              <w:rPr>
                <w:rFonts w:ascii="Times New Roman" w:cs="Times New Roman" w:eastAsia="Times New Roman" w:hAnsi="Times New Roman"/>
                <w:sz w:val="12"/>
                <w:szCs w:val="12"/>
                <w:color w:val="2E062E"/>
              </w:rPr>
              <w:t xml:space="preserve"> = 0</w:t>
            </w:r>
            <w:r>
              <w:rPr>
                <w:rFonts w:ascii="Arial" w:cs="Arial" w:eastAsia="Arial" w:hAnsi="Arial"/>
                <w:sz w:val="12"/>
                <w:szCs w:val="12"/>
                <w:i w:val="1"/>
                <w:iCs w:val="1"/>
                <w:color w:val="2E062E"/>
              </w:rPr>
              <w:t>.</w:t>
            </w:r>
            <w:r>
              <w:rPr>
                <w:rFonts w:ascii="Times New Roman" w:cs="Times New Roman" w:eastAsia="Times New Roman" w:hAnsi="Times New Roman"/>
                <w:sz w:val="12"/>
                <w:szCs w:val="12"/>
                <w:color w:val="2E062E"/>
              </w:rPr>
              <w:t xml:space="preserve">8, which means that server </w:t>
            </w:r>
            <w:r>
              <w:rPr>
                <w:rFonts w:ascii="Arial" w:cs="Arial" w:eastAsia="Arial" w:hAnsi="Arial"/>
                <w:sz w:val="12"/>
                <w:szCs w:val="12"/>
                <w:i w:val="1"/>
                <w:iCs w:val="1"/>
                <w:color w:val="2E062E"/>
              </w:rPr>
              <w:t>B</w:t>
            </w:r>
          </w:p>
        </w:tc>
        <w:tc>
          <w:tcPr>
            <w:tcW w:w="120" w:type="dxa"/>
            <w:vAlign w:val="bottom"/>
          </w:tcPr>
          <w:p>
            <w:pPr>
              <w:spacing w:after="0"/>
              <w:rPr>
                <w:sz w:val="5"/>
                <w:szCs w:val="5"/>
                <w:color w:val="auto"/>
              </w:rPr>
            </w:pPr>
          </w:p>
        </w:tc>
        <w:tc>
          <w:tcPr>
            <w:tcW w:w="400" w:type="dxa"/>
            <w:vAlign w:val="bottom"/>
            <w:vMerge w:val="restart"/>
          </w:tcPr>
          <w:p>
            <w:pPr>
              <w:jc w:val="right"/>
              <w:spacing w:after="0" w:line="138" w:lineRule="exact"/>
              <w:rPr>
                <w:sz w:val="20"/>
                <w:szCs w:val="20"/>
                <w:color w:val="auto"/>
              </w:rPr>
            </w:pPr>
            <w:r>
              <w:rPr>
                <w:rFonts w:ascii="Times New Roman" w:cs="Times New Roman" w:eastAsia="Times New Roman" w:hAnsi="Times New Roman"/>
                <w:sz w:val="15"/>
                <w:szCs w:val="15"/>
                <w:color w:val="2E062E"/>
              </w:rPr>
              <w:t>is in</w:t>
            </w:r>
          </w:p>
        </w:tc>
        <w:tc>
          <w:tcPr>
            <w:tcW w:w="0" w:type="dxa"/>
            <w:vAlign w:val="bottom"/>
          </w:tcPr>
          <w:p>
            <w:pPr>
              <w:spacing w:after="0"/>
              <w:rPr>
                <w:sz w:val="1"/>
                <w:szCs w:val="1"/>
                <w:color w:val="auto"/>
              </w:rPr>
            </w:pPr>
          </w:p>
        </w:tc>
      </w:tr>
      <w:tr>
        <w:trPr>
          <w:trHeight w:val="76"/>
        </w:trPr>
        <w:tc>
          <w:tcPr>
            <w:tcW w:w="5260" w:type="dxa"/>
            <w:vAlign w:val="bottom"/>
            <w:gridSpan w:val="8"/>
            <w:vMerge w:val="restart"/>
          </w:tcPr>
          <w:p>
            <w:pPr>
              <w:jc w:val="right"/>
              <w:ind w:right="140"/>
              <w:spacing w:after="0" w:line="226" w:lineRule="exact"/>
              <w:rPr>
                <w:sz w:val="20"/>
                <w:szCs w:val="20"/>
                <w:color w:val="auto"/>
              </w:rPr>
            </w:pPr>
            <w:r>
              <w:rPr>
                <w:rFonts w:ascii="Times New Roman" w:cs="Times New Roman" w:eastAsia="Times New Roman" w:hAnsi="Times New Roman"/>
                <w:sz w:val="20"/>
                <w:szCs w:val="20"/>
                <w:color w:val="2E062E"/>
                <w:w w:val="98"/>
              </w:rPr>
              <w:t xml:space="preserve">in (4). Identically, </w:t>
            </w:r>
            <w:r>
              <w:rPr>
                <w:rFonts w:ascii="Arial" w:cs="Arial" w:eastAsia="Arial" w:hAnsi="Arial"/>
                <w:sz w:val="20"/>
                <w:szCs w:val="20"/>
                <w:i w:val="1"/>
                <w:iCs w:val="1"/>
                <w:color w:val="2E062E"/>
                <w:w w:val="98"/>
              </w:rPr>
              <w:t>μ</w:t>
            </w:r>
            <w:r>
              <w:rPr>
                <w:rFonts w:ascii="Times New Roman" w:cs="Times New Roman" w:eastAsia="Times New Roman" w:hAnsi="Times New Roman"/>
                <w:sz w:val="20"/>
                <w:szCs w:val="20"/>
                <w:color w:val="2E062E"/>
                <w:w w:val="98"/>
              </w:rPr>
              <w:t xml:space="preserve"> is used to normalize the optical weight and</w:t>
            </w:r>
          </w:p>
        </w:tc>
        <w:tc>
          <w:tcPr>
            <w:tcW w:w="380" w:type="dxa"/>
            <w:vAlign w:val="bottom"/>
            <w:vMerge w:val="continue"/>
          </w:tcPr>
          <w:p>
            <w:pPr>
              <w:spacing w:after="0"/>
              <w:rPr>
                <w:sz w:val="6"/>
                <w:szCs w:val="6"/>
                <w:color w:val="auto"/>
              </w:rPr>
            </w:pPr>
          </w:p>
        </w:tc>
        <w:tc>
          <w:tcPr>
            <w:tcW w:w="4120" w:type="dxa"/>
            <w:vAlign w:val="bottom"/>
            <w:gridSpan w:val="4"/>
            <w:vMerge w:val="continue"/>
          </w:tcPr>
          <w:p>
            <w:pPr>
              <w:spacing w:after="0"/>
              <w:rPr>
                <w:sz w:val="6"/>
                <w:szCs w:val="6"/>
                <w:color w:val="auto"/>
              </w:rPr>
            </w:pPr>
          </w:p>
        </w:tc>
        <w:tc>
          <w:tcPr>
            <w:tcW w:w="120" w:type="dxa"/>
            <w:vAlign w:val="bottom"/>
          </w:tcPr>
          <w:p>
            <w:pPr>
              <w:spacing w:after="0"/>
              <w:rPr>
                <w:sz w:val="6"/>
                <w:szCs w:val="6"/>
                <w:color w:val="auto"/>
              </w:rPr>
            </w:pPr>
          </w:p>
        </w:tc>
        <w:tc>
          <w:tcPr>
            <w:tcW w:w="4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49"/>
        </w:trPr>
        <w:tc>
          <w:tcPr>
            <w:tcW w:w="5260" w:type="dxa"/>
            <w:vAlign w:val="bottom"/>
            <w:gridSpan w:val="8"/>
            <w:vMerge w:val="continue"/>
          </w:tcPr>
          <w:p>
            <w:pPr>
              <w:spacing w:after="0"/>
              <w:rPr>
                <w:sz w:val="12"/>
                <w:szCs w:val="12"/>
                <w:color w:val="auto"/>
              </w:rPr>
            </w:pPr>
          </w:p>
        </w:tc>
        <w:tc>
          <w:tcPr>
            <w:tcW w:w="5020" w:type="dxa"/>
            <w:vAlign w:val="bottom"/>
            <w:gridSpan w:val="7"/>
            <w:vMerge w:val="restart"/>
          </w:tcPr>
          <w:p>
            <w:pPr>
              <w:spacing w:after="0" w:line="219" w:lineRule="exact"/>
              <w:rPr>
                <w:sz w:val="20"/>
                <w:szCs w:val="20"/>
                <w:color w:val="auto"/>
              </w:rPr>
            </w:pPr>
            <w:r>
              <w:rPr>
                <w:rFonts w:ascii="Times New Roman" w:cs="Times New Roman" w:eastAsia="Times New Roman" w:hAnsi="Times New Roman"/>
                <w:sz w:val="20"/>
                <w:szCs w:val="20"/>
                <w:color w:val="2E062E"/>
              </w:rPr>
              <w:t>a high load status. According to load balance, the MEC task</w:t>
            </w:r>
          </w:p>
        </w:tc>
        <w:tc>
          <w:tcPr>
            <w:tcW w:w="0" w:type="dxa"/>
            <w:vAlign w:val="bottom"/>
          </w:tcPr>
          <w:p>
            <w:pPr>
              <w:spacing w:after="0"/>
              <w:rPr>
                <w:sz w:val="1"/>
                <w:szCs w:val="1"/>
                <w:color w:val="auto"/>
              </w:rPr>
            </w:pPr>
          </w:p>
        </w:tc>
      </w:tr>
      <w:tr>
        <w:trPr>
          <w:trHeight w:val="70"/>
        </w:trPr>
        <w:tc>
          <w:tcPr>
            <w:tcW w:w="5260" w:type="dxa"/>
            <w:vAlign w:val="bottom"/>
            <w:gridSpan w:val="8"/>
            <w:vMerge w:val="restart"/>
          </w:tcPr>
          <w:p>
            <w:pPr>
              <w:jc w:val="right"/>
              <w:ind w:right="140"/>
              <w:spacing w:after="0" w:line="268" w:lineRule="exact"/>
              <w:rPr>
                <w:sz w:val="20"/>
                <w:szCs w:val="20"/>
                <w:color w:val="auto"/>
              </w:rPr>
            </w:pPr>
            <w:r>
              <w:rPr>
                <w:rFonts w:ascii="Times New Roman" w:cs="Times New Roman" w:eastAsia="Times New Roman" w:hAnsi="Times New Roman"/>
                <w:sz w:val="20"/>
                <w:szCs w:val="20"/>
                <w:color w:val="2E062E"/>
                <w:w w:val="93"/>
              </w:rPr>
              <w:t xml:space="preserve">adjust the priority of optical resources. As shown in </w:t>
            </w:r>
            <w:r>
              <w:rPr>
                <w:rFonts w:ascii="Times New Roman" w:cs="Times New Roman" w:eastAsia="Times New Roman" w:hAnsi="Times New Roman"/>
                <w:sz w:val="20"/>
                <w:szCs w:val="20"/>
                <w:color w:val="A41921"/>
                <w:w w:val="93"/>
              </w:rPr>
              <w:t>Fig. 3</w:t>
            </w:r>
            <w:r>
              <w:rPr>
                <w:rFonts w:ascii="Times New Roman" w:cs="Times New Roman" w:eastAsia="Times New Roman" w:hAnsi="Times New Roman"/>
                <w:sz w:val="20"/>
                <w:szCs w:val="20"/>
                <w:color w:val="2E062E"/>
                <w:w w:val="93"/>
              </w:rPr>
              <w:t xml:space="preserve">, </w:t>
            </w:r>
            <w:r>
              <w:rPr>
                <w:rFonts w:ascii="Arial" w:cs="Arial" w:eastAsia="Arial" w:hAnsi="Arial"/>
                <w:sz w:val="20"/>
                <w:szCs w:val="20"/>
                <w:i w:val="1"/>
                <w:iCs w:val="1"/>
                <w:color w:val="2E062E"/>
                <w:w w:val="93"/>
              </w:rPr>
              <w:t>W</w:t>
            </w:r>
            <w:r>
              <w:rPr>
                <w:rFonts w:ascii="Arial" w:cs="Arial" w:eastAsia="Arial" w:hAnsi="Arial"/>
                <w:sz w:val="27"/>
                <w:szCs w:val="27"/>
                <w:i w:val="1"/>
                <w:iCs w:val="1"/>
                <w:color w:val="2E062E"/>
                <w:w w:val="93"/>
                <w:vertAlign w:val="subscript"/>
              </w:rPr>
              <w:t>CG</w:t>
            </w:r>
            <w:r>
              <w:rPr>
                <w:rFonts w:ascii="Arial" w:cs="Arial" w:eastAsia="Arial" w:hAnsi="Arial"/>
                <w:sz w:val="27"/>
                <w:szCs w:val="27"/>
                <w:i w:val="1"/>
                <w:iCs w:val="1"/>
                <w:color w:val="2E062E"/>
                <w:w w:val="93"/>
                <w:vertAlign w:val="superscript"/>
              </w:rPr>
              <w:t>O</w:t>
            </w:r>
          </w:p>
        </w:tc>
        <w:tc>
          <w:tcPr>
            <w:tcW w:w="5020" w:type="dxa"/>
            <w:vAlign w:val="bottom"/>
            <w:gridSpan w:val="7"/>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97"/>
        </w:trPr>
        <w:tc>
          <w:tcPr>
            <w:tcW w:w="5260" w:type="dxa"/>
            <w:vAlign w:val="bottom"/>
            <w:gridSpan w:val="8"/>
            <w:vMerge w:val="continue"/>
          </w:tcPr>
          <w:p>
            <w:pPr>
              <w:spacing w:after="0"/>
              <w:rPr>
                <w:sz w:val="17"/>
                <w:szCs w:val="17"/>
                <w:color w:val="auto"/>
              </w:rPr>
            </w:pPr>
          </w:p>
        </w:tc>
        <w:tc>
          <w:tcPr>
            <w:tcW w:w="4440" w:type="dxa"/>
            <w:vAlign w:val="bottom"/>
            <w:gridSpan w:val="4"/>
          </w:tcPr>
          <w:p>
            <w:pPr>
              <w:spacing w:after="0" w:line="197" w:lineRule="exact"/>
              <w:rPr>
                <w:sz w:val="20"/>
                <w:szCs w:val="20"/>
                <w:color w:val="auto"/>
              </w:rPr>
            </w:pPr>
            <w:r>
              <w:rPr>
                <w:rFonts w:ascii="Times New Roman" w:cs="Times New Roman" w:eastAsia="Times New Roman" w:hAnsi="Times New Roman"/>
                <w:sz w:val="17"/>
                <w:szCs w:val="17"/>
                <w:color w:val="2E062E"/>
              </w:rPr>
              <w:t xml:space="preserve">should be offloaded to server </w:t>
            </w:r>
            <w:r>
              <w:rPr>
                <w:rFonts w:ascii="Arial" w:cs="Arial" w:eastAsia="Arial" w:hAnsi="Arial"/>
                <w:sz w:val="17"/>
                <w:szCs w:val="17"/>
                <w:i w:val="1"/>
                <w:iCs w:val="1"/>
                <w:color w:val="2E062E"/>
              </w:rPr>
              <w:t>A</w:t>
            </w:r>
            <w:r>
              <w:rPr>
                <w:rFonts w:ascii="Arial" w:cs="Arial" w:eastAsia="Arial" w:hAnsi="Arial"/>
                <w:sz w:val="22"/>
                <w:szCs w:val="22"/>
                <w:i w:val="1"/>
                <w:iCs w:val="1"/>
                <w:color w:val="2E062E"/>
                <w:vertAlign w:val="superscript"/>
              </w:rPr>
              <w:t>S</w:t>
            </w: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63"/>
        </w:trPr>
        <w:tc>
          <w:tcPr>
            <w:tcW w:w="1580" w:type="dxa"/>
            <w:vAlign w:val="bottom"/>
            <w:gridSpan w:val="3"/>
          </w:tcPr>
          <w:p>
            <w:pPr>
              <w:spacing w:after="0" w:line="162" w:lineRule="exact"/>
              <w:rPr>
                <w:sz w:val="20"/>
                <w:szCs w:val="20"/>
                <w:color w:val="auto"/>
              </w:rPr>
            </w:pPr>
            <w:r>
              <w:rPr>
                <w:rFonts w:ascii="Times New Roman" w:cs="Times New Roman" w:eastAsia="Times New Roman" w:hAnsi="Times New Roman"/>
                <w:sz w:val="14"/>
                <w:szCs w:val="14"/>
                <w:color w:val="2E062E"/>
              </w:rPr>
              <w:t xml:space="preserve">is higher than </w:t>
            </w:r>
            <w:r>
              <w:rPr>
                <w:rFonts w:ascii="Arial" w:cs="Arial" w:eastAsia="Arial" w:hAnsi="Arial"/>
                <w:sz w:val="14"/>
                <w:szCs w:val="14"/>
                <w:i w:val="1"/>
                <w:iCs w:val="1"/>
                <w:color w:val="2E062E"/>
              </w:rPr>
              <w:t>W</w:t>
            </w:r>
            <w:r>
              <w:rPr>
                <w:rFonts w:ascii="Times New Roman" w:cs="Times New Roman" w:eastAsia="Times New Roman" w:hAnsi="Times New Roman"/>
                <w:sz w:val="14"/>
                <w:szCs w:val="14"/>
                <w:color w:val="2E062E"/>
              </w:rPr>
              <w:t xml:space="preserve"> </w:t>
            </w:r>
            <w:r>
              <w:rPr>
                <w:rFonts w:ascii="Arial" w:cs="Arial" w:eastAsia="Arial" w:hAnsi="Arial"/>
                <w:sz w:val="18"/>
                <w:szCs w:val="18"/>
                <w:i w:val="1"/>
                <w:iCs w:val="1"/>
                <w:color w:val="2E062E"/>
                <w:vertAlign w:val="superscript"/>
              </w:rPr>
              <w:t>O</w:t>
            </w:r>
          </w:p>
        </w:tc>
        <w:tc>
          <w:tcPr>
            <w:tcW w:w="3680" w:type="dxa"/>
            <w:vAlign w:val="bottom"/>
            <w:gridSpan w:val="5"/>
          </w:tcPr>
          <w:p>
            <w:pPr>
              <w:jc w:val="right"/>
              <w:ind w:right="140"/>
              <w:spacing w:after="0" w:line="163" w:lineRule="exact"/>
              <w:rPr>
                <w:sz w:val="20"/>
                <w:szCs w:val="20"/>
                <w:color w:val="auto"/>
              </w:rPr>
            </w:pPr>
            <w:r>
              <w:rPr>
                <w:rFonts w:ascii="Times New Roman" w:cs="Times New Roman" w:eastAsia="Times New Roman" w:hAnsi="Times New Roman"/>
                <w:sz w:val="18"/>
                <w:szCs w:val="18"/>
                <w:color w:val="2E062E"/>
              </w:rPr>
              <w:t>. Therefore, from the perspective of optical</w:t>
            </w:r>
          </w:p>
        </w:tc>
        <w:tc>
          <w:tcPr>
            <w:tcW w:w="3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260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2"/>
        </w:trPr>
        <w:tc>
          <w:tcPr>
            <w:tcW w:w="900" w:type="dxa"/>
            <w:vAlign w:val="bottom"/>
          </w:tcPr>
          <w:p>
            <w:pPr>
              <w:spacing w:after="0"/>
              <w:rPr>
                <w:sz w:val="5"/>
                <w:szCs w:val="5"/>
                <w:color w:val="auto"/>
              </w:rPr>
            </w:pPr>
          </w:p>
        </w:tc>
        <w:tc>
          <w:tcPr>
            <w:tcW w:w="200" w:type="dxa"/>
            <w:vAlign w:val="bottom"/>
          </w:tcPr>
          <w:p>
            <w:pPr>
              <w:spacing w:after="0"/>
              <w:rPr>
                <w:sz w:val="5"/>
                <w:szCs w:val="5"/>
                <w:color w:val="auto"/>
              </w:rPr>
            </w:pPr>
          </w:p>
        </w:tc>
        <w:tc>
          <w:tcPr>
            <w:tcW w:w="480" w:type="dxa"/>
            <w:vAlign w:val="bottom"/>
          </w:tcPr>
          <w:p>
            <w:pPr>
              <w:jc w:val="right"/>
              <w:spacing w:after="0" w:line="62" w:lineRule="exact"/>
              <w:rPr>
                <w:sz w:val="20"/>
                <w:szCs w:val="20"/>
                <w:color w:val="auto"/>
              </w:rPr>
            </w:pPr>
            <w:r>
              <w:rPr>
                <w:rFonts w:ascii="Arial" w:cs="Arial" w:eastAsia="Arial" w:hAnsi="Arial"/>
                <w:sz w:val="7"/>
                <w:szCs w:val="7"/>
                <w:i w:val="1"/>
                <w:iCs w:val="1"/>
                <w:color w:val="2E062E"/>
              </w:rPr>
              <w:t>DH</w:t>
            </w:r>
          </w:p>
        </w:tc>
        <w:tc>
          <w:tcPr>
            <w:tcW w:w="200" w:type="dxa"/>
            <w:vAlign w:val="bottom"/>
          </w:tcPr>
          <w:p>
            <w:pPr>
              <w:spacing w:after="0"/>
              <w:rPr>
                <w:sz w:val="5"/>
                <w:szCs w:val="5"/>
                <w:color w:val="auto"/>
              </w:rPr>
            </w:pPr>
          </w:p>
        </w:tc>
        <w:tc>
          <w:tcPr>
            <w:tcW w:w="340" w:type="dxa"/>
            <w:vAlign w:val="bottom"/>
          </w:tcPr>
          <w:p>
            <w:pPr>
              <w:spacing w:after="0"/>
              <w:rPr>
                <w:sz w:val="5"/>
                <w:szCs w:val="5"/>
                <w:color w:val="auto"/>
              </w:rPr>
            </w:pPr>
          </w:p>
        </w:tc>
        <w:tc>
          <w:tcPr>
            <w:tcW w:w="1400" w:type="dxa"/>
            <w:vAlign w:val="bottom"/>
          </w:tcPr>
          <w:p>
            <w:pPr>
              <w:spacing w:after="0"/>
              <w:rPr>
                <w:sz w:val="5"/>
                <w:szCs w:val="5"/>
                <w:color w:val="auto"/>
              </w:rPr>
            </w:pPr>
          </w:p>
        </w:tc>
        <w:tc>
          <w:tcPr>
            <w:tcW w:w="640" w:type="dxa"/>
            <w:vAlign w:val="bottom"/>
          </w:tcPr>
          <w:p>
            <w:pPr>
              <w:spacing w:after="0"/>
              <w:rPr>
                <w:sz w:val="5"/>
                <w:szCs w:val="5"/>
                <w:color w:val="auto"/>
              </w:rPr>
            </w:pPr>
          </w:p>
        </w:tc>
        <w:tc>
          <w:tcPr>
            <w:tcW w:w="1100" w:type="dxa"/>
            <w:vAlign w:val="bottom"/>
          </w:tcPr>
          <w:p>
            <w:pPr>
              <w:spacing w:after="0"/>
              <w:rPr>
                <w:sz w:val="5"/>
                <w:szCs w:val="5"/>
                <w:color w:val="auto"/>
              </w:rPr>
            </w:pPr>
          </w:p>
        </w:tc>
        <w:tc>
          <w:tcPr>
            <w:tcW w:w="380" w:type="dxa"/>
            <w:vAlign w:val="bottom"/>
          </w:tcPr>
          <w:p>
            <w:pPr>
              <w:spacing w:after="0"/>
              <w:rPr>
                <w:sz w:val="5"/>
                <w:szCs w:val="5"/>
                <w:color w:val="auto"/>
              </w:rPr>
            </w:pPr>
          </w:p>
        </w:tc>
        <w:tc>
          <w:tcPr>
            <w:tcW w:w="4060" w:type="dxa"/>
            <w:vAlign w:val="bottom"/>
            <w:gridSpan w:val="3"/>
            <w:vMerge w:val="restart"/>
          </w:tcPr>
          <w:p>
            <w:pPr>
              <w:jc w:val="center"/>
              <w:ind w:left="129"/>
              <w:spacing w:after="0" w:line="301" w:lineRule="exact"/>
              <w:rPr>
                <w:sz w:val="20"/>
                <w:szCs w:val="20"/>
                <w:color w:val="auto"/>
              </w:rPr>
            </w:pPr>
            <w:r>
              <w:rPr>
                <w:rFonts w:ascii="Arial" w:cs="Arial" w:eastAsia="Arial" w:hAnsi="Arial"/>
                <w:sz w:val="20"/>
                <w:szCs w:val="20"/>
                <w:i w:val="1"/>
                <w:iCs w:val="1"/>
                <w:color w:val="2E062E"/>
                <w:w w:val="92"/>
              </w:rPr>
              <w:t>W</w:t>
            </w:r>
            <w:r>
              <w:rPr>
                <w:rFonts w:ascii="Arial" w:cs="Arial" w:eastAsia="Arial" w:hAnsi="Arial"/>
                <w:sz w:val="27"/>
                <w:szCs w:val="27"/>
                <w:i w:val="1"/>
                <w:iCs w:val="1"/>
                <w:color w:val="2E062E"/>
                <w:w w:val="92"/>
                <w:vertAlign w:val="subscript"/>
              </w:rPr>
              <w:t>n</w:t>
            </w:r>
            <w:r>
              <w:rPr>
                <w:rFonts w:ascii="Arial" w:cs="Arial" w:eastAsia="Arial" w:hAnsi="Arial"/>
                <w:sz w:val="27"/>
                <w:szCs w:val="27"/>
                <w:i w:val="1"/>
                <w:iCs w:val="1"/>
                <w:color w:val="2E062E"/>
                <w:w w:val="92"/>
                <w:vertAlign w:val="superscript"/>
              </w:rPr>
              <w:t>U</w:t>
            </w:r>
            <w:r>
              <w:rPr>
                <w:rFonts w:ascii="Arial" w:cs="Arial" w:eastAsia="Arial" w:hAnsi="Arial"/>
                <w:sz w:val="20"/>
                <w:szCs w:val="20"/>
                <w:i w:val="1"/>
                <w:iCs w:val="1"/>
                <w:color w:val="2E062E"/>
                <w:w w:val="92"/>
              </w:rPr>
              <w:t xml:space="preserve"> </w:t>
            </w:r>
            <w:r>
              <w:rPr>
                <w:rFonts w:ascii="Times New Roman" w:cs="Times New Roman" w:eastAsia="Times New Roman" w:hAnsi="Times New Roman"/>
                <w:sz w:val="20"/>
                <w:szCs w:val="20"/>
                <w:color w:val="2E062E"/>
                <w:w w:val="92"/>
              </w:rPr>
              <w:t>=</w:t>
            </w:r>
            <w:r>
              <w:rPr>
                <w:rFonts w:ascii="Arial" w:cs="Arial" w:eastAsia="Arial" w:hAnsi="Arial"/>
                <w:sz w:val="20"/>
                <w:szCs w:val="20"/>
                <w:i w:val="1"/>
                <w:iCs w:val="1"/>
                <w:color w:val="2E062E"/>
                <w:w w:val="92"/>
              </w:rPr>
              <w:t xml:space="preserve"> k</w:t>
            </w:r>
            <w:r>
              <w:rPr>
                <w:rFonts w:ascii="Arial" w:cs="Arial" w:eastAsia="Arial" w:hAnsi="Arial"/>
                <w:sz w:val="27"/>
                <w:szCs w:val="27"/>
                <w:i w:val="1"/>
                <w:iCs w:val="1"/>
                <w:color w:val="2E062E"/>
                <w:w w:val="92"/>
                <w:vertAlign w:val="subscript"/>
              </w:rPr>
              <w:t>C</w:t>
            </w:r>
            <w:r>
              <w:rPr>
                <w:rFonts w:ascii="Arial" w:cs="Arial" w:eastAsia="Arial" w:hAnsi="Arial"/>
                <w:sz w:val="20"/>
                <w:szCs w:val="20"/>
                <w:i w:val="1"/>
                <w:iCs w:val="1"/>
                <w:color w:val="2E062E"/>
                <w:w w:val="92"/>
              </w:rPr>
              <w:t xml:space="preserve"> </w:t>
            </w:r>
            <w:r>
              <w:rPr>
                <w:rFonts w:ascii="Arial" w:cs="Arial" w:eastAsia="Arial" w:hAnsi="Arial"/>
                <w:sz w:val="20"/>
                <w:szCs w:val="20"/>
                <w:i w:val="1"/>
                <w:iCs w:val="1"/>
                <w:color w:val="2E062E"/>
                <w:w w:val="92"/>
              </w:rPr>
              <w:t>·</w:t>
            </w:r>
            <w:r>
              <w:rPr>
                <w:rFonts w:ascii="Arial" w:cs="Arial" w:eastAsia="Arial" w:hAnsi="Arial"/>
                <w:sz w:val="20"/>
                <w:szCs w:val="20"/>
                <w:i w:val="1"/>
                <w:iCs w:val="1"/>
                <w:color w:val="2E062E"/>
                <w:w w:val="92"/>
              </w:rPr>
              <w:t xml:space="preserve"> U</w:t>
            </w:r>
            <w:r>
              <w:rPr>
                <w:rFonts w:ascii="Arial" w:cs="Arial" w:eastAsia="Arial" w:hAnsi="Arial"/>
                <w:sz w:val="27"/>
                <w:szCs w:val="27"/>
                <w:i w:val="1"/>
                <w:iCs w:val="1"/>
                <w:color w:val="2E062E"/>
                <w:w w:val="92"/>
                <w:vertAlign w:val="subscript"/>
              </w:rPr>
              <w:t>n</w:t>
            </w:r>
            <w:r>
              <w:rPr>
                <w:rFonts w:ascii="Arial" w:cs="Arial" w:eastAsia="Arial" w:hAnsi="Arial"/>
                <w:sz w:val="27"/>
                <w:szCs w:val="27"/>
                <w:i w:val="1"/>
                <w:iCs w:val="1"/>
                <w:color w:val="2E062E"/>
                <w:w w:val="92"/>
                <w:vertAlign w:val="superscript"/>
              </w:rPr>
              <w:t>C</w:t>
            </w:r>
            <w:r>
              <w:rPr>
                <w:rFonts w:ascii="Arial" w:cs="Arial" w:eastAsia="Arial" w:hAnsi="Arial"/>
                <w:sz w:val="20"/>
                <w:szCs w:val="20"/>
                <w:i w:val="1"/>
                <w:iCs w:val="1"/>
                <w:color w:val="2E062E"/>
                <w:w w:val="92"/>
              </w:rPr>
              <w:t xml:space="preserve"> </w:t>
            </w:r>
            <w:r>
              <w:rPr>
                <w:rFonts w:ascii="Times New Roman" w:cs="Times New Roman" w:eastAsia="Times New Roman" w:hAnsi="Times New Roman"/>
                <w:sz w:val="20"/>
                <w:szCs w:val="20"/>
                <w:color w:val="2E062E"/>
                <w:w w:val="92"/>
              </w:rPr>
              <w:t>+</w:t>
            </w:r>
            <w:r>
              <w:rPr>
                <w:rFonts w:ascii="Arial" w:cs="Arial" w:eastAsia="Arial" w:hAnsi="Arial"/>
                <w:sz w:val="20"/>
                <w:szCs w:val="20"/>
                <w:i w:val="1"/>
                <w:iCs w:val="1"/>
                <w:color w:val="2E062E"/>
                <w:w w:val="92"/>
              </w:rPr>
              <w:t xml:space="preserve"> k</w:t>
            </w:r>
            <w:r>
              <w:rPr>
                <w:rFonts w:ascii="Arial" w:cs="Arial" w:eastAsia="Arial" w:hAnsi="Arial"/>
                <w:sz w:val="27"/>
                <w:szCs w:val="27"/>
                <w:i w:val="1"/>
                <w:iCs w:val="1"/>
                <w:color w:val="2E062E"/>
                <w:w w:val="92"/>
                <w:vertAlign w:val="subscript"/>
              </w:rPr>
              <w:t>R</w:t>
            </w:r>
            <w:r>
              <w:rPr>
                <w:rFonts w:ascii="Arial" w:cs="Arial" w:eastAsia="Arial" w:hAnsi="Arial"/>
                <w:sz w:val="20"/>
                <w:szCs w:val="20"/>
                <w:i w:val="1"/>
                <w:iCs w:val="1"/>
                <w:color w:val="2E062E"/>
                <w:w w:val="92"/>
              </w:rPr>
              <w:t xml:space="preserve"> </w:t>
            </w:r>
            <w:r>
              <w:rPr>
                <w:rFonts w:ascii="Arial" w:cs="Arial" w:eastAsia="Arial" w:hAnsi="Arial"/>
                <w:sz w:val="20"/>
                <w:szCs w:val="20"/>
                <w:i w:val="1"/>
                <w:iCs w:val="1"/>
                <w:color w:val="2E062E"/>
                <w:w w:val="92"/>
              </w:rPr>
              <w:t>·</w:t>
            </w:r>
            <w:r>
              <w:rPr>
                <w:rFonts w:ascii="Arial" w:cs="Arial" w:eastAsia="Arial" w:hAnsi="Arial"/>
                <w:sz w:val="20"/>
                <w:szCs w:val="20"/>
                <w:i w:val="1"/>
                <w:iCs w:val="1"/>
                <w:color w:val="2E062E"/>
                <w:w w:val="92"/>
              </w:rPr>
              <w:t xml:space="preserve"> U</w:t>
            </w:r>
            <w:r>
              <w:rPr>
                <w:rFonts w:ascii="Arial" w:cs="Arial" w:eastAsia="Arial" w:hAnsi="Arial"/>
                <w:sz w:val="27"/>
                <w:szCs w:val="27"/>
                <w:i w:val="1"/>
                <w:iCs w:val="1"/>
                <w:color w:val="2E062E"/>
                <w:w w:val="92"/>
                <w:vertAlign w:val="subscript"/>
              </w:rPr>
              <w:t>n</w:t>
            </w:r>
            <w:r>
              <w:rPr>
                <w:rFonts w:ascii="Arial" w:cs="Arial" w:eastAsia="Arial" w:hAnsi="Arial"/>
                <w:sz w:val="27"/>
                <w:szCs w:val="27"/>
                <w:i w:val="1"/>
                <w:iCs w:val="1"/>
                <w:color w:val="2E062E"/>
                <w:w w:val="92"/>
                <w:vertAlign w:val="superscript"/>
              </w:rPr>
              <w:t>R</w:t>
            </w:r>
            <w:r>
              <w:rPr>
                <w:rFonts w:ascii="Arial" w:cs="Arial" w:eastAsia="Arial" w:hAnsi="Arial"/>
                <w:sz w:val="20"/>
                <w:szCs w:val="20"/>
                <w:i w:val="1"/>
                <w:iCs w:val="1"/>
                <w:color w:val="2E062E"/>
                <w:w w:val="92"/>
              </w:rPr>
              <w:t xml:space="preserve"> </w:t>
            </w:r>
            <w:r>
              <w:rPr>
                <w:rFonts w:ascii="Times New Roman" w:cs="Times New Roman" w:eastAsia="Times New Roman" w:hAnsi="Times New Roman"/>
                <w:sz w:val="20"/>
                <w:szCs w:val="20"/>
                <w:color w:val="2E062E"/>
                <w:w w:val="92"/>
              </w:rPr>
              <w:t>+</w:t>
            </w:r>
            <w:r>
              <w:rPr>
                <w:rFonts w:ascii="Arial" w:cs="Arial" w:eastAsia="Arial" w:hAnsi="Arial"/>
                <w:sz w:val="20"/>
                <w:szCs w:val="20"/>
                <w:i w:val="1"/>
                <w:iCs w:val="1"/>
                <w:color w:val="2E062E"/>
                <w:w w:val="92"/>
              </w:rPr>
              <w:t xml:space="preserve"> k</w:t>
            </w:r>
            <w:r>
              <w:rPr>
                <w:rFonts w:ascii="Arial" w:cs="Arial" w:eastAsia="Arial" w:hAnsi="Arial"/>
                <w:sz w:val="27"/>
                <w:szCs w:val="27"/>
                <w:i w:val="1"/>
                <w:iCs w:val="1"/>
                <w:color w:val="2E062E"/>
                <w:w w:val="92"/>
                <w:vertAlign w:val="subscript"/>
              </w:rPr>
              <w:t>I</w:t>
            </w:r>
            <w:r>
              <w:rPr>
                <w:rFonts w:ascii="Arial" w:cs="Arial" w:eastAsia="Arial" w:hAnsi="Arial"/>
                <w:sz w:val="20"/>
                <w:szCs w:val="20"/>
                <w:i w:val="1"/>
                <w:iCs w:val="1"/>
                <w:color w:val="2E062E"/>
                <w:w w:val="92"/>
              </w:rPr>
              <w:t xml:space="preserve"> </w:t>
            </w:r>
            <w:r>
              <w:rPr>
                <w:rFonts w:ascii="Arial" w:cs="Arial" w:eastAsia="Arial" w:hAnsi="Arial"/>
                <w:sz w:val="20"/>
                <w:szCs w:val="20"/>
                <w:i w:val="1"/>
                <w:iCs w:val="1"/>
                <w:color w:val="2E062E"/>
                <w:w w:val="92"/>
              </w:rPr>
              <w:t>·</w:t>
            </w:r>
            <w:r>
              <w:rPr>
                <w:rFonts w:ascii="Arial" w:cs="Arial" w:eastAsia="Arial" w:hAnsi="Arial"/>
                <w:sz w:val="20"/>
                <w:szCs w:val="20"/>
                <w:i w:val="1"/>
                <w:iCs w:val="1"/>
                <w:color w:val="2E062E"/>
                <w:w w:val="92"/>
              </w:rPr>
              <w:t xml:space="preserve"> U</w:t>
            </w:r>
            <w:r>
              <w:rPr>
                <w:rFonts w:ascii="Arial" w:cs="Arial" w:eastAsia="Arial" w:hAnsi="Arial"/>
                <w:sz w:val="27"/>
                <w:szCs w:val="27"/>
                <w:i w:val="1"/>
                <w:iCs w:val="1"/>
                <w:color w:val="2E062E"/>
                <w:w w:val="92"/>
                <w:vertAlign w:val="subscript"/>
              </w:rPr>
              <w:t>n</w:t>
            </w:r>
            <w:r>
              <w:rPr>
                <w:rFonts w:ascii="Arial" w:cs="Arial" w:eastAsia="Arial" w:hAnsi="Arial"/>
                <w:sz w:val="27"/>
                <w:szCs w:val="27"/>
                <w:i w:val="1"/>
                <w:iCs w:val="1"/>
                <w:color w:val="2E062E"/>
                <w:w w:val="92"/>
                <w:vertAlign w:val="superscript"/>
              </w:rPr>
              <w:t>I</w:t>
            </w:r>
            <w:r>
              <w:rPr>
                <w:rFonts w:ascii="Arial" w:cs="Arial" w:eastAsia="Arial" w:hAnsi="Arial"/>
                <w:sz w:val="20"/>
                <w:szCs w:val="20"/>
                <w:i w:val="1"/>
                <w:iCs w:val="1"/>
                <w:color w:val="2E062E"/>
                <w:w w:val="92"/>
              </w:rPr>
              <w:t>.</w:t>
            </w: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39"/>
        </w:trPr>
        <w:tc>
          <w:tcPr>
            <w:tcW w:w="5260" w:type="dxa"/>
            <w:vAlign w:val="bottom"/>
            <w:gridSpan w:val="8"/>
          </w:tcPr>
          <w:p>
            <w:pPr>
              <w:jc w:val="right"/>
              <w:ind w:right="140"/>
              <w:spacing w:after="0" w:line="219" w:lineRule="exact"/>
              <w:rPr>
                <w:sz w:val="20"/>
                <w:szCs w:val="20"/>
                <w:color w:val="auto"/>
              </w:rPr>
            </w:pPr>
            <w:r>
              <w:rPr>
                <w:rFonts w:ascii="Times New Roman" w:cs="Times New Roman" w:eastAsia="Times New Roman" w:hAnsi="Times New Roman"/>
                <w:sz w:val="20"/>
                <w:szCs w:val="20"/>
                <w:color w:val="2E062E"/>
              </w:rPr>
              <w:t>resources alone, the routing path represented by the black line</w:t>
            </w:r>
          </w:p>
        </w:tc>
        <w:tc>
          <w:tcPr>
            <w:tcW w:w="380" w:type="dxa"/>
            <w:vAlign w:val="bottom"/>
          </w:tcPr>
          <w:p>
            <w:pPr>
              <w:spacing w:after="0"/>
              <w:rPr>
                <w:sz w:val="20"/>
                <w:szCs w:val="20"/>
                <w:color w:val="auto"/>
              </w:rPr>
            </w:pPr>
          </w:p>
        </w:tc>
        <w:tc>
          <w:tcPr>
            <w:tcW w:w="4060" w:type="dxa"/>
            <w:vAlign w:val="bottom"/>
            <w:gridSpan w:val="3"/>
            <w:vMerge w:val="continue"/>
          </w:tcPr>
          <w:p>
            <w:pPr>
              <w:spacing w:after="0"/>
              <w:rPr>
                <w:sz w:val="20"/>
                <w:szCs w:val="20"/>
                <w:color w:val="auto"/>
              </w:rPr>
            </w:pPr>
          </w:p>
        </w:tc>
        <w:tc>
          <w:tcPr>
            <w:tcW w:w="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0" w:type="dxa"/>
            <w:vAlign w:val="bottom"/>
          </w:tcPr>
          <w:p>
            <w:pPr>
              <w:jc w:val="right"/>
              <w:spacing w:after="0" w:line="222" w:lineRule="exact"/>
              <w:rPr>
                <w:sz w:val="20"/>
                <w:szCs w:val="20"/>
                <w:color w:val="auto"/>
              </w:rPr>
            </w:pPr>
            <w:r>
              <w:rPr>
                <w:rFonts w:ascii="Times New Roman" w:cs="Times New Roman" w:eastAsia="Times New Roman" w:hAnsi="Times New Roman"/>
                <w:sz w:val="20"/>
                <w:szCs w:val="20"/>
                <w:color w:val="2E062E"/>
              </w:rPr>
              <w:t>(5)</w:t>
            </w:r>
          </w:p>
        </w:tc>
        <w:tc>
          <w:tcPr>
            <w:tcW w:w="0" w:type="dxa"/>
            <w:vAlign w:val="bottom"/>
          </w:tcPr>
          <w:p>
            <w:pPr>
              <w:spacing w:after="0"/>
              <w:rPr>
                <w:sz w:val="1"/>
                <w:szCs w:val="1"/>
                <w:color w:val="auto"/>
              </w:rPr>
            </w:pPr>
          </w:p>
        </w:tc>
      </w:tr>
      <w:tr>
        <w:trPr>
          <w:trHeight w:val="219"/>
        </w:trPr>
        <w:tc>
          <w:tcPr>
            <w:tcW w:w="5260" w:type="dxa"/>
            <w:vAlign w:val="bottom"/>
            <w:gridSpan w:val="8"/>
          </w:tcPr>
          <w:p>
            <w:pPr>
              <w:jc w:val="right"/>
              <w:ind w:right="140"/>
              <w:spacing w:after="0" w:line="219" w:lineRule="exact"/>
              <w:rPr>
                <w:sz w:val="20"/>
                <w:szCs w:val="20"/>
                <w:color w:val="auto"/>
              </w:rPr>
            </w:pPr>
            <w:r>
              <w:rPr>
                <w:rFonts w:ascii="Times New Roman" w:cs="Times New Roman" w:eastAsia="Times New Roman" w:hAnsi="Times New Roman"/>
                <w:sz w:val="20"/>
                <w:szCs w:val="20"/>
                <w:color w:val="2E062E"/>
                <w:w w:val="97"/>
              </w:rPr>
              <w:t>is shorter than the red one, but its resource load is higher, which</w:t>
            </w:r>
          </w:p>
        </w:tc>
        <w:tc>
          <w:tcPr>
            <w:tcW w:w="5020" w:type="dxa"/>
            <w:vAlign w:val="bottom"/>
            <w:gridSpan w:val="7"/>
            <w:vMerge w:val="restart"/>
          </w:tcPr>
          <w:p>
            <w:pPr>
              <w:jc w:val="right"/>
              <w:spacing w:after="0"/>
              <w:rPr>
                <w:sz w:val="20"/>
                <w:szCs w:val="20"/>
                <w:color w:val="auto"/>
              </w:rPr>
            </w:pPr>
            <w:r>
              <w:rPr>
                <w:rFonts w:ascii="Times New Roman" w:cs="Times New Roman" w:eastAsia="Times New Roman" w:hAnsi="Times New Roman"/>
                <w:sz w:val="20"/>
                <w:szCs w:val="20"/>
                <w:color w:val="2E062E"/>
              </w:rPr>
              <w:t xml:space="preserve">When a new MEC collaboration task arrives, request </w:t>
            </w:r>
            <w:r>
              <w:rPr>
                <w:rFonts w:ascii="Times New Roman" w:cs="Times New Roman" w:eastAsia="Times New Roman" w:hAnsi="Times New Roman"/>
                <w:sz w:val="20"/>
                <w:szCs w:val="20"/>
                <w:i w:val="1"/>
                <w:iCs w:val="1"/>
                <w:color w:val="2E062E"/>
              </w:rPr>
              <w:t>T (</w:t>
            </w:r>
            <w:r>
              <w:rPr>
                <w:rFonts w:ascii="Times New Roman" w:cs="Times New Roman" w:eastAsia="Times New Roman" w:hAnsi="Times New Roman"/>
                <w:sz w:val="20"/>
                <w:szCs w:val="20"/>
                <w:color w:val="2E062E"/>
              </w:rPr>
              <w:t>src</w:t>
            </w:r>
            <w:r>
              <w:rPr>
                <w:rFonts w:ascii="Times New Roman" w:cs="Times New Roman" w:eastAsia="Times New Roman" w:hAnsi="Times New Roman"/>
                <w:sz w:val="20"/>
                <w:szCs w:val="20"/>
                <w:i w:val="1"/>
                <w:iCs w:val="1"/>
                <w:color w:val="2E062E"/>
              </w:rPr>
              <w:t>,</w:t>
            </w:r>
          </w:p>
        </w:tc>
        <w:tc>
          <w:tcPr>
            <w:tcW w:w="0" w:type="dxa"/>
            <w:vAlign w:val="bottom"/>
          </w:tcPr>
          <w:p>
            <w:pPr>
              <w:spacing w:after="0"/>
              <w:rPr>
                <w:sz w:val="1"/>
                <w:szCs w:val="1"/>
                <w:color w:val="auto"/>
              </w:rPr>
            </w:pPr>
          </w:p>
        </w:tc>
      </w:tr>
      <w:tr>
        <w:trPr>
          <w:trHeight w:val="167"/>
        </w:trPr>
        <w:tc>
          <w:tcPr>
            <w:tcW w:w="3520" w:type="dxa"/>
            <w:vAlign w:val="bottom"/>
            <w:gridSpan w:val="6"/>
            <w:vMerge w:val="restart"/>
          </w:tcPr>
          <w:p>
            <w:pPr>
              <w:spacing w:after="0"/>
              <w:rPr>
                <w:sz w:val="20"/>
                <w:szCs w:val="20"/>
                <w:color w:val="auto"/>
              </w:rPr>
            </w:pPr>
            <w:r>
              <w:rPr>
                <w:rFonts w:ascii="Times New Roman" w:cs="Times New Roman" w:eastAsia="Times New Roman" w:hAnsi="Times New Roman"/>
                <w:sz w:val="20"/>
                <w:szCs w:val="20"/>
                <w:color w:val="2E062E"/>
              </w:rPr>
              <w:t>will easily lead to traffic block</w:t>
            </w:r>
          </w:p>
        </w:tc>
        <w:tc>
          <w:tcPr>
            <w:tcW w:w="640" w:type="dxa"/>
            <w:vAlign w:val="bottom"/>
          </w:tcPr>
          <w:p>
            <w:pPr>
              <w:spacing w:after="0"/>
              <w:rPr>
                <w:sz w:val="14"/>
                <w:szCs w:val="14"/>
                <w:color w:val="auto"/>
              </w:rPr>
            </w:pPr>
          </w:p>
        </w:tc>
        <w:tc>
          <w:tcPr>
            <w:tcW w:w="1100" w:type="dxa"/>
            <w:vAlign w:val="bottom"/>
          </w:tcPr>
          <w:p>
            <w:pPr>
              <w:spacing w:after="0"/>
              <w:rPr>
                <w:sz w:val="14"/>
                <w:szCs w:val="14"/>
                <w:color w:val="auto"/>
              </w:rPr>
            </w:pPr>
          </w:p>
        </w:tc>
        <w:tc>
          <w:tcPr>
            <w:tcW w:w="5020" w:type="dxa"/>
            <w:vAlign w:val="bottom"/>
            <w:gridSpan w:val="7"/>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2"/>
        </w:trPr>
        <w:tc>
          <w:tcPr>
            <w:tcW w:w="3520" w:type="dxa"/>
            <w:vAlign w:val="bottom"/>
            <w:gridSpan w:val="6"/>
            <w:vMerge w:val="continue"/>
          </w:tcPr>
          <w:p>
            <w:pPr>
              <w:spacing w:after="0"/>
              <w:rPr>
                <w:sz w:val="6"/>
                <w:szCs w:val="6"/>
                <w:color w:val="auto"/>
              </w:rPr>
            </w:pPr>
          </w:p>
        </w:tc>
        <w:tc>
          <w:tcPr>
            <w:tcW w:w="640" w:type="dxa"/>
            <w:vAlign w:val="bottom"/>
          </w:tcPr>
          <w:p>
            <w:pPr>
              <w:spacing w:after="0"/>
              <w:rPr>
                <w:sz w:val="6"/>
                <w:szCs w:val="6"/>
                <w:color w:val="auto"/>
              </w:rPr>
            </w:pPr>
          </w:p>
        </w:tc>
        <w:tc>
          <w:tcPr>
            <w:tcW w:w="1100" w:type="dxa"/>
            <w:vAlign w:val="bottom"/>
          </w:tcPr>
          <w:p>
            <w:pPr>
              <w:spacing w:after="0"/>
              <w:rPr>
                <w:sz w:val="6"/>
                <w:szCs w:val="6"/>
                <w:color w:val="auto"/>
              </w:rPr>
            </w:pPr>
          </w:p>
        </w:tc>
        <w:tc>
          <w:tcPr>
            <w:tcW w:w="5020" w:type="dxa"/>
            <w:vAlign w:val="bottom"/>
            <w:gridSpan w:val="7"/>
            <w:vMerge w:val="restart"/>
          </w:tcPr>
          <w:p>
            <w:pPr>
              <w:spacing w:after="0"/>
              <w:rPr>
                <w:sz w:val="20"/>
                <w:szCs w:val="20"/>
                <w:color w:val="auto"/>
              </w:rPr>
            </w:pPr>
            <w:r>
              <w:rPr>
                <w:rFonts w:ascii="Times New Roman" w:cs="Times New Roman" w:eastAsia="Times New Roman" w:hAnsi="Times New Roman"/>
                <w:sz w:val="20"/>
                <w:szCs w:val="20"/>
                <w:i w:val="1"/>
                <w:iCs w:val="1"/>
                <w:color w:val="2E062E"/>
                <w:w w:val="99"/>
              </w:rPr>
              <w:t xml:space="preserve">b, r) </w:t>
            </w:r>
            <w:r>
              <w:rPr>
                <w:rFonts w:ascii="Times New Roman" w:cs="Times New Roman" w:eastAsia="Times New Roman" w:hAnsi="Times New Roman"/>
                <w:sz w:val="20"/>
                <w:szCs w:val="20"/>
                <w:color w:val="2E062E"/>
                <w:w w:val="99"/>
              </w:rPr>
              <w:t>arrives at the network, in which src,</w:t>
            </w:r>
            <w:r>
              <w:rPr>
                <w:rFonts w:ascii="Times New Roman" w:cs="Times New Roman" w:eastAsia="Times New Roman" w:hAnsi="Times New Roman"/>
                <w:sz w:val="20"/>
                <w:szCs w:val="20"/>
                <w:i w:val="1"/>
                <w:iCs w:val="1"/>
                <w:color w:val="2E062E"/>
                <w:w w:val="99"/>
              </w:rPr>
              <w:t xml:space="preserve"> b</w:t>
            </w:r>
            <w:r>
              <w:rPr>
                <w:rFonts w:ascii="Times New Roman" w:cs="Times New Roman" w:eastAsia="Times New Roman" w:hAnsi="Times New Roman"/>
                <w:sz w:val="20"/>
                <w:szCs w:val="20"/>
                <w:color w:val="2E062E"/>
                <w:w w:val="99"/>
              </w:rPr>
              <w:t>, and</w:t>
            </w:r>
            <w:r>
              <w:rPr>
                <w:rFonts w:ascii="Times New Roman" w:cs="Times New Roman" w:eastAsia="Times New Roman" w:hAnsi="Times New Roman"/>
                <w:sz w:val="20"/>
                <w:szCs w:val="20"/>
                <w:i w:val="1"/>
                <w:iCs w:val="1"/>
                <w:color w:val="2E062E"/>
                <w:w w:val="99"/>
              </w:rPr>
              <w:t xml:space="preserve"> r</w:t>
            </w:r>
            <w:r>
              <w:rPr>
                <w:rFonts w:ascii="Times New Roman" w:cs="Times New Roman" w:eastAsia="Times New Roman" w:hAnsi="Times New Roman"/>
                <w:sz w:val="20"/>
                <w:szCs w:val="20"/>
                <w:color w:val="2E062E"/>
                <w:w w:val="99"/>
              </w:rPr>
              <w:t>, respectively,</w:t>
            </w:r>
          </w:p>
        </w:tc>
        <w:tc>
          <w:tcPr>
            <w:tcW w:w="0" w:type="dxa"/>
            <w:vAlign w:val="bottom"/>
          </w:tcPr>
          <w:p>
            <w:pPr>
              <w:spacing w:after="0"/>
              <w:rPr>
                <w:sz w:val="1"/>
                <w:szCs w:val="1"/>
                <w:color w:val="auto"/>
              </w:rPr>
            </w:pPr>
          </w:p>
        </w:tc>
      </w:tr>
      <w:tr>
        <w:trPr>
          <w:trHeight w:val="167"/>
        </w:trPr>
        <w:tc>
          <w:tcPr>
            <w:tcW w:w="90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480" w:type="dxa"/>
            <w:vAlign w:val="bottom"/>
            <w:vMerge w:val="restart"/>
          </w:tcPr>
          <w:p>
            <w:pPr>
              <w:jc w:val="right"/>
              <w:ind w:right="192"/>
              <w:spacing w:after="0"/>
              <w:rPr>
                <w:sz w:val="20"/>
                <w:szCs w:val="20"/>
                <w:color w:val="auto"/>
              </w:rPr>
            </w:pPr>
            <w:r>
              <w:rPr>
                <w:rFonts w:ascii="Arial" w:cs="Arial" w:eastAsia="Arial" w:hAnsi="Arial"/>
                <w:sz w:val="14"/>
                <w:szCs w:val="14"/>
                <w:i w:val="1"/>
                <w:iCs w:val="1"/>
                <w:color w:val="2E062E"/>
              </w:rPr>
              <w:t>c</w:t>
            </w:r>
            <w:r>
              <w:rPr>
                <w:rFonts w:ascii="Arial" w:cs="Arial" w:eastAsia="Arial" w:hAnsi="Arial"/>
                <w:sz w:val="19"/>
                <w:szCs w:val="19"/>
                <w:i w:val="1"/>
                <w:iCs w:val="1"/>
                <w:color w:val="2E062E"/>
                <w:vertAlign w:val="subscript"/>
              </w:rPr>
              <w:t>s</w:t>
            </w:r>
          </w:p>
        </w:tc>
        <w:tc>
          <w:tcPr>
            <w:tcW w:w="2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140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100" w:type="dxa"/>
            <w:vAlign w:val="bottom"/>
          </w:tcPr>
          <w:p>
            <w:pPr>
              <w:spacing w:after="0"/>
              <w:rPr>
                <w:sz w:val="14"/>
                <w:szCs w:val="14"/>
                <w:color w:val="auto"/>
              </w:rPr>
            </w:pPr>
          </w:p>
        </w:tc>
        <w:tc>
          <w:tcPr>
            <w:tcW w:w="5020" w:type="dxa"/>
            <w:vAlign w:val="bottom"/>
            <w:gridSpan w:val="7"/>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16"/>
        </w:trPr>
        <w:tc>
          <w:tcPr>
            <w:tcW w:w="9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80" w:type="dxa"/>
            <w:vAlign w:val="bottom"/>
            <w:vMerge w:val="continue"/>
          </w:tcPr>
          <w:p>
            <w:pPr>
              <w:spacing w:after="0"/>
              <w:rPr>
                <w:sz w:val="10"/>
                <w:szCs w:val="10"/>
                <w:color w:val="auto"/>
              </w:rPr>
            </w:pPr>
          </w:p>
        </w:tc>
        <w:tc>
          <w:tcPr>
            <w:tcW w:w="2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40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5020" w:type="dxa"/>
            <w:vAlign w:val="bottom"/>
            <w:gridSpan w:val="7"/>
            <w:vMerge w:val="restart"/>
          </w:tcPr>
          <w:p>
            <w:pPr>
              <w:spacing w:after="0"/>
              <w:rPr>
                <w:sz w:val="20"/>
                <w:szCs w:val="20"/>
                <w:color w:val="auto"/>
              </w:rPr>
            </w:pPr>
            <w:r>
              <w:rPr>
                <w:rFonts w:ascii="Times New Roman" w:cs="Times New Roman" w:eastAsia="Times New Roman" w:hAnsi="Times New Roman"/>
                <w:sz w:val="20"/>
                <w:szCs w:val="20"/>
                <w:color w:val="2E062E"/>
              </w:rPr>
              <w:t>represent the source of the MEC service request, as well as</w:t>
            </w:r>
          </w:p>
        </w:tc>
        <w:tc>
          <w:tcPr>
            <w:tcW w:w="0" w:type="dxa"/>
            <w:vAlign w:val="bottom"/>
          </w:tcPr>
          <w:p>
            <w:pPr>
              <w:spacing w:after="0"/>
              <w:rPr>
                <w:sz w:val="1"/>
                <w:szCs w:val="1"/>
                <w:color w:val="auto"/>
              </w:rPr>
            </w:pPr>
          </w:p>
        </w:tc>
      </w:tr>
      <w:tr>
        <w:trPr>
          <w:trHeight w:val="123"/>
        </w:trPr>
        <w:tc>
          <w:tcPr>
            <w:tcW w:w="900" w:type="dxa"/>
            <w:vAlign w:val="bottom"/>
            <w:vMerge w:val="restart"/>
          </w:tcPr>
          <w:p>
            <w:pPr>
              <w:ind w:left="660"/>
              <w:spacing w:after="0" w:line="207" w:lineRule="exact"/>
              <w:rPr>
                <w:sz w:val="20"/>
                <w:szCs w:val="20"/>
                <w:color w:val="auto"/>
              </w:rPr>
            </w:pPr>
            <w:r>
              <w:rPr>
                <w:rFonts w:ascii="Arial" w:cs="Arial" w:eastAsia="Arial" w:hAnsi="Arial"/>
                <w:sz w:val="18"/>
                <w:szCs w:val="18"/>
                <w:i w:val="1"/>
                <w:iCs w:val="1"/>
                <w:color w:val="2E062E"/>
              </w:rPr>
              <w:t>b</w:t>
            </w:r>
            <w:r>
              <w:rPr>
                <w:rFonts w:ascii="Arial" w:cs="Arial" w:eastAsia="Arial" w:hAnsi="Arial"/>
                <w:sz w:val="24"/>
                <w:szCs w:val="24"/>
                <w:i w:val="1"/>
                <w:iCs w:val="1"/>
                <w:color w:val="2E062E"/>
                <w:vertAlign w:val="superscript"/>
              </w:rPr>
              <w:t>s</w:t>
            </w:r>
          </w:p>
        </w:tc>
        <w:tc>
          <w:tcPr>
            <w:tcW w:w="200" w:type="dxa"/>
            <w:vAlign w:val="bottom"/>
            <w:vMerge w:val="restart"/>
          </w:tcPr>
          <w:p>
            <w:pPr>
              <w:jc w:val="right"/>
              <w:spacing w:after="0" w:line="207" w:lineRule="exact"/>
              <w:rPr>
                <w:sz w:val="20"/>
                <w:szCs w:val="20"/>
                <w:color w:val="auto"/>
              </w:rPr>
            </w:pPr>
            <w:r>
              <w:rPr>
                <w:rFonts w:ascii="Times New Roman" w:cs="Times New Roman" w:eastAsia="Times New Roman" w:hAnsi="Times New Roman"/>
                <w:sz w:val="20"/>
                <w:szCs w:val="20"/>
                <w:color w:val="2E062E"/>
              </w:rPr>
              <w:t>=</w:t>
            </w:r>
          </w:p>
        </w:tc>
        <w:tc>
          <w:tcPr>
            <w:tcW w:w="480" w:type="dxa"/>
            <w:vAlign w:val="bottom"/>
            <w:vMerge w:val="restart"/>
          </w:tcPr>
          <w:p>
            <w:pPr>
              <w:jc w:val="right"/>
              <w:spacing w:after="0" w:line="207" w:lineRule="exact"/>
              <w:rPr>
                <w:sz w:val="20"/>
                <w:szCs w:val="20"/>
                <w:color w:val="auto"/>
              </w:rPr>
            </w:pPr>
            <w:r>
              <w:rPr>
                <w:rFonts w:ascii="Arial" w:cs="Arial" w:eastAsia="Arial" w:hAnsi="Arial"/>
                <w:sz w:val="20"/>
                <w:szCs w:val="20"/>
                <w:i w:val="1"/>
                <w:iCs w:val="1"/>
                <w:color w:val="2E062E"/>
              </w:rPr>
              <w:t>b</w:t>
            </w:r>
          </w:p>
        </w:tc>
        <w:tc>
          <w:tcPr>
            <w:tcW w:w="200" w:type="dxa"/>
            <w:vAlign w:val="bottom"/>
            <w:vMerge w:val="restart"/>
          </w:tcPr>
          <w:p>
            <w:pPr>
              <w:ind w:left="20"/>
              <w:spacing w:after="0" w:line="207" w:lineRule="exact"/>
              <w:rPr>
                <w:sz w:val="20"/>
                <w:szCs w:val="20"/>
                <w:color w:val="auto"/>
              </w:rPr>
            </w:pPr>
            <w:r>
              <w:rPr>
                <w:rFonts w:ascii="Arial" w:cs="Arial" w:eastAsia="Arial" w:hAnsi="Arial"/>
                <w:sz w:val="20"/>
                <w:szCs w:val="20"/>
                <w:i w:val="1"/>
                <w:iCs w:val="1"/>
                <w:color w:val="2E062E"/>
              </w:rPr>
              <w:t>/c</w:t>
            </w:r>
          </w:p>
        </w:tc>
        <w:tc>
          <w:tcPr>
            <w:tcW w:w="340" w:type="dxa"/>
            <w:vAlign w:val="bottom"/>
          </w:tcPr>
          <w:p>
            <w:pPr>
              <w:spacing w:after="0"/>
              <w:rPr>
                <w:sz w:val="10"/>
                <w:szCs w:val="10"/>
                <w:color w:val="auto"/>
              </w:rPr>
            </w:pPr>
          </w:p>
        </w:tc>
        <w:tc>
          <w:tcPr>
            <w:tcW w:w="140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1100" w:type="dxa"/>
            <w:vAlign w:val="bottom"/>
            <w:vMerge w:val="restart"/>
          </w:tcPr>
          <w:p>
            <w:pPr>
              <w:jc w:val="right"/>
              <w:ind w:right="140"/>
              <w:spacing w:after="0" w:line="207" w:lineRule="exact"/>
              <w:rPr>
                <w:sz w:val="20"/>
                <w:szCs w:val="20"/>
                <w:color w:val="auto"/>
              </w:rPr>
            </w:pPr>
            <w:r>
              <w:rPr>
                <w:rFonts w:ascii="Times New Roman" w:cs="Times New Roman" w:eastAsia="Times New Roman" w:hAnsi="Times New Roman"/>
                <w:sz w:val="20"/>
                <w:szCs w:val="20"/>
                <w:color w:val="2E062E"/>
              </w:rPr>
              <w:t>(3)</w:t>
            </w:r>
          </w:p>
        </w:tc>
        <w:tc>
          <w:tcPr>
            <w:tcW w:w="5020" w:type="dxa"/>
            <w:vAlign w:val="bottom"/>
            <w:gridSpan w:val="7"/>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85"/>
        </w:trPr>
        <w:tc>
          <w:tcPr>
            <w:tcW w:w="900" w:type="dxa"/>
            <w:vAlign w:val="bottom"/>
            <w:vMerge w:val="continue"/>
          </w:tcPr>
          <w:p>
            <w:pPr>
              <w:spacing w:after="0"/>
              <w:rPr>
                <w:sz w:val="7"/>
                <w:szCs w:val="7"/>
                <w:color w:val="auto"/>
              </w:rPr>
            </w:pPr>
          </w:p>
        </w:tc>
        <w:tc>
          <w:tcPr>
            <w:tcW w:w="200" w:type="dxa"/>
            <w:vAlign w:val="bottom"/>
            <w:vMerge w:val="continue"/>
          </w:tcPr>
          <w:p>
            <w:pPr>
              <w:spacing w:after="0"/>
              <w:rPr>
                <w:sz w:val="7"/>
                <w:szCs w:val="7"/>
                <w:color w:val="auto"/>
              </w:rPr>
            </w:pPr>
          </w:p>
        </w:tc>
        <w:tc>
          <w:tcPr>
            <w:tcW w:w="480" w:type="dxa"/>
            <w:vAlign w:val="bottom"/>
            <w:vMerge w:val="continue"/>
          </w:tcPr>
          <w:p>
            <w:pPr>
              <w:spacing w:after="0"/>
              <w:rPr>
                <w:sz w:val="7"/>
                <w:szCs w:val="7"/>
                <w:color w:val="auto"/>
              </w:rPr>
            </w:pPr>
          </w:p>
        </w:tc>
        <w:tc>
          <w:tcPr>
            <w:tcW w:w="200" w:type="dxa"/>
            <w:vAlign w:val="bottom"/>
            <w:vMerge w:val="continue"/>
          </w:tcPr>
          <w:p>
            <w:pPr>
              <w:spacing w:after="0"/>
              <w:rPr>
                <w:sz w:val="7"/>
                <w:szCs w:val="7"/>
                <w:color w:val="auto"/>
              </w:rPr>
            </w:pPr>
          </w:p>
        </w:tc>
        <w:tc>
          <w:tcPr>
            <w:tcW w:w="340" w:type="dxa"/>
            <w:vAlign w:val="bottom"/>
          </w:tcPr>
          <w:p>
            <w:pPr>
              <w:spacing w:after="0"/>
              <w:rPr>
                <w:sz w:val="7"/>
                <w:szCs w:val="7"/>
                <w:color w:val="auto"/>
              </w:rPr>
            </w:pPr>
          </w:p>
        </w:tc>
        <w:tc>
          <w:tcPr>
            <w:tcW w:w="1400" w:type="dxa"/>
            <w:vAlign w:val="bottom"/>
          </w:tcPr>
          <w:p>
            <w:pPr>
              <w:spacing w:after="0"/>
              <w:rPr>
                <w:sz w:val="7"/>
                <w:szCs w:val="7"/>
                <w:color w:val="auto"/>
              </w:rPr>
            </w:pPr>
          </w:p>
        </w:tc>
        <w:tc>
          <w:tcPr>
            <w:tcW w:w="640" w:type="dxa"/>
            <w:vAlign w:val="bottom"/>
          </w:tcPr>
          <w:p>
            <w:pPr>
              <w:spacing w:after="0"/>
              <w:rPr>
                <w:sz w:val="7"/>
                <w:szCs w:val="7"/>
                <w:color w:val="auto"/>
              </w:rPr>
            </w:pPr>
          </w:p>
        </w:tc>
        <w:tc>
          <w:tcPr>
            <w:tcW w:w="1100" w:type="dxa"/>
            <w:vAlign w:val="bottom"/>
            <w:vMerge w:val="continue"/>
          </w:tcPr>
          <w:p>
            <w:pPr>
              <w:spacing w:after="0"/>
              <w:rPr>
                <w:sz w:val="7"/>
                <w:szCs w:val="7"/>
                <w:color w:val="auto"/>
              </w:rPr>
            </w:pPr>
          </w:p>
        </w:tc>
        <w:tc>
          <w:tcPr>
            <w:tcW w:w="5020" w:type="dxa"/>
            <w:vAlign w:val="bottom"/>
            <w:gridSpan w:val="7"/>
            <w:vMerge w:val="restart"/>
          </w:tcPr>
          <w:p>
            <w:pPr>
              <w:spacing w:after="0" w:line="197" w:lineRule="exact"/>
              <w:rPr>
                <w:sz w:val="20"/>
                <w:szCs w:val="20"/>
                <w:color w:val="auto"/>
              </w:rPr>
            </w:pPr>
            <w:r>
              <w:rPr>
                <w:rFonts w:ascii="Times New Roman" w:cs="Times New Roman" w:eastAsia="Times New Roman" w:hAnsi="Times New Roman"/>
                <w:sz w:val="20"/>
                <w:szCs w:val="20"/>
                <w:color w:val="2E062E"/>
                <w:w w:val="99"/>
              </w:rPr>
              <w:t>the required bandwidth, and computing resources, and then the</w:t>
            </w:r>
          </w:p>
        </w:tc>
        <w:tc>
          <w:tcPr>
            <w:tcW w:w="0" w:type="dxa"/>
            <w:vAlign w:val="bottom"/>
          </w:tcPr>
          <w:p>
            <w:pPr>
              <w:spacing w:after="0"/>
              <w:rPr>
                <w:sz w:val="1"/>
                <w:szCs w:val="1"/>
                <w:color w:val="auto"/>
              </w:rPr>
            </w:pPr>
          </w:p>
        </w:tc>
      </w:tr>
      <w:tr>
        <w:trPr>
          <w:trHeight w:val="113"/>
        </w:trPr>
        <w:tc>
          <w:tcPr>
            <w:tcW w:w="900" w:type="dxa"/>
            <w:vAlign w:val="bottom"/>
          </w:tcPr>
          <w:p>
            <w:pPr>
              <w:ind w:left="740"/>
              <w:spacing w:after="0" w:line="113" w:lineRule="exact"/>
              <w:rPr>
                <w:sz w:val="20"/>
                <w:szCs w:val="20"/>
                <w:color w:val="auto"/>
              </w:rPr>
            </w:pPr>
            <w:r>
              <w:rPr>
                <w:rFonts w:ascii="Arial" w:cs="Arial" w:eastAsia="Arial" w:hAnsi="Arial"/>
                <w:sz w:val="13"/>
                <w:szCs w:val="13"/>
                <w:i w:val="1"/>
                <w:iCs w:val="1"/>
                <w:color w:val="2E062E"/>
              </w:rPr>
              <w:t>n</w:t>
            </w:r>
          </w:p>
        </w:tc>
        <w:tc>
          <w:tcPr>
            <w:tcW w:w="200" w:type="dxa"/>
            <w:vAlign w:val="bottom"/>
          </w:tcPr>
          <w:p>
            <w:pPr>
              <w:spacing w:after="0"/>
              <w:rPr>
                <w:sz w:val="9"/>
                <w:szCs w:val="9"/>
                <w:color w:val="auto"/>
              </w:rPr>
            </w:pPr>
          </w:p>
        </w:tc>
        <w:tc>
          <w:tcPr>
            <w:tcW w:w="480" w:type="dxa"/>
            <w:vAlign w:val="bottom"/>
          </w:tcPr>
          <w:p>
            <w:pPr>
              <w:jc w:val="right"/>
              <w:spacing w:after="0" w:line="113" w:lineRule="exact"/>
              <w:rPr>
                <w:sz w:val="20"/>
                <w:szCs w:val="20"/>
                <w:color w:val="auto"/>
              </w:rPr>
            </w:pPr>
            <w:r>
              <w:rPr>
                <w:rFonts w:ascii="Arial" w:cs="Arial" w:eastAsia="Arial" w:hAnsi="Arial"/>
                <w:sz w:val="13"/>
                <w:szCs w:val="13"/>
                <w:i w:val="1"/>
                <w:iCs w:val="1"/>
                <w:color w:val="2E062E"/>
              </w:rPr>
              <w:t>i</w:t>
            </w:r>
          </w:p>
        </w:tc>
        <w:tc>
          <w:tcPr>
            <w:tcW w:w="200" w:type="dxa"/>
            <w:vAlign w:val="bottom"/>
          </w:tcPr>
          <w:p>
            <w:pPr>
              <w:spacing w:after="0"/>
              <w:rPr>
                <w:sz w:val="9"/>
                <w:szCs w:val="9"/>
                <w:color w:val="auto"/>
              </w:rPr>
            </w:pPr>
          </w:p>
        </w:tc>
        <w:tc>
          <w:tcPr>
            <w:tcW w:w="340" w:type="dxa"/>
            <w:vAlign w:val="bottom"/>
          </w:tcPr>
          <w:p>
            <w:pPr>
              <w:spacing w:after="0" w:line="113" w:lineRule="exact"/>
              <w:rPr>
                <w:sz w:val="20"/>
                <w:szCs w:val="20"/>
                <w:color w:val="auto"/>
              </w:rPr>
            </w:pPr>
            <w:r>
              <w:rPr>
                <w:rFonts w:ascii="Arial" w:cs="Arial" w:eastAsia="Arial" w:hAnsi="Arial"/>
                <w:sz w:val="13"/>
                <w:szCs w:val="13"/>
                <w:i w:val="1"/>
                <w:iCs w:val="1"/>
                <w:color w:val="2E062E"/>
              </w:rPr>
              <w:t>s</w:t>
            </w:r>
          </w:p>
        </w:tc>
        <w:tc>
          <w:tcPr>
            <w:tcW w:w="1400" w:type="dxa"/>
            <w:vAlign w:val="bottom"/>
          </w:tcPr>
          <w:p>
            <w:pPr>
              <w:spacing w:after="0"/>
              <w:rPr>
                <w:sz w:val="9"/>
                <w:szCs w:val="9"/>
                <w:color w:val="auto"/>
              </w:rPr>
            </w:pPr>
          </w:p>
        </w:tc>
        <w:tc>
          <w:tcPr>
            <w:tcW w:w="640" w:type="dxa"/>
            <w:vAlign w:val="bottom"/>
          </w:tcPr>
          <w:p>
            <w:pPr>
              <w:spacing w:after="0"/>
              <w:rPr>
                <w:sz w:val="9"/>
                <w:szCs w:val="9"/>
                <w:color w:val="auto"/>
              </w:rPr>
            </w:pPr>
          </w:p>
        </w:tc>
        <w:tc>
          <w:tcPr>
            <w:tcW w:w="1100" w:type="dxa"/>
            <w:vAlign w:val="bottom"/>
          </w:tcPr>
          <w:p>
            <w:pPr>
              <w:spacing w:after="0"/>
              <w:rPr>
                <w:sz w:val="9"/>
                <w:szCs w:val="9"/>
                <w:color w:val="auto"/>
              </w:rPr>
            </w:pPr>
          </w:p>
        </w:tc>
        <w:tc>
          <w:tcPr>
            <w:tcW w:w="5020" w:type="dxa"/>
            <w:vAlign w:val="bottom"/>
            <w:gridSpan w:val="7"/>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57"/>
        </w:trPr>
        <w:tc>
          <w:tcPr>
            <w:tcW w:w="9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480" w:type="dxa"/>
            <w:vAlign w:val="bottom"/>
          </w:tcPr>
          <w:p>
            <w:pPr>
              <w:jc w:val="right"/>
              <w:ind w:right="132"/>
              <w:spacing w:after="0" w:line="157" w:lineRule="exact"/>
              <w:rPr>
                <w:sz w:val="20"/>
                <w:szCs w:val="20"/>
                <w:color w:val="auto"/>
              </w:rPr>
            </w:pPr>
            <w:r>
              <w:rPr>
                <w:rFonts w:ascii="Arial" w:cs="Arial" w:eastAsia="Arial" w:hAnsi="Arial"/>
                <w:sz w:val="14"/>
                <w:szCs w:val="14"/>
                <w:i w:val="1"/>
                <w:iCs w:val="1"/>
                <w:color w:val="2E062E"/>
              </w:rPr>
              <w:t>i</w:t>
            </w:r>
            <w:r>
              <w:rPr>
                <w:rFonts w:ascii="Arial" w:cs="Arial" w:eastAsia="Arial" w:hAnsi="Arial"/>
                <w:sz w:val="14"/>
                <w:szCs w:val="14"/>
                <w:color w:val="2E062E"/>
              </w:rPr>
              <w:t>=</w:t>
            </w:r>
            <w:r>
              <w:rPr>
                <w:rFonts w:ascii="Times New Roman" w:cs="Times New Roman" w:eastAsia="Times New Roman" w:hAnsi="Times New Roman"/>
                <w:sz w:val="14"/>
                <w:szCs w:val="14"/>
                <w:color w:val="2E062E"/>
              </w:rPr>
              <w:t>1</w:t>
            </w:r>
          </w:p>
        </w:tc>
        <w:tc>
          <w:tcPr>
            <w:tcW w:w="20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40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1100" w:type="dxa"/>
            <w:vAlign w:val="bottom"/>
          </w:tcPr>
          <w:p>
            <w:pPr>
              <w:spacing w:after="0"/>
              <w:rPr>
                <w:sz w:val="13"/>
                <w:szCs w:val="13"/>
                <w:color w:val="auto"/>
              </w:rPr>
            </w:pPr>
          </w:p>
        </w:tc>
        <w:tc>
          <w:tcPr>
            <w:tcW w:w="5020" w:type="dxa"/>
            <w:vAlign w:val="bottom"/>
            <w:gridSpan w:val="7"/>
            <w:vMerge w:val="restart"/>
          </w:tcPr>
          <w:p>
            <w:pPr>
              <w:spacing w:after="0"/>
              <w:rPr>
                <w:sz w:val="20"/>
                <w:szCs w:val="20"/>
                <w:color w:val="auto"/>
              </w:rPr>
            </w:pPr>
            <w:r>
              <w:rPr>
                <w:rFonts w:ascii="Times New Roman" w:cs="Times New Roman" w:eastAsia="Times New Roman" w:hAnsi="Times New Roman"/>
                <w:sz w:val="20"/>
                <w:szCs w:val="20"/>
                <w:color w:val="2E062E"/>
                <w:w w:val="99"/>
              </w:rPr>
              <w:t>controller establishes an auxiliary graph and computes weights</w:t>
            </w:r>
          </w:p>
        </w:tc>
        <w:tc>
          <w:tcPr>
            <w:tcW w:w="0" w:type="dxa"/>
            <w:vAlign w:val="bottom"/>
          </w:tcPr>
          <w:p>
            <w:pPr>
              <w:spacing w:after="0"/>
              <w:rPr>
                <w:sz w:val="1"/>
                <w:szCs w:val="1"/>
                <w:color w:val="auto"/>
              </w:rPr>
            </w:pPr>
          </w:p>
        </w:tc>
      </w:tr>
      <w:tr>
        <w:trPr>
          <w:trHeight w:val="124"/>
        </w:trPr>
        <w:tc>
          <w:tcPr>
            <w:tcW w:w="9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40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1100" w:type="dxa"/>
            <w:vAlign w:val="bottom"/>
          </w:tcPr>
          <w:p>
            <w:pPr>
              <w:spacing w:after="0"/>
              <w:rPr>
                <w:sz w:val="10"/>
                <w:szCs w:val="10"/>
                <w:color w:val="auto"/>
              </w:rPr>
            </w:pPr>
          </w:p>
        </w:tc>
        <w:tc>
          <w:tcPr>
            <w:tcW w:w="5020" w:type="dxa"/>
            <w:vAlign w:val="bottom"/>
            <w:gridSpan w:val="7"/>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79"/>
        </w:trPr>
        <w:tc>
          <w:tcPr>
            <w:tcW w:w="9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340" w:type="dxa"/>
            <w:vAlign w:val="bottom"/>
          </w:tcPr>
          <w:p>
            <w:pPr>
              <w:jc w:val="center"/>
              <w:spacing w:after="0" w:line="150" w:lineRule="exact"/>
              <w:rPr>
                <w:sz w:val="20"/>
                <w:szCs w:val="20"/>
                <w:color w:val="auto"/>
              </w:rPr>
            </w:pPr>
            <w:r>
              <w:rPr>
                <w:rFonts w:ascii="Arial" w:cs="Arial" w:eastAsia="Arial" w:hAnsi="Arial"/>
                <w:sz w:val="14"/>
                <w:szCs w:val="14"/>
                <w:i w:val="1"/>
                <w:iCs w:val="1"/>
                <w:color w:val="2E062E"/>
              </w:rPr>
              <w:t>F</w:t>
            </w:r>
          </w:p>
        </w:tc>
        <w:tc>
          <w:tcPr>
            <w:tcW w:w="1400" w:type="dxa"/>
            <w:vAlign w:val="bottom"/>
          </w:tcPr>
          <w:p>
            <w:pPr>
              <w:ind w:left="1180"/>
              <w:spacing w:after="0" w:line="150" w:lineRule="exact"/>
              <w:rPr>
                <w:sz w:val="20"/>
                <w:szCs w:val="20"/>
                <w:color w:val="auto"/>
              </w:rPr>
            </w:pPr>
            <w:r>
              <w:rPr>
                <w:rFonts w:ascii="Arial" w:cs="Arial" w:eastAsia="Arial" w:hAnsi="Arial"/>
                <w:sz w:val="14"/>
                <w:szCs w:val="14"/>
                <w:i w:val="1"/>
                <w:iCs w:val="1"/>
                <w:color w:val="2E062E"/>
              </w:rPr>
              <w:t>F</w:t>
            </w:r>
          </w:p>
        </w:tc>
        <w:tc>
          <w:tcPr>
            <w:tcW w:w="640" w:type="dxa"/>
            <w:vAlign w:val="bottom"/>
          </w:tcPr>
          <w:p>
            <w:pPr>
              <w:ind w:left="100"/>
              <w:spacing w:after="0" w:line="179" w:lineRule="exact"/>
              <w:rPr>
                <w:sz w:val="20"/>
                <w:szCs w:val="20"/>
                <w:color w:val="auto"/>
              </w:rPr>
            </w:pPr>
            <w:r>
              <w:rPr>
                <w:rFonts w:ascii="Arial" w:cs="Arial" w:eastAsia="Arial" w:hAnsi="Arial"/>
                <w:sz w:val="14"/>
                <w:szCs w:val="14"/>
                <w:i w:val="1"/>
                <w:iCs w:val="1"/>
                <w:color w:val="2E062E"/>
              </w:rPr>
              <w:t>c</w:t>
            </w:r>
            <w:r>
              <w:rPr>
                <w:rFonts w:ascii="Arial" w:cs="Arial" w:eastAsia="Arial" w:hAnsi="Arial"/>
                <w:sz w:val="19"/>
                <w:szCs w:val="19"/>
                <w:i w:val="1"/>
                <w:iCs w:val="1"/>
                <w:color w:val="2E062E"/>
                <w:vertAlign w:val="subscript"/>
              </w:rPr>
              <w:t>s</w:t>
            </w:r>
          </w:p>
        </w:tc>
        <w:tc>
          <w:tcPr>
            <w:tcW w:w="1100" w:type="dxa"/>
            <w:vAlign w:val="bottom"/>
          </w:tcPr>
          <w:p>
            <w:pPr>
              <w:spacing w:after="0"/>
              <w:rPr>
                <w:sz w:val="15"/>
                <w:szCs w:val="15"/>
                <w:color w:val="auto"/>
              </w:rPr>
            </w:pPr>
          </w:p>
        </w:tc>
        <w:tc>
          <w:tcPr>
            <w:tcW w:w="5020" w:type="dxa"/>
            <w:vAlign w:val="bottom"/>
            <w:gridSpan w:val="7"/>
            <w:vMerge w:val="restart"/>
          </w:tcPr>
          <w:p>
            <w:pPr>
              <w:spacing w:after="0"/>
              <w:rPr>
                <w:sz w:val="20"/>
                <w:szCs w:val="20"/>
                <w:color w:val="auto"/>
              </w:rPr>
            </w:pPr>
            <w:r>
              <w:rPr>
                <w:rFonts w:ascii="Times New Roman" w:cs="Times New Roman" w:eastAsia="Times New Roman" w:hAnsi="Times New Roman"/>
                <w:sz w:val="20"/>
                <w:szCs w:val="20"/>
                <w:color w:val="2E062E"/>
              </w:rPr>
              <w:t>of the auxiliary graph according to the current network state</w:t>
            </w:r>
          </w:p>
        </w:tc>
        <w:tc>
          <w:tcPr>
            <w:tcW w:w="0" w:type="dxa"/>
            <w:vAlign w:val="bottom"/>
          </w:tcPr>
          <w:p>
            <w:pPr>
              <w:spacing w:after="0"/>
              <w:rPr>
                <w:sz w:val="1"/>
                <w:szCs w:val="1"/>
                <w:color w:val="auto"/>
              </w:rPr>
            </w:pPr>
          </w:p>
        </w:tc>
      </w:tr>
      <w:tr>
        <w:trPr>
          <w:trHeight w:val="60"/>
        </w:trPr>
        <w:tc>
          <w:tcPr>
            <w:tcW w:w="1580" w:type="dxa"/>
            <w:vAlign w:val="bottom"/>
            <w:gridSpan w:val="3"/>
            <w:vMerge w:val="restart"/>
          </w:tcPr>
          <w:p>
            <w:pPr>
              <w:jc w:val="right"/>
              <w:spacing w:after="0" w:line="298" w:lineRule="exact"/>
              <w:rPr>
                <w:sz w:val="20"/>
                <w:szCs w:val="20"/>
                <w:color w:val="auto"/>
              </w:rPr>
            </w:pPr>
            <w:r>
              <w:rPr>
                <w:rFonts w:ascii="Arial" w:cs="Arial" w:eastAsia="Arial" w:hAnsi="Arial"/>
                <w:sz w:val="20"/>
                <w:szCs w:val="20"/>
                <w:i w:val="1"/>
                <w:iCs w:val="1"/>
                <w:color w:val="2E062E"/>
              </w:rPr>
              <w:t>W</w:t>
            </w:r>
            <w:r>
              <w:rPr>
                <w:rFonts w:ascii="Arial" w:cs="Arial" w:eastAsia="Arial" w:hAnsi="Arial"/>
                <w:sz w:val="27"/>
                <w:szCs w:val="27"/>
                <w:i w:val="1"/>
                <w:iCs w:val="1"/>
                <w:color w:val="2E062E"/>
                <w:vertAlign w:val="subscript"/>
              </w:rPr>
              <w:t>n</w:t>
            </w:r>
            <w:r>
              <w:rPr>
                <w:rFonts w:ascii="Arial" w:cs="Arial" w:eastAsia="Arial" w:hAnsi="Arial"/>
                <w:sz w:val="27"/>
                <w:szCs w:val="27"/>
                <w:i w:val="1"/>
                <w:iCs w:val="1"/>
                <w:color w:val="2E062E"/>
                <w:vertAlign w:val="superscript"/>
              </w:rPr>
              <w:t>O</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w:t>
            </w:r>
            <w:r>
              <w:rPr>
                <w:rFonts w:ascii="Arial" w:cs="Arial" w:eastAsia="Arial" w:hAnsi="Arial"/>
                <w:sz w:val="20"/>
                <w:szCs w:val="20"/>
                <w:i w:val="1"/>
                <w:iCs w:val="1"/>
                <w:color w:val="2E062E"/>
              </w:rPr>
              <w:t xml:space="preserve"> μ </w:t>
            </w:r>
            <w:r>
              <w:rPr>
                <w:rFonts w:ascii="Arial" w:cs="Arial" w:eastAsia="Arial" w:hAnsi="Arial"/>
                <w:sz w:val="20"/>
                <w:szCs w:val="20"/>
                <w:i w:val="1"/>
                <w:iCs w:val="1"/>
                <w:color w:val="2E062E"/>
              </w:rPr>
              <w:t>·</w:t>
            </w:r>
            <w:r>
              <w:rPr>
                <w:rFonts w:ascii="Arial" w:cs="Arial" w:eastAsia="Arial" w:hAnsi="Arial"/>
                <w:sz w:val="20"/>
                <w:szCs w:val="20"/>
                <w:i w:val="1"/>
                <w:iCs w:val="1"/>
                <w:color w:val="2E062E"/>
              </w:rPr>
              <w:t xml:space="preserve"> v</w:t>
            </w:r>
            <w:r>
              <w:rPr>
                <w:rFonts w:ascii="Arial" w:cs="Arial" w:eastAsia="Arial" w:hAnsi="Arial"/>
                <w:sz w:val="27"/>
                <w:szCs w:val="27"/>
                <w:i w:val="1"/>
                <w:iCs w:val="1"/>
                <w:color w:val="2E062E"/>
                <w:vertAlign w:val="subscript"/>
              </w:rPr>
              <w:t>n</w:t>
            </w:r>
          </w:p>
        </w:tc>
        <w:tc>
          <w:tcPr>
            <w:tcW w:w="200" w:type="dxa"/>
            <w:vAlign w:val="bottom"/>
          </w:tcPr>
          <w:p>
            <w:pPr>
              <w:spacing w:after="0"/>
              <w:rPr>
                <w:sz w:val="5"/>
                <w:szCs w:val="5"/>
                <w:color w:val="auto"/>
              </w:rPr>
            </w:pPr>
          </w:p>
        </w:tc>
        <w:tc>
          <w:tcPr>
            <w:tcW w:w="340" w:type="dxa"/>
            <w:vAlign w:val="bottom"/>
          </w:tcPr>
          <w:p>
            <w:pPr>
              <w:spacing w:after="0"/>
              <w:rPr>
                <w:sz w:val="5"/>
                <w:szCs w:val="5"/>
                <w:color w:val="auto"/>
              </w:rPr>
            </w:pPr>
          </w:p>
        </w:tc>
        <w:tc>
          <w:tcPr>
            <w:tcW w:w="1400" w:type="dxa"/>
            <w:vAlign w:val="bottom"/>
            <w:vMerge w:val="restart"/>
          </w:tcPr>
          <w:p>
            <w:pPr>
              <w:ind w:left="40"/>
              <w:spacing w:after="0" w:line="298" w:lineRule="exact"/>
              <w:rPr>
                <w:sz w:val="20"/>
                <w:szCs w:val="20"/>
                <w:color w:val="auto"/>
              </w:rPr>
            </w:pPr>
            <w:r>
              <w:rPr>
                <w:rFonts w:ascii="Arial" w:cs="Arial" w:eastAsia="Arial" w:hAnsi="Arial"/>
                <w:sz w:val="20"/>
                <w:szCs w:val="20"/>
                <w:i w:val="1"/>
                <w:iCs w:val="1"/>
                <w:color w:val="2E062E"/>
              </w:rPr>
              <w:t>b</w:t>
            </w:r>
            <w:r>
              <w:rPr>
                <w:rFonts w:ascii="Arial" w:cs="Arial" w:eastAsia="Arial" w:hAnsi="Arial"/>
                <w:sz w:val="27"/>
                <w:szCs w:val="27"/>
                <w:i w:val="1"/>
                <w:iCs w:val="1"/>
                <w:color w:val="2E062E"/>
                <w:vertAlign w:val="subscript"/>
              </w:rPr>
              <w:t>n</w:t>
            </w:r>
            <w:r>
              <w:rPr>
                <w:rFonts w:ascii="Arial" w:cs="Arial" w:eastAsia="Arial" w:hAnsi="Arial"/>
                <w:sz w:val="27"/>
                <w:szCs w:val="27"/>
                <w:i w:val="1"/>
                <w:iCs w:val="1"/>
                <w:color w:val="2E062E"/>
                <w:vertAlign w:val="superscript"/>
              </w:rPr>
              <w:t>s</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w:t>
            </w:r>
            <w:r>
              <w:rPr>
                <w:rFonts w:ascii="Arial" w:cs="Arial" w:eastAsia="Arial" w:hAnsi="Arial"/>
                <w:sz w:val="20"/>
                <w:szCs w:val="20"/>
                <w:i w:val="1"/>
                <w:iCs w:val="1"/>
                <w:color w:val="2E062E"/>
              </w:rPr>
              <w:t xml:space="preserve"> μ </w:t>
            </w:r>
            <w:r>
              <w:rPr>
                <w:rFonts w:ascii="Arial" w:cs="Arial" w:eastAsia="Arial" w:hAnsi="Arial"/>
                <w:sz w:val="20"/>
                <w:szCs w:val="20"/>
                <w:i w:val="1"/>
                <w:iCs w:val="1"/>
                <w:color w:val="2E062E"/>
              </w:rPr>
              <w:t>·</w:t>
            </w:r>
            <w:r>
              <w:rPr>
                <w:rFonts w:ascii="Arial" w:cs="Arial" w:eastAsia="Arial" w:hAnsi="Arial"/>
                <w:sz w:val="20"/>
                <w:szCs w:val="20"/>
                <w:i w:val="1"/>
                <w:iCs w:val="1"/>
                <w:color w:val="2E062E"/>
              </w:rPr>
              <w:t xml:space="preserve"> v</w:t>
            </w:r>
            <w:r>
              <w:rPr>
                <w:rFonts w:ascii="Arial" w:cs="Arial" w:eastAsia="Arial" w:hAnsi="Arial"/>
                <w:sz w:val="27"/>
                <w:szCs w:val="27"/>
                <w:i w:val="1"/>
                <w:iCs w:val="1"/>
                <w:color w:val="2E062E"/>
                <w:vertAlign w:val="subscript"/>
              </w:rPr>
              <w:t>n</w:t>
            </w:r>
            <w:r>
              <w:rPr>
                <w:rFonts w:ascii="Arial" w:cs="Arial" w:eastAsia="Arial" w:hAnsi="Arial"/>
                <w:sz w:val="20"/>
                <w:szCs w:val="20"/>
                <w:i w:val="1"/>
                <w:iCs w:val="1"/>
                <w:color w:val="2E062E"/>
              </w:rPr>
              <w:t xml:space="preserve"> </w:t>
            </w:r>
            <w:r>
              <w:rPr>
                <w:rFonts w:ascii="Arial" w:cs="Arial" w:eastAsia="Arial" w:hAnsi="Arial"/>
                <w:sz w:val="20"/>
                <w:szCs w:val="20"/>
                <w:i w:val="1"/>
                <w:iCs w:val="1"/>
                <w:color w:val="2E062E"/>
              </w:rPr>
              <w:t>·</w:t>
            </w:r>
          </w:p>
        </w:tc>
        <w:tc>
          <w:tcPr>
            <w:tcW w:w="640" w:type="dxa"/>
            <w:vAlign w:val="bottom"/>
            <w:vMerge w:val="restart"/>
          </w:tcPr>
          <w:p>
            <w:pPr>
              <w:ind w:left="340"/>
              <w:spacing w:after="0"/>
              <w:rPr>
                <w:sz w:val="20"/>
                <w:szCs w:val="20"/>
                <w:color w:val="auto"/>
              </w:rPr>
            </w:pPr>
            <w:r>
              <w:rPr>
                <w:rFonts w:ascii="Arial" w:cs="Arial" w:eastAsia="Arial" w:hAnsi="Arial"/>
                <w:sz w:val="20"/>
                <w:szCs w:val="20"/>
                <w:i w:val="1"/>
                <w:iCs w:val="1"/>
                <w:color w:val="2E062E"/>
              </w:rPr>
              <w:t>b</w:t>
            </w:r>
            <w:r>
              <w:rPr>
                <w:rFonts w:ascii="Arial" w:cs="Arial" w:eastAsia="Arial" w:hAnsi="Arial"/>
                <w:sz w:val="13"/>
                <w:szCs w:val="13"/>
                <w:i w:val="1"/>
                <w:iCs w:val="1"/>
                <w:color w:val="2E062E"/>
              </w:rPr>
              <w:t>i</w:t>
            </w:r>
          </w:p>
        </w:tc>
        <w:tc>
          <w:tcPr>
            <w:tcW w:w="1100" w:type="dxa"/>
            <w:vAlign w:val="bottom"/>
            <w:vMerge w:val="restart"/>
          </w:tcPr>
          <w:p>
            <w:pPr>
              <w:jc w:val="right"/>
              <w:ind w:right="140"/>
              <w:spacing w:after="0"/>
              <w:rPr>
                <w:sz w:val="20"/>
                <w:szCs w:val="20"/>
                <w:color w:val="auto"/>
              </w:rPr>
            </w:pPr>
            <w:r>
              <w:rPr>
                <w:rFonts w:ascii="Arial" w:cs="Arial" w:eastAsia="Arial" w:hAnsi="Arial"/>
                <w:sz w:val="20"/>
                <w:szCs w:val="20"/>
                <w:i w:val="1"/>
                <w:iCs w:val="1"/>
                <w:color w:val="2E062E"/>
              </w:rPr>
              <w:t xml:space="preserve">cc.   </w:t>
            </w:r>
            <w:r>
              <w:rPr>
                <w:rFonts w:ascii="Times New Roman" w:cs="Times New Roman" w:eastAsia="Times New Roman" w:hAnsi="Times New Roman"/>
                <w:sz w:val="20"/>
                <w:szCs w:val="20"/>
                <w:color w:val="2E062E"/>
              </w:rPr>
              <w:t>(4)</w:t>
            </w:r>
          </w:p>
        </w:tc>
        <w:tc>
          <w:tcPr>
            <w:tcW w:w="5020" w:type="dxa"/>
            <w:vAlign w:val="bottom"/>
            <w:gridSpan w:val="7"/>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38"/>
        </w:trPr>
        <w:tc>
          <w:tcPr>
            <w:tcW w:w="1580" w:type="dxa"/>
            <w:vAlign w:val="bottom"/>
            <w:gridSpan w:val="3"/>
            <w:vMerge w:val="continue"/>
          </w:tcPr>
          <w:p>
            <w:pPr>
              <w:spacing w:after="0"/>
              <w:rPr>
                <w:sz w:val="20"/>
                <w:szCs w:val="20"/>
                <w:color w:val="auto"/>
              </w:rPr>
            </w:pPr>
          </w:p>
        </w:tc>
        <w:tc>
          <w:tcPr>
            <w:tcW w:w="200" w:type="dxa"/>
            <w:vAlign w:val="bottom"/>
          </w:tcPr>
          <w:p>
            <w:pPr>
              <w:spacing w:after="0"/>
              <w:rPr>
                <w:sz w:val="20"/>
                <w:szCs w:val="20"/>
                <w:color w:val="auto"/>
              </w:rPr>
            </w:pPr>
          </w:p>
        </w:tc>
        <w:tc>
          <w:tcPr>
            <w:tcW w:w="340" w:type="dxa"/>
            <w:vAlign w:val="bottom"/>
          </w:tcPr>
          <w:p>
            <w:pPr>
              <w:spacing w:after="0"/>
              <w:rPr>
                <w:sz w:val="20"/>
                <w:szCs w:val="20"/>
                <w:color w:val="auto"/>
              </w:rPr>
            </w:pPr>
          </w:p>
        </w:tc>
        <w:tc>
          <w:tcPr>
            <w:tcW w:w="1400" w:type="dxa"/>
            <w:vAlign w:val="bottom"/>
            <w:vMerge w:val="continue"/>
          </w:tcPr>
          <w:p>
            <w:pPr>
              <w:spacing w:after="0"/>
              <w:rPr>
                <w:sz w:val="20"/>
                <w:szCs w:val="20"/>
                <w:color w:val="auto"/>
              </w:rPr>
            </w:pPr>
          </w:p>
        </w:tc>
        <w:tc>
          <w:tcPr>
            <w:tcW w:w="640" w:type="dxa"/>
            <w:vAlign w:val="bottom"/>
            <w:vMerge w:val="continue"/>
          </w:tcPr>
          <w:p>
            <w:pPr>
              <w:spacing w:after="0"/>
              <w:rPr>
                <w:sz w:val="20"/>
                <w:szCs w:val="20"/>
                <w:color w:val="auto"/>
              </w:rPr>
            </w:pPr>
          </w:p>
        </w:tc>
        <w:tc>
          <w:tcPr>
            <w:tcW w:w="1100" w:type="dxa"/>
            <w:vAlign w:val="bottom"/>
            <w:vMerge w:val="continue"/>
          </w:tcPr>
          <w:p>
            <w:pPr>
              <w:spacing w:after="0"/>
              <w:rPr>
                <w:sz w:val="20"/>
                <w:szCs w:val="20"/>
                <w:color w:val="auto"/>
              </w:rPr>
            </w:pPr>
          </w:p>
        </w:tc>
        <w:tc>
          <w:tcPr>
            <w:tcW w:w="5020" w:type="dxa"/>
            <w:vAlign w:val="bottom"/>
            <w:gridSpan w:val="7"/>
          </w:tcPr>
          <w:p>
            <w:pPr>
              <w:spacing w:after="0"/>
              <w:rPr>
                <w:sz w:val="20"/>
                <w:szCs w:val="20"/>
                <w:color w:val="auto"/>
              </w:rPr>
            </w:pPr>
            <w:r>
              <w:rPr>
                <w:rFonts w:ascii="Times New Roman" w:cs="Times New Roman" w:eastAsia="Times New Roman" w:hAnsi="Times New Roman"/>
                <w:sz w:val="20"/>
                <w:szCs w:val="20"/>
                <w:color w:val="2E062E"/>
                <w:w w:val="98"/>
              </w:rPr>
              <w:t>for routing computing. The pseudocode of the abovementioned</w:t>
            </w:r>
          </w:p>
        </w:tc>
        <w:tc>
          <w:tcPr>
            <w:tcW w:w="0" w:type="dxa"/>
            <w:vAlign w:val="bottom"/>
          </w:tcPr>
          <w:p>
            <w:pPr>
              <w:spacing w:after="0"/>
              <w:rPr>
                <w:sz w:val="1"/>
                <w:szCs w:val="1"/>
                <w:color w:val="auto"/>
              </w:rPr>
            </w:pPr>
          </w:p>
        </w:tc>
      </w:tr>
      <w:tr>
        <w:trPr>
          <w:trHeight w:val="240"/>
        </w:trPr>
        <w:tc>
          <w:tcPr>
            <w:tcW w:w="9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340" w:type="dxa"/>
            <w:vAlign w:val="bottom"/>
          </w:tcPr>
          <w:p>
            <w:pPr>
              <w:jc w:val="center"/>
              <w:spacing w:after="0" w:line="157" w:lineRule="exact"/>
              <w:rPr>
                <w:sz w:val="20"/>
                <w:szCs w:val="20"/>
                <w:color w:val="auto"/>
              </w:rPr>
            </w:pPr>
            <w:r>
              <w:rPr>
                <w:rFonts w:ascii="Arial" w:cs="Arial" w:eastAsia="Arial" w:hAnsi="Arial"/>
                <w:sz w:val="14"/>
                <w:szCs w:val="14"/>
                <w:i w:val="1"/>
                <w:iCs w:val="1"/>
                <w:color w:val="2E062E"/>
              </w:rPr>
              <w:t>s</w:t>
            </w:r>
            <w:r>
              <w:rPr>
                <w:rFonts w:ascii="Arial" w:cs="Arial" w:eastAsia="Arial" w:hAnsi="Arial"/>
                <w:sz w:val="14"/>
                <w:szCs w:val="14"/>
                <w:color w:val="2E062E"/>
              </w:rPr>
              <w:t>=</w:t>
            </w:r>
            <w:r>
              <w:rPr>
                <w:rFonts w:ascii="Times New Roman" w:cs="Times New Roman" w:eastAsia="Times New Roman" w:hAnsi="Times New Roman"/>
                <w:sz w:val="14"/>
                <w:szCs w:val="14"/>
                <w:color w:val="2E062E"/>
              </w:rPr>
              <w:t>1</w:t>
            </w:r>
          </w:p>
        </w:tc>
        <w:tc>
          <w:tcPr>
            <w:tcW w:w="2040" w:type="dxa"/>
            <w:vAlign w:val="bottom"/>
            <w:gridSpan w:val="2"/>
          </w:tcPr>
          <w:p>
            <w:pPr>
              <w:ind w:left="1120"/>
              <w:spacing w:after="0"/>
              <w:rPr>
                <w:sz w:val="20"/>
                <w:szCs w:val="20"/>
                <w:color w:val="auto"/>
              </w:rPr>
            </w:pPr>
            <w:r>
              <w:rPr>
                <w:rFonts w:ascii="Arial" w:cs="Arial" w:eastAsia="Arial" w:hAnsi="Arial"/>
                <w:sz w:val="14"/>
                <w:szCs w:val="14"/>
                <w:i w:val="1"/>
                <w:iCs w:val="1"/>
                <w:color w:val="2E062E"/>
              </w:rPr>
              <w:t>s</w:t>
            </w:r>
            <w:r>
              <w:rPr>
                <w:rFonts w:ascii="Arial" w:cs="Arial" w:eastAsia="Arial" w:hAnsi="Arial"/>
                <w:sz w:val="14"/>
                <w:szCs w:val="14"/>
                <w:color w:val="2E062E"/>
              </w:rPr>
              <w:t>=</w:t>
            </w:r>
            <w:r>
              <w:rPr>
                <w:rFonts w:ascii="Times New Roman" w:cs="Times New Roman" w:eastAsia="Times New Roman" w:hAnsi="Times New Roman"/>
                <w:sz w:val="14"/>
                <w:szCs w:val="14"/>
                <w:color w:val="2E062E"/>
              </w:rPr>
              <w:t>1</w:t>
            </w:r>
            <w:r>
              <w:rPr>
                <w:rFonts w:ascii="Arial" w:cs="Arial" w:eastAsia="Arial" w:hAnsi="Arial"/>
                <w:sz w:val="14"/>
                <w:szCs w:val="14"/>
                <w:i w:val="1"/>
                <w:iCs w:val="1"/>
                <w:color w:val="2E062E"/>
              </w:rPr>
              <w:t xml:space="preserve"> k</w:t>
            </w:r>
            <w:r>
              <w:rPr>
                <w:rFonts w:ascii="Arial" w:cs="Arial" w:eastAsia="Arial" w:hAnsi="Arial"/>
                <w:sz w:val="14"/>
                <w:szCs w:val="14"/>
                <w:color w:val="2E062E"/>
              </w:rPr>
              <w:t>=</w:t>
            </w:r>
            <w:r>
              <w:rPr>
                <w:rFonts w:ascii="Times New Roman" w:cs="Times New Roman" w:eastAsia="Times New Roman" w:hAnsi="Times New Roman"/>
                <w:sz w:val="14"/>
                <w:szCs w:val="14"/>
                <w:color w:val="2E062E"/>
              </w:rPr>
              <w:t>1</w:t>
            </w:r>
          </w:p>
        </w:tc>
        <w:tc>
          <w:tcPr>
            <w:tcW w:w="1100" w:type="dxa"/>
            <w:vAlign w:val="bottom"/>
          </w:tcPr>
          <w:p>
            <w:pPr>
              <w:spacing w:after="0"/>
              <w:rPr>
                <w:sz w:val="20"/>
                <w:szCs w:val="20"/>
                <w:color w:val="auto"/>
              </w:rPr>
            </w:pPr>
          </w:p>
        </w:tc>
        <w:tc>
          <w:tcPr>
            <w:tcW w:w="5020" w:type="dxa"/>
            <w:vAlign w:val="bottom"/>
            <w:gridSpan w:val="7"/>
          </w:tcPr>
          <w:p>
            <w:pPr>
              <w:spacing w:after="0"/>
              <w:rPr>
                <w:sz w:val="20"/>
                <w:szCs w:val="20"/>
                <w:color w:val="auto"/>
              </w:rPr>
            </w:pPr>
            <w:r>
              <w:rPr>
                <w:rFonts w:ascii="Times New Roman" w:cs="Times New Roman" w:eastAsia="Times New Roman" w:hAnsi="Times New Roman"/>
                <w:sz w:val="20"/>
                <w:szCs w:val="20"/>
                <w:color w:val="2E062E"/>
                <w:w w:val="96"/>
              </w:rPr>
              <w:t>routing algorithm and the subsequent path establishment is given</w:t>
            </w:r>
          </w:p>
        </w:tc>
        <w:tc>
          <w:tcPr>
            <w:tcW w:w="0" w:type="dxa"/>
            <w:vAlign w:val="bottom"/>
          </w:tcPr>
          <w:p>
            <w:pPr>
              <w:spacing w:after="0"/>
              <w:rPr>
                <w:sz w:val="1"/>
                <w:szCs w:val="1"/>
                <w:color w:val="auto"/>
              </w:rPr>
            </w:pPr>
          </w:p>
        </w:tc>
      </w:tr>
      <w:tr>
        <w:trPr>
          <w:trHeight w:val="239"/>
        </w:trPr>
        <w:tc>
          <w:tcPr>
            <w:tcW w:w="5260" w:type="dxa"/>
            <w:vAlign w:val="bottom"/>
            <w:gridSpan w:val="8"/>
          </w:tcPr>
          <w:p>
            <w:pPr>
              <w:jc w:val="right"/>
              <w:ind w:right="140"/>
              <w:spacing w:after="0"/>
              <w:rPr>
                <w:sz w:val="20"/>
                <w:szCs w:val="20"/>
                <w:color w:val="auto"/>
              </w:rPr>
            </w:pPr>
            <w:r>
              <w:rPr>
                <w:rFonts w:ascii="Times New Roman" w:cs="Times New Roman" w:eastAsia="Times New Roman" w:hAnsi="Times New Roman"/>
                <w:sz w:val="20"/>
                <w:szCs w:val="20"/>
                <w:color w:val="2E062E"/>
              </w:rPr>
              <w:t>In the MEC servers’ dimension, in order to represent the</w:t>
            </w:r>
          </w:p>
        </w:tc>
        <w:tc>
          <w:tcPr>
            <w:tcW w:w="1840" w:type="dxa"/>
            <w:vAlign w:val="bottom"/>
            <w:gridSpan w:val="3"/>
          </w:tcPr>
          <w:p>
            <w:pPr>
              <w:spacing w:after="0"/>
              <w:rPr>
                <w:sz w:val="20"/>
                <w:szCs w:val="20"/>
                <w:color w:val="auto"/>
              </w:rPr>
            </w:pPr>
            <w:r>
              <w:rPr>
                <w:rFonts w:ascii="Times New Roman" w:cs="Times New Roman" w:eastAsia="Times New Roman" w:hAnsi="Times New Roman"/>
                <w:sz w:val="20"/>
                <w:szCs w:val="20"/>
                <w:color w:val="2E062E"/>
              </w:rPr>
              <w:t>in Algorithm 1.</w:t>
            </w:r>
          </w:p>
        </w:tc>
        <w:tc>
          <w:tcPr>
            <w:tcW w:w="26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39"/>
        </w:trPr>
        <w:tc>
          <w:tcPr>
            <w:tcW w:w="5260" w:type="dxa"/>
            <w:vAlign w:val="bottom"/>
            <w:gridSpan w:val="8"/>
          </w:tcPr>
          <w:p>
            <w:pPr>
              <w:jc w:val="right"/>
              <w:ind w:right="140"/>
              <w:spacing w:after="0"/>
              <w:rPr>
                <w:sz w:val="20"/>
                <w:szCs w:val="20"/>
                <w:color w:val="auto"/>
              </w:rPr>
            </w:pPr>
            <w:r>
              <w:rPr>
                <w:rFonts w:ascii="Times New Roman" w:cs="Times New Roman" w:eastAsia="Times New Roman" w:hAnsi="Times New Roman"/>
                <w:sz w:val="20"/>
                <w:szCs w:val="20"/>
                <w:color w:val="2E062E"/>
                <w:w w:val="95"/>
              </w:rPr>
              <w:t>server resource load status, several factors need to be considered,</w:t>
            </w:r>
          </w:p>
        </w:tc>
        <w:tc>
          <w:tcPr>
            <w:tcW w:w="5020" w:type="dxa"/>
            <w:vAlign w:val="bottom"/>
            <w:gridSpan w:val="7"/>
          </w:tcPr>
          <w:p>
            <w:pPr>
              <w:jc w:val="right"/>
              <w:spacing w:after="0"/>
              <w:rPr>
                <w:sz w:val="20"/>
                <w:szCs w:val="20"/>
                <w:color w:val="auto"/>
              </w:rPr>
            </w:pPr>
            <w:r>
              <w:rPr>
                <w:rFonts w:ascii="Times New Roman" w:cs="Times New Roman" w:eastAsia="Times New Roman" w:hAnsi="Times New Roman"/>
                <w:sz w:val="20"/>
                <w:szCs w:val="20"/>
                <w:color w:val="2E062E"/>
              </w:rPr>
              <w:t>The MEC collaboration routing algorithm in BlockTC com-</w:t>
            </w:r>
          </w:p>
        </w:tc>
        <w:tc>
          <w:tcPr>
            <w:tcW w:w="0" w:type="dxa"/>
            <w:vAlign w:val="bottom"/>
          </w:tcPr>
          <w:p>
            <w:pPr>
              <w:spacing w:after="0"/>
              <w:rPr>
                <w:sz w:val="1"/>
                <w:szCs w:val="1"/>
                <w:color w:val="auto"/>
              </w:rPr>
            </w:pPr>
          </w:p>
        </w:tc>
      </w:tr>
      <w:tr>
        <w:trPr>
          <w:trHeight w:val="259"/>
        </w:trPr>
        <w:tc>
          <w:tcPr>
            <w:tcW w:w="5260" w:type="dxa"/>
            <w:vAlign w:val="bottom"/>
            <w:gridSpan w:val="8"/>
          </w:tcPr>
          <w:p>
            <w:pPr>
              <w:jc w:val="right"/>
              <w:ind w:right="140"/>
              <w:spacing w:after="0" w:line="259" w:lineRule="exact"/>
              <w:rPr>
                <w:sz w:val="20"/>
                <w:szCs w:val="20"/>
                <w:color w:val="auto"/>
              </w:rPr>
            </w:pPr>
            <w:r>
              <w:rPr>
                <w:rFonts w:ascii="Times New Roman" w:cs="Times New Roman" w:eastAsia="Times New Roman" w:hAnsi="Times New Roman"/>
                <w:sz w:val="20"/>
                <w:szCs w:val="20"/>
                <w:color w:val="2E062E"/>
              </w:rPr>
              <w:t xml:space="preserve">including CPU utilization </w:t>
            </w:r>
            <w:r>
              <w:rPr>
                <w:rFonts w:ascii="Arial" w:cs="Arial" w:eastAsia="Arial" w:hAnsi="Arial"/>
                <w:sz w:val="20"/>
                <w:szCs w:val="20"/>
                <w:i w:val="1"/>
                <w:iCs w:val="1"/>
                <w:color w:val="2E062E"/>
              </w:rPr>
              <w:t>U</w:t>
            </w:r>
            <w:r>
              <w:rPr>
                <w:rFonts w:ascii="Arial" w:cs="Arial" w:eastAsia="Arial" w:hAnsi="Arial"/>
                <w:sz w:val="27"/>
                <w:szCs w:val="27"/>
                <w:i w:val="1"/>
                <w:iCs w:val="1"/>
                <w:color w:val="2E062E"/>
                <w:vertAlign w:val="subscript"/>
              </w:rPr>
              <w:t>C</w:t>
            </w:r>
            <w:r>
              <w:rPr>
                <w:rFonts w:ascii="Times New Roman" w:cs="Times New Roman" w:eastAsia="Times New Roman" w:hAnsi="Times New Roman"/>
                <w:sz w:val="20"/>
                <w:szCs w:val="20"/>
                <w:color w:val="2E062E"/>
              </w:rPr>
              <w:t xml:space="preserve">, RAM utilization </w:t>
            </w:r>
            <w:r>
              <w:rPr>
                <w:rFonts w:ascii="Arial" w:cs="Arial" w:eastAsia="Arial" w:hAnsi="Arial"/>
                <w:sz w:val="20"/>
                <w:szCs w:val="20"/>
                <w:i w:val="1"/>
                <w:iCs w:val="1"/>
                <w:color w:val="2E062E"/>
              </w:rPr>
              <w:t>U</w:t>
            </w:r>
            <w:r>
              <w:rPr>
                <w:rFonts w:ascii="Arial" w:cs="Arial" w:eastAsia="Arial" w:hAnsi="Arial"/>
                <w:sz w:val="27"/>
                <w:szCs w:val="27"/>
                <w:i w:val="1"/>
                <w:iCs w:val="1"/>
                <w:color w:val="2E062E"/>
                <w:vertAlign w:val="subscript"/>
              </w:rPr>
              <w:t>R</w:t>
            </w:r>
            <w:r>
              <w:rPr>
                <w:rFonts w:ascii="Times New Roman" w:cs="Times New Roman" w:eastAsia="Times New Roman" w:hAnsi="Times New Roman"/>
                <w:sz w:val="20"/>
                <w:szCs w:val="20"/>
                <w:color w:val="2E062E"/>
              </w:rPr>
              <w:t>, and I/O</w:t>
            </w:r>
          </w:p>
        </w:tc>
        <w:tc>
          <w:tcPr>
            <w:tcW w:w="5020" w:type="dxa"/>
            <w:vAlign w:val="bottom"/>
            <w:gridSpan w:val="7"/>
          </w:tcPr>
          <w:p>
            <w:pPr>
              <w:spacing w:after="0"/>
              <w:rPr>
                <w:sz w:val="20"/>
                <w:szCs w:val="20"/>
                <w:color w:val="auto"/>
              </w:rPr>
            </w:pPr>
            <w:r>
              <w:rPr>
                <w:rFonts w:ascii="Times New Roman" w:cs="Times New Roman" w:eastAsia="Times New Roman" w:hAnsi="Times New Roman"/>
                <w:sz w:val="20"/>
                <w:szCs w:val="20"/>
                <w:color w:val="2E062E"/>
                <w:w w:val="98"/>
              </w:rPr>
              <w:t>prehensively considers the resource weights of multiple dimen-</w:t>
            </w:r>
          </w:p>
        </w:tc>
        <w:tc>
          <w:tcPr>
            <w:tcW w:w="0" w:type="dxa"/>
            <w:vAlign w:val="bottom"/>
          </w:tcPr>
          <w:p>
            <w:pPr>
              <w:spacing w:after="0"/>
              <w:rPr>
                <w:sz w:val="1"/>
                <w:szCs w:val="1"/>
                <w:color w:val="auto"/>
              </w:rPr>
            </w:pPr>
          </w:p>
        </w:tc>
      </w:tr>
      <w:tr>
        <w:trPr>
          <w:trHeight w:val="239"/>
        </w:trPr>
        <w:tc>
          <w:tcPr>
            <w:tcW w:w="5260" w:type="dxa"/>
            <w:vAlign w:val="bottom"/>
            <w:gridSpan w:val="8"/>
          </w:tcPr>
          <w:p>
            <w:pPr>
              <w:jc w:val="right"/>
              <w:ind w:right="140"/>
              <w:spacing w:after="0" w:line="239" w:lineRule="exact"/>
              <w:rPr>
                <w:sz w:val="20"/>
                <w:szCs w:val="20"/>
                <w:color w:val="auto"/>
              </w:rPr>
            </w:pPr>
            <w:r>
              <w:rPr>
                <w:rFonts w:ascii="Times New Roman" w:cs="Times New Roman" w:eastAsia="Times New Roman" w:hAnsi="Times New Roman"/>
                <w:sz w:val="20"/>
                <w:szCs w:val="20"/>
                <w:color w:val="2E062E"/>
              </w:rPr>
              <w:t xml:space="preserve">scheduling ratio </w:t>
            </w:r>
            <w:r>
              <w:rPr>
                <w:rFonts w:ascii="Arial" w:cs="Arial" w:eastAsia="Arial" w:hAnsi="Arial"/>
                <w:sz w:val="20"/>
                <w:szCs w:val="20"/>
                <w:i w:val="1"/>
                <w:iCs w:val="1"/>
                <w:color w:val="2E062E"/>
              </w:rPr>
              <w:t>U</w:t>
            </w:r>
            <w:r>
              <w:rPr>
                <w:rFonts w:ascii="Arial" w:cs="Arial" w:eastAsia="Arial" w:hAnsi="Arial"/>
                <w:sz w:val="27"/>
                <w:szCs w:val="27"/>
                <w:i w:val="1"/>
                <w:iCs w:val="1"/>
                <w:color w:val="2E062E"/>
                <w:vertAlign w:val="subscript"/>
              </w:rPr>
              <w:t>I</w:t>
            </w:r>
            <w:r>
              <w:rPr>
                <w:rFonts w:ascii="Times New Roman" w:cs="Times New Roman" w:eastAsia="Times New Roman" w:hAnsi="Times New Roman"/>
                <w:sz w:val="20"/>
                <w:szCs w:val="20"/>
                <w:color w:val="2E062E"/>
              </w:rPr>
              <w:t xml:space="preserve"> . Besides, we take three adjustable param-</w:t>
            </w:r>
          </w:p>
        </w:tc>
        <w:tc>
          <w:tcPr>
            <w:tcW w:w="5020" w:type="dxa"/>
            <w:vAlign w:val="bottom"/>
            <w:gridSpan w:val="7"/>
          </w:tcPr>
          <w:p>
            <w:pPr>
              <w:spacing w:after="0" w:line="219" w:lineRule="exact"/>
              <w:rPr>
                <w:sz w:val="20"/>
                <w:szCs w:val="20"/>
                <w:color w:val="auto"/>
              </w:rPr>
            </w:pPr>
            <w:r>
              <w:rPr>
                <w:rFonts w:ascii="Times New Roman" w:cs="Times New Roman" w:eastAsia="Times New Roman" w:hAnsi="Times New Roman"/>
                <w:sz w:val="20"/>
                <w:szCs w:val="20"/>
                <w:color w:val="2E062E"/>
                <w:w w:val="99"/>
              </w:rPr>
              <w:t>sions and provides a global optimal solution. In this procedure,</w:t>
            </w:r>
          </w:p>
        </w:tc>
        <w:tc>
          <w:tcPr>
            <w:tcW w:w="0" w:type="dxa"/>
            <w:vAlign w:val="bottom"/>
          </w:tcPr>
          <w:p>
            <w:pPr>
              <w:spacing w:after="0"/>
              <w:rPr>
                <w:sz w:val="1"/>
                <w:szCs w:val="1"/>
                <w:color w:val="auto"/>
              </w:rPr>
            </w:pPr>
          </w:p>
        </w:tc>
      </w:tr>
      <w:tr>
        <w:trPr>
          <w:trHeight w:val="282"/>
        </w:trPr>
        <w:tc>
          <w:tcPr>
            <w:tcW w:w="5260" w:type="dxa"/>
            <w:vAlign w:val="bottom"/>
            <w:gridSpan w:val="8"/>
          </w:tcPr>
          <w:p>
            <w:pPr>
              <w:jc w:val="right"/>
              <w:ind w:right="140"/>
              <w:spacing w:after="0" w:line="281" w:lineRule="exact"/>
              <w:rPr>
                <w:sz w:val="20"/>
                <w:szCs w:val="20"/>
                <w:color w:val="auto"/>
              </w:rPr>
            </w:pPr>
            <w:r>
              <w:rPr>
                <w:rFonts w:ascii="Times New Roman" w:cs="Times New Roman" w:eastAsia="Times New Roman" w:hAnsi="Times New Roman"/>
                <w:sz w:val="20"/>
                <w:szCs w:val="20"/>
                <w:color w:val="2E062E"/>
              </w:rPr>
              <w:t xml:space="preserve">eters </w:t>
            </w:r>
            <w:r>
              <w:rPr>
                <w:rFonts w:ascii="Arial" w:cs="Arial" w:eastAsia="Arial" w:hAnsi="Arial"/>
                <w:sz w:val="20"/>
                <w:szCs w:val="20"/>
                <w:i w:val="1"/>
                <w:iCs w:val="1"/>
                <w:color w:val="2E062E"/>
              </w:rPr>
              <w:t>k</w:t>
            </w:r>
            <w:r>
              <w:rPr>
                <w:rFonts w:ascii="Arial" w:cs="Arial" w:eastAsia="Arial" w:hAnsi="Arial"/>
                <w:sz w:val="27"/>
                <w:szCs w:val="27"/>
                <w:i w:val="1"/>
                <w:iCs w:val="1"/>
                <w:color w:val="2E062E"/>
                <w:vertAlign w:val="subscript"/>
              </w:rPr>
              <w:t>C</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k</w:t>
            </w:r>
            <w:r>
              <w:rPr>
                <w:rFonts w:ascii="Arial" w:cs="Arial" w:eastAsia="Arial" w:hAnsi="Arial"/>
                <w:sz w:val="27"/>
                <w:szCs w:val="27"/>
                <w:i w:val="1"/>
                <w:iCs w:val="1"/>
                <w:color w:val="2E062E"/>
                <w:vertAlign w:val="subscript"/>
              </w:rPr>
              <w:t>R</w:t>
            </w:r>
            <w:r>
              <w:rPr>
                <w:rFonts w:ascii="Times New Roman" w:cs="Times New Roman" w:eastAsia="Times New Roman" w:hAnsi="Times New Roman"/>
                <w:sz w:val="20"/>
                <w:szCs w:val="20"/>
                <w:color w:val="2E062E"/>
              </w:rPr>
              <w:t xml:space="preserve">, and </w:t>
            </w:r>
            <w:r>
              <w:rPr>
                <w:rFonts w:ascii="Arial" w:cs="Arial" w:eastAsia="Arial" w:hAnsi="Arial"/>
                <w:sz w:val="20"/>
                <w:szCs w:val="20"/>
                <w:i w:val="1"/>
                <w:iCs w:val="1"/>
                <w:color w:val="2E062E"/>
              </w:rPr>
              <w:t>k</w:t>
            </w:r>
            <w:r>
              <w:rPr>
                <w:rFonts w:ascii="Arial" w:cs="Arial" w:eastAsia="Arial" w:hAnsi="Arial"/>
                <w:sz w:val="27"/>
                <w:szCs w:val="27"/>
                <w:i w:val="1"/>
                <w:iCs w:val="1"/>
                <w:color w:val="2E062E"/>
                <w:vertAlign w:val="subscript"/>
              </w:rPr>
              <w:t>I</w:t>
            </w:r>
            <w:r>
              <w:rPr>
                <w:rFonts w:ascii="Times New Roman" w:cs="Times New Roman" w:eastAsia="Times New Roman" w:hAnsi="Times New Roman"/>
                <w:sz w:val="20"/>
                <w:szCs w:val="20"/>
                <w:color w:val="2E062E"/>
              </w:rPr>
              <w:t xml:space="preserve"> to unify those resources with the same</w:t>
            </w:r>
          </w:p>
        </w:tc>
        <w:tc>
          <w:tcPr>
            <w:tcW w:w="5020" w:type="dxa"/>
            <w:vAlign w:val="bottom"/>
            <w:gridSpan w:val="7"/>
          </w:tcPr>
          <w:p>
            <w:pPr>
              <w:spacing w:after="0" w:line="219" w:lineRule="exact"/>
              <w:rPr>
                <w:sz w:val="20"/>
                <w:szCs w:val="20"/>
                <w:color w:val="auto"/>
              </w:rPr>
            </w:pPr>
            <w:r>
              <w:rPr>
                <w:rFonts w:ascii="Times New Roman" w:cs="Times New Roman" w:eastAsia="Times New Roman" w:hAnsi="Times New Roman"/>
                <w:sz w:val="20"/>
                <w:szCs w:val="20"/>
                <w:color w:val="2E062E"/>
              </w:rPr>
              <w:t>each controller performs the routing computing independently</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880" w:h="15930" w:orient="portrait"/>
          <w:cols w:equalWidth="0" w:num="1">
            <w:col w:w="10280"/>
          </w:cols>
          <w:pgMar w:left="840" w:top="648" w:right="760" w:bottom="0" w:gutter="0" w:footer="0" w:header="0"/>
        </w:sectPr>
      </w:pPr>
    </w:p>
    <w:p>
      <w:pPr>
        <w:spacing w:after="0" w:line="200" w:lineRule="exact"/>
        <w:rPr>
          <w:sz w:val="20"/>
          <w:szCs w:val="20"/>
          <w:color w:val="auto"/>
        </w:rPr>
      </w:pPr>
    </w:p>
    <w:p>
      <w:pPr>
        <w:spacing w:after="0" w:line="216" w:lineRule="exact"/>
        <w:rPr>
          <w:sz w:val="20"/>
          <w:szCs w:val="20"/>
          <w:color w:val="auto"/>
        </w:rPr>
      </w:pPr>
    </w:p>
    <w:p>
      <w:pPr>
        <w:ind w:left="18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840" w:top="648" w:right="760" w:bottom="0" w:gutter="0" w:footer="0" w:header="0"/>
          <w:type w:val="continuous"/>
        </w:sectPr>
      </w:pPr>
    </w:p>
    <w:bookmarkStart w:id="5" w:name="page6"/>
    <w:bookmarkEnd w:id="5"/>
    <w:p>
      <w:pPr>
        <w:spacing w:after="0" w:line="90"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9140" w:type="dxa"/>
            <w:vAlign w:val="bottom"/>
          </w:tcPr>
          <w:p>
            <w:pPr>
              <w:spacing w:after="0"/>
              <w:rPr>
                <w:sz w:val="20"/>
                <w:szCs w:val="20"/>
                <w:color w:val="auto"/>
              </w:rPr>
            </w:pPr>
            <w:r>
              <w:rPr>
                <w:rFonts w:ascii="Arial" w:cs="Arial" w:eastAsia="Arial" w:hAnsi="Arial"/>
                <w:sz w:val="14"/>
                <w:szCs w:val="14"/>
                <w:color w:val="2E062E"/>
              </w:rPr>
              <w:t xml:space="preserve">YANG </w:t>
            </w:r>
            <w:r>
              <w:rPr>
                <w:rFonts w:ascii="Arial" w:cs="Arial" w:eastAsia="Arial" w:hAnsi="Arial"/>
                <w:sz w:val="14"/>
                <w:szCs w:val="14"/>
                <w:i w:val="1"/>
                <w:iCs w:val="1"/>
                <w:color w:val="2E062E"/>
              </w:rPr>
              <w:t>et al.</w:t>
            </w:r>
            <w:r>
              <w:rPr>
                <w:rFonts w:ascii="Arial" w:cs="Arial" w:eastAsia="Arial" w:hAnsi="Arial"/>
                <w:sz w:val="14"/>
                <w:szCs w:val="14"/>
                <w:color w:val="2E062E"/>
              </w:rPr>
              <w:t>: DISTRIBUTED BLOCKCHAIN-BASED TRUSTED MULTIDOMAIN COLLABORATION FOR MOBILE EDGE COMPUTING</w:t>
            </w:r>
          </w:p>
        </w:tc>
        <w:tc>
          <w:tcPr>
            <w:tcW w:w="1140" w:type="dxa"/>
            <w:vAlign w:val="bottom"/>
          </w:tcPr>
          <w:p>
            <w:pPr>
              <w:jc w:val="right"/>
              <w:spacing w:after="0"/>
              <w:rPr>
                <w:sz w:val="20"/>
                <w:szCs w:val="20"/>
                <w:color w:val="auto"/>
              </w:rPr>
            </w:pPr>
            <w:r>
              <w:rPr>
                <w:rFonts w:ascii="Arial" w:cs="Arial" w:eastAsia="Arial" w:hAnsi="Arial"/>
                <w:sz w:val="14"/>
                <w:szCs w:val="14"/>
                <w:color w:val="2E062E"/>
              </w:rPr>
              <w:t>7099</w:t>
            </w:r>
          </w:p>
        </w:tc>
      </w:tr>
      <w:tr>
        <w:trPr>
          <w:trHeight w:val="32"/>
        </w:trPr>
        <w:tc>
          <w:tcPr>
            <w:tcW w:w="9140" w:type="dxa"/>
            <w:vAlign w:val="bottom"/>
            <w:tcBorders>
              <w:bottom w:val="single" w:sz="8" w:color="A41921"/>
            </w:tcBorders>
          </w:tcPr>
          <w:p>
            <w:pPr>
              <w:spacing w:after="0"/>
              <w:rPr>
                <w:sz w:val="2"/>
                <w:szCs w:val="2"/>
                <w:color w:val="auto"/>
              </w:rPr>
            </w:pPr>
          </w:p>
        </w:tc>
        <w:tc>
          <w:tcPr>
            <w:tcW w:w="1140" w:type="dxa"/>
            <w:vAlign w:val="bottom"/>
            <w:tcBorders>
              <w:bottom w:val="single" w:sz="8" w:color="A41921"/>
            </w:tcBorders>
          </w:tcPr>
          <w:p>
            <w:pPr>
              <w:spacing w:after="0"/>
              <w:rPr>
                <w:sz w:val="2"/>
                <w:szCs w:val="2"/>
                <w:color w:val="auto"/>
              </w:rPr>
            </w:pPr>
          </w:p>
        </w:tc>
      </w:tr>
    </w:tbl>
    <w:p>
      <w:pPr>
        <w:spacing w:after="0" w:line="200" w:lineRule="exact"/>
        <w:rPr>
          <w:sz w:val="20"/>
          <w:szCs w:val="20"/>
          <w:color w:val="auto"/>
        </w:rPr>
      </w:pPr>
    </w:p>
    <w:p>
      <w:pPr>
        <w:sectPr>
          <w:pgSz w:w="11880" w:h="15930" w:orient="portrait"/>
          <w:cols w:equalWidth="0" w:num="1">
            <w:col w:w="10280"/>
          </w:cols>
          <w:pgMar w:left="760" w:top="646" w:right="8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spacing w:after="0"/>
        <w:tabs>
          <w:tab w:leader="none" w:pos="620" w:val="left"/>
        </w:tabs>
        <w:rPr>
          <w:sz w:val="20"/>
          <w:szCs w:val="20"/>
          <w:color w:val="auto"/>
        </w:rPr>
      </w:pPr>
      <w:r>
        <w:rPr>
          <w:rFonts w:ascii="Arial" w:cs="Arial" w:eastAsia="Arial" w:hAnsi="Arial"/>
          <w:sz w:val="16"/>
          <w:szCs w:val="16"/>
          <w:color w:val="A41921"/>
        </w:rPr>
        <w:t>Fig. 4.</w:t>
      </w:r>
      <w:r>
        <w:rPr>
          <w:sz w:val="20"/>
          <w:szCs w:val="20"/>
          <w:color w:val="auto"/>
        </w:rPr>
        <w:tab/>
      </w:r>
      <w:r>
        <w:rPr>
          <w:rFonts w:ascii="Arial" w:cs="Arial" w:eastAsia="Arial" w:hAnsi="Arial"/>
          <w:sz w:val="15"/>
          <w:szCs w:val="15"/>
          <w:color w:val="2E062E"/>
        </w:rPr>
        <w:t>Interactive procedure of ND-CRV.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64135</wp:posOffset>
            </wp:positionH>
            <wp:positionV relativeFrom="paragraph">
              <wp:posOffset>-2374900</wp:posOffset>
            </wp:positionV>
            <wp:extent cx="3045460" cy="211899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extLst>
                    </a:blip>
                    <a:srcRect/>
                    <a:stretch>
                      <a:fillRect/>
                    </a:stretch>
                  </pic:blipFill>
                  <pic:spPr bwMode="auto">
                    <a:xfrm>
                      <a:off x="0" y="0"/>
                      <a:ext cx="3045460" cy="2118995"/>
                    </a:xfrm>
                    <a:prstGeom prst="rect">
                      <a:avLst/>
                    </a:prstGeom>
                    <a:noFill/>
                  </pic:spPr>
                </pic:pic>
              </a:graphicData>
            </a:graphic>
          </wp:anchor>
        </w:drawing>
        <w:drawing>
          <wp:anchor simplePos="0" relativeHeight="251657728" behindDoc="1" locked="0" layoutInCell="0" allowOverlap="1">
            <wp:simplePos x="0" y="0"/>
            <wp:positionH relativeFrom="column">
              <wp:posOffset>64770</wp:posOffset>
            </wp:positionH>
            <wp:positionV relativeFrom="paragraph">
              <wp:posOffset>295910</wp:posOffset>
            </wp:positionV>
            <wp:extent cx="3039110" cy="20497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extLst>
                    </a:blip>
                    <a:srcRect/>
                    <a:stretch>
                      <a:fillRect/>
                    </a:stretch>
                  </pic:blipFill>
                  <pic:spPr bwMode="auto">
                    <a:xfrm>
                      <a:off x="0" y="0"/>
                      <a:ext cx="3039110" cy="20497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tabs>
          <w:tab w:leader="none" w:pos="620" w:val="left"/>
        </w:tabs>
        <w:rPr>
          <w:sz w:val="20"/>
          <w:szCs w:val="20"/>
          <w:color w:val="auto"/>
        </w:rPr>
      </w:pPr>
      <w:r>
        <w:rPr>
          <w:rFonts w:ascii="Arial" w:cs="Arial" w:eastAsia="Arial" w:hAnsi="Arial"/>
          <w:sz w:val="16"/>
          <w:szCs w:val="16"/>
          <w:color w:val="A41921"/>
        </w:rPr>
        <w:t>Fig. 5.</w:t>
      </w:r>
      <w:r>
        <w:rPr>
          <w:sz w:val="20"/>
          <w:szCs w:val="20"/>
          <w:color w:val="auto"/>
        </w:rPr>
        <w:tab/>
      </w:r>
      <w:r>
        <w:rPr>
          <w:rFonts w:ascii="Arial" w:cs="Arial" w:eastAsia="Arial" w:hAnsi="Arial"/>
          <w:sz w:val="15"/>
          <w:szCs w:val="15"/>
          <w:color w:val="2E062E"/>
        </w:rPr>
        <w:t>Interactive procedure of CD-CRV.</w:t>
      </w:r>
    </w:p>
    <w:p>
      <w:pPr>
        <w:spacing w:after="0" w:line="200" w:lineRule="exact"/>
        <w:rPr>
          <w:sz w:val="20"/>
          <w:szCs w:val="20"/>
          <w:color w:val="auto"/>
        </w:rPr>
      </w:pPr>
    </w:p>
    <w:p>
      <w:pPr>
        <w:spacing w:after="0" w:line="364"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20"/>
          <w:szCs w:val="20"/>
          <w:color w:val="2E062E"/>
        </w:rPr>
        <w:t>and obtains the candidate routing sets. Subsequently, all con-trollers perform multidomain routing verification based on can-didate routing sets, and only if the verification succeeds will path combination and establishment be carried out.</w:t>
      </w:r>
    </w:p>
    <w:p>
      <w:pPr>
        <w:spacing w:after="0" w:line="17" w:lineRule="exact"/>
        <w:rPr>
          <w:sz w:val="20"/>
          <w:szCs w:val="20"/>
          <w:color w:val="auto"/>
        </w:rPr>
      </w:pPr>
    </w:p>
    <w:p>
      <w:pPr>
        <w:jc w:val="both"/>
        <w:ind w:firstLine="199"/>
        <w:spacing w:after="0" w:line="257" w:lineRule="auto"/>
        <w:rPr>
          <w:sz w:val="20"/>
          <w:szCs w:val="20"/>
          <w:color w:val="auto"/>
        </w:rPr>
      </w:pPr>
      <w:r>
        <w:rPr>
          <w:rFonts w:ascii="Times New Roman" w:cs="Times New Roman" w:eastAsia="Times New Roman" w:hAnsi="Times New Roman"/>
          <w:sz w:val="19"/>
          <w:szCs w:val="19"/>
          <w:color w:val="2E062E"/>
        </w:rPr>
        <w:t xml:space="preserve">Meanwhile, the MEC servers will update links and the corre-sponding weights described above to the verification controllers for collaboration routing verification, through the backup dual link. Controllers collect the virtual topology element </w:t>
      </w:r>
      <w:r>
        <w:rPr>
          <w:rFonts w:ascii="Arial" w:cs="Arial" w:eastAsia="Arial" w:hAnsi="Arial"/>
          <w:sz w:val="19"/>
          <w:szCs w:val="19"/>
          <w:i w:val="1"/>
          <w:iCs w:val="1"/>
          <w:color w:val="2E062E"/>
        </w:rPr>
        <w:t>E</w:t>
      </w:r>
      <w:r>
        <w:rPr>
          <w:rFonts w:ascii="Times New Roman" w:cs="Times New Roman" w:eastAsia="Times New Roman" w:hAnsi="Times New Roman"/>
          <w:sz w:val="19"/>
          <w:szCs w:val="19"/>
          <w:color w:val="2E062E"/>
        </w:rPr>
        <w:t xml:space="preserve"> (</w:t>
      </w:r>
      <w:r>
        <w:rPr>
          <w:rFonts w:ascii="Arial" w:cs="Arial" w:eastAsia="Arial" w:hAnsi="Arial"/>
          <w:sz w:val="19"/>
          <w:szCs w:val="19"/>
          <w:i w:val="1"/>
          <w:iCs w:val="1"/>
          <w:color w:val="2E062E"/>
        </w:rPr>
        <w:t>l</w:t>
      </w:r>
      <w:r>
        <w:rPr>
          <w:rFonts w:ascii="Arial" w:cs="Arial" w:eastAsia="Arial" w:hAnsi="Arial"/>
          <w:sz w:val="26"/>
          <w:szCs w:val="26"/>
          <w:i w:val="1"/>
          <w:iCs w:val="1"/>
          <w:color w:val="2E062E"/>
          <w:vertAlign w:val="subscript"/>
        </w:rPr>
        <w:t>i</w:t>
      </w:r>
      <w:r>
        <w:rPr>
          <w:rFonts w:ascii="Arial" w:cs="Arial" w:eastAsia="Arial" w:hAnsi="Arial"/>
          <w:sz w:val="19"/>
          <w:szCs w:val="19"/>
          <w:i w:val="1"/>
          <w:iCs w:val="1"/>
          <w:color w:val="2E062E"/>
        </w:rPr>
        <w:t>, W</w:t>
      </w:r>
      <w:r>
        <w:rPr>
          <w:rFonts w:ascii="Arial" w:cs="Arial" w:eastAsia="Arial" w:hAnsi="Arial"/>
          <w:sz w:val="26"/>
          <w:szCs w:val="26"/>
          <w:i w:val="1"/>
          <w:iCs w:val="1"/>
          <w:color w:val="2E062E"/>
          <w:vertAlign w:val="subscript"/>
        </w:rPr>
        <w:t>i</w:t>
      </w:r>
      <w:r>
        <w:rPr>
          <w:rFonts w:ascii="Times New Roman" w:cs="Times New Roman" w:eastAsia="Times New Roman" w:hAnsi="Times New Roman"/>
          <w:sz w:val="19"/>
          <w:szCs w:val="19"/>
          <w:color w:val="2E062E"/>
        </w:rPr>
        <w:t xml:space="preserve">) into virtual topology set </w:t>
      </w:r>
      <w:r>
        <w:rPr>
          <w:rFonts w:ascii="Arial" w:cs="Arial" w:eastAsia="Arial" w:hAnsi="Arial"/>
          <w:sz w:val="19"/>
          <w:szCs w:val="19"/>
          <w:i w:val="1"/>
          <w:iCs w:val="1"/>
          <w:color w:val="2E062E"/>
        </w:rPr>
        <w:t>E</w:t>
      </w:r>
      <w:r>
        <w:rPr>
          <w:rFonts w:ascii="Times New Roman" w:cs="Times New Roman" w:eastAsia="Times New Roman" w:hAnsi="Times New Roman"/>
          <w:sz w:val="19"/>
          <w:szCs w:val="19"/>
          <w:color w:val="2E062E"/>
        </w:rPr>
        <w:t xml:space="preserve"> = </w:t>
      </w:r>
      <w:r>
        <w:rPr>
          <w:rFonts w:ascii="Arial" w:cs="Arial" w:eastAsia="Arial" w:hAnsi="Arial"/>
          <w:sz w:val="19"/>
          <w:szCs w:val="19"/>
          <w:i w:val="1"/>
          <w:iCs w:val="1"/>
          <w:color w:val="2E062E"/>
        </w:rPr>
        <w:t>{E</w:t>
      </w:r>
      <w:r>
        <w:rPr>
          <w:rFonts w:ascii="Times New Roman" w:cs="Times New Roman" w:eastAsia="Times New Roman" w:hAnsi="Times New Roman"/>
          <w:sz w:val="26"/>
          <w:szCs w:val="26"/>
          <w:color w:val="2E062E"/>
          <w:vertAlign w:val="subscript"/>
        </w:rPr>
        <w:t>1</w:t>
      </w:r>
      <w:r>
        <w:rPr>
          <w:rFonts w:ascii="Arial" w:cs="Arial" w:eastAsia="Arial" w:hAnsi="Arial"/>
          <w:sz w:val="19"/>
          <w:szCs w:val="19"/>
          <w:i w:val="1"/>
          <w:iCs w:val="1"/>
          <w:color w:val="2E062E"/>
        </w:rPr>
        <w:t>, E</w:t>
      </w:r>
      <w:r>
        <w:rPr>
          <w:rFonts w:ascii="Times New Roman" w:cs="Times New Roman" w:eastAsia="Times New Roman" w:hAnsi="Times New Roman"/>
          <w:sz w:val="26"/>
          <w:szCs w:val="26"/>
          <w:color w:val="2E062E"/>
          <w:vertAlign w:val="subscript"/>
        </w:rPr>
        <w:t>2</w:t>
      </w:r>
      <w:r>
        <w:rPr>
          <w:rFonts w:ascii="Arial" w:cs="Arial" w:eastAsia="Arial" w:hAnsi="Arial"/>
          <w:sz w:val="19"/>
          <w:szCs w:val="19"/>
          <w:i w:val="1"/>
          <w:iCs w:val="1"/>
          <w:color w:val="2E062E"/>
        </w:rPr>
        <w:t>, . . . , E</w:t>
      </w:r>
      <w:r>
        <w:rPr>
          <w:rFonts w:ascii="Arial" w:cs="Arial" w:eastAsia="Arial" w:hAnsi="Arial"/>
          <w:sz w:val="26"/>
          <w:szCs w:val="26"/>
          <w:i w:val="1"/>
          <w:iCs w:val="1"/>
          <w:color w:val="2E062E"/>
          <w:vertAlign w:val="subscript"/>
        </w:rPr>
        <w:t>n</w:t>
      </w:r>
      <w:r>
        <w:rPr>
          <w:rFonts w:ascii="Arial" w:cs="Arial" w:eastAsia="Arial" w:hAnsi="Arial"/>
          <w:sz w:val="19"/>
          <w:szCs w:val="19"/>
          <w:i w:val="1"/>
          <w:iCs w:val="1"/>
          <w:color w:val="2E062E"/>
        </w:rPr>
        <w:t>}</w:t>
      </w:r>
      <w:r>
        <w:rPr>
          <w:rFonts w:ascii="Times New Roman" w:cs="Times New Roman" w:eastAsia="Times New Roman" w:hAnsi="Times New Roman"/>
          <w:sz w:val="19"/>
          <w:szCs w:val="19"/>
          <w:color w:val="2E062E"/>
        </w:rPr>
        <w:t xml:space="preserve"> at this stage.</w:t>
      </w:r>
    </w:p>
    <w:p>
      <w:pPr>
        <w:spacing w:after="0" w:line="135" w:lineRule="exact"/>
        <w:rPr>
          <w:sz w:val="20"/>
          <w:szCs w:val="20"/>
          <w:color w:val="auto"/>
        </w:rPr>
      </w:pPr>
    </w:p>
    <w:p>
      <w:pPr>
        <w:spacing w:after="0"/>
        <w:rPr>
          <w:sz w:val="20"/>
          <w:szCs w:val="20"/>
          <w:color w:val="auto"/>
        </w:rPr>
      </w:pPr>
      <w:r>
        <w:rPr>
          <w:rFonts w:ascii="Arial" w:cs="Arial" w:eastAsia="Arial" w:hAnsi="Arial"/>
          <w:sz w:val="20"/>
          <w:szCs w:val="20"/>
          <w:i w:val="1"/>
          <w:iCs w:val="1"/>
          <w:color w:val="A41921"/>
        </w:rPr>
        <w:t>B. MEC Collaboration Routing Verification</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 xml:space="preserve">Based on the BlockTC architecture and candidate routing sets calculated by each domain, we propose two blockchain-based routing verification schemes for MEC collaboration to imple-ment the secure routing without any exposure of private data. Network-driven CRV (ND-CRV) and cloud-driven CRV (CD-CRV) schemes are presented in </w:t>
      </w:r>
      <w:r>
        <w:rPr>
          <w:rFonts w:ascii="Times New Roman" w:cs="Times New Roman" w:eastAsia="Times New Roman" w:hAnsi="Times New Roman"/>
          <w:sz w:val="19"/>
          <w:szCs w:val="19"/>
          <w:color w:val="A41921"/>
        </w:rPr>
        <w:t>Figs. 4</w:t>
      </w:r>
      <w:r>
        <w:rPr>
          <w:rFonts w:ascii="Times New Roman" w:cs="Times New Roman" w:eastAsia="Times New Roman" w:hAnsi="Times New Roman"/>
          <w:sz w:val="19"/>
          <w:szCs w:val="19"/>
          <w:color w:val="2E062E"/>
        </w:rPr>
        <w:t xml:space="preserve"> and </w:t>
      </w:r>
      <w:r>
        <w:rPr>
          <w:rFonts w:ascii="Times New Roman" w:cs="Times New Roman" w:eastAsia="Times New Roman" w:hAnsi="Times New Roman"/>
          <w:sz w:val="19"/>
          <w:szCs w:val="19"/>
          <w:color w:val="A41921"/>
        </w:rPr>
        <w:t>5</w:t>
      </w:r>
      <w:r>
        <w:rPr>
          <w:rFonts w:ascii="Times New Roman" w:cs="Times New Roman" w:eastAsia="Times New Roman" w:hAnsi="Times New Roman"/>
          <w:sz w:val="19"/>
          <w:szCs w:val="19"/>
          <w:color w:val="2E062E"/>
        </w:rPr>
        <w:t>. Controllers con-stitute the consensus group of blockchain network through strict membership access and management mechanism in blockchain.</w:t>
      </w:r>
    </w:p>
    <w:p>
      <w:pPr>
        <w:spacing w:after="0" w:line="5" w:lineRule="exact"/>
        <w:rPr>
          <w:sz w:val="20"/>
          <w:szCs w:val="20"/>
          <w:color w:val="auto"/>
        </w:rPr>
      </w:pPr>
    </w:p>
    <w:p>
      <w:pPr>
        <w:jc w:val="both"/>
        <w:ind w:firstLine="199"/>
        <w:spacing w:after="0" w:line="239" w:lineRule="auto"/>
        <w:rPr>
          <w:sz w:val="20"/>
          <w:szCs w:val="20"/>
          <w:color w:val="auto"/>
        </w:rPr>
      </w:pPr>
      <w:r>
        <w:rPr>
          <w:rFonts w:ascii="Times New Roman" w:cs="Times New Roman" w:eastAsia="Times New Roman" w:hAnsi="Times New Roman"/>
          <w:sz w:val="20"/>
          <w:szCs w:val="20"/>
          <w:color w:val="A41921"/>
        </w:rPr>
        <w:t xml:space="preserve">Fig. 4 </w:t>
      </w:r>
      <w:r>
        <w:rPr>
          <w:rFonts w:ascii="Times New Roman" w:cs="Times New Roman" w:eastAsia="Times New Roman" w:hAnsi="Times New Roman"/>
          <w:sz w:val="20"/>
          <w:szCs w:val="20"/>
          <w:color w:val="2E062E"/>
        </w:rPr>
        <w:t>depicts the interactive procedure of ND-CRV in</w:t>
      </w:r>
      <w:r>
        <w:rPr>
          <w:rFonts w:ascii="Times New Roman" w:cs="Times New Roman" w:eastAsia="Times New Roman" w:hAnsi="Times New Roman"/>
          <w:sz w:val="20"/>
          <w:szCs w:val="20"/>
          <w:color w:val="A41921"/>
        </w:rPr>
        <w:t xml:space="preserve"> </w:t>
      </w:r>
      <w:r>
        <w:rPr>
          <w:rFonts w:ascii="Times New Roman" w:cs="Times New Roman" w:eastAsia="Times New Roman" w:hAnsi="Times New Roman"/>
          <w:sz w:val="20"/>
          <w:szCs w:val="20"/>
          <w:color w:val="2E062E"/>
        </w:rPr>
        <w:t>BlockTC. ND-CRV refers to the PCE-based interdomain path</w:t>
      </w:r>
    </w:p>
    <w:p>
      <w:pPr>
        <w:spacing w:after="0" w:line="20" w:lineRule="exact"/>
        <w:rPr>
          <w:sz w:val="20"/>
          <w:szCs w:val="20"/>
          <w:color w:val="auto"/>
        </w:rPr>
      </w:pPr>
      <w:r>
        <w:rPr>
          <w:sz w:val="20"/>
          <w:szCs w:val="20"/>
          <w:color w:val="auto"/>
        </w:rPr>
        <w:br w:type="column"/>
      </w:r>
    </w:p>
    <w:p>
      <w:pPr>
        <w:spacing w:after="0" w:line="201" w:lineRule="exact"/>
        <w:rPr>
          <w:sz w:val="20"/>
          <w:szCs w:val="20"/>
          <w:color w:val="auto"/>
        </w:rPr>
      </w:pPr>
    </w:p>
    <w:p>
      <w:pPr>
        <w:jc w:val="both"/>
        <w:ind w:left="2"/>
        <w:spacing w:after="0" w:line="262" w:lineRule="auto"/>
        <w:rPr>
          <w:sz w:val="20"/>
          <w:szCs w:val="20"/>
          <w:color w:val="auto"/>
        </w:rPr>
      </w:pPr>
      <w:r>
        <w:rPr>
          <w:rFonts w:ascii="Times New Roman" w:cs="Times New Roman" w:eastAsia="Times New Roman" w:hAnsi="Times New Roman"/>
          <w:sz w:val="19"/>
          <w:szCs w:val="19"/>
          <w:color w:val="2E062E"/>
        </w:rPr>
        <w:t xml:space="preserve">computing, in the case that the controller undertakes all the tasks of the MEC servers. Through the blockchain-based trusted authentication, each controller generates and maintains a cred-ible access identity to perform the distributed consensus in the blockchain network. First, we assume that a cross-domain MEC request </w:t>
      </w:r>
      <w:r>
        <w:rPr>
          <w:rFonts w:ascii="Times New Roman" w:cs="Times New Roman" w:eastAsia="Times New Roman" w:hAnsi="Times New Roman"/>
          <w:sz w:val="19"/>
          <w:szCs w:val="19"/>
          <w:i w:val="1"/>
          <w:iCs w:val="1"/>
          <w:color w:val="2E062E"/>
        </w:rPr>
        <w:t>T</w:t>
      </w:r>
      <w:r>
        <w:rPr>
          <w:rFonts w:ascii="Times New Roman" w:cs="Times New Roman" w:eastAsia="Times New Roman" w:hAnsi="Times New Roman"/>
          <w:sz w:val="19"/>
          <w:szCs w:val="19"/>
          <w:color w:val="2E062E"/>
        </w:rPr>
        <w:t xml:space="preserve"> (src, </w:t>
      </w:r>
      <w:r>
        <w:rPr>
          <w:rFonts w:ascii="Times New Roman" w:cs="Times New Roman" w:eastAsia="Times New Roman" w:hAnsi="Times New Roman"/>
          <w:sz w:val="19"/>
          <w:szCs w:val="19"/>
          <w:i w:val="1"/>
          <w:iCs w:val="1"/>
          <w:color w:val="2E062E"/>
        </w:rPr>
        <w:t>b</w:t>
      </w:r>
      <w:r>
        <w:rPr>
          <w:rFonts w:ascii="Times New Roman" w:cs="Times New Roman" w:eastAsia="Times New Roman" w:hAnsi="Times New Roman"/>
          <w:sz w:val="19"/>
          <w:szCs w:val="19"/>
          <w:color w:val="2E062E"/>
        </w:rPr>
        <w:t xml:space="preserve">, </w:t>
      </w:r>
      <w:r>
        <w:rPr>
          <w:rFonts w:ascii="Times New Roman" w:cs="Times New Roman" w:eastAsia="Times New Roman" w:hAnsi="Times New Roman"/>
          <w:sz w:val="19"/>
          <w:szCs w:val="19"/>
          <w:i w:val="1"/>
          <w:iCs w:val="1"/>
          <w:color w:val="2E062E"/>
        </w:rPr>
        <w:t>c</w:t>
      </w:r>
      <w:r>
        <w:rPr>
          <w:rFonts w:ascii="Times New Roman" w:cs="Times New Roman" w:eastAsia="Times New Roman" w:hAnsi="Times New Roman"/>
          <w:sz w:val="19"/>
          <w:szCs w:val="19"/>
          <w:color w:val="2E062E"/>
        </w:rPr>
        <w:t>) arrives at controller 1 (C1) through domain</w:t>
      </w:r>
    </w:p>
    <w:p>
      <w:pPr>
        <w:spacing w:after="0" w:line="4" w:lineRule="exact"/>
        <w:rPr>
          <w:sz w:val="20"/>
          <w:szCs w:val="20"/>
          <w:color w:val="auto"/>
        </w:rPr>
      </w:pPr>
    </w:p>
    <w:p>
      <w:pPr>
        <w:jc w:val="both"/>
        <w:ind w:left="2" w:hanging="2"/>
        <w:spacing w:after="0" w:line="257" w:lineRule="auto"/>
        <w:tabs>
          <w:tab w:leader="none" w:pos="202" w:val="left"/>
        </w:tabs>
        <w:numPr>
          <w:ilvl w:val="0"/>
          <w:numId w:val="4"/>
        </w:numPr>
        <w:rPr>
          <w:rFonts w:ascii="Times New Roman" w:cs="Times New Roman" w:eastAsia="Times New Roman" w:hAnsi="Times New Roman"/>
          <w:sz w:val="19"/>
          <w:szCs w:val="19"/>
          <w:color w:val="2E062E"/>
        </w:rPr>
      </w:pPr>
      <w:r>
        <w:rPr>
          <w:rFonts w:ascii="Times New Roman" w:cs="Times New Roman" w:eastAsia="Times New Roman" w:hAnsi="Times New Roman"/>
          <w:sz w:val="19"/>
          <w:szCs w:val="19"/>
          <w:color w:val="2E062E"/>
        </w:rPr>
        <w:t>According to the request, C1 computes the intradomain path within domain 1 and selects the best one with the minimum sum of weights, while sending a new request to the controller of the subsequent domain which owns the virtual topology of domain</w:t>
      </w:r>
    </w:p>
    <w:p>
      <w:pPr>
        <w:jc w:val="both"/>
        <w:ind w:left="2" w:hanging="2"/>
        <w:spacing w:after="0" w:line="245" w:lineRule="auto"/>
        <w:tabs>
          <w:tab w:leader="none" w:pos="225" w:val="left"/>
        </w:tabs>
        <w:numPr>
          <w:ilvl w:val="0"/>
          <w:numId w:val="5"/>
        </w:numPr>
        <w:rPr>
          <w:rFonts w:ascii="Times New Roman" w:cs="Times New Roman" w:eastAsia="Times New Roman" w:hAnsi="Times New Roman"/>
          <w:sz w:val="19"/>
          <w:szCs w:val="19"/>
          <w:color w:val="2E062E"/>
        </w:rPr>
      </w:pPr>
      <w:r>
        <w:rPr>
          <w:rFonts w:ascii="Times New Roman" w:cs="Times New Roman" w:eastAsia="Times New Roman" w:hAnsi="Times New Roman"/>
          <w:sz w:val="19"/>
          <w:szCs w:val="19"/>
          <w:color w:val="2E062E"/>
        </w:rPr>
        <w:t xml:space="preserve">The new request </w:t>
      </w:r>
      <w:r>
        <w:rPr>
          <w:rFonts w:ascii="Times New Roman" w:cs="Times New Roman" w:eastAsia="Times New Roman" w:hAnsi="Times New Roman"/>
          <w:sz w:val="19"/>
          <w:szCs w:val="19"/>
          <w:i w:val="1"/>
          <w:iCs w:val="1"/>
          <w:color w:val="2E062E"/>
        </w:rPr>
        <w:t>T</w:t>
      </w:r>
      <w:r>
        <w:rPr>
          <w:rFonts w:ascii="Arial" w:cs="Arial" w:eastAsia="Arial" w:hAnsi="Arial"/>
          <w:sz w:val="26"/>
          <w:szCs w:val="26"/>
          <w:color w:val="2E062E"/>
          <w:vertAlign w:val="subscript"/>
        </w:rPr>
        <w:t>1</w:t>
      </w:r>
      <w:r>
        <w:rPr>
          <w:rFonts w:ascii="Times New Roman" w:cs="Times New Roman" w:eastAsia="Times New Roman" w:hAnsi="Times New Roman"/>
          <w:sz w:val="19"/>
          <w:szCs w:val="19"/>
          <w:color w:val="2E062E"/>
        </w:rPr>
        <w:t xml:space="preserve"> = {</w:t>
      </w:r>
      <w:r>
        <w:rPr>
          <w:rFonts w:ascii="Times New Roman" w:cs="Times New Roman" w:eastAsia="Times New Roman" w:hAnsi="Times New Roman"/>
          <w:sz w:val="19"/>
          <w:szCs w:val="19"/>
          <w:i w:val="1"/>
          <w:iCs w:val="1"/>
          <w:color w:val="2E062E"/>
        </w:rPr>
        <w:t>T</w:t>
      </w:r>
      <w:r>
        <w:rPr>
          <w:rFonts w:ascii="Times New Roman" w:cs="Times New Roman" w:eastAsia="Times New Roman" w:hAnsi="Times New Roman"/>
          <w:sz w:val="19"/>
          <w:szCs w:val="19"/>
          <w:color w:val="2E062E"/>
        </w:rPr>
        <w:t xml:space="preserve">, </w:t>
      </w:r>
      <w:r>
        <w:rPr>
          <w:rFonts w:ascii="Times New Roman" w:cs="Times New Roman" w:eastAsia="Times New Roman" w:hAnsi="Times New Roman"/>
          <w:sz w:val="19"/>
          <w:szCs w:val="19"/>
          <w:i w:val="1"/>
          <w:iCs w:val="1"/>
          <w:color w:val="2E062E"/>
        </w:rPr>
        <w:t>BF</w:t>
      </w:r>
      <w:r>
        <w:rPr>
          <w:rFonts w:ascii="Arial" w:cs="Arial" w:eastAsia="Arial" w:hAnsi="Arial"/>
          <w:sz w:val="26"/>
          <w:szCs w:val="26"/>
          <w:color w:val="2E062E"/>
          <w:vertAlign w:val="subscript"/>
        </w:rPr>
        <w:t>1</w:t>
      </w:r>
      <w:r>
        <w:rPr>
          <w:rFonts w:ascii="Times New Roman" w:cs="Times New Roman" w:eastAsia="Times New Roman" w:hAnsi="Times New Roman"/>
          <w:sz w:val="19"/>
          <w:szCs w:val="19"/>
          <w:color w:val="2E062E"/>
        </w:rPr>
        <w:t xml:space="preserve">}, in which </w:t>
      </w:r>
      <w:r>
        <w:rPr>
          <w:rFonts w:ascii="Times New Roman" w:cs="Times New Roman" w:eastAsia="Times New Roman" w:hAnsi="Times New Roman"/>
          <w:sz w:val="19"/>
          <w:szCs w:val="19"/>
          <w:i w:val="1"/>
          <w:iCs w:val="1"/>
          <w:color w:val="2E062E"/>
        </w:rPr>
        <w:t>T</w:t>
      </w:r>
      <w:r>
        <w:rPr>
          <w:rFonts w:ascii="Times New Roman" w:cs="Times New Roman" w:eastAsia="Times New Roman" w:hAnsi="Times New Roman"/>
          <w:sz w:val="19"/>
          <w:szCs w:val="19"/>
          <w:color w:val="2E062E"/>
        </w:rPr>
        <w:t xml:space="preserve"> and </w:t>
      </w:r>
      <w:r>
        <w:rPr>
          <w:rFonts w:ascii="Times New Roman" w:cs="Times New Roman" w:eastAsia="Times New Roman" w:hAnsi="Times New Roman"/>
          <w:sz w:val="19"/>
          <w:szCs w:val="19"/>
          <w:i w:val="1"/>
          <w:iCs w:val="1"/>
          <w:color w:val="2E062E"/>
        </w:rPr>
        <w:t>BF</w:t>
      </w:r>
      <w:r>
        <w:rPr>
          <w:rFonts w:ascii="Arial" w:cs="Arial" w:eastAsia="Arial" w:hAnsi="Arial"/>
          <w:sz w:val="26"/>
          <w:szCs w:val="26"/>
          <w:color w:val="2E062E"/>
          <w:vertAlign w:val="subscript"/>
        </w:rPr>
        <w:t>1</w:t>
      </w:r>
      <w:r>
        <w:rPr>
          <w:rFonts w:ascii="Times New Roman" w:cs="Times New Roman" w:eastAsia="Times New Roman" w:hAnsi="Times New Roman"/>
          <w:sz w:val="19"/>
          <w:szCs w:val="19"/>
          <w:color w:val="2E062E"/>
        </w:rPr>
        <w:t xml:space="preserve"> are the original request and the bloom filter containing C1 routing results, respectively. After intradomain path calculation and selection, the subsequent controller C2 sends the verified request with a new bloom filter including the intradomain path of domain</w:t>
      </w:r>
    </w:p>
    <w:p>
      <w:pPr>
        <w:spacing w:after="0" w:line="16" w:lineRule="exact"/>
        <w:rPr>
          <w:rFonts w:ascii="Times New Roman" w:cs="Times New Roman" w:eastAsia="Times New Roman" w:hAnsi="Times New Roman"/>
          <w:sz w:val="19"/>
          <w:szCs w:val="19"/>
          <w:color w:val="2E062E"/>
        </w:rPr>
      </w:pPr>
    </w:p>
    <w:p>
      <w:pPr>
        <w:jc w:val="both"/>
        <w:ind w:left="2" w:hanging="2"/>
        <w:spacing w:after="0" w:line="262" w:lineRule="auto"/>
        <w:tabs>
          <w:tab w:leader="none" w:pos="190" w:val="left"/>
        </w:tabs>
        <w:numPr>
          <w:ilvl w:val="0"/>
          <w:numId w:val="6"/>
        </w:numPr>
        <w:rPr>
          <w:rFonts w:ascii="Times New Roman" w:cs="Times New Roman" w:eastAsia="Times New Roman" w:hAnsi="Times New Roman"/>
          <w:sz w:val="19"/>
          <w:szCs w:val="19"/>
          <w:color w:val="2E062E"/>
        </w:rPr>
      </w:pPr>
      <w:r>
        <w:rPr>
          <w:rFonts w:ascii="Times New Roman" w:cs="Times New Roman" w:eastAsia="Times New Roman" w:hAnsi="Times New Roman"/>
          <w:sz w:val="19"/>
          <w:szCs w:val="19"/>
          <w:color w:val="2E062E"/>
        </w:rPr>
        <w:t>to the next controller that owns its virtual information to make sure the route trust. An intradomain path can be identified using virtual info with bloom filters, and then, the credible path result is returned to SC1. This subprocedure will be repeated until the request reaches the destination domain. Finally, C1 receives all the verified paths from multidomain controllers and combines those paths into a trusted multidomain routing. The multiserver MEC task is accommodated with the routing provisioning among controllers. In ND-CRV, each controller selects the optimal intradomain path first and then, verifies the routes from other domains.</w:t>
      </w:r>
    </w:p>
    <w:p>
      <w:pPr>
        <w:spacing w:after="0" w:line="6" w:lineRule="exact"/>
        <w:rPr>
          <w:rFonts w:ascii="Times New Roman" w:cs="Times New Roman" w:eastAsia="Times New Roman" w:hAnsi="Times New Roman"/>
          <w:sz w:val="19"/>
          <w:szCs w:val="19"/>
          <w:color w:val="2E062E"/>
        </w:rPr>
      </w:pPr>
    </w:p>
    <w:p>
      <w:pPr>
        <w:jc w:val="both"/>
        <w:ind w:left="2" w:firstLine="199"/>
        <w:spacing w:after="0" w:line="248" w:lineRule="auto"/>
        <w:rPr>
          <w:rFonts w:ascii="Times New Roman" w:cs="Times New Roman" w:eastAsia="Times New Roman" w:hAnsi="Times New Roman"/>
          <w:sz w:val="19"/>
          <w:szCs w:val="19"/>
          <w:color w:val="2E062E"/>
        </w:rPr>
      </w:pPr>
      <w:r>
        <w:rPr>
          <w:rFonts w:ascii="Times New Roman" w:cs="Times New Roman" w:eastAsia="Times New Roman" w:hAnsi="Times New Roman"/>
          <w:sz w:val="20"/>
          <w:szCs w:val="20"/>
          <w:color w:val="2E062E"/>
        </w:rPr>
        <w:t>Different from ND-CRV, the CD-CRV scheme is suitable for situations where controllers are insensitive to the feature of MEC servers. In such a situation, the operator predetermines a sparse route between domains and sends corresponding MEC task requests to each controller simultaneously. Therefore, each controller does not need to consider the interdomain routing, and can simultaneously calculate and verify the intradomain routing, thus, speeding up the routing procedure. After receiv-ing the request, controllers compute the total weights of each candidate route between any of the entrances of its domain to that of the subsequent domain. Afterward, they send the routing verified requests with multiple candidate paths to subsequent controllers to accomplish the routing verification. The approach of routing verification in CD-CRV is consistent with ND-CRV scheme, but it changes the verification from a single path to multiple paths. By comparing the weight combination of each route, controllers can select a cost-efficient route from the cred-ible paths as the final routing. In CD-MCR, each controller implements the verification first and then performs the path selection.</w:t>
      </w:r>
    </w:p>
    <w:p>
      <w:pPr>
        <w:spacing w:after="0" w:line="29" w:lineRule="exact"/>
        <w:rPr>
          <w:rFonts w:ascii="Times New Roman" w:cs="Times New Roman" w:eastAsia="Times New Roman" w:hAnsi="Times New Roman"/>
          <w:sz w:val="19"/>
          <w:szCs w:val="19"/>
          <w:color w:val="2E062E"/>
        </w:rPr>
      </w:pPr>
    </w:p>
    <w:p>
      <w:pPr>
        <w:jc w:val="both"/>
        <w:ind w:left="2" w:firstLine="199"/>
        <w:spacing w:after="0" w:line="248" w:lineRule="auto"/>
        <w:rPr>
          <w:rFonts w:ascii="Times New Roman" w:cs="Times New Roman" w:eastAsia="Times New Roman" w:hAnsi="Times New Roman"/>
          <w:sz w:val="19"/>
          <w:szCs w:val="19"/>
          <w:color w:val="2E062E"/>
        </w:rPr>
      </w:pPr>
      <w:r>
        <w:rPr>
          <w:rFonts w:ascii="Times New Roman" w:cs="Times New Roman" w:eastAsia="Times New Roman" w:hAnsi="Times New Roman"/>
          <w:sz w:val="20"/>
          <w:szCs w:val="20"/>
          <w:color w:val="2E062E"/>
        </w:rPr>
        <w:t>In these two verification processes, BlockTC adopts the blockchain networking mode of the consortium chain. Each practical SDN controller stores the corresponding resource weights of its verification domain. When multidomain routing verification is required, SDN controllers would endorse the routing result to confirm its correctness. On the other hand, these controllers will form a logical entity (or we call it the BlockTC controller hereinbefore) to perform consensus and sort the transactions into blocks. In summary, each SDN controller will be able to perform routing verification efficiently through this blockchain.</w:t>
      </w:r>
    </w:p>
    <w:p>
      <w:pPr>
        <w:spacing w:after="0" w:line="200" w:lineRule="exact"/>
        <w:rPr>
          <w:sz w:val="20"/>
          <w:szCs w:val="20"/>
          <w:color w:val="auto"/>
        </w:rPr>
      </w:pPr>
    </w:p>
    <w:p>
      <w:pPr>
        <w:sectPr>
          <w:pgSz w:w="11880" w:h="15930" w:orient="portrait"/>
          <w:cols w:equalWidth="0" w:num="2">
            <w:col w:w="5020" w:space="238"/>
            <w:col w:w="5022"/>
          </w:cols>
          <w:pgMar w:left="760" w:top="646" w:right="840" w:bottom="0" w:gutter="0" w:footer="0" w:header="0"/>
          <w:type w:val="continuous"/>
        </w:sectPr>
      </w:pPr>
    </w:p>
    <w:p>
      <w:pPr>
        <w:spacing w:after="0" w:line="200" w:lineRule="exact"/>
        <w:rPr>
          <w:sz w:val="20"/>
          <w:szCs w:val="20"/>
          <w:color w:val="auto"/>
        </w:rPr>
      </w:pPr>
    </w:p>
    <w:p>
      <w:pPr>
        <w:spacing w:after="0" w:line="275" w:lineRule="exact"/>
        <w:rPr>
          <w:sz w:val="20"/>
          <w:szCs w:val="20"/>
          <w:color w:val="auto"/>
        </w:rPr>
      </w:pPr>
    </w:p>
    <w:p>
      <w:pPr>
        <w:ind w:left="26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760" w:top="646" w:right="840" w:bottom="0" w:gutter="0" w:footer="0" w:header="0"/>
          <w:type w:val="continuous"/>
        </w:sectPr>
      </w:pPr>
    </w:p>
    <w:bookmarkStart w:id="6" w:name="page7"/>
    <w:bookmarkEnd w:id="6"/>
    <w:p>
      <w:pPr>
        <w:spacing w:after="0" w:line="90" w:lineRule="exact"/>
        <w:rPr>
          <w:sz w:val="20"/>
          <w:szCs w:val="20"/>
          <w:color w:val="auto"/>
        </w:rPr>
      </w:pPr>
    </w:p>
    <w:p>
      <w:pPr>
        <w:spacing w:after="0"/>
        <w:tabs>
          <w:tab w:leader="none" w:pos="4400" w:val="left"/>
        </w:tabs>
        <w:rPr>
          <w:sz w:val="20"/>
          <w:szCs w:val="20"/>
          <w:color w:val="auto"/>
        </w:rPr>
      </w:pPr>
      <w:r>
        <w:rPr>
          <w:rFonts w:ascii="Arial" w:cs="Arial" w:eastAsia="Arial" w:hAnsi="Arial"/>
          <w:sz w:val="13"/>
          <w:szCs w:val="13"/>
          <w:color w:val="2E062E"/>
        </w:rPr>
        <w:t>7100</w:t>
      </w:r>
      <w:r>
        <w:rPr>
          <w:sz w:val="20"/>
          <w:szCs w:val="20"/>
          <w:color w:val="auto"/>
        </w:rPr>
        <w:tab/>
      </w:r>
      <w:r>
        <w:rPr>
          <w:rFonts w:ascii="Arial" w:cs="Arial" w:eastAsia="Arial" w:hAnsi="Arial"/>
          <w:sz w:val="13"/>
          <w:szCs w:val="13"/>
          <w:color w:val="2E062E"/>
        </w:rPr>
        <w:t>IEEE TRANSACTIONS ON INDUSTRIAL INFORMATICS, VOL. 16, NO. 11, NOVEMBER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A41921"/>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A41921" strokeweight="0.999pt"/>
            </w:pict>
          </mc:Fallback>
        </mc:AlternateContent>
        <w:drawing>
          <wp:anchor simplePos="0" relativeHeight="251657728" behindDoc="1" locked="0" layoutInCell="0" allowOverlap="1">
            <wp:simplePos x="0" y="0"/>
            <wp:positionH relativeFrom="column">
              <wp:posOffset>40640</wp:posOffset>
            </wp:positionH>
            <wp:positionV relativeFrom="paragraph">
              <wp:posOffset>334010</wp:posOffset>
            </wp:positionV>
            <wp:extent cx="6445250" cy="18307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6445250" cy="1830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tbl>
      <w:tblPr>
        <w:tblLayout w:type="fixed"/>
        <w:tblInd w:w="0" w:type="dxa"/>
        <w:tblCellMar>
          <w:top w:w="0" w:type="dxa"/>
          <w:left w:w="0" w:type="dxa"/>
          <w:bottom w:w="0" w:type="dxa"/>
          <w:right w:w="0" w:type="dxa"/>
        </w:tblCellMar>
      </w:tblPr>
      <w:tr>
        <w:trPr>
          <w:trHeight w:val="151"/>
        </w:trPr>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200" w:type="dxa"/>
            <w:vAlign w:val="bottom"/>
            <w:tcBorders>
              <w:top w:val="single" w:sz="8" w:color="auto"/>
            </w:tcBorders>
          </w:tcPr>
          <w:p>
            <w:pPr>
              <w:spacing w:after="0"/>
              <w:rPr>
                <w:sz w:val="13"/>
                <w:szCs w:val="13"/>
                <w:color w:val="auto"/>
              </w:rPr>
            </w:pPr>
          </w:p>
        </w:tc>
        <w:tc>
          <w:tcPr>
            <w:tcW w:w="260" w:type="dxa"/>
            <w:vAlign w:val="bottom"/>
            <w:tcBorders>
              <w:top w:val="single" w:sz="8" w:color="auto"/>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3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r>
      <w:tr>
        <w:trPr>
          <w:trHeight w:val="62"/>
        </w:trPr>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60" w:type="dxa"/>
            <w:vAlign w:val="bottom"/>
            <w:tcBorders>
              <w:bottom w:val="single" w:sz="8" w:color="auto"/>
              <w:right w:val="single" w:sz="8" w:color="auto"/>
            </w:tcBorders>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640" w:type="dxa"/>
            <w:vAlign w:val="bottom"/>
          </w:tcPr>
          <w:p>
            <w:pPr>
              <w:spacing w:after="0"/>
              <w:rPr>
                <w:sz w:val="5"/>
                <w:szCs w:val="5"/>
                <w:color w:val="auto"/>
              </w:rPr>
            </w:pPr>
          </w:p>
        </w:tc>
        <w:tc>
          <w:tcPr>
            <w:tcW w:w="42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480" w:type="dxa"/>
            <w:vAlign w:val="bottom"/>
          </w:tcPr>
          <w:p>
            <w:pPr>
              <w:spacing w:after="0"/>
              <w:rPr>
                <w:sz w:val="5"/>
                <w:szCs w:val="5"/>
                <w:color w:val="auto"/>
              </w:rPr>
            </w:pPr>
          </w:p>
        </w:tc>
        <w:tc>
          <w:tcPr>
            <w:tcW w:w="4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640" w:type="dxa"/>
            <w:vAlign w:val="bottom"/>
          </w:tcPr>
          <w:p>
            <w:pPr>
              <w:spacing w:after="0"/>
              <w:rPr>
                <w:sz w:val="5"/>
                <w:szCs w:val="5"/>
                <w:color w:val="auto"/>
              </w:rPr>
            </w:pPr>
          </w:p>
        </w:tc>
        <w:tc>
          <w:tcPr>
            <w:tcW w:w="420" w:type="dxa"/>
            <w:vAlign w:val="bottom"/>
          </w:tcPr>
          <w:p>
            <w:pPr>
              <w:spacing w:after="0"/>
              <w:rPr>
                <w:sz w:val="5"/>
                <w:szCs w:val="5"/>
                <w:color w:val="auto"/>
              </w:rPr>
            </w:pPr>
          </w:p>
        </w:tc>
        <w:tc>
          <w:tcPr>
            <w:tcW w:w="300" w:type="dxa"/>
            <w:vAlign w:val="bottom"/>
          </w:tcPr>
          <w:p>
            <w:pPr>
              <w:spacing w:after="0"/>
              <w:rPr>
                <w:sz w:val="5"/>
                <w:szCs w:val="5"/>
                <w:color w:val="auto"/>
              </w:rPr>
            </w:pPr>
          </w:p>
        </w:tc>
        <w:tc>
          <w:tcPr>
            <w:tcW w:w="440" w:type="dxa"/>
            <w:vAlign w:val="bottom"/>
          </w:tcPr>
          <w:p>
            <w:pPr>
              <w:spacing w:after="0"/>
              <w:rPr>
                <w:sz w:val="5"/>
                <w:szCs w:val="5"/>
                <w:color w:val="auto"/>
              </w:rPr>
            </w:pPr>
          </w:p>
        </w:tc>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40" w:type="dxa"/>
            <w:vAlign w:val="bottom"/>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r>
      <w:tr>
        <w:trPr>
          <w:trHeight w:val="69"/>
        </w:trPr>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160" w:type="dxa"/>
            <w:vAlign w:val="bottom"/>
          </w:tcPr>
          <w:p>
            <w:pPr>
              <w:spacing w:after="0"/>
              <w:rPr>
                <w:sz w:val="5"/>
                <w:szCs w:val="5"/>
                <w:color w:val="auto"/>
              </w:rPr>
            </w:pPr>
          </w:p>
        </w:tc>
        <w:tc>
          <w:tcPr>
            <w:tcW w:w="18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640" w:type="dxa"/>
            <w:vAlign w:val="bottom"/>
          </w:tcPr>
          <w:p>
            <w:pPr>
              <w:spacing w:after="0"/>
              <w:rPr>
                <w:sz w:val="5"/>
                <w:szCs w:val="5"/>
                <w:color w:val="auto"/>
              </w:rPr>
            </w:pPr>
          </w:p>
        </w:tc>
        <w:tc>
          <w:tcPr>
            <w:tcW w:w="420" w:type="dxa"/>
            <w:vAlign w:val="bottom"/>
          </w:tcPr>
          <w:p>
            <w:pPr>
              <w:spacing w:after="0"/>
              <w:rPr>
                <w:sz w:val="5"/>
                <w:szCs w:val="5"/>
                <w:color w:val="auto"/>
              </w:rPr>
            </w:pPr>
          </w:p>
        </w:tc>
        <w:tc>
          <w:tcPr>
            <w:tcW w:w="300" w:type="dxa"/>
            <w:vAlign w:val="bottom"/>
          </w:tcPr>
          <w:p>
            <w:pPr>
              <w:spacing w:after="0"/>
              <w:rPr>
                <w:sz w:val="5"/>
                <w:szCs w:val="5"/>
                <w:color w:val="auto"/>
              </w:rPr>
            </w:pPr>
          </w:p>
        </w:tc>
        <w:tc>
          <w:tcPr>
            <w:tcW w:w="26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480" w:type="dxa"/>
            <w:vAlign w:val="bottom"/>
          </w:tcPr>
          <w:p>
            <w:pPr>
              <w:spacing w:after="0"/>
              <w:rPr>
                <w:sz w:val="5"/>
                <w:szCs w:val="5"/>
                <w:color w:val="auto"/>
              </w:rPr>
            </w:pPr>
          </w:p>
        </w:tc>
        <w:tc>
          <w:tcPr>
            <w:tcW w:w="4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640" w:type="dxa"/>
            <w:vAlign w:val="bottom"/>
          </w:tcPr>
          <w:p>
            <w:pPr>
              <w:spacing w:after="0"/>
              <w:rPr>
                <w:sz w:val="5"/>
                <w:szCs w:val="5"/>
                <w:color w:val="auto"/>
              </w:rPr>
            </w:pPr>
          </w:p>
        </w:tc>
        <w:tc>
          <w:tcPr>
            <w:tcW w:w="420" w:type="dxa"/>
            <w:vAlign w:val="bottom"/>
          </w:tcPr>
          <w:p>
            <w:pPr>
              <w:spacing w:after="0"/>
              <w:rPr>
                <w:sz w:val="5"/>
                <w:szCs w:val="5"/>
                <w:color w:val="auto"/>
              </w:rPr>
            </w:pPr>
          </w:p>
        </w:tc>
        <w:tc>
          <w:tcPr>
            <w:tcW w:w="300" w:type="dxa"/>
            <w:vAlign w:val="bottom"/>
          </w:tcPr>
          <w:p>
            <w:pPr>
              <w:spacing w:after="0"/>
              <w:rPr>
                <w:sz w:val="5"/>
                <w:szCs w:val="5"/>
                <w:color w:val="auto"/>
              </w:rPr>
            </w:pPr>
          </w:p>
        </w:tc>
        <w:tc>
          <w:tcPr>
            <w:tcW w:w="440" w:type="dxa"/>
            <w:vAlign w:val="bottom"/>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160" w:type="dxa"/>
            <w:vAlign w:val="bottom"/>
          </w:tcPr>
          <w:p>
            <w:pPr>
              <w:spacing w:after="0"/>
              <w:rPr>
                <w:sz w:val="5"/>
                <w:szCs w:val="5"/>
                <w:color w:val="auto"/>
              </w:rPr>
            </w:pPr>
          </w:p>
        </w:tc>
      </w:tr>
      <w:tr>
        <w:trPr>
          <w:trHeight w:val="158"/>
        </w:trPr>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Borders>
              <w:right w:val="single" w:sz="8" w:color="auto"/>
            </w:tcBorders>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60" w:type="dxa"/>
            <w:vAlign w:val="bottom"/>
            <w:tcBorders>
              <w:bottom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3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Borders>
              <w:right w:val="single" w:sz="8" w:color="auto"/>
            </w:tcBorders>
          </w:tcPr>
          <w:p>
            <w:pPr>
              <w:spacing w:after="0"/>
              <w:rPr>
                <w:sz w:val="13"/>
                <w:szCs w:val="13"/>
                <w:color w:val="auto"/>
              </w:rPr>
            </w:pPr>
          </w:p>
        </w:tc>
        <w:tc>
          <w:tcPr>
            <w:tcW w:w="3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440" w:type="dxa"/>
            <w:vAlign w:val="bottom"/>
            <w:tcBorders>
              <w:right w:val="single" w:sz="8" w:color="auto"/>
            </w:tcBorders>
          </w:tcPr>
          <w:p>
            <w:pPr>
              <w:spacing w:after="0"/>
              <w:rPr>
                <w:sz w:val="13"/>
                <w:szCs w:val="13"/>
                <w:color w:val="auto"/>
              </w:rPr>
            </w:pPr>
          </w:p>
        </w:tc>
        <w:tc>
          <w:tcPr>
            <w:tcW w:w="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40" w:type="dxa"/>
            <w:vAlign w:val="bottom"/>
            <w:tcBorders>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r>
      <w:tr>
        <w:trPr>
          <w:trHeight w:val="95"/>
        </w:trPr>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6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640" w:type="dxa"/>
            <w:vAlign w:val="bottom"/>
            <w:tcBorders>
              <w:bottom w:val="single" w:sz="8" w:color="auto"/>
            </w:tcBorders>
          </w:tcPr>
          <w:p>
            <w:pPr>
              <w:spacing w:after="0"/>
              <w:rPr>
                <w:sz w:val="8"/>
                <w:szCs w:val="8"/>
                <w:color w:val="auto"/>
              </w:rPr>
            </w:pPr>
          </w:p>
        </w:tc>
        <w:tc>
          <w:tcPr>
            <w:tcW w:w="42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Borders>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480" w:type="dxa"/>
            <w:vAlign w:val="bottom"/>
          </w:tcPr>
          <w:p>
            <w:pPr>
              <w:spacing w:after="0"/>
              <w:rPr>
                <w:sz w:val="8"/>
                <w:szCs w:val="8"/>
                <w:color w:val="auto"/>
              </w:rPr>
            </w:pPr>
          </w:p>
        </w:tc>
        <w:tc>
          <w:tcPr>
            <w:tcW w:w="4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8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640" w:type="dxa"/>
            <w:vAlign w:val="bottom"/>
          </w:tcPr>
          <w:p>
            <w:pPr>
              <w:spacing w:after="0"/>
              <w:rPr>
                <w:sz w:val="8"/>
                <w:szCs w:val="8"/>
                <w:color w:val="auto"/>
              </w:rPr>
            </w:pPr>
          </w:p>
        </w:tc>
        <w:tc>
          <w:tcPr>
            <w:tcW w:w="420" w:type="dxa"/>
            <w:vAlign w:val="bottom"/>
          </w:tcPr>
          <w:p>
            <w:pPr>
              <w:spacing w:after="0"/>
              <w:rPr>
                <w:sz w:val="8"/>
                <w:szCs w:val="8"/>
                <w:color w:val="auto"/>
              </w:rPr>
            </w:pPr>
          </w:p>
        </w:tc>
        <w:tc>
          <w:tcPr>
            <w:tcW w:w="300" w:type="dxa"/>
            <w:vAlign w:val="bottom"/>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2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4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160" w:type="dxa"/>
            <w:vAlign w:val="bottom"/>
          </w:tcPr>
          <w:p>
            <w:pPr>
              <w:spacing w:after="0"/>
              <w:rPr>
                <w:sz w:val="8"/>
                <w:szCs w:val="8"/>
                <w:color w:val="auto"/>
              </w:rPr>
            </w:pPr>
          </w:p>
        </w:tc>
      </w:tr>
      <w:tr>
        <w:trPr>
          <w:trHeight w:val="158"/>
        </w:trPr>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Borders>
              <w:right w:val="single" w:sz="8" w:color="auto"/>
            </w:tcBorders>
          </w:tcPr>
          <w:p>
            <w:pPr>
              <w:spacing w:after="0"/>
              <w:rPr>
                <w:sz w:val="13"/>
                <w:szCs w:val="13"/>
                <w:color w:val="auto"/>
              </w:rPr>
            </w:pPr>
          </w:p>
        </w:tc>
        <w:tc>
          <w:tcPr>
            <w:tcW w:w="160" w:type="dxa"/>
            <w:vAlign w:val="bottom"/>
            <w:tcBorders>
              <w:bottom w:val="single" w:sz="8" w:color="auto"/>
            </w:tcBorders>
          </w:tcPr>
          <w:p>
            <w:pPr>
              <w:spacing w:after="0"/>
              <w:rPr>
                <w:sz w:val="13"/>
                <w:szCs w:val="13"/>
                <w:color w:val="auto"/>
              </w:rPr>
            </w:pPr>
          </w:p>
        </w:tc>
        <w:tc>
          <w:tcPr>
            <w:tcW w:w="180" w:type="dxa"/>
            <w:vAlign w:val="bottom"/>
            <w:tcBorders>
              <w:bottom w:val="single" w:sz="8" w:color="auto"/>
              <w:right w:val="single" w:sz="8" w:color="auto"/>
            </w:tcBorders>
          </w:tcPr>
          <w:p>
            <w:pPr>
              <w:spacing w:after="0"/>
              <w:rPr>
                <w:sz w:val="13"/>
                <w:szCs w:val="13"/>
                <w:color w:val="auto"/>
              </w:rPr>
            </w:pPr>
          </w:p>
        </w:tc>
        <w:tc>
          <w:tcPr>
            <w:tcW w:w="3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80" w:type="dxa"/>
            <w:vAlign w:val="bottom"/>
            <w:tcBorders>
              <w:bottom w:val="single" w:sz="8" w:color="auto"/>
              <w:right w:val="single" w:sz="8" w:color="auto"/>
            </w:tcBorders>
          </w:tcPr>
          <w:p>
            <w:pPr>
              <w:spacing w:after="0"/>
              <w:rPr>
                <w:sz w:val="13"/>
                <w:szCs w:val="13"/>
                <w:color w:val="auto"/>
              </w:rPr>
            </w:pPr>
          </w:p>
        </w:tc>
        <w:tc>
          <w:tcPr>
            <w:tcW w:w="30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480" w:type="dxa"/>
            <w:vAlign w:val="bottom"/>
          </w:tcPr>
          <w:p>
            <w:pPr>
              <w:spacing w:after="0"/>
              <w:rPr>
                <w:sz w:val="13"/>
                <w:szCs w:val="13"/>
                <w:color w:val="auto"/>
              </w:rPr>
            </w:pPr>
          </w:p>
        </w:tc>
        <w:tc>
          <w:tcPr>
            <w:tcW w:w="240" w:type="dxa"/>
            <w:vAlign w:val="bottom"/>
            <w:tcBorders>
              <w:right w:val="single" w:sz="8" w:color="auto"/>
            </w:tcBorders>
          </w:tcPr>
          <w:p>
            <w:pPr>
              <w:spacing w:after="0"/>
              <w:rPr>
                <w:sz w:val="13"/>
                <w:szCs w:val="13"/>
                <w:color w:val="auto"/>
              </w:rPr>
            </w:pPr>
          </w:p>
        </w:tc>
        <w:tc>
          <w:tcPr>
            <w:tcW w:w="280" w:type="dxa"/>
            <w:vAlign w:val="bottom"/>
          </w:tcPr>
          <w:p>
            <w:pPr>
              <w:spacing w:after="0"/>
              <w:rPr>
                <w:sz w:val="13"/>
                <w:szCs w:val="13"/>
                <w:color w:val="auto"/>
              </w:rPr>
            </w:pPr>
          </w:p>
        </w:tc>
        <w:tc>
          <w:tcPr>
            <w:tcW w:w="180" w:type="dxa"/>
            <w:vAlign w:val="bottom"/>
            <w:tcBorders>
              <w:right w:val="single" w:sz="8" w:color="auto"/>
            </w:tcBorders>
          </w:tcPr>
          <w:p>
            <w:pPr>
              <w:spacing w:after="0"/>
              <w:rPr>
                <w:sz w:val="13"/>
                <w:szCs w:val="13"/>
                <w:color w:val="auto"/>
              </w:rPr>
            </w:pPr>
          </w:p>
        </w:tc>
        <w:tc>
          <w:tcPr>
            <w:tcW w:w="36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640" w:type="dxa"/>
            <w:vAlign w:val="bottom"/>
            <w:tcBorders>
              <w:bottom w:val="single" w:sz="8" w:color="auto"/>
            </w:tcBorders>
          </w:tcPr>
          <w:p>
            <w:pPr>
              <w:spacing w:after="0"/>
              <w:rPr>
                <w:sz w:val="13"/>
                <w:szCs w:val="13"/>
                <w:color w:val="auto"/>
              </w:rPr>
            </w:pPr>
          </w:p>
        </w:tc>
        <w:tc>
          <w:tcPr>
            <w:tcW w:w="420" w:type="dxa"/>
            <w:vAlign w:val="bottom"/>
            <w:tcBorders>
              <w:bottom w:val="single" w:sz="8" w:color="auto"/>
            </w:tcBorders>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440" w:type="dxa"/>
            <w:vAlign w:val="bottom"/>
            <w:tcBorders>
              <w:bottom w:val="single" w:sz="8" w:color="auto"/>
              <w:right w:val="single" w:sz="8" w:color="auto"/>
            </w:tcBorders>
          </w:tcPr>
          <w:p>
            <w:pPr>
              <w:spacing w:after="0"/>
              <w:rPr>
                <w:sz w:val="13"/>
                <w:szCs w:val="13"/>
                <w:color w:val="auto"/>
              </w:rPr>
            </w:pPr>
          </w:p>
        </w:tc>
        <w:tc>
          <w:tcPr>
            <w:tcW w:w="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40" w:type="dxa"/>
            <w:vAlign w:val="bottom"/>
            <w:tcBorders>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160" w:type="dxa"/>
            <w:vAlign w:val="bottom"/>
          </w:tcPr>
          <w:p>
            <w:pPr>
              <w:spacing w:after="0"/>
              <w:rPr>
                <w:sz w:val="13"/>
                <w:szCs w:val="13"/>
                <w:color w:val="auto"/>
              </w:rPr>
            </w:pPr>
          </w:p>
        </w:tc>
      </w:tr>
      <w:tr>
        <w:trPr>
          <w:trHeight w:val="38"/>
        </w:trPr>
        <w:tc>
          <w:tcPr>
            <w:tcW w:w="10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0" w:type="dxa"/>
            <w:vAlign w:val="bottom"/>
          </w:tcPr>
          <w:p>
            <w:pPr>
              <w:spacing w:after="0"/>
              <w:rPr>
                <w:sz w:val="3"/>
                <w:szCs w:val="3"/>
                <w:color w:val="auto"/>
              </w:rPr>
            </w:pPr>
          </w:p>
        </w:tc>
        <w:tc>
          <w:tcPr>
            <w:tcW w:w="26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60" w:type="dxa"/>
            <w:vAlign w:val="bottom"/>
          </w:tcPr>
          <w:p>
            <w:pPr>
              <w:spacing w:after="0"/>
              <w:rPr>
                <w:sz w:val="3"/>
                <w:szCs w:val="3"/>
                <w:color w:val="auto"/>
              </w:rPr>
            </w:pPr>
          </w:p>
        </w:tc>
        <w:tc>
          <w:tcPr>
            <w:tcW w:w="180" w:type="dxa"/>
            <w:vAlign w:val="bottom"/>
          </w:tcPr>
          <w:p>
            <w:pPr>
              <w:spacing w:after="0"/>
              <w:rPr>
                <w:sz w:val="3"/>
                <w:szCs w:val="3"/>
                <w:color w:val="auto"/>
              </w:rPr>
            </w:pPr>
          </w:p>
        </w:tc>
        <w:tc>
          <w:tcPr>
            <w:tcW w:w="380" w:type="dxa"/>
            <w:vAlign w:val="bottom"/>
          </w:tcPr>
          <w:p>
            <w:pPr>
              <w:spacing w:after="0"/>
              <w:rPr>
                <w:sz w:val="3"/>
                <w:szCs w:val="3"/>
                <w:color w:val="auto"/>
              </w:rPr>
            </w:pPr>
          </w:p>
        </w:tc>
        <w:tc>
          <w:tcPr>
            <w:tcW w:w="80" w:type="dxa"/>
            <w:vAlign w:val="bottom"/>
          </w:tcPr>
          <w:p>
            <w:pPr>
              <w:spacing w:after="0"/>
              <w:rPr>
                <w:sz w:val="3"/>
                <w:szCs w:val="3"/>
                <w:color w:val="auto"/>
              </w:rPr>
            </w:pPr>
          </w:p>
        </w:tc>
        <w:tc>
          <w:tcPr>
            <w:tcW w:w="640" w:type="dxa"/>
            <w:vAlign w:val="bottom"/>
          </w:tcPr>
          <w:p>
            <w:pPr>
              <w:spacing w:after="0"/>
              <w:rPr>
                <w:sz w:val="3"/>
                <w:szCs w:val="3"/>
                <w:color w:val="auto"/>
              </w:rPr>
            </w:pPr>
          </w:p>
        </w:tc>
        <w:tc>
          <w:tcPr>
            <w:tcW w:w="420" w:type="dxa"/>
            <w:vAlign w:val="bottom"/>
          </w:tcPr>
          <w:p>
            <w:pPr>
              <w:spacing w:after="0"/>
              <w:rPr>
                <w:sz w:val="3"/>
                <w:szCs w:val="3"/>
                <w:color w:val="auto"/>
              </w:rPr>
            </w:pPr>
          </w:p>
        </w:tc>
        <w:tc>
          <w:tcPr>
            <w:tcW w:w="300" w:type="dxa"/>
            <w:vAlign w:val="bottom"/>
          </w:tcPr>
          <w:p>
            <w:pPr>
              <w:spacing w:after="0"/>
              <w:rPr>
                <w:sz w:val="3"/>
                <w:szCs w:val="3"/>
                <w:color w:val="auto"/>
              </w:rPr>
            </w:pPr>
          </w:p>
        </w:tc>
        <w:tc>
          <w:tcPr>
            <w:tcW w:w="260" w:type="dxa"/>
            <w:vAlign w:val="bottom"/>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300" w:type="dxa"/>
            <w:vAlign w:val="bottom"/>
          </w:tcPr>
          <w:p>
            <w:pPr>
              <w:spacing w:after="0"/>
              <w:rPr>
                <w:sz w:val="3"/>
                <w:szCs w:val="3"/>
                <w:color w:val="auto"/>
              </w:rPr>
            </w:pPr>
          </w:p>
        </w:tc>
        <w:tc>
          <w:tcPr>
            <w:tcW w:w="480" w:type="dxa"/>
            <w:vAlign w:val="bottom"/>
          </w:tcPr>
          <w:p>
            <w:pPr>
              <w:spacing w:after="0"/>
              <w:rPr>
                <w:sz w:val="3"/>
                <w:szCs w:val="3"/>
                <w:color w:val="auto"/>
              </w:rPr>
            </w:pPr>
          </w:p>
        </w:tc>
        <w:tc>
          <w:tcPr>
            <w:tcW w:w="480" w:type="dxa"/>
            <w:vAlign w:val="bottom"/>
          </w:tcPr>
          <w:p>
            <w:pPr>
              <w:spacing w:after="0"/>
              <w:rPr>
                <w:sz w:val="3"/>
                <w:szCs w:val="3"/>
                <w:color w:val="auto"/>
              </w:rPr>
            </w:pPr>
          </w:p>
        </w:tc>
        <w:tc>
          <w:tcPr>
            <w:tcW w:w="240" w:type="dxa"/>
            <w:vAlign w:val="bottom"/>
            <w:tcBorders>
              <w:right w:val="single" w:sz="8" w:color="auto"/>
            </w:tcBorders>
          </w:tcPr>
          <w:p>
            <w:pPr>
              <w:spacing w:after="0"/>
              <w:rPr>
                <w:sz w:val="3"/>
                <w:szCs w:val="3"/>
                <w:color w:val="auto"/>
              </w:rPr>
            </w:pPr>
          </w:p>
        </w:tc>
        <w:tc>
          <w:tcPr>
            <w:tcW w:w="280" w:type="dxa"/>
            <w:vAlign w:val="bottom"/>
          </w:tcPr>
          <w:p>
            <w:pPr>
              <w:spacing w:after="0"/>
              <w:rPr>
                <w:sz w:val="3"/>
                <w:szCs w:val="3"/>
                <w:color w:val="auto"/>
              </w:rPr>
            </w:pPr>
          </w:p>
        </w:tc>
        <w:tc>
          <w:tcPr>
            <w:tcW w:w="180" w:type="dxa"/>
            <w:vAlign w:val="bottom"/>
            <w:tcBorders>
              <w:right w:val="single" w:sz="8" w:color="auto"/>
            </w:tcBorders>
          </w:tcPr>
          <w:p>
            <w:pPr>
              <w:spacing w:after="0"/>
              <w:rPr>
                <w:sz w:val="3"/>
                <w:szCs w:val="3"/>
                <w:color w:val="auto"/>
              </w:rPr>
            </w:pPr>
          </w:p>
        </w:tc>
        <w:tc>
          <w:tcPr>
            <w:tcW w:w="36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640" w:type="dxa"/>
            <w:vAlign w:val="bottom"/>
          </w:tcPr>
          <w:p>
            <w:pPr>
              <w:spacing w:after="0"/>
              <w:rPr>
                <w:sz w:val="3"/>
                <w:szCs w:val="3"/>
                <w:color w:val="auto"/>
              </w:rPr>
            </w:pPr>
          </w:p>
        </w:tc>
        <w:tc>
          <w:tcPr>
            <w:tcW w:w="420" w:type="dxa"/>
            <w:vAlign w:val="bottom"/>
          </w:tcPr>
          <w:p>
            <w:pPr>
              <w:spacing w:after="0"/>
              <w:rPr>
                <w:sz w:val="3"/>
                <w:szCs w:val="3"/>
                <w:color w:val="auto"/>
              </w:rPr>
            </w:pPr>
          </w:p>
        </w:tc>
        <w:tc>
          <w:tcPr>
            <w:tcW w:w="300" w:type="dxa"/>
            <w:vAlign w:val="bottom"/>
          </w:tcPr>
          <w:p>
            <w:pPr>
              <w:spacing w:after="0"/>
              <w:rPr>
                <w:sz w:val="3"/>
                <w:szCs w:val="3"/>
                <w:color w:val="auto"/>
              </w:rPr>
            </w:pPr>
          </w:p>
        </w:tc>
        <w:tc>
          <w:tcPr>
            <w:tcW w:w="440" w:type="dxa"/>
            <w:vAlign w:val="bottom"/>
            <w:tcBorders>
              <w:right w:val="single" w:sz="8" w:color="auto"/>
            </w:tcBorders>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4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160" w:type="dxa"/>
            <w:vAlign w:val="bottom"/>
          </w:tcPr>
          <w:p>
            <w:pPr>
              <w:spacing w:after="0"/>
              <w:rPr>
                <w:sz w:val="3"/>
                <w:szCs w:val="3"/>
                <w:color w:val="auto"/>
              </w:rPr>
            </w:pPr>
          </w:p>
        </w:tc>
      </w:tr>
      <w:tr>
        <w:trPr>
          <w:trHeight w:val="105"/>
        </w:trPr>
        <w:tc>
          <w:tcPr>
            <w:tcW w:w="100" w:type="dxa"/>
            <w:vAlign w:val="bottom"/>
          </w:tcPr>
          <w:p>
            <w:pPr>
              <w:spacing w:after="0"/>
              <w:rPr>
                <w:sz w:val="9"/>
                <w:szCs w:val="9"/>
                <w:color w:val="auto"/>
              </w:rPr>
            </w:pPr>
          </w:p>
        </w:tc>
        <w:tc>
          <w:tcPr>
            <w:tcW w:w="120" w:type="dxa"/>
            <w:vAlign w:val="bottom"/>
          </w:tcPr>
          <w:p>
            <w:pPr>
              <w:spacing w:after="0"/>
              <w:rPr>
                <w:sz w:val="9"/>
                <w:szCs w:val="9"/>
                <w:color w:val="auto"/>
              </w:rPr>
            </w:pPr>
          </w:p>
        </w:tc>
        <w:tc>
          <w:tcPr>
            <w:tcW w:w="80" w:type="dxa"/>
            <w:vAlign w:val="bottom"/>
          </w:tcPr>
          <w:p>
            <w:pPr>
              <w:spacing w:after="0"/>
              <w:rPr>
                <w:sz w:val="9"/>
                <w:szCs w:val="9"/>
                <w:color w:val="auto"/>
              </w:rPr>
            </w:pPr>
          </w:p>
        </w:tc>
        <w:tc>
          <w:tcPr>
            <w:tcW w:w="200" w:type="dxa"/>
            <w:vAlign w:val="bottom"/>
            <w:tcBorders>
              <w:right w:val="single" w:sz="8" w:color="auto"/>
            </w:tcBorders>
          </w:tcPr>
          <w:p>
            <w:pPr>
              <w:spacing w:after="0"/>
              <w:rPr>
                <w:sz w:val="9"/>
                <w:szCs w:val="9"/>
                <w:color w:val="auto"/>
              </w:rPr>
            </w:pPr>
          </w:p>
        </w:tc>
        <w:tc>
          <w:tcPr>
            <w:tcW w:w="26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320" w:type="dxa"/>
            <w:vAlign w:val="bottom"/>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180" w:type="dxa"/>
            <w:vAlign w:val="bottom"/>
          </w:tcPr>
          <w:p>
            <w:pPr>
              <w:spacing w:after="0"/>
              <w:rPr>
                <w:sz w:val="9"/>
                <w:szCs w:val="9"/>
                <w:color w:val="auto"/>
              </w:rPr>
            </w:pPr>
          </w:p>
        </w:tc>
        <w:tc>
          <w:tcPr>
            <w:tcW w:w="380" w:type="dxa"/>
            <w:vAlign w:val="bottom"/>
          </w:tcPr>
          <w:p>
            <w:pPr>
              <w:spacing w:after="0"/>
              <w:rPr>
                <w:sz w:val="9"/>
                <w:szCs w:val="9"/>
                <w:color w:val="auto"/>
              </w:rPr>
            </w:pPr>
          </w:p>
        </w:tc>
        <w:tc>
          <w:tcPr>
            <w:tcW w:w="80" w:type="dxa"/>
            <w:vAlign w:val="bottom"/>
          </w:tcPr>
          <w:p>
            <w:pPr>
              <w:spacing w:after="0"/>
              <w:rPr>
                <w:sz w:val="9"/>
                <w:szCs w:val="9"/>
                <w:color w:val="auto"/>
              </w:rPr>
            </w:pPr>
          </w:p>
        </w:tc>
        <w:tc>
          <w:tcPr>
            <w:tcW w:w="640" w:type="dxa"/>
            <w:vAlign w:val="bottom"/>
          </w:tcPr>
          <w:p>
            <w:pPr>
              <w:spacing w:after="0"/>
              <w:rPr>
                <w:sz w:val="9"/>
                <w:szCs w:val="9"/>
                <w:color w:val="auto"/>
              </w:rPr>
            </w:pPr>
          </w:p>
        </w:tc>
        <w:tc>
          <w:tcPr>
            <w:tcW w:w="420" w:type="dxa"/>
            <w:vAlign w:val="bottom"/>
          </w:tcPr>
          <w:p>
            <w:pPr>
              <w:spacing w:after="0"/>
              <w:rPr>
                <w:sz w:val="9"/>
                <w:szCs w:val="9"/>
                <w:color w:val="auto"/>
              </w:rPr>
            </w:pPr>
          </w:p>
        </w:tc>
        <w:tc>
          <w:tcPr>
            <w:tcW w:w="300" w:type="dxa"/>
            <w:vAlign w:val="bottom"/>
          </w:tcPr>
          <w:p>
            <w:pPr>
              <w:spacing w:after="0"/>
              <w:rPr>
                <w:sz w:val="9"/>
                <w:szCs w:val="9"/>
                <w:color w:val="auto"/>
              </w:rPr>
            </w:pPr>
          </w:p>
        </w:tc>
        <w:tc>
          <w:tcPr>
            <w:tcW w:w="260" w:type="dxa"/>
            <w:vAlign w:val="bottom"/>
          </w:tcPr>
          <w:p>
            <w:pPr>
              <w:spacing w:after="0"/>
              <w:rPr>
                <w:sz w:val="9"/>
                <w:szCs w:val="9"/>
                <w:color w:val="auto"/>
              </w:rPr>
            </w:pPr>
          </w:p>
        </w:tc>
        <w:tc>
          <w:tcPr>
            <w:tcW w:w="80" w:type="dxa"/>
            <w:vAlign w:val="bottom"/>
          </w:tcPr>
          <w:p>
            <w:pPr>
              <w:spacing w:after="0"/>
              <w:rPr>
                <w:sz w:val="9"/>
                <w:szCs w:val="9"/>
                <w:color w:val="auto"/>
              </w:rPr>
            </w:pPr>
          </w:p>
        </w:tc>
        <w:tc>
          <w:tcPr>
            <w:tcW w:w="120" w:type="dxa"/>
            <w:vAlign w:val="bottom"/>
          </w:tcPr>
          <w:p>
            <w:pPr>
              <w:spacing w:after="0"/>
              <w:rPr>
                <w:sz w:val="9"/>
                <w:szCs w:val="9"/>
                <w:color w:val="auto"/>
              </w:rPr>
            </w:pPr>
          </w:p>
        </w:tc>
        <w:tc>
          <w:tcPr>
            <w:tcW w:w="1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80" w:type="dxa"/>
            <w:vAlign w:val="bottom"/>
          </w:tcPr>
          <w:p>
            <w:pPr>
              <w:spacing w:after="0"/>
              <w:rPr>
                <w:sz w:val="9"/>
                <w:szCs w:val="9"/>
                <w:color w:val="auto"/>
              </w:rPr>
            </w:pPr>
          </w:p>
        </w:tc>
        <w:tc>
          <w:tcPr>
            <w:tcW w:w="300" w:type="dxa"/>
            <w:vAlign w:val="bottom"/>
          </w:tcPr>
          <w:p>
            <w:pPr>
              <w:spacing w:after="0"/>
              <w:rPr>
                <w:sz w:val="9"/>
                <w:szCs w:val="9"/>
                <w:color w:val="auto"/>
              </w:rPr>
            </w:pPr>
          </w:p>
        </w:tc>
        <w:tc>
          <w:tcPr>
            <w:tcW w:w="48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Borders>
              <w:right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180" w:type="dxa"/>
            <w:vAlign w:val="bottom"/>
            <w:tcBorders>
              <w:bottom w:val="single" w:sz="8" w:color="auto"/>
              <w:right w:val="single" w:sz="8" w:color="auto"/>
            </w:tcBorders>
          </w:tcPr>
          <w:p>
            <w:pPr>
              <w:spacing w:after="0"/>
              <w:rPr>
                <w:sz w:val="9"/>
                <w:szCs w:val="9"/>
                <w:color w:val="auto"/>
              </w:rPr>
            </w:pPr>
          </w:p>
        </w:tc>
        <w:tc>
          <w:tcPr>
            <w:tcW w:w="36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640" w:type="dxa"/>
            <w:vAlign w:val="bottom"/>
          </w:tcPr>
          <w:p>
            <w:pPr>
              <w:spacing w:after="0"/>
              <w:rPr>
                <w:sz w:val="9"/>
                <w:szCs w:val="9"/>
                <w:color w:val="auto"/>
              </w:rPr>
            </w:pPr>
          </w:p>
        </w:tc>
        <w:tc>
          <w:tcPr>
            <w:tcW w:w="420" w:type="dxa"/>
            <w:vAlign w:val="bottom"/>
          </w:tcPr>
          <w:p>
            <w:pPr>
              <w:spacing w:after="0"/>
              <w:rPr>
                <w:sz w:val="9"/>
                <w:szCs w:val="9"/>
                <w:color w:val="auto"/>
              </w:rPr>
            </w:pPr>
          </w:p>
        </w:tc>
        <w:tc>
          <w:tcPr>
            <w:tcW w:w="300" w:type="dxa"/>
            <w:vAlign w:val="bottom"/>
          </w:tcPr>
          <w:p>
            <w:pPr>
              <w:spacing w:after="0"/>
              <w:rPr>
                <w:sz w:val="9"/>
                <w:szCs w:val="9"/>
                <w:color w:val="auto"/>
              </w:rPr>
            </w:pPr>
          </w:p>
        </w:tc>
        <w:tc>
          <w:tcPr>
            <w:tcW w:w="440" w:type="dxa"/>
            <w:vAlign w:val="bottom"/>
            <w:tcBorders>
              <w:right w:val="single" w:sz="8" w:color="auto"/>
            </w:tcBorders>
          </w:tcPr>
          <w:p>
            <w:pPr>
              <w:spacing w:after="0"/>
              <w:rPr>
                <w:sz w:val="9"/>
                <w:szCs w:val="9"/>
                <w:color w:val="auto"/>
              </w:rPr>
            </w:pPr>
          </w:p>
        </w:tc>
        <w:tc>
          <w:tcPr>
            <w:tcW w:w="20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240" w:type="dxa"/>
            <w:vAlign w:val="bottom"/>
            <w:tcBorders>
              <w:bottom w:val="single" w:sz="8" w:color="auto"/>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160" w:type="dxa"/>
            <w:vAlign w:val="bottom"/>
          </w:tcPr>
          <w:p>
            <w:pPr>
              <w:spacing w:after="0"/>
              <w:rPr>
                <w:sz w:val="9"/>
                <w:szCs w:val="9"/>
                <w:color w:val="auto"/>
              </w:rPr>
            </w:pPr>
          </w:p>
        </w:tc>
      </w:tr>
      <w:tr>
        <w:trPr>
          <w:trHeight w:val="43"/>
        </w:trPr>
        <w:tc>
          <w:tcPr>
            <w:tcW w:w="10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0" w:type="dxa"/>
            <w:vAlign w:val="bottom"/>
            <w:tcBorders>
              <w:right w:val="single" w:sz="8" w:color="auto"/>
            </w:tcBorders>
          </w:tcPr>
          <w:p>
            <w:pPr>
              <w:spacing w:after="0"/>
              <w:rPr>
                <w:sz w:val="3"/>
                <w:szCs w:val="3"/>
                <w:color w:val="auto"/>
              </w:rPr>
            </w:pPr>
          </w:p>
        </w:tc>
        <w:tc>
          <w:tcPr>
            <w:tcW w:w="26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60" w:type="dxa"/>
            <w:vAlign w:val="bottom"/>
            <w:tcBorders>
              <w:right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380" w:type="dxa"/>
            <w:vAlign w:val="bottom"/>
          </w:tcPr>
          <w:p>
            <w:pPr>
              <w:spacing w:after="0"/>
              <w:rPr>
                <w:sz w:val="3"/>
                <w:szCs w:val="3"/>
                <w:color w:val="auto"/>
              </w:rPr>
            </w:pPr>
          </w:p>
        </w:tc>
        <w:tc>
          <w:tcPr>
            <w:tcW w:w="80" w:type="dxa"/>
            <w:vAlign w:val="bottom"/>
          </w:tcPr>
          <w:p>
            <w:pPr>
              <w:spacing w:after="0"/>
              <w:rPr>
                <w:sz w:val="3"/>
                <w:szCs w:val="3"/>
                <w:color w:val="auto"/>
              </w:rPr>
            </w:pPr>
          </w:p>
        </w:tc>
        <w:tc>
          <w:tcPr>
            <w:tcW w:w="640" w:type="dxa"/>
            <w:vAlign w:val="bottom"/>
          </w:tcPr>
          <w:p>
            <w:pPr>
              <w:spacing w:after="0"/>
              <w:rPr>
                <w:sz w:val="3"/>
                <w:szCs w:val="3"/>
                <w:color w:val="auto"/>
              </w:rPr>
            </w:pPr>
          </w:p>
        </w:tc>
        <w:tc>
          <w:tcPr>
            <w:tcW w:w="420" w:type="dxa"/>
            <w:vAlign w:val="bottom"/>
          </w:tcPr>
          <w:p>
            <w:pPr>
              <w:spacing w:after="0"/>
              <w:rPr>
                <w:sz w:val="3"/>
                <w:szCs w:val="3"/>
                <w:color w:val="auto"/>
              </w:rPr>
            </w:pPr>
          </w:p>
        </w:tc>
        <w:tc>
          <w:tcPr>
            <w:tcW w:w="300" w:type="dxa"/>
            <w:vAlign w:val="bottom"/>
          </w:tcPr>
          <w:p>
            <w:pPr>
              <w:spacing w:after="0"/>
              <w:rPr>
                <w:sz w:val="3"/>
                <w:szCs w:val="3"/>
                <w:color w:val="auto"/>
              </w:rPr>
            </w:pPr>
          </w:p>
        </w:tc>
        <w:tc>
          <w:tcPr>
            <w:tcW w:w="260" w:type="dxa"/>
            <w:vAlign w:val="bottom"/>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300" w:type="dxa"/>
            <w:vAlign w:val="bottom"/>
          </w:tcPr>
          <w:p>
            <w:pPr>
              <w:spacing w:after="0"/>
              <w:rPr>
                <w:sz w:val="3"/>
                <w:szCs w:val="3"/>
                <w:color w:val="auto"/>
              </w:rPr>
            </w:pPr>
          </w:p>
        </w:tc>
        <w:tc>
          <w:tcPr>
            <w:tcW w:w="480" w:type="dxa"/>
            <w:vAlign w:val="bottom"/>
          </w:tcPr>
          <w:p>
            <w:pPr>
              <w:spacing w:after="0"/>
              <w:rPr>
                <w:sz w:val="3"/>
                <w:szCs w:val="3"/>
                <w:color w:val="auto"/>
              </w:rPr>
            </w:pPr>
          </w:p>
        </w:tc>
        <w:tc>
          <w:tcPr>
            <w:tcW w:w="4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80" w:type="dxa"/>
            <w:vAlign w:val="bottom"/>
          </w:tcPr>
          <w:p>
            <w:pPr>
              <w:spacing w:after="0"/>
              <w:rPr>
                <w:sz w:val="3"/>
                <w:szCs w:val="3"/>
                <w:color w:val="auto"/>
              </w:rPr>
            </w:pPr>
          </w:p>
        </w:tc>
        <w:tc>
          <w:tcPr>
            <w:tcW w:w="180" w:type="dxa"/>
            <w:vAlign w:val="bottom"/>
          </w:tcPr>
          <w:p>
            <w:pPr>
              <w:spacing w:after="0"/>
              <w:rPr>
                <w:sz w:val="3"/>
                <w:szCs w:val="3"/>
                <w:color w:val="auto"/>
              </w:rPr>
            </w:pPr>
          </w:p>
        </w:tc>
        <w:tc>
          <w:tcPr>
            <w:tcW w:w="36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640" w:type="dxa"/>
            <w:vAlign w:val="bottom"/>
          </w:tcPr>
          <w:p>
            <w:pPr>
              <w:spacing w:after="0"/>
              <w:rPr>
                <w:sz w:val="3"/>
                <w:szCs w:val="3"/>
                <w:color w:val="auto"/>
              </w:rPr>
            </w:pPr>
          </w:p>
        </w:tc>
        <w:tc>
          <w:tcPr>
            <w:tcW w:w="420" w:type="dxa"/>
            <w:vAlign w:val="bottom"/>
          </w:tcPr>
          <w:p>
            <w:pPr>
              <w:spacing w:after="0"/>
              <w:rPr>
                <w:sz w:val="3"/>
                <w:szCs w:val="3"/>
                <w:color w:val="auto"/>
              </w:rPr>
            </w:pPr>
          </w:p>
        </w:tc>
        <w:tc>
          <w:tcPr>
            <w:tcW w:w="300" w:type="dxa"/>
            <w:vAlign w:val="bottom"/>
          </w:tcPr>
          <w:p>
            <w:pPr>
              <w:spacing w:after="0"/>
              <w:rPr>
                <w:sz w:val="3"/>
                <w:szCs w:val="3"/>
                <w:color w:val="auto"/>
              </w:rPr>
            </w:pPr>
          </w:p>
        </w:tc>
        <w:tc>
          <w:tcPr>
            <w:tcW w:w="440" w:type="dxa"/>
            <w:vAlign w:val="bottom"/>
          </w:tcPr>
          <w:p>
            <w:pPr>
              <w:spacing w:after="0"/>
              <w:rPr>
                <w:sz w:val="3"/>
                <w:szCs w:val="3"/>
                <w:color w:val="auto"/>
              </w:rPr>
            </w:pPr>
          </w:p>
        </w:tc>
        <w:tc>
          <w:tcPr>
            <w:tcW w:w="200" w:type="dxa"/>
            <w:vAlign w:val="bottom"/>
          </w:tcPr>
          <w:p>
            <w:pPr>
              <w:spacing w:after="0"/>
              <w:rPr>
                <w:sz w:val="3"/>
                <w:szCs w:val="3"/>
                <w:color w:val="auto"/>
              </w:rPr>
            </w:pPr>
          </w:p>
        </w:tc>
        <w:tc>
          <w:tcPr>
            <w:tcW w:w="2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40" w:type="dxa"/>
            <w:vAlign w:val="bottom"/>
          </w:tcPr>
          <w:p>
            <w:pPr>
              <w:spacing w:after="0"/>
              <w:rPr>
                <w:sz w:val="3"/>
                <w:szCs w:val="3"/>
                <w:color w:val="auto"/>
              </w:rPr>
            </w:pPr>
          </w:p>
        </w:tc>
        <w:tc>
          <w:tcPr>
            <w:tcW w:w="60" w:type="dxa"/>
            <w:vAlign w:val="bottom"/>
          </w:tcPr>
          <w:p>
            <w:pPr>
              <w:spacing w:after="0"/>
              <w:rPr>
                <w:sz w:val="3"/>
                <w:szCs w:val="3"/>
                <w:color w:val="auto"/>
              </w:rPr>
            </w:pPr>
          </w:p>
        </w:tc>
        <w:tc>
          <w:tcPr>
            <w:tcW w:w="160" w:type="dxa"/>
            <w:vAlign w:val="bottom"/>
          </w:tcPr>
          <w:p>
            <w:pPr>
              <w:spacing w:after="0"/>
              <w:rPr>
                <w:sz w:val="3"/>
                <w:szCs w:val="3"/>
                <w:color w:val="auto"/>
              </w:rPr>
            </w:pPr>
          </w:p>
        </w:tc>
      </w:tr>
      <w:tr>
        <w:trPr>
          <w:trHeight w:val="100"/>
        </w:trPr>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tcBorders>
              <w:right w:val="single" w:sz="8" w:color="auto"/>
            </w:tcBorders>
          </w:tcPr>
          <w:p>
            <w:pPr>
              <w:spacing w:after="0"/>
              <w:rPr>
                <w:sz w:val="8"/>
                <w:szCs w:val="8"/>
                <w:color w:val="auto"/>
              </w:rPr>
            </w:pPr>
          </w:p>
        </w:tc>
        <w:tc>
          <w:tcPr>
            <w:tcW w:w="26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Pr>
          <w:p>
            <w:pPr>
              <w:spacing w:after="0"/>
              <w:rPr>
                <w:sz w:val="8"/>
                <w:szCs w:val="8"/>
                <w:color w:val="auto"/>
              </w:rPr>
            </w:pPr>
          </w:p>
        </w:tc>
        <w:tc>
          <w:tcPr>
            <w:tcW w:w="160" w:type="dxa"/>
            <w:vAlign w:val="bottom"/>
            <w:tcBorders>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380" w:type="dxa"/>
            <w:vAlign w:val="bottom"/>
          </w:tcPr>
          <w:p>
            <w:pPr>
              <w:spacing w:after="0"/>
              <w:rPr>
                <w:sz w:val="8"/>
                <w:szCs w:val="8"/>
                <w:color w:val="auto"/>
              </w:rPr>
            </w:pPr>
          </w:p>
        </w:tc>
        <w:tc>
          <w:tcPr>
            <w:tcW w:w="80" w:type="dxa"/>
            <w:vAlign w:val="bottom"/>
          </w:tcPr>
          <w:p>
            <w:pPr>
              <w:spacing w:after="0"/>
              <w:rPr>
                <w:sz w:val="8"/>
                <w:szCs w:val="8"/>
                <w:color w:val="auto"/>
              </w:rPr>
            </w:pPr>
          </w:p>
        </w:tc>
        <w:tc>
          <w:tcPr>
            <w:tcW w:w="640" w:type="dxa"/>
            <w:vAlign w:val="bottom"/>
          </w:tcPr>
          <w:p>
            <w:pPr>
              <w:spacing w:after="0"/>
              <w:rPr>
                <w:sz w:val="8"/>
                <w:szCs w:val="8"/>
                <w:color w:val="auto"/>
              </w:rPr>
            </w:pPr>
          </w:p>
        </w:tc>
        <w:tc>
          <w:tcPr>
            <w:tcW w:w="420" w:type="dxa"/>
            <w:vAlign w:val="bottom"/>
          </w:tcPr>
          <w:p>
            <w:pPr>
              <w:spacing w:after="0"/>
              <w:rPr>
                <w:sz w:val="8"/>
                <w:szCs w:val="8"/>
                <w:color w:val="auto"/>
              </w:rPr>
            </w:pPr>
          </w:p>
        </w:tc>
        <w:tc>
          <w:tcPr>
            <w:tcW w:w="300" w:type="dxa"/>
            <w:vAlign w:val="bottom"/>
          </w:tcPr>
          <w:p>
            <w:pPr>
              <w:spacing w:after="0"/>
              <w:rPr>
                <w:sz w:val="8"/>
                <w:szCs w:val="8"/>
                <w:color w:val="auto"/>
              </w:rPr>
            </w:pPr>
          </w:p>
        </w:tc>
        <w:tc>
          <w:tcPr>
            <w:tcW w:w="26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300" w:type="dxa"/>
            <w:vAlign w:val="bottom"/>
          </w:tcPr>
          <w:p>
            <w:pPr>
              <w:spacing w:after="0"/>
              <w:rPr>
                <w:sz w:val="8"/>
                <w:szCs w:val="8"/>
                <w:color w:val="auto"/>
              </w:rPr>
            </w:pPr>
          </w:p>
        </w:tc>
        <w:tc>
          <w:tcPr>
            <w:tcW w:w="480" w:type="dxa"/>
            <w:vAlign w:val="bottom"/>
          </w:tcPr>
          <w:p>
            <w:pPr>
              <w:spacing w:after="0"/>
              <w:rPr>
                <w:sz w:val="8"/>
                <w:szCs w:val="8"/>
                <w:color w:val="auto"/>
              </w:rPr>
            </w:pPr>
          </w:p>
        </w:tc>
        <w:tc>
          <w:tcPr>
            <w:tcW w:w="480" w:type="dxa"/>
            <w:vAlign w:val="bottom"/>
          </w:tcPr>
          <w:p>
            <w:pPr>
              <w:spacing w:after="0"/>
              <w:rPr>
                <w:sz w:val="8"/>
                <w:szCs w:val="8"/>
                <w:color w:val="auto"/>
              </w:rPr>
            </w:pPr>
          </w:p>
        </w:tc>
        <w:tc>
          <w:tcPr>
            <w:tcW w:w="240" w:type="dxa"/>
            <w:vAlign w:val="bottom"/>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36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640" w:type="dxa"/>
            <w:vAlign w:val="bottom"/>
          </w:tcPr>
          <w:p>
            <w:pPr>
              <w:spacing w:after="0"/>
              <w:rPr>
                <w:sz w:val="8"/>
                <w:szCs w:val="8"/>
                <w:color w:val="auto"/>
              </w:rPr>
            </w:pPr>
          </w:p>
        </w:tc>
        <w:tc>
          <w:tcPr>
            <w:tcW w:w="420" w:type="dxa"/>
            <w:vAlign w:val="bottom"/>
          </w:tcPr>
          <w:p>
            <w:pPr>
              <w:spacing w:after="0"/>
              <w:rPr>
                <w:sz w:val="8"/>
                <w:szCs w:val="8"/>
                <w:color w:val="auto"/>
              </w:rPr>
            </w:pPr>
          </w:p>
        </w:tc>
        <w:tc>
          <w:tcPr>
            <w:tcW w:w="300" w:type="dxa"/>
            <w:vAlign w:val="bottom"/>
          </w:tcPr>
          <w:p>
            <w:pPr>
              <w:spacing w:after="0"/>
              <w:rPr>
                <w:sz w:val="8"/>
                <w:szCs w:val="8"/>
                <w:color w:val="auto"/>
              </w:rPr>
            </w:pPr>
          </w:p>
        </w:tc>
        <w:tc>
          <w:tcPr>
            <w:tcW w:w="440" w:type="dxa"/>
            <w:vAlign w:val="bottom"/>
          </w:tcPr>
          <w:p>
            <w:pPr>
              <w:spacing w:after="0"/>
              <w:rPr>
                <w:sz w:val="8"/>
                <w:szCs w:val="8"/>
                <w:color w:val="auto"/>
              </w:rPr>
            </w:pPr>
          </w:p>
        </w:tc>
        <w:tc>
          <w:tcPr>
            <w:tcW w:w="200" w:type="dxa"/>
            <w:vAlign w:val="bottom"/>
          </w:tcPr>
          <w:p>
            <w:pPr>
              <w:spacing w:after="0"/>
              <w:rPr>
                <w:sz w:val="8"/>
                <w:szCs w:val="8"/>
                <w:color w:val="auto"/>
              </w:rPr>
            </w:pPr>
          </w:p>
        </w:tc>
        <w:tc>
          <w:tcPr>
            <w:tcW w:w="280" w:type="dxa"/>
            <w:vAlign w:val="bottom"/>
          </w:tcPr>
          <w:p>
            <w:pPr>
              <w:spacing w:after="0"/>
              <w:rPr>
                <w:sz w:val="8"/>
                <w:szCs w:val="8"/>
                <w:color w:val="auto"/>
              </w:rPr>
            </w:pPr>
          </w:p>
        </w:tc>
        <w:tc>
          <w:tcPr>
            <w:tcW w:w="280" w:type="dxa"/>
            <w:vAlign w:val="bottom"/>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Pr>
          <w:p>
            <w:pPr>
              <w:spacing w:after="0"/>
              <w:rPr>
                <w:sz w:val="8"/>
                <w:szCs w:val="8"/>
                <w:color w:val="auto"/>
              </w:rPr>
            </w:pPr>
          </w:p>
        </w:tc>
        <w:tc>
          <w:tcPr>
            <w:tcW w:w="160" w:type="dxa"/>
            <w:vAlign w:val="bottom"/>
          </w:tcPr>
          <w:p>
            <w:pPr>
              <w:spacing w:after="0"/>
              <w:rPr>
                <w:sz w:val="8"/>
                <w:szCs w:val="8"/>
                <w:color w:val="auto"/>
              </w:rPr>
            </w:pPr>
          </w:p>
        </w:tc>
      </w:tr>
      <w:tr>
        <w:trPr>
          <w:trHeight w:val="53"/>
        </w:trPr>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00" w:type="dxa"/>
            <w:vAlign w:val="bottom"/>
            <w:tcBorders>
              <w:bottom w:val="single" w:sz="8" w:color="auto"/>
            </w:tcBorders>
          </w:tcPr>
          <w:p>
            <w:pPr>
              <w:spacing w:after="0"/>
              <w:rPr>
                <w:sz w:val="4"/>
                <w:szCs w:val="4"/>
                <w:color w:val="auto"/>
              </w:rPr>
            </w:pPr>
          </w:p>
        </w:tc>
        <w:tc>
          <w:tcPr>
            <w:tcW w:w="26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6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380" w:type="dxa"/>
            <w:vAlign w:val="bottom"/>
          </w:tcPr>
          <w:p>
            <w:pPr>
              <w:spacing w:after="0"/>
              <w:rPr>
                <w:sz w:val="4"/>
                <w:szCs w:val="4"/>
                <w:color w:val="auto"/>
              </w:rPr>
            </w:pPr>
          </w:p>
        </w:tc>
        <w:tc>
          <w:tcPr>
            <w:tcW w:w="80" w:type="dxa"/>
            <w:vAlign w:val="bottom"/>
          </w:tcPr>
          <w:p>
            <w:pPr>
              <w:spacing w:after="0"/>
              <w:rPr>
                <w:sz w:val="4"/>
                <w:szCs w:val="4"/>
                <w:color w:val="auto"/>
              </w:rPr>
            </w:pPr>
          </w:p>
        </w:tc>
        <w:tc>
          <w:tcPr>
            <w:tcW w:w="640" w:type="dxa"/>
            <w:vAlign w:val="bottom"/>
          </w:tcPr>
          <w:p>
            <w:pPr>
              <w:spacing w:after="0"/>
              <w:rPr>
                <w:sz w:val="4"/>
                <w:szCs w:val="4"/>
                <w:color w:val="auto"/>
              </w:rPr>
            </w:pPr>
          </w:p>
        </w:tc>
        <w:tc>
          <w:tcPr>
            <w:tcW w:w="420" w:type="dxa"/>
            <w:vAlign w:val="bottom"/>
          </w:tcPr>
          <w:p>
            <w:pPr>
              <w:spacing w:after="0"/>
              <w:rPr>
                <w:sz w:val="4"/>
                <w:szCs w:val="4"/>
                <w:color w:val="auto"/>
              </w:rPr>
            </w:pPr>
          </w:p>
        </w:tc>
        <w:tc>
          <w:tcPr>
            <w:tcW w:w="300" w:type="dxa"/>
            <w:vAlign w:val="bottom"/>
          </w:tcPr>
          <w:p>
            <w:pPr>
              <w:spacing w:after="0"/>
              <w:rPr>
                <w:sz w:val="4"/>
                <w:szCs w:val="4"/>
                <w:color w:val="auto"/>
              </w:rPr>
            </w:pPr>
          </w:p>
        </w:tc>
        <w:tc>
          <w:tcPr>
            <w:tcW w:w="26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80" w:type="dxa"/>
            <w:vAlign w:val="bottom"/>
          </w:tcPr>
          <w:p>
            <w:pPr>
              <w:spacing w:after="0"/>
              <w:rPr>
                <w:sz w:val="4"/>
                <w:szCs w:val="4"/>
                <w:color w:val="auto"/>
              </w:rPr>
            </w:pPr>
          </w:p>
        </w:tc>
        <w:tc>
          <w:tcPr>
            <w:tcW w:w="300" w:type="dxa"/>
            <w:vAlign w:val="bottom"/>
          </w:tcPr>
          <w:p>
            <w:pPr>
              <w:spacing w:after="0"/>
              <w:rPr>
                <w:sz w:val="4"/>
                <w:szCs w:val="4"/>
                <w:color w:val="auto"/>
              </w:rPr>
            </w:pPr>
          </w:p>
        </w:tc>
        <w:tc>
          <w:tcPr>
            <w:tcW w:w="48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240" w:type="dxa"/>
            <w:vAlign w:val="bottom"/>
          </w:tcPr>
          <w:p>
            <w:pPr>
              <w:spacing w:after="0"/>
              <w:rPr>
                <w:sz w:val="4"/>
                <w:szCs w:val="4"/>
                <w:color w:val="auto"/>
              </w:rPr>
            </w:pPr>
          </w:p>
        </w:tc>
        <w:tc>
          <w:tcPr>
            <w:tcW w:w="280" w:type="dxa"/>
            <w:vAlign w:val="bottom"/>
            <w:tcBorders>
              <w:right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36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640" w:type="dxa"/>
            <w:vAlign w:val="bottom"/>
          </w:tcPr>
          <w:p>
            <w:pPr>
              <w:spacing w:after="0"/>
              <w:rPr>
                <w:sz w:val="4"/>
                <w:szCs w:val="4"/>
                <w:color w:val="auto"/>
              </w:rPr>
            </w:pPr>
          </w:p>
        </w:tc>
        <w:tc>
          <w:tcPr>
            <w:tcW w:w="420" w:type="dxa"/>
            <w:vAlign w:val="bottom"/>
          </w:tcPr>
          <w:p>
            <w:pPr>
              <w:spacing w:after="0"/>
              <w:rPr>
                <w:sz w:val="4"/>
                <w:szCs w:val="4"/>
                <w:color w:val="auto"/>
              </w:rPr>
            </w:pPr>
          </w:p>
        </w:tc>
        <w:tc>
          <w:tcPr>
            <w:tcW w:w="300" w:type="dxa"/>
            <w:vAlign w:val="bottom"/>
          </w:tcPr>
          <w:p>
            <w:pPr>
              <w:spacing w:after="0"/>
              <w:rPr>
                <w:sz w:val="4"/>
                <w:szCs w:val="4"/>
                <w:color w:val="auto"/>
              </w:rPr>
            </w:pPr>
          </w:p>
        </w:tc>
        <w:tc>
          <w:tcPr>
            <w:tcW w:w="440" w:type="dxa"/>
            <w:vAlign w:val="bottom"/>
          </w:tcPr>
          <w:p>
            <w:pPr>
              <w:spacing w:after="0"/>
              <w:rPr>
                <w:sz w:val="4"/>
                <w:szCs w:val="4"/>
                <w:color w:val="auto"/>
              </w:rPr>
            </w:pPr>
          </w:p>
        </w:tc>
        <w:tc>
          <w:tcPr>
            <w:tcW w:w="200" w:type="dxa"/>
            <w:vAlign w:val="bottom"/>
          </w:tcPr>
          <w:p>
            <w:pPr>
              <w:spacing w:after="0"/>
              <w:rPr>
                <w:sz w:val="4"/>
                <w:szCs w:val="4"/>
                <w:color w:val="auto"/>
              </w:rPr>
            </w:pPr>
          </w:p>
        </w:tc>
        <w:tc>
          <w:tcPr>
            <w:tcW w:w="2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40" w:type="dxa"/>
            <w:vAlign w:val="bottom"/>
          </w:tcPr>
          <w:p>
            <w:pPr>
              <w:spacing w:after="0"/>
              <w:rPr>
                <w:sz w:val="4"/>
                <w:szCs w:val="4"/>
                <w:color w:val="auto"/>
              </w:rPr>
            </w:pPr>
          </w:p>
        </w:tc>
        <w:tc>
          <w:tcPr>
            <w:tcW w:w="60" w:type="dxa"/>
            <w:vAlign w:val="bottom"/>
          </w:tcPr>
          <w:p>
            <w:pPr>
              <w:spacing w:after="0"/>
              <w:rPr>
                <w:sz w:val="4"/>
                <w:szCs w:val="4"/>
                <w:color w:val="auto"/>
              </w:rPr>
            </w:pPr>
          </w:p>
        </w:tc>
        <w:tc>
          <w:tcPr>
            <w:tcW w:w="160" w:type="dxa"/>
            <w:vAlign w:val="bottom"/>
          </w:tcPr>
          <w:p>
            <w:pPr>
              <w:spacing w:after="0"/>
              <w:rPr>
                <w:sz w:val="4"/>
                <w:szCs w:val="4"/>
                <w:color w:val="auto"/>
              </w:rPr>
            </w:pPr>
          </w:p>
        </w:tc>
      </w:tr>
      <w:tr>
        <w:trPr>
          <w:trHeight w:val="150"/>
        </w:trPr>
        <w:tc>
          <w:tcPr>
            <w:tcW w:w="100" w:type="dxa"/>
            <w:vAlign w:val="bottom"/>
          </w:tcPr>
          <w:p>
            <w:pPr>
              <w:spacing w:after="0"/>
              <w:rPr>
                <w:sz w:val="13"/>
                <w:szCs w:val="13"/>
                <w:color w:val="auto"/>
              </w:rPr>
            </w:pPr>
          </w:p>
        </w:tc>
        <w:tc>
          <w:tcPr>
            <w:tcW w:w="120" w:type="dxa"/>
            <w:vAlign w:val="bottom"/>
            <w:tcBorders>
              <w:right w:val="single" w:sz="8" w:color="auto"/>
            </w:tcBorders>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60" w:type="dxa"/>
            <w:vAlign w:val="bottom"/>
            <w:tcBorders>
              <w:right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2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300" w:type="dxa"/>
            <w:vAlign w:val="bottom"/>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480" w:type="dxa"/>
            <w:vAlign w:val="bottom"/>
            <w:tcBorders>
              <w:right w:val="single" w:sz="8" w:color="auto"/>
            </w:tcBorders>
          </w:tcPr>
          <w:p>
            <w:pPr>
              <w:spacing w:after="0"/>
              <w:rPr>
                <w:sz w:val="13"/>
                <w:szCs w:val="13"/>
                <w:color w:val="auto"/>
              </w:rPr>
            </w:pPr>
          </w:p>
        </w:tc>
        <w:tc>
          <w:tcPr>
            <w:tcW w:w="240" w:type="dxa"/>
            <w:vAlign w:val="bottom"/>
          </w:tcPr>
          <w:p>
            <w:pPr>
              <w:spacing w:after="0"/>
              <w:rPr>
                <w:sz w:val="13"/>
                <w:szCs w:val="13"/>
                <w:color w:val="auto"/>
              </w:rPr>
            </w:pPr>
          </w:p>
        </w:tc>
        <w:tc>
          <w:tcPr>
            <w:tcW w:w="280" w:type="dxa"/>
            <w:vAlign w:val="bottom"/>
            <w:tcBorders>
              <w:right w:val="single" w:sz="8" w:color="auto"/>
            </w:tcBorders>
          </w:tcPr>
          <w:p>
            <w:pPr>
              <w:spacing w:after="0"/>
              <w:rPr>
                <w:sz w:val="13"/>
                <w:szCs w:val="13"/>
                <w:color w:val="auto"/>
              </w:rPr>
            </w:pPr>
          </w:p>
        </w:tc>
        <w:tc>
          <w:tcPr>
            <w:tcW w:w="1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440" w:type="dxa"/>
            <w:vAlign w:val="bottom"/>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24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160" w:type="dxa"/>
            <w:vAlign w:val="bottom"/>
          </w:tcPr>
          <w:p>
            <w:pPr>
              <w:spacing w:after="0"/>
              <w:rPr>
                <w:sz w:val="13"/>
                <w:szCs w:val="13"/>
                <w:color w:val="auto"/>
              </w:rPr>
            </w:pPr>
          </w:p>
        </w:tc>
      </w:tr>
      <w:tr>
        <w:trPr>
          <w:trHeight w:val="227"/>
        </w:trPr>
        <w:tc>
          <w:tcPr>
            <w:tcW w:w="100" w:type="dxa"/>
            <w:vAlign w:val="bottom"/>
          </w:tcPr>
          <w:p>
            <w:pPr>
              <w:spacing w:after="0"/>
              <w:rPr>
                <w:sz w:val="19"/>
                <w:szCs w:val="19"/>
                <w:color w:val="auto"/>
              </w:rPr>
            </w:pPr>
          </w:p>
        </w:tc>
        <w:tc>
          <w:tcPr>
            <w:tcW w:w="120" w:type="dxa"/>
            <w:vAlign w:val="bottom"/>
            <w:tcBorders>
              <w:right w:val="single" w:sz="8" w:color="auto"/>
            </w:tcBorders>
          </w:tcPr>
          <w:p>
            <w:pPr>
              <w:spacing w:after="0"/>
              <w:rPr>
                <w:sz w:val="19"/>
                <w:szCs w:val="19"/>
                <w:color w:val="auto"/>
              </w:rPr>
            </w:pPr>
          </w:p>
        </w:tc>
        <w:tc>
          <w:tcPr>
            <w:tcW w:w="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40" w:type="dxa"/>
            <w:vAlign w:val="bottom"/>
            <w:tcBorders>
              <w:top w:val="single" w:sz="8" w:color="auto"/>
            </w:tcBorders>
          </w:tcPr>
          <w:p>
            <w:pPr>
              <w:spacing w:after="0"/>
              <w:rPr>
                <w:sz w:val="19"/>
                <w:szCs w:val="19"/>
                <w:color w:val="auto"/>
              </w:rPr>
            </w:pPr>
          </w:p>
        </w:tc>
        <w:tc>
          <w:tcPr>
            <w:tcW w:w="320" w:type="dxa"/>
            <w:vAlign w:val="bottom"/>
            <w:tcBorders>
              <w:top w:val="single" w:sz="8" w:color="auto"/>
            </w:tcBorders>
          </w:tcPr>
          <w:p>
            <w:pPr>
              <w:spacing w:after="0"/>
              <w:rPr>
                <w:sz w:val="19"/>
                <w:szCs w:val="19"/>
                <w:color w:val="auto"/>
              </w:rPr>
            </w:pPr>
          </w:p>
        </w:tc>
        <w:tc>
          <w:tcPr>
            <w:tcW w:w="160" w:type="dxa"/>
            <w:vAlign w:val="bottom"/>
            <w:tcBorders>
              <w:top w:val="single" w:sz="8" w:color="auto"/>
              <w:right w:val="single" w:sz="8" w:color="auto"/>
            </w:tcBorders>
          </w:tcPr>
          <w:p>
            <w:pPr>
              <w:spacing w:after="0"/>
              <w:rPr>
                <w:sz w:val="19"/>
                <w:szCs w:val="19"/>
                <w:color w:val="auto"/>
              </w:rPr>
            </w:pPr>
          </w:p>
        </w:tc>
        <w:tc>
          <w:tcPr>
            <w:tcW w:w="18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420" w:type="dxa"/>
            <w:vAlign w:val="bottom"/>
            <w:tcBorders>
              <w:right w:val="single" w:sz="8" w:color="auto"/>
            </w:tcBorders>
          </w:tcPr>
          <w:p>
            <w:pPr>
              <w:spacing w:after="0"/>
              <w:rPr>
                <w:sz w:val="19"/>
                <w:szCs w:val="19"/>
                <w:color w:val="auto"/>
              </w:rPr>
            </w:pPr>
          </w:p>
        </w:tc>
        <w:tc>
          <w:tcPr>
            <w:tcW w:w="300" w:type="dxa"/>
            <w:vAlign w:val="bottom"/>
            <w:tcBorders>
              <w:top w:val="single" w:sz="8" w:color="FF0000"/>
              <w:bottom w:val="single" w:sz="8" w:color="FF0000"/>
              <w:right w:val="single" w:sz="8" w:color="auto"/>
            </w:tcBorders>
            <w:shd w:val="clear" w:color="auto" w:fill="FF0000"/>
          </w:tcPr>
          <w:p>
            <w:pPr>
              <w:spacing w:after="0"/>
              <w:rPr>
                <w:sz w:val="19"/>
                <w:szCs w:val="19"/>
                <w:color w:val="auto"/>
              </w:rPr>
            </w:pPr>
          </w:p>
        </w:tc>
        <w:tc>
          <w:tcPr>
            <w:tcW w:w="260" w:type="dxa"/>
            <w:vAlign w:val="bottom"/>
          </w:tcPr>
          <w:p>
            <w:pPr>
              <w:spacing w:after="0"/>
              <w:rPr>
                <w:sz w:val="19"/>
                <w:szCs w:val="19"/>
                <w:color w:val="auto"/>
              </w:rPr>
            </w:pPr>
          </w:p>
        </w:tc>
        <w:tc>
          <w:tcPr>
            <w:tcW w:w="80" w:type="dxa"/>
            <w:vAlign w:val="bottom"/>
            <w:tcBorders>
              <w:right w:val="single" w:sz="8" w:color="auto"/>
            </w:tcBorders>
          </w:tcPr>
          <w:p>
            <w:pPr>
              <w:spacing w:after="0"/>
              <w:rPr>
                <w:sz w:val="19"/>
                <w:szCs w:val="19"/>
                <w:color w:val="auto"/>
              </w:rPr>
            </w:pPr>
          </w:p>
        </w:tc>
        <w:tc>
          <w:tcPr>
            <w:tcW w:w="120" w:type="dxa"/>
            <w:vAlign w:val="bottom"/>
            <w:tcBorders>
              <w:top w:val="single" w:sz="8" w:color="FF0000"/>
              <w:bottom w:val="single" w:sz="8" w:color="FF0000"/>
              <w:right w:val="single" w:sz="8" w:color="FF0000"/>
            </w:tcBorders>
            <w:shd w:val="clear" w:color="auto" w:fill="FF0000"/>
          </w:tcPr>
          <w:p>
            <w:pPr>
              <w:spacing w:after="0"/>
              <w:rPr>
                <w:sz w:val="19"/>
                <w:szCs w:val="19"/>
                <w:color w:val="auto"/>
              </w:rPr>
            </w:pPr>
          </w:p>
        </w:tc>
        <w:tc>
          <w:tcPr>
            <w:tcW w:w="180" w:type="dxa"/>
            <w:vAlign w:val="bottom"/>
            <w:tcBorders>
              <w:top w:val="single" w:sz="8" w:color="FF0000"/>
              <w:bottom w:val="single" w:sz="8" w:color="FF0000"/>
              <w:right w:val="single" w:sz="8" w:color="auto"/>
            </w:tcBorders>
            <w:shd w:val="clear" w:color="auto" w:fill="FF0000"/>
          </w:tcPr>
          <w:p>
            <w:pPr>
              <w:spacing w:after="0"/>
              <w:rPr>
                <w:sz w:val="19"/>
                <w:szCs w:val="19"/>
                <w:color w:val="auto"/>
              </w:rPr>
            </w:pPr>
          </w:p>
        </w:tc>
        <w:tc>
          <w:tcPr>
            <w:tcW w:w="280" w:type="dxa"/>
            <w:vAlign w:val="bottom"/>
            <w:tcBorders>
              <w:right w:val="single" w:sz="8" w:color="auto"/>
            </w:tcBorders>
          </w:tcPr>
          <w:p>
            <w:pPr>
              <w:spacing w:after="0"/>
              <w:rPr>
                <w:sz w:val="19"/>
                <w:szCs w:val="19"/>
                <w:color w:val="auto"/>
              </w:rPr>
            </w:pPr>
          </w:p>
        </w:tc>
        <w:tc>
          <w:tcPr>
            <w:tcW w:w="280" w:type="dxa"/>
            <w:vAlign w:val="bottom"/>
            <w:tcBorders>
              <w:top w:val="single" w:sz="8" w:color="FF0000"/>
              <w:bottom w:val="single" w:sz="8" w:color="FF0000"/>
              <w:right w:val="single" w:sz="8" w:color="auto"/>
            </w:tcBorders>
            <w:shd w:val="clear" w:color="auto" w:fill="FF0000"/>
          </w:tcPr>
          <w:p>
            <w:pPr>
              <w:spacing w:after="0"/>
              <w:rPr>
                <w:sz w:val="19"/>
                <w:szCs w:val="19"/>
                <w:color w:val="auto"/>
              </w:rPr>
            </w:pPr>
          </w:p>
        </w:tc>
        <w:tc>
          <w:tcPr>
            <w:tcW w:w="280" w:type="dxa"/>
            <w:vAlign w:val="bottom"/>
            <w:tcBorders>
              <w:right w:val="single" w:sz="8" w:color="auto"/>
            </w:tcBorders>
          </w:tcPr>
          <w:p>
            <w:pPr>
              <w:spacing w:after="0"/>
              <w:rPr>
                <w:sz w:val="19"/>
                <w:szCs w:val="19"/>
                <w:color w:val="auto"/>
              </w:rPr>
            </w:pPr>
          </w:p>
        </w:tc>
        <w:tc>
          <w:tcPr>
            <w:tcW w:w="300" w:type="dxa"/>
            <w:vAlign w:val="bottom"/>
          </w:tcPr>
          <w:p>
            <w:pPr>
              <w:spacing w:after="0"/>
              <w:rPr>
                <w:sz w:val="19"/>
                <w:szCs w:val="19"/>
                <w:color w:val="auto"/>
              </w:rPr>
            </w:pPr>
          </w:p>
        </w:tc>
        <w:tc>
          <w:tcPr>
            <w:tcW w:w="480" w:type="dxa"/>
            <w:vAlign w:val="bottom"/>
            <w:tcBorders>
              <w:right w:val="single" w:sz="8" w:color="auto"/>
            </w:tcBorders>
          </w:tcPr>
          <w:p>
            <w:pPr>
              <w:spacing w:after="0"/>
              <w:rPr>
                <w:sz w:val="19"/>
                <w:szCs w:val="19"/>
                <w:color w:val="auto"/>
              </w:rPr>
            </w:pPr>
          </w:p>
        </w:tc>
        <w:tc>
          <w:tcPr>
            <w:tcW w:w="480" w:type="dxa"/>
            <w:vAlign w:val="bottom"/>
            <w:tcBorders>
              <w:bottom w:val="single" w:sz="8" w:color="auto"/>
              <w:right w:val="single" w:sz="8" w:color="auto"/>
            </w:tcBorders>
          </w:tcPr>
          <w:p>
            <w:pPr>
              <w:spacing w:after="0"/>
              <w:rPr>
                <w:sz w:val="19"/>
                <w:szCs w:val="19"/>
                <w:color w:val="auto"/>
              </w:rPr>
            </w:pPr>
          </w:p>
        </w:tc>
        <w:tc>
          <w:tcPr>
            <w:tcW w:w="240" w:type="dxa"/>
            <w:vAlign w:val="bottom"/>
            <w:tcBorders>
              <w:top w:val="single" w:sz="8" w:color="auto"/>
            </w:tcBorders>
          </w:tcPr>
          <w:p>
            <w:pPr>
              <w:spacing w:after="0"/>
              <w:rPr>
                <w:sz w:val="19"/>
                <w:szCs w:val="19"/>
                <w:color w:val="auto"/>
              </w:rPr>
            </w:pPr>
          </w:p>
        </w:tc>
        <w:tc>
          <w:tcPr>
            <w:tcW w:w="280" w:type="dxa"/>
            <w:vAlign w:val="bottom"/>
            <w:tcBorders>
              <w:top w:val="single" w:sz="8" w:color="auto"/>
              <w:right w:val="single" w:sz="8" w:color="auto"/>
            </w:tcBorders>
          </w:tcPr>
          <w:p>
            <w:pPr>
              <w:spacing w:after="0"/>
              <w:rPr>
                <w:sz w:val="19"/>
                <w:szCs w:val="19"/>
                <w:color w:val="auto"/>
              </w:rPr>
            </w:pPr>
          </w:p>
        </w:tc>
        <w:tc>
          <w:tcPr>
            <w:tcW w:w="18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420" w:type="dxa"/>
            <w:vAlign w:val="bottom"/>
            <w:tcBorders>
              <w:right w:val="single" w:sz="8" w:color="auto"/>
            </w:tcBorders>
          </w:tcPr>
          <w:p>
            <w:pPr>
              <w:spacing w:after="0"/>
              <w:rPr>
                <w:sz w:val="19"/>
                <w:szCs w:val="19"/>
                <w:color w:val="auto"/>
              </w:rPr>
            </w:pPr>
          </w:p>
        </w:tc>
        <w:tc>
          <w:tcPr>
            <w:tcW w:w="300" w:type="dxa"/>
            <w:vAlign w:val="bottom"/>
            <w:tcBorders>
              <w:top w:val="single" w:sz="8" w:color="FFC000"/>
              <w:bottom w:val="single" w:sz="8" w:color="FFC000"/>
              <w:right w:val="single" w:sz="8" w:color="auto"/>
            </w:tcBorders>
            <w:shd w:val="clear" w:color="auto" w:fill="FFC000"/>
          </w:tcPr>
          <w:p>
            <w:pPr>
              <w:spacing w:after="0"/>
              <w:rPr>
                <w:sz w:val="19"/>
                <w:szCs w:val="19"/>
                <w:color w:val="auto"/>
              </w:rPr>
            </w:pPr>
          </w:p>
        </w:tc>
        <w:tc>
          <w:tcPr>
            <w:tcW w:w="440" w:type="dxa"/>
            <w:vAlign w:val="bottom"/>
            <w:tcBorders>
              <w:right w:val="single" w:sz="8" w:color="auto"/>
            </w:tcBorders>
          </w:tcPr>
          <w:p>
            <w:pPr>
              <w:spacing w:after="0"/>
              <w:rPr>
                <w:sz w:val="19"/>
                <w:szCs w:val="19"/>
                <w:color w:val="auto"/>
              </w:rPr>
            </w:pPr>
          </w:p>
        </w:tc>
        <w:tc>
          <w:tcPr>
            <w:tcW w:w="200" w:type="dxa"/>
            <w:vAlign w:val="bottom"/>
            <w:tcBorders>
              <w:top w:val="single" w:sz="8" w:color="FFC000"/>
              <w:bottom w:val="single" w:sz="8" w:color="FFC000"/>
              <w:right w:val="single" w:sz="8" w:color="auto"/>
            </w:tcBorders>
            <w:shd w:val="clear" w:color="auto" w:fill="FFC000"/>
          </w:tcPr>
          <w:p>
            <w:pPr>
              <w:spacing w:after="0"/>
              <w:rPr>
                <w:sz w:val="19"/>
                <w:szCs w:val="19"/>
                <w:color w:val="auto"/>
              </w:rPr>
            </w:pPr>
          </w:p>
        </w:tc>
        <w:tc>
          <w:tcPr>
            <w:tcW w:w="280" w:type="dxa"/>
            <w:vAlign w:val="bottom"/>
            <w:tcBorders>
              <w:right w:val="single" w:sz="8" w:color="auto"/>
            </w:tcBorders>
          </w:tcPr>
          <w:p>
            <w:pPr>
              <w:spacing w:after="0"/>
              <w:rPr>
                <w:sz w:val="19"/>
                <w:szCs w:val="19"/>
                <w:color w:val="auto"/>
              </w:rPr>
            </w:pPr>
          </w:p>
        </w:tc>
        <w:tc>
          <w:tcPr>
            <w:tcW w:w="280" w:type="dxa"/>
            <w:vAlign w:val="bottom"/>
            <w:tcBorders>
              <w:top w:val="single" w:sz="8" w:color="FFC000"/>
              <w:bottom w:val="single" w:sz="8" w:color="FFC000"/>
              <w:right w:val="single" w:sz="8" w:color="auto"/>
            </w:tcBorders>
            <w:shd w:val="clear" w:color="auto" w:fill="FFC000"/>
          </w:tcPr>
          <w:p>
            <w:pPr>
              <w:spacing w:after="0"/>
              <w:rPr>
                <w:sz w:val="19"/>
                <w:szCs w:val="19"/>
                <w:color w:val="auto"/>
              </w:rPr>
            </w:pPr>
          </w:p>
        </w:tc>
        <w:tc>
          <w:tcPr>
            <w:tcW w:w="240" w:type="dxa"/>
            <w:vAlign w:val="bottom"/>
          </w:tcPr>
          <w:p>
            <w:pPr>
              <w:spacing w:after="0"/>
              <w:rPr>
                <w:sz w:val="19"/>
                <w:szCs w:val="19"/>
                <w:color w:val="auto"/>
              </w:rPr>
            </w:pPr>
          </w:p>
        </w:tc>
        <w:tc>
          <w:tcPr>
            <w:tcW w:w="60" w:type="dxa"/>
            <w:vAlign w:val="bottom"/>
            <w:tcBorders>
              <w:right w:val="single" w:sz="8" w:color="auto"/>
            </w:tcBorders>
          </w:tcPr>
          <w:p>
            <w:pPr>
              <w:spacing w:after="0"/>
              <w:rPr>
                <w:sz w:val="19"/>
                <w:szCs w:val="19"/>
                <w:color w:val="auto"/>
              </w:rPr>
            </w:pPr>
          </w:p>
        </w:tc>
        <w:tc>
          <w:tcPr>
            <w:tcW w:w="160" w:type="dxa"/>
            <w:vAlign w:val="bottom"/>
          </w:tcPr>
          <w:p>
            <w:pPr>
              <w:spacing w:after="0"/>
              <w:rPr>
                <w:sz w:val="19"/>
                <w:szCs w:val="19"/>
                <w:color w:val="auto"/>
              </w:rPr>
            </w:pPr>
          </w:p>
        </w:tc>
      </w:tr>
      <w:tr>
        <w:trPr>
          <w:trHeight w:val="59"/>
        </w:trPr>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Borders>
              <w:top w:val="single" w:sz="8" w:color="auto"/>
            </w:tcBorders>
          </w:tcPr>
          <w:p>
            <w:pPr>
              <w:spacing w:after="0"/>
              <w:rPr>
                <w:sz w:val="5"/>
                <w:szCs w:val="5"/>
                <w:color w:val="auto"/>
              </w:rPr>
            </w:pPr>
          </w:p>
        </w:tc>
        <w:tc>
          <w:tcPr>
            <w:tcW w:w="200" w:type="dxa"/>
            <w:vAlign w:val="bottom"/>
            <w:tcBorders>
              <w:top w:val="single" w:sz="8" w:color="auto"/>
            </w:tcBorders>
          </w:tcPr>
          <w:p>
            <w:pPr>
              <w:spacing w:after="0"/>
              <w:rPr>
                <w:sz w:val="5"/>
                <w:szCs w:val="5"/>
                <w:color w:val="auto"/>
              </w:rPr>
            </w:pPr>
          </w:p>
        </w:tc>
        <w:tc>
          <w:tcPr>
            <w:tcW w:w="260" w:type="dxa"/>
            <w:vAlign w:val="bottom"/>
            <w:tcBorders>
              <w:top w:val="single" w:sz="8" w:color="auto"/>
            </w:tcBorders>
          </w:tcPr>
          <w:p>
            <w:pPr>
              <w:spacing w:after="0"/>
              <w:rPr>
                <w:sz w:val="5"/>
                <w:szCs w:val="5"/>
                <w:color w:val="auto"/>
              </w:rPr>
            </w:pPr>
          </w:p>
        </w:tc>
        <w:tc>
          <w:tcPr>
            <w:tcW w:w="80" w:type="dxa"/>
            <w:vAlign w:val="bottom"/>
            <w:tcBorders>
              <w:top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300" w:type="dxa"/>
            <w:vAlign w:val="bottom"/>
            <w:tcBorders>
              <w:top w:val="single" w:sz="8" w:color="auto"/>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20" w:type="dxa"/>
            <w:vAlign w:val="bottom"/>
            <w:tcBorders>
              <w:top w:val="single" w:sz="8" w:color="auto"/>
            </w:tcBorders>
          </w:tcPr>
          <w:p>
            <w:pPr>
              <w:spacing w:after="0"/>
              <w:rPr>
                <w:sz w:val="5"/>
                <w:szCs w:val="5"/>
                <w:color w:val="auto"/>
              </w:rPr>
            </w:pPr>
          </w:p>
        </w:tc>
        <w:tc>
          <w:tcPr>
            <w:tcW w:w="180" w:type="dxa"/>
            <w:vAlign w:val="bottom"/>
            <w:tcBorders>
              <w:top w:val="single" w:sz="8" w:color="auto"/>
              <w:right w:val="single" w:sz="8" w:color="auto"/>
            </w:tcBorders>
          </w:tcPr>
          <w:p>
            <w:pPr>
              <w:spacing w:after="0"/>
              <w:rPr>
                <w:sz w:val="5"/>
                <w:szCs w:val="5"/>
                <w:color w:val="auto"/>
              </w:rPr>
            </w:pPr>
          </w:p>
        </w:tc>
        <w:tc>
          <w:tcPr>
            <w:tcW w:w="280" w:type="dxa"/>
            <w:vAlign w:val="bottom"/>
            <w:tcBorders>
              <w:top w:val="single" w:sz="8" w:color="auto"/>
              <w:right w:val="single" w:sz="8" w:color="auto"/>
            </w:tcBorders>
          </w:tcPr>
          <w:p>
            <w:pPr>
              <w:spacing w:after="0"/>
              <w:rPr>
                <w:sz w:val="5"/>
                <w:szCs w:val="5"/>
                <w:color w:val="auto"/>
              </w:rPr>
            </w:pPr>
          </w:p>
        </w:tc>
        <w:tc>
          <w:tcPr>
            <w:tcW w:w="280" w:type="dxa"/>
            <w:vAlign w:val="bottom"/>
            <w:tcBorders>
              <w:top w:val="single" w:sz="8" w:color="auto"/>
              <w:right w:val="single" w:sz="8" w:color="auto"/>
            </w:tcBorders>
          </w:tcPr>
          <w:p>
            <w:pPr>
              <w:spacing w:after="0"/>
              <w:rPr>
                <w:sz w:val="5"/>
                <w:szCs w:val="5"/>
                <w:color w:val="auto"/>
              </w:rPr>
            </w:pPr>
          </w:p>
        </w:tc>
        <w:tc>
          <w:tcPr>
            <w:tcW w:w="280" w:type="dxa"/>
            <w:vAlign w:val="bottom"/>
            <w:tcBorders>
              <w:top w:val="single" w:sz="8" w:color="auto"/>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480" w:type="dxa"/>
            <w:vAlign w:val="bottom"/>
          </w:tcPr>
          <w:p>
            <w:pPr>
              <w:spacing w:after="0"/>
              <w:rPr>
                <w:sz w:val="5"/>
                <w:szCs w:val="5"/>
                <w:color w:val="auto"/>
              </w:rPr>
            </w:pPr>
          </w:p>
        </w:tc>
        <w:tc>
          <w:tcPr>
            <w:tcW w:w="4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640" w:type="dxa"/>
            <w:vAlign w:val="bottom"/>
            <w:tcBorders>
              <w:bottom w:val="single" w:sz="8" w:color="auto"/>
            </w:tcBorders>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300" w:type="dxa"/>
            <w:vAlign w:val="bottom"/>
            <w:tcBorders>
              <w:top w:val="single" w:sz="8" w:color="auto"/>
              <w:right w:val="single" w:sz="8" w:color="auto"/>
            </w:tcBorders>
          </w:tcPr>
          <w:p>
            <w:pPr>
              <w:spacing w:after="0"/>
              <w:rPr>
                <w:sz w:val="5"/>
                <w:szCs w:val="5"/>
                <w:color w:val="auto"/>
              </w:rPr>
            </w:pPr>
          </w:p>
        </w:tc>
        <w:tc>
          <w:tcPr>
            <w:tcW w:w="440" w:type="dxa"/>
            <w:vAlign w:val="bottom"/>
            <w:tcBorders>
              <w:right w:val="single" w:sz="8" w:color="auto"/>
            </w:tcBorders>
          </w:tcPr>
          <w:p>
            <w:pPr>
              <w:spacing w:after="0"/>
              <w:rPr>
                <w:sz w:val="5"/>
                <w:szCs w:val="5"/>
                <w:color w:val="auto"/>
              </w:rPr>
            </w:pPr>
          </w:p>
        </w:tc>
        <w:tc>
          <w:tcPr>
            <w:tcW w:w="200" w:type="dxa"/>
            <w:vAlign w:val="bottom"/>
            <w:tcBorders>
              <w:top w:val="single" w:sz="8" w:color="auto"/>
              <w:right w:val="single" w:sz="8" w:color="auto"/>
            </w:tcBorders>
          </w:tcPr>
          <w:p>
            <w:pPr>
              <w:spacing w:after="0"/>
              <w:rPr>
                <w:sz w:val="5"/>
                <w:szCs w:val="5"/>
                <w:color w:val="auto"/>
              </w:rPr>
            </w:pPr>
          </w:p>
        </w:tc>
        <w:tc>
          <w:tcPr>
            <w:tcW w:w="280" w:type="dxa"/>
            <w:vAlign w:val="bottom"/>
            <w:tcBorders>
              <w:top w:val="single" w:sz="8" w:color="auto"/>
              <w:right w:val="single" w:sz="8" w:color="auto"/>
            </w:tcBorders>
          </w:tcPr>
          <w:p>
            <w:pPr>
              <w:spacing w:after="0"/>
              <w:rPr>
                <w:sz w:val="5"/>
                <w:szCs w:val="5"/>
                <w:color w:val="auto"/>
              </w:rPr>
            </w:pPr>
          </w:p>
        </w:tc>
        <w:tc>
          <w:tcPr>
            <w:tcW w:w="280" w:type="dxa"/>
            <w:vAlign w:val="bottom"/>
            <w:tcBorders>
              <w:top w:val="single" w:sz="8" w:color="auto"/>
              <w:right w:val="single" w:sz="8" w:color="auto"/>
            </w:tcBorders>
          </w:tcPr>
          <w:p>
            <w:pPr>
              <w:spacing w:after="0"/>
              <w:rPr>
                <w:sz w:val="5"/>
                <w:szCs w:val="5"/>
                <w:color w:val="auto"/>
              </w:rPr>
            </w:pPr>
          </w:p>
        </w:tc>
        <w:tc>
          <w:tcPr>
            <w:tcW w:w="240" w:type="dxa"/>
            <w:vAlign w:val="bottom"/>
            <w:tcBorders>
              <w:top w:val="single" w:sz="8" w:color="auto"/>
            </w:tcBorders>
          </w:tcPr>
          <w:p>
            <w:pPr>
              <w:spacing w:after="0"/>
              <w:rPr>
                <w:sz w:val="5"/>
                <w:szCs w:val="5"/>
                <w:color w:val="auto"/>
              </w:rPr>
            </w:pPr>
          </w:p>
        </w:tc>
        <w:tc>
          <w:tcPr>
            <w:tcW w:w="60" w:type="dxa"/>
            <w:vAlign w:val="bottom"/>
            <w:tcBorders>
              <w:top w:val="single" w:sz="8" w:color="auto"/>
              <w:right w:val="single" w:sz="8" w:color="auto"/>
            </w:tcBorders>
          </w:tcPr>
          <w:p>
            <w:pPr>
              <w:spacing w:after="0"/>
              <w:rPr>
                <w:sz w:val="5"/>
                <w:szCs w:val="5"/>
                <w:color w:val="auto"/>
              </w:rPr>
            </w:pPr>
          </w:p>
        </w:tc>
        <w:tc>
          <w:tcPr>
            <w:tcW w:w="160" w:type="dxa"/>
            <w:vAlign w:val="bottom"/>
          </w:tcPr>
          <w:p>
            <w:pPr>
              <w:spacing w:after="0"/>
              <w:rPr>
                <w:sz w:val="5"/>
                <w:szCs w:val="5"/>
                <w:color w:val="auto"/>
              </w:rPr>
            </w:pPr>
          </w:p>
        </w:tc>
      </w:tr>
      <w:tr>
        <w:trPr>
          <w:trHeight w:val="61"/>
        </w:trPr>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26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38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2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300" w:type="dxa"/>
            <w:vAlign w:val="bottom"/>
          </w:tcPr>
          <w:p>
            <w:pPr>
              <w:spacing w:after="0"/>
              <w:rPr>
                <w:sz w:val="5"/>
                <w:szCs w:val="5"/>
                <w:color w:val="auto"/>
              </w:rPr>
            </w:pPr>
          </w:p>
        </w:tc>
        <w:tc>
          <w:tcPr>
            <w:tcW w:w="480" w:type="dxa"/>
            <w:vAlign w:val="bottom"/>
          </w:tcPr>
          <w:p>
            <w:pPr>
              <w:spacing w:after="0"/>
              <w:rPr>
                <w:sz w:val="5"/>
                <w:szCs w:val="5"/>
                <w:color w:val="auto"/>
              </w:rPr>
            </w:pPr>
          </w:p>
        </w:tc>
        <w:tc>
          <w:tcPr>
            <w:tcW w:w="4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180" w:type="dxa"/>
            <w:vAlign w:val="bottom"/>
          </w:tcPr>
          <w:p>
            <w:pPr>
              <w:spacing w:after="0"/>
              <w:rPr>
                <w:sz w:val="5"/>
                <w:szCs w:val="5"/>
                <w:color w:val="auto"/>
              </w:rPr>
            </w:pPr>
          </w:p>
        </w:tc>
        <w:tc>
          <w:tcPr>
            <w:tcW w:w="36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640" w:type="dxa"/>
            <w:vAlign w:val="bottom"/>
            <w:tcBorders>
              <w:right w:val="single" w:sz="8" w:color="auto"/>
            </w:tcBorders>
          </w:tcPr>
          <w:p>
            <w:pPr>
              <w:spacing w:after="0"/>
              <w:rPr>
                <w:sz w:val="5"/>
                <w:szCs w:val="5"/>
                <w:color w:val="auto"/>
              </w:rPr>
            </w:pPr>
          </w:p>
        </w:tc>
        <w:tc>
          <w:tcPr>
            <w:tcW w:w="42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440" w:type="dxa"/>
            <w:vAlign w:val="bottom"/>
            <w:tcBorders>
              <w:right w:val="single" w:sz="8" w:color="auto"/>
            </w:tcBorders>
          </w:tcPr>
          <w:p>
            <w:pPr>
              <w:spacing w:after="0"/>
              <w:rPr>
                <w:sz w:val="5"/>
                <w:szCs w:val="5"/>
                <w:color w:val="auto"/>
              </w:rPr>
            </w:pPr>
          </w:p>
        </w:tc>
        <w:tc>
          <w:tcPr>
            <w:tcW w:w="200" w:type="dxa"/>
            <w:vAlign w:val="bottom"/>
            <w:tcBorders>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8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160" w:type="dxa"/>
            <w:vAlign w:val="bottom"/>
          </w:tcPr>
          <w:p>
            <w:pPr>
              <w:spacing w:after="0"/>
              <w:rPr>
                <w:sz w:val="5"/>
                <w:szCs w:val="5"/>
                <w:color w:val="auto"/>
              </w:rPr>
            </w:pPr>
          </w:p>
        </w:tc>
      </w:tr>
      <w:tr>
        <w:trPr>
          <w:trHeight w:val="128"/>
        </w:trPr>
        <w:tc>
          <w:tcPr>
            <w:tcW w:w="1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38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640" w:type="dxa"/>
            <w:vAlign w:val="bottom"/>
            <w:tcBorders>
              <w:right w:val="single" w:sz="8" w:color="auto"/>
            </w:tcBorders>
          </w:tcPr>
          <w:p>
            <w:pPr>
              <w:spacing w:after="0"/>
              <w:rPr>
                <w:sz w:val="11"/>
                <w:szCs w:val="11"/>
                <w:color w:val="auto"/>
              </w:rPr>
            </w:pPr>
          </w:p>
        </w:tc>
        <w:tc>
          <w:tcPr>
            <w:tcW w:w="420" w:type="dxa"/>
            <w:vAlign w:val="bottom"/>
            <w:tcBorders>
              <w:right w:val="single" w:sz="8" w:color="auto"/>
            </w:tcBorders>
          </w:tcPr>
          <w:p>
            <w:pPr>
              <w:spacing w:after="0"/>
              <w:rPr>
                <w:sz w:val="11"/>
                <w:szCs w:val="11"/>
                <w:color w:val="auto"/>
              </w:rPr>
            </w:pPr>
          </w:p>
        </w:tc>
        <w:tc>
          <w:tcPr>
            <w:tcW w:w="300" w:type="dxa"/>
            <w:vAlign w:val="bottom"/>
            <w:tcBorders>
              <w:bottom w:val="single" w:sz="8" w:color="auto"/>
              <w:right w:val="single" w:sz="8" w:color="auto"/>
            </w:tcBorders>
          </w:tcPr>
          <w:p>
            <w:pPr>
              <w:spacing w:after="0"/>
              <w:rPr>
                <w:sz w:val="11"/>
                <w:szCs w:val="11"/>
                <w:color w:val="auto"/>
              </w:rPr>
            </w:pPr>
          </w:p>
        </w:tc>
        <w:tc>
          <w:tcPr>
            <w:tcW w:w="26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180" w:type="dxa"/>
            <w:vAlign w:val="bottom"/>
            <w:tcBorders>
              <w:bottom w:val="single" w:sz="8" w:color="auto"/>
              <w:right w:val="single" w:sz="8" w:color="auto"/>
            </w:tcBorders>
          </w:tcPr>
          <w:p>
            <w:pPr>
              <w:spacing w:after="0"/>
              <w:rPr>
                <w:sz w:val="11"/>
                <w:szCs w:val="11"/>
                <w:color w:val="auto"/>
              </w:rPr>
            </w:pPr>
          </w:p>
        </w:tc>
        <w:tc>
          <w:tcPr>
            <w:tcW w:w="280" w:type="dxa"/>
            <w:vAlign w:val="bottom"/>
            <w:tcBorders>
              <w:bottom w:val="single" w:sz="8" w:color="auto"/>
              <w:right w:val="single" w:sz="8" w:color="auto"/>
            </w:tcBorders>
          </w:tcPr>
          <w:p>
            <w:pPr>
              <w:spacing w:after="0"/>
              <w:rPr>
                <w:sz w:val="11"/>
                <w:szCs w:val="11"/>
                <w:color w:val="auto"/>
              </w:rPr>
            </w:pPr>
          </w:p>
        </w:tc>
        <w:tc>
          <w:tcPr>
            <w:tcW w:w="280" w:type="dxa"/>
            <w:vAlign w:val="bottom"/>
            <w:tcBorders>
              <w:bottom w:val="single" w:sz="8" w:color="auto"/>
              <w:right w:val="single" w:sz="8" w:color="auto"/>
            </w:tcBorders>
          </w:tcPr>
          <w:p>
            <w:pPr>
              <w:spacing w:after="0"/>
              <w:rPr>
                <w:sz w:val="11"/>
                <w:szCs w:val="11"/>
                <w:color w:val="auto"/>
              </w:rPr>
            </w:pPr>
          </w:p>
        </w:tc>
        <w:tc>
          <w:tcPr>
            <w:tcW w:w="280" w:type="dxa"/>
            <w:vAlign w:val="bottom"/>
            <w:tcBorders>
              <w:bottom w:val="single" w:sz="8" w:color="auto"/>
              <w:right w:val="single" w:sz="8" w:color="auto"/>
            </w:tcBorders>
          </w:tcPr>
          <w:p>
            <w:pPr>
              <w:spacing w:after="0"/>
              <w:rPr>
                <w:sz w:val="11"/>
                <w:szCs w:val="11"/>
                <w:color w:val="auto"/>
              </w:rPr>
            </w:pPr>
          </w:p>
        </w:tc>
        <w:tc>
          <w:tcPr>
            <w:tcW w:w="30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4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8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3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Borders>
              <w:right w:val="single" w:sz="8" w:color="auto"/>
            </w:tcBorders>
          </w:tcPr>
          <w:p>
            <w:pPr>
              <w:spacing w:after="0"/>
              <w:rPr>
                <w:sz w:val="11"/>
                <w:szCs w:val="11"/>
                <w:color w:val="auto"/>
              </w:rPr>
            </w:pPr>
          </w:p>
        </w:tc>
        <w:tc>
          <w:tcPr>
            <w:tcW w:w="640" w:type="dxa"/>
            <w:vAlign w:val="bottom"/>
            <w:tcBorders>
              <w:right w:val="single" w:sz="8" w:color="auto"/>
            </w:tcBorders>
          </w:tcPr>
          <w:p>
            <w:pPr>
              <w:spacing w:after="0"/>
              <w:rPr>
                <w:sz w:val="11"/>
                <w:szCs w:val="11"/>
                <w:color w:val="auto"/>
              </w:rPr>
            </w:pPr>
          </w:p>
        </w:tc>
        <w:tc>
          <w:tcPr>
            <w:tcW w:w="420" w:type="dxa"/>
            <w:vAlign w:val="bottom"/>
            <w:tcBorders>
              <w:right w:val="single" w:sz="8" w:color="auto"/>
            </w:tcBorders>
          </w:tcPr>
          <w:p>
            <w:pPr>
              <w:spacing w:after="0"/>
              <w:rPr>
                <w:sz w:val="11"/>
                <w:szCs w:val="11"/>
                <w:color w:val="auto"/>
              </w:rPr>
            </w:pPr>
          </w:p>
        </w:tc>
        <w:tc>
          <w:tcPr>
            <w:tcW w:w="300" w:type="dxa"/>
            <w:vAlign w:val="bottom"/>
            <w:tcBorders>
              <w:bottom w:val="single" w:sz="8" w:color="auto"/>
              <w:right w:val="single" w:sz="8" w:color="auto"/>
            </w:tcBorders>
          </w:tcPr>
          <w:p>
            <w:pPr>
              <w:spacing w:after="0"/>
              <w:rPr>
                <w:sz w:val="11"/>
                <w:szCs w:val="11"/>
                <w:color w:val="auto"/>
              </w:rPr>
            </w:pPr>
          </w:p>
        </w:tc>
        <w:tc>
          <w:tcPr>
            <w:tcW w:w="440" w:type="dxa"/>
            <w:vAlign w:val="bottom"/>
            <w:tcBorders>
              <w:right w:val="single" w:sz="8" w:color="auto"/>
            </w:tcBorders>
          </w:tcPr>
          <w:p>
            <w:pPr>
              <w:spacing w:after="0"/>
              <w:rPr>
                <w:sz w:val="11"/>
                <w:szCs w:val="11"/>
                <w:color w:val="auto"/>
              </w:rPr>
            </w:pPr>
          </w:p>
        </w:tc>
        <w:tc>
          <w:tcPr>
            <w:tcW w:w="200" w:type="dxa"/>
            <w:vAlign w:val="bottom"/>
            <w:tcBorders>
              <w:bottom w:val="single" w:sz="8" w:color="auto"/>
              <w:right w:val="single" w:sz="8" w:color="auto"/>
            </w:tcBorders>
          </w:tcPr>
          <w:p>
            <w:pPr>
              <w:spacing w:after="0"/>
              <w:rPr>
                <w:sz w:val="11"/>
                <w:szCs w:val="11"/>
                <w:color w:val="auto"/>
              </w:rPr>
            </w:pPr>
          </w:p>
        </w:tc>
        <w:tc>
          <w:tcPr>
            <w:tcW w:w="280" w:type="dxa"/>
            <w:vAlign w:val="bottom"/>
            <w:tcBorders>
              <w:bottom w:val="single" w:sz="8" w:color="auto"/>
              <w:right w:val="single" w:sz="8" w:color="auto"/>
            </w:tcBorders>
          </w:tcPr>
          <w:p>
            <w:pPr>
              <w:spacing w:after="0"/>
              <w:rPr>
                <w:sz w:val="11"/>
                <w:szCs w:val="11"/>
                <w:color w:val="auto"/>
              </w:rPr>
            </w:pPr>
          </w:p>
        </w:tc>
        <w:tc>
          <w:tcPr>
            <w:tcW w:w="280" w:type="dxa"/>
            <w:vAlign w:val="bottom"/>
            <w:tcBorders>
              <w:bottom w:val="single" w:sz="8" w:color="auto"/>
              <w:right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60" w:type="dxa"/>
            <w:vAlign w:val="bottom"/>
            <w:tcBorders>
              <w:bottom w:val="single" w:sz="8" w:color="auto"/>
              <w:right w:val="single" w:sz="8" w:color="auto"/>
            </w:tcBorders>
          </w:tcPr>
          <w:p>
            <w:pPr>
              <w:spacing w:after="0"/>
              <w:rPr>
                <w:sz w:val="11"/>
                <w:szCs w:val="11"/>
                <w:color w:val="auto"/>
              </w:rPr>
            </w:pPr>
          </w:p>
        </w:tc>
        <w:tc>
          <w:tcPr>
            <w:tcW w:w="160" w:type="dxa"/>
            <w:vAlign w:val="bottom"/>
          </w:tcPr>
          <w:p>
            <w:pPr>
              <w:spacing w:after="0"/>
              <w:rPr>
                <w:sz w:val="11"/>
                <w:szCs w:val="11"/>
                <w:color w:val="auto"/>
              </w:rPr>
            </w:pPr>
          </w:p>
        </w:tc>
      </w:tr>
      <w:tr>
        <w:trPr>
          <w:trHeight w:val="93"/>
        </w:trPr>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6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380" w:type="dxa"/>
            <w:vAlign w:val="bottom"/>
            <w:tcBorders>
              <w:bottom w:val="single" w:sz="8" w:color="auto"/>
            </w:tcBorders>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640" w:type="dxa"/>
            <w:vAlign w:val="bottom"/>
            <w:tcBorders>
              <w:right w:val="single" w:sz="8" w:color="auto"/>
            </w:tcBorders>
          </w:tcPr>
          <w:p>
            <w:pPr>
              <w:spacing w:after="0"/>
              <w:rPr>
                <w:sz w:val="8"/>
                <w:szCs w:val="8"/>
                <w:color w:val="auto"/>
              </w:rPr>
            </w:pPr>
          </w:p>
        </w:tc>
        <w:tc>
          <w:tcPr>
            <w:tcW w:w="420" w:type="dxa"/>
            <w:vAlign w:val="bottom"/>
            <w:tcBorders>
              <w:right w:val="single" w:sz="8" w:color="auto"/>
            </w:tcBorders>
          </w:tcPr>
          <w:p>
            <w:pPr>
              <w:spacing w:after="0"/>
              <w:rPr>
                <w:sz w:val="8"/>
                <w:szCs w:val="8"/>
                <w:color w:val="auto"/>
              </w:rPr>
            </w:pPr>
          </w:p>
        </w:tc>
        <w:tc>
          <w:tcPr>
            <w:tcW w:w="300" w:type="dxa"/>
            <w:vAlign w:val="bottom"/>
            <w:tcBorders>
              <w:bottom w:val="single" w:sz="8" w:color="FF0000"/>
              <w:right w:val="single" w:sz="8" w:color="auto"/>
            </w:tcBorders>
            <w:shd w:val="clear" w:color="auto" w:fill="FF0000"/>
          </w:tcPr>
          <w:p>
            <w:pPr>
              <w:spacing w:after="0"/>
              <w:rPr>
                <w:sz w:val="8"/>
                <w:szCs w:val="8"/>
                <w:color w:val="auto"/>
              </w:rPr>
            </w:pPr>
          </w:p>
        </w:tc>
        <w:tc>
          <w:tcPr>
            <w:tcW w:w="26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120" w:type="dxa"/>
            <w:vAlign w:val="bottom"/>
            <w:tcBorders>
              <w:bottom w:val="single" w:sz="8" w:color="FF0000"/>
              <w:right w:val="single" w:sz="8" w:color="FF0000"/>
            </w:tcBorders>
            <w:shd w:val="clear" w:color="auto" w:fill="FF0000"/>
          </w:tcPr>
          <w:p>
            <w:pPr>
              <w:spacing w:after="0"/>
              <w:rPr>
                <w:sz w:val="8"/>
                <w:szCs w:val="8"/>
                <w:color w:val="auto"/>
              </w:rPr>
            </w:pPr>
          </w:p>
        </w:tc>
        <w:tc>
          <w:tcPr>
            <w:tcW w:w="180" w:type="dxa"/>
            <w:vAlign w:val="bottom"/>
            <w:tcBorders>
              <w:bottom w:val="single" w:sz="8" w:color="FF0000"/>
              <w:right w:val="single" w:sz="8" w:color="auto"/>
            </w:tcBorders>
            <w:shd w:val="clear" w:color="auto" w:fill="FF0000"/>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280" w:type="dxa"/>
            <w:vAlign w:val="bottom"/>
            <w:tcBorders>
              <w:bottom w:val="single" w:sz="8" w:color="FF0000"/>
              <w:right w:val="single" w:sz="8" w:color="auto"/>
            </w:tcBorders>
            <w:shd w:val="clear" w:color="auto" w:fill="FF0000"/>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300" w:type="dxa"/>
            <w:vAlign w:val="bottom"/>
          </w:tcPr>
          <w:p>
            <w:pPr>
              <w:spacing w:after="0"/>
              <w:rPr>
                <w:sz w:val="8"/>
                <w:szCs w:val="8"/>
                <w:color w:val="auto"/>
              </w:rPr>
            </w:pPr>
          </w:p>
        </w:tc>
        <w:tc>
          <w:tcPr>
            <w:tcW w:w="480" w:type="dxa"/>
            <w:vAlign w:val="bottom"/>
          </w:tcPr>
          <w:p>
            <w:pPr>
              <w:spacing w:after="0"/>
              <w:rPr>
                <w:sz w:val="8"/>
                <w:szCs w:val="8"/>
                <w:color w:val="auto"/>
              </w:rPr>
            </w:pPr>
          </w:p>
        </w:tc>
        <w:tc>
          <w:tcPr>
            <w:tcW w:w="480" w:type="dxa"/>
            <w:vAlign w:val="bottom"/>
          </w:tcPr>
          <w:p>
            <w:pPr>
              <w:spacing w:after="0"/>
              <w:rPr>
                <w:sz w:val="8"/>
                <w:szCs w:val="8"/>
                <w:color w:val="auto"/>
              </w:rPr>
            </w:pPr>
          </w:p>
        </w:tc>
        <w:tc>
          <w:tcPr>
            <w:tcW w:w="240" w:type="dxa"/>
            <w:vAlign w:val="bottom"/>
            <w:tcBorders>
              <w:right w:val="single" w:sz="8" w:color="auto"/>
            </w:tcBorders>
          </w:tcPr>
          <w:p>
            <w:pPr>
              <w:spacing w:after="0"/>
              <w:rPr>
                <w:sz w:val="8"/>
                <w:szCs w:val="8"/>
                <w:color w:val="auto"/>
              </w:rPr>
            </w:pPr>
          </w:p>
        </w:tc>
        <w:tc>
          <w:tcPr>
            <w:tcW w:w="28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640" w:type="dxa"/>
            <w:vAlign w:val="bottom"/>
            <w:tcBorders>
              <w:right w:val="single" w:sz="8" w:color="auto"/>
            </w:tcBorders>
          </w:tcPr>
          <w:p>
            <w:pPr>
              <w:spacing w:after="0"/>
              <w:rPr>
                <w:sz w:val="8"/>
                <w:szCs w:val="8"/>
                <w:color w:val="auto"/>
              </w:rPr>
            </w:pPr>
          </w:p>
        </w:tc>
        <w:tc>
          <w:tcPr>
            <w:tcW w:w="420" w:type="dxa"/>
            <w:vAlign w:val="bottom"/>
            <w:tcBorders>
              <w:right w:val="single" w:sz="8" w:color="auto"/>
            </w:tcBorders>
          </w:tcPr>
          <w:p>
            <w:pPr>
              <w:spacing w:after="0"/>
              <w:rPr>
                <w:sz w:val="8"/>
                <w:szCs w:val="8"/>
                <w:color w:val="auto"/>
              </w:rPr>
            </w:pPr>
          </w:p>
        </w:tc>
        <w:tc>
          <w:tcPr>
            <w:tcW w:w="300" w:type="dxa"/>
            <w:vAlign w:val="bottom"/>
            <w:tcBorders>
              <w:bottom w:val="single" w:sz="8" w:color="FFC000"/>
              <w:right w:val="single" w:sz="8" w:color="auto"/>
            </w:tcBorders>
            <w:shd w:val="clear" w:color="auto" w:fill="FFC000"/>
          </w:tcPr>
          <w:p>
            <w:pPr>
              <w:spacing w:after="0"/>
              <w:rPr>
                <w:sz w:val="8"/>
                <w:szCs w:val="8"/>
                <w:color w:val="auto"/>
              </w:rPr>
            </w:pPr>
          </w:p>
        </w:tc>
        <w:tc>
          <w:tcPr>
            <w:tcW w:w="440" w:type="dxa"/>
            <w:vAlign w:val="bottom"/>
            <w:tcBorders>
              <w:right w:val="single" w:sz="8" w:color="auto"/>
            </w:tcBorders>
          </w:tcPr>
          <w:p>
            <w:pPr>
              <w:spacing w:after="0"/>
              <w:rPr>
                <w:sz w:val="8"/>
                <w:szCs w:val="8"/>
                <w:color w:val="auto"/>
              </w:rPr>
            </w:pPr>
          </w:p>
        </w:tc>
        <w:tc>
          <w:tcPr>
            <w:tcW w:w="200" w:type="dxa"/>
            <w:vAlign w:val="bottom"/>
            <w:tcBorders>
              <w:bottom w:val="single" w:sz="8" w:color="FFC000"/>
              <w:right w:val="single" w:sz="8" w:color="auto"/>
            </w:tcBorders>
            <w:shd w:val="clear" w:color="auto" w:fill="FFC000"/>
          </w:tcPr>
          <w:p>
            <w:pPr>
              <w:spacing w:after="0"/>
              <w:rPr>
                <w:sz w:val="8"/>
                <w:szCs w:val="8"/>
                <w:color w:val="auto"/>
              </w:rPr>
            </w:pPr>
          </w:p>
        </w:tc>
        <w:tc>
          <w:tcPr>
            <w:tcW w:w="280" w:type="dxa"/>
            <w:vAlign w:val="bottom"/>
            <w:tcBorders>
              <w:right w:val="single" w:sz="8" w:color="auto"/>
            </w:tcBorders>
          </w:tcPr>
          <w:p>
            <w:pPr>
              <w:spacing w:after="0"/>
              <w:rPr>
                <w:sz w:val="8"/>
                <w:szCs w:val="8"/>
                <w:color w:val="auto"/>
              </w:rPr>
            </w:pPr>
          </w:p>
        </w:tc>
        <w:tc>
          <w:tcPr>
            <w:tcW w:w="280" w:type="dxa"/>
            <w:vAlign w:val="bottom"/>
            <w:tcBorders>
              <w:bottom w:val="single" w:sz="8" w:color="FFC000"/>
              <w:right w:val="single" w:sz="8" w:color="auto"/>
            </w:tcBorders>
            <w:shd w:val="clear" w:color="auto" w:fill="FFC000"/>
          </w:tcPr>
          <w:p>
            <w:pPr>
              <w:spacing w:after="0"/>
              <w:rPr>
                <w:sz w:val="8"/>
                <w:szCs w:val="8"/>
                <w:color w:val="auto"/>
              </w:rPr>
            </w:pPr>
          </w:p>
        </w:tc>
        <w:tc>
          <w:tcPr>
            <w:tcW w:w="24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160" w:type="dxa"/>
            <w:vAlign w:val="bottom"/>
          </w:tcPr>
          <w:p>
            <w:pPr>
              <w:spacing w:after="0"/>
              <w:rPr>
                <w:sz w:val="8"/>
                <w:szCs w:val="8"/>
                <w:color w:val="auto"/>
              </w:rPr>
            </w:pPr>
          </w:p>
        </w:tc>
      </w:tr>
      <w:tr>
        <w:trPr>
          <w:trHeight w:val="165"/>
        </w:trPr>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320" w:type="dxa"/>
            <w:vAlign w:val="bottom"/>
            <w:tcBorders>
              <w:right w:val="single" w:sz="8" w:color="auto"/>
            </w:tcBorders>
          </w:tcPr>
          <w:p>
            <w:pPr>
              <w:spacing w:after="0"/>
              <w:rPr>
                <w:sz w:val="14"/>
                <w:szCs w:val="14"/>
                <w:color w:val="auto"/>
              </w:rPr>
            </w:pPr>
          </w:p>
        </w:tc>
        <w:tc>
          <w:tcPr>
            <w:tcW w:w="160" w:type="dxa"/>
            <w:vAlign w:val="bottom"/>
            <w:tcBorders>
              <w:bottom w:val="single" w:sz="8" w:color="auto"/>
            </w:tcBorders>
          </w:tcPr>
          <w:p>
            <w:pPr>
              <w:spacing w:after="0"/>
              <w:rPr>
                <w:sz w:val="14"/>
                <w:szCs w:val="14"/>
                <w:color w:val="auto"/>
              </w:rPr>
            </w:pPr>
          </w:p>
        </w:tc>
        <w:tc>
          <w:tcPr>
            <w:tcW w:w="180" w:type="dxa"/>
            <w:vAlign w:val="bottom"/>
            <w:tcBorders>
              <w:bottom w:val="single" w:sz="8" w:color="auto"/>
              <w:right w:val="single" w:sz="8" w:color="auto"/>
            </w:tcBorders>
          </w:tcPr>
          <w:p>
            <w:pPr>
              <w:spacing w:after="0"/>
              <w:rPr>
                <w:sz w:val="14"/>
                <w:szCs w:val="14"/>
                <w:color w:val="auto"/>
              </w:rPr>
            </w:pPr>
          </w:p>
        </w:tc>
        <w:tc>
          <w:tcPr>
            <w:tcW w:w="38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640" w:type="dxa"/>
            <w:vAlign w:val="bottom"/>
            <w:tcBorders>
              <w:right w:val="single" w:sz="8" w:color="auto"/>
            </w:tcBorders>
          </w:tcPr>
          <w:p>
            <w:pPr>
              <w:spacing w:after="0"/>
              <w:rPr>
                <w:sz w:val="14"/>
                <w:szCs w:val="14"/>
                <w:color w:val="auto"/>
              </w:rPr>
            </w:pPr>
          </w:p>
        </w:tc>
        <w:tc>
          <w:tcPr>
            <w:tcW w:w="420" w:type="dxa"/>
            <w:vAlign w:val="bottom"/>
            <w:tcBorders>
              <w:right w:val="single" w:sz="8" w:color="auto"/>
            </w:tcBorders>
          </w:tcPr>
          <w:p>
            <w:pPr>
              <w:spacing w:after="0"/>
              <w:rPr>
                <w:sz w:val="14"/>
                <w:szCs w:val="14"/>
                <w:color w:val="auto"/>
              </w:rPr>
            </w:pPr>
          </w:p>
        </w:tc>
        <w:tc>
          <w:tcPr>
            <w:tcW w:w="300" w:type="dxa"/>
            <w:vAlign w:val="bottom"/>
            <w:tcBorders>
              <w:bottom w:val="single" w:sz="8" w:color="FF0000"/>
              <w:right w:val="single" w:sz="8" w:color="auto"/>
            </w:tcBorders>
            <w:shd w:val="clear" w:color="auto" w:fill="FF0000"/>
          </w:tcPr>
          <w:p>
            <w:pPr>
              <w:spacing w:after="0"/>
              <w:rPr>
                <w:sz w:val="14"/>
                <w:szCs w:val="14"/>
                <w:color w:val="auto"/>
              </w:rPr>
            </w:pPr>
          </w:p>
        </w:tc>
        <w:tc>
          <w:tcPr>
            <w:tcW w:w="26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120" w:type="dxa"/>
            <w:vAlign w:val="bottom"/>
            <w:tcBorders>
              <w:bottom w:val="single" w:sz="8" w:color="FF0000"/>
              <w:right w:val="single" w:sz="8" w:color="FF0000"/>
            </w:tcBorders>
            <w:shd w:val="clear" w:color="auto" w:fill="FF0000"/>
          </w:tcPr>
          <w:p>
            <w:pPr>
              <w:spacing w:after="0"/>
              <w:rPr>
                <w:sz w:val="14"/>
                <w:szCs w:val="14"/>
                <w:color w:val="auto"/>
              </w:rPr>
            </w:pPr>
          </w:p>
        </w:tc>
        <w:tc>
          <w:tcPr>
            <w:tcW w:w="180" w:type="dxa"/>
            <w:vAlign w:val="bottom"/>
            <w:tcBorders>
              <w:bottom w:val="single" w:sz="8" w:color="FF0000"/>
              <w:right w:val="single" w:sz="8" w:color="auto"/>
            </w:tcBorders>
            <w:shd w:val="clear" w:color="auto" w:fill="FF0000"/>
          </w:tcPr>
          <w:p>
            <w:pPr>
              <w:spacing w:after="0"/>
              <w:rPr>
                <w:sz w:val="14"/>
                <w:szCs w:val="14"/>
                <w:color w:val="auto"/>
              </w:rPr>
            </w:pPr>
          </w:p>
        </w:tc>
        <w:tc>
          <w:tcPr>
            <w:tcW w:w="280" w:type="dxa"/>
            <w:vAlign w:val="bottom"/>
            <w:tcBorders>
              <w:right w:val="single" w:sz="8" w:color="auto"/>
            </w:tcBorders>
          </w:tcPr>
          <w:p>
            <w:pPr>
              <w:spacing w:after="0"/>
              <w:rPr>
                <w:sz w:val="14"/>
                <w:szCs w:val="14"/>
                <w:color w:val="auto"/>
              </w:rPr>
            </w:pPr>
          </w:p>
        </w:tc>
        <w:tc>
          <w:tcPr>
            <w:tcW w:w="280" w:type="dxa"/>
            <w:vAlign w:val="bottom"/>
            <w:tcBorders>
              <w:bottom w:val="single" w:sz="8" w:color="FF0000"/>
              <w:right w:val="single" w:sz="8" w:color="auto"/>
            </w:tcBorders>
            <w:shd w:val="clear" w:color="auto" w:fill="FF0000"/>
          </w:tcPr>
          <w:p>
            <w:pPr>
              <w:spacing w:after="0"/>
              <w:rPr>
                <w:sz w:val="14"/>
                <w:szCs w:val="14"/>
                <w:color w:val="auto"/>
              </w:rPr>
            </w:pPr>
          </w:p>
        </w:tc>
        <w:tc>
          <w:tcPr>
            <w:tcW w:w="280" w:type="dxa"/>
            <w:vAlign w:val="bottom"/>
            <w:tcBorders>
              <w:right w:val="single" w:sz="8" w:color="auto"/>
            </w:tcBorders>
          </w:tcPr>
          <w:p>
            <w:pPr>
              <w:spacing w:after="0"/>
              <w:rPr>
                <w:sz w:val="14"/>
                <w:szCs w:val="14"/>
                <w:color w:val="auto"/>
              </w:rPr>
            </w:pPr>
          </w:p>
        </w:tc>
        <w:tc>
          <w:tcPr>
            <w:tcW w:w="30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240" w:type="dxa"/>
            <w:vAlign w:val="bottom"/>
            <w:tcBorders>
              <w:right w:val="single" w:sz="8" w:color="auto"/>
            </w:tcBorders>
          </w:tcPr>
          <w:p>
            <w:pPr>
              <w:spacing w:after="0"/>
              <w:rPr>
                <w:sz w:val="14"/>
                <w:szCs w:val="14"/>
                <w:color w:val="auto"/>
              </w:rPr>
            </w:pPr>
          </w:p>
        </w:tc>
        <w:tc>
          <w:tcPr>
            <w:tcW w:w="280" w:type="dxa"/>
            <w:vAlign w:val="bottom"/>
            <w:tcBorders>
              <w:bottom w:val="single" w:sz="8" w:color="auto"/>
            </w:tcBorders>
          </w:tcPr>
          <w:p>
            <w:pPr>
              <w:spacing w:after="0"/>
              <w:rPr>
                <w:sz w:val="14"/>
                <w:szCs w:val="14"/>
                <w:color w:val="auto"/>
              </w:rPr>
            </w:pPr>
          </w:p>
        </w:tc>
        <w:tc>
          <w:tcPr>
            <w:tcW w:w="180" w:type="dxa"/>
            <w:vAlign w:val="bottom"/>
            <w:tcBorders>
              <w:bottom w:val="single" w:sz="8" w:color="auto"/>
              <w:right w:val="single" w:sz="8" w:color="auto"/>
            </w:tcBorders>
          </w:tcPr>
          <w:p>
            <w:pPr>
              <w:spacing w:after="0"/>
              <w:rPr>
                <w:sz w:val="14"/>
                <w:szCs w:val="14"/>
                <w:color w:val="auto"/>
              </w:rPr>
            </w:pPr>
          </w:p>
        </w:tc>
        <w:tc>
          <w:tcPr>
            <w:tcW w:w="3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640" w:type="dxa"/>
            <w:vAlign w:val="bottom"/>
            <w:tcBorders>
              <w:right w:val="single" w:sz="8" w:color="auto"/>
            </w:tcBorders>
          </w:tcPr>
          <w:p>
            <w:pPr>
              <w:spacing w:after="0"/>
              <w:rPr>
                <w:sz w:val="14"/>
                <w:szCs w:val="14"/>
                <w:color w:val="auto"/>
              </w:rPr>
            </w:pPr>
          </w:p>
        </w:tc>
        <w:tc>
          <w:tcPr>
            <w:tcW w:w="420" w:type="dxa"/>
            <w:vAlign w:val="bottom"/>
            <w:tcBorders>
              <w:right w:val="single" w:sz="8" w:color="auto"/>
            </w:tcBorders>
          </w:tcPr>
          <w:p>
            <w:pPr>
              <w:spacing w:after="0"/>
              <w:rPr>
                <w:sz w:val="14"/>
                <w:szCs w:val="14"/>
                <w:color w:val="auto"/>
              </w:rPr>
            </w:pPr>
          </w:p>
        </w:tc>
        <w:tc>
          <w:tcPr>
            <w:tcW w:w="300" w:type="dxa"/>
            <w:vAlign w:val="bottom"/>
            <w:tcBorders>
              <w:bottom w:val="single" w:sz="8" w:color="FFC000"/>
              <w:right w:val="single" w:sz="8" w:color="auto"/>
            </w:tcBorders>
            <w:shd w:val="clear" w:color="auto" w:fill="FFC000"/>
          </w:tcPr>
          <w:p>
            <w:pPr>
              <w:spacing w:after="0"/>
              <w:rPr>
                <w:sz w:val="14"/>
                <w:szCs w:val="14"/>
                <w:color w:val="auto"/>
              </w:rPr>
            </w:pPr>
          </w:p>
        </w:tc>
        <w:tc>
          <w:tcPr>
            <w:tcW w:w="440" w:type="dxa"/>
            <w:vAlign w:val="bottom"/>
            <w:tcBorders>
              <w:right w:val="single" w:sz="8" w:color="auto"/>
            </w:tcBorders>
          </w:tcPr>
          <w:p>
            <w:pPr>
              <w:spacing w:after="0"/>
              <w:rPr>
                <w:sz w:val="14"/>
                <w:szCs w:val="14"/>
                <w:color w:val="auto"/>
              </w:rPr>
            </w:pPr>
          </w:p>
        </w:tc>
        <w:tc>
          <w:tcPr>
            <w:tcW w:w="200" w:type="dxa"/>
            <w:vAlign w:val="bottom"/>
            <w:tcBorders>
              <w:bottom w:val="single" w:sz="8" w:color="FFC000"/>
              <w:right w:val="single" w:sz="8" w:color="auto"/>
            </w:tcBorders>
            <w:shd w:val="clear" w:color="auto" w:fill="FFC000"/>
          </w:tcPr>
          <w:p>
            <w:pPr>
              <w:spacing w:after="0"/>
              <w:rPr>
                <w:sz w:val="14"/>
                <w:szCs w:val="14"/>
                <w:color w:val="auto"/>
              </w:rPr>
            </w:pPr>
          </w:p>
        </w:tc>
        <w:tc>
          <w:tcPr>
            <w:tcW w:w="280" w:type="dxa"/>
            <w:vAlign w:val="bottom"/>
            <w:tcBorders>
              <w:right w:val="single" w:sz="8" w:color="auto"/>
            </w:tcBorders>
          </w:tcPr>
          <w:p>
            <w:pPr>
              <w:spacing w:after="0"/>
              <w:rPr>
                <w:sz w:val="14"/>
                <w:szCs w:val="14"/>
                <w:color w:val="auto"/>
              </w:rPr>
            </w:pPr>
          </w:p>
        </w:tc>
        <w:tc>
          <w:tcPr>
            <w:tcW w:w="280" w:type="dxa"/>
            <w:vAlign w:val="bottom"/>
            <w:tcBorders>
              <w:bottom w:val="single" w:sz="8" w:color="FFC000"/>
              <w:right w:val="single" w:sz="8" w:color="auto"/>
            </w:tcBorders>
            <w:shd w:val="clear" w:color="auto" w:fill="FFC000"/>
          </w:tcPr>
          <w:p>
            <w:pPr>
              <w:spacing w:after="0"/>
              <w:rPr>
                <w:sz w:val="14"/>
                <w:szCs w:val="14"/>
                <w:color w:val="auto"/>
              </w:rPr>
            </w:pPr>
          </w:p>
        </w:tc>
        <w:tc>
          <w:tcPr>
            <w:tcW w:w="24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160" w:type="dxa"/>
            <w:vAlign w:val="bottom"/>
          </w:tcPr>
          <w:p>
            <w:pPr>
              <w:spacing w:after="0"/>
              <w:rPr>
                <w:sz w:val="14"/>
                <w:szCs w:val="14"/>
                <w:color w:val="auto"/>
              </w:rPr>
            </w:pPr>
          </w:p>
        </w:tc>
      </w:tr>
      <w:tr>
        <w:trPr>
          <w:trHeight w:val="115"/>
        </w:trPr>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640" w:type="dxa"/>
            <w:vAlign w:val="bottom"/>
            <w:tcBorders>
              <w:bottom w:val="single" w:sz="8" w:color="auto"/>
              <w:right w:val="single" w:sz="8" w:color="auto"/>
            </w:tcBorders>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300" w:type="dxa"/>
            <w:vAlign w:val="bottom"/>
            <w:tcBorders>
              <w:top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120" w:type="dxa"/>
            <w:vAlign w:val="bottom"/>
            <w:tcBorders>
              <w:top w:val="single" w:sz="8" w:color="auto"/>
            </w:tcBorders>
          </w:tcPr>
          <w:p>
            <w:pPr>
              <w:spacing w:after="0"/>
              <w:rPr>
                <w:sz w:val="10"/>
                <w:szCs w:val="10"/>
                <w:color w:val="auto"/>
              </w:rPr>
            </w:pPr>
          </w:p>
        </w:tc>
        <w:tc>
          <w:tcPr>
            <w:tcW w:w="180" w:type="dxa"/>
            <w:vAlign w:val="bottom"/>
            <w:tcBorders>
              <w:top w:val="single" w:sz="8" w:color="auto"/>
              <w:right w:val="single" w:sz="8" w:color="auto"/>
            </w:tcBorders>
          </w:tcPr>
          <w:p>
            <w:pPr>
              <w:spacing w:after="0"/>
              <w:rPr>
                <w:sz w:val="10"/>
                <w:szCs w:val="10"/>
                <w:color w:val="auto"/>
              </w:rPr>
            </w:pPr>
          </w:p>
        </w:tc>
        <w:tc>
          <w:tcPr>
            <w:tcW w:w="280" w:type="dxa"/>
            <w:vAlign w:val="bottom"/>
            <w:tcBorders>
              <w:top w:val="single" w:sz="8" w:color="auto"/>
              <w:right w:val="single" w:sz="8" w:color="auto"/>
            </w:tcBorders>
          </w:tcPr>
          <w:p>
            <w:pPr>
              <w:spacing w:after="0"/>
              <w:rPr>
                <w:sz w:val="10"/>
                <w:szCs w:val="10"/>
                <w:color w:val="auto"/>
              </w:rPr>
            </w:pPr>
          </w:p>
        </w:tc>
        <w:tc>
          <w:tcPr>
            <w:tcW w:w="280" w:type="dxa"/>
            <w:vAlign w:val="bottom"/>
            <w:tcBorders>
              <w:top w:val="single" w:sz="8" w:color="auto"/>
              <w:right w:val="single" w:sz="8" w:color="auto"/>
            </w:tcBorders>
          </w:tcPr>
          <w:p>
            <w:pPr>
              <w:spacing w:after="0"/>
              <w:rPr>
                <w:sz w:val="10"/>
                <w:szCs w:val="10"/>
                <w:color w:val="auto"/>
              </w:rPr>
            </w:pPr>
          </w:p>
        </w:tc>
        <w:tc>
          <w:tcPr>
            <w:tcW w:w="280" w:type="dxa"/>
            <w:vAlign w:val="bottom"/>
            <w:tcBorders>
              <w:top w:val="single" w:sz="8" w:color="auto"/>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640" w:type="dxa"/>
            <w:vAlign w:val="bottom"/>
            <w:tcBorders>
              <w:bottom w:val="single" w:sz="8" w:color="auto"/>
              <w:right w:val="single" w:sz="8" w:color="auto"/>
            </w:tcBorders>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300" w:type="dxa"/>
            <w:vAlign w:val="bottom"/>
            <w:tcBorders>
              <w:top w:val="single" w:sz="8" w:color="auto"/>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200" w:type="dxa"/>
            <w:vAlign w:val="bottom"/>
            <w:tcBorders>
              <w:top w:val="single" w:sz="8" w:color="auto"/>
              <w:right w:val="single" w:sz="8" w:color="auto"/>
            </w:tcBorders>
          </w:tcPr>
          <w:p>
            <w:pPr>
              <w:spacing w:after="0"/>
              <w:rPr>
                <w:sz w:val="10"/>
                <w:szCs w:val="10"/>
                <w:color w:val="auto"/>
              </w:rPr>
            </w:pPr>
          </w:p>
        </w:tc>
        <w:tc>
          <w:tcPr>
            <w:tcW w:w="280" w:type="dxa"/>
            <w:vAlign w:val="bottom"/>
            <w:tcBorders>
              <w:top w:val="single" w:sz="8" w:color="auto"/>
              <w:right w:val="single" w:sz="8" w:color="auto"/>
            </w:tcBorders>
          </w:tcPr>
          <w:p>
            <w:pPr>
              <w:spacing w:after="0"/>
              <w:rPr>
                <w:sz w:val="10"/>
                <w:szCs w:val="10"/>
                <w:color w:val="auto"/>
              </w:rPr>
            </w:pPr>
          </w:p>
        </w:tc>
        <w:tc>
          <w:tcPr>
            <w:tcW w:w="280" w:type="dxa"/>
            <w:vAlign w:val="bottom"/>
            <w:tcBorders>
              <w:top w:val="single" w:sz="8" w:color="auto"/>
              <w:right w:val="single" w:sz="8" w:color="auto"/>
            </w:tcBorders>
          </w:tcPr>
          <w:p>
            <w:pPr>
              <w:spacing w:after="0"/>
              <w:rPr>
                <w:sz w:val="10"/>
                <w:szCs w:val="10"/>
                <w:color w:val="auto"/>
              </w:rPr>
            </w:pPr>
          </w:p>
        </w:tc>
        <w:tc>
          <w:tcPr>
            <w:tcW w:w="240" w:type="dxa"/>
            <w:vAlign w:val="bottom"/>
            <w:tcBorders>
              <w:top w:val="single" w:sz="8" w:color="auto"/>
            </w:tcBorders>
          </w:tcPr>
          <w:p>
            <w:pPr>
              <w:spacing w:after="0"/>
              <w:rPr>
                <w:sz w:val="10"/>
                <w:szCs w:val="10"/>
                <w:color w:val="auto"/>
              </w:rPr>
            </w:pPr>
          </w:p>
        </w:tc>
        <w:tc>
          <w:tcPr>
            <w:tcW w:w="60" w:type="dxa"/>
            <w:vAlign w:val="bottom"/>
            <w:tcBorders>
              <w:top w:val="single" w:sz="8" w:color="auto"/>
              <w:right w:val="single" w:sz="8" w:color="auto"/>
            </w:tcBorders>
          </w:tcPr>
          <w:p>
            <w:pPr>
              <w:spacing w:after="0"/>
              <w:rPr>
                <w:sz w:val="10"/>
                <w:szCs w:val="10"/>
                <w:color w:val="auto"/>
              </w:rPr>
            </w:pPr>
          </w:p>
        </w:tc>
        <w:tc>
          <w:tcPr>
            <w:tcW w:w="160" w:type="dxa"/>
            <w:vAlign w:val="bottom"/>
          </w:tcPr>
          <w:p>
            <w:pPr>
              <w:spacing w:after="0"/>
              <w:rPr>
                <w:sz w:val="10"/>
                <w:szCs w:val="10"/>
                <w:color w:val="auto"/>
              </w:rPr>
            </w:pPr>
          </w:p>
        </w:tc>
      </w:tr>
      <w:tr>
        <w:trPr>
          <w:trHeight w:val="120"/>
        </w:trPr>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300" w:type="dxa"/>
            <w:vAlign w:val="bottom"/>
            <w:tcBorders>
              <w:bottom w:val="single" w:sz="8" w:color="auto"/>
              <w:right w:val="single" w:sz="8" w:color="auto"/>
            </w:tcBorders>
          </w:tcPr>
          <w:p>
            <w:pPr>
              <w:spacing w:after="0"/>
              <w:rPr>
                <w:sz w:val="10"/>
                <w:szCs w:val="10"/>
                <w:color w:val="auto"/>
              </w:rPr>
            </w:pPr>
          </w:p>
        </w:tc>
        <w:tc>
          <w:tcPr>
            <w:tcW w:w="260" w:type="dxa"/>
            <w:vAlign w:val="bottom"/>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120" w:type="dxa"/>
            <w:vAlign w:val="bottom"/>
            <w:tcBorders>
              <w:bottom w:val="single" w:sz="8" w:color="auto"/>
            </w:tcBorders>
          </w:tcPr>
          <w:p>
            <w:pPr>
              <w:spacing w:after="0"/>
              <w:rPr>
                <w:sz w:val="10"/>
                <w:szCs w:val="10"/>
                <w:color w:val="auto"/>
              </w:rPr>
            </w:pPr>
          </w:p>
        </w:tc>
        <w:tc>
          <w:tcPr>
            <w:tcW w:w="180" w:type="dxa"/>
            <w:vAlign w:val="bottom"/>
            <w:tcBorders>
              <w:bottom w:val="single" w:sz="8" w:color="auto"/>
              <w:right w:val="single" w:sz="8" w:color="auto"/>
            </w:tcBorders>
          </w:tcPr>
          <w:p>
            <w:pPr>
              <w:spacing w:after="0"/>
              <w:rPr>
                <w:sz w:val="10"/>
                <w:szCs w:val="10"/>
                <w:color w:val="auto"/>
              </w:rPr>
            </w:pPr>
          </w:p>
        </w:tc>
        <w:tc>
          <w:tcPr>
            <w:tcW w:w="280" w:type="dxa"/>
            <w:vAlign w:val="bottom"/>
            <w:tcBorders>
              <w:bottom w:val="single" w:sz="8" w:color="auto"/>
              <w:right w:val="single" w:sz="8" w:color="auto"/>
            </w:tcBorders>
          </w:tcPr>
          <w:p>
            <w:pPr>
              <w:spacing w:after="0"/>
              <w:rPr>
                <w:sz w:val="10"/>
                <w:szCs w:val="10"/>
                <w:color w:val="auto"/>
              </w:rPr>
            </w:pPr>
          </w:p>
        </w:tc>
        <w:tc>
          <w:tcPr>
            <w:tcW w:w="280" w:type="dxa"/>
            <w:vAlign w:val="bottom"/>
            <w:tcBorders>
              <w:bottom w:val="single" w:sz="8" w:color="auto"/>
              <w:right w:val="single" w:sz="8" w:color="auto"/>
            </w:tcBorders>
          </w:tcPr>
          <w:p>
            <w:pPr>
              <w:spacing w:after="0"/>
              <w:rPr>
                <w:sz w:val="10"/>
                <w:szCs w:val="10"/>
                <w:color w:val="auto"/>
              </w:rPr>
            </w:pPr>
          </w:p>
        </w:tc>
        <w:tc>
          <w:tcPr>
            <w:tcW w:w="280" w:type="dxa"/>
            <w:vAlign w:val="bottom"/>
            <w:tcBorders>
              <w:bottom w:val="single" w:sz="8" w:color="auto"/>
              <w:right w:val="single" w:sz="8" w:color="auto"/>
            </w:tcBorders>
          </w:tcPr>
          <w:p>
            <w:pPr>
              <w:spacing w:after="0"/>
              <w:rPr>
                <w:sz w:val="10"/>
                <w:szCs w:val="10"/>
                <w:color w:val="auto"/>
              </w:rPr>
            </w:pPr>
          </w:p>
        </w:tc>
        <w:tc>
          <w:tcPr>
            <w:tcW w:w="30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420" w:type="dxa"/>
            <w:vAlign w:val="bottom"/>
            <w:tcBorders>
              <w:right w:val="single" w:sz="8" w:color="auto"/>
            </w:tcBorders>
          </w:tcPr>
          <w:p>
            <w:pPr>
              <w:spacing w:after="0"/>
              <w:rPr>
                <w:sz w:val="10"/>
                <w:szCs w:val="10"/>
                <w:color w:val="auto"/>
              </w:rPr>
            </w:pPr>
          </w:p>
        </w:tc>
        <w:tc>
          <w:tcPr>
            <w:tcW w:w="300" w:type="dxa"/>
            <w:vAlign w:val="bottom"/>
            <w:tcBorders>
              <w:bottom w:val="single" w:sz="8" w:color="auto"/>
              <w:right w:val="single" w:sz="8" w:color="auto"/>
            </w:tcBorders>
          </w:tcPr>
          <w:p>
            <w:pPr>
              <w:spacing w:after="0"/>
              <w:rPr>
                <w:sz w:val="10"/>
                <w:szCs w:val="10"/>
                <w:color w:val="auto"/>
              </w:rPr>
            </w:pPr>
          </w:p>
        </w:tc>
        <w:tc>
          <w:tcPr>
            <w:tcW w:w="440" w:type="dxa"/>
            <w:vAlign w:val="bottom"/>
            <w:tcBorders>
              <w:right w:val="single" w:sz="8" w:color="auto"/>
            </w:tcBorders>
          </w:tcPr>
          <w:p>
            <w:pPr>
              <w:spacing w:after="0"/>
              <w:rPr>
                <w:sz w:val="10"/>
                <w:szCs w:val="10"/>
                <w:color w:val="auto"/>
              </w:rPr>
            </w:pPr>
          </w:p>
        </w:tc>
        <w:tc>
          <w:tcPr>
            <w:tcW w:w="200" w:type="dxa"/>
            <w:vAlign w:val="bottom"/>
            <w:tcBorders>
              <w:bottom w:val="single" w:sz="8" w:color="auto"/>
              <w:right w:val="single" w:sz="8" w:color="auto"/>
            </w:tcBorders>
          </w:tcPr>
          <w:p>
            <w:pPr>
              <w:spacing w:after="0"/>
              <w:rPr>
                <w:sz w:val="10"/>
                <w:szCs w:val="10"/>
                <w:color w:val="auto"/>
              </w:rPr>
            </w:pPr>
          </w:p>
        </w:tc>
        <w:tc>
          <w:tcPr>
            <w:tcW w:w="280" w:type="dxa"/>
            <w:vAlign w:val="bottom"/>
            <w:tcBorders>
              <w:bottom w:val="single" w:sz="8" w:color="auto"/>
              <w:right w:val="single" w:sz="8" w:color="auto"/>
            </w:tcBorders>
          </w:tcPr>
          <w:p>
            <w:pPr>
              <w:spacing w:after="0"/>
              <w:rPr>
                <w:sz w:val="10"/>
                <w:szCs w:val="10"/>
                <w:color w:val="auto"/>
              </w:rPr>
            </w:pPr>
          </w:p>
        </w:tc>
        <w:tc>
          <w:tcPr>
            <w:tcW w:w="280" w:type="dxa"/>
            <w:vAlign w:val="bottom"/>
            <w:tcBorders>
              <w:bottom w:val="single" w:sz="8" w:color="auto"/>
              <w:right w:val="single" w:sz="8" w:color="auto"/>
            </w:tcBorders>
          </w:tcPr>
          <w:p>
            <w:pPr>
              <w:spacing w:after="0"/>
              <w:rPr>
                <w:sz w:val="10"/>
                <w:szCs w:val="10"/>
                <w:color w:val="auto"/>
              </w:rPr>
            </w:pPr>
          </w:p>
        </w:tc>
        <w:tc>
          <w:tcPr>
            <w:tcW w:w="240" w:type="dxa"/>
            <w:vAlign w:val="bottom"/>
            <w:tcBorders>
              <w:bottom w:val="single" w:sz="8" w:color="auto"/>
            </w:tcBorders>
          </w:tcPr>
          <w:p>
            <w:pPr>
              <w:spacing w:after="0"/>
              <w:rPr>
                <w:sz w:val="10"/>
                <w:szCs w:val="10"/>
                <w:color w:val="auto"/>
              </w:rPr>
            </w:pPr>
          </w:p>
        </w:tc>
        <w:tc>
          <w:tcPr>
            <w:tcW w:w="60" w:type="dxa"/>
            <w:vAlign w:val="bottom"/>
            <w:tcBorders>
              <w:bottom w:val="single" w:sz="8" w:color="auto"/>
              <w:right w:val="single" w:sz="8" w:color="auto"/>
            </w:tcBorders>
          </w:tcPr>
          <w:p>
            <w:pPr>
              <w:spacing w:after="0"/>
              <w:rPr>
                <w:sz w:val="10"/>
                <w:szCs w:val="10"/>
                <w:color w:val="auto"/>
              </w:rPr>
            </w:pPr>
          </w:p>
        </w:tc>
        <w:tc>
          <w:tcPr>
            <w:tcW w:w="160" w:type="dxa"/>
            <w:vAlign w:val="bottom"/>
          </w:tcPr>
          <w:p>
            <w:pPr>
              <w:spacing w:after="0"/>
              <w:rPr>
                <w:sz w:val="10"/>
                <w:szCs w:val="10"/>
                <w:color w:val="auto"/>
              </w:rPr>
            </w:pPr>
          </w:p>
        </w:tc>
      </w:tr>
      <w:tr>
        <w:trPr>
          <w:trHeight w:val="671"/>
        </w:trPr>
        <w:tc>
          <w:tcPr>
            <w:tcW w:w="5140" w:type="dxa"/>
            <w:vAlign w:val="bottom"/>
            <w:gridSpan w:val="23"/>
          </w:tcPr>
          <w:p>
            <w:pPr>
              <w:spacing w:after="0"/>
              <w:rPr>
                <w:sz w:val="20"/>
                <w:szCs w:val="20"/>
                <w:color w:val="auto"/>
              </w:rPr>
            </w:pPr>
            <w:r>
              <w:rPr>
                <w:rFonts w:ascii="Arial" w:cs="Arial" w:eastAsia="Arial" w:hAnsi="Arial"/>
                <w:sz w:val="16"/>
                <w:szCs w:val="16"/>
                <w:color w:val="A41921"/>
              </w:rPr>
              <w:t xml:space="preserve">Fig. 6.   </w:t>
            </w:r>
            <w:r>
              <w:rPr>
                <w:rFonts w:ascii="Arial" w:cs="Arial" w:eastAsia="Arial" w:hAnsi="Arial"/>
                <w:sz w:val="16"/>
                <w:szCs w:val="16"/>
                <w:color w:val="2E062E"/>
              </w:rPr>
              <w:t>Detailed process of the insertion of BlockTC-enable ABF.</w:t>
            </w:r>
          </w:p>
        </w:tc>
        <w:tc>
          <w:tcPr>
            <w:tcW w:w="4920" w:type="dxa"/>
            <w:vAlign w:val="bottom"/>
            <w:gridSpan w:val="16"/>
          </w:tcPr>
          <w:p>
            <w:pPr>
              <w:ind w:left="120"/>
              <w:spacing w:after="0"/>
              <w:rPr>
                <w:sz w:val="20"/>
                <w:szCs w:val="20"/>
                <w:color w:val="auto"/>
              </w:rPr>
            </w:pPr>
            <w:r>
              <w:rPr>
                <w:rFonts w:ascii="Arial" w:cs="Arial" w:eastAsia="Arial" w:hAnsi="Arial"/>
                <w:sz w:val="16"/>
                <w:szCs w:val="16"/>
                <w:color w:val="A41921"/>
              </w:rPr>
              <w:t xml:space="preserve">Fig. 7.   </w:t>
            </w:r>
            <w:r>
              <w:rPr>
                <w:rFonts w:ascii="Arial" w:cs="Arial" w:eastAsia="Arial" w:hAnsi="Arial"/>
                <w:sz w:val="16"/>
                <w:szCs w:val="16"/>
                <w:color w:val="2E062E"/>
              </w:rPr>
              <w:t>Detailed process of the querying of BlockTC-enable ABF.</w:t>
            </w:r>
          </w:p>
        </w:tc>
        <w:tc>
          <w:tcPr>
            <w:tcW w:w="60" w:type="dxa"/>
            <w:vAlign w:val="bottom"/>
          </w:tcPr>
          <w:p>
            <w:pPr>
              <w:spacing w:after="0"/>
              <w:rPr>
                <w:sz w:val="24"/>
                <w:szCs w:val="24"/>
                <w:color w:val="auto"/>
              </w:rPr>
            </w:pPr>
          </w:p>
        </w:tc>
        <w:tc>
          <w:tcPr>
            <w:tcW w:w="160" w:type="dxa"/>
            <w:vAlign w:val="bottom"/>
          </w:tcPr>
          <w:p>
            <w:pPr>
              <w:spacing w:after="0"/>
              <w:rPr>
                <w:sz w:val="24"/>
                <w:szCs w:val="24"/>
                <w:color w:val="auto"/>
              </w:rPr>
            </w:pPr>
          </w:p>
        </w:tc>
      </w:tr>
      <w:tr>
        <w:trPr>
          <w:trHeight w:val="593"/>
        </w:trPr>
        <w:tc>
          <w:tcPr>
            <w:tcW w:w="100" w:type="dxa"/>
            <w:vAlign w:val="bottom"/>
          </w:tcPr>
          <w:p>
            <w:pPr>
              <w:spacing w:after="0"/>
              <w:rPr>
                <w:sz w:val="24"/>
                <w:szCs w:val="24"/>
                <w:color w:val="auto"/>
              </w:rPr>
            </w:pPr>
          </w:p>
        </w:tc>
        <w:tc>
          <w:tcPr>
            <w:tcW w:w="5040" w:type="dxa"/>
            <w:vAlign w:val="bottom"/>
            <w:gridSpan w:val="22"/>
          </w:tcPr>
          <w:p>
            <w:pPr>
              <w:ind w:left="100"/>
              <w:spacing w:after="0"/>
              <w:rPr>
                <w:sz w:val="20"/>
                <w:szCs w:val="20"/>
                <w:color w:val="auto"/>
              </w:rPr>
            </w:pPr>
            <w:r>
              <w:rPr>
                <w:rFonts w:ascii="Times New Roman" w:cs="Times New Roman" w:eastAsia="Times New Roman" w:hAnsi="Times New Roman"/>
                <w:sz w:val="20"/>
                <w:szCs w:val="20"/>
                <w:color w:val="2E062E"/>
              </w:rPr>
              <w:t>Here, we describe the implementation of the verification pro-</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rPr>
              <w:t xml:space="preserve">bucket in bucket level is divided into </w:t>
            </w:r>
            <w:r>
              <w:rPr>
                <w:rFonts w:ascii="Times New Roman" w:cs="Times New Roman" w:eastAsia="Times New Roman" w:hAnsi="Times New Roman"/>
                <w:sz w:val="20"/>
                <w:szCs w:val="20"/>
                <w:i w:val="1"/>
                <w:iCs w:val="1"/>
                <w:color w:val="2E062E"/>
              </w:rPr>
              <w:t>k</w:t>
            </w:r>
            <w:r>
              <w:rPr>
                <w:rFonts w:ascii="Arial" w:cs="Arial" w:eastAsia="Arial" w:hAnsi="Arial"/>
                <w:sz w:val="27"/>
                <w:szCs w:val="27"/>
                <w:color w:val="2E062E"/>
                <w:vertAlign w:val="subscript"/>
              </w:rPr>
              <w:t>2</w:t>
            </w:r>
            <w:r>
              <w:rPr>
                <w:rFonts w:ascii="Times New Roman" w:cs="Times New Roman" w:eastAsia="Times New Roman" w:hAnsi="Times New Roman"/>
                <w:sz w:val="20"/>
                <w:szCs w:val="20"/>
                <w:color w:val="2E062E"/>
              </w:rPr>
              <w:t xml:space="preserve"> parts and each hash</w:t>
            </w:r>
          </w:p>
        </w:tc>
      </w:tr>
      <w:tr>
        <w:trPr>
          <w:trHeight w:val="224"/>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cedure. In the routing verification procedure of BlockTC, after</w:t>
            </w:r>
          </w:p>
        </w:tc>
        <w:tc>
          <w:tcPr>
            <w:tcW w:w="5140" w:type="dxa"/>
            <w:vAlign w:val="bottom"/>
            <w:gridSpan w:val="18"/>
          </w:tcPr>
          <w:p>
            <w:pPr>
              <w:ind w:left="120"/>
              <w:spacing w:after="0" w:line="224" w:lineRule="exact"/>
              <w:rPr>
                <w:sz w:val="20"/>
                <w:szCs w:val="20"/>
                <w:color w:val="auto"/>
              </w:rPr>
            </w:pPr>
            <w:r>
              <w:rPr>
                <w:rFonts w:ascii="Times New Roman" w:cs="Times New Roman" w:eastAsia="Times New Roman" w:hAnsi="Times New Roman"/>
                <w:sz w:val="20"/>
                <w:szCs w:val="20"/>
                <w:color w:val="2E062E"/>
              </w:rPr>
              <w:t>function is used to update the corresponding part of the bloom</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obtaining the updated links from the underlying network, the</w:t>
            </w:r>
          </w:p>
        </w:tc>
        <w:tc>
          <w:tcPr>
            <w:tcW w:w="2020" w:type="dxa"/>
            <w:vAlign w:val="bottom"/>
            <w:gridSpan w:val="6"/>
          </w:tcPr>
          <w:p>
            <w:pPr>
              <w:ind w:left="120"/>
              <w:spacing w:after="0"/>
              <w:rPr>
                <w:sz w:val="20"/>
                <w:szCs w:val="20"/>
                <w:color w:val="auto"/>
              </w:rPr>
            </w:pPr>
            <w:r>
              <w:rPr>
                <w:rFonts w:ascii="Times New Roman" w:cs="Times New Roman" w:eastAsia="Times New Roman" w:hAnsi="Times New Roman"/>
                <w:sz w:val="20"/>
                <w:szCs w:val="20"/>
                <w:color w:val="2E062E"/>
              </w:rPr>
              <w:t>filter</w:t>
            </w:r>
          </w:p>
        </w:tc>
        <w:tc>
          <w:tcPr>
            <w:tcW w:w="2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42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2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1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w w:val="99"/>
              </w:rPr>
              <w:t>verifier controller needs to determine whether each link element</w:t>
            </w:r>
          </w:p>
        </w:tc>
        <w:tc>
          <w:tcPr>
            <w:tcW w:w="480" w:type="dxa"/>
            <w:vAlign w:val="bottom"/>
          </w:tcPr>
          <w:p>
            <w:pPr>
              <w:spacing w:after="0"/>
              <w:rPr>
                <w:sz w:val="19"/>
                <w:szCs w:val="19"/>
                <w:color w:val="auto"/>
              </w:rPr>
            </w:pPr>
          </w:p>
        </w:tc>
        <w:tc>
          <w:tcPr>
            <w:tcW w:w="4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60" w:type="dxa"/>
            <w:vAlign w:val="bottom"/>
          </w:tcPr>
          <w:p>
            <w:pPr>
              <w:spacing w:after="0"/>
              <w:rPr>
                <w:sz w:val="19"/>
                <w:szCs w:val="19"/>
                <w:color w:val="auto"/>
              </w:rPr>
            </w:pPr>
          </w:p>
        </w:tc>
      </w:tr>
      <w:tr>
        <w:trPr>
          <w:trHeight w:val="349"/>
        </w:trPr>
        <w:tc>
          <w:tcPr>
            <w:tcW w:w="5140" w:type="dxa"/>
            <w:vAlign w:val="bottom"/>
            <w:gridSpan w:val="23"/>
          </w:tcPr>
          <w:p>
            <w:pPr>
              <w:spacing w:after="0" w:line="281" w:lineRule="exact"/>
              <w:rPr>
                <w:sz w:val="20"/>
                <w:szCs w:val="20"/>
                <w:color w:val="auto"/>
              </w:rPr>
            </w:pPr>
            <w:r>
              <w:rPr>
                <w:rFonts w:ascii="Arial" w:cs="Arial" w:eastAsia="Arial" w:hAnsi="Arial"/>
                <w:sz w:val="20"/>
                <w:szCs w:val="20"/>
                <w:i w:val="1"/>
                <w:iCs w:val="1"/>
                <w:color w:val="2E062E"/>
              </w:rPr>
              <w:t>E</w:t>
            </w:r>
            <w:r>
              <w:rPr>
                <w:rFonts w:ascii="Arial" w:cs="Arial" w:eastAsia="Arial" w:hAnsi="Arial"/>
                <w:sz w:val="27"/>
                <w:szCs w:val="27"/>
                <w:i w:val="1"/>
                <w:iCs w:val="1"/>
                <w:color w:val="2E062E"/>
                <w:vertAlign w:val="subscript"/>
              </w:rPr>
              <w:t>i</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w:t>
            </w:r>
            <w:r>
              <w:rPr>
                <w:rFonts w:ascii="Arial" w:cs="Arial" w:eastAsia="Arial" w:hAnsi="Arial"/>
                <w:sz w:val="20"/>
                <w:szCs w:val="20"/>
                <w:i w:val="1"/>
                <w:iCs w:val="1"/>
                <w:color w:val="2E062E"/>
              </w:rPr>
              <w:t>l</w:t>
            </w:r>
            <w:r>
              <w:rPr>
                <w:rFonts w:ascii="Arial" w:cs="Arial" w:eastAsia="Arial" w:hAnsi="Arial"/>
                <w:sz w:val="27"/>
                <w:szCs w:val="27"/>
                <w:i w:val="1"/>
                <w:iCs w:val="1"/>
                <w:color w:val="2E062E"/>
                <w:vertAlign w:val="subscript"/>
              </w:rPr>
              <w:t>i</w:t>
            </w:r>
            <w:r>
              <w:rPr>
                <w:rFonts w:ascii="Arial" w:cs="Arial" w:eastAsia="Arial" w:hAnsi="Arial"/>
                <w:sz w:val="20"/>
                <w:szCs w:val="20"/>
                <w:i w:val="1"/>
                <w:iCs w:val="1"/>
                <w:color w:val="2E062E"/>
              </w:rPr>
              <w:t>, W</w:t>
            </w:r>
            <w:r>
              <w:rPr>
                <w:rFonts w:ascii="Arial" w:cs="Arial" w:eastAsia="Arial" w:hAnsi="Arial"/>
                <w:sz w:val="27"/>
                <w:szCs w:val="27"/>
                <w:i w:val="1"/>
                <w:iCs w:val="1"/>
                <w:color w:val="2E062E"/>
                <w:vertAlign w:val="subscript"/>
              </w:rPr>
              <w:t>i</w:t>
            </w:r>
            <w:r>
              <w:rPr>
                <w:rFonts w:ascii="Times New Roman" w:cs="Times New Roman" w:eastAsia="Times New Roman" w:hAnsi="Times New Roman"/>
                <w:sz w:val="20"/>
                <w:szCs w:val="20"/>
                <w:color w:val="2E062E"/>
              </w:rPr>
              <w:t>), representing the resource weight</w:t>
            </w:r>
            <w:r>
              <w:rPr>
                <w:rFonts w:ascii="Arial" w:cs="Arial" w:eastAsia="Arial" w:hAnsi="Arial"/>
                <w:sz w:val="20"/>
                <w:szCs w:val="20"/>
                <w:i w:val="1"/>
                <w:iCs w:val="1"/>
                <w:color w:val="2E062E"/>
              </w:rPr>
              <w:t xml:space="preserve"> W</w:t>
            </w:r>
            <w:r>
              <w:rPr>
                <w:rFonts w:ascii="Arial" w:cs="Arial" w:eastAsia="Arial" w:hAnsi="Arial"/>
                <w:sz w:val="27"/>
                <w:szCs w:val="27"/>
                <w:i w:val="1"/>
                <w:iCs w:val="1"/>
                <w:color w:val="2E062E"/>
                <w:vertAlign w:val="subscript"/>
              </w:rPr>
              <w:t>i</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of link</w:t>
            </w:r>
            <w:r>
              <w:rPr>
                <w:rFonts w:ascii="Arial" w:cs="Arial" w:eastAsia="Arial" w:hAnsi="Arial"/>
                <w:sz w:val="20"/>
                <w:szCs w:val="20"/>
                <w:i w:val="1"/>
                <w:iCs w:val="1"/>
                <w:color w:val="2E062E"/>
              </w:rPr>
              <w:t xml:space="preserve"> l</w:t>
            </w:r>
            <w:r>
              <w:rPr>
                <w:rFonts w:ascii="Arial" w:cs="Arial" w:eastAsia="Arial" w:hAnsi="Arial"/>
                <w:sz w:val="27"/>
                <w:szCs w:val="27"/>
                <w:i w:val="1"/>
                <w:iCs w:val="1"/>
                <w:color w:val="2E062E"/>
                <w:vertAlign w:val="subscript"/>
              </w:rPr>
              <w:t>i</w:t>
            </w:r>
            <w:r>
              <w:rPr>
                <w:rFonts w:ascii="Arial" w:cs="Arial" w:eastAsia="Arial" w:hAnsi="Arial"/>
                <w:sz w:val="20"/>
                <w:szCs w:val="20"/>
                <w:i w:val="1"/>
                <w:iCs w:val="1"/>
                <w:color w:val="2E062E"/>
              </w:rPr>
              <w:t xml:space="preserve"> </w:t>
            </w:r>
            <w:r>
              <w:rPr>
                <w:rFonts w:ascii="Times New Roman" w:cs="Times New Roman" w:eastAsia="Times New Roman" w:hAnsi="Times New Roman"/>
                <w:sz w:val="20"/>
                <w:szCs w:val="20"/>
                <w:color w:val="2E062E"/>
              </w:rPr>
              <w:t>of</w:t>
            </w: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60" w:type="dxa"/>
            <w:vAlign w:val="bottom"/>
          </w:tcPr>
          <w:p>
            <w:pPr>
              <w:ind w:left="160"/>
              <w:spacing w:after="0"/>
              <w:rPr>
                <w:sz w:val="20"/>
                <w:szCs w:val="20"/>
                <w:color w:val="auto"/>
              </w:rPr>
            </w:pPr>
            <w:r>
              <w:rPr>
                <w:rFonts w:ascii="Arial" w:cs="Arial" w:eastAsia="Arial" w:hAnsi="Arial"/>
                <w:sz w:val="18"/>
                <w:szCs w:val="18"/>
                <w:i w:val="1"/>
                <w:iCs w:val="1"/>
                <w:color w:val="2E062E"/>
                <w:w w:val="71"/>
                <w:vertAlign w:val="subscript"/>
              </w:rPr>
              <w:t>c</w:t>
            </w:r>
            <w:r>
              <w:rPr>
                <w:rFonts w:ascii="Arial" w:cs="Arial" w:eastAsia="Arial" w:hAnsi="Arial"/>
                <w:sz w:val="18"/>
                <w:szCs w:val="18"/>
                <w:i w:val="1"/>
                <w:iCs w:val="1"/>
                <w:color w:val="2E062E"/>
                <w:w w:val="71"/>
                <w:vertAlign w:val="superscript"/>
              </w:rPr>
              <w:t>K</w:t>
            </w:r>
            <w:r>
              <w:rPr>
                <w:rFonts w:ascii="Arial" w:cs="Arial" w:eastAsia="Arial" w:hAnsi="Arial"/>
                <w:sz w:val="18"/>
                <w:szCs w:val="18"/>
                <w:color w:val="2E062E"/>
                <w:w w:val="71"/>
                <w:vertAlign w:val="subscript"/>
              </w:rPr>
              <w:t>=</w:t>
            </w:r>
            <w:r>
              <w:rPr>
                <w:rFonts w:ascii="Times New Roman" w:cs="Times New Roman" w:eastAsia="Times New Roman" w:hAnsi="Times New Roman"/>
                <w:sz w:val="8"/>
                <w:szCs w:val="8"/>
                <w:color w:val="2E062E"/>
                <w:w w:val="71"/>
              </w:rPr>
              <w:t>2</w:t>
            </w:r>
          </w:p>
        </w:tc>
        <w:tc>
          <w:tcPr>
            <w:tcW w:w="2900" w:type="dxa"/>
            <w:vAlign w:val="bottom"/>
            <w:gridSpan w:val="10"/>
          </w:tcPr>
          <w:p>
            <w:pPr>
              <w:spacing w:after="0" w:line="348" w:lineRule="exact"/>
              <w:rPr>
                <w:sz w:val="20"/>
                <w:szCs w:val="20"/>
                <w:color w:val="auto"/>
              </w:rPr>
            </w:pPr>
            <w:r>
              <w:rPr>
                <w:rFonts w:ascii="Times New Roman" w:cs="Times New Roman" w:eastAsia="Times New Roman" w:hAnsi="Times New Roman"/>
                <w:sz w:val="27"/>
                <w:szCs w:val="27"/>
                <w:color w:val="2E062E"/>
                <w:vertAlign w:val="subscript"/>
              </w:rPr>
              <w:t>1</w:t>
            </w:r>
            <w:r>
              <w:rPr>
                <w:rFonts w:ascii="Times New Roman" w:cs="Times New Roman" w:eastAsia="Times New Roman" w:hAnsi="Times New Roman"/>
                <w:sz w:val="20"/>
                <w:szCs w:val="20"/>
                <w:color w:val="2E062E"/>
              </w:rPr>
              <w:t>[</w:t>
            </w:r>
            <w:r>
              <w:rPr>
                <w:rFonts w:ascii="Arial" w:cs="Arial" w:eastAsia="Arial" w:hAnsi="Arial"/>
                <w:sz w:val="20"/>
                <w:szCs w:val="20"/>
                <w:i w:val="1"/>
                <w:iCs w:val="1"/>
                <w:color w:val="2E062E"/>
              </w:rPr>
              <w:t>H</w:t>
            </w:r>
            <w:r>
              <w:rPr>
                <w:rFonts w:ascii="Times New Roman" w:cs="Times New Roman" w:eastAsia="Times New Roman" w:hAnsi="Times New Roman"/>
                <w:sz w:val="27"/>
                <w:szCs w:val="27"/>
                <w:color w:val="2E062E"/>
                <w:vertAlign w:val="subscript"/>
              </w:rPr>
              <w:t>2</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e</w:t>
            </w:r>
            <w:r>
              <w:rPr>
                <w:rFonts w:ascii="Arial" w:cs="Arial" w:eastAsia="Arial" w:hAnsi="Arial"/>
                <w:sz w:val="27"/>
                <w:szCs w:val="27"/>
                <w:i w:val="1"/>
                <w:iCs w:val="1"/>
                <w:color w:val="2E062E"/>
                <w:vertAlign w:val="subscript"/>
              </w:rPr>
              <w:t>i</w:t>
            </w:r>
            <w:r>
              <w:rPr>
                <w:rFonts w:ascii="Arial" w:cs="Arial" w:eastAsia="Arial" w:hAnsi="Arial"/>
                <w:sz w:val="27"/>
                <w:szCs w:val="27"/>
                <w:i w:val="1"/>
                <w:iCs w:val="1"/>
                <w:color w:val="2E062E"/>
                <w:vertAlign w:val="superscript"/>
              </w:rPr>
              <w:t>k</w:t>
            </w:r>
            <w:r>
              <w:rPr>
                <w:rFonts w:ascii="Times New Roman" w:cs="Times New Roman" w:eastAsia="Times New Roman" w:hAnsi="Times New Roman"/>
                <w:sz w:val="20"/>
                <w:szCs w:val="20"/>
                <w:color w:val="2E062E"/>
                <w:vertAlign w:val="superscript"/>
              </w:rPr>
              <w:t>2</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 xml:space="preserve"> </w:t>
            </w:r>
            <w:r>
              <w:rPr>
                <w:rFonts w:ascii="Arial" w:cs="Arial" w:eastAsia="Arial" w:hAnsi="Arial"/>
                <w:sz w:val="20"/>
                <w:szCs w:val="20"/>
                <w:i w:val="1"/>
                <w:iCs w:val="1"/>
                <w:color w:val="2E062E"/>
              </w:rPr>
              <w:t>P</w:t>
            </w:r>
            <w:r>
              <w:rPr>
                <w:rFonts w:ascii="Arial" w:cs="Arial" w:eastAsia="Arial" w:hAnsi="Arial"/>
                <w:sz w:val="27"/>
                <w:szCs w:val="27"/>
                <w:i w:val="1"/>
                <w:iCs w:val="1"/>
                <w:color w:val="2E062E"/>
                <w:vertAlign w:val="subscript"/>
              </w:rPr>
              <w:t>c</w:t>
            </w:r>
            <w:r>
              <w:rPr>
                <w:rFonts w:ascii="Times New Roman" w:cs="Times New Roman" w:eastAsia="Times New Roman" w:hAnsi="Times New Roman"/>
                <w:sz w:val="20"/>
                <w:szCs w:val="20"/>
                <w:color w:val="2E062E"/>
              </w:rPr>
              <w:t xml:space="preserve">] </w:t>
            </w:r>
            <w:r>
              <w:rPr>
                <w:rFonts w:ascii="Arial" w:cs="Arial" w:eastAsia="Arial" w:hAnsi="Arial"/>
                <w:sz w:val="39"/>
                <w:szCs w:val="39"/>
                <w:i w:val="1"/>
                <w:iCs w:val="1"/>
                <w:color w:val="2E062E"/>
                <w:vertAlign w:val="subscript"/>
              </w:rPr>
              <w:t>.</w:t>
            </w:r>
          </w:p>
        </w:tc>
        <w:tc>
          <w:tcPr>
            <w:tcW w:w="220" w:type="dxa"/>
            <w:vAlign w:val="bottom"/>
            <w:gridSpan w:val="2"/>
          </w:tcPr>
          <w:p>
            <w:pPr>
              <w:jc w:val="right"/>
              <w:spacing w:after="0"/>
              <w:rPr>
                <w:sz w:val="20"/>
                <w:szCs w:val="20"/>
                <w:color w:val="auto"/>
              </w:rPr>
            </w:pPr>
            <w:r>
              <w:rPr>
                <w:rFonts w:ascii="Times New Roman" w:cs="Times New Roman" w:eastAsia="Times New Roman" w:hAnsi="Times New Roman"/>
                <w:sz w:val="20"/>
                <w:szCs w:val="20"/>
                <w:color w:val="2E062E"/>
                <w:w w:val="85"/>
              </w:rPr>
              <w:t>(8)</w:t>
            </w:r>
          </w:p>
        </w:tc>
      </w:tr>
      <w:tr>
        <w:trPr>
          <w:trHeight w:val="187"/>
        </w:trPr>
        <w:tc>
          <w:tcPr>
            <w:tcW w:w="5140" w:type="dxa"/>
            <w:vAlign w:val="bottom"/>
            <w:gridSpan w:val="23"/>
          </w:tcPr>
          <w:p>
            <w:pPr>
              <w:spacing w:after="0" w:line="187" w:lineRule="exact"/>
              <w:rPr>
                <w:sz w:val="20"/>
                <w:szCs w:val="20"/>
                <w:color w:val="auto"/>
              </w:rPr>
            </w:pPr>
            <w:r>
              <w:rPr>
                <w:rFonts w:ascii="Times New Roman" w:cs="Times New Roman" w:eastAsia="Times New Roman" w:hAnsi="Times New Roman"/>
                <w:sz w:val="20"/>
                <w:szCs w:val="20"/>
                <w:color w:val="2E062E"/>
              </w:rPr>
              <w:t>these updated links is in the routing set provided by the prover</w:t>
            </w:r>
          </w:p>
        </w:tc>
        <w:tc>
          <w:tcPr>
            <w:tcW w:w="48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360" w:type="dxa"/>
            <w:vAlign w:val="bottom"/>
          </w:tcPr>
          <w:p>
            <w:pPr>
              <w:ind w:left="160"/>
              <w:spacing w:after="0" w:line="188" w:lineRule="exact"/>
              <w:rPr>
                <w:sz w:val="20"/>
                <w:szCs w:val="20"/>
                <w:color w:val="auto"/>
              </w:rPr>
            </w:pPr>
            <w:r>
              <w:rPr>
                <w:rFonts w:ascii="Arial" w:cs="Arial" w:eastAsia="Arial" w:hAnsi="Arial"/>
                <w:sz w:val="18"/>
                <w:szCs w:val="18"/>
                <w:i w:val="1"/>
                <w:iCs w:val="1"/>
                <w:color w:val="2E062E"/>
                <w:w w:val="71"/>
                <w:vertAlign w:val="subscript"/>
              </w:rPr>
              <w:t>c</w:t>
            </w:r>
            <w:r>
              <w:rPr>
                <w:rFonts w:ascii="Arial" w:cs="Arial" w:eastAsia="Arial" w:hAnsi="Arial"/>
                <w:sz w:val="18"/>
                <w:szCs w:val="18"/>
                <w:i w:val="1"/>
                <w:iCs w:val="1"/>
                <w:color w:val="2E062E"/>
                <w:w w:val="71"/>
                <w:vertAlign w:val="superscript"/>
              </w:rPr>
              <w:t>K</w:t>
            </w:r>
            <w:r>
              <w:rPr>
                <w:rFonts w:ascii="Arial" w:cs="Arial" w:eastAsia="Arial" w:hAnsi="Arial"/>
                <w:sz w:val="18"/>
                <w:szCs w:val="18"/>
                <w:color w:val="2E062E"/>
                <w:w w:val="71"/>
                <w:vertAlign w:val="subscript"/>
              </w:rPr>
              <w:t>=</w:t>
            </w:r>
            <w:r>
              <w:rPr>
                <w:rFonts w:ascii="Times New Roman" w:cs="Times New Roman" w:eastAsia="Times New Roman" w:hAnsi="Times New Roman"/>
                <w:sz w:val="8"/>
                <w:szCs w:val="8"/>
                <w:color w:val="2E062E"/>
                <w:w w:val="71"/>
              </w:rPr>
              <w:t>2</w:t>
            </w:r>
          </w:p>
        </w:tc>
        <w:tc>
          <w:tcPr>
            <w:tcW w:w="2900" w:type="dxa"/>
            <w:vAlign w:val="bottom"/>
            <w:gridSpan w:val="10"/>
          </w:tcPr>
          <w:p>
            <w:pPr>
              <w:spacing w:after="0" w:line="187" w:lineRule="exact"/>
              <w:rPr>
                <w:sz w:val="20"/>
                <w:szCs w:val="20"/>
                <w:color w:val="auto"/>
              </w:rPr>
            </w:pPr>
            <w:r>
              <w:rPr>
                <w:rFonts w:ascii="Times New Roman" w:cs="Times New Roman" w:eastAsia="Times New Roman" w:hAnsi="Times New Roman"/>
                <w:sz w:val="16"/>
                <w:szCs w:val="16"/>
                <w:color w:val="2E062E"/>
                <w:vertAlign w:val="subscript"/>
              </w:rPr>
              <w:t>1</w:t>
            </w:r>
            <w:r>
              <w:rPr>
                <w:rFonts w:ascii="Arial" w:cs="Arial" w:eastAsia="Arial" w:hAnsi="Arial"/>
                <w:sz w:val="13"/>
                <w:szCs w:val="13"/>
                <w:i w:val="1"/>
                <w:iCs w:val="1"/>
                <w:color w:val="2E062E"/>
              </w:rPr>
              <w:t>BF</w:t>
            </w:r>
            <w:r>
              <w:rPr>
                <w:rFonts w:ascii="Arial" w:cs="Arial" w:eastAsia="Arial" w:hAnsi="Arial"/>
                <w:sz w:val="10"/>
                <w:szCs w:val="10"/>
                <w:i w:val="1"/>
                <w:iCs w:val="1"/>
                <w:color w:val="2E062E"/>
              </w:rPr>
              <w:t>B</w:t>
            </w:r>
            <w:r>
              <w:rPr>
                <w:rFonts w:ascii="Arial" w:cs="Arial" w:eastAsia="Arial" w:hAnsi="Arial"/>
                <w:sz w:val="13"/>
                <w:szCs w:val="13"/>
                <w:i w:val="1"/>
                <w:iCs w:val="1"/>
                <w:color w:val="2E062E"/>
                <w:vertAlign w:val="subscript"/>
              </w:rPr>
              <w:t>j</w:t>
            </w:r>
            <w:r>
              <w:rPr>
                <w:rFonts w:ascii="Arial" w:cs="Arial" w:eastAsia="Arial" w:hAnsi="Arial"/>
                <w:sz w:val="13"/>
                <w:szCs w:val="13"/>
                <w:i w:val="1"/>
                <w:iCs w:val="1"/>
                <w:color w:val="2E062E"/>
              </w:rPr>
              <w:t xml:space="preserve"> </w:t>
            </w:r>
            <w:r>
              <w:rPr>
                <w:rFonts w:ascii="Times New Roman" w:cs="Times New Roman" w:eastAsia="Times New Roman" w:hAnsi="Times New Roman"/>
                <w:sz w:val="21"/>
                <w:szCs w:val="21"/>
                <w:color w:val="2E062E"/>
                <w:vertAlign w:val="superscript"/>
              </w:rPr>
              <w:t>[</w:t>
            </w:r>
            <w:r>
              <w:rPr>
                <w:rFonts w:ascii="Arial" w:cs="Arial" w:eastAsia="Arial" w:hAnsi="Arial"/>
                <w:sz w:val="13"/>
                <w:szCs w:val="13"/>
                <w:i w:val="1"/>
                <w:iCs w:val="1"/>
                <w:color w:val="2E062E"/>
              </w:rPr>
              <w:t>P</w:t>
            </w:r>
            <w:r>
              <w:rPr>
                <w:rFonts w:ascii="Arial" w:cs="Arial" w:eastAsia="Arial" w:hAnsi="Arial"/>
                <w:sz w:val="10"/>
                <w:szCs w:val="10"/>
                <w:i w:val="1"/>
                <w:iCs w:val="1"/>
                <w:color w:val="2E062E"/>
              </w:rPr>
              <w:t>c</w:t>
            </w:r>
            <w:r>
              <w:rPr>
                <w:rFonts w:ascii="Times New Roman" w:cs="Times New Roman" w:eastAsia="Times New Roman" w:hAnsi="Times New Roman"/>
                <w:sz w:val="21"/>
                <w:szCs w:val="21"/>
                <w:color w:val="2E062E"/>
                <w:vertAlign w:val="superscript"/>
              </w:rPr>
              <w:t>] =</w:t>
            </w:r>
            <w:r>
              <w:rPr>
                <w:rFonts w:ascii="Arial" w:cs="Arial" w:eastAsia="Arial" w:hAnsi="Arial"/>
                <w:sz w:val="13"/>
                <w:szCs w:val="13"/>
                <w:i w:val="1"/>
                <w:iCs w:val="1"/>
                <w:color w:val="2E062E"/>
              </w:rPr>
              <w:t xml:space="preserve"> </w:t>
            </w:r>
            <w:r>
              <w:rPr>
                <w:rFonts w:ascii="Times New Roman" w:cs="Times New Roman" w:eastAsia="Times New Roman" w:hAnsi="Times New Roman"/>
                <w:sz w:val="21"/>
                <w:szCs w:val="21"/>
                <w:color w:val="2E062E"/>
                <w:vertAlign w:val="superscript"/>
              </w:rPr>
              <w:t>1</w:t>
            </w:r>
          </w:p>
        </w:tc>
        <w:tc>
          <w:tcPr>
            <w:tcW w:w="60" w:type="dxa"/>
            <w:vAlign w:val="bottom"/>
          </w:tcPr>
          <w:p>
            <w:pPr>
              <w:spacing w:after="0"/>
              <w:rPr>
                <w:sz w:val="16"/>
                <w:szCs w:val="16"/>
                <w:color w:val="auto"/>
              </w:rPr>
            </w:pPr>
          </w:p>
        </w:tc>
        <w:tc>
          <w:tcPr>
            <w:tcW w:w="160" w:type="dxa"/>
            <w:vAlign w:val="bottom"/>
          </w:tcPr>
          <w:p>
            <w:pPr>
              <w:spacing w:after="0"/>
              <w:rPr>
                <w:sz w:val="16"/>
                <w:szCs w:val="16"/>
                <w:color w:val="auto"/>
              </w:rPr>
            </w:pPr>
          </w:p>
        </w:tc>
      </w:tr>
      <w:tr>
        <w:trPr>
          <w:trHeight w:val="201"/>
        </w:trPr>
        <w:tc>
          <w:tcPr>
            <w:tcW w:w="5140" w:type="dxa"/>
            <w:vAlign w:val="bottom"/>
            <w:gridSpan w:val="23"/>
          </w:tcPr>
          <w:p>
            <w:pPr>
              <w:spacing w:after="0" w:line="201" w:lineRule="exact"/>
              <w:rPr>
                <w:sz w:val="20"/>
                <w:szCs w:val="20"/>
                <w:color w:val="auto"/>
              </w:rPr>
            </w:pPr>
            <w:r>
              <w:rPr>
                <w:rFonts w:ascii="Times New Roman" w:cs="Times New Roman" w:eastAsia="Times New Roman" w:hAnsi="Times New Roman"/>
                <w:sz w:val="20"/>
                <w:szCs w:val="20"/>
                <w:color w:val="2E062E"/>
                <w:w w:val="97"/>
              </w:rPr>
              <w:t>controller. To ensure the high quality of MEC service processing,</w:t>
            </w:r>
          </w:p>
        </w:tc>
        <w:tc>
          <w:tcPr>
            <w:tcW w:w="48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60" w:type="dxa"/>
            <w:vAlign w:val="bottom"/>
          </w:tcPr>
          <w:p>
            <w:pPr>
              <w:spacing w:after="0"/>
              <w:rPr>
                <w:sz w:val="17"/>
                <w:szCs w:val="17"/>
                <w:color w:val="auto"/>
              </w:rPr>
            </w:pP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we use an accommodative bloom filter (ABF), a kind of unidi-</w:t>
            </w:r>
          </w:p>
        </w:tc>
        <w:tc>
          <w:tcPr>
            <w:tcW w:w="5140" w:type="dxa"/>
            <w:vAlign w:val="bottom"/>
            <w:gridSpan w:val="18"/>
          </w:tcPr>
          <w:p>
            <w:pPr>
              <w:jc w:val="right"/>
              <w:spacing w:after="0"/>
              <w:rPr>
                <w:sz w:val="20"/>
                <w:szCs w:val="20"/>
                <w:color w:val="auto"/>
              </w:rPr>
            </w:pPr>
            <w:r>
              <w:rPr>
                <w:rFonts w:ascii="Times New Roman" w:cs="Times New Roman" w:eastAsia="Times New Roman" w:hAnsi="Times New Roman"/>
                <w:sz w:val="20"/>
                <w:szCs w:val="20"/>
                <w:color w:val="2E062E"/>
              </w:rPr>
              <w:t>In heterogeneous MEC scenarios, the scale of network topol-</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w w:val="98"/>
              </w:rPr>
              <w:t>rectional accumulator [24], as the carrier for routing verification,</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5"/>
              </w:rPr>
              <w:t>ogy is constantly changing, so that the amount of routing set data</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w w:val="98"/>
              </w:rPr>
              <w:t>which not only reduces the size of data in the consensus, but also</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6"/>
              </w:rPr>
              <w:t>may be so large that it possibly exceeds the security threshold of</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ensures that the third party cannot access routing information.</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7"/>
              </w:rPr>
              <w:t>the bloom filter. In this case, we can append a slice to the bloom</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Especially, ABF can adjust the carrier volume according to the</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8"/>
              </w:rPr>
              <w:t>filter to accommodate a larger amount of data. The size of such</w:t>
            </w:r>
          </w:p>
        </w:tc>
      </w:tr>
      <w:tr>
        <w:trPr>
          <w:trHeight w:val="256"/>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w w:val="99"/>
              </w:rPr>
              <w:t>amount of data to meet the verification correctness requirement,</w:t>
            </w:r>
          </w:p>
        </w:tc>
        <w:tc>
          <w:tcPr>
            <w:tcW w:w="4920" w:type="dxa"/>
            <w:vAlign w:val="bottom"/>
            <w:gridSpan w:val="16"/>
          </w:tcPr>
          <w:p>
            <w:pPr>
              <w:ind w:left="120"/>
              <w:spacing w:after="0" w:line="256" w:lineRule="exact"/>
              <w:rPr>
                <w:sz w:val="20"/>
                <w:szCs w:val="20"/>
                <w:color w:val="auto"/>
              </w:rPr>
            </w:pPr>
            <w:r>
              <w:rPr>
                <w:rFonts w:ascii="Times New Roman" w:cs="Times New Roman" w:eastAsia="Times New Roman" w:hAnsi="Times New Roman"/>
                <w:sz w:val="20"/>
                <w:szCs w:val="20"/>
                <w:color w:val="2E062E"/>
              </w:rPr>
              <w:t xml:space="preserve">a new slice </w:t>
            </w:r>
            <w:r>
              <w:rPr>
                <w:rFonts w:ascii="Times New Roman" w:cs="Times New Roman" w:eastAsia="Times New Roman" w:hAnsi="Times New Roman"/>
                <w:sz w:val="20"/>
                <w:szCs w:val="20"/>
                <w:i w:val="1"/>
                <w:iCs w:val="1"/>
                <w:color w:val="2E062E"/>
              </w:rPr>
              <w:t>s</w:t>
            </w:r>
            <w:r>
              <w:rPr>
                <w:rFonts w:ascii="Times New Roman" w:cs="Times New Roman" w:eastAsia="Times New Roman" w:hAnsi="Times New Roman"/>
                <w:sz w:val="20"/>
                <w:szCs w:val="20"/>
                <w:color w:val="2E062E"/>
              </w:rPr>
              <w:t xml:space="preserve"> is given as </w:t>
            </w:r>
            <w:r>
              <w:rPr>
                <w:rFonts w:ascii="Times New Roman" w:cs="Times New Roman" w:eastAsia="Times New Roman" w:hAnsi="Times New Roman"/>
                <w:sz w:val="20"/>
                <w:szCs w:val="20"/>
                <w:i w:val="1"/>
                <w:iCs w:val="1"/>
                <w:color w:val="2E062E"/>
              </w:rPr>
              <w:t>s</w:t>
            </w:r>
            <w:r>
              <w:rPr>
                <w:rFonts w:ascii="Times New Roman" w:cs="Times New Roman" w:eastAsia="Times New Roman" w:hAnsi="Times New Roman"/>
                <w:sz w:val="20"/>
                <w:szCs w:val="20"/>
                <w:color w:val="2E062E"/>
              </w:rPr>
              <w:t xml:space="preserve"> = </w:t>
            </w:r>
            <w:r>
              <w:rPr>
                <w:rFonts w:ascii="Times New Roman" w:cs="Times New Roman" w:eastAsia="Times New Roman" w:hAnsi="Times New Roman"/>
                <w:sz w:val="20"/>
                <w:szCs w:val="20"/>
                <w:i w:val="1"/>
                <w:iCs w:val="1"/>
                <w:color w:val="2E062E"/>
              </w:rPr>
              <w:t>q</w:t>
            </w:r>
            <w:r>
              <w:rPr>
                <w:rFonts w:ascii="Times New Roman" w:cs="Times New Roman" w:eastAsia="Times New Roman" w:hAnsi="Times New Roman"/>
                <w:sz w:val="20"/>
                <w:szCs w:val="20"/>
                <w:color w:val="2E062E"/>
              </w:rPr>
              <w:t>/</w:t>
            </w:r>
            <w:r>
              <w:rPr>
                <w:rFonts w:ascii="Times New Roman" w:cs="Times New Roman" w:eastAsia="Times New Roman" w:hAnsi="Times New Roman"/>
                <w:sz w:val="20"/>
                <w:szCs w:val="20"/>
                <w:i w:val="1"/>
                <w:iCs w:val="1"/>
                <w:color w:val="2E062E"/>
              </w:rPr>
              <w:t>K</w:t>
            </w:r>
            <w:r>
              <w:rPr>
                <w:rFonts w:ascii="Arial" w:cs="Arial" w:eastAsia="Arial" w:hAnsi="Arial"/>
                <w:sz w:val="27"/>
                <w:szCs w:val="27"/>
                <w:color w:val="2E062E"/>
                <w:vertAlign w:val="subscript"/>
              </w:rPr>
              <w:t>2</w:t>
            </w:r>
            <w:r>
              <w:rPr>
                <w:rFonts w:ascii="Times New Roman" w:cs="Times New Roman" w:eastAsia="Times New Roman" w:hAnsi="Times New Roman"/>
                <w:sz w:val="20"/>
                <w:szCs w:val="20"/>
                <w:color w:val="2E062E"/>
              </w:rPr>
              <w:t>.</w:t>
            </w:r>
          </w:p>
        </w:tc>
        <w:tc>
          <w:tcPr>
            <w:tcW w:w="60" w:type="dxa"/>
            <w:vAlign w:val="bottom"/>
          </w:tcPr>
          <w:p>
            <w:pPr>
              <w:spacing w:after="0"/>
              <w:rPr>
                <w:sz w:val="22"/>
                <w:szCs w:val="22"/>
                <w:color w:val="auto"/>
              </w:rPr>
            </w:pPr>
          </w:p>
        </w:tc>
        <w:tc>
          <w:tcPr>
            <w:tcW w:w="160" w:type="dxa"/>
            <w:vAlign w:val="bottom"/>
          </w:tcPr>
          <w:p>
            <w:pPr>
              <w:spacing w:after="0"/>
              <w:rPr>
                <w:sz w:val="22"/>
                <w:szCs w:val="22"/>
                <w:color w:val="auto"/>
              </w:rPr>
            </w:pPr>
          </w:p>
        </w:tc>
      </w:tr>
      <w:tr>
        <w:trPr>
          <w:trHeight w:val="222"/>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w w:val="98"/>
              </w:rPr>
              <w:t>which is well-adapted to the dynamic characteristics of the MEC</w:t>
            </w:r>
          </w:p>
        </w:tc>
        <w:tc>
          <w:tcPr>
            <w:tcW w:w="5140" w:type="dxa"/>
            <w:vAlign w:val="bottom"/>
            <w:gridSpan w:val="18"/>
          </w:tcPr>
          <w:p>
            <w:pPr>
              <w:jc w:val="right"/>
              <w:spacing w:after="0"/>
              <w:rPr>
                <w:sz w:val="20"/>
                <w:szCs w:val="20"/>
                <w:color w:val="auto"/>
              </w:rPr>
            </w:pPr>
            <w:r>
              <w:rPr>
                <w:rFonts w:ascii="Arial" w:cs="Arial" w:eastAsia="Arial" w:hAnsi="Arial"/>
                <w:sz w:val="18"/>
                <w:szCs w:val="18"/>
                <w:i w:val="1"/>
                <w:iCs w:val="1"/>
                <w:color w:val="004495"/>
              </w:rPr>
              <w:t xml:space="preserve">2)  Querying in BlockTC-Enable ABF: </w:t>
            </w:r>
            <w:r>
              <w:rPr>
                <w:rFonts w:ascii="Times New Roman" w:cs="Times New Roman" w:eastAsia="Times New Roman" w:hAnsi="Times New Roman"/>
                <w:sz w:val="19"/>
                <w:szCs w:val="19"/>
                <w:color w:val="2E062E"/>
              </w:rPr>
              <w:t>The greatest advan-</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network.</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rPr>
              <w:t>tage of using ABF is the ability to quickly query whether an</w:t>
            </w:r>
          </w:p>
        </w:tc>
      </w:tr>
      <w:tr>
        <w:trPr>
          <w:trHeight w:val="239"/>
        </w:trPr>
        <w:tc>
          <w:tcPr>
            <w:tcW w:w="100" w:type="dxa"/>
            <w:vAlign w:val="bottom"/>
          </w:tcPr>
          <w:p>
            <w:pPr>
              <w:spacing w:after="0"/>
              <w:rPr>
                <w:sz w:val="20"/>
                <w:szCs w:val="20"/>
                <w:color w:val="auto"/>
              </w:rPr>
            </w:pPr>
          </w:p>
        </w:tc>
        <w:tc>
          <w:tcPr>
            <w:tcW w:w="5040" w:type="dxa"/>
            <w:vAlign w:val="bottom"/>
            <w:gridSpan w:val="22"/>
          </w:tcPr>
          <w:p>
            <w:pPr>
              <w:ind w:left="100"/>
              <w:spacing w:after="0" w:line="219" w:lineRule="exact"/>
              <w:rPr>
                <w:sz w:val="20"/>
                <w:szCs w:val="20"/>
                <w:color w:val="auto"/>
              </w:rPr>
            </w:pPr>
            <w:r>
              <w:rPr>
                <w:rFonts w:ascii="Times New Roman" w:cs="Times New Roman" w:eastAsia="Times New Roman" w:hAnsi="Times New Roman"/>
                <w:sz w:val="20"/>
                <w:szCs w:val="20"/>
                <w:color w:val="2E062E"/>
              </w:rPr>
              <w:t xml:space="preserve">An ABF is composed of </w:t>
            </w:r>
            <w:r>
              <w:rPr>
                <w:rFonts w:ascii="Times New Roman" w:cs="Times New Roman" w:eastAsia="Times New Roman" w:hAnsi="Times New Roman"/>
                <w:sz w:val="20"/>
                <w:szCs w:val="20"/>
                <w:i w:val="1"/>
                <w:iCs w:val="1"/>
                <w:color w:val="2E062E"/>
              </w:rPr>
              <w:t>p</w:t>
            </w:r>
            <w:r>
              <w:rPr>
                <w:rFonts w:ascii="Times New Roman" w:cs="Times New Roman" w:eastAsia="Times New Roman" w:hAnsi="Times New Roman"/>
                <w:sz w:val="20"/>
                <w:szCs w:val="20"/>
                <w:color w:val="2E062E"/>
              </w:rPr>
              <w:t xml:space="preserve"> buckets and each bucket involves</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9"/>
              </w:rPr>
              <w:t>element exists in a set or not. The verifier controller can verify</w:t>
            </w:r>
          </w:p>
        </w:tc>
      </w:tr>
      <w:tr>
        <w:trPr>
          <w:trHeight w:val="239"/>
        </w:trPr>
        <w:tc>
          <w:tcPr>
            <w:tcW w:w="5140" w:type="dxa"/>
            <w:vAlign w:val="bottom"/>
            <w:gridSpan w:val="23"/>
          </w:tcPr>
          <w:p>
            <w:pPr>
              <w:spacing w:after="0" w:line="239" w:lineRule="exact"/>
              <w:rPr>
                <w:sz w:val="20"/>
                <w:szCs w:val="20"/>
                <w:color w:val="auto"/>
              </w:rPr>
            </w:pPr>
            <w:r>
              <w:rPr>
                <w:rFonts w:ascii="Times New Roman" w:cs="Times New Roman" w:eastAsia="Times New Roman" w:hAnsi="Times New Roman"/>
                <w:sz w:val="20"/>
                <w:szCs w:val="20"/>
                <w:color w:val="2E062E"/>
              </w:rPr>
              <w:t xml:space="preserve">an ordinary bloom filter of size </w:t>
            </w:r>
            <w:r>
              <w:rPr>
                <w:rFonts w:ascii="Times New Roman" w:cs="Times New Roman" w:eastAsia="Times New Roman" w:hAnsi="Times New Roman"/>
                <w:sz w:val="20"/>
                <w:szCs w:val="20"/>
                <w:i w:val="1"/>
                <w:iCs w:val="1"/>
                <w:color w:val="2E062E"/>
              </w:rPr>
              <w:t>k</w:t>
            </w:r>
            <w:r>
              <w:rPr>
                <w:rFonts w:ascii="Arial" w:cs="Arial" w:eastAsia="Arial" w:hAnsi="Arial"/>
                <w:sz w:val="27"/>
                <w:szCs w:val="27"/>
                <w:color w:val="2E062E"/>
                <w:vertAlign w:val="subscript"/>
              </w:rPr>
              <w:t>2</w:t>
            </w:r>
            <w:r>
              <w:rPr>
                <w:rFonts w:ascii="Times New Roman" w:cs="Times New Roman" w:eastAsia="Times New Roman" w:hAnsi="Times New Roman"/>
                <w:sz w:val="20"/>
                <w:szCs w:val="20"/>
                <w:color w:val="2E062E"/>
              </w:rPr>
              <w:t xml:space="preserve"> bits. Each link element </w:t>
            </w:r>
            <w:r>
              <w:rPr>
                <w:rFonts w:ascii="Arial" w:cs="Arial" w:eastAsia="Arial" w:hAnsi="Arial"/>
                <w:sz w:val="20"/>
                <w:szCs w:val="20"/>
                <w:i w:val="1"/>
                <w:iCs w:val="1"/>
                <w:color w:val="2E062E"/>
              </w:rPr>
              <w:t>E</w:t>
            </w:r>
            <w:r>
              <w:rPr>
                <w:rFonts w:ascii="Arial" w:cs="Arial" w:eastAsia="Arial" w:hAnsi="Arial"/>
                <w:sz w:val="27"/>
                <w:szCs w:val="27"/>
                <w:i w:val="1"/>
                <w:iCs w:val="1"/>
                <w:color w:val="2E062E"/>
                <w:vertAlign w:val="subscript"/>
              </w:rPr>
              <w:t>i</w:t>
            </w:r>
            <w:r>
              <w:rPr>
                <w:rFonts w:ascii="Times New Roman" w:cs="Times New Roman" w:eastAsia="Times New Roman" w:hAnsi="Times New Roman"/>
                <w:sz w:val="20"/>
                <w:szCs w:val="20"/>
                <w:color w:val="2E062E"/>
              </w:rPr>
              <w:t xml:space="preserve"> is</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rPr>
              <w:t>the correctness of the prover controller only by performing a</w:t>
            </w:r>
          </w:p>
        </w:tc>
      </w:tr>
      <w:tr>
        <w:trPr>
          <w:trHeight w:val="239"/>
        </w:trPr>
        <w:tc>
          <w:tcPr>
            <w:tcW w:w="5140" w:type="dxa"/>
            <w:vAlign w:val="bottom"/>
            <w:gridSpan w:val="23"/>
          </w:tcPr>
          <w:p>
            <w:pPr>
              <w:spacing w:after="0" w:line="239" w:lineRule="exact"/>
              <w:rPr>
                <w:sz w:val="20"/>
                <w:szCs w:val="20"/>
                <w:color w:val="auto"/>
              </w:rPr>
            </w:pPr>
            <w:r>
              <w:rPr>
                <w:rFonts w:ascii="Times New Roman" w:cs="Times New Roman" w:eastAsia="Times New Roman" w:hAnsi="Times New Roman"/>
                <w:sz w:val="20"/>
                <w:szCs w:val="20"/>
                <w:color w:val="2E062E"/>
              </w:rPr>
              <w:t xml:space="preserve">first hash mapped to </w:t>
            </w:r>
            <w:r>
              <w:rPr>
                <w:rFonts w:ascii="Times New Roman" w:cs="Times New Roman" w:eastAsia="Times New Roman" w:hAnsi="Times New Roman"/>
                <w:sz w:val="20"/>
                <w:szCs w:val="20"/>
                <w:i w:val="1"/>
                <w:iCs w:val="1"/>
                <w:color w:val="2E062E"/>
              </w:rPr>
              <w:t>k</w:t>
            </w:r>
            <w:r>
              <w:rPr>
                <w:rFonts w:ascii="Times New Roman" w:cs="Times New Roman" w:eastAsia="Times New Roman" w:hAnsi="Times New Roman"/>
                <w:sz w:val="20"/>
                <w:szCs w:val="20"/>
                <w:color w:val="2E062E"/>
              </w:rPr>
              <w:t xml:space="preserve"> bits (</w:t>
            </w:r>
            <w:r>
              <w:rPr>
                <w:rFonts w:ascii="Times New Roman" w:cs="Times New Roman" w:eastAsia="Times New Roman" w:hAnsi="Times New Roman"/>
                <w:sz w:val="20"/>
                <w:szCs w:val="20"/>
                <w:i w:val="1"/>
                <w:iCs w:val="1"/>
                <w:color w:val="2E062E"/>
              </w:rPr>
              <w:t>k</w:t>
            </w:r>
            <w:r>
              <w:rPr>
                <w:rFonts w:ascii="Times New Roman" w:cs="Times New Roman" w:eastAsia="Times New Roman" w:hAnsi="Times New Roman"/>
                <w:sz w:val="20"/>
                <w:szCs w:val="20"/>
                <w:color w:val="2E062E"/>
              </w:rPr>
              <w:t xml:space="preserve"> = </w:t>
            </w:r>
            <w:r>
              <w:rPr>
                <w:rFonts w:ascii="Times New Roman" w:cs="Times New Roman" w:eastAsia="Times New Roman" w:hAnsi="Times New Roman"/>
                <w:sz w:val="20"/>
                <w:szCs w:val="20"/>
                <w:i w:val="1"/>
                <w:iCs w:val="1"/>
                <w:color w:val="2E062E"/>
              </w:rPr>
              <w:t>k</w:t>
            </w:r>
            <w:r>
              <w:rPr>
                <w:rFonts w:ascii="Arial" w:cs="Arial" w:eastAsia="Arial" w:hAnsi="Arial"/>
                <w:sz w:val="27"/>
                <w:szCs w:val="27"/>
                <w:color w:val="2E062E"/>
                <w:vertAlign w:val="subscript"/>
              </w:rPr>
              <w:t>1</w:t>
            </w:r>
            <w:r>
              <w:rPr>
                <w:rFonts w:ascii="Times New Roman" w:cs="Times New Roman" w:eastAsia="Times New Roman" w:hAnsi="Times New Roman"/>
                <w:sz w:val="20"/>
                <w:szCs w:val="20"/>
                <w:color w:val="2E062E"/>
              </w:rPr>
              <w:t xml:space="preserve"> + </w:t>
            </w:r>
            <w:r>
              <w:rPr>
                <w:rFonts w:ascii="Times New Roman" w:cs="Times New Roman" w:eastAsia="Times New Roman" w:hAnsi="Times New Roman"/>
                <w:sz w:val="20"/>
                <w:szCs w:val="20"/>
                <w:i w:val="1"/>
                <w:iCs w:val="1"/>
                <w:color w:val="2E062E"/>
              </w:rPr>
              <w:t>k</w:t>
            </w:r>
            <w:r>
              <w:rPr>
                <w:rFonts w:ascii="Arial" w:cs="Arial" w:eastAsia="Arial" w:hAnsi="Arial"/>
                <w:sz w:val="27"/>
                <w:szCs w:val="27"/>
                <w:color w:val="2E062E"/>
                <w:vertAlign w:val="subscript"/>
              </w:rPr>
              <w:t>2</w:t>
            </w:r>
            <w:r>
              <w:rPr>
                <w:rFonts w:ascii="Times New Roman" w:cs="Times New Roman" w:eastAsia="Times New Roman" w:hAnsi="Times New Roman"/>
                <w:sz w:val="20"/>
                <w:szCs w:val="20"/>
                <w:color w:val="2E062E"/>
              </w:rPr>
              <w:t xml:space="preserve">), where the first </w:t>
            </w:r>
            <w:r>
              <w:rPr>
                <w:rFonts w:ascii="Times New Roman" w:cs="Times New Roman" w:eastAsia="Times New Roman" w:hAnsi="Times New Roman"/>
                <w:sz w:val="20"/>
                <w:szCs w:val="20"/>
                <w:i w:val="1"/>
                <w:iCs w:val="1"/>
                <w:color w:val="2E062E"/>
              </w:rPr>
              <w:t>k</w:t>
            </w:r>
            <w:r>
              <w:rPr>
                <w:rFonts w:ascii="Arial" w:cs="Arial" w:eastAsia="Arial" w:hAnsi="Arial"/>
                <w:sz w:val="27"/>
                <w:szCs w:val="27"/>
                <w:color w:val="2E062E"/>
                <w:vertAlign w:val="subscript"/>
              </w:rPr>
              <w:t>1</w:t>
            </w:r>
            <w:r>
              <w:rPr>
                <w:rFonts w:ascii="Times New Roman" w:cs="Times New Roman" w:eastAsia="Times New Roman" w:hAnsi="Times New Roman"/>
                <w:sz w:val="20"/>
                <w:szCs w:val="20"/>
                <w:color w:val="2E062E"/>
              </w:rPr>
              <w:t xml:space="preserve"> bits</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8"/>
              </w:rPr>
              <w:t>composite hash operation on the routing data and mapping it to</w:t>
            </w:r>
          </w:p>
        </w:tc>
      </w:tr>
      <w:tr>
        <w:trPr>
          <w:trHeight w:val="239"/>
        </w:trPr>
        <w:tc>
          <w:tcPr>
            <w:tcW w:w="5140" w:type="dxa"/>
            <w:vAlign w:val="bottom"/>
            <w:gridSpan w:val="23"/>
          </w:tcPr>
          <w:p>
            <w:pPr>
              <w:spacing w:after="0" w:line="239" w:lineRule="exact"/>
              <w:rPr>
                <w:sz w:val="20"/>
                <w:szCs w:val="20"/>
                <w:color w:val="auto"/>
              </w:rPr>
            </w:pPr>
            <w:r>
              <w:rPr>
                <w:rFonts w:ascii="Times New Roman" w:cs="Times New Roman" w:eastAsia="Times New Roman" w:hAnsi="Times New Roman"/>
                <w:sz w:val="20"/>
                <w:szCs w:val="20"/>
                <w:color w:val="2E062E"/>
                <w:w w:val="97"/>
              </w:rPr>
              <w:t xml:space="preserve">are mapped to the bucket level and the second </w:t>
            </w:r>
            <w:r>
              <w:rPr>
                <w:rFonts w:ascii="Times New Roman" w:cs="Times New Roman" w:eastAsia="Times New Roman" w:hAnsi="Times New Roman"/>
                <w:sz w:val="20"/>
                <w:szCs w:val="20"/>
                <w:i w:val="1"/>
                <w:iCs w:val="1"/>
                <w:color w:val="2E062E"/>
                <w:w w:val="97"/>
              </w:rPr>
              <w:t>k</w:t>
            </w:r>
            <w:r>
              <w:rPr>
                <w:rFonts w:ascii="Arial" w:cs="Arial" w:eastAsia="Arial" w:hAnsi="Arial"/>
                <w:sz w:val="27"/>
                <w:szCs w:val="27"/>
                <w:color w:val="2E062E"/>
                <w:w w:val="97"/>
                <w:vertAlign w:val="subscript"/>
              </w:rPr>
              <w:t>2</w:t>
            </w:r>
            <w:r>
              <w:rPr>
                <w:rFonts w:ascii="Times New Roman" w:cs="Times New Roman" w:eastAsia="Times New Roman" w:hAnsi="Times New Roman"/>
                <w:sz w:val="20"/>
                <w:szCs w:val="20"/>
                <w:color w:val="2E062E"/>
                <w:w w:val="97"/>
              </w:rPr>
              <w:t xml:space="preserve"> bits are mapped</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9"/>
              </w:rPr>
              <w:t>the bloom filter. The whole querying procedure can be divided</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to bloom filters of corresponding buckets. By inserting the link</w:t>
            </w:r>
          </w:p>
        </w:tc>
        <w:tc>
          <w:tcPr>
            <w:tcW w:w="4920" w:type="dxa"/>
            <w:vAlign w:val="bottom"/>
            <w:gridSpan w:val="16"/>
          </w:tcPr>
          <w:p>
            <w:pPr>
              <w:ind w:left="120"/>
              <w:spacing w:after="0"/>
              <w:rPr>
                <w:sz w:val="20"/>
                <w:szCs w:val="20"/>
                <w:color w:val="auto"/>
              </w:rPr>
            </w:pPr>
            <w:r>
              <w:rPr>
                <w:rFonts w:ascii="Times New Roman" w:cs="Times New Roman" w:eastAsia="Times New Roman" w:hAnsi="Times New Roman"/>
                <w:sz w:val="20"/>
                <w:szCs w:val="20"/>
                <w:color w:val="2E062E"/>
              </w:rPr>
              <w:t xml:space="preserve">into two steps, which is shown in </w:t>
            </w:r>
            <w:r>
              <w:rPr>
                <w:rFonts w:ascii="Times New Roman" w:cs="Times New Roman" w:eastAsia="Times New Roman" w:hAnsi="Times New Roman"/>
                <w:sz w:val="20"/>
                <w:szCs w:val="20"/>
                <w:color w:val="A41921"/>
              </w:rPr>
              <w:t>Fig. 7</w:t>
            </w:r>
            <w:r>
              <w:rPr>
                <w:rFonts w:ascii="Times New Roman" w:cs="Times New Roman" w:eastAsia="Times New Roman" w:hAnsi="Times New Roman"/>
                <w:sz w:val="20"/>
                <w:szCs w:val="20"/>
                <w:color w:val="2E062E"/>
              </w:rPr>
              <w:t>.</w:t>
            </w:r>
          </w:p>
        </w:tc>
        <w:tc>
          <w:tcPr>
            <w:tcW w:w="60" w:type="dxa"/>
            <w:vAlign w:val="bottom"/>
          </w:tcPr>
          <w:p>
            <w:pPr>
              <w:spacing w:after="0"/>
              <w:rPr>
                <w:sz w:val="20"/>
                <w:szCs w:val="20"/>
                <w:color w:val="auto"/>
              </w:rPr>
            </w:pPr>
          </w:p>
        </w:tc>
        <w:tc>
          <w:tcPr>
            <w:tcW w:w="160" w:type="dxa"/>
            <w:vAlign w:val="bottom"/>
          </w:tcPr>
          <w:p>
            <w:pPr>
              <w:spacing w:after="0"/>
              <w:rPr>
                <w:sz w:val="20"/>
                <w:szCs w:val="20"/>
                <w:color w:val="auto"/>
              </w:rPr>
            </w:pP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element of the routing result, the prover controller generates an</w:t>
            </w:r>
          </w:p>
        </w:tc>
        <w:tc>
          <w:tcPr>
            <w:tcW w:w="5140" w:type="dxa"/>
            <w:vAlign w:val="bottom"/>
            <w:gridSpan w:val="18"/>
          </w:tcPr>
          <w:p>
            <w:pPr>
              <w:jc w:val="right"/>
              <w:spacing w:after="0"/>
              <w:rPr>
                <w:sz w:val="20"/>
                <w:szCs w:val="20"/>
                <w:color w:val="auto"/>
              </w:rPr>
            </w:pPr>
            <w:r>
              <w:rPr>
                <w:rFonts w:ascii="Times New Roman" w:cs="Times New Roman" w:eastAsia="Times New Roman" w:hAnsi="Times New Roman"/>
                <w:sz w:val="20"/>
                <w:szCs w:val="20"/>
                <w:i w:val="1"/>
                <w:iCs w:val="1"/>
                <w:color w:val="2E062E"/>
              </w:rPr>
              <w:t xml:space="preserve">Step I: </w:t>
            </w:r>
            <w:r>
              <w:rPr>
                <w:rFonts w:ascii="Times New Roman" w:cs="Times New Roman" w:eastAsia="Times New Roman" w:hAnsi="Times New Roman"/>
                <w:sz w:val="20"/>
                <w:szCs w:val="20"/>
                <w:color w:val="2E062E"/>
              </w:rPr>
              <w:t>At this point, the ABF received from the prover</w:t>
            </w:r>
          </w:p>
        </w:tc>
      </w:tr>
      <w:tr>
        <w:trPr>
          <w:trHeight w:val="239"/>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w w:val="98"/>
              </w:rPr>
              <w:t>ABF for link querying of the verifier controller. The detail of the</w:t>
            </w:r>
          </w:p>
        </w:tc>
        <w:tc>
          <w:tcPr>
            <w:tcW w:w="5140" w:type="dxa"/>
            <w:vAlign w:val="bottom"/>
            <w:gridSpan w:val="18"/>
          </w:tcPr>
          <w:p>
            <w:pPr>
              <w:ind w:left="120"/>
              <w:spacing w:after="0"/>
              <w:rPr>
                <w:sz w:val="20"/>
                <w:szCs w:val="20"/>
                <w:color w:val="auto"/>
              </w:rPr>
            </w:pPr>
            <w:r>
              <w:rPr>
                <w:rFonts w:ascii="Times New Roman" w:cs="Times New Roman" w:eastAsia="Times New Roman" w:hAnsi="Times New Roman"/>
                <w:sz w:val="20"/>
                <w:szCs w:val="20"/>
                <w:color w:val="2E062E"/>
                <w:w w:val="99"/>
              </w:rPr>
              <w:t>controller has loaded all the link elements in the routing result.</w:t>
            </w:r>
          </w:p>
        </w:tc>
      </w:tr>
      <w:tr>
        <w:trPr>
          <w:trHeight w:val="267"/>
        </w:trPr>
        <w:tc>
          <w:tcPr>
            <w:tcW w:w="5140" w:type="dxa"/>
            <w:vAlign w:val="bottom"/>
            <w:gridSpan w:val="23"/>
          </w:tcPr>
          <w:p>
            <w:pPr>
              <w:spacing w:after="0" w:line="219" w:lineRule="exact"/>
              <w:rPr>
                <w:sz w:val="20"/>
                <w:szCs w:val="20"/>
                <w:color w:val="auto"/>
              </w:rPr>
            </w:pPr>
            <w:r>
              <w:rPr>
                <w:rFonts w:ascii="Times New Roman" w:cs="Times New Roman" w:eastAsia="Times New Roman" w:hAnsi="Times New Roman"/>
                <w:sz w:val="20"/>
                <w:szCs w:val="20"/>
                <w:color w:val="2E062E"/>
              </w:rPr>
              <w:t xml:space="preserve">insertion and querying in BlockTC is presented as </w:t>
            </w:r>
            <w:r>
              <w:rPr>
                <w:rFonts w:ascii="Times New Roman" w:cs="Times New Roman" w:eastAsia="Times New Roman" w:hAnsi="Times New Roman"/>
                <w:sz w:val="20"/>
                <w:szCs w:val="20"/>
                <w:color w:val="A41921"/>
              </w:rPr>
              <w:t>Fig. 6</w:t>
            </w:r>
            <w:r>
              <w:rPr>
                <w:rFonts w:ascii="Times New Roman" w:cs="Times New Roman" w:eastAsia="Times New Roman" w:hAnsi="Times New Roman"/>
                <w:sz w:val="20"/>
                <w:szCs w:val="20"/>
                <w:color w:val="2E062E"/>
              </w:rPr>
              <w:t>.</w:t>
            </w:r>
          </w:p>
        </w:tc>
        <w:tc>
          <w:tcPr>
            <w:tcW w:w="5140" w:type="dxa"/>
            <w:vAlign w:val="bottom"/>
            <w:gridSpan w:val="18"/>
          </w:tcPr>
          <w:p>
            <w:pPr>
              <w:ind w:left="120"/>
              <w:spacing w:after="0" w:line="267" w:lineRule="exact"/>
              <w:rPr>
                <w:sz w:val="20"/>
                <w:szCs w:val="20"/>
                <w:color w:val="auto"/>
              </w:rPr>
            </w:pPr>
            <w:r>
              <w:rPr>
                <w:rFonts w:ascii="Times New Roman" w:cs="Times New Roman" w:eastAsia="Times New Roman" w:hAnsi="Times New Roman"/>
                <w:sz w:val="20"/>
                <w:szCs w:val="20"/>
                <w:color w:val="2E062E"/>
                <w:w w:val="96"/>
              </w:rPr>
              <w:t xml:space="preserve">First, as in the insertion procedure, each link element </w:t>
            </w:r>
            <w:r>
              <w:rPr>
                <w:rFonts w:ascii="Arial" w:cs="Arial" w:eastAsia="Arial" w:hAnsi="Arial"/>
                <w:sz w:val="20"/>
                <w:szCs w:val="20"/>
                <w:i w:val="1"/>
                <w:iCs w:val="1"/>
                <w:color w:val="2E062E"/>
                <w:w w:val="96"/>
              </w:rPr>
              <w:t>E</w:t>
            </w:r>
            <w:r>
              <w:rPr>
                <w:rFonts w:ascii="Arial" w:cs="Arial" w:eastAsia="Arial" w:hAnsi="Arial"/>
                <w:sz w:val="27"/>
                <w:szCs w:val="27"/>
                <w:i w:val="1"/>
                <w:iCs w:val="1"/>
                <w:color w:val="2E062E"/>
                <w:w w:val="96"/>
                <w:vertAlign w:val="subscript"/>
              </w:rPr>
              <w:t>x</w:t>
            </w:r>
            <w:r>
              <w:rPr>
                <w:rFonts w:ascii="Times New Roman" w:cs="Times New Roman" w:eastAsia="Times New Roman" w:hAnsi="Times New Roman"/>
                <w:sz w:val="20"/>
                <w:szCs w:val="20"/>
                <w:color w:val="2E062E"/>
                <w:w w:val="96"/>
              </w:rPr>
              <w:t xml:space="preserve"> updated</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3381375</wp:posOffset>
            </wp:positionH>
            <wp:positionV relativeFrom="paragraph">
              <wp:posOffset>-5464810</wp:posOffset>
            </wp:positionV>
            <wp:extent cx="1025525" cy="14903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extLst>
                    </a:blip>
                    <a:srcRect/>
                    <a:stretch>
                      <a:fillRect/>
                    </a:stretch>
                  </pic:blipFill>
                  <pic:spPr bwMode="auto">
                    <a:xfrm>
                      <a:off x="0" y="0"/>
                      <a:ext cx="1025525" cy="1490345"/>
                    </a:xfrm>
                    <a:prstGeom prst="rect">
                      <a:avLst/>
                    </a:prstGeom>
                    <a:noFill/>
                  </pic:spPr>
                </pic:pic>
              </a:graphicData>
            </a:graphic>
          </wp:anchor>
        </w:drawing>
      </w:r>
    </w:p>
    <w:p>
      <w:pPr>
        <w:ind w:left="520" w:hanging="279"/>
        <w:spacing w:after="0" w:line="185" w:lineRule="auto"/>
        <w:tabs>
          <w:tab w:leader="none" w:pos="520" w:val="left"/>
        </w:tabs>
        <w:numPr>
          <w:ilvl w:val="0"/>
          <w:numId w:val="7"/>
        </w:numPr>
        <w:rPr>
          <w:rFonts w:ascii="Arial" w:cs="Arial" w:eastAsia="Arial" w:hAnsi="Arial"/>
          <w:sz w:val="26"/>
          <w:szCs w:val="26"/>
          <w:i w:val="1"/>
          <w:iCs w:val="1"/>
          <w:color w:val="004495"/>
          <w:vertAlign w:val="superscript"/>
        </w:rPr>
      </w:pPr>
      <w:r>
        <w:rPr>
          <w:rFonts w:ascii="Arial" w:cs="Arial" w:eastAsia="Arial" w:hAnsi="Arial"/>
          <w:sz w:val="25"/>
          <w:szCs w:val="25"/>
          <w:i w:val="1"/>
          <w:iCs w:val="1"/>
          <w:color w:val="004495"/>
          <w:vertAlign w:val="superscript"/>
        </w:rPr>
        <w:t>Insertion in BlockTC-Enable ABF:</w:t>
      </w:r>
      <w:r>
        <w:rPr>
          <w:rFonts w:ascii="Arial" w:cs="Arial" w:eastAsia="Arial" w:hAnsi="Arial"/>
          <w:sz w:val="16"/>
          <w:szCs w:val="16"/>
          <w:i w:val="1"/>
          <w:iCs w:val="1"/>
          <w:color w:val="2E062E"/>
        </w:rPr>
        <w:t xml:space="preserve"> </w:t>
      </w:r>
      <w:r>
        <w:rPr>
          <w:rFonts w:ascii="Times New Roman" w:cs="Times New Roman" w:eastAsia="Times New Roman" w:hAnsi="Times New Roman"/>
          <w:sz w:val="28"/>
          <w:szCs w:val="28"/>
          <w:color w:val="2E062E"/>
          <w:vertAlign w:val="superscript"/>
        </w:rPr>
        <w:t>Each link element</w:t>
      </w:r>
      <w:r>
        <w:rPr>
          <w:rFonts w:ascii="Arial" w:cs="Arial" w:eastAsia="Arial" w:hAnsi="Arial"/>
          <w:sz w:val="16"/>
          <w:szCs w:val="16"/>
          <w:i w:val="1"/>
          <w:iCs w:val="1"/>
          <w:color w:val="2E062E"/>
        </w:rPr>
        <w:t xml:space="preserve"> E</w:t>
      </w:r>
      <w:r>
        <w:rPr>
          <w:rFonts w:ascii="Arial" w:cs="Arial" w:eastAsia="Arial" w:hAnsi="Arial"/>
          <w:sz w:val="11"/>
          <w:szCs w:val="11"/>
          <w:i w:val="1"/>
          <w:iCs w:val="1"/>
          <w:color w:val="2E062E"/>
        </w:rPr>
        <w:t>i</w:t>
      </w:r>
      <w:r>
        <w:rPr>
          <w:rFonts w:ascii="Arial" w:cs="Arial" w:eastAsia="Arial" w:hAnsi="Arial"/>
          <w:sz w:val="16"/>
          <w:szCs w:val="16"/>
          <w:i w:val="1"/>
          <w:iCs w:val="1"/>
          <w:color w:val="2E062E"/>
        </w:rPr>
        <w:t xml:space="preserve">   </w:t>
      </w:r>
      <w:r>
        <w:rPr>
          <w:rFonts w:ascii="Times New Roman" w:cs="Times New Roman" w:eastAsia="Times New Roman" w:hAnsi="Times New Roman"/>
          <w:sz w:val="16"/>
          <w:szCs w:val="16"/>
          <w:color w:val="2E062E"/>
        </w:rPr>
        <w:t>by the underlying network through backup dual links need to be</w:t>
      </w:r>
    </w:p>
    <w:tbl>
      <w:tblPr>
        <w:tblLayout w:type="fixed"/>
        <w:tblInd w:w="0" w:type="dxa"/>
        <w:tblCellMar>
          <w:top w:w="0" w:type="dxa"/>
          <w:left w:w="0" w:type="dxa"/>
          <w:bottom w:w="0" w:type="dxa"/>
          <w:right w:w="0" w:type="dxa"/>
        </w:tblCellMar>
      </w:tblPr>
      <w:tr>
        <w:trPr>
          <w:trHeight w:val="193"/>
        </w:trPr>
        <w:tc>
          <w:tcPr>
            <w:tcW w:w="5140" w:type="dxa"/>
            <w:vAlign w:val="bottom"/>
            <w:gridSpan w:val="3"/>
          </w:tcPr>
          <w:p>
            <w:pPr>
              <w:spacing w:after="0" w:line="193" w:lineRule="exact"/>
              <w:rPr>
                <w:sz w:val="20"/>
                <w:szCs w:val="20"/>
                <w:color w:val="auto"/>
              </w:rPr>
            </w:pPr>
            <w:r>
              <w:rPr>
                <w:rFonts w:ascii="Times New Roman" w:cs="Times New Roman" w:eastAsia="Times New Roman" w:hAnsi="Times New Roman"/>
                <w:sz w:val="20"/>
                <w:szCs w:val="20"/>
                <w:color w:val="2E062E"/>
              </w:rPr>
              <w:t xml:space="preserve">is converted into </w:t>
            </w:r>
            <w:r>
              <w:rPr>
                <w:rFonts w:ascii="Times New Roman" w:cs="Times New Roman" w:eastAsia="Times New Roman" w:hAnsi="Times New Roman"/>
                <w:sz w:val="20"/>
                <w:szCs w:val="20"/>
                <w:i w:val="1"/>
                <w:iCs w:val="1"/>
                <w:color w:val="2E062E"/>
              </w:rPr>
              <w:t>k</w:t>
            </w:r>
            <w:r>
              <w:rPr>
                <w:rFonts w:ascii="Times New Roman" w:cs="Times New Roman" w:eastAsia="Times New Roman" w:hAnsi="Times New Roman"/>
                <w:sz w:val="20"/>
                <w:szCs w:val="20"/>
                <w:color w:val="2E062E"/>
              </w:rPr>
              <w:t xml:space="preserve"> bits using a hash function and divided into</w:t>
            </w:r>
          </w:p>
        </w:tc>
        <w:tc>
          <w:tcPr>
            <w:tcW w:w="5140" w:type="dxa"/>
            <w:vAlign w:val="bottom"/>
          </w:tcPr>
          <w:p>
            <w:pPr>
              <w:ind w:left="120"/>
              <w:spacing w:after="0" w:line="193" w:lineRule="exact"/>
              <w:rPr>
                <w:sz w:val="20"/>
                <w:szCs w:val="20"/>
                <w:color w:val="auto"/>
              </w:rPr>
            </w:pPr>
            <w:r>
              <w:rPr>
                <w:rFonts w:ascii="Times New Roman" w:cs="Times New Roman" w:eastAsia="Times New Roman" w:hAnsi="Times New Roman"/>
                <w:sz w:val="17"/>
                <w:szCs w:val="17"/>
                <w:color w:val="2E062E"/>
              </w:rPr>
              <w:t xml:space="preserve">converted into </w:t>
            </w:r>
            <w:r>
              <w:rPr>
                <w:rFonts w:ascii="Arial" w:cs="Arial" w:eastAsia="Arial" w:hAnsi="Arial"/>
                <w:sz w:val="17"/>
                <w:szCs w:val="17"/>
                <w:i w:val="1"/>
                <w:iCs w:val="1"/>
                <w:color w:val="2E062E"/>
              </w:rPr>
              <w:t>e</w:t>
            </w:r>
            <w:r>
              <w:rPr>
                <w:rFonts w:ascii="Arial" w:cs="Arial" w:eastAsia="Arial" w:hAnsi="Arial"/>
                <w:sz w:val="22"/>
                <w:szCs w:val="22"/>
                <w:i w:val="1"/>
                <w:iCs w:val="1"/>
                <w:color w:val="2E062E"/>
                <w:vertAlign w:val="subscript"/>
              </w:rPr>
              <w:t>x</w:t>
            </w:r>
            <w:r>
              <w:rPr>
                <w:rFonts w:ascii="Times New Roman" w:cs="Times New Roman" w:eastAsia="Times New Roman" w:hAnsi="Times New Roman"/>
                <w:sz w:val="17"/>
                <w:szCs w:val="17"/>
                <w:color w:val="2E062E"/>
              </w:rPr>
              <w:t xml:space="preserve"> of size </w:t>
            </w:r>
            <w:r>
              <w:rPr>
                <w:rFonts w:ascii="Times New Roman" w:cs="Times New Roman" w:eastAsia="Times New Roman" w:hAnsi="Times New Roman"/>
                <w:sz w:val="17"/>
                <w:szCs w:val="17"/>
                <w:i w:val="1"/>
                <w:iCs w:val="1"/>
                <w:color w:val="2E062E"/>
              </w:rPr>
              <w:t>k</w:t>
            </w:r>
            <w:r>
              <w:rPr>
                <w:rFonts w:ascii="Times New Roman" w:cs="Times New Roman" w:eastAsia="Times New Roman" w:hAnsi="Times New Roman"/>
                <w:sz w:val="17"/>
                <w:szCs w:val="17"/>
                <w:color w:val="2E062E"/>
              </w:rPr>
              <w:t xml:space="preserve"> bits as in (6). After that, the first </w:t>
            </w:r>
            <w:r>
              <w:rPr>
                <w:rFonts w:ascii="Times New Roman" w:cs="Times New Roman" w:eastAsia="Times New Roman" w:hAnsi="Times New Roman"/>
                <w:sz w:val="17"/>
                <w:szCs w:val="17"/>
                <w:i w:val="1"/>
                <w:iCs w:val="1"/>
                <w:color w:val="2E062E"/>
              </w:rPr>
              <w:t>k</w:t>
            </w:r>
            <w:r>
              <w:rPr>
                <w:rFonts w:ascii="Arial" w:cs="Arial" w:eastAsia="Arial" w:hAnsi="Arial"/>
                <w:sz w:val="22"/>
                <w:szCs w:val="22"/>
                <w:color w:val="2E062E"/>
                <w:vertAlign w:val="subscript"/>
              </w:rPr>
              <w:t>1</w:t>
            </w:r>
          </w:p>
        </w:tc>
        <w:tc>
          <w:tcPr>
            <w:tcW w:w="0" w:type="dxa"/>
            <w:vAlign w:val="bottom"/>
          </w:tcPr>
          <w:p>
            <w:pPr>
              <w:spacing w:after="0"/>
              <w:rPr>
                <w:sz w:val="1"/>
                <w:szCs w:val="1"/>
                <w:color w:val="auto"/>
              </w:rPr>
            </w:pPr>
          </w:p>
        </w:tc>
      </w:tr>
      <w:tr>
        <w:trPr>
          <w:trHeight w:val="296"/>
        </w:trPr>
        <w:tc>
          <w:tcPr>
            <w:tcW w:w="4640" w:type="dxa"/>
            <w:vAlign w:val="bottom"/>
            <w:gridSpan w:val="2"/>
          </w:tcPr>
          <w:p>
            <w:pPr>
              <w:spacing w:after="0" w:line="295" w:lineRule="exact"/>
              <w:rPr>
                <w:sz w:val="20"/>
                <w:szCs w:val="20"/>
                <w:color w:val="auto"/>
              </w:rPr>
            </w:pPr>
            <w:r>
              <w:rPr>
                <w:rFonts w:ascii="Times New Roman" w:cs="Times New Roman" w:eastAsia="Times New Roman" w:hAnsi="Times New Roman"/>
                <w:sz w:val="20"/>
                <w:szCs w:val="20"/>
                <w:color w:val="2E062E"/>
                <w:w w:val="97"/>
              </w:rPr>
              <w:t xml:space="preserve">two parts </w:t>
            </w:r>
            <w:r>
              <w:rPr>
                <w:rFonts w:ascii="Arial" w:cs="Arial" w:eastAsia="Arial" w:hAnsi="Arial"/>
                <w:sz w:val="20"/>
                <w:szCs w:val="20"/>
                <w:i w:val="1"/>
                <w:iCs w:val="1"/>
                <w:color w:val="2E062E"/>
                <w:w w:val="97"/>
              </w:rPr>
              <w:t>e</w:t>
            </w:r>
            <w:r>
              <w:rPr>
                <w:rFonts w:ascii="Arial" w:cs="Arial" w:eastAsia="Arial" w:hAnsi="Arial"/>
                <w:sz w:val="27"/>
                <w:szCs w:val="27"/>
                <w:i w:val="1"/>
                <w:iCs w:val="1"/>
                <w:color w:val="2E062E"/>
                <w:w w:val="97"/>
                <w:vertAlign w:val="subscript"/>
              </w:rPr>
              <w:t>i</w:t>
            </w:r>
            <w:r>
              <w:rPr>
                <w:rFonts w:ascii="Arial" w:cs="Arial" w:eastAsia="Arial" w:hAnsi="Arial"/>
                <w:sz w:val="27"/>
                <w:szCs w:val="27"/>
                <w:i w:val="1"/>
                <w:iCs w:val="1"/>
                <w:color w:val="2E062E"/>
                <w:w w:val="97"/>
                <w:vertAlign w:val="superscript"/>
              </w:rPr>
              <w:t>k</w:t>
            </w:r>
            <w:r>
              <w:rPr>
                <w:rFonts w:ascii="Times New Roman" w:cs="Times New Roman" w:eastAsia="Times New Roman" w:hAnsi="Times New Roman"/>
                <w:sz w:val="20"/>
                <w:szCs w:val="20"/>
                <w:color w:val="2E062E"/>
                <w:w w:val="97"/>
                <w:vertAlign w:val="superscript"/>
              </w:rPr>
              <w:t>1</w:t>
            </w:r>
            <w:r>
              <w:rPr>
                <w:rFonts w:ascii="Times New Roman" w:cs="Times New Roman" w:eastAsia="Times New Roman" w:hAnsi="Times New Roman"/>
                <w:sz w:val="20"/>
                <w:szCs w:val="20"/>
                <w:color w:val="2E062E"/>
                <w:w w:val="97"/>
              </w:rPr>
              <w:t xml:space="preserve">  and </w:t>
            </w:r>
            <w:r>
              <w:rPr>
                <w:rFonts w:ascii="Arial" w:cs="Arial" w:eastAsia="Arial" w:hAnsi="Arial"/>
                <w:sz w:val="20"/>
                <w:szCs w:val="20"/>
                <w:i w:val="1"/>
                <w:iCs w:val="1"/>
                <w:color w:val="2E062E"/>
                <w:w w:val="97"/>
              </w:rPr>
              <w:t>e</w:t>
            </w:r>
            <w:r>
              <w:rPr>
                <w:rFonts w:ascii="Arial" w:cs="Arial" w:eastAsia="Arial" w:hAnsi="Arial"/>
                <w:sz w:val="27"/>
                <w:szCs w:val="27"/>
                <w:i w:val="1"/>
                <w:iCs w:val="1"/>
                <w:color w:val="2E062E"/>
                <w:w w:val="97"/>
                <w:vertAlign w:val="subscript"/>
              </w:rPr>
              <w:t>i</w:t>
            </w:r>
            <w:r>
              <w:rPr>
                <w:rFonts w:ascii="Arial" w:cs="Arial" w:eastAsia="Arial" w:hAnsi="Arial"/>
                <w:sz w:val="27"/>
                <w:szCs w:val="27"/>
                <w:i w:val="1"/>
                <w:iCs w:val="1"/>
                <w:color w:val="2E062E"/>
                <w:w w:val="97"/>
                <w:vertAlign w:val="superscript"/>
              </w:rPr>
              <w:t>k</w:t>
            </w:r>
            <w:r>
              <w:rPr>
                <w:rFonts w:ascii="Times New Roman" w:cs="Times New Roman" w:eastAsia="Times New Roman" w:hAnsi="Times New Roman"/>
                <w:sz w:val="20"/>
                <w:szCs w:val="20"/>
                <w:color w:val="2E062E"/>
                <w:w w:val="97"/>
                <w:vertAlign w:val="superscript"/>
              </w:rPr>
              <w:t>2</w:t>
            </w:r>
            <w:r>
              <w:rPr>
                <w:rFonts w:ascii="Times New Roman" w:cs="Times New Roman" w:eastAsia="Times New Roman" w:hAnsi="Times New Roman"/>
                <w:sz w:val="20"/>
                <w:szCs w:val="20"/>
                <w:color w:val="2E062E"/>
                <w:w w:val="97"/>
              </w:rPr>
              <w:t xml:space="preserve"> , of size </w:t>
            </w:r>
            <w:r>
              <w:rPr>
                <w:rFonts w:ascii="Times New Roman" w:cs="Times New Roman" w:eastAsia="Times New Roman" w:hAnsi="Times New Roman"/>
                <w:sz w:val="20"/>
                <w:szCs w:val="20"/>
                <w:i w:val="1"/>
                <w:iCs w:val="1"/>
                <w:color w:val="2E062E"/>
                <w:w w:val="97"/>
              </w:rPr>
              <w:t>k</w:t>
            </w:r>
            <w:r>
              <w:rPr>
                <w:rFonts w:ascii="Arial" w:cs="Arial" w:eastAsia="Arial" w:hAnsi="Arial"/>
                <w:sz w:val="27"/>
                <w:szCs w:val="27"/>
                <w:color w:val="2E062E"/>
                <w:w w:val="97"/>
                <w:vertAlign w:val="subscript"/>
              </w:rPr>
              <w:t>1</w:t>
            </w:r>
            <w:r>
              <w:rPr>
                <w:rFonts w:ascii="Times New Roman" w:cs="Times New Roman" w:eastAsia="Times New Roman" w:hAnsi="Times New Roman"/>
                <w:sz w:val="20"/>
                <w:szCs w:val="20"/>
                <w:color w:val="2E062E"/>
                <w:w w:val="97"/>
              </w:rPr>
              <w:t xml:space="preserve"> and </w:t>
            </w:r>
            <w:r>
              <w:rPr>
                <w:rFonts w:ascii="Times New Roman" w:cs="Times New Roman" w:eastAsia="Times New Roman" w:hAnsi="Times New Roman"/>
                <w:sz w:val="20"/>
                <w:szCs w:val="20"/>
                <w:i w:val="1"/>
                <w:iCs w:val="1"/>
                <w:color w:val="2E062E"/>
                <w:w w:val="97"/>
              </w:rPr>
              <w:t>k</w:t>
            </w:r>
            <w:r>
              <w:rPr>
                <w:rFonts w:ascii="Arial" w:cs="Arial" w:eastAsia="Arial" w:hAnsi="Arial"/>
                <w:sz w:val="27"/>
                <w:szCs w:val="27"/>
                <w:color w:val="2E062E"/>
                <w:w w:val="97"/>
                <w:vertAlign w:val="subscript"/>
              </w:rPr>
              <w:t>2</w:t>
            </w:r>
            <w:r>
              <w:rPr>
                <w:rFonts w:ascii="Times New Roman" w:cs="Times New Roman" w:eastAsia="Times New Roman" w:hAnsi="Times New Roman"/>
                <w:sz w:val="20"/>
                <w:szCs w:val="20"/>
                <w:color w:val="2E062E"/>
                <w:w w:val="97"/>
              </w:rPr>
              <w:t xml:space="preserve"> bits, respectively</w:t>
            </w:r>
          </w:p>
        </w:tc>
        <w:tc>
          <w:tcPr>
            <w:tcW w:w="500" w:type="dxa"/>
            <w:vAlign w:val="bottom"/>
          </w:tcPr>
          <w:p>
            <w:pPr>
              <w:spacing w:after="0"/>
              <w:rPr>
                <w:sz w:val="24"/>
                <w:szCs w:val="24"/>
                <w:color w:val="auto"/>
              </w:rPr>
            </w:pPr>
          </w:p>
        </w:tc>
        <w:tc>
          <w:tcPr>
            <w:tcW w:w="5140" w:type="dxa"/>
            <w:vAlign w:val="bottom"/>
          </w:tcPr>
          <w:p>
            <w:pPr>
              <w:ind w:left="120"/>
              <w:spacing w:after="0" w:line="297" w:lineRule="exact"/>
              <w:rPr>
                <w:sz w:val="20"/>
                <w:szCs w:val="20"/>
                <w:color w:val="auto"/>
              </w:rPr>
            </w:pPr>
            <w:r>
              <w:rPr>
                <w:rFonts w:ascii="Times New Roman" w:cs="Times New Roman" w:eastAsia="Times New Roman" w:hAnsi="Times New Roman"/>
                <w:sz w:val="20"/>
                <w:szCs w:val="20"/>
                <w:color w:val="2E062E"/>
                <w:w w:val="97"/>
              </w:rPr>
              <w:t xml:space="preserve">bits are mapped into buckets by </w:t>
            </w:r>
            <w:r>
              <w:rPr>
                <w:rFonts w:ascii="Times New Roman" w:cs="Times New Roman" w:eastAsia="Times New Roman" w:hAnsi="Times New Roman"/>
                <w:sz w:val="20"/>
                <w:szCs w:val="20"/>
                <w:i w:val="1"/>
                <w:iCs w:val="1"/>
                <w:color w:val="2E062E"/>
                <w:w w:val="97"/>
              </w:rPr>
              <w:t>K</w:t>
            </w:r>
            <w:r>
              <w:rPr>
                <w:rFonts w:ascii="Arial" w:cs="Arial" w:eastAsia="Arial" w:hAnsi="Arial"/>
                <w:sz w:val="27"/>
                <w:szCs w:val="27"/>
                <w:color w:val="2E062E"/>
                <w:w w:val="97"/>
                <w:vertAlign w:val="subscript"/>
              </w:rPr>
              <w:t>1</w:t>
            </w:r>
            <w:r>
              <w:rPr>
                <w:rFonts w:ascii="Times New Roman" w:cs="Times New Roman" w:eastAsia="Times New Roman" w:hAnsi="Times New Roman"/>
                <w:sz w:val="20"/>
                <w:szCs w:val="20"/>
                <w:color w:val="2E062E"/>
                <w:w w:val="97"/>
              </w:rPr>
              <w:t xml:space="preserve"> hash functions</w:t>
            </w:r>
            <w:r>
              <w:rPr>
                <w:rFonts w:ascii="Arial" w:cs="Arial" w:eastAsia="Arial" w:hAnsi="Arial"/>
                <w:sz w:val="27"/>
                <w:szCs w:val="27"/>
                <w:i w:val="1"/>
                <w:iCs w:val="1"/>
                <w:color w:val="2E062E"/>
                <w:w w:val="97"/>
                <w:vertAlign w:val="subscript"/>
              </w:rPr>
              <w:t>j</w:t>
            </w:r>
            <w:r>
              <w:rPr>
                <w:rFonts w:ascii="Arial" w:cs="Arial" w:eastAsia="Arial" w:hAnsi="Arial"/>
                <w:sz w:val="27"/>
                <w:szCs w:val="27"/>
                <w:i w:val="1"/>
                <w:iCs w:val="1"/>
                <w:color w:val="2E062E"/>
                <w:w w:val="97"/>
                <w:vertAlign w:val="superscript"/>
              </w:rPr>
              <w:t>K</w:t>
            </w:r>
            <w:r>
              <w:rPr>
                <w:rFonts w:ascii="Arial" w:cs="Arial" w:eastAsia="Arial" w:hAnsi="Arial"/>
                <w:sz w:val="27"/>
                <w:szCs w:val="27"/>
                <w:color w:val="2E062E"/>
                <w:w w:val="97"/>
                <w:vertAlign w:val="subscript"/>
              </w:rPr>
              <w:t>=</w:t>
            </w:r>
            <w:r>
              <w:rPr>
                <w:rFonts w:ascii="Times New Roman" w:cs="Times New Roman" w:eastAsia="Times New Roman" w:hAnsi="Times New Roman"/>
                <w:sz w:val="20"/>
                <w:szCs w:val="20"/>
                <w:color w:val="2E062E"/>
                <w:w w:val="97"/>
                <w:vertAlign w:val="superscript"/>
              </w:rPr>
              <w:t>1</w:t>
            </w:r>
            <w:r>
              <w:rPr>
                <w:rFonts w:ascii="Times New Roman" w:cs="Times New Roman" w:eastAsia="Times New Roman" w:hAnsi="Times New Roman"/>
                <w:sz w:val="27"/>
                <w:szCs w:val="27"/>
                <w:color w:val="2E062E"/>
                <w:w w:val="97"/>
                <w:vertAlign w:val="subscript"/>
              </w:rPr>
              <w:t>1</w:t>
            </w:r>
            <w:r>
              <w:rPr>
                <w:rFonts w:ascii="Arial" w:cs="Arial" w:eastAsia="Arial" w:hAnsi="Arial"/>
                <w:sz w:val="20"/>
                <w:szCs w:val="20"/>
                <w:i w:val="1"/>
                <w:iCs w:val="1"/>
                <w:color w:val="2E062E"/>
                <w:w w:val="97"/>
              </w:rPr>
              <w:t>H</w:t>
            </w:r>
            <w:r>
              <w:rPr>
                <w:rFonts w:ascii="Times New Roman" w:cs="Times New Roman" w:eastAsia="Times New Roman" w:hAnsi="Times New Roman"/>
                <w:sz w:val="27"/>
                <w:szCs w:val="27"/>
                <w:color w:val="2E062E"/>
                <w:w w:val="97"/>
                <w:vertAlign w:val="subscript"/>
              </w:rPr>
              <w:t>1</w:t>
            </w:r>
            <w:r>
              <w:rPr>
                <w:rFonts w:ascii="Times New Roman" w:cs="Times New Roman" w:eastAsia="Times New Roman" w:hAnsi="Times New Roman"/>
                <w:sz w:val="20"/>
                <w:szCs w:val="20"/>
                <w:color w:val="2E062E"/>
                <w:w w:val="97"/>
              </w:rPr>
              <w:t>(</w:t>
            </w:r>
            <w:r>
              <w:rPr>
                <w:rFonts w:ascii="Arial" w:cs="Arial" w:eastAsia="Arial" w:hAnsi="Arial"/>
                <w:sz w:val="20"/>
                <w:szCs w:val="20"/>
                <w:i w:val="1"/>
                <w:iCs w:val="1"/>
                <w:color w:val="2E062E"/>
                <w:w w:val="97"/>
              </w:rPr>
              <w:t>e</w:t>
            </w:r>
            <w:r>
              <w:rPr>
                <w:rFonts w:ascii="Times New Roman" w:cs="Times New Roman" w:eastAsia="Times New Roman" w:hAnsi="Times New Roman"/>
                <w:sz w:val="20"/>
                <w:szCs w:val="20"/>
                <w:color w:val="2E062E"/>
                <w:w w:val="97"/>
              </w:rPr>
              <w:t>) to</w:t>
            </w:r>
          </w:p>
        </w:tc>
        <w:tc>
          <w:tcPr>
            <w:tcW w:w="0" w:type="dxa"/>
            <w:vAlign w:val="bottom"/>
          </w:tcPr>
          <w:p>
            <w:pPr>
              <w:spacing w:after="0"/>
              <w:rPr>
                <w:sz w:val="1"/>
                <w:szCs w:val="1"/>
                <w:color w:val="auto"/>
              </w:rPr>
            </w:pPr>
          </w:p>
        </w:tc>
      </w:tr>
      <w:tr>
        <w:trPr>
          <w:trHeight w:val="219"/>
        </w:trPr>
        <w:tc>
          <w:tcPr>
            <w:tcW w:w="2780" w:type="dxa"/>
            <w:vAlign w:val="bottom"/>
          </w:tcPr>
          <w:p>
            <w:pPr>
              <w:spacing w:after="0"/>
              <w:rPr>
                <w:sz w:val="19"/>
                <w:szCs w:val="19"/>
                <w:color w:val="auto"/>
              </w:rPr>
            </w:pPr>
          </w:p>
        </w:tc>
        <w:tc>
          <w:tcPr>
            <w:tcW w:w="1860" w:type="dxa"/>
            <w:vAlign w:val="bottom"/>
            <w:vMerge w:val="restart"/>
          </w:tcPr>
          <w:p>
            <w:pPr>
              <w:ind w:left="120"/>
              <w:spacing w:after="0" w:line="298" w:lineRule="exact"/>
              <w:rPr>
                <w:sz w:val="20"/>
                <w:szCs w:val="20"/>
                <w:color w:val="auto"/>
              </w:rPr>
            </w:pPr>
            <w:r>
              <w:rPr>
                <w:rFonts w:ascii="Arial" w:cs="Arial" w:eastAsia="Arial" w:hAnsi="Arial"/>
                <w:sz w:val="34"/>
                <w:szCs w:val="34"/>
                <w:i w:val="1"/>
                <w:iCs w:val="1"/>
                <w:color w:val="2E062E"/>
                <w:vertAlign w:val="subscript"/>
              </w:rPr>
              <w:t>e</w:t>
            </w:r>
            <w:r>
              <w:rPr>
                <w:rFonts w:ascii="Arial" w:cs="Arial" w:eastAsia="Arial" w:hAnsi="Arial"/>
                <w:sz w:val="24"/>
                <w:szCs w:val="24"/>
                <w:i w:val="1"/>
                <w:iCs w:val="1"/>
                <w:color w:val="2E062E"/>
                <w:vertAlign w:val="superscript"/>
              </w:rPr>
              <w:t>k</w:t>
            </w:r>
            <w:r>
              <w:rPr>
                <w:rFonts w:ascii="Times New Roman" w:cs="Times New Roman" w:eastAsia="Times New Roman" w:hAnsi="Times New Roman"/>
                <w:sz w:val="9"/>
                <w:szCs w:val="9"/>
                <w:color w:val="2E062E"/>
              </w:rPr>
              <w:t>1</w:t>
            </w:r>
          </w:p>
        </w:tc>
        <w:tc>
          <w:tcPr>
            <w:tcW w:w="500" w:type="dxa"/>
            <w:vAlign w:val="bottom"/>
          </w:tcPr>
          <w:p>
            <w:pPr>
              <w:spacing w:after="0"/>
              <w:rPr>
                <w:sz w:val="19"/>
                <w:szCs w:val="19"/>
                <w:color w:val="auto"/>
              </w:rPr>
            </w:pPr>
          </w:p>
        </w:tc>
        <w:tc>
          <w:tcPr>
            <w:tcW w:w="5140" w:type="dxa"/>
            <w:vAlign w:val="bottom"/>
          </w:tcPr>
          <w:p>
            <w:pPr>
              <w:ind w:left="120"/>
              <w:spacing w:after="0" w:line="219" w:lineRule="exact"/>
              <w:rPr>
                <w:sz w:val="20"/>
                <w:szCs w:val="20"/>
                <w:color w:val="auto"/>
              </w:rPr>
            </w:pPr>
            <w:r>
              <w:rPr>
                <w:rFonts w:ascii="Times New Roman" w:cs="Times New Roman" w:eastAsia="Times New Roman" w:hAnsi="Times New Roman"/>
                <w:sz w:val="20"/>
                <w:szCs w:val="20"/>
                <w:color w:val="2E062E"/>
                <w:w w:val="98"/>
              </w:rPr>
              <w:t>determine in which bloom filter the data is located. If the status</w:t>
            </w:r>
          </w:p>
        </w:tc>
        <w:tc>
          <w:tcPr>
            <w:tcW w:w="0" w:type="dxa"/>
            <w:vAlign w:val="bottom"/>
          </w:tcPr>
          <w:p>
            <w:pPr>
              <w:spacing w:after="0"/>
              <w:rPr>
                <w:sz w:val="1"/>
                <w:szCs w:val="1"/>
                <w:color w:val="auto"/>
              </w:rPr>
            </w:pPr>
          </w:p>
        </w:tc>
      </w:tr>
      <w:tr>
        <w:trPr>
          <w:trHeight w:val="79"/>
        </w:trPr>
        <w:tc>
          <w:tcPr>
            <w:tcW w:w="2780" w:type="dxa"/>
            <w:vAlign w:val="bottom"/>
            <w:vMerge w:val="restart"/>
          </w:tcPr>
          <w:p>
            <w:pPr>
              <w:ind w:left="1740"/>
              <w:spacing w:after="0" w:line="297" w:lineRule="exact"/>
              <w:rPr>
                <w:sz w:val="20"/>
                <w:szCs w:val="20"/>
                <w:color w:val="auto"/>
              </w:rPr>
            </w:pPr>
            <w:r>
              <w:rPr>
                <w:rFonts w:ascii="Arial" w:cs="Arial" w:eastAsia="Arial" w:hAnsi="Arial"/>
                <w:sz w:val="20"/>
                <w:szCs w:val="20"/>
                <w:i w:val="1"/>
                <w:iCs w:val="1"/>
                <w:color w:val="2E062E"/>
              </w:rPr>
              <w:t>E</w:t>
            </w:r>
            <w:r>
              <w:rPr>
                <w:rFonts w:ascii="Arial" w:cs="Arial" w:eastAsia="Arial" w:hAnsi="Arial"/>
                <w:sz w:val="27"/>
                <w:szCs w:val="27"/>
                <w:i w:val="1"/>
                <w:iCs w:val="1"/>
                <w:color w:val="2E062E"/>
                <w:vertAlign w:val="subscript"/>
              </w:rPr>
              <w:t>i</w:t>
            </w:r>
            <w:r>
              <w:rPr>
                <w:rFonts w:ascii="Arial" w:cs="Arial" w:eastAsia="Arial" w:hAnsi="Arial"/>
                <w:sz w:val="20"/>
                <w:szCs w:val="20"/>
                <w:i w:val="1"/>
                <w:iCs w:val="1"/>
                <w:color w:val="2E062E"/>
              </w:rPr>
              <w:t xml:space="preserve"> → e</w:t>
            </w:r>
            <w:r>
              <w:rPr>
                <w:rFonts w:ascii="Arial" w:cs="Arial" w:eastAsia="Arial" w:hAnsi="Arial"/>
                <w:sz w:val="27"/>
                <w:szCs w:val="27"/>
                <w:i w:val="1"/>
                <w:iCs w:val="1"/>
                <w:color w:val="2E062E"/>
                <w:vertAlign w:val="subscript"/>
              </w:rPr>
              <w:t>i</w:t>
            </w:r>
            <w:r>
              <w:rPr>
                <w:rFonts w:ascii="Arial" w:cs="Arial" w:eastAsia="Arial" w:hAnsi="Arial"/>
                <w:sz w:val="20"/>
                <w:szCs w:val="20"/>
                <w:i w:val="1"/>
                <w:iCs w:val="1"/>
                <w:color w:val="2E062E"/>
              </w:rPr>
              <w:t xml:space="preserve"> →</w:t>
            </w:r>
          </w:p>
        </w:tc>
        <w:tc>
          <w:tcPr>
            <w:tcW w:w="1860" w:type="dxa"/>
            <w:vAlign w:val="bottom"/>
            <w:vMerge w:val="continue"/>
          </w:tcPr>
          <w:p>
            <w:pPr>
              <w:spacing w:after="0"/>
              <w:rPr>
                <w:sz w:val="6"/>
                <w:szCs w:val="6"/>
                <w:color w:val="auto"/>
              </w:rPr>
            </w:pPr>
          </w:p>
        </w:tc>
        <w:tc>
          <w:tcPr>
            <w:tcW w:w="500" w:type="dxa"/>
            <w:vAlign w:val="bottom"/>
            <w:vMerge w:val="restart"/>
          </w:tcPr>
          <w:p>
            <w:pPr>
              <w:jc w:val="right"/>
              <w:ind w:right="20"/>
              <w:spacing w:after="0"/>
              <w:rPr>
                <w:sz w:val="20"/>
                <w:szCs w:val="20"/>
                <w:color w:val="auto"/>
              </w:rPr>
            </w:pPr>
            <w:r>
              <w:rPr>
                <w:rFonts w:ascii="Times New Roman" w:cs="Times New Roman" w:eastAsia="Times New Roman" w:hAnsi="Times New Roman"/>
                <w:sz w:val="20"/>
                <w:szCs w:val="20"/>
                <w:color w:val="2E062E"/>
              </w:rPr>
              <w:t>(6)</w:t>
            </w:r>
          </w:p>
        </w:tc>
        <w:tc>
          <w:tcPr>
            <w:tcW w:w="5140" w:type="dxa"/>
            <w:vAlign w:val="bottom"/>
            <w:vMerge w:val="restart"/>
          </w:tcPr>
          <w:p>
            <w:pPr>
              <w:ind w:left="120"/>
              <w:spacing w:after="0"/>
              <w:rPr>
                <w:sz w:val="20"/>
                <w:szCs w:val="20"/>
                <w:color w:val="auto"/>
              </w:rPr>
            </w:pPr>
            <w:r>
              <w:rPr>
                <w:rFonts w:ascii="Times New Roman" w:cs="Times New Roman" w:eastAsia="Times New Roman" w:hAnsi="Times New Roman"/>
                <w:sz w:val="20"/>
                <w:szCs w:val="20"/>
                <w:color w:val="2E062E"/>
                <w:w w:val="98"/>
              </w:rPr>
              <w:t>of the resulting buckets is not 1, it is judged that this element is</w:t>
            </w:r>
          </w:p>
        </w:tc>
        <w:tc>
          <w:tcPr>
            <w:tcW w:w="0" w:type="dxa"/>
            <w:vAlign w:val="bottom"/>
          </w:tcPr>
          <w:p>
            <w:pPr>
              <w:spacing w:after="0"/>
              <w:rPr>
                <w:sz w:val="1"/>
                <w:szCs w:val="1"/>
                <w:color w:val="auto"/>
              </w:rPr>
            </w:pPr>
          </w:p>
        </w:tc>
      </w:tr>
      <w:tr>
        <w:trPr>
          <w:trHeight w:val="218"/>
        </w:trPr>
        <w:tc>
          <w:tcPr>
            <w:tcW w:w="2780" w:type="dxa"/>
            <w:vAlign w:val="bottom"/>
            <w:vMerge w:val="continue"/>
          </w:tcPr>
          <w:p>
            <w:pPr>
              <w:spacing w:after="0"/>
              <w:rPr>
                <w:sz w:val="18"/>
                <w:szCs w:val="18"/>
                <w:color w:val="auto"/>
              </w:rPr>
            </w:pPr>
          </w:p>
        </w:tc>
        <w:tc>
          <w:tcPr>
            <w:tcW w:w="1860" w:type="dxa"/>
            <w:vAlign w:val="bottom"/>
          </w:tcPr>
          <w:p>
            <w:pPr>
              <w:ind w:left="120"/>
              <w:spacing w:after="0" w:line="217" w:lineRule="exact"/>
              <w:rPr>
                <w:sz w:val="20"/>
                <w:szCs w:val="20"/>
                <w:color w:val="auto"/>
              </w:rPr>
            </w:pPr>
            <w:r>
              <w:rPr>
                <w:rFonts w:ascii="Arial" w:cs="Arial" w:eastAsia="Arial" w:hAnsi="Arial"/>
                <w:sz w:val="25"/>
                <w:szCs w:val="25"/>
                <w:i w:val="1"/>
                <w:iCs w:val="1"/>
                <w:color w:val="2E062E"/>
                <w:vertAlign w:val="subscript"/>
              </w:rPr>
              <w:t>e</w:t>
            </w:r>
            <w:r>
              <w:rPr>
                <w:rFonts w:ascii="Arial" w:cs="Arial" w:eastAsia="Arial" w:hAnsi="Arial"/>
                <w:sz w:val="11"/>
                <w:szCs w:val="11"/>
                <w:i w:val="1"/>
                <w:iCs w:val="1"/>
                <w:color w:val="2E062E"/>
              </w:rPr>
              <w:t>k</w:t>
            </w:r>
            <w:r>
              <w:rPr>
                <w:rFonts w:ascii="Arial" w:cs="Arial" w:eastAsia="Arial" w:hAnsi="Arial"/>
                <w:sz w:val="18"/>
                <w:szCs w:val="18"/>
                <w:i w:val="1"/>
                <w:iCs w:val="1"/>
                <w:color w:val="2E062E"/>
                <w:vertAlign w:val="superscript"/>
              </w:rPr>
              <w:t>i</w:t>
            </w:r>
            <w:r>
              <w:rPr>
                <w:rFonts w:ascii="Times New Roman" w:cs="Times New Roman" w:eastAsia="Times New Roman" w:hAnsi="Times New Roman"/>
                <w:sz w:val="14"/>
                <w:szCs w:val="14"/>
                <w:color w:val="2E062E"/>
                <w:vertAlign w:val="subscript"/>
              </w:rPr>
              <w:t>2</w:t>
            </w:r>
            <w:r>
              <w:rPr>
                <w:rFonts w:ascii="Arial" w:cs="Arial" w:eastAsia="Arial" w:hAnsi="Arial"/>
                <w:sz w:val="11"/>
                <w:szCs w:val="11"/>
                <w:i w:val="1"/>
                <w:iCs w:val="1"/>
                <w:color w:val="2E062E"/>
              </w:rPr>
              <w:t xml:space="preserve">  </w:t>
            </w:r>
            <w:r>
              <w:rPr>
                <w:rFonts w:ascii="Arial" w:cs="Arial" w:eastAsia="Arial" w:hAnsi="Arial"/>
                <w:sz w:val="25"/>
                <w:szCs w:val="25"/>
                <w:i w:val="1"/>
                <w:iCs w:val="1"/>
                <w:color w:val="2E062E"/>
                <w:vertAlign w:val="superscript"/>
              </w:rPr>
              <w:t>.</w:t>
            </w:r>
          </w:p>
        </w:tc>
        <w:tc>
          <w:tcPr>
            <w:tcW w:w="500" w:type="dxa"/>
            <w:vAlign w:val="bottom"/>
            <w:vMerge w:val="continue"/>
          </w:tcPr>
          <w:p>
            <w:pPr>
              <w:spacing w:after="0"/>
              <w:rPr>
                <w:sz w:val="18"/>
                <w:szCs w:val="18"/>
                <w:color w:val="auto"/>
              </w:rPr>
            </w:pPr>
          </w:p>
        </w:tc>
        <w:tc>
          <w:tcPr>
            <w:tcW w:w="514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19"/>
        </w:trPr>
        <w:tc>
          <w:tcPr>
            <w:tcW w:w="2780" w:type="dxa"/>
            <w:vAlign w:val="bottom"/>
          </w:tcPr>
          <w:p>
            <w:pPr>
              <w:spacing w:after="0"/>
              <w:rPr>
                <w:sz w:val="19"/>
                <w:szCs w:val="19"/>
                <w:color w:val="auto"/>
              </w:rPr>
            </w:pPr>
          </w:p>
        </w:tc>
        <w:tc>
          <w:tcPr>
            <w:tcW w:w="1860" w:type="dxa"/>
            <w:vAlign w:val="bottom"/>
          </w:tcPr>
          <w:p>
            <w:pPr>
              <w:ind w:left="220"/>
              <w:spacing w:after="0" w:line="138" w:lineRule="exact"/>
              <w:rPr>
                <w:sz w:val="20"/>
                <w:szCs w:val="20"/>
                <w:color w:val="auto"/>
              </w:rPr>
            </w:pPr>
            <w:r>
              <w:rPr>
                <w:rFonts w:ascii="Arial" w:cs="Arial" w:eastAsia="Arial" w:hAnsi="Arial"/>
                <w:sz w:val="14"/>
                <w:szCs w:val="14"/>
                <w:i w:val="1"/>
                <w:iCs w:val="1"/>
                <w:color w:val="2E062E"/>
              </w:rPr>
              <w:t>i</w:t>
            </w:r>
          </w:p>
        </w:tc>
        <w:tc>
          <w:tcPr>
            <w:tcW w:w="500" w:type="dxa"/>
            <w:vAlign w:val="bottom"/>
          </w:tcPr>
          <w:p>
            <w:pPr>
              <w:spacing w:after="0"/>
              <w:rPr>
                <w:sz w:val="19"/>
                <w:szCs w:val="19"/>
                <w:color w:val="auto"/>
              </w:rPr>
            </w:pPr>
          </w:p>
        </w:tc>
        <w:tc>
          <w:tcPr>
            <w:tcW w:w="5140" w:type="dxa"/>
            <w:vAlign w:val="bottom"/>
          </w:tcPr>
          <w:p>
            <w:pPr>
              <w:ind w:left="120"/>
              <w:spacing w:after="0" w:line="219" w:lineRule="exact"/>
              <w:rPr>
                <w:sz w:val="20"/>
                <w:szCs w:val="20"/>
                <w:color w:val="auto"/>
              </w:rPr>
            </w:pPr>
            <w:r>
              <w:rPr>
                <w:rFonts w:ascii="Times New Roman" w:cs="Times New Roman" w:eastAsia="Times New Roman" w:hAnsi="Times New Roman"/>
                <w:sz w:val="20"/>
                <w:szCs w:val="20"/>
                <w:color w:val="2E062E"/>
                <w:w w:val="97"/>
              </w:rPr>
              <w:t>not in the routing set and the verification fails, otherwise it goes</w:t>
            </w:r>
          </w:p>
        </w:tc>
        <w:tc>
          <w:tcPr>
            <w:tcW w:w="0" w:type="dxa"/>
            <w:vAlign w:val="bottom"/>
          </w:tcPr>
          <w:p>
            <w:pPr>
              <w:spacing w:after="0"/>
              <w:rPr>
                <w:sz w:val="1"/>
                <w:szCs w:val="1"/>
                <w:color w:val="auto"/>
              </w:rPr>
            </w:pP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313"/>
        </w:trPr>
        <w:tc>
          <w:tcPr>
            <w:tcW w:w="5140" w:type="dxa"/>
            <w:vAlign w:val="bottom"/>
            <w:gridSpan w:val="7"/>
          </w:tcPr>
          <w:p>
            <w:pPr>
              <w:jc w:val="right"/>
              <w:ind w:right="37"/>
              <w:spacing w:after="0"/>
              <w:rPr>
                <w:sz w:val="20"/>
                <w:szCs w:val="20"/>
                <w:color w:val="auto"/>
              </w:rPr>
            </w:pPr>
            <w:r>
              <w:rPr>
                <w:rFonts w:ascii="Times New Roman" w:cs="Times New Roman" w:eastAsia="Times New Roman" w:hAnsi="Times New Roman"/>
                <w:sz w:val="20"/>
                <w:szCs w:val="20"/>
                <w:color w:val="2E062E"/>
              </w:rPr>
              <w:t xml:space="preserve">In the bucket level, the first </w:t>
            </w:r>
            <w:r>
              <w:rPr>
                <w:rFonts w:ascii="Times New Roman" w:cs="Times New Roman" w:eastAsia="Times New Roman" w:hAnsi="Times New Roman"/>
                <w:sz w:val="20"/>
                <w:szCs w:val="20"/>
                <w:i w:val="1"/>
                <w:iCs w:val="1"/>
                <w:color w:val="2E062E"/>
              </w:rPr>
              <w:t>k</w:t>
            </w:r>
            <w:r>
              <w:rPr>
                <w:rFonts w:ascii="Arial" w:cs="Arial" w:eastAsia="Arial" w:hAnsi="Arial"/>
                <w:sz w:val="27"/>
                <w:szCs w:val="27"/>
                <w:color w:val="2E062E"/>
                <w:vertAlign w:val="subscript"/>
              </w:rPr>
              <w:t>1</w:t>
            </w:r>
            <w:r>
              <w:rPr>
                <w:rFonts w:ascii="Times New Roman" w:cs="Times New Roman" w:eastAsia="Times New Roman" w:hAnsi="Times New Roman"/>
                <w:sz w:val="20"/>
                <w:szCs w:val="20"/>
                <w:color w:val="2E062E"/>
              </w:rPr>
              <w:t xml:space="preserve"> bits </w:t>
            </w:r>
            <w:r>
              <w:rPr>
                <w:rFonts w:ascii="Arial" w:cs="Arial" w:eastAsia="Arial" w:hAnsi="Arial"/>
                <w:sz w:val="20"/>
                <w:szCs w:val="20"/>
                <w:i w:val="1"/>
                <w:iCs w:val="1"/>
                <w:color w:val="2E062E"/>
              </w:rPr>
              <w:t>e</w:t>
            </w:r>
            <w:r>
              <w:rPr>
                <w:rFonts w:ascii="Arial" w:cs="Arial" w:eastAsia="Arial" w:hAnsi="Arial"/>
                <w:sz w:val="27"/>
                <w:szCs w:val="27"/>
                <w:i w:val="1"/>
                <w:iCs w:val="1"/>
                <w:color w:val="2E062E"/>
                <w:vertAlign w:val="subscript"/>
              </w:rPr>
              <w:t>i</w:t>
            </w:r>
            <w:r>
              <w:rPr>
                <w:rFonts w:ascii="Arial" w:cs="Arial" w:eastAsia="Arial" w:hAnsi="Arial"/>
                <w:sz w:val="27"/>
                <w:szCs w:val="27"/>
                <w:i w:val="1"/>
                <w:iCs w:val="1"/>
                <w:color w:val="2E062E"/>
                <w:vertAlign w:val="superscript"/>
              </w:rPr>
              <w:t>k</w:t>
            </w:r>
            <w:r>
              <w:rPr>
                <w:rFonts w:ascii="Times New Roman" w:cs="Times New Roman" w:eastAsia="Times New Roman" w:hAnsi="Times New Roman"/>
                <w:sz w:val="20"/>
                <w:szCs w:val="20"/>
                <w:color w:val="2E062E"/>
                <w:vertAlign w:val="superscript"/>
              </w:rPr>
              <w:t>1</w:t>
            </w:r>
            <w:r>
              <w:rPr>
                <w:rFonts w:ascii="Times New Roman" w:cs="Times New Roman" w:eastAsia="Times New Roman" w:hAnsi="Times New Roman"/>
                <w:sz w:val="20"/>
                <w:szCs w:val="20"/>
                <w:color w:val="2E062E"/>
              </w:rPr>
              <w:t xml:space="preserve">   are mapped into</w:t>
            </w:r>
          </w:p>
        </w:tc>
        <w:tc>
          <w:tcPr>
            <w:tcW w:w="1560" w:type="dxa"/>
            <w:vAlign w:val="bottom"/>
            <w:gridSpan w:val="4"/>
          </w:tcPr>
          <w:p>
            <w:pPr>
              <w:ind w:left="120"/>
              <w:spacing w:after="0" w:line="219" w:lineRule="exact"/>
              <w:rPr>
                <w:sz w:val="20"/>
                <w:szCs w:val="20"/>
                <w:color w:val="auto"/>
              </w:rPr>
            </w:pPr>
            <w:r>
              <w:rPr>
                <w:rFonts w:ascii="Times New Roman" w:cs="Times New Roman" w:eastAsia="Times New Roman" w:hAnsi="Times New Roman"/>
                <w:sz w:val="20"/>
                <w:szCs w:val="20"/>
                <w:color w:val="2E062E"/>
              </w:rPr>
              <w:t>to the next step</w:t>
            </w: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3"/>
        </w:trPr>
        <w:tc>
          <w:tcPr>
            <w:tcW w:w="5140" w:type="dxa"/>
            <w:vAlign w:val="bottom"/>
            <w:gridSpan w:val="7"/>
          </w:tcPr>
          <w:p>
            <w:pPr>
              <w:jc w:val="right"/>
              <w:ind w:right="37"/>
              <w:spacing w:after="0" w:line="193" w:lineRule="exact"/>
              <w:rPr>
                <w:sz w:val="20"/>
                <w:szCs w:val="20"/>
                <w:color w:val="auto"/>
              </w:rPr>
            </w:pPr>
            <w:r>
              <w:rPr>
                <w:rFonts w:ascii="Times New Roman" w:cs="Times New Roman" w:eastAsia="Times New Roman" w:hAnsi="Times New Roman"/>
                <w:sz w:val="17"/>
                <w:szCs w:val="17"/>
                <w:color w:val="2E062E"/>
              </w:rPr>
              <w:t xml:space="preserve">the buckets using </w:t>
            </w:r>
            <w:r>
              <w:rPr>
                <w:rFonts w:ascii="Times New Roman" w:cs="Times New Roman" w:eastAsia="Times New Roman" w:hAnsi="Times New Roman"/>
                <w:sz w:val="17"/>
                <w:szCs w:val="17"/>
                <w:i w:val="1"/>
                <w:iCs w:val="1"/>
                <w:color w:val="2E062E"/>
              </w:rPr>
              <w:t>K</w:t>
            </w:r>
            <w:r>
              <w:rPr>
                <w:rFonts w:ascii="Arial" w:cs="Arial" w:eastAsia="Arial" w:hAnsi="Arial"/>
                <w:sz w:val="22"/>
                <w:szCs w:val="22"/>
                <w:color w:val="2E062E"/>
                <w:vertAlign w:val="subscript"/>
              </w:rPr>
              <w:t>1</w:t>
            </w:r>
            <w:r>
              <w:rPr>
                <w:rFonts w:ascii="Times New Roman" w:cs="Times New Roman" w:eastAsia="Times New Roman" w:hAnsi="Times New Roman"/>
                <w:sz w:val="17"/>
                <w:szCs w:val="17"/>
                <w:color w:val="2E062E"/>
              </w:rPr>
              <w:t xml:space="preserve"> hash functions </w:t>
            </w:r>
            <w:r>
              <w:rPr>
                <w:rFonts w:ascii="Arial" w:cs="Arial" w:eastAsia="Arial" w:hAnsi="Arial"/>
                <w:sz w:val="22"/>
                <w:szCs w:val="22"/>
                <w:i w:val="1"/>
                <w:iCs w:val="1"/>
                <w:color w:val="2E062E"/>
                <w:vertAlign w:val="subscript"/>
              </w:rPr>
              <w:t>j</w:t>
            </w:r>
            <w:r>
              <w:rPr>
                <w:rFonts w:ascii="Arial" w:cs="Arial" w:eastAsia="Arial" w:hAnsi="Arial"/>
                <w:sz w:val="22"/>
                <w:szCs w:val="22"/>
                <w:i w:val="1"/>
                <w:iCs w:val="1"/>
                <w:color w:val="2E062E"/>
                <w:vertAlign w:val="superscript"/>
              </w:rPr>
              <w:t>K</w:t>
            </w:r>
            <w:r>
              <w:rPr>
                <w:rFonts w:ascii="Arial" w:cs="Arial" w:eastAsia="Arial" w:hAnsi="Arial"/>
                <w:sz w:val="22"/>
                <w:szCs w:val="22"/>
                <w:color w:val="2E062E"/>
                <w:vertAlign w:val="subscript"/>
              </w:rPr>
              <w:t>=</w:t>
            </w:r>
            <w:r>
              <w:rPr>
                <w:rFonts w:ascii="Times New Roman" w:cs="Times New Roman" w:eastAsia="Times New Roman" w:hAnsi="Times New Roman"/>
                <w:sz w:val="17"/>
                <w:szCs w:val="17"/>
                <w:color w:val="2E062E"/>
                <w:vertAlign w:val="superscript"/>
              </w:rPr>
              <w:t>1</w:t>
            </w:r>
            <w:r>
              <w:rPr>
                <w:rFonts w:ascii="Times New Roman" w:cs="Times New Roman" w:eastAsia="Times New Roman" w:hAnsi="Times New Roman"/>
                <w:sz w:val="22"/>
                <w:szCs w:val="22"/>
                <w:color w:val="2E062E"/>
                <w:vertAlign w:val="subscript"/>
              </w:rPr>
              <w:t>1</w:t>
            </w:r>
            <w:r>
              <w:rPr>
                <w:rFonts w:ascii="Arial" w:cs="Arial" w:eastAsia="Arial" w:hAnsi="Arial"/>
                <w:sz w:val="17"/>
                <w:szCs w:val="17"/>
                <w:i w:val="1"/>
                <w:iCs w:val="1"/>
                <w:color w:val="2E062E"/>
              </w:rPr>
              <w:t>H</w:t>
            </w:r>
            <w:r>
              <w:rPr>
                <w:rFonts w:ascii="Times New Roman" w:cs="Times New Roman" w:eastAsia="Times New Roman" w:hAnsi="Times New Roman"/>
                <w:sz w:val="22"/>
                <w:szCs w:val="22"/>
                <w:color w:val="2E062E"/>
                <w:vertAlign w:val="subscript"/>
              </w:rPr>
              <w:t>1</w:t>
            </w:r>
            <w:r>
              <w:rPr>
                <w:rFonts w:ascii="Times New Roman" w:cs="Times New Roman" w:eastAsia="Times New Roman" w:hAnsi="Times New Roman"/>
                <w:sz w:val="17"/>
                <w:szCs w:val="17"/>
                <w:color w:val="2E062E"/>
              </w:rPr>
              <w:t>(</w:t>
            </w:r>
            <w:r>
              <w:rPr>
                <w:rFonts w:ascii="Arial" w:cs="Arial" w:eastAsia="Arial" w:hAnsi="Arial"/>
                <w:sz w:val="17"/>
                <w:szCs w:val="17"/>
                <w:i w:val="1"/>
                <w:iCs w:val="1"/>
                <w:color w:val="2E062E"/>
              </w:rPr>
              <w:t>e</w:t>
            </w:r>
            <w:r>
              <w:rPr>
                <w:rFonts w:ascii="Times New Roman" w:cs="Times New Roman" w:eastAsia="Times New Roman" w:hAnsi="Times New Roman"/>
                <w:sz w:val="17"/>
                <w:szCs w:val="17"/>
                <w:color w:val="2E062E"/>
              </w:rPr>
              <w:t>). For each hash</w:t>
            </w:r>
          </w:p>
        </w:tc>
        <w:tc>
          <w:tcPr>
            <w:tcW w:w="700" w:type="dxa"/>
            <w:vAlign w:val="bottom"/>
          </w:tcPr>
          <w:p>
            <w:pPr>
              <w:spacing w:after="0"/>
              <w:rPr>
                <w:sz w:val="16"/>
                <w:szCs w:val="16"/>
                <w:color w:val="auto"/>
              </w:rPr>
            </w:pPr>
          </w:p>
        </w:tc>
        <w:tc>
          <w:tcPr>
            <w:tcW w:w="260" w:type="dxa"/>
            <w:vAlign w:val="bottom"/>
            <w:vMerge w:val="restart"/>
          </w:tcPr>
          <w:p>
            <w:pPr>
              <w:spacing w:after="0"/>
              <w:rPr>
                <w:sz w:val="16"/>
                <w:szCs w:val="16"/>
                <w:color w:val="auto"/>
              </w:rPr>
            </w:pPr>
          </w:p>
        </w:tc>
        <w:tc>
          <w:tcPr>
            <w:tcW w:w="600" w:type="dxa"/>
            <w:vAlign w:val="bottom"/>
            <w:gridSpan w:val="2"/>
          </w:tcPr>
          <w:p>
            <w:pPr>
              <w:ind w:left="20"/>
              <w:spacing w:after="0" w:line="193" w:lineRule="exact"/>
              <w:rPr>
                <w:sz w:val="20"/>
                <w:szCs w:val="20"/>
                <w:color w:val="auto"/>
              </w:rPr>
            </w:pPr>
            <w:r>
              <w:rPr>
                <w:rFonts w:ascii="Arial" w:cs="Arial" w:eastAsia="Arial" w:hAnsi="Arial"/>
                <w:sz w:val="22"/>
                <w:szCs w:val="22"/>
                <w:i w:val="1"/>
                <w:iCs w:val="1"/>
                <w:color w:val="2E062E"/>
                <w:vertAlign w:val="superscript"/>
              </w:rPr>
              <w:t>K</w:t>
            </w:r>
            <w:r>
              <w:rPr>
                <w:rFonts w:ascii="Times New Roman" w:cs="Times New Roman" w:eastAsia="Times New Roman" w:hAnsi="Times New Roman"/>
                <w:sz w:val="9"/>
                <w:szCs w:val="9"/>
                <w:color w:val="2E062E"/>
              </w:rPr>
              <w:t>1</w:t>
            </w:r>
          </w:p>
        </w:tc>
        <w:tc>
          <w:tcPr>
            <w:tcW w:w="440" w:type="dxa"/>
            <w:vAlign w:val="bottom"/>
            <w:gridSpan w:val="2"/>
          </w:tcPr>
          <w:p>
            <w:pPr>
              <w:ind w:left="220"/>
              <w:spacing w:after="0" w:line="193" w:lineRule="exact"/>
              <w:rPr>
                <w:sz w:val="20"/>
                <w:szCs w:val="20"/>
                <w:color w:val="auto"/>
              </w:rPr>
            </w:pPr>
            <w:r>
              <w:rPr>
                <w:rFonts w:ascii="Arial" w:cs="Arial" w:eastAsia="Arial" w:hAnsi="Arial"/>
                <w:sz w:val="22"/>
                <w:szCs w:val="22"/>
                <w:i w:val="1"/>
                <w:iCs w:val="1"/>
                <w:color w:val="2E062E"/>
                <w:vertAlign w:val="superscript"/>
              </w:rPr>
              <w:t>k</w:t>
            </w:r>
            <w:r>
              <w:rPr>
                <w:rFonts w:ascii="Times New Roman" w:cs="Times New Roman" w:eastAsia="Times New Roman" w:hAnsi="Times New Roman"/>
                <w:sz w:val="9"/>
                <w:szCs w:val="9"/>
                <w:color w:val="2E062E"/>
              </w:rPr>
              <w:t>1</w:t>
            </w:r>
          </w:p>
        </w:tc>
        <w:tc>
          <w:tcPr>
            <w:tcW w:w="940" w:type="dxa"/>
            <w:vAlign w:val="bottom"/>
            <w:vMerge w:val="restart"/>
          </w:tcPr>
          <w:p>
            <w:pPr>
              <w:ind w:left="80"/>
              <w:spacing w:after="0"/>
              <w:rPr>
                <w:sz w:val="20"/>
                <w:szCs w:val="20"/>
                <w:color w:val="auto"/>
              </w:rPr>
            </w:pPr>
            <w:r>
              <w:rPr>
                <w:rFonts w:ascii="Arial" w:cs="Arial" w:eastAsia="Arial" w:hAnsi="Arial"/>
                <w:sz w:val="20"/>
                <w:szCs w:val="20"/>
                <w:i w:val="1"/>
                <w:iCs w:val="1"/>
                <w:color w:val="2E062E"/>
              </w:rPr>
              <w:t>→ Bu</w:t>
            </w:r>
            <w:r>
              <w:rPr>
                <w:rFonts w:ascii="Arial" w:cs="Arial" w:eastAsia="Arial" w:hAnsi="Arial"/>
                <w:sz w:val="27"/>
                <w:szCs w:val="27"/>
                <w:i w:val="1"/>
                <w:iCs w:val="1"/>
                <w:color w:val="2E062E"/>
                <w:vertAlign w:val="subscript"/>
              </w:rPr>
              <w:t>j</w:t>
            </w:r>
            <w:r>
              <w:rPr>
                <w:rFonts w:ascii="Times New Roman" w:cs="Times New Roman" w:eastAsia="Times New Roman" w:hAnsi="Times New Roman"/>
                <w:sz w:val="20"/>
                <w:szCs w:val="20"/>
                <w:color w:val="2E062E"/>
              </w:rPr>
              <w:t>]</w:t>
            </w:r>
          </w:p>
        </w:tc>
        <w:tc>
          <w:tcPr>
            <w:tcW w:w="5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96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45"/>
        </w:trPr>
        <w:tc>
          <w:tcPr>
            <w:tcW w:w="5140" w:type="dxa"/>
            <w:vAlign w:val="bottom"/>
            <w:gridSpan w:val="7"/>
          </w:tcPr>
          <w:p>
            <w:pPr>
              <w:jc w:val="right"/>
              <w:ind w:right="37"/>
              <w:spacing w:after="0"/>
              <w:rPr>
                <w:sz w:val="20"/>
                <w:szCs w:val="20"/>
                <w:color w:val="auto"/>
              </w:rPr>
            </w:pPr>
            <w:r>
              <w:rPr>
                <w:rFonts w:ascii="Times New Roman" w:cs="Times New Roman" w:eastAsia="Times New Roman" w:hAnsi="Times New Roman"/>
                <w:sz w:val="20"/>
                <w:szCs w:val="20"/>
                <w:color w:val="2E062E"/>
              </w:rPr>
              <w:t>mapping, the corresponding bucket is set 1. In particular, if</w:t>
            </w:r>
          </w:p>
        </w:tc>
        <w:tc>
          <w:tcPr>
            <w:tcW w:w="700" w:type="dxa"/>
            <w:vAlign w:val="bottom"/>
          </w:tcPr>
          <w:p>
            <w:pPr>
              <w:spacing w:after="0"/>
              <w:rPr>
                <w:sz w:val="24"/>
                <w:szCs w:val="24"/>
                <w:color w:val="auto"/>
              </w:rPr>
            </w:pPr>
          </w:p>
        </w:tc>
        <w:tc>
          <w:tcPr>
            <w:tcW w:w="260" w:type="dxa"/>
            <w:vAlign w:val="bottom"/>
            <w:vMerge w:val="continue"/>
          </w:tcPr>
          <w:p>
            <w:pPr>
              <w:spacing w:after="0"/>
              <w:rPr>
                <w:sz w:val="24"/>
                <w:szCs w:val="24"/>
                <w:color w:val="auto"/>
              </w:rPr>
            </w:pPr>
          </w:p>
        </w:tc>
        <w:tc>
          <w:tcPr>
            <w:tcW w:w="600" w:type="dxa"/>
            <w:vAlign w:val="bottom"/>
            <w:gridSpan w:val="2"/>
          </w:tcPr>
          <w:p>
            <w:pPr>
              <w:ind w:left="20"/>
              <w:spacing w:after="0" w:line="402" w:lineRule="exact"/>
              <w:rPr>
                <w:sz w:val="20"/>
                <w:szCs w:val="20"/>
                <w:color w:val="auto"/>
              </w:rPr>
            </w:pPr>
            <w:r>
              <w:rPr>
                <w:rFonts w:ascii="Arial" w:cs="Arial" w:eastAsia="Arial" w:hAnsi="Arial"/>
                <w:sz w:val="27"/>
                <w:szCs w:val="27"/>
                <w:i w:val="1"/>
                <w:iCs w:val="1"/>
                <w:color w:val="2E062E"/>
                <w:vertAlign w:val="subscript"/>
              </w:rPr>
              <w:t>j</w:t>
            </w:r>
            <w:r>
              <w:rPr>
                <w:rFonts w:ascii="Arial" w:cs="Arial" w:eastAsia="Arial" w:hAnsi="Arial"/>
                <w:sz w:val="27"/>
                <w:szCs w:val="27"/>
                <w:color w:val="2E062E"/>
                <w:vertAlign w:val="subscript"/>
              </w:rPr>
              <w:t>=</w:t>
            </w:r>
            <w:r>
              <w:rPr>
                <w:rFonts w:ascii="Times New Roman" w:cs="Times New Roman" w:eastAsia="Times New Roman" w:hAnsi="Times New Roman"/>
                <w:sz w:val="27"/>
                <w:szCs w:val="27"/>
                <w:color w:val="2E062E"/>
                <w:vertAlign w:val="subscript"/>
              </w:rPr>
              <w:t>1</w:t>
            </w:r>
            <w:r>
              <w:rPr>
                <w:rFonts w:ascii="Times New Roman" w:cs="Times New Roman" w:eastAsia="Times New Roman" w:hAnsi="Times New Roman"/>
                <w:sz w:val="39"/>
                <w:szCs w:val="39"/>
                <w:color w:val="2E062E"/>
                <w:vertAlign w:val="superscript"/>
              </w:rPr>
              <w:t>[</w:t>
            </w:r>
            <w:r>
              <w:rPr>
                <w:rFonts w:ascii="Arial" w:cs="Arial" w:eastAsia="Arial" w:hAnsi="Arial"/>
                <w:sz w:val="20"/>
                <w:szCs w:val="20"/>
                <w:i w:val="1"/>
                <w:iCs w:val="1"/>
                <w:color w:val="2E062E"/>
              </w:rPr>
              <w:t>H</w:t>
            </w:r>
            <w:r>
              <w:rPr>
                <w:rFonts w:ascii="Times New Roman" w:cs="Times New Roman" w:eastAsia="Times New Roman" w:hAnsi="Times New Roman"/>
                <w:sz w:val="13"/>
                <w:szCs w:val="13"/>
                <w:color w:val="2E062E"/>
              </w:rPr>
              <w:t>1</w:t>
            </w:r>
          </w:p>
        </w:tc>
        <w:tc>
          <w:tcPr>
            <w:tcW w:w="440" w:type="dxa"/>
            <w:vAlign w:val="bottom"/>
            <w:gridSpan w:val="2"/>
          </w:tcPr>
          <w:p>
            <w:pPr>
              <w:ind w:left="120"/>
              <w:spacing w:after="0" w:line="281" w:lineRule="exact"/>
              <w:rPr>
                <w:sz w:val="20"/>
                <w:szCs w:val="20"/>
                <w:color w:val="auto"/>
              </w:rPr>
            </w:pPr>
            <w:r>
              <w:rPr>
                <w:rFonts w:ascii="Arial" w:cs="Arial" w:eastAsia="Arial" w:hAnsi="Arial"/>
                <w:sz w:val="20"/>
                <w:szCs w:val="20"/>
                <w:i w:val="1"/>
                <w:iCs w:val="1"/>
                <w:color w:val="2E062E"/>
              </w:rPr>
              <w:t>e</w:t>
            </w:r>
            <w:r>
              <w:rPr>
                <w:rFonts w:ascii="Arial" w:cs="Arial" w:eastAsia="Arial" w:hAnsi="Arial"/>
                <w:sz w:val="27"/>
                <w:szCs w:val="27"/>
                <w:i w:val="1"/>
                <w:iCs w:val="1"/>
                <w:color w:val="2E062E"/>
                <w:vertAlign w:val="subscript"/>
              </w:rPr>
              <w:t>x</w:t>
            </w:r>
          </w:p>
        </w:tc>
        <w:tc>
          <w:tcPr>
            <w:tcW w:w="940" w:type="dxa"/>
            <w:vAlign w:val="bottom"/>
            <w:vMerge w:val="continue"/>
          </w:tcPr>
          <w:p>
            <w:pPr>
              <w:spacing w:after="0"/>
              <w:rPr>
                <w:sz w:val="24"/>
                <w:szCs w:val="24"/>
                <w:color w:val="auto"/>
              </w:rPr>
            </w:pPr>
          </w:p>
        </w:tc>
        <w:tc>
          <w:tcPr>
            <w:tcW w:w="540" w:type="dxa"/>
            <w:vAlign w:val="bottom"/>
          </w:tcPr>
          <w:p>
            <w:pPr>
              <w:ind w:left="100"/>
              <w:spacing w:after="0"/>
              <w:rPr>
                <w:sz w:val="20"/>
                <w:szCs w:val="20"/>
                <w:color w:val="auto"/>
              </w:rPr>
            </w:pPr>
            <w:r>
              <w:rPr>
                <w:rFonts w:ascii="Times New Roman" w:cs="Times New Roman" w:eastAsia="Times New Roman" w:hAnsi="Times New Roman"/>
                <w:sz w:val="20"/>
                <w:szCs w:val="20"/>
                <w:color w:val="2E062E"/>
              </w:rPr>
              <w:t>True</w:t>
            </w:r>
          </w:p>
        </w:tc>
        <w:tc>
          <w:tcPr>
            <w:tcW w:w="260" w:type="dxa"/>
            <w:vAlign w:val="bottom"/>
          </w:tcPr>
          <w:p>
            <w:pPr>
              <w:spacing w:after="0"/>
              <w:rPr>
                <w:sz w:val="24"/>
                <w:szCs w:val="24"/>
                <w:color w:val="auto"/>
              </w:rPr>
            </w:pPr>
          </w:p>
        </w:tc>
        <w:tc>
          <w:tcPr>
            <w:tcW w:w="960" w:type="dxa"/>
            <w:vAlign w:val="bottom"/>
          </w:tcPr>
          <w:p>
            <w:pPr>
              <w:ind w:left="20"/>
              <w:spacing w:after="0"/>
              <w:rPr>
                <w:sz w:val="20"/>
                <w:szCs w:val="20"/>
                <w:color w:val="auto"/>
              </w:rPr>
            </w:pPr>
            <w:r>
              <w:rPr>
                <w:rFonts w:ascii="Times New Roman" w:cs="Times New Roman" w:eastAsia="Times New Roman" w:hAnsi="Times New Roman"/>
                <w:sz w:val="20"/>
                <w:szCs w:val="20"/>
                <w:color w:val="2E062E"/>
              </w:rPr>
              <w:t xml:space="preserve">StepII  </w:t>
            </w:r>
            <w:r>
              <w:rPr>
                <w:rFonts w:ascii="Arial" w:cs="Arial" w:eastAsia="Arial" w:hAnsi="Arial"/>
                <w:sz w:val="20"/>
                <w:szCs w:val="20"/>
                <w:i w:val="1"/>
                <w:iCs w:val="1"/>
                <w:color w:val="2E062E"/>
              </w:rPr>
              <w:t>.</w:t>
            </w:r>
          </w:p>
        </w:tc>
        <w:tc>
          <w:tcPr>
            <w:tcW w:w="440" w:type="dxa"/>
            <w:vAlign w:val="bottom"/>
          </w:tcPr>
          <w:p>
            <w:pPr>
              <w:jc w:val="right"/>
              <w:spacing w:after="0"/>
              <w:rPr>
                <w:sz w:val="20"/>
                <w:szCs w:val="20"/>
                <w:color w:val="auto"/>
              </w:rPr>
            </w:pPr>
            <w:r>
              <w:rPr>
                <w:rFonts w:ascii="Times New Roman" w:cs="Times New Roman" w:eastAsia="Times New Roman" w:hAnsi="Times New Roman"/>
                <w:sz w:val="20"/>
                <w:szCs w:val="20"/>
                <w:color w:val="2E062E"/>
              </w:rPr>
              <w:t>(9)</w:t>
            </w:r>
          </w:p>
        </w:tc>
        <w:tc>
          <w:tcPr>
            <w:tcW w:w="0" w:type="dxa"/>
            <w:vAlign w:val="bottom"/>
          </w:tcPr>
          <w:p>
            <w:pPr>
              <w:spacing w:after="0"/>
              <w:rPr>
                <w:sz w:val="1"/>
                <w:szCs w:val="1"/>
                <w:color w:val="auto"/>
              </w:rPr>
            </w:pPr>
          </w:p>
        </w:tc>
      </w:tr>
      <w:tr>
        <w:trPr>
          <w:trHeight w:val="17"/>
        </w:trPr>
        <w:tc>
          <w:tcPr>
            <w:tcW w:w="5140" w:type="dxa"/>
            <w:vAlign w:val="bottom"/>
            <w:gridSpan w:val="7"/>
            <w:vMerge w:val="restart"/>
          </w:tcPr>
          <w:p>
            <w:pPr>
              <w:jc w:val="right"/>
              <w:ind w:right="37"/>
              <w:spacing w:after="0" w:line="115" w:lineRule="exact"/>
              <w:rPr>
                <w:sz w:val="20"/>
                <w:szCs w:val="20"/>
                <w:color w:val="auto"/>
              </w:rPr>
            </w:pPr>
            <w:r>
              <w:rPr>
                <w:rFonts w:ascii="Times New Roman" w:cs="Times New Roman" w:eastAsia="Times New Roman" w:hAnsi="Times New Roman"/>
                <w:sz w:val="13"/>
                <w:szCs w:val="13"/>
                <w:color w:val="2E062E"/>
              </w:rPr>
              <w:t>a bucket has been set 1, the status of this bucket will remain</w:t>
            </w:r>
          </w:p>
        </w:tc>
        <w:tc>
          <w:tcPr>
            <w:tcW w:w="7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60" w:type="dxa"/>
            <w:vAlign w:val="bottom"/>
            <w:vMerge w:val="restart"/>
          </w:tcPr>
          <w:p>
            <w:pPr>
              <w:spacing w:after="0" w:line="115" w:lineRule="exact"/>
              <w:rPr>
                <w:sz w:val="20"/>
                <w:szCs w:val="20"/>
                <w:color w:val="auto"/>
              </w:rPr>
            </w:pPr>
            <w:r>
              <w:rPr>
                <w:rFonts w:ascii="Arial" w:cs="Arial" w:eastAsia="Arial" w:hAnsi="Arial"/>
                <w:sz w:val="11"/>
                <w:szCs w:val="11"/>
                <w:i w:val="1"/>
                <w:iCs w:val="1"/>
                <w:color w:val="2E062E"/>
              </w:rPr>
              <w:t>Bu</w:t>
            </w:r>
            <w:r>
              <w:rPr>
                <w:rFonts w:ascii="Arial" w:cs="Arial" w:eastAsia="Arial" w:hAnsi="Arial"/>
                <w:sz w:val="13"/>
                <w:szCs w:val="13"/>
                <w:i w:val="1"/>
                <w:iCs w:val="1"/>
                <w:color w:val="2E062E"/>
                <w:vertAlign w:val="subscript"/>
              </w:rPr>
              <w:t>j</w:t>
            </w:r>
          </w:p>
        </w:tc>
        <w:tc>
          <w:tcPr>
            <w:tcW w:w="260" w:type="dxa"/>
            <w:vAlign w:val="bottom"/>
          </w:tcPr>
          <w:p>
            <w:pPr>
              <w:spacing w:after="0"/>
              <w:rPr>
                <w:sz w:val="20"/>
                <w:szCs w:val="20"/>
                <w:color w:val="auto"/>
              </w:rPr>
            </w:pPr>
            <w:r>
              <w:rPr>
                <w:rFonts w:ascii="Arial" w:cs="Arial" w:eastAsia="Arial" w:hAnsi="Arial"/>
                <w:sz w:val="1"/>
                <w:szCs w:val="1"/>
                <w:i w:val="1"/>
                <w:iCs w:val="1"/>
                <w:color w:val="2E062E"/>
              </w:rPr>
              <w:t>j</w:t>
            </w:r>
            <w:r>
              <w:rPr>
                <w:rFonts w:ascii="Arial" w:cs="Arial" w:eastAsia="Arial" w:hAnsi="Arial"/>
                <w:sz w:val="1"/>
                <w:szCs w:val="1"/>
                <w:color w:val="2E062E"/>
              </w:rPr>
              <w:t>=</w:t>
            </w:r>
            <w:r>
              <w:rPr>
                <w:rFonts w:ascii="Times New Roman" w:cs="Times New Roman" w:eastAsia="Times New Roman" w:hAnsi="Times New Roman"/>
                <w:sz w:val="1"/>
                <w:szCs w:val="1"/>
                <w:color w:val="2E062E"/>
              </w:rPr>
              <w:t>1</w:t>
            </w:r>
          </w:p>
        </w:tc>
        <w:tc>
          <w:tcPr>
            <w:tcW w:w="1120" w:type="dxa"/>
            <w:vAlign w:val="bottom"/>
            <w:gridSpan w:val="2"/>
            <w:vMerge w:val="restart"/>
          </w:tcPr>
          <w:p>
            <w:pPr>
              <w:spacing w:after="0" w:line="115" w:lineRule="exact"/>
              <w:rPr>
                <w:sz w:val="20"/>
                <w:szCs w:val="20"/>
                <w:color w:val="auto"/>
              </w:rPr>
            </w:pPr>
            <w:r>
              <w:rPr>
                <w:rFonts w:ascii="Arial" w:cs="Arial" w:eastAsia="Arial" w:hAnsi="Arial"/>
                <w:sz w:val="11"/>
                <w:szCs w:val="11"/>
                <w:i w:val="1"/>
                <w:iCs w:val="1"/>
                <w:color w:val="2E062E"/>
              </w:rPr>
              <w:t>, Bu</w:t>
            </w:r>
            <w:r>
              <w:rPr>
                <w:rFonts w:ascii="Arial" w:cs="Arial" w:eastAsia="Arial" w:hAnsi="Arial"/>
                <w:sz w:val="13"/>
                <w:szCs w:val="13"/>
                <w:i w:val="1"/>
                <w:iCs w:val="1"/>
                <w:color w:val="2E062E"/>
                <w:vertAlign w:val="subscript"/>
              </w:rPr>
              <w:t>j</w:t>
            </w:r>
            <w:r>
              <w:rPr>
                <w:rFonts w:ascii="Arial" w:cs="Arial" w:eastAsia="Arial" w:hAnsi="Arial"/>
                <w:sz w:val="11"/>
                <w:szCs w:val="11"/>
                <w:i w:val="1"/>
                <w:iCs w:val="1"/>
                <w:color w:val="2E062E"/>
              </w:rPr>
              <w:t xml:space="preserve"> </w:t>
            </w:r>
            <w:r>
              <w:rPr>
                <w:rFonts w:ascii="Times New Roman" w:cs="Times New Roman" w:eastAsia="Times New Roman" w:hAnsi="Times New Roman"/>
                <w:sz w:val="11"/>
                <w:szCs w:val="11"/>
                <w:color w:val="2E062E"/>
              </w:rPr>
              <w:t>==</w:t>
            </w:r>
            <w:r>
              <w:rPr>
                <w:rFonts w:ascii="Arial" w:cs="Arial" w:eastAsia="Arial" w:hAnsi="Arial"/>
                <w:sz w:val="11"/>
                <w:szCs w:val="11"/>
                <w:i w:val="1"/>
                <w:iCs w:val="1"/>
                <w:color w:val="2E062E"/>
              </w:rPr>
              <w:t xml:space="preserve"> </w:t>
            </w:r>
            <w:r>
              <w:rPr>
                <w:rFonts w:ascii="Times New Roman" w:cs="Times New Roman" w:eastAsia="Times New Roman" w:hAnsi="Times New Roman"/>
                <w:sz w:val="11"/>
                <w:szCs w:val="11"/>
                <w:color w:val="2E062E"/>
              </w:rPr>
              <w:t>1</w:t>
            </w:r>
          </w:p>
        </w:tc>
        <w:tc>
          <w:tcPr>
            <w:tcW w:w="540" w:type="dxa"/>
            <w:vAlign w:val="bottom"/>
          </w:tcPr>
          <w:p>
            <w:pPr>
              <w:spacing w:after="0" w:line="20" w:lineRule="exact"/>
              <w:rPr>
                <w:sz w:val="1"/>
                <w:szCs w:val="1"/>
                <w:color w:val="auto"/>
              </w:rPr>
            </w:pPr>
          </w:p>
        </w:tc>
        <w:tc>
          <w:tcPr>
            <w:tcW w:w="260" w:type="dxa"/>
            <w:vAlign w:val="bottom"/>
            <w:vMerge w:val="restart"/>
          </w:tcPr>
          <w:p>
            <w:pPr>
              <w:ind w:left="20"/>
              <w:spacing w:after="0" w:line="115" w:lineRule="exact"/>
              <w:rPr>
                <w:sz w:val="20"/>
                <w:szCs w:val="20"/>
                <w:color w:val="auto"/>
              </w:rPr>
            </w:pPr>
            <w:r>
              <w:rPr>
                <w:rFonts w:ascii="Arial Unicode MS" w:cs="Arial Unicode MS" w:eastAsia="Arial Unicode MS" w:hAnsi="Arial Unicode MS"/>
                <w:sz w:val="11"/>
                <w:szCs w:val="11"/>
                <w:i w:val="1"/>
                <w:iCs w:val="1"/>
                <w:color w:val="2E062E"/>
              </w:rPr>
              <w:t>⇒</w:t>
            </w:r>
          </w:p>
        </w:tc>
        <w:tc>
          <w:tcPr>
            <w:tcW w:w="9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98"/>
        </w:trPr>
        <w:tc>
          <w:tcPr>
            <w:tcW w:w="5140" w:type="dxa"/>
            <w:vAlign w:val="bottom"/>
            <w:gridSpan w:val="7"/>
            <w:vMerge w:val="continue"/>
          </w:tcPr>
          <w:p>
            <w:pPr>
              <w:spacing w:after="0"/>
              <w:rPr>
                <w:sz w:val="8"/>
                <w:szCs w:val="8"/>
                <w:color w:val="auto"/>
              </w:rPr>
            </w:pPr>
          </w:p>
        </w:tc>
        <w:tc>
          <w:tcPr>
            <w:tcW w:w="700" w:type="dxa"/>
            <w:vAlign w:val="bottom"/>
          </w:tcPr>
          <w:p>
            <w:pPr>
              <w:spacing w:after="0"/>
              <w:rPr>
                <w:sz w:val="8"/>
                <w:szCs w:val="8"/>
                <w:color w:val="auto"/>
              </w:rPr>
            </w:pPr>
          </w:p>
        </w:tc>
        <w:tc>
          <w:tcPr>
            <w:tcW w:w="260" w:type="dxa"/>
            <w:vAlign w:val="bottom"/>
          </w:tcPr>
          <w:p>
            <w:pPr>
              <w:spacing w:after="0"/>
              <w:rPr>
                <w:sz w:val="8"/>
                <w:szCs w:val="8"/>
                <w:color w:val="auto"/>
              </w:rPr>
            </w:pPr>
          </w:p>
        </w:tc>
        <w:tc>
          <w:tcPr>
            <w:tcW w:w="140" w:type="dxa"/>
            <w:vAlign w:val="bottom"/>
          </w:tcPr>
          <w:p>
            <w:pPr>
              <w:spacing w:after="0"/>
              <w:rPr>
                <w:sz w:val="8"/>
                <w:szCs w:val="8"/>
                <w:color w:val="auto"/>
              </w:rPr>
            </w:pPr>
          </w:p>
        </w:tc>
        <w:tc>
          <w:tcPr>
            <w:tcW w:w="460" w:type="dxa"/>
            <w:vAlign w:val="bottom"/>
            <w:vMerge w:val="continue"/>
          </w:tcPr>
          <w:p>
            <w:pPr>
              <w:spacing w:after="0"/>
              <w:rPr>
                <w:sz w:val="8"/>
                <w:szCs w:val="8"/>
                <w:color w:val="auto"/>
              </w:rPr>
            </w:pPr>
          </w:p>
        </w:tc>
        <w:tc>
          <w:tcPr>
            <w:tcW w:w="260" w:type="dxa"/>
            <w:vAlign w:val="bottom"/>
          </w:tcPr>
          <w:p>
            <w:pPr>
              <w:spacing w:after="0" w:line="98" w:lineRule="exact"/>
              <w:rPr>
                <w:sz w:val="20"/>
                <w:szCs w:val="20"/>
                <w:color w:val="auto"/>
              </w:rPr>
            </w:pPr>
            <w:r>
              <w:rPr>
                <w:rFonts w:ascii="Arial" w:cs="Arial" w:eastAsia="Arial" w:hAnsi="Arial"/>
                <w:sz w:val="9"/>
                <w:szCs w:val="9"/>
                <w:i w:val="1"/>
                <w:iCs w:val="1"/>
                <w:color w:val="2E062E"/>
              </w:rPr>
              <w:t>K</w:t>
            </w:r>
            <w:r>
              <w:rPr>
                <w:rFonts w:ascii="Times New Roman" w:cs="Times New Roman" w:eastAsia="Times New Roman" w:hAnsi="Times New Roman"/>
                <w:sz w:val="11"/>
                <w:szCs w:val="11"/>
                <w:color w:val="2E062E"/>
                <w:vertAlign w:val="subscript"/>
              </w:rPr>
              <w:t>1</w:t>
            </w:r>
          </w:p>
        </w:tc>
        <w:tc>
          <w:tcPr>
            <w:tcW w:w="1120" w:type="dxa"/>
            <w:vAlign w:val="bottom"/>
            <w:gridSpan w:val="2"/>
            <w:vMerge w:val="continue"/>
          </w:tcPr>
          <w:p>
            <w:pPr>
              <w:spacing w:after="0"/>
              <w:rPr>
                <w:sz w:val="8"/>
                <w:szCs w:val="8"/>
                <w:color w:val="auto"/>
              </w:rPr>
            </w:pPr>
          </w:p>
        </w:tc>
        <w:tc>
          <w:tcPr>
            <w:tcW w:w="540" w:type="dxa"/>
            <w:vAlign w:val="bottom"/>
          </w:tcPr>
          <w:p>
            <w:pPr>
              <w:spacing w:after="0"/>
              <w:rPr>
                <w:sz w:val="8"/>
                <w:szCs w:val="8"/>
                <w:color w:val="auto"/>
              </w:rPr>
            </w:pPr>
          </w:p>
        </w:tc>
        <w:tc>
          <w:tcPr>
            <w:tcW w:w="260" w:type="dxa"/>
            <w:vAlign w:val="bottom"/>
            <w:vMerge w:val="continue"/>
          </w:tcPr>
          <w:p>
            <w:pPr>
              <w:spacing w:after="0"/>
              <w:rPr>
                <w:sz w:val="8"/>
                <w:szCs w:val="8"/>
                <w:color w:val="auto"/>
              </w:rPr>
            </w:pPr>
          </w:p>
        </w:tc>
        <w:tc>
          <w:tcPr>
            <w:tcW w:w="960" w:type="dxa"/>
            <w:vAlign w:val="bottom"/>
          </w:tcPr>
          <w:p>
            <w:pPr>
              <w:spacing w:after="0"/>
              <w:rPr>
                <w:sz w:val="8"/>
                <w:szCs w:val="8"/>
                <w:color w:val="auto"/>
              </w:rPr>
            </w:pPr>
          </w:p>
        </w:tc>
        <w:tc>
          <w:tcPr>
            <w:tcW w:w="4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
        </w:trPr>
        <w:tc>
          <w:tcPr>
            <w:tcW w:w="1960" w:type="dxa"/>
            <w:vAlign w:val="bottom"/>
          </w:tcPr>
          <w:p>
            <w:pPr>
              <w:ind w:left="1680"/>
              <w:spacing w:after="0" w:line="19" w:lineRule="exact"/>
              <w:rPr>
                <w:sz w:val="20"/>
                <w:szCs w:val="20"/>
                <w:color w:val="auto"/>
              </w:rPr>
            </w:pPr>
            <w:r>
              <w:rPr>
                <w:rFonts w:ascii="Arial" w:cs="Arial" w:eastAsia="Arial" w:hAnsi="Arial"/>
                <w:sz w:val="1"/>
                <w:szCs w:val="1"/>
                <w:i w:val="1"/>
                <w:iCs w:val="1"/>
                <w:color w:val="2E062E"/>
              </w:rPr>
              <w:t>K</w:t>
            </w:r>
            <w:r>
              <w:rPr>
                <w:rFonts w:ascii="Times New Roman" w:cs="Times New Roman" w:eastAsia="Times New Roman" w:hAnsi="Times New Roman"/>
                <w:sz w:val="2"/>
                <w:szCs w:val="2"/>
                <w:color w:val="2E062E"/>
                <w:vertAlign w:val="subscript"/>
              </w:rPr>
              <w:t>1</w:t>
            </w:r>
          </w:p>
        </w:tc>
        <w:tc>
          <w:tcPr>
            <w:tcW w:w="3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20" w:type="dxa"/>
            <w:vAlign w:val="bottom"/>
          </w:tcPr>
          <w:p>
            <w:pPr>
              <w:jc w:val="right"/>
              <w:ind w:right="67"/>
              <w:spacing w:after="0" w:line="19" w:lineRule="exact"/>
              <w:rPr>
                <w:sz w:val="20"/>
                <w:szCs w:val="20"/>
                <w:color w:val="auto"/>
              </w:rPr>
            </w:pPr>
            <w:r>
              <w:rPr>
                <w:rFonts w:ascii="Arial" w:cs="Arial" w:eastAsia="Arial" w:hAnsi="Arial"/>
                <w:sz w:val="1"/>
                <w:szCs w:val="1"/>
                <w:i w:val="1"/>
                <w:iCs w:val="1"/>
                <w:color w:val="2E062E"/>
              </w:rPr>
              <w:t>k</w:t>
            </w:r>
            <w:r>
              <w:rPr>
                <w:rFonts w:ascii="Times New Roman" w:cs="Times New Roman" w:eastAsia="Times New Roman" w:hAnsi="Times New Roman"/>
                <w:sz w:val="2"/>
                <w:szCs w:val="2"/>
                <w:color w:val="2E062E"/>
                <w:vertAlign w:val="subscript"/>
              </w:rPr>
              <w:t>1</w:t>
            </w:r>
          </w:p>
        </w:tc>
        <w:tc>
          <w:tcPr>
            <w:tcW w:w="32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100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c>
          <w:tcPr>
            <w:tcW w:w="1760" w:type="dxa"/>
            <w:vAlign w:val="bottom"/>
            <w:gridSpan w:val="3"/>
          </w:tcPr>
          <w:p>
            <w:pPr>
              <w:ind w:left="100"/>
              <w:spacing w:after="0" w:line="14" w:lineRule="exact"/>
              <w:rPr>
                <w:sz w:val="20"/>
                <w:szCs w:val="20"/>
                <w:color w:val="auto"/>
              </w:rPr>
            </w:pPr>
            <w:r>
              <w:rPr>
                <w:rFonts w:ascii="Times New Roman" w:cs="Times New Roman" w:eastAsia="Times New Roman" w:hAnsi="Times New Roman"/>
                <w:sz w:val="1"/>
                <w:szCs w:val="1"/>
                <w:color w:val="2E062E"/>
              </w:rPr>
              <w:t xml:space="preserve">False </w:t>
            </w:r>
            <w:r>
              <w:rPr>
                <w:rFonts w:ascii="Arial Unicode MS" w:cs="Arial Unicode MS" w:eastAsia="Arial Unicode MS" w:hAnsi="Arial Unicode MS"/>
                <w:sz w:val="1"/>
                <w:szCs w:val="1"/>
                <w:i w:val="1"/>
                <w:iCs w:val="1"/>
                <w:color w:val="2E062E"/>
              </w:rPr>
              <w:t>⇒</w:t>
            </w:r>
            <w:r>
              <w:rPr>
                <w:rFonts w:ascii="Times New Roman" w:cs="Times New Roman" w:eastAsia="Times New Roman" w:hAnsi="Times New Roman"/>
                <w:sz w:val="1"/>
                <w:szCs w:val="1"/>
                <w:color w:val="2E062E"/>
              </w:rPr>
              <w:t xml:space="preserve"> fail</w:t>
            </w:r>
          </w:p>
        </w:tc>
        <w:tc>
          <w:tcPr>
            <w:tcW w:w="4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9"/>
        </w:trPr>
        <w:tc>
          <w:tcPr>
            <w:tcW w:w="1960" w:type="dxa"/>
            <w:vAlign w:val="bottom"/>
          </w:tcPr>
          <w:p>
            <w:pPr>
              <w:spacing w:after="0" w:line="139" w:lineRule="exact"/>
              <w:rPr>
                <w:sz w:val="20"/>
                <w:szCs w:val="20"/>
                <w:color w:val="auto"/>
              </w:rPr>
            </w:pPr>
            <w:r>
              <w:rPr>
                <w:rFonts w:ascii="Times New Roman" w:cs="Times New Roman" w:eastAsia="Times New Roman" w:hAnsi="Times New Roman"/>
                <w:sz w:val="15"/>
                <w:szCs w:val="15"/>
                <w:color w:val="2E062E"/>
              </w:rPr>
              <w:t>unchanged</w:t>
            </w:r>
          </w:p>
        </w:tc>
        <w:tc>
          <w:tcPr>
            <w:tcW w:w="30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80" w:type="dxa"/>
            <w:vAlign w:val="bottom"/>
          </w:tcPr>
          <w:p>
            <w:pPr>
              <w:spacing w:after="0"/>
              <w:rPr>
                <w:sz w:val="12"/>
                <w:szCs w:val="12"/>
                <w:color w:val="auto"/>
              </w:rPr>
            </w:pPr>
          </w:p>
        </w:tc>
        <w:tc>
          <w:tcPr>
            <w:tcW w:w="100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400" w:type="dxa"/>
            <w:vAlign w:val="bottom"/>
            <w:gridSpan w:val="2"/>
          </w:tcPr>
          <w:p>
            <w:pPr>
              <w:ind w:left="80"/>
              <w:spacing w:after="0" w:line="139" w:lineRule="exact"/>
              <w:rPr>
                <w:sz w:val="20"/>
                <w:szCs w:val="20"/>
                <w:color w:val="auto"/>
              </w:rPr>
            </w:pPr>
            <w:r>
              <w:rPr>
                <w:rFonts w:ascii="Arial Unicode MS" w:cs="Arial Unicode MS" w:eastAsia="Arial Unicode MS" w:hAnsi="Arial Unicode MS"/>
                <w:sz w:val="13"/>
                <w:szCs w:val="13"/>
                <w:i w:val="1"/>
                <w:iCs w:val="1"/>
                <w:color w:val="2E062E"/>
                <w:vertAlign w:val="subscript"/>
              </w:rPr>
              <w:t>∀</w:t>
            </w:r>
          </w:p>
        </w:tc>
        <w:tc>
          <w:tcPr>
            <w:tcW w:w="46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94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9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70"/>
        </w:trPr>
        <w:tc>
          <w:tcPr>
            <w:tcW w:w="1960" w:type="dxa"/>
            <w:vAlign w:val="bottom"/>
            <w:vMerge w:val="restart"/>
          </w:tcPr>
          <w:p>
            <w:pPr>
              <w:ind w:left="1680"/>
              <w:spacing w:after="0"/>
              <w:rPr>
                <w:sz w:val="20"/>
                <w:szCs w:val="20"/>
                <w:color w:val="auto"/>
              </w:rPr>
            </w:pPr>
            <w:r>
              <w:rPr>
                <w:rFonts w:ascii="Arial" w:cs="Arial" w:eastAsia="Arial" w:hAnsi="Arial"/>
                <w:sz w:val="14"/>
                <w:szCs w:val="14"/>
                <w:i w:val="1"/>
                <w:iCs w:val="1"/>
                <w:color w:val="2E062E"/>
              </w:rPr>
              <w:t>j</w:t>
            </w:r>
            <w:r>
              <w:rPr>
                <w:rFonts w:ascii="Arial" w:cs="Arial" w:eastAsia="Arial" w:hAnsi="Arial"/>
                <w:sz w:val="14"/>
                <w:szCs w:val="14"/>
                <w:color w:val="2E062E"/>
              </w:rPr>
              <w:t>=</w:t>
            </w:r>
            <w:r>
              <w:rPr>
                <w:rFonts w:ascii="Times New Roman" w:cs="Times New Roman" w:eastAsia="Times New Roman" w:hAnsi="Times New Roman"/>
                <w:sz w:val="14"/>
                <w:szCs w:val="14"/>
                <w:color w:val="2E062E"/>
              </w:rPr>
              <w:t>1</w:t>
            </w:r>
          </w:p>
        </w:tc>
        <w:tc>
          <w:tcPr>
            <w:tcW w:w="300" w:type="dxa"/>
            <w:vAlign w:val="bottom"/>
          </w:tcPr>
          <w:p>
            <w:pPr>
              <w:spacing w:after="0"/>
              <w:rPr>
                <w:sz w:val="20"/>
                <w:szCs w:val="20"/>
                <w:color w:val="auto"/>
              </w:rPr>
            </w:pPr>
            <w:r>
              <w:rPr>
                <w:rFonts w:ascii="Times New Roman" w:cs="Times New Roman" w:eastAsia="Times New Roman" w:hAnsi="Times New Roman"/>
                <w:sz w:val="20"/>
                <w:szCs w:val="20"/>
                <w:color w:val="2E062E"/>
                <w:w w:val="92"/>
              </w:rPr>
              <w:t>[</w:t>
            </w:r>
            <w:r>
              <w:rPr>
                <w:rFonts w:ascii="Arial" w:cs="Arial" w:eastAsia="Arial" w:hAnsi="Arial"/>
                <w:sz w:val="20"/>
                <w:szCs w:val="20"/>
                <w:i w:val="1"/>
                <w:iCs w:val="1"/>
                <w:color w:val="2E062E"/>
                <w:w w:val="92"/>
              </w:rPr>
              <w:t>H</w:t>
            </w:r>
            <w:r>
              <w:rPr>
                <w:rFonts w:ascii="Times New Roman" w:cs="Times New Roman" w:eastAsia="Times New Roman" w:hAnsi="Times New Roman"/>
                <w:sz w:val="27"/>
                <w:szCs w:val="27"/>
                <w:color w:val="2E062E"/>
                <w:w w:val="92"/>
                <w:vertAlign w:val="subscript"/>
              </w:rPr>
              <w:t>1</w:t>
            </w:r>
          </w:p>
        </w:tc>
        <w:tc>
          <w:tcPr>
            <w:tcW w:w="260" w:type="dxa"/>
            <w:vAlign w:val="bottom"/>
          </w:tcPr>
          <w:p>
            <w:pPr>
              <w:ind w:left="160"/>
              <w:spacing w:after="0"/>
              <w:rPr>
                <w:sz w:val="20"/>
                <w:szCs w:val="20"/>
                <w:color w:val="auto"/>
              </w:rPr>
            </w:pPr>
            <w:r>
              <w:rPr>
                <w:rFonts w:ascii="Arial" w:cs="Arial" w:eastAsia="Arial" w:hAnsi="Arial"/>
                <w:sz w:val="20"/>
                <w:szCs w:val="20"/>
                <w:i w:val="1"/>
                <w:iCs w:val="1"/>
                <w:color w:val="2E062E"/>
                <w:w w:val="71"/>
              </w:rPr>
              <w:t>e</w:t>
            </w:r>
          </w:p>
        </w:tc>
        <w:tc>
          <w:tcPr>
            <w:tcW w:w="220" w:type="dxa"/>
            <w:vAlign w:val="bottom"/>
            <w:vMerge w:val="restart"/>
          </w:tcPr>
          <w:p>
            <w:pPr>
              <w:jc w:val="right"/>
              <w:ind w:right="147"/>
              <w:spacing w:after="0"/>
              <w:rPr>
                <w:sz w:val="20"/>
                <w:szCs w:val="20"/>
                <w:color w:val="auto"/>
              </w:rPr>
            </w:pPr>
            <w:r>
              <w:rPr>
                <w:rFonts w:ascii="Arial" w:cs="Arial" w:eastAsia="Arial" w:hAnsi="Arial"/>
                <w:sz w:val="12"/>
                <w:szCs w:val="12"/>
                <w:i w:val="1"/>
                <w:iCs w:val="1"/>
                <w:color w:val="2E062E"/>
                <w:w w:val="73"/>
              </w:rPr>
              <w:t>i</w:t>
            </w:r>
          </w:p>
        </w:tc>
        <w:tc>
          <w:tcPr>
            <w:tcW w:w="320" w:type="dxa"/>
            <w:vAlign w:val="bottom"/>
            <w:vMerge w:val="restart"/>
          </w:tcPr>
          <w:p>
            <w:pPr>
              <w:ind w:left="100"/>
              <w:spacing w:after="0"/>
              <w:rPr>
                <w:sz w:val="20"/>
                <w:szCs w:val="20"/>
                <w:color w:val="auto"/>
              </w:rPr>
            </w:pPr>
            <w:r>
              <w:rPr>
                <w:rFonts w:ascii="Arial" w:cs="Arial" w:eastAsia="Arial" w:hAnsi="Arial"/>
                <w:sz w:val="20"/>
                <w:szCs w:val="20"/>
                <w:i w:val="1"/>
                <w:iCs w:val="1"/>
                <w:color w:val="2E062E"/>
                <w:w w:val="99"/>
              </w:rPr>
              <w:t>→</w:t>
            </w:r>
          </w:p>
        </w:tc>
        <w:tc>
          <w:tcPr>
            <w:tcW w:w="1080" w:type="dxa"/>
            <w:vAlign w:val="bottom"/>
          </w:tcPr>
          <w:p>
            <w:pPr>
              <w:jc w:val="right"/>
              <w:ind w:right="677"/>
              <w:spacing w:after="0"/>
              <w:rPr>
                <w:sz w:val="20"/>
                <w:szCs w:val="20"/>
                <w:color w:val="auto"/>
              </w:rPr>
            </w:pPr>
            <w:r>
              <w:rPr>
                <w:rFonts w:ascii="Arial" w:cs="Arial" w:eastAsia="Arial" w:hAnsi="Arial"/>
                <w:sz w:val="20"/>
                <w:szCs w:val="20"/>
                <w:i w:val="1"/>
                <w:iCs w:val="1"/>
                <w:color w:val="2E062E"/>
              </w:rPr>
              <w:t>B</w:t>
            </w:r>
            <w:r>
              <w:rPr>
                <w:rFonts w:ascii="Arial" w:cs="Arial" w:eastAsia="Arial" w:hAnsi="Arial"/>
                <w:sz w:val="27"/>
                <w:szCs w:val="27"/>
                <w:i w:val="1"/>
                <w:iCs w:val="1"/>
                <w:color w:val="2E062E"/>
                <w:vertAlign w:val="subscript"/>
              </w:rPr>
              <w:t>j</w:t>
            </w:r>
            <w:r>
              <w:rPr>
                <w:rFonts w:ascii="Times New Roman" w:cs="Times New Roman" w:eastAsia="Times New Roman" w:hAnsi="Times New Roman"/>
                <w:sz w:val="20"/>
                <w:szCs w:val="20"/>
                <w:color w:val="2E062E"/>
              </w:rPr>
              <w:t>]</w:t>
            </w:r>
          </w:p>
        </w:tc>
        <w:tc>
          <w:tcPr>
            <w:tcW w:w="10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
        </w:trPr>
        <w:tc>
          <w:tcPr>
            <w:tcW w:w="1960" w:type="dxa"/>
            <w:vAlign w:val="bottom"/>
            <w:vMerge w:val="continue"/>
          </w:tcPr>
          <w:p>
            <w:pPr>
              <w:spacing w:after="0"/>
              <w:rPr>
                <w:sz w:val="2"/>
                <w:szCs w:val="2"/>
                <w:color w:val="auto"/>
              </w:rPr>
            </w:pPr>
          </w:p>
        </w:tc>
        <w:tc>
          <w:tcPr>
            <w:tcW w:w="300" w:type="dxa"/>
            <w:vAlign w:val="bottom"/>
          </w:tcPr>
          <w:p>
            <w:pPr>
              <w:spacing w:after="0"/>
              <w:rPr>
                <w:sz w:val="2"/>
                <w:szCs w:val="2"/>
                <w:color w:val="auto"/>
              </w:rPr>
            </w:pPr>
          </w:p>
        </w:tc>
        <w:tc>
          <w:tcPr>
            <w:tcW w:w="26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320" w:type="dxa"/>
            <w:vAlign w:val="bottom"/>
            <w:vMerge w:val="continue"/>
          </w:tcPr>
          <w:p>
            <w:pPr>
              <w:spacing w:after="0"/>
              <w:rPr>
                <w:sz w:val="2"/>
                <w:szCs w:val="2"/>
                <w:color w:val="auto"/>
              </w:rPr>
            </w:pPr>
          </w:p>
        </w:tc>
        <w:tc>
          <w:tcPr>
            <w:tcW w:w="1080" w:type="dxa"/>
            <w:vAlign w:val="bottom"/>
            <w:vMerge w:val="restart"/>
          </w:tcPr>
          <w:p>
            <w:pPr>
              <w:jc w:val="right"/>
              <w:ind w:right="537"/>
              <w:spacing w:after="0" w:line="115" w:lineRule="exact"/>
              <w:rPr>
                <w:sz w:val="20"/>
                <w:szCs w:val="20"/>
                <w:color w:val="auto"/>
              </w:rPr>
            </w:pPr>
            <w:r>
              <w:rPr>
                <w:rFonts w:ascii="Arial" w:cs="Arial" w:eastAsia="Arial" w:hAnsi="Arial"/>
                <w:sz w:val="13"/>
                <w:szCs w:val="13"/>
                <w:i w:val="1"/>
                <w:iCs w:val="1"/>
                <w:color w:val="2E062E"/>
              </w:rPr>
              <w:t>.</w:t>
            </w:r>
          </w:p>
        </w:tc>
        <w:tc>
          <w:tcPr>
            <w:tcW w:w="1000" w:type="dxa"/>
            <w:vAlign w:val="bottom"/>
            <w:vMerge w:val="restart"/>
          </w:tcPr>
          <w:p>
            <w:pPr>
              <w:jc w:val="right"/>
              <w:ind w:right="37"/>
              <w:spacing w:after="0" w:line="115" w:lineRule="exact"/>
              <w:rPr>
                <w:sz w:val="20"/>
                <w:szCs w:val="20"/>
                <w:color w:val="auto"/>
              </w:rPr>
            </w:pPr>
            <w:r>
              <w:rPr>
                <w:rFonts w:ascii="Times New Roman" w:cs="Times New Roman" w:eastAsia="Times New Roman" w:hAnsi="Times New Roman"/>
                <w:sz w:val="13"/>
                <w:szCs w:val="13"/>
                <w:color w:val="2E062E"/>
              </w:rPr>
              <w:t>(7)</w:t>
            </w:r>
          </w:p>
        </w:tc>
        <w:tc>
          <w:tcPr>
            <w:tcW w:w="700" w:type="dxa"/>
            <w:vAlign w:val="bottom"/>
            <w:vMerge w:val="restart"/>
          </w:tcPr>
          <w:p>
            <w:pPr>
              <w:ind w:left="320"/>
              <w:spacing w:after="0" w:line="115" w:lineRule="exact"/>
              <w:rPr>
                <w:sz w:val="20"/>
                <w:szCs w:val="20"/>
                <w:color w:val="auto"/>
              </w:rPr>
            </w:pPr>
            <w:r>
              <w:rPr>
                <w:rFonts w:ascii="Times New Roman" w:cs="Times New Roman" w:eastAsia="Times New Roman" w:hAnsi="Times New Roman"/>
                <w:sz w:val="13"/>
                <w:szCs w:val="13"/>
                <w:i w:val="1"/>
                <w:iCs w:val="1"/>
                <w:color w:val="2E062E"/>
              </w:rPr>
              <w:t>Step</w:t>
            </w:r>
          </w:p>
        </w:tc>
        <w:tc>
          <w:tcPr>
            <w:tcW w:w="4440" w:type="dxa"/>
            <w:vAlign w:val="bottom"/>
            <w:gridSpan w:val="10"/>
          </w:tcPr>
          <w:p>
            <w:pPr>
              <w:jc w:val="right"/>
              <w:spacing w:after="0"/>
              <w:rPr>
                <w:sz w:val="20"/>
                <w:szCs w:val="20"/>
                <w:color w:val="auto"/>
              </w:rPr>
            </w:pPr>
            <w:r>
              <w:rPr>
                <w:rFonts w:ascii="Times New Roman" w:cs="Times New Roman" w:eastAsia="Times New Roman" w:hAnsi="Times New Roman"/>
                <w:sz w:val="2"/>
                <w:szCs w:val="2"/>
                <w:i w:val="1"/>
                <w:iCs w:val="1"/>
                <w:color w:val="2E062E"/>
              </w:rPr>
              <w:t xml:space="preserve">II: </w:t>
            </w:r>
            <w:r>
              <w:rPr>
                <w:rFonts w:ascii="Times New Roman" w:cs="Times New Roman" w:eastAsia="Times New Roman" w:hAnsi="Times New Roman"/>
                <w:sz w:val="2"/>
                <w:szCs w:val="2"/>
                <w:color w:val="2E062E"/>
              </w:rPr>
              <w:t>After the first step is successful, the second step will</w:t>
            </w:r>
          </w:p>
        </w:tc>
        <w:tc>
          <w:tcPr>
            <w:tcW w:w="0" w:type="dxa"/>
            <w:vAlign w:val="bottom"/>
          </w:tcPr>
          <w:p>
            <w:pPr>
              <w:spacing w:after="0" w:line="20" w:lineRule="exact"/>
              <w:rPr>
                <w:sz w:val="1"/>
                <w:szCs w:val="1"/>
                <w:color w:val="auto"/>
              </w:rPr>
            </w:pPr>
          </w:p>
        </w:tc>
      </w:tr>
      <w:tr>
        <w:trPr>
          <w:trHeight w:val="89"/>
        </w:trPr>
        <w:tc>
          <w:tcPr>
            <w:tcW w:w="1960" w:type="dxa"/>
            <w:vAlign w:val="bottom"/>
          </w:tcPr>
          <w:p>
            <w:pPr>
              <w:spacing w:after="0"/>
              <w:rPr>
                <w:sz w:val="7"/>
                <w:szCs w:val="7"/>
                <w:color w:val="auto"/>
              </w:rPr>
            </w:pPr>
          </w:p>
        </w:tc>
        <w:tc>
          <w:tcPr>
            <w:tcW w:w="300" w:type="dxa"/>
            <w:vAlign w:val="bottom"/>
          </w:tcPr>
          <w:p>
            <w:pPr>
              <w:spacing w:after="0"/>
              <w:rPr>
                <w:sz w:val="7"/>
                <w:szCs w:val="7"/>
                <w:color w:val="auto"/>
              </w:rPr>
            </w:pPr>
          </w:p>
        </w:tc>
        <w:tc>
          <w:tcPr>
            <w:tcW w:w="260" w:type="dxa"/>
            <w:vAlign w:val="bottom"/>
          </w:tcPr>
          <w:p>
            <w:pPr>
              <w:spacing w:after="0"/>
              <w:rPr>
                <w:sz w:val="7"/>
                <w:szCs w:val="7"/>
                <w:color w:val="auto"/>
              </w:rPr>
            </w:pPr>
          </w:p>
        </w:tc>
        <w:tc>
          <w:tcPr>
            <w:tcW w:w="220" w:type="dxa"/>
            <w:vAlign w:val="bottom"/>
          </w:tcPr>
          <w:p>
            <w:pPr>
              <w:spacing w:after="0"/>
              <w:rPr>
                <w:sz w:val="7"/>
                <w:szCs w:val="7"/>
                <w:color w:val="auto"/>
              </w:rPr>
            </w:pPr>
          </w:p>
        </w:tc>
        <w:tc>
          <w:tcPr>
            <w:tcW w:w="320" w:type="dxa"/>
            <w:vAlign w:val="bottom"/>
            <w:vMerge w:val="continue"/>
          </w:tcPr>
          <w:p>
            <w:pPr>
              <w:spacing w:after="0"/>
              <w:rPr>
                <w:sz w:val="7"/>
                <w:szCs w:val="7"/>
                <w:color w:val="auto"/>
              </w:rPr>
            </w:pPr>
          </w:p>
        </w:tc>
        <w:tc>
          <w:tcPr>
            <w:tcW w:w="1080" w:type="dxa"/>
            <w:vAlign w:val="bottom"/>
            <w:vMerge w:val="continue"/>
          </w:tcPr>
          <w:p>
            <w:pPr>
              <w:spacing w:after="0"/>
              <w:rPr>
                <w:sz w:val="7"/>
                <w:szCs w:val="7"/>
                <w:color w:val="auto"/>
              </w:rPr>
            </w:pPr>
          </w:p>
        </w:tc>
        <w:tc>
          <w:tcPr>
            <w:tcW w:w="1000" w:type="dxa"/>
            <w:vAlign w:val="bottom"/>
            <w:vMerge w:val="continue"/>
          </w:tcPr>
          <w:p>
            <w:pPr>
              <w:spacing w:after="0"/>
              <w:rPr>
                <w:sz w:val="7"/>
                <w:szCs w:val="7"/>
                <w:color w:val="auto"/>
              </w:rPr>
            </w:pPr>
          </w:p>
        </w:tc>
        <w:tc>
          <w:tcPr>
            <w:tcW w:w="700" w:type="dxa"/>
            <w:vAlign w:val="bottom"/>
            <w:vMerge w:val="continue"/>
          </w:tcPr>
          <w:p>
            <w:pPr>
              <w:spacing w:after="0"/>
              <w:rPr>
                <w:sz w:val="7"/>
                <w:szCs w:val="7"/>
                <w:color w:val="auto"/>
              </w:rPr>
            </w:pPr>
          </w:p>
        </w:tc>
        <w:tc>
          <w:tcPr>
            <w:tcW w:w="260" w:type="dxa"/>
            <w:vAlign w:val="bottom"/>
          </w:tcPr>
          <w:p>
            <w:pPr>
              <w:spacing w:after="0"/>
              <w:rPr>
                <w:sz w:val="7"/>
                <w:szCs w:val="7"/>
                <w:color w:val="auto"/>
              </w:rPr>
            </w:pPr>
          </w:p>
        </w:tc>
        <w:tc>
          <w:tcPr>
            <w:tcW w:w="140" w:type="dxa"/>
            <w:vAlign w:val="bottom"/>
          </w:tcPr>
          <w:p>
            <w:pPr>
              <w:spacing w:after="0"/>
              <w:rPr>
                <w:sz w:val="7"/>
                <w:szCs w:val="7"/>
                <w:color w:val="auto"/>
              </w:rPr>
            </w:pPr>
          </w:p>
        </w:tc>
        <w:tc>
          <w:tcPr>
            <w:tcW w:w="460" w:type="dxa"/>
            <w:vAlign w:val="bottom"/>
          </w:tcPr>
          <w:p>
            <w:pPr>
              <w:spacing w:after="0"/>
              <w:rPr>
                <w:sz w:val="7"/>
                <w:szCs w:val="7"/>
                <w:color w:val="auto"/>
              </w:rPr>
            </w:pPr>
          </w:p>
        </w:tc>
        <w:tc>
          <w:tcPr>
            <w:tcW w:w="260" w:type="dxa"/>
            <w:vAlign w:val="bottom"/>
          </w:tcPr>
          <w:p>
            <w:pPr>
              <w:spacing w:after="0"/>
              <w:rPr>
                <w:sz w:val="7"/>
                <w:szCs w:val="7"/>
                <w:color w:val="auto"/>
              </w:rPr>
            </w:pPr>
          </w:p>
        </w:tc>
        <w:tc>
          <w:tcPr>
            <w:tcW w:w="180" w:type="dxa"/>
            <w:vAlign w:val="bottom"/>
          </w:tcPr>
          <w:p>
            <w:pPr>
              <w:spacing w:after="0"/>
              <w:rPr>
                <w:sz w:val="7"/>
                <w:szCs w:val="7"/>
                <w:color w:val="auto"/>
              </w:rPr>
            </w:pPr>
          </w:p>
        </w:tc>
        <w:tc>
          <w:tcPr>
            <w:tcW w:w="940" w:type="dxa"/>
            <w:vAlign w:val="bottom"/>
          </w:tcPr>
          <w:p>
            <w:pPr>
              <w:spacing w:after="0"/>
              <w:rPr>
                <w:sz w:val="7"/>
                <w:szCs w:val="7"/>
                <w:color w:val="auto"/>
              </w:rPr>
            </w:pPr>
          </w:p>
        </w:tc>
        <w:tc>
          <w:tcPr>
            <w:tcW w:w="540" w:type="dxa"/>
            <w:vAlign w:val="bottom"/>
          </w:tcPr>
          <w:p>
            <w:pPr>
              <w:spacing w:after="0"/>
              <w:rPr>
                <w:sz w:val="7"/>
                <w:szCs w:val="7"/>
                <w:color w:val="auto"/>
              </w:rPr>
            </w:pPr>
          </w:p>
        </w:tc>
        <w:tc>
          <w:tcPr>
            <w:tcW w:w="260" w:type="dxa"/>
            <w:vAlign w:val="bottom"/>
          </w:tcPr>
          <w:p>
            <w:pPr>
              <w:spacing w:after="0"/>
              <w:rPr>
                <w:sz w:val="7"/>
                <w:szCs w:val="7"/>
                <w:color w:val="auto"/>
              </w:rPr>
            </w:pPr>
          </w:p>
        </w:tc>
        <w:tc>
          <w:tcPr>
            <w:tcW w:w="960" w:type="dxa"/>
            <w:vAlign w:val="bottom"/>
          </w:tcPr>
          <w:p>
            <w:pPr>
              <w:spacing w:after="0"/>
              <w:rPr>
                <w:sz w:val="7"/>
                <w:szCs w:val="7"/>
                <w:color w:val="auto"/>
              </w:rPr>
            </w:pPr>
          </w:p>
        </w:tc>
        <w:tc>
          <w:tcPr>
            <w:tcW w:w="4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23"/>
        </w:trPr>
        <w:tc>
          <w:tcPr>
            <w:tcW w:w="1960" w:type="dxa"/>
            <w:vAlign w:val="bottom"/>
          </w:tcPr>
          <w:p>
            <w:pPr>
              <w:ind w:left="1680"/>
              <w:spacing w:after="0" w:line="123" w:lineRule="exact"/>
              <w:rPr>
                <w:sz w:val="20"/>
                <w:szCs w:val="20"/>
                <w:color w:val="auto"/>
              </w:rPr>
            </w:pPr>
            <w:r>
              <w:rPr>
                <w:rFonts w:ascii="Arial" w:cs="Arial" w:eastAsia="Arial" w:hAnsi="Arial"/>
                <w:sz w:val="11"/>
                <w:szCs w:val="11"/>
                <w:i w:val="1"/>
                <w:iCs w:val="1"/>
                <w:color w:val="2E062E"/>
              </w:rPr>
              <w:t>K</w:t>
            </w:r>
            <w:r>
              <w:rPr>
                <w:rFonts w:ascii="Times New Roman" w:cs="Times New Roman" w:eastAsia="Times New Roman" w:hAnsi="Times New Roman"/>
                <w:sz w:val="14"/>
                <w:szCs w:val="14"/>
                <w:color w:val="2E062E"/>
                <w:vertAlign w:val="subscript"/>
              </w:rPr>
              <w:t>1</w:t>
            </w:r>
          </w:p>
        </w:tc>
        <w:tc>
          <w:tcPr>
            <w:tcW w:w="300" w:type="dxa"/>
            <w:vAlign w:val="bottom"/>
          </w:tcPr>
          <w:p>
            <w:pPr>
              <w:spacing w:after="0"/>
              <w:rPr>
                <w:sz w:val="10"/>
                <w:szCs w:val="10"/>
                <w:color w:val="auto"/>
              </w:rPr>
            </w:pPr>
          </w:p>
        </w:tc>
        <w:tc>
          <w:tcPr>
            <w:tcW w:w="480" w:type="dxa"/>
            <w:vAlign w:val="bottom"/>
            <w:gridSpan w:val="2"/>
            <w:vMerge w:val="restart"/>
          </w:tcPr>
          <w:p>
            <w:pPr>
              <w:jc w:val="right"/>
              <w:ind w:right="147"/>
              <w:spacing w:after="0"/>
              <w:rPr>
                <w:sz w:val="20"/>
                <w:szCs w:val="20"/>
                <w:color w:val="auto"/>
              </w:rPr>
            </w:pPr>
            <w:r>
              <w:rPr>
                <w:rFonts w:ascii="Times New Roman" w:cs="Times New Roman" w:eastAsia="Times New Roman" w:hAnsi="Times New Roman"/>
                <w:sz w:val="20"/>
                <w:szCs w:val="20"/>
                <w:color w:val="2E062E"/>
              </w:rPr>
              <w:t>= 1</w:t>
            </w:r>
          </w:p>
        </w:tc>
        <w:tc>
          <w:tcPr>
            <w:tcW w:w="32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1000" w:type="dxa"/>
            <w:vAlign w:val="bottom"/>
          </w:tcPr>
          <w:p>
            <w:pPr>
              <w:spacing w:after="0"/>
              <w:rPr>
                <w:sz w:val="10"/>
                <w:szCs w:val="10"/>
                <w:color w:val="auto"/>
              </w:rPr>
            </w:pPr>
          </w:p>
        </w:tc>
        <w:tc>
          <w:tcPr>
            <w:tcW w:w="5140" w:type="dxa"/>
            <w:vAlign w:val="bottom"/>
            <w:gridSpan w:val="11"/>
            <w:vMerge w:val="restart"/>
          </w:tcPr>
          <w:p>
            <w:pPr>
              <w:jc w:val="right"/>
              <w:spacing w:after="0" w:line="247" w:lineRule="exact"/>
              <w:rPr>
                <w:sz w:val="20"/>
                <w:szCs w:val="20"/>
                <w:color w:val="auto"/>
              </w:rPr>
            </w:pPr>
            <w:r>
              <w:rPr>
                <w:rFonts w:ascii="Times New Roman" w:cs="Times New Roman" w:eastAsia="Times New Roman" w:hAnsi="Times New Roman"/>
                <w:sz w:val="20"/>
                <w:szCs w:val="20"/>
                <w:color w:val="2E062E"/>
                <w:w w:val="98"/>
              </w:rPr>
              <w:t xml:space="preserve">further verify the existence of elements. The last </w:t>
            </w:r>
            <w:r>
              <w:rPr>
                <w:rFonts w:ascii="Times New Roman" w:cs="Times New Roman" w:eastAsia="Times New Roman" w:hAnsi="Times New Roman"/>
                <w:sz w:val="20"/>
                <w:szCs w:val="20"/>
                <w:i w:val="1"/>
                <w:iCs w:val="1"/>
                <w:color w:val="2E062E"/>
                <w:w w:val="98"/>
              </w:rPr>
              <w:t>k</w:t>
            </w:r>
            <w:r>
              <w:rPr>
                <w:rFonts w:ascii="Arial" w:cs="Arial" w:eastAsia="Arial" w:hAnsi="Arial"/>
                <w:sz w:val="27"/>
                <w:szCs w:val="27"/>
                <w:color w:val="2E062E"/>
                <w:w w:val="98"/>
                <w:vertAlign w:val="subscript"/>
              </w:rPr>
              <w:t>2</w:t>
            </w:r>
            <w:r>
              <w:rPr>
                <w:rFonts w:ascii="Times New Roman" w:cs="Times New Roman" w:eastAsia="Times New Roman" w:hAnsi="Times New Roman"/>
                <w:sz w:val="20"/>
                <w:szCs w:val="20"/>
                <w:color w:val="2E062E"/>
                <w:w w:val="98"/>
              </w:rPr>
              <w:t xml:space="preserve"> bits of </w:t>
            </w:r>
            <w:r>
              <w:rPr>
                <w:rFonts w:ascii="Arial" w:cs="Arial" w:eastAsia="Arial" w:hAnsi="Arial"/>
                <w:sz w:val="20"/>
                <w:szCs w:val="20"/>
                <w:i w:val="1"/>
                <w:iCs w:val="1"/>
                <w:color w:val="2E062E"/>
                <w:w w:val="98"/>
              </w:rPr>
              <w:t>e</w:t>
            </w:r>
            <w:r>
              <w:rPr>
                <w:rFonts w:ascii="Arial" w:cs="Arial" w:eastAsia="Arial" w:hAnsi="Arial"/>
                <w:sz w:val="27"/>
                <w:szCs w:val="27"/>
                <w:i w:val="1"/>
                <w:iCs w:val="1"/>
                <w:color w:val="2E062E"/>
                <w:w w:val="98"/>
                <w:vertAlign w:val="subscript"/>
              </w:rPr>
              <w:t>x</w:t>
            </w:r>
            <w:r>
              <w:rPr>
                <w:rFonts w:ascii="Times New Roman" w:cs="Times New Roman" w:eastAsia="Times New Roman" w:hAnsi="Times New Roman"/>
                <w:sz w:val="20"/>
                <w:szCs w:val="20"/>
                <w:color w:val="2E062E"/>
                <w:w w:val="98"/>
              </w:rPr>
              <w:t xml:space="preserve"> are</w:t>
            </w:r>
          </w:p>
        </w:tc>
        <w:tc>
          <w:tcPr>
            <w:tcW w:w="0" w:type="dxa"/>
            <w:vAlign w:val="bottom"/>
          </w:tcPr>
          <w:p>
            <w:pPr>
              <w:spacing w:after="0"/>
              <w:rPr>
                <w:sz w:val="1"/>
                <w:szCs w:val="1"/>
                <w:color w:val="auto"/>
              </w:rPr>
            </w:pPr>
          </w:p>
        </w:tc>
      </w:tr>
      <w:tr>
        <w:trPr>
          <w:trHeight w:val="124"/>
        </w:trPr>
        <w:tc>
          <w:tcPr>
            <w:tcW w:w="2260" w:type="dxa"/>
            <w:vAlign w:val="bottom"/>
            <w:gridSpan w:val="2"/>
          </w:tcPr>
          <w:p>
            <w:pPr>
              <w:ind w:left="1680"/>
              <w:spacing w:after="0" w:line="124" w:lineRule="exact"/>
              <w:rPr>
                <w:sz w:val="20"/>
                <w:szCs w:val="20"/>
                <w:color w:val="auto"/>
              </w:rPr>
            </w:pPr>
            <w:r>
              <w:rPr>
                <w:rFonts w:ascii="Arial" w:cs="Arial" w:eastAsia="Arial" w:hAnsi="Arial"/>
                <w:sz w:val="14"/>
                <w:szCs w:val="14"/>
                <w:i w:val="1"/>
                <w:iCs w:val="1"/>
                <w:color w:val="2E062E"/>
                <w:vertAlign w:val="subscript"/>
              </w:rPr>
              <w:t>j</w:t>
            </w:r>
            <w:r>
              <w:rPr>
                <w:rFonts w:ascii="Arial" w:cs="Arial" w:eastAsia="Arial" w:hAnsi="Arial"/>
                <w:sz w:val="14"/>
                <w:szCs w:val="14"/>
                <w:color w:val="2E062E"/>
                <w:vertAlign w:val="subscript"/>
              </w:rPr>
              <w:t>=</w:t>
            </w:r>
            <w:r>
              <w:rPr>
                <w:rFonts w:ascii="Times New Roman" w:cs="Times New Roman" w:eastAsia="Times New Roman" w:hAnsi="Times New Roman"/>
                <w:sz w:val="14"/>
                <w:szCs w:val="14"/>
                <w:color w:val="2E062E"/>
                <w:vertAlign w:val="subscript"/>
              </w:rPr>
              <w:t>1</w:t>
            </w:r>
            <w:r>
              <w:rPr>
                <w:rFonts w:ascii="Arial" w:cs="Arial" w:eastAsia="Arial" w:hAnsi="Arial"/>
                <w:sz w:val="11"/>
                <w:szCs w:val="11"/>
                <w:i w:val="1"/>
                <w:iCs w:val="1"/>
                <w:color w:val="2E062E"/>
              </w:rPr>
              <w:t>B</w:t>
            </w:r>
            <w:r>
              <w:rPr>
                <w:rFonts w:ascii="Arial" w:cs="Arial" w:eastAsia="Arial" w:hAnsi="Arial"/>
                <w:sz w:val="9"/>
                <w:szCs w:val="9"/>
                <w:i w:val="1"/>
                <w:iCs w:val="1"/>
                <w:color w:val="2E062E"/>
              </w:rPr>
              <w:t>j</w:t>
            </w:r>
          </w:p>
        </w:tc>
        <w:tc>
          <w:tcPr>
            <w:tcW w:w="480" w:type="dxa"/>
            <w:vAlign w:val="bottom"/>
            <w:gridSpan w:val="2"/>
            <w:vMerge w:val="continue"/>
          </w:tcPr>
          <w:p>
            <w:pPr>
              <w:spacing w:after="0"/>
              <w:rPr>
                <w:sz w:val="10"/>
                <w:szCs w:val="10"/>
                <w:color w:val="auto"/>
              </w:rPr>
            </w:pPr>
          </w:p>
        </w:tc>
        <w:tc>
          <w:tcPr>
            <w:tcW w:w="32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1000" w:type="dxa"/>
            <w:vAlign w:val="bottom"/>
          </w:tcPr>
          <w:p>
            <w:pPr>
              <w:spacing w:after="0"/>
              <w:rPr>
                <w:sz w:val="10"/>
                <w:szCs w:val="10"/>
                <w:color w:val="auto"/>
              </w:rPr>
            </w:pPr>
          </w:p>
        </w:tc>
        <w:tc>
          <w:tcPr>
            <w:tcW w:w="5140" w:type="dxa"/>
            <w:vAlign w:val="bottom"/>
            <w:gridSpan w:val="11"/>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87"/>
        </w:trPr>
        <w:tc>
          <w:tcPr>
            <w:tcW w:w="196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08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5140" w:type="dxa"/>
            <w:vAlign w:val="bottom"/>
            <w:gridSpan w:val="11"/>
          </w:tcPr>
          <w:p>
            <w:pPr>
              <w:jc w:val="right"/>
              <w:spacing w:after="0" w:line="187" w:lineRule="exact"/>
              <w:rPr>
                <w:sz w:val="20"/>
                <w:szCs w:val="20"/>
                <w:color w:val="auto"/>
              </w:rPr>
            </w:pPr>
            <w:r>
              <w:rPr>
                <w:rFonts w:ascii="Times New Roman" w:cs="Times New Roman" w:eastAsia="Times New Roman" w:hAnsi="Times New Roman"/>
                <w:sz w:val="20"/>
                <w:szCs w:val="20"/>
                <w:color w:val="2E062E"/>
                <w:w w:val="99"/>
              </w:rPr>
              <w:t>hashed in the corresponding bloom filter. In particular, when the</w:t>
            </w:r>
          </w:p>
        </w:tc>
        <w:tc>
          <w:tcPr>
            <w:tcW w:w="0" w:type="dxa"/>
            <w:vAlign w:val="bottom"/>
          </w:tcPr>
          <w:p>
            <w:pPr>
              <w:spacing w:after="0"/>
              <w:rPr>
                <w:sz w:val="1"/>
                <w:szCs w:val="1"/>
                <w:color w:val="auto"/>
              </w:rPr>
            </w:pPr>
          </w:p>
        </w:tc>
      </w:tr>
      <w:tr>
        <w:trPr>
          <w:trHeight w:val="255"/>
        </w:trPr>
        <w:tc>
          <w:tcPr>
            <w:tcW w:w="4140" w:type="dxa"/>
            <w:vAlign w:val="bottom"/>
            <w:gridSpan w:val="6"/>
          </w:tcPr>
          <w:p>
            <w:pPr>
              <w:ind w:left="200"/>
              <w:spacing w:after="0" w:line="255" w:lineRule="exact"/>
              <w:rPr>
                <w:sz w:val="20"/>
                <w:szCs w:val="20"/>
                <w:color w:val="auto"/>
              </w:rPr>
            </w:pPr>
            <w:r>
              <w:rPr>
                <w:rFonts w:ascii="Times New Roman" w:cs="Times New Roman" w:eastAsia="Times New Roman" w:hAnsi="Times New Roman"/>
                <w:sz w:val="20"/>
                <w:szCs w:val="20"/>
                <w:color w:val="2E062E"/>
                <w:w w:val="96"/>
              </w:rPr>
              <w:t xml:space="preserve">In the bloom filter level, the remaining </w:t>
            </w:r>
            <w:r>
              <w:rPr>
                <w:rFonts w:ascii="Times New Roman" w:cs="Times New Roman" w:eastAsia="Times New Roman" w:hAnsi="Times New Roman"/>
                <w:sz w:val="20"/>
                <w:szCs w:val="20"/>
                <w:i w:val="1"/>
                <w:iCs w:val="1"/>
                <w:color w:val="2E062E"/>
                <w:w w:val="96"/>
              </w:rPr>
              <w:t>k</w:t>
            </w:r>
            <w:r>
              <w:rPr>
                <w:rFonts w:ascii="Arial" w:cs="Arial" w:eastAsia="Arial" w:hAnsi="Arial"/>
                <w:sz w:val="27"/>
                <w:szCs w:val="27"/>
                <w:color w:val="2E062E"/>
                <w:w w:val="96"/>
                <w:vertAlign w:val="subscript"/>
              </w:rPr>
              <w:t>2</w:t>
            </w:r>
            <w:r>
              <w:rPr>
                <w:rFonts w:ascii="Times New Roman" w:cs="Times New Roman" w:eastAsia="Times New Roman" w:hAnsi="Times New Roman"/>
                <w:sz w:val="20"/>
                <w:szCs w:val="20"/>
                <w:color w:val="2E062E"/>
                <w:w w:val="96"/>
              </w:rPr>
              <w:t xml:space="preserve"> bits </w:t>
            </w:r>
            <w:r>
              <w:rPr>
                <w:rFonts w:ascii="Arial" w:cs="Arial" w:eastAsia="Arial" w:hAnsi="Arial"/>
                <w:sz w:val="20"/>
                <w:szCs w:val="20"/>
                <w:i w:val="1"/>
                <w:iCs w:val="1"/>
                <w:color w:val="2E062E"/>
                <w:w w:val="96"/>
              </w:rPr>
              <w:t>e</w:t>
            </w:r>
            <w:r>
              <w:rPr>
                <w:rFonts w:ascii="Arial" w:cs="Arial" w:eastAsia="Arial" w:hAnsi="Arial"/>
                <w:sz w:val="27"/>
                <w:szCs w:val="27"/>
                <w:i w:val="1"/>
                <w:iCs w:val="1"/>
                <w:color w:val="2E062E"/>
                <w:w w:val="96"/>
                <w:vertAlign w:val="subscript"/>
              </w:rPr>
              <w:t>i</w:t>
            </w:r>
            <w:r>
              <w:rPr>
                <w:rFonts w:ascii="Arial" w:cs="Arial" w:eastAsia="Arial" w:hAnsi="Arial"/>
                <w:sz w:val="27"/>
                <w:szCs w:val="27"/>
                <w:i w:val="1"/>
                <w:iCs w:val="1"/>
                <w:color w:val="2E062E"/>
                <w:w w:val="96"/>
                <w:vertAlign w:val="superscript"/>
              </w:rPr>
              <w:t>k</w:t>
            </w:r>
            <w:r>
              <w:rPr>
                <w:rFonts w:ascii="Times New Roman" w:cs="Times New Roman" w:eastAsia="Times New Roman" w:hAnsi="Times New Roman"/>
                <w:sz w:val="20"/>
                <w:szCs w:val="20"/>
                <w:color w:val="2E062E"/>
                <w:w w:val="96"/>
                <w:vertAlign w:val="superscript"/>
              </w:rPr>
              <w:t>2</w:t>
            </w:r>
          </w:p>
        </w:tc>
        <w:tc>
          <w:tcPr>
            <w:tcW w:w="1000" w:type="dxa"/>
            <w:vAlign w:val="bottom"/>
          </w:tcPr>
          <w:p>
            <w:pPr>
              <w:jc w:val="right"/>
              <w:ind w:right="37"/>
              <w:spacing w:after="0"/>
              <w:rPr>
                <w:sz w:val="20"/>
                <w:szCs w:val="20"/>
                <w:color w:val="auto"/>
              </w:rPr>
            </w:pPr>
            <w:r>
              <w:rPr>
                <w:rFonts w:ascii="Times New Roman" w:cs="Times New Roman" w:eastAsia="Times New Roman" w:hAnsi="Times New Roman"/>
                <w:sz w:val="20"/>
                <w:szCs w:val="20"/>
                <w:color w:val="2E062E"/>
              </w:rPr>
              <w:t>are hashed</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2E062E"/>
                <w:w w:val="98"/>
              </w:rPr>
              <w:t>bloom filters associated with selected buckets have an additional</w:t>
            </w:r>
          </w:p>
        </w:tc>
        <w:tc>
          <w:tcPr>
            <w:tcW w:w="0" w:type="dxa"/>
            <w:vAlign w:val="bottom"/>
          </w:tcPr>
          <w:p>
            <w:pPr>
              <w:spacing w:after="0"/>
              <w:rPr>
                <w:sz w:val="1"/>
                <w:szCs w:val="1"/>
                <w:color w:val="auto"/>
              </w:rPr>
            </w:pPr>
          </w:p>
        </w:tc>
      </w:tr>
      <w:tr>
        <w:trPr>
          <w:trHeight w:val="223"/>
        </w:trPr>
        <w:tc>
          <w:tcPr>
            <w:tcW w:w="5140" w:type="dxa"/>
            <w:vAlign w:val="bottom"/>
            <w:gridSpan w:val="7"/>
          </w:tcPr>
          <w:p>
            <w:pPr>
              <w:jc w:val="right"/>
              <w:ind w:right="37"/>
              <w:spacing w:after="0" w:line="223" w:lineRule="exact"/>
              <w:rPr>
                <w:sz w:val="20"/>
                <w:szCs w:val="20"/>
                <w:color w:val="auto"/>
              </w:rPr>
            </w:pPr>
            <w:r>
              <w:rPr>
                <w:rFonts w:ascii="Times New Roman" w:cs="Times New Roman" w:eastAsia="Times New Roman" w:hAnsi="Times New Roman"/>
                <w:sz w:val="19"/>
                <w:szCs w:val="19"/>
                <w:color w:val="2E062E"/>
              </w:rPr>
              <w:t xml:space="preserve">into the bloom filter corresponding to each bucket using </w:t>
            </w:r>
            <w:r>
              <w:rPr>
                <w:rFonts w:ascii="Times New Roman" w:cs="Times New Roman" w:eastAsia="Times New Roman" w:hAnsi="Times New Roman"/>
                <w:sz w:val="19"/>
                <w:szCs w:val="19"/>
                <w:i w:val="1"/>
                <w:iCs w:val="1"/>
                <w:color w:val="2E062E"/>
              </w:rPr>
              <w:t>K</w:t>
            </w:r>
            <w:r>
              <w:rPr>
                <w:rFonts w:ascii="Arial" w:cs="Arial" w:eastAsia="Arial" w:hAnsi="Arial"/>
                <w:sz w:val="25"/>
                <w:szCs w:val="25"/>
                <w:color w:val="2E062E"/>
                <w:vertAlign w:val="subscript"/>
              </w:rPr>
              <w:t>2</w:t>
            </w:r>
            <w:r>
              <w:rPr>
                <w:rFonts w:ascii="Times New Roman" w:cs="Times New Roman" w:eastAsia="Times New Roman" w:hAnsi="Times New Roman"/>
                <w:sz w:val="19"/>
                <w:szCs w:val="19"/>
                <w:color w:val="2E062E"/>
              </w:rPr>
              <w:t xml:space="preserve"> hash</w:t>
            </w:r>
          </w:p>
        </w:tc>
        <w:tc>
          <w:tcPr>
            <w:tcW w:w="5140" w:type="dxa"/>
            <w:vAlign w:val="bottom"/>
            <w:gridSpan w:val="11"/>
          </w:tcPr>
          <w:p>
            <w:pPr>
              <w:jc w:val="right"/>
              <w:spacing w:after="0" w:line="219" w:lineRule="exact"/>
              <w:rPr>
                <w:sz w:val="20"/>
                <w:szCs w:val="20"/>
                <w:color w:val="auto"/>
              </w:rPr>
            </w:pPr>
            <w:r>
              <w:rPr>
                <w:rFonts w:ascii="Times New Roman" w:cs="Times New Roman" w:eastAsia="Times New Roman" w:hAnsi="Times New Roman"/>
                <w:sz w:val="20"/>
                <w:szCs w:val="20"/>
                <w:color w:val="2E062E"/>
                <w:w w:val="98"/>
              </w:rPr>
              <w:t>slice, all slices should be judged. The existence of this element is</w:t>
            </w:r>
          </w:p>
        </w:tc>
        <w:tc>
          <w:tcPr>
            <w:tcW w:w="0" w:type="dxa"/>
            <w:vAlign w:val="bottom"/>
          </w:tcPr>
          <w:p>
            <w:pPr>
              <w:spacing w:after="0"/>
              <w:rPr>
                <w:sz w:val="1"/>
                <w:szCs w:val="1"/>
                <w:color w:val="auto"/>
              </w:rPr>
            </w:pPr>
          </w:p>
        </w:tc>
      </w:tr>
      <w:tr>
        <w:trPr>
          <w:trHeight w:val="300"/>
        </w:trPr>
        <w:tc>
          <w:tcPr>
            <w:tcW w:w="5140" w:type="dxa"/>
            <w:vAlign w:val="bottom"/>
            <w:gridSpan w:val="7"/>
          </w:tcPr>
          <w:p>
            <w:pPr>
              <w:jc w:val="right"/>
              <w:ind w:right="37"/>
              <w:spacing w:after="0" w:line="299" w:lineRule="exact"/>
              <w:rPr>
                <w:sz w:val="20"/>
                <w:szCs w:val="20"/>
                <w:color w:val="auto"/>
              </w:rPr>
            </w:pPr>
            <w:r>
              <w:rPr>
                <w:rFonts w:ascii="Times New Roman" w:cs="Times New Roman" w:eastAsia="Times New Roman" w:hAnsi="Times New Roman"/>
                <w:sz w:val="20"/>
                <w:szCs w:val="20"/>
                <w:color w:val="2E062E"/>
                <w:w w:val="98"/>
              </w:rPr>
              <w:t xml:space="preserve">functions </w:t>
            </w:r>
            <w:r>
              <w:rPr>
                <w:rFonts w:ascii="Arial" w:cs="Arial" w:eastAsia="Arial" w:hAnsi="Arial"/>
                <w:sz w:val="27"/>
                <w:szCs w:val="27"/>
                <w:i w:val="1"/>
                <w:iCs w:val="1"/>
                <w:color w:val="2E062E"/>
                <w:w w:val="98"/>
                <w:vertAlign w:val="subscript"/>
              </w:rPr>
              <w:t>c</w:t>
            </w:r>
            <w:r>
              <w:rPr>
                <w:rFonts w:ascii="Arial" w:cs="Arial" w:eastAsia="Arial" w:hAnsi="Arial"/>
                <w:sz w:val="27"/>
                <w:szCs w:val="27"/>
                <w:i w:val="1"/>
                <w:iCs w:val="1"/>
                <w:color w:val="2E062E"/>
                <w:w w:val="98"/>
                <w:vertAlign w:val="superscript"/>
              </w:rPr>
              <w:t>K</w:t>
            </w:r>
            <w:r>
              <w:rPr>
                <w:rFonts w:ascii="Arial" w:cs="Arial" w:eastAsia="Arial" w:hAnsi="Arial"/>
                <w:sz w:val="27"/>
                <w:szCs w:val="27"/>
                <w:color w:val="2E062E"/>
                <w:w w:val="98"/>
                <w:vertAlign w:val="subscript"/>
              </w:rPr>
              <w:t>=</w:t>
            </w:r>
            <w:r>
              <w:rPr>
                <w:rFonts w:ascii="Times New Roman" w:cs="Times New Roman" w:eastAsia="Times New Roman" w:hAnsi="Times New Roman"/>
                <w:sz w:val="20"/>
                <w:szCs w:val="20"/>
                <w:color w:val="2E062E"/>
                <w:w w:val="98"/>
                <w:vertAlign w:val="superscript"/>
              </w:rPr>
              <w:t>2</w:t>
            </w:r>
            <w:r>
              <w:rPr>
                <w:rFonts w:ascii="Times New Roman" w:cs="Times New Roman" w:eastAsia="Times New Roman" w:hAnsi="Times New Roman"/>
                <w:sz w:val="27"/>
                <w:szCs w:val="27"/>
                <w:color w:val="2E062E"/>
                <w:w w:val="98"/>
                <w:vertAlign w:val="subscript"/>
              </w:rPr>
              <w:t>1</w:t>
            </w:r>
            <w:r>
              <w:rPr>
                <w:rFonts w:ascii="Arial" w:cs="Arial" w:eastAsia="Arial" w:hAnsi="Arial"/>
                <w:sz w:val="20"/>
                <w:szCs w:val="20"/>
                <w:i w:val="1"/>
                <w:iCs w:val="1"/>
                <w:color w:val="2E062E"/>
                <w:w w:val="98"/>
              </w:rPr>
              <w:t>H</w:t>
            </w:r>
            <w:r>
              <w:rPr>
                <w:rFonts w:ascii="Times New Roman" w:cs="Times New Roman" w:eastAsia="Times New Roman" w:hAnsi="Times New Roman"/>
                <w:sz w:val="27"/>
                <w:szCs w:val="27"/>
                <w:color w:val="2E062E"/>
                <w:w w:val="98"/>
                <w:vertAlign w:val="subscript"/>
              </w:rPr>
              <w:t>2</w:t>
            </w:r>
            <w:r>
              <w:rPr>
                <w:rFonts w:ascii="Times New Roman" w:cs="Times New Roman" w:eastAsia="Times New Roman" w:hAnsi="Times New Roman"/>
                <w:sz w:val="20"/>
                <w:szCs w:val="20"/>
                <w:color w:val="2E062E"/>
                <w:w w:val="98"/>
              </w:rPr>
              <w:t>(</w:t>
            </w:r>
            <w:r>
              <w:rPr>
                <w:rFonts w:ascii="Arial" w:cs="Arial" w:eastAsia="Arial" w:hAnsi="Arial"/>
                <w:sz w:val="20"/>
                <w:szCs w:val="20"/>
                <w:i w:val="1"/>
                <w:iCs w:val="1"/>
                <w:color w:val="2E062E"/>
                <w:w w:val="98"/>
              </w:rPr>
              <w:t>e</w:t>
            </w:r>
            <w:r>
              <w:rPr>
                <w:rFonts w:ascii="Times New Roman" w:cs="Times New Roman" w:eastAsia="Times New Roman" w:hAnsi="Times New Roman"/>
                <w:sz w:val="20"/>
                <w:szCs w:val="20"/>
                <w:color w:val="2E062E"/>
                <w:w w:val="98"/>
              </w:rPr>
              <w:t>). Each bloom filter related to an activated</w:t>
            </w:r>
          </w:p>
        </w:tc>
        <w:tc>
          <w:tcPr>
            <w:tcW w:w="5140" w:type="dxa"/>
            <w:vAlign w:val="bottom"/>
            <w:gridSpan w:val="11"/>
          </w:tcPr>
          <w:p>
            <w:pPr>
              <w:jc w:val="right"/>
              <w:spacing w:after="0"/>
              <w:rPr>
                <w:sz w:val="20"/>
                <w:szCs w:val="20"/>
                <w:color w:val="auto"/>
              </w:rPr>
            </w:pPr>
            <w:r>
              <w:rPr>
                <w:rFonts w:ascii="Times New Roman" w:cs="Times New Roman" w:eastAsia="Times New Roman" w:hAnsi="Times New Roman"/>
                <w:sz w:val="20"/>
                <w:szCs w:val="20"/>
                <w:color w:val="2E062E"/>
              </w:rPr>
              <w:t>recognized only when the status of all buckets and bloom filters</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880" w:h="15930" w:orient="portrait"/>
          <w:cols w:equalWidth="0" w:num="1">
            <w:col w:w="10280"/>
          </w:cols>
          <w:pgMar w:left="840" w:top="648" w:right="760" w:bottom="0" w:gutter="0" w:footer="0" w:header="0"/>
        </w:sectPr>
      </w:pPr>
    </w:p>
    <w:p>
      <w:pPr>
        <w:spacing w:after="0" w:line="200" w:lineRule="exact"/>
        <w:rPr>
          <w:sz w:val="20"/>
          <w:szCs w:val="20"/>
          <w:color w:val="auto"/>
        </w:rPr>
      </w:pPr>
    </w:p>
    <w:p>
      <w:pPr>
        <w:spacing w:after="0" w:line="214" w:lineRule="exact"/>
        <w:rPr>
          <w:sz w:val="20"/>
          <w:szCs w:val="20"/>
          <w:color w:val="auto"/>
        </w:rPr>
      </w:pPr>
    </w:p>
    <w:p>
      <w:pPr>
        <w:ind w:left="18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840" w:top="648" w:right="760" w:bottom="0" w:gutter="0" w:footer="0" w:header="0"/>
          <w:type w:val="continuous"/>
        </w:sectPr>
      </w:pPr>
    </w:p>
    <w:bookmarkStart w:id="7" w:name="page8"/>
    <w:bookmarkEnd w:id="7"/>
    <w:p>
      <w:pPr>
        <w:spacing w:after="0" w:line="90"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9140" w:type="dxa"/>
            <w:vAlign w:val="bottom"/>
          </w:tcPr>
          <w:p>
            <w:pPr>
              <w:spacing w:after="0"/>
              <w:rPr>
                <w:sz w:val="20"/>
                <w:szCs w:val="20"/>
                <w:color w:val="auto"/>
              </w:rPr>
            </w:pPr>
            <w:r>
              <w:rPr>
                <w:rFonts w:ascii="Arial" w:cs="Arial" w:eastAsia="Arial" w:hAnsi="Arial"/>
                <w:sz w:val="14"/>
                <w:szCs w:val="14"/>
                <w:color w:val="2E062E"/>
              </w:rPr>
              <w:t xml:space="preserve">YANG </w:t>
            </w:r>
            <w:r>
              <w:rPr>
                <w:rFonts w:ascii="Arial" w:cs="Arial" w:eastAsia="Arial" w:hAnsi="Arial"/>
                <w:sz w:val="14"/>
                <w:szCs w:val="14"/>
                <w:i w:val="1"/>
                <w:iCs w:val="1"/>
                <w:color w:val="2E062E"/>
              </w:rPr>
              <w:t>et al.</w:t>
            </w:r>
            <w:r>
              <w:rPr>
                <w:rFonts w:ascii="Arial" w:cs="Arial" w:eastAsia="Arial" w:hAnsi="Arial"/>
                <w:sz w:val="14"/>
                <w:szCs w:val="14"/>
                <w:color w:val="2E062E"/>
              </w:rPr>
              <w:t>: DISTRIBUTED BLOCKCHAIN-BASED TRUSTED MULTIDOMAIN COLLABORATION FOR MOBILE EDGE COMPUTING</w:t>
            </w:r>
          </w:p>
        </w:tc>
        <w:tc>
          <w:tcPr>
            <w:tcW w:w="1140" w:type="dxa"/>
            <w:vAlign w:val="bottom"/>
          </w:tcPr>
          <w:p>
            <w:pPr>
              <w:jc w:val="right"/>
              <w:spacing w:after="0"/>
              <w:rPr>
                <w:sz w:val="20"/>
                <w:szCs w:val="20"/>
                <w:color w:val="auto"/>
              </w:rPr>
            </w:pPr>
            <w:r>
              <w:rPr>
                <w:rFonts w:ascii="Arial" w:cs="Arial" w:eastAsia="Arial" w:hAnsi="Arial"/>
                <w:sz w:val="14"/>
                <w:szCs w:val="14"/>
                <w:color w:val="2E062E"/>
              </w:rPr>
              <w:t>7101</w:t>
            </w:r>
          </w:p>
        </w:tc>
      </w:tr>
      <w:tr>
        <w:trPr>
          <w:trHeight w:val="32"/>
        </w:trPr>
        <w:tc>
          <w:tcPr>
            <w:tcW w:w="9140" w:type="dxa"/>
            <w:vAlign w:val="bottom"/>
            <w:tcBorders>
              <w:bottom w:val="single" w:sz="8" w:color="A41921"/>
            </w:tcBorders>
          </w:tcPr>
          <w:p>
            <w:pPr>
              <w:spacing w:after="0"/>
              <w:rPr>
                <w:sz w:val="2"/>
                <w:szCs w:val="2"/>
                <w:color w:val="auto"/>
              </w:rPr>
            </w:pPr>
          </w:p>
        </w:tc>
        <w:tc>
          <w:tcPr>
            <w:tcW w:w="1140" w:type="dxa"/>
            <w:vAlign w:val="bottom"/>
            <w:tcBorders>
              <w:bottom w:val="single" w:sz="8" w:color="A41921"/>
            </w:tcBorders>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36830</wp:posOffset>
            </wp:positionH>
            <wp:positionV relativeFrom="paragraph">
              <wp:posOffset>305435</wp:posOffset>
            </wp:positionV>
            <wp:extent cx="6454140" cy="18840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extLst>
                    </a:blip>
                    <a:srcRect/>
                    <a:stretch>
                      <a:fillRect/>
                    </a:stretch>
                  </pic:blipFill>
                  <pic:spPr bwMode="auto">
                    <a:xfrm>
                      <a:off x="0" y="0"/>
                      <a:ext cx="6454140" cy="1884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5260"/>
        <w:spacing w:after="0"/>
        <w:tabs>
          <w:tab w:leader="none" w:pos="5880" w:val="left"/>
        </w:tabs>
        <w:rPr>
          <w:sz w:val="20"/>
          <w:szCs w:val="20"/>
          <w:color w:val="auto"/>
        </w:rPr>
      </w:pPr>
      <w:r>
        <w:rPr>
          <w:rFonts w:ascii="Arial" w:cs="Arial" w:eastAsia="Arial" w:hAnsi="Arial"/>
          <w:sz w:val="16"/>
          <w:szCs w:val="16"/>
          <w:color w:val="A41921"/>
        </w:rPr>
        <w:t>Fig. 9.</w:t>
      </w:r>
      <w:r>
        <w:rPr>
          <w:sz w:val="20"/>
          <w:szCs w:val="20"/>
          <w:color w:val="auto"/>
        </w:rPr>
        <w:tab/>
      </w:r>
      <w:r>
        <w:rPr>
          <w:rFonts w:ascii="Arial" w:cs="Arial" w:eastAsia="Arial" w:hAnsi="Arial"/>
          <w:sz w:val="15"/>
          <w:szCs w:val="15"/>
          <w:color w:val="2E062E"/>
        </w:rPr>
        <w:t>Capture of access and routing verification for BlockTC.</w:t>
      </w:r>
    </w:p>
    <w:p>
      <w:pPr>
        <w:spacing w:after="0" w:line="206" w:lineRule="auto"/>
        <w:tabs>
          <w:tab w:leader="none" w:pos="620" w:val="left"/>
        </w:tabs>
        <w:rPr>
          <w:sz w:val="20"/>
          <w:szCs w:val="20"/>
          <w:color w:val="auto"/>
        </w:rPr>
      </w:pPr>
      <w:r>
        <w:rPr>
          <w:rFonts w:ascii="Arial" w:cs="Arial" w:eastAsia="Arial" w:hAnsi="Arial"/>
          <w:sz w:val="16"/>
          <w:szCs w:val="16"/>
          <w:color w:val="A41921"/>
        </w:rPr>
        <w:t>Fig. 8.</w:t>
      </w:r>
      <w:r>
        <w:rPr>
          <w:sz w:val="20"/>
          <w:szCs w:val="20"/>
          <w:color w:val="auto"/>
        </w:rPr>
        <w:tab/>
      </w:r>
      <w:r>
        <w:rPr>
          <w:rFonts w:ascii="Arial" w:cs="Arial" w:eastAsia="Arial" w:hAnsi="Arial"/>
          <w:sz w:val="15"/>
          <w:szCs w:val="15"/>
          <w:color w:val="2E062E"/>
        </w:rPr>
        <w:t>Experimental platform for BlockTC.</w:t>
      </w:r>
    </w:p>
    <w:p>
      <w:pPr>
        <w:sectPr>
          <w:pgSz w:w="11880" w:h="15930" w:orient="portrait"/>
          <w:cols w:equalWidth="0" w:num="1">
            <w:col w:w="10280"/>
          </w:cols>
          <w:pgMar w:left="760" w:top="646" w:right="840" w:bottom="0" w:gutter="0" w:footer="0" w:header="0"/>
        </w:sectPr>
      </w:pP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20"/>
          <w:szCs w:val="20"/>
          <w:color w:val="2E062E"/>
        </w:rPr>
        <w:t>are 1</w:t>
      </w:r>
    </w:p>
    <w:p>
      <w:pPr>
        <w:spacing w:after="0" w:line="103" w:lineRule="exact"/>
        <w:rPr>
          <w:sz w:val="20"/>
          <w:szCs w:val="20"/>
          <w:color w:val="auto"/>
        </w:rPr>
      </w:pPr>
    </w:p>
    <w:tbl>
      <w:tblPr>
        <w:tblLayout w:type="fixed"/>
        <w:tblInd w:w="460" w:type="dxa"/>
        <w:tblCellMar>
          <w:top w:w="0" w:type="dxa"/>
          <w:left w:w="0" w:type="dxa"/>
          <w:bottom w:w="0" w:type="dxa"/>
          <w:right w:w="0" w:type="dxa"/>
        </w:tblCellMar>
      </w:tblPr>
      <w:tr>
        <w:trPr>
          <w:trHeight w:val="556"/>
        </w:trPr>
        <w:tc>
          <w:tcPr>
            <w:tcW w:w="200" w:type="dxa"/>
            <w:vAlign w:val="bottom"/>
          </w:tcPr>
          <w:p>
            <w:pPr>
              <w:spacing w:after="0"/>
              <w:rPr>
                <w:sz w:val="24"/>
                <w:szCs w:val="24"/>
                <w:color w:val="auto"/>
              </w:rPr>
            </w:pPr>
          </w:p>
        </w:tc>
        <w:tc>
          <w:tcPr>
            <w:tcW w:w="200" w:type="dxa"/>
            <w:vAlign w:val="bottom"/>
            <w:gridSpan w:val="2"/>
          </w:tcPr>
          <w:p>
            <w:pPr>
              <w:ind w:left="20"/>
              <w:spacing w:after="0"/>
              <w:rPr>
                <w:sz w:val="20"/>
                <w:szCs w:val="20"/>
                <w:color w:val="auto"/>
              </w:rPr>
            </w:pPr>
            <w:r>
              <w:rPr>
                <w:rFonts w:ascii="Arial" w:cs="Arial" w:eastAsia="Arial" w:hAnsi="Arial"/>
                <w:sz w:val="16"/>
                <w:szCs w:val="16"/>
                <w:i w:val="1"/>
                <w:iCs w:val="1"/>
                <w:color w:val="2E062E"/>
                <w:w w:val="71"/>
                <w:vertAlign w:val="subscript"/>
              </w:rPr>
              <w:t>c</w:t>
            </w:r>
            <w:r>
              <w:rPr>
                <w:rFonts w:ascii="Arial" w:cs="Arial" w:eastAsia="Arial" w:hAnsi="Arial"/>
                <w:sz w:val="16"/>
                <w:szCs w:val="16"/>
                <w:i w:val="1"/>
                <w:iCs w:val="1"/>
                <w:color w:val="2E062E"/>
                <w:w w:val="71"/>
                <w:vertAlign w:val="superscript"/>
              </w:rPr>
              <w:t>K</w:t>
            </w:r>
            <w:r>
              <w:rPr>
                <w:rFonts w:ascii="Arial" w:cs="Arial" w:eastAsia="Arial" w:hAnsi="Arial"/>
                <w:sz w:val="16"/>
                <w:szCs w:val="16"/>
                <w:color w:val="2E062E"/>
                <w:w w:val="71"/>
                <w:vertAlign w:val="subscript"/>
              </w:rPr>
              <w:t>=</w:t>
            </w:r>
            <w:r>
              <w:rPr>
                <w:rFonts w:ascii="Times New Roman" w:cs="Times New Roman" w:eastAsia="Times New Roman" w:hAnsi="Times New Roman"/>
                <w:sz w:val="7"/>
                <w:szCs w:val="7"/>
                <w:color w:val="2E062E"/>
                <w:w w:val="71"/>
              </w:rPr>
              <w:t>2</w:t>
            </w:r>
          </w:p>
        </w:tc>
        <w:tc>
          <w:tcPr>
            <w:tcW w:w="400" w:type="dxa"/>
            <w:vAlign w:val="bottom"/>
            <w:gridSpan w:val="2"/>
          </w:tcPr>
          <w:p>
            <w:pPr>
              <w:spacing w:after="0"/>
              <w:rPr>
                <w:sz w:val="20"/>
                <w:szCs w:val="20"/>
                <w:color w:val="auto"/>
              </w:rPr>
            </w:pPr>
            <w:r>
              <w:rPr>
                <w:rFonts w:ascii="Times New Roman" w:cs="Times New Roman" w:eastAsia="Times New Roman" w:hAnsi="Times New Roman"/>
                <w:sz w:val="27"/>
                <w:szCs w:val="27"/>
                <w:color w:val="2E062E"/>
                <w:w w:val="98"/>
                <w:vertAlign w:val="subscript"/>
              </w:rPr>
              <w:t>1</w:t>
            </w:r>
            <w:r>
              <w:rPr>
                <w:rFonts w:ascii="Times New Roman" w:cs="Times New Roman" w:eastAsia="Times New Roman" w:hAnsi="Times New Roman"/>
                <w:sz w:val="39"/>
                <w:szCs w:val="39"/>
                <w:color w:val="2E062E"/>
                <w:w w:val="98"/>
                <w:vertAlign w:val="superscript"/>
              </w:rPr>
              <w:t>[</w:t>
            </w:r>
            <w:r>
              <w:rPr>
                <w:rFonts w:ascii="Arial" w:cs="Arial" w:eastAsia="Arial" w:hAnsi="Arial"/>
                <w:sz w:val="20"/>
                <w:szCs w:val="20"/>
                <w:i w:val="1"/>
                <w:iCs w:val="1"/>
                <w:color w:val="2E062E"/>
                <w:w w:val="98"/>
              </w:rPr>
              <w:t>H</w:t>
            </w:r>
            <w:r>
              <w:rPr>
                <w:rFonts w:ascii="Times New Roman" w:cs="Times New Roman" w:eastAsia="Times New Roman" w:hAnsi="Times New Roman"/>
                <w:sz w:val="13"/>
                <w:szCs w:val="13"/>
                <w:color w:val="2E062E"/>
                <w:w w:val="98"/>
              </w:rPr>
              <w:t>2</w:t>
            </w:r>
          </w:p>
        </w:tc>
        <w:tc>
          <w:tcPr>
            <w:tcW w:w="360" w:type="dxa"/>
            <w:vAlign w:val="bottom"/>
          </w:tcPr>
          <w:p>
            <w:pPr>
              <w:ind w:left="120"/>
              <w:spacing w:after="0"/>
              <w:rPr>
                <w:sz w:val="20"/>
                <w:szCs w:val="20"/>
                <w:color w:val="auto"/>
              </w:rPr>
            </w:pPr>
            <w:r>
              <w:rPr>
                <w:rFonts w:ascii="Arial" w:cs="Arial" w:eastAsia="Arial" w:hAnsi="Arial"/>
                <w:sz w:val="17"/>
                <w:szCs w:val="17"/>
                <w:i w:val="1"/>
                <w:iCs w:val="1"/>
                <w:color w:val="2E062E"/>
                <w:w w:val="72"/>
              </w:rPr>
              <w:t>e</w:t>
            </w:r>
            <w:r>
              <w:rPr>
                <w:rFonts w:ascii="Arial" w:cs="Arial" w:eastAsia="Arial" w:hAnsi="Arial"/>
                <w:sz w:val="23"/>
                <w:szCs w:val="23"/>
                <w:i w:val="1"/>
                <w:iCs w:val="1"/>
                <w:color w:val="2E062E"/>
                <w:w w:val="72"/>
                <w:vertAlign w:val="subscript"/>
              </w:rPr>
              <w:t>x</w:t>
            </w:r>
            <w:r>
              <w:rPr>
                <w:rFonts w:ascii="Arial" w:cs="Arial" w:eastAsia="Arial" w:hAnsi="Arial"/>
                <w:sz w:val="23"/>
                <w:szCs w:val="23"/>
                <w:i w:val="1"/>
                <w:iCs w:val="1"/>
                <w:color w:val="2E062E"/>
                <w:w w:val="72"/>
                <w:vertAlign w:val="superscript"/>
              </w:rPr>
              <w:t>k</w:t>
            </w:r>
            <w:r>
              <w:rPr>
                <w:rFonts w:ascii="Times New Roman" w:cs="Times New Roman" w:eastAsia="Times New Roman" w:hAnsi="Times New Roman"/>
                <w:sz w:val="17"/>
                <w:szCs w:val="17"/>
                <w:color w:val="2E062E"/>
                <w:w w:val="72"/>
                <w:vertAlign w:val="superscript"/>
              </w:rPr>
              <w:t>2</w:t>
            </w:r>
          </w:p>
        </w:tc>
        <w:tc>
          <w:tcPr>
            <w:tcW w:w="960" w:type="dxa"/>
            <w:vAlign w:val="bottom"/>
          </w:tcPr>
          <w:p>
            <w:pPr>
              <w:jc w:val="center"/>
              <w:ind w:right="29"/>
              <w:spacing w:after="0"/>
              <w:rPr>
                <w:sz w:val="20"/>
                <w:szCs w:val="20"/>
                <w:color w:val="auto"/>
              </w:rPr>
            </w:pPr>
            <w:r>
              <w:rPr>
                <w:rFonts w:ascii="Arial" w:cs="Arial" w:eastAsia="Arial" w:hAnsi="Arial"/>
                <w:sz w:val="20"/>
                <w:szCs w:val="20"/>
                <w:i w:val="1"/>
                <w:iCs w:val="1"/>
                <w:color w:val="2E062E"/>
                <w:w w:val="98"/>
              </w:rPr>
              <w:t>→ G</w:t>
            </w:r>
            <w:r>
              <w:rPr>
                <w:rFonts w:ascii="Arial" w:cs="Arial" w:eastAsia="Arial" w:hAnsi="Arial"/>
                <w:sz w:val="27"/>
                <w:szCs w:val="27"/>
                <w:i w:val="1"/>
                <w:iCs w:val="1"/>
                <w:color w:val="2E062E"/>
                <w:w w:val="98"/>
                <w:vertAlign w:val="subscript"/>
              </w:rPr>
              <w:t>c</w:t>
            </w:r>
            <w:r>
              <w:rPr>
                <w:rFonts w:ascii="Times New Roman" w:cs="Times New Roman" w:eastAsia="Times New Roman" w:hAnsi="Times New Roman"/>
                <w:sz w:val="20"/>
                <w:szCs w:val="20"/>
                <w:color w:val="2E062E"/>
                <w:w w:val="98"/>
              </w:rPr>
              <w:t>]</w:t>
            </w:r>
          </w:p>
        </w:tc>
        <w:tc>
          <w:tcPr>
            <w:tcW w:w="540" w:type="dxa"/>
            <w:vAlign w:val="bottom"/>
          </w:tcPr>
          <w:p>
            <w:pPr>
              <w:ind w:left="120"/>
              <w:spacing w:after="0"/>
              <w:rPr>
                <w:sz w:val="20"/>
                <w:szCs w:val="20"/>
                <w:color w:val="auto"/>
              </w:rPr>
            </w:pPr>
            <w:r>
              <w:rPr>
                <w:rFonts w:ascii="Times New Roman" w:cs="Times New Roman" w:eastAsia="Times New Roman" w:hAnsi="Times New Roman"/>
                <w:sz w:val="20"/>
                <w:szCs w:val="20"/>
                <w:color w:val="2E062E"/>
              </w:rPr>
              <w:t>True</w:t>
            </w:r>
          </w:p>
        </w:tc>
        <w:tc>
          <w:tcPr>
            <w:tcW w:w="260" w:type="dxa"/>
            <w:vAlign w:val="bottom"/>
            <w:vMerge w:val="restart"/>
          </w:tcPr>
          <w:p>
            <w:pPr>
              <w:ind w:left="40"/>
              <w:spacing w:after="0" w:line="268" w:lineRule="exact"/>
              <w:rPr>
                <w:sz w:val="20"/>
                <w:szCs w:val="20"/>
                <w:color w:val="auto"/>
              </w:rPr>
            </w:pPr>
            <w:r>
              <w:rPr>
                <w:rFonts w:ascii="Arial Unicode MS" w:cs="Arial Unicode MS" w:eastAsia="Arial Unicode MS" w:hAnsi="Arial Unicode MS"/>
                <w:sz w:val="20"/>
                <w:szCs w:val="20"/>
                <w:i w:val="1"/>
                <w:iCs w:val="1"/>
                <w:color w:val="2E062E"/>
              </w:rPr>
              <w:t>⇒</w:t>
            </w:r>
          </w:p>
        </w:tc>
        <w:tc>
          <w:tcPr>
            <w:tcW w:w="1640" w:type="dxa"/>
            <w:vAlign w:val="bottom"/>
          </w:tcPr>
          <w:p>
            <w:pPr>
              <w:ind w:left="40"/>
              <w:spacing w:after="0"/>
              <w:rPr>
                <w:sz w:val="20"/>
                <w:szCs w:val="20"/>
                <w:color w:val="auto"/>
              </w:rPr>
            </w:pPr>
            <w:r>
              <w:rPr>
                <w:rFonts w:ascii="Times New Roman" w:cs="Times New Roman" w:eastAsia="Times New Roman" w:hAnsi="Times New Roman"/>
                <w:sz w:val="20"/>
                <w:szCs w:val="20"/>
                <w:color w:val="2E062E"/>
              </w:rPr>
              <w:t xml:space="preserve">success  </w:t>
            </w:r>
            <w:r>
              <w:rPr>
                <w:rFonts w:ascii="Arial" w:cs="Arial" w:eastAsia="Arial" w:hAnsi="Arial"/>
                <w:sz w:val="20"/>
                <w:szCs w:val="20"/>
                <w:i w:val="1"/>
                <w:iCs w:val="1"/>
                <w:color w:val="2E062E"/>
              </w:rPr>
              <w:t>.</w:t>
            </w:r>
            <w:r>
              <w:rPr>
                <w:rFonts w:ascii="Times New Roman" w:cs="Times New Roman" w:eastAsia="Times New Roman" w:hAnsi="Times New Roman"/>
                <w:sz w:val="20"/>
                <w:szCs w:val="20"/>
                <w:color w:val="2E062E"/>
              </w:rPr>
              <w:t>(10)</w:t>
            </w:r>
          </w:p>
        </w:tc>
        <w:tc>
          <w:tcPr>
            <w:tcW w:w="0" w:type="dxa"/>
            <w:vAlign w:val="bottom"/>
          </w:tcPr>
          <w:p>
            <w:pPr>
              <w:spacing w:after="0"/>
              <w:rPr>
                <w:sz w:val="1"/>
                <w:szCs w:val="1"/>
                <w:color w:val="auto"/>
              </w:rPr>
            </w:pPr>
          </w:p>
        </w:tc>
      </w:tr>
      <w:tr>
        <w:trPr>
          <w:trHeight w:val="191"/>
        </w:trPr>
        <w:tc>
          <w:tcPr>
            <w:tcW w:w="20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80" w:type="dxa"/>
            <w:vAlign w:val="bottom"/>
          </w:tcPr>
          <w:p>
            <w:pPr>
              <w:spacing w:after="0"/>
              <w:rPr>
                <w:sz w:val="20"/>
                <w:szCs w:val="20"/>
                <w:color w:val="auto"/>
              </w:rPr>
            </w:pPr>
            <w:r>
              <w:rPr>
                <w:rFonts w:ascii="Arial" w:cs="Arial" w:eastAsia="Arial" w:hAnsi="Arial"/>
                <w:sz w:val="14"/>
                <w:szCs w:val="14"/>
                <w:i w:val="1"/>
                <w:iCs w:val="1"/>
                <w:color w:val="2E062E"/>
                <w:w w:val="85"/>
              </w:rPr>
              <w:t>s</w:t>
            </w:r>
          </w:p>
        </w:tc>
        <w:tc>
          <w:tcPr>
            <w:tcW w:w="80" w:type="dxa"/>
            <w:vAlign w:val="bottom"/>
          </w:tcPr>
          <w:p>
            <w:pPr>
              <w:spacing w:after="0"/>
              <w:rPr>
                <w:sz w:val="16"/>
                <w:szCs w:val="16"/>
                <w:color w:val="auto"/>
              </w:rPr>
            </w:pPr>
          </w:p>
        </w:tc>
        <w:tc>
          <w:tcPr>
            <w:tcW w:w="320" w:type="dxa"/>
            <w:vAlign w:val="bottom"/>
          </w:tcPr>
          <w:p>
            <w:pPr>
              <w:ind w:left="20"/>
              <w:spacing w:after="0" w:line="191" w:lineRule="exact"/>
              <w:rPr>
                <w:sz w:val="20"/>
                <w:szCs w:val="20"/>
                <w:color w:val="auto"/>
              </w:rPr>
            </w:pPr>
            <w:r>
              <w:rPr>
                <w:rFonts w:ascii="Arial" w:cs="Arial" w:eastAsia="Arial" w:hAnsi="Arial"/>
                <w:sz w:val="17"/>
                <w:szCs w:val="17"/>
                <w:i w:val="1"/>
                <w:iCs w:val="1"/>
                <w:color w:val="2E062E"/>
              </w:rPr>
              <w:t>G</w:t>
            </w:r>
            <w:r>
              <w:rPr>
                <w:rFonts w:ascii="Arial" w:cs="Arial" w:eastAsia="Arial" w:hAnsi="Arial"/>
                <w:sz w:val="22"/>
                <w:szCs w:val="22"/>
                <w:i w:val="1"/>
                <w:iCs w:val="1"/>
                <w:color w:val="2E062E"/>
                <w:vertAlign w:val="subscript"/>
              </w:rPr>
              <w:t>c</w:t>
            </w:r>
          </w:p>
        </w:tc>
        <w:tc>
          <w:tcPr>
            <w:tcW w:w="360" w:type="dxa"/>
            <w:vAlign w:val="bottom"/>
          </w:tcPr>
          <w:p>
            <w:pPr>
              <w:ind w:left="40"/>
              <w:spacing w:after="0" w:line="191" w:lineRule="exact"/>
              <w:rPr>
                <w:sz w:val="20"/>
                <w:szCs w:val="20"/>
                <w:color w:val="auto"/>
              </w:rPr>
            </w:pPr>
            <w:r>
              <w:rPr>
                <w:rFonts w:ascii="Arial" w:cs="Arial" w:eastAsia="Arial" w:hAnsi="Arial"/>
                <w:sz w:val="14"/>
                <w:szCs w:val="14"/>
                <w:i w:val="1"/>
                <w:iCs w:val="1"/>
                <w:color w:val="2E062E"/>
              </w:rPr>
              <w:t>K</w:t>
            </w:r>
            <w:r>
              <w:rPr>
                <w:rFonts w:ascii="Times New Roman" w:cs="Times New Roman" w:eastAsia="Times New Roman" w:hAnsi="Times New Roman"/>
                <w:sz w:val="19"/>
                <w:szCs w:val="19"/>
                <w:color w:val="2E062E"/>
                <w:vertAlign w:val="subscript"/>
              </w:rPr>
              <w:t>2</w:t>
            </w:r>
          </w:p>
        </w:tc>
        <w:tc>
          <w:tcPr>
            <w:tcW w:w="960" w:type="dxa"/>
            <w:vAlign w:val="bottom"/>
          </w:tcPr>
          <w:p>
            <w:pPr>
              <w:jc w:val="center"/>
              <w:ind w:right="9"/>
              <w:spacing w:after="0" w:line="191" w:lineRule="exact"/>
              <w:rPr>
                <w:sz w:val="20"/>
                <w:szCs w:val="20"/>
                <w:color w:val="auto"/>
              </w:rPr>
            </w:pPr>
            <w:r>
              <w:rPr>
                <w:rFonts w:ascii="Arial" w:cs="Arial" w:eastAsia="Arial" w:hAnsi="Arial"/>
                <w:sz w:val="17"/>
                <w:szCs w:val="17"/>
                <w:i w:val="1"/>
                <w:iCs w:val="1"/>
                <w:color w:val="2E062E"/>
              </w:rPr>
              <w:t>, G</w:t>
            </w:r>
            <w:r>
              <w:rPr>
                <w:rFonts w:ascii="Arial" w:cs="Arial" w:eastAsia="Arial" w:hAnsi="Arial"/>
                <w:sz w:val="22"/>
                <w:szCs w:val="22"/>
                <w:i w:val="1"/>
                <w:iCs w:val="1"/>
                <w:color w:val="2E062E"/>
                <w:vertAlign w:val="subscript"/>
              </w:rPr>
              <w:t>c</w:t>
            </w:r>
            <w:r>
              <w:rPr>
                <w:rFonts w:ascii="Arial" w:cs="Arial" w:eastAsia="Arial" w:hAnsi="Arial"/>
                <w:sz w:val="17"/>
                <w:szCs w:val="17"/>
                <w:i w:val="1"/>
                <w:iCs w:val="1"/>
                <w:color w:val="2E062E"/>
              </w:rPr>
              <w:t xml:space="preserve"> </w:t>
            </w:r>
            <w:r>
              <w:rPr>
                <w:rFonts w:ascii="Times New Roman" w:cs="Times New Roman" w:eastAsia="Times New Roman" w:hAnsi="Times New Roman"/>
                <w:sz w:val="17"/>
                <w:szCs w:val="17"/>
                <w:color w:val="2E062E"/>
              </w:rPr>
              <w:t>==</w:t>
            </w:r>
            <w:r>
              <w:rPr>
                <w:rFonts w:ascii="Arial" w:cs="Arial" w:eastAsia="Arial" w:hAnsi="Arial"/>
                <w:sz w:val="17"/>
                <w:szCs w:val="17"/>
                <w:i w:val="1"/>
                <w:iCs w:val="1"/>
                <w:color w:val="2E062E"/>
              </w:rPr>
              <w:t xml:space="preserve"> </w:t>
            </w:r>
            <w:r>
              <w:rPr>
                <w:rFonts w:ascii="Times New Roman" w:cs="Times New Roman" w:eastAsia="Times New Roman" w:hAnsi="Times New Roman"/>
                <w:sz w:val="17"/>
                <w:szCs w:val="17"/>
                <w:color w:val="2E062E"/>
              </w:rPr>
              <w:t>1</w:t>
            </w:r>
          </w:p>
        </w:tc>
        <w:tc>
          <w:tcPr>
            <w:tcW w:w="540" w:type="dxa"/>
            <w:vAlign w:val="bottom"/>
          </w:tcPr>
          <w:p>
            <w:pPr>
              <w:spacing w:after="0"/>
              <w:rPr>
                <w:sz w:val="16"/>
                <w:szCs w:val="16"/>
                <w:color w:val="auto"/>
              </w:rPr>
            </w:pPr>
          </w:p>
        </w:tc>
        <w:tc>
          <w:tcPr>
            <w:tcW w:w="260" w:type="dxa"/>
            <w:vAlign w:val="bottom"/>
            <w:vMerge w:val="continue"/>
          </w:tcPr>
          <w:p>
            <w:pPr>
              <w:spacing w:after="0"/>
              <w:rPr>
                <w:sz w:val="16"/>
                <w:szCs w:val="16"/>
                <w:color w:val="auto"/>
              </w:rPr>
            </w:pPr>
          </w:p>
        </w:tc>
        <w:tc>
          <w:tcPr>
            <w:tcW w:w="16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0"/>
        </w:trPr>
        <w:tc>
          <w:tcPr>
            <w:tcW w:w="200" w:type="dxa"/>
            <w:vAlign w:val="bottom"/>
          </w:tcPr>
          <w:p>
            <w:pPr>
              <w:spacing w:after="0" w:line="20" w:lineRule="exact"/>
              <w:rPr>
                <w:sz w:val="1"/>
                <w:szCs w:val="1"/>
                <w:color w:val="auto"/>
              </w:rPr>
            </w:pPr>
          </w:p>
        </w:tc>
        <w:tc>
          <w:tcPr>
            <w:tcW w:w="120" w:type="dxa"/>
            <w:vAlign w:val="bottom"/>
            <w:vMerge w:val="restart"/>
          </w:tcPr>
          <w:p>
            <w:pPr>
              <w:ind w:left="20"/>
              <w:spacing w:after="0" w:line="14" w:lineRule="exact"/>
              <w:rPr>
                <w:sz w:val="20"/>
                <w:szCs w:val="20"/>
                <w:color w:val="auto"/>
              </w:rPr>
            </w:pPr>
            <w:r>
              <w:rPr>
                <w:rFonts w:ascii="Arial Unicode MS" w:cs="Arial Unicode MS" w:eastAsia="Arial Unicode MS" w:hAnsi="Arial Unicode MS"/>
                <w:sz w:val="1"/>
                <w:szCs w:val="1"/>
                <w:i w:val="1"/>
                <w:iCs w:val="1"/>
                <w:color w:val="2E062E"/>
              </w:rPr>
              <w:t>∀</w:t>
            </w:r>
          </w:p>
        </w:tc>
        <w:tc>
          <w:tcPr>
            <w:tcW w:w="160" w:type="dxa"/>
            <w:vAlign w:val="bottom"/>
            <w:gridSpan w:val="2"/>
          </w:tcPr>
          <w:p>
            <w:pPr>
              <w:ind w:left="80"/>
              <w:spacing w:after="0"/>
              <w:rPr>
                <w:sz w:val="20"/>
                <w:szCs w:val="20"/>
                <w:color w:val="auto"/>
              </w:rPr>
            </w:pPr>
            <w:r>
              <w:rPr>
                <w:rFonts w:ascii="Arial" w:cs="Arial" w:eastAsia="Arial" w:hAnsi="Arial"/>
                <w:sz w:val="1"/>
                <w:szCs w:val="1"/>
                <w:i w:val="1"/>
                <w:iCs w:val="1"/>
                <w:color w:val="2E062E"/>
              </w:rPr>
              <w:t>x</w:t>
            </w:r>
          </w:p>
        </w:tc>
        <w:tc>
          <w:tcPr>
            <w:tcW w:w="320" w:type="dxa"/>
            <w:vAlign w:val="bottom"/>
          </w:tcPr>
          <w:p>
            <w:pPr>
              <w:spacing w:after="0" w:line="20" w:lineRule="exact"/>
              <w:rPr>
                <w:sz w:val="1"/>
                <w:szCs w:val="1"/>
                <w:color w:val="auto"/>
              </w:rPr>
            </w:pPr>
          </w:p>
        </w:tc>
        <w:tc>
          <w:tcPr>
            <w:tcW w:w="360" w:type="dxa"/>
            <w:vAlign w:val="bottom"/>
          </w:tcPr>
          <w:p>
            <w:pPr>
              <w:ind w:left="40"/>
              <w:spacing w:after="0"/>
              <w:rPr>
                <w:sz w:val="20"/>
                <w:szCs w:val="20"/>
                <w:color w:val="auto"/>
              </w:rPr>
            </w:pPr>
            <w:r>
              <w:rPr>
                <w:rFonts w:ascii="Arial" w:cs="Arial" w:eastAsia="Arial" w:hAnsi="Arial"/>
                <w:sz w:val="1"/>
                <w:szCs w:val="1"/>
                <w:i w:val="1"/>
                <w:iCs w:val="1"/>
                <w:color w:val="2E062E"/>
              </w:rPr>
              <w:t>c</w:t>
            </w:r>
            <w:r>
              <w:rPr>
                <w:rFonts w:ascii="Arial" w:cs="Arial" w:eastAsia="Arial" w:hAnsi="Arial"/>
                <w:sz w:val="1"/>
                <w:szCs w:val="1"/>
                <w:color w:val="2E062E"/>
              </w:rPr>
              <w:t>=</w:t>
            </w:r>
            <w:r>
              <w:rPr>
                <w:rFonts w:ascii="Times New Roman" w:cs="Times New Roman" w:eastAsia="Times New Roman" w:hAnsi="Times New Roman"/>
                <w:sz w:val="1"/>
                <w:szCs w:val="1"/>
                <w:color w:val="2E062E"/>
              </w:rPr>
              <w:t>1</w:t>
            </w:r>
          </w:p>
        </w:tc>
        <w:tc>
          <w:tcPr>
            <w:tcW w:w="960" w:type="dxa"/>
            <w:vAlign w:val="bottom"/>
          </w:tcPr>
          <w:p>
            <w:pPr>
              <w:spacing w:after="0" w:line="20" w:lineRule="exact"/>
              <w:rPr>
                <w:sz w:val="1"/>
                <w:szCs w:val="1"/>
                <w:color w:val="auto"/>
              </w:rPr>
            </w:pPr>
          </w:p>
        </w:tc>
        <w:tc>
          <w:tcPr>
            <w:tcW w:w="5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16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20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2440" w:type="dxa"/>
            <w:vAlign w:val="bottom"/>
            <w:gridSpan w:val="3"/>
            <w:vMerge w:val="restart"/>
          </w:tcPr>
          <w:p>
            <w:pPr>
              <w:ind w:left="120"/>
              <w:spacing w:after="0" w:line="44" w:lineRule="exact"/>
              <w:rPr>
                <w:sz w:val="20"/>
                <w:szCs w:val="20"/>
                <w:color w:val="auto"/>
              </w:rPr>
            </w:pPr>
            <w:r>
              <w:rPr>
                <w:rFonts w:ascii="Times New Roman" w:cs="Times New Roman" w:eastAsia="Times New Roman" w:hAnsi="Times New Roman"/>
                <w:sz w:val="4"/>
                <w:szCs w:val="4"/>
                <w:color w:val="2E062E"/>
              </w:rPr>
              <w:t xml:space="preserve">False </w:t>
            </w:r>
            <w:r>
              <w:rPr>
                <w:rFonts w:ascii="Arial Unicode MS" w:cs="Arial Unicode MS" w:eastAsia="Arial Unicode MS" w:hAnsi="Arial Unicode MS"/>
                <w:sz w:val="4"/>
                <w:szCs w:val="4"/>
                <w:i w:val="1"/>
                <w:iCs w:val="1"/>
                <w:color w:val="2E062E"/>
              </w:rPr>
              <w:t>⇒</w:t>
            </w:r>
            <w:r>
              <w:rPr>
                <w:rFonts w:ascii="Times New Roman" w:cs="Times New Roman" w:eastAsia="Times New Roman" w:hAnsi="Times New Roman"/>
                <w:sz w:val="4"/>
                <w:szCs w:val="4"/>
                <w:color w:val="2E062E"/>
              </w:rPr>
              <w:t xml:space="preserve"> fail</w:t>
            </w:r>
          </w:p>
        </w:tc>
        <w:tc>
          <w:tcPr>
            <w:tcW w:w="0" w:type="dxa"/>
            <w:vAlign w:val="bottom"/>
          </w:tcPr>
          <w:p>
            <w:pPr>
              <w:spacing w:after="0" w:line="20" w:lineRule="exact"/>
              <w:rPr>
                <w:sz w:val="1"/>
                <w:szCs w:val="1"/>
                <w:color w:val="auto"/>
              </w:rPr>
            </w:pPr>
          </w:p>
        </w:tc>
      </w:tr>
      <w:tr>
        <w:trPr>
          <w:trHeight w:val="0"/>
        </w:trPr>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960" w:type="dxa"/>
            <w:vAlign w:val="bottom"/>
          </w:tcPr>
          <w:p>
            <w:pPr>
              <w:spacing w:after="0" w:line="20" w:lineRule="exact"/>
              <w:rPr>
                <w:sz w:val="1"/>
                <w:szCs w:val="1"/>
                <w:color w:val="auto"/>
              </w:rPr>
            </w:pPr>
          </w:p>
        </w:tc>
        <w:tc>
          <w:tcPr>
            <w:tcW w:w="2440" w:type="dxa"/>
            <w:vAlign w:val="bottom"/>
            <w:gridSpan w:val="3"/>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3"/>
        </w:trPr>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320" w:type="dxa"/>
            <w:vAlign w:val="bottom"/>
          </w:tcPr>
          <w:p>
            <w:pPr>
              <w:spacing w:after="0"/>
              <w:rPr>
                <w:sz w:val="3"/>
                <w:szCs w:val="3"/>
                <w:color w:val="auto"/>
              </w:rPr>
            </w:pPr>
          </w:p>
        </w:tc>
        <w:tc>
          <w:tcPr>
            <w:tcW w:w="360" w:type="dxa"/>
            <w:vAlign w:val="bottom"/>
          </w:tcPr>
          <w:p>
            <w:pPr>
              <w:spacing w:after="0"/>
              <w:rPr>
                <w:sz w:val="3"/>
                <w:szCs w:val="3"/>
                <w:color w:val="auto"/>
              </w:rPr>
            </w:pPr>
          </w:p>
        </w:tc>
        <w:tc>
          <w:tcPr>
            <w:tcW w:w="960" w:type="dxa"/>
            <w:vAlign w:val="bottom"/>
          </w:tcPr>
          <w:p>
            <w:pPr>
              <w:spacing w:after="0"/>
              <w:rPr>
                <w:sz w:val="3"/>
                <w:szCs w:val="3"/>
                <w:color w:val="auto"/>
              </w:rPr>
            </w:pPr>
          </w:p>
        </w:tc>
        <w:tc>
          <w:tcPr>
            <w:tcW w:w="2440" w:type="dxa"/>
            <w:vAlign w:val="bottom"/>
            <w:gridSpan w:val="3"/>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47"/>
        </w:trPr>
        <w:tc>
          <w:tcPr>
            <w:tcW w:w="2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6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199"/>
        <w:spacing w:after="0" w:line="237" w:lineRule="auto"/>
        <w:rPr>
          <w:sz w:val="20"/>
          <w:szCs w:val="20"/>
          <w:color w:val="auto"/>
        </w:rPr>
      </w:pPr>
      <w:r>
        <w:rPr>
          <w:rFonts w:ascii="Times New Roman" w:cs="Times New Roman" w:eastAsia="Times New Roman" w:hAnsi="Times New Roman"/>
          <w:sz w:val="20"/>
          <w:szCs w:val="20"/>
          <w:color w:val="2E062E"/>
        </w:rPr>
        <w:t xml:space="preserve">After both steps of verification are successful, the verifier controller determines that the verified elements exist in the routing set provided by the prover controller. As shown in </w:t>
      </w:r>
      <w:r>
        <w:rPr>
          <w:rFonts w:ascii="Times New Roman" w:cs="Times New Roman" w:eastAsia="Times New Roman" w:hAnsi="Times New Roman"/>
          <w:sz w:val="20"/>
          <w:szCs w:val="20"/>
          <w:color w:val="A41921"/>
        </w:rPr>
        <w:t>Fig. 7</w:t>
      </w:r>
      <w:r>
        <w:rPr>
          <w:rFonts w:ascii="Times New Roman" w:cs="Times New Roman" w:eastAsia="Times New Roman" w:hAnsi="Times New Roman"/>
          <w:sz w:val="20"/>
          <w:szCs w:val="20"/>
          <w:color w:val="2E062E"/>
        </w:rPr>
        <w:t>, only when all the yellow squares are 1 is the querying considered successful.</w:t>
      </w:r>
    </w:p>
    <w:p>
      <w:pPr>
        <w:spacing w:after="0" w:line="280" w:lineRule="exact"/>
        <w:rPr>
          <w:sz w:val="20"/>
          <w:szCs w:val="20"/>
          <w:color w:val="auto"/>
        </w:rPr>
      </w:pPr>
    </w:p>
    <w:p>
      <w:pPr>
        <w:ind w:left="1200" w:hanging="282"/>
        <w:spacing w:after="0"/>
        <w:tabs>
          <w:tab w:leader="none" w:pos="1200" w:val="left"/>
        </w:tabs>
        <w:numPr>
          <w:ilvl w:val="0"/>
          <w:numId w:val="8"/>
        </w:numPr>
        <w:rPr>
          <w:rFonts w:ascii="Arial" w:cs="Arial" w:eastAsia="Arial" w:hAnsi="Arial"/>
          <w:sz w:val="20"/>
          <w:szCs w:val="20"/>
          <w:color w:val="004495"/>
        </w:rPr>
      </w:pPr>
      <w:r>
        <w:rPr>
          <w:rFonts w:ascii="Arial" w:cs="Arial" w:eastAsia="Arial" w:hAnsi="Arial"/>
          <w:sz w:val="20"/>
          <w:szCs w:val="20"/>
          <w:color w:val="004495"/>
        </w:rPr>
        <w:t>S</w:t>
      </w:r>
      <w:r>
        <w:rPr>
          <w:rFonts w:ascii="Arial" w:cs="Arial" w:eastAsia="Arial" w:hAnsi="Arial"/>
          <w:sz w:val="15"/>
          <w:szCs w:val="15"/>
          <w:color w:val="004495"/>
        </w:rPr>
        <w:t>IMULATION AND</w:t>
      </w:r>
      <w:r>
        <w:rPr>
          <w:rFonts w:ascii="Arial" w:cs="Arial" w:eastAsia="Arial" w:hAnsi="Arial"/>
          <w:sz w:val="20"/>
          <w:szCs w:val="20"/>
          <w:color w:val="004495"/>
        </w:rPr>
        <w:t xml:space="preserve"> R</w:t>
      </w:r>
      <w:r>
        <w:rPr>
          <w:rFonts w:ascii="Arial" w:cs="Arial" w:eastAsia="Arial" w:hAnsi="Arial"/>
          <w:sz w:val="15"/>
          <w:szCs w:val="15"/>
          <w:color w:val="004495"/>
        </w:rPr>
        <w:t>ESULT</w:t>
      </w:r>
      <w:r>
        <w:rPr>
          <w:rFonts w:ascii="Arial" w:cs="Arial" w:eastAsia="Arial" w:hAnsi="Arial"/>
          <w:sz w:val="20"/>
          <w:szCs w:val="20"/>
          <w:color w:val="004495"/>
        </w:rPr>
        <w:t xml:space="preserve"> A</w:t>
      </w:r>
      <w:r>
        <w:rPr>
          <w:rFonts w:ascii="Arial" w:cs="Arial" w:eastAsia="Arial" w:hAnsi="Arial"/>
          <w:sz w:val="15"/>
          <w:szCs w:val="15"/>
          <w:color w:val="004495"/>
        </w:rPr>
        <w:t>NALYSIS</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 xml:space="preserve">In this section, we present the simulation and result analysis of the proposed BlockTC to demonstrate its network performance and verification performance. To estimate the feasibility of the proposed architecture, we deploy the BlockTC architecture based on our experimental platform, as shown in </w:t>
      </w:r>
      <w:r>
        <w:rPr>
          <w:rFonts w:ascii="Times New Roman" w:cs="Times New Roman" w:eastAsia="Times New Roman" w:hAnsi="Times New Roman"/>
          <w:sz w:val="19"/>
          <w:szCs w:val="19"/>
          <w:color w:val="A41921"/>
        </w:rPr>
        <w:t>Fig. 8</w:t>
      </w:r>
      <w:r>
        <w:rPr>
          <w:rFonts w:ascii="Times New Roman" w:cs="Times New Roman" w:eastAsia="Times New Roman" w:hAnsi="Times New Roman"/>
          <w:sz w:val="19"/>
          <w:szCs w:val="19"/>
          <w:color w:val="2E062E"/>
        </w:rPr>
        <w:t>.</w:t>
      </w:r>
    </w:p>
    <w:p>
      <w:pPr>
        <w:spacing w:after="0" w:line="3"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In terms of test data sources, we take real traffic from the State Key Laboratory datacenter in Beijing, China, as input in the proposed BlockTC. To test our system under different traffic load conditions, we select the traffic data of the most heavy-loaded 6 hours, including 15.7 million packets with a total size of 7.6 GB. By adjusting the traffic density, we simulate the performance of the proposed system under different traffic loads.</w:t>
      </w:r>
    </w:p>
    <w:p>
      <w:pPr>
        <w:spacing w:after="0" w:line="4"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At the physical level, we deploy four ROADMs and two MEC servers to form a C-RoFN model [29], [31]. To evaluate the proposed system, the C-RoFN model is used to simulate the multidomain MEC offloading scenario. This multidomain model provides a multidimensional resource collaboration model from the radio access layer to the application layer, which is suitable for distributed network scenarios such as MEC and IoT. Among this model, in each MEC server, we deploy ten independently running Docker containers to simulate edge computing nodes in the test network for task offloading. By comparing the real traffic we intercepted with the traffic in an actual multidimensional resource hybrid network model [32], [33], we select to divide the above-mentioned C-RoFN model into three management domains to form a mesh network with 20 MEC computing nodes for simulation.</w:t>
      </w:r>
    </w:p>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At the software level, we mainly deploy SDN controllers based on Opendaylight (ODL) Beryllium and a blockchain network based on Hyperledger Fabric V1.0. Among them, we develop MEC servers and SDN controllers in virtual machines running on several high-performance servers. Controllers based on ODL can complete the software-defined control functions, such as path computing, routing verification, flow table issuing, etc. In addition, within SDN controllers, we develop OpenFlow protocol agents to simulate other units and interconnect them in the proposed architecture to implement distributed MEC collaboration. In the Hyperledger-based blockchain network, various functions of blockchain, including identity authentica-tion, consensus, smart contract, and ledger management, are performed to accomplish the backup dual link, collaboration routing consensus, and membership management.</w:t>
      </w:r>
    </w:p>
    <w:p>
      <w:pPr>
        <w:spacing w:after="0" w:line="9"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2E062E"/>
        </w:rPr>
        <w:t xml:space="preserve">Based on the experimental platform, we have designed and verified experimentally the BlockTC for trusted collaborative route and routing verification in MEC for 5G systems. In the Hyperledger Fabric platform, we deploy the cross-domain col-laboration routing computing and verification schemes to the consensus nodes (controllers) in the form of smart contracts. By simulating MEC collaboration services, we get effective results on the platform. </w:t>
      </w:r>
      <w:r>
        <w:rPr>
          <w:rFonts w:ascii="Times New Roman" w:cs="Times New Roman" w:eastAsia="Times New Roman" w:hAnsi="Times New Roman"/>
          <w:sz w:val="20"/>
          <w:szCs w:val="20"/>
          <w:color w:val="A41921"/>
        </w:rPr>
        <w:t>Fig. 9</w:t>
      </w:r>
      <w:r>
        <w:rPr>
          <w:rFonts w:ascii="Times New Roman" w:cs="Times New Roman" w:eastAsia="Times New Roman" w:hAnsi="Times New Roman"/>
          <w:sz w:val="20"/>
          <w:szCs w:val="20"/>
          <w:color w:val="2E062E"/>
        </w:rPr>
        <w:t xml:space="preserve"> shows the membership identification and routing verification results of BlockTC through the terminal capture in the virtual machine.</w:t>
      </w:r>
    </w:p>
    <w:p>
      <w:pPr>
        <w:spacing w:after="0" w:line="316" w:lineRule="exact"/>
        <w:rPr>
          <w:sz w:val="20"/>
          <w:szCs w:val="20"/>
          <w:color w:val="auto"/>
        </w:rPr>
      </w:pPr>
    </w:p>
    <w:p>
      <w:pPr>
        <w:spacing w:after="0"/>
        <w:rPr>
          <w:sz w:val="20"/>
          <w:szCs w:val="20"/>
          <w:color w:val="auto"/>
        </w:rPr>
      </w:pPr>
      <w:r>
        <w:rPr>
          <w:rFonts w:ascii="Arial" w:cs="Arial" w:eastAsia="Arial" w:hAnsi="Arial"/>
          <w:sz w:val="20"/>
          <w:szCs w:val="20"/>
          <w:i w:val="1"/>
          <w:iCs w:val="1"/>
          <w:color w:val="A41921"/>
        </w:rPr>
        <w:t>A. Network Performance</w:t>
      </w:r>
    </w:p>
    <w:p>
      <w:pPr>
        <w:spacing w:after="0" w:line="117"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2E062E"/>
        </w:rPr>
        <w:t xml:space="preserve">In this subsection, we compare the network performances with ND-CRV and CD-CRV schemes and explain the reasons for those diversities. </w:t>
      </w:r>
      <w:r>
        <w:rPr>
          <w:rFonts w:ascii="Times New Roman" w:cs="Times New Roman" w:eastAsia="Times New Roman" w:hAnsi="Times New Roman"/>
          <w:sz w:val="20"/>
          <w:szCs w:val="20"/>
          <w:color w:val="A41921"/>
        </w:rPr>
        <w:t>Figs. 10</w:t>
      </w:r>
      <w:r>
        <w:rPr>
          <w:rFonts w:ascii="Times New Roman" w:cs="Times New Roman" w:eastAsia="Times New Roman" w:hAnsi="Times New Roman"/>
          <w:sz w:val="20"/>
          <w:szCs w:val="20"/>
          <w:color w:val="2E062E"/>
        </w:rPr>
        <w:t>–</w:t>
      </w:r>
      <w:r>
        <w:rPr>
          <w:rFonts w:ascii="Times New Roman" w:cs="Times New Roman" w:eastAsia="Times New Roman" w:hAnsi="Times New Roman"/>
          <w:sz w:val="20"/>
          <w:szCs w:val="20"/>
          <w:color w:val="A41921"/>
        </w:rPr>
        <w:t>12</w:t>
      </w:r>
      <w:r>
        <w:rPr>
          <w:rFonts w:ascii="Times New Roman" w:cs="Times New Roman" w:eastAsia="Times New Roman" w:hAnsi="Times New Roman"/>
          <w:sz w:val="20"/>
          <w:szCs w:val="20"/>
          <w:color w:val="2E062E"/>
        </w:rPr>
        <w:t xml:space="preserve"> compare the performances of these two schemes in terms of average mistrust rate, resource utilization, and path provisioning latency.</w:t>
      </w:r>
    </w:p>
    <w:p>
      <w:pPr>
        <w:spacing w:after="0" w:line="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 xml:space="preserve">As shown in </w:t>
      </w:r>
      <w:r>
        <w:rPr>
          <w:rFonts w:ascii="Times New Roman" w:cs="Times New Roman" w:eastAsia="Times New Roman" w:hAnsi="Times New Roman"/>
          <w:sz w:val="19"/>
          <w:szCs w:val="19"/>
          <w:color w:val="A41921"/>
        </w:rPr>
        <w:t>Fig. 10</w:t>
      </w:r>
      <w:r>
        <w:rPr>
          <w:rFonts w:ascii="Times New Roman" w:cs="Times New Roman" w:eastAsia="Times New Roman" w:hAnsi="Times New Roman"/>
          <w:sz w:val="19"/>
          <w:szCs w:val="19"/>
          <w:color w:val="2E062E"/>
        </w:rPr>
        <w:t>, the average mistrust rate is evaluated in different traffic loads, which shows that the controllers’ average mistrust rate in CD-CRV scheme is less than that of ND-CRV scheme. With the comparison of the distrust rate of the two CRV schemes, we will elaborate on the differences and the consequent impact between the two algorithmic processes. Here, controllers in ND-CRV scheme first select paths and then provide the optimal path for routing verification. Once a computing error happens on the controller or the path verification fails, it will</w:t>
      </w:r>
    </w:p>
    <w:p>
      <w:pPr>
        <w:spacing w:after="0" w:line="200" w:lineRule="exact"/>
        <w:rPr>
          <w:sz w:val="20"/>
          <w:szCs w:val="20"/>
          <w:color w:val="auto"/>
        </w:rPr>
      </w:pPr>
    </w:p>
    <w:p>
      <w:pPr>
        <w:sectPr>
          <w:pgSz w:w="11880" w:h="15930" w:orient="portrait"/>
          <w:cols w:equalWidth="0" w:num="2">
            <w:col w:w="5020" w:space="240"/>
            <w:col w:w="5020"/>
          </w:cols>
          <w:pgMar w:left="760" w:top="646" w:right="840" w:bottom="0" w:gutter="0" w:footer="0" w:header="0"/>
          <w:type w:val="continuous"/>
        </w:sectPr>
      </w:pPr>
    </w:p>
    <w:p>
      <w:pPr>
        <w:spacing w:after="0" w:line="200" w:lineRule="exact"/>
        <w:rPr>
          <w:sz w:val="20"/>
          <w:szCs w:val="20"/>
          <w:color w:val="auto"/>
        </w:rPr>
      </w:pPr>
    </w:p>
    <w:p>
      <w:pPr>
        <w:spacing w:after="0" w:line="264" w:lineRule="exact"/>
        <w:rPr>
          <w:sz w:val="20"/>
          <w:szCs w:val="20"/>
          <w:color w:val="auto"/>
        </w:rPr>
      </w:pPr>
    </w:p>
    <w:p>
      <w:pPr>
        <w:ind w:left="26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760" w:top="646" w:right="840" w:bottom="0" w:gutter="0" w:footer="0" w:header="0"/>
          <w:type w:val="continuous"/>
        </w:sectPr>
      </w:pPr>
    </w:p>
    <w:bookmarkStart w:id="8" w:name="page9"/>
    <w:bookmarkEnd w:id="8"/>
    <w:p>
      <w:pPr>
        <w:spacing w:after="0" w:line="90" w:lineRule="exact"/>
        <w:rPr>
          <w:sz w:val="20"/>
          <w:szCs w:val="20"/>
          <w:color w:val="auto"/>
        </w:rPr>
      </w:pPr>
    </w:p>
    <w:p>
      <w:pPr>
        <w:spacing w:after="0"/>
        <w:tabs>
          <w:tab w:leader="none" w:pos="4400" w:val="left"/>
        </w:tabs>
        <w:rPr>
          <w:sz w:val="20"/>
          <w:szCs w:val="20"/>
          <w:color w:val="auto"/>
        </w:rPr>
      </w:pPr>
      <w:r>
        <w:rPr>
          <w:rFonts w:ascii="Arial" w:cs="Arial" w:eastAsia="Arial" w:hAnsi="Arial"/>
          <w:sz w:val="13"/>
          <w:szCs w:val="13"/>
          <w:color w:val="2E062E"/>
        </w:rPr>
        <w:t>7102</w:t>
      </w:r>
      <w:r>
        <w:rPr>
          <w:sz w:val="20"/>
          <w:szCs w:val="20"/>
          <w:color w:val="auto"/>
        </w:rPr>
        <w:tab/>
      </w:r>
      <w:r>
        <w:rPr>
          <w:rFonts w:ascii="Arial" w:cs="Arial" w:eastAsia="Arial" w:hAnsi="Arial"/>
          <w:sz w:val="13"/>
          <w:szCs w:val="13"/>
          <w:color w:val="2E062E"/>
        </w:rPr>
        <w:t>IEEE TRANSACTIONS ON INDUSTRIAL INFORMATICS, VOL. 16, NO. 11, NOVEMBER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A41921"/>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A41921" strokeweight="0.999pt"/>
            </w:pict>
          </mc:Fallback>
        </mc:AlternateContent>
        <w:drawing>
          <wp:anchor simplePos="0" relativeHeight="251657728" behindDoc="1" locked="0" layoutInCell="0" allowOverlap="1">
            <wp:simplePos x="0" y="0"/>
            <wp:positionH relativeFrom="column">
              <wp:posOffset>607060</wp:posOffset>
            </wp:positionH>
            <wp:positionV relativeFrom="paragraph">
              <wp:posOffset>328295</wp:posOffset>
            </wp:positionV>
            <wp:extent cx="5405120" cy="13944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405120" cy="1394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5260"/>
        <w:spacing w:after="0"/>
        <w:tabs>
          <w:tab w:leader="none" w:pos="5960" w:val="left"/>
        </w:tabs>
        <w:rPr>
          <w:sz w:val="20"/>
          <w:szCs w:val="20"/>
          <w:color w:val="auto"/>
        </w:rPr>
      </w:pPr>
      <w:r>
        <w:rPr>
          <w:rFonts w:ascii="Arial" w:cs="Arial" w:eastAsia="Arial" w:hAnsi="Arial"/>
          <w:sz w:val="16"/>
          <w:szCs w:val="16"/>
          <w:color w:val="A41921"/>
        </w:rPr>
        <w:t>Fig. 12.</w:t>
      </w:r>
      <w:r>
        <w:rPr>
          <w:sz w:val="20"/>
          <w:szCs w:val="20"/>
          <w:color w:val="auto"/>
        </w:rPr>
        <w:tab/>
      </w:r>
      <w:r>
        <w:rPr>
          <w:rFonts w:ascii="Arial" w:cs="Arial" w:eastAsia="Arial" w:hAnsi="Arial"/>
          <w:sz w:val="15"/>
          <w:szCs w:val="15"/>
          <w:color w:val="2E062E"/>
        </w:rPr>
        <w:t>Provisioning latency between ND- CRV and CD-CRV.</w:t>
      </w:r>
    </w:p>
    <w:p>
      <w:pPr>
        <w:spacing w:after="0" w:line="206" w:lineRule="auto"/>
        <w:tabs>
          <w:tab w:leader="none" w:pos="700" w:val="left"/>
        </w:tabs>
        <w:rPr>
          <w:sz w:val="20"/>
          <w:szCs w:val="20"/>
          <w:color w:val="auto"/>
        </w:rPr>
      </w:pPr>
      <w:r>
        <w:rPr>
          <w:rFonts w:ascii="Arial" w:cs="Arial" w:eastAsia="Arial" w:hAnsi="Arial"/>
          <w:sz w:val="16"/>
          <w:szCs w:val="16"/>
          <w:color w:val="A41921"/>
        </w:rPr>
        <w:t>Fig. 10.</w:t>
      </w:r>
      <w:r>
        <w:rPr>
          <w:sz w:val="20"/>
          <w:szCs w:val="20"/>
          <w:color w:val="auto"/>
        </w:rPr>
        <w:tab/>
      </w:r>
      <w:r>
        <w:rPr>
          <w:rFonts w:ascii="Arial" w:cs="Arial" w:eastAsia="Arial" w:hAnsi="Arial"/>
          <w:sz w:val="15"/>
          <w:szCs w:val="15"/>
          <w:color w:val="2E062E"/>
        </w:rPr>
        <w:t>Average mistrust rate between ND- CRV and CD-CRV.</w:t>
      </w:r>
    </w:p>
    <w:p>
      <w:pPr>
        <w:sectPr>
          <w:pgSz w:w="11880" w:h="15930" w:orient="portrait"/>
          <w:cols w:equalWidth="0" w:num="1">
            <w:col w:w="10280"/>
          </w:cols>
          <w:pgMar w:left="840" w:top="648" w:right="76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tabs>
          <w:tab w:leader="none" w:pos="700" w:val="left"/>
        </w:tabs>
        <w:rPr>
          <w:sz w:val="20"/>
          <w:szCs w:val="20"/>
          <w:color w:val="auto"/>
        </w:rPr>
      </w:pPr>
      <w:r>
        <w:rPr>
          <w:rFonts w:ascii="Arial" w:cs="Arial" w:eastAsia="Arial" w:hAnsi="Arial"/>
          <w:sz w:val="16"/>
          <w:szCs w:val="16"/>
          <w:color w:val="A41921"/>
        </w:rPr>
        <w:t>Fig. 11.</w:t>
      </w:r>
      <w:r>
        <w:rPr>
          <w:sz w:val="20"/>
          <w:szCs w:val="20"/>
          <w:color w:val="auto"/>
        </w:rPr>
        <w:tab/>
      </w:r>
      <w:r>
        <w:rPr>
          <w:rFonts w:ascii="Arial" w:cs="Arial" w:eastAsia="Arial" w:hAnsi="Arial"/>
          <w:sz w:val="15"/>
          <w:szCs w:val="15"/>
          <w:color w:val="2E062E"/>
        </w:rPr>
        <w:t>Resource utilization between ND- CRV and CD-CRV.</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458470</wp:posOffset>
            </wp:positionH>
            <wp:positionV relativeFrom="paragraph">
              <wp:posOffset>-1622425</wp:posOffset>
            </wp:positionV>
            <wp:extent cx="2249170" cy="13798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2249170" cy="1379855"/>
                    </a:xfrm>
                    <a:prstGeom prst="rect">
                      <a:avLst/>
                    </a:prstGeom>
                    <a:noFill/>
                  </pic:spPr>
                </pic:pic>
              </a:graphicData>
            </a:graphic>
          </wp:anchor>
        </w:drawing>
      </w:r>
    </w:p>
    <w:p>
      <w:pPr>
        <w:spacing w:after="0" w:line="200" w:lineRule="exact"/>
        <w:rPr>
          <w:sz w:val="20"/>
          <w:szCs w:val="20"/>
          <w:color w:val="auto"/>
        </w:rPr>
      </w:pPr>
    </w:p>
    <w:p>
      <w:pPr>
        <w:spacing w:after="0" w:line="355"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2E062E"/>
        </w:rPr>
        <w:t>be regarded as mistrust of the controller. On the contrary, in the CD scheme, controllers provide a routing set for routing verification, from which the verifier can obtain a feasible routing in most cases. Thus, in the CD-CRV scheme, the approach of verification first and then path selection provides fault tolerance for routing computing and verification, so the average mistrust rate is lower than ND-CRV scheme.</w:t>
      </w:r>
    </w:p>
    <w:p>
      <w:pPr>
        <w:spacing w:after="0" w:line="17"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41921"/>
        </w:rPr>
        <w:t xml:space="preserve">Fig. 11 </w:t>
      </w:r>
      <w:r>
        <w:rPr>
          <w:rFonts w:ascii="Times New Roman" w:cs="Times New Roman" w:eastAsia="Times New Roman" w:hAnsi="Times New Roman"/>
          <w:sz w:val="20"/>
          <w:szCs w:val="20"/>
          <w:color w:val="2E062E"/>
        </w:rPr>
        <w:t>shows that the CD-CRV scheme is superior to the</w:t>
      </w:r>
      <w:r>
        <w:rPr>
          <w:rFonts w:ascii="Times New Roman" w:cs="Times New Roman" w:eastAsia="Times New Roman" w:hAnsi="Times New Roman"/>
          <w:sz w:val="20"/>
          <w:szCs w:val="20"/>
          <w:color w:val="A41921"/>
        </w:rPr>
        <w:t xml:space="preserve"> </w:t>
      </w:r>
      <w:r>
        <w:rPr>
          <w:rFonts w:ascii="Times New Roman" w:cs="Times New Roman" w:eastAsia="Times New Roman" w:hAnsi="Times New Roman"/>
          <w:sz w:val="20"/>
          <w:szCs w:val="20"/>
          <w:color w:val="2E062E"/>
        </w:rPr>
        <w:t>ND-CRV scheme in resource utilization, especially when the network is under a heavy traffic load. The reason for this phenomenon is similar to that in the average mistrust rate. Controllers in CD-CRV scheme perform the path selection and global routing combination in the end. At this point, the controller which gains the final verified candidate routing sets can select a more cost-efficient multidomain routing from a global perspective. However, ND-CRV is a scheme that first implements path selection and then verifies the single path, which only considers the load balance in one domain, so it performs worse than CD-CRV in the global resource load.</w:t>
      </w:r>
    </w:p>
    <w:p>
      <w:pPr>
        <w:spacing w:after="0" w:line="18"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41921"/>
        </w:rPr>
        <w:t xml:space="preserve">Fig. 12 </w:t>
      </w:r>
      <w:r>
        <w:rPr>
          <w:rFonts w:ascii="Times New Roman" w:cs="Times New Roman" w:eastAsia="Times New Roman" w:hAnsi="Times New Roman"/>
          <w:sz w:val="19"/>
          <w:szCs w:val="19"/>
          <w:color w:val="2E062E"/>
        </w:rPr>
        <w:t>shows path provisioning latency between ND-CRV</w:t>
      </w:r>
      <w:r>
        <w:rPr>
          <w:rFonts w:ascii="Times New Roman" w:cs="Times New Roman" w:eastAsia="Times New Roman" w:hAnsi="Times New Roman"/>
          <w:sz w:val="19"/>
          <w:szCs w:val="19"/>
          <w:color w:val="A41921"/>
        </w:rPr>
        <w:t xml:space="preserve"> </w:t>
      </w:r>
      <w:r>
        <w:rPr>
          <w:rFonts w:ascii="Times New Roman" w:cs="Times New Roman" w:eastAsia="Times New Roman" w:hAnsi="Times New Roman"/>
          <w:sz w:val="19"/>
          <w:szCs w:val="19"/>
          <w:color w:val="2E062E"/>
        </w:rPr>
        <w:t xml:space="preserve">and CD-CRV in MEC collaboration task. In these tasks, the MEC server performs computing independently and returns the results to user devices, and then, performs data interaction with other servers through the provisioning cross-domain routing to complete operations such as big data analysis, data migration, etc. As shown in </w:t>
      </w:r>
      <w:r>
        <w:rPr>
          <w:rFonts w:ascii="Times New Roman" w:cs="Times New Roman" w:eastAsia="Times New Roman" w:hAnsi="Times New Roman"/>
          <w:sz w:val="19"/>
          <w:szCs w:val="19"/>
          <w:color w:val="A41921"/>
        </w:rPr>
        <w:t>Fig. 12</w:t>
      </w:r>
      <w:r>
        <w:rPr>
          <w:rFonts w:ascii="Times New Roman" w:cs="Times New Roman" w:eastAsia="Times New Roman" w:hAnsi="Times New Roman"/>
          <w:sz w:val="19"/>
          <w:szCs w:val="19"/>
          <w:color w:val="2E062E"/>
        </w:rPr>
        <w:t>, ND-CRV scheme can provide a multidomain MEC collaboration routing for the service more quickly when the network scale is small. However, as the number of domains increases, the path provisioning latency of ND-CRV scheme increases faster than that of CD-CRV scheme, and CD-CRV scheme has a lower latency when the MEC network</w:t>
      </w:r>
    </w:p>
    <w:p>
      <w:pPr>
        <w:spacing w:after="0" w:line="20" w:lineRule="exact"/>
        <w:rPr>
          <w:sz w:val="20"/>
          <w:szCs w:val="20"/>
          <w:color w:val="auto"/>
        </w:rPr>
      </w:pPr>
      <w:r>
        <w:rPr>
          <w:sz w:val="20"/>
          <w:szCs w:val="20"/>
          <w:color w:val="auto"/>
        </w:rPr>
        <w:br w:type="column"/>
      </w:r>
    </w:p>
    <w:p>
      <w:pPr>
        <w:spacing w:after="0" w:line="374"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2E062E"/>
        </w:rPr>
        <w:t xml:space="preserve">has four domains. The path provisioning latency of the two CRV algorithms is mainly generated by routing computation and routing verification, which corresponds to the black and red parts in </w:t>
      </w:r>
      <w:r>
        <w:rPr>
          <w:rFonts w:ascii="Times New Roman" w:cs="Times New Roman" w:eastAsia="Times New Roman" w:hAnsi="Times New Roman"/>
          <w:sz w:val="19"/>
          <w:szCs w:val="19"/>
          <w:color w:val="A41921"/>
        </w:rPr>
        <w:t>Figs. 4</w:t>
      </w:r>
      <w:r>
        <w:rPr>
          <w:rFonts w:ascii="Times New Roman" w:cs="Times New Roman" w:eastAsia="Times New Roman" w:hAnsi="Times New Roman"/>
          <w:sz w:val="19"/>
          <w:szCs w:val="19"/>
          <w:color w:val="2E062E"/>
        </w:rPr>
        <w:t xml:space="preserve"> and </w:t>
      </w:r>
      <w:r>
        <w:rPr>
          <w:rFonts w:ascii="Times New Roman" w:cs="Times New Roman" w:eastAsia="Times New Roman" w:hAnsi="Times New Roman"/>
          <w:sz w:val="19"/>
          <w:szCs w:val="19"/>
          <w:color w:val="A41921"/>
        </w:rPr>
        <w:t>5</w:t>
      </w:r>
      <w:r>
        <w:rPr>
          <w:rFonts w:ascii="Times New Roman" w:cs="Times New Roman" w:eastAsia="Times New Roman" w:hAnsi="Times New Roman"/>
          <w:sz w:val="19"/>
          <w:szCs w:val="19"/>
          <w:color w:val="2E062E"/>
        </w:rPr>
        <w:t xml:space="preserve">, respectively. From </w:t>
      </w:r>
      <w:r>
        <w:rPr>
          <w:rFonts w:ascii="Times New Roman" w:cs="Times New Roman" w:eastAsia="Times New Roman" w:hAnsi="Times New Roman"/>
          <w:sz w:val="19"/>
          <w:szCs w:val="19"/>
          <w:color w:val="A41921"/>
        </w:rPr>
        <w:t>Figs. 4</w:t>
      </w:r>
      <w:r>
        <w:rPr>
          <w:rFonts w:ascii="Times New Roman" w:cs="Times New Roman" w:eastAsia="Times New Roman" w:hAnsi="Times New Roman"/>
          <w:sz w:val="19"/>
          <w:szCs w:val="19"/>
          <w:color w:val="2E062E"/>
        </w:rPr>
        <w:t xml:space="preserve"> and </w:t>
      </w:r>
      <w:r>
        <w:rPr>
          <w:rFonts w:ascii="Times New Roman" w:cs="Times New Roman" w:eastAsia="Times New Roman" w:hAnsi="Times New Roman"/>
          <w:sz w:val="19"/>
          <w:szCs w:val="19"/>
          <w:color w:val="A41921"/>
        </w:rPr>
        <w:t>5</w:t>
      </w:r>
      <w:r>
        <w:rPr>
          <w:rFonts w:ascii="Times New Roman" w:cs="Times New Roman" w:eastAsia="Times New Roman" w:hAnsi="Times New Roman"/>
          <w:sz w:val="19"/>
          <w:szCs w:val="19"/>
          <w:color w:val="2E062E"/>
        </w:rPr>
        <w:t>, we can see that the routing verification parts of the two CRV schemes are approximately the same, so the latency they generate will not be much different. Therefore, it can be inferred that the path provisioning latency difference between the two CRV schemes mainly occurs in the routing computing. When the network size is small, ND-CRV scheme requires fewer path-computing oper-ations, so the processing delay is low. On the other hand, when the network size is large, CD-CRV executes routing computation in parallel, which saves a lot of signaling and queuing delay, so the path provisioning latency is low.</w:t>
      </w:r>
    </w:p>
    <w:p>
      <w:pPr>
        <w:spacing w:after="0" w:line="242" w:lineRule="exact"/>
        <w:rPr>
          <w:sz w:val="20"/>
          <w:szCs w:val="20"/>
          <w:color w:val="auto"/>
        </w:rPr>
      </w:pPr>
    </w:p>
    <w:p>
      <w:pPr>
        <w:spacing w:after="0"/>
        <w:rPr>
          <w:sz w:val="20"/>
          <w:szCs w:val="20"/>
          <w:color w:val="auto"/>
        </w:rPr>
      </w:pPr>
      <w:r>
        <w:rPr>
          <w:rFonts w:ascii="Arial" w:cs="Arial" w:eastAsia="Arial" w:hAnsi="Arial"/>
          <w:sz w:val="20"/>
          <w:szCs w:val="20"/>
          <w:i w:val="1"/>
          <w:iCs w:val="1"/>
          <w:color w:val="A41921"/>
        </w:rPr>
        <w:t>B. Verification Performance</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Facing the increasing network scale and data volume, the error detection latency of MEC collaboration must be considered as well. In this subsection, we evaluate BlockTC with ND-CRV and CD-CRV in terms of error detection latency. Besides, the two CRV schemes compute routing based on resource weights, which is different from the Dijkstra algorithm. Dijkstra algo-rithm is the most widely used routing algorithm in the current communication network, which can effectively resolve the short-est path problem in most network topologies, especially for the mesh and chain topologies. In addition, on the premise of the shortest path, Dijkstra algorithm can also achieve more flexible routing computation by adding certain evaluation factors such as the cost of nodes or edges, which is similar to the design characteristics of our scheme. Therefore, we select the Dijkstra algorithm as a comparison in the simulation to represent the common systems.</w:t>
      </w:r>
    </w:p>
    <w:p>
      <w:pPr>
        <w:spacing w:after="0" w:line="248"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41921"/>
        </w:rPr>
        <w:t xml:space="preserve">Fig. 13 </w:t>
      </w:r>
      <w:r>
        <w:rPr>
          <w:rFonts w:ascii="Times New Roman" w:cs="Times New Roman" w:eastAsia="Times New Roman" w:hAnsi="Times New Roman"/>
          <w:sz w:val="19"/>
          <w:szCs w:val="19"/>
          <w:color w:val="2E062E"/>
        </w:rPr>
        <w:t>demonstrates the error detection latency about</w:t>
      </w:r>
      <w:r>
        <w:rPr>
          <w:rFonts w:ascii="Times New Roman" w:cs="Times New Roman" w:eastAsia="Times New Roman" w:hAnsi="Times New Roman"/>
          <w:sz w:val="19"/>
          <w:szCs w:val="19"/>
          <w:color w:val="A41921"/>
        </w:rPr>
        <w:t xml:space="preserve"> </w:t>
      </w:r>
      <w:r>
        <w:rPr>
          <w:rFonts w:ascii="Times New Roman" w:cs="Times New Roman" w:eastAsia="Times New Roman" w:hAnsi="Times New Roman"/>
          <w:sz w:val="19"/>
          <w:szCs w:val="19"/>
          <w:color w:val="2E062E"/>
        </w:rPr>
        <w:t>ND-CRV and CD-CRV schemes proposed in this article as well as Dijkstra algorithm which is widely implemented in main-stream routing solutions. It can be seen that the CRV schemes significantly outperform Dijkstra algorithm in the error detection latency. This is because the CRV schemes can detect the routing error during the routing verification consensus at the path provi-sioning procedure. However, Dijkstra algorithm can only detect the error routing from current traffic status without revealing the network topology to other domains for verification. In the comparison of ND-CRV and CD-CRV schemes, the CD-CRV scheme has obvious advantages in error detection latency. This</w:t>
      </w:r>
    </w:p>
    <w:p>
      <w:pPr>
        <w:spacing w:after="0" w:line="200" w:lineRule="exact"/>
        <w:rPr>
          <w:sz w:val="20"/>
          <w:szCs w:val="20"/>
          <w:color w:val="auto"/>
        </w:rPr>
      </w:pPr>
    </w:p>
    <w:p>
      <w:pPr>
        <w:sectPr>
          <w:pgSz w:w="11880" w:h="15930" w:orient="portrait"/>
          <w:cols w:equalWidth="0" w:num="2">
            <w:col w:w="5020" w:space="240"/>
            <w:col w:w="5020"/>
          </w:cols>
          <w:pgMar w:left="840" w:top="648" w:right="760" w:bottom="0" w:gutter="0" w:footer="0" w:header="0"/>
          <w:type w:val="continuous"/>
        </w:sectPr>
      </w:pPr>
    </w:p>
    <w:p>
      <w:pPr>
        <w:spacing w:after="0" w:line="200" w:lineRule="exact"/>
        <w:rPr>
          <w:sz w:val="20"/>
          <w:szCs w:val="20"/>
          <w:color w:val="auto"/>
        </w:rPr>
      </w:pPr>
    </w:p>
    <w:p>
      <w:pPr>
        <w:spacing w:after="0" w:line="266" w:lineRule="exact"/>
        <w:rPr>
          <w:sz w:val="20"/>
          <w:szCs w:val="20"/>
          <w:color w:val="auto"/>
        </w:rPr>
      </w:pPr>
    </w:p>
    <w:p>
      <w:pPr>
        <w:ind w:left="18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840" w:top="648" w:right="760" w:bottom="0" w:gutter="0" w:footer="0" w:header="0"/>
          <w:type w:val="continuous"/>
        </w:sectPr>
      </w:pPr>
    </w:p>
    <w:bookmarkStart w:id="9" w:name="page10"/>
    <w:bookmarkEnd w:id="9"/>
    <w:p>
      <w:pPr>
        <w:spacing w:after="0" w:line="90" w:lineRule="exact"/>
        <w:rPr>
          <w:sz w:val="20"/>
          <w:szCs w:val="20"/>
          <w:color w:val="auto"/>
        </w:rPr>
      </w:pPr>
    </w:p>
    <w:tbl>
      <w:tblPr>
        <w:tblLayout w:type="fixed"/>
        <w:tblInd w:w="0" w:type="dxa"/>
        <w:tblCellMar>
          <w:top w:w="0" w:type="dxa"/>
          <w:left w:w="0" w:type="dxa"/>
          <w:bottom w:w="0" w:type="dxa"/>
          <w:right w:w="0" w:type="dxa"/>
        </w:tblCellMar>
      </w:tblPr>
      <w:tr>
        <w:trPr>
          <w:trHeight w:val="161"/>
        </w:trPr>
        <w:tc>
          <w:tcPr>
            <w:tcW w:w="9140" w:type="dxa"/>
            <w:vAlign w:val="bottom"/>
          </w:tcPr>
          <w:p>
            <w:pPr>
              <w:spacing w:after="0"/>
              <w:rPr>
                <w:sz w:val="20"/>
                <w:szCs w:val="20"/>
                <w:color w:val="auto"/>
              </w:rPr>
            </w:pPr>
            <w:r>
              <w:rPr>
                <w:rFonts w:ascii="Arial" w:cs="Arial" w:eastAsia="Arial" w:hAnsi="Arial"/>
                <w:sz w:val="14"/>
                <w:szCs w:val="14"/>
                <w:color w:val="2E062E"/>
              </w:rPr>
              <w:t xml:space="preserve">YANG </w:t>
            </w:r>
            <w:r>
              <w:rPr>
                <w:rFonts w:ascii="Arial" w:cs="Arial" w:eastAsia="Arial" w:hAnsi="Arial"/>
                <w:sz w:val="14"/>
                <w:szCs w:val="14"/>
                <w:i w:val="1"/>
                <w:iCs w:val="1"/>
                <w:color w:val="2E062E"/>
              </w:rPr>
              <w:t>et al.</w:t>
            </w:r>
            <w:r>
              <w:rPr>
                <w:rFonts w:ascii="Arial" w:cs="Arial" w:eastAsia="Arial" w:hAnsi="Arial"/>
                <w:sz w:val="14"/>
                <w:szCs w:val="14"/>
                <w:color w:val="2E062E"/>
              </w:rPr>
              <w:t>: DISTRIBUTED BLOCKCHAIN-BASED TRUSTED MULTIDOMAIN COLLABORATION FOR MOBILE EDGE COMPUTING</w:t>
            </w:r>
          </w:p>
        </w:tc>
        <w:tc>
          <w:tcPr>
            <w:tcW w:w="1140" w:type="dxa"/>
            <w:vAlign w:val="bottom"/>
          </w:tcPr>
          <w:p>
            <w:pPr>
              <w:jc w:val="right"/>
              <w:spacing w:after="0"/>
              <w:rPr>
                <w:sz w:val="20"/>
                <w:szCs w:val="20"/>
                <w:color w:val="auto"/>
              </w:rPr>
            </w:pPr>
            <w:r>
              <w:rPr>
                <w:rFonts w:ascii="Arial" w:cs="Arial" w:eastAsia="Arial" w:hAnsi="Arial"/>
                <w:sz w:val="14"/>
                <w:szCs w:val="14"/>
                <w:color w:val="2E062E"/>
              </w:rPr>
              <w:t>7103</w:t>
            </w:r>
          </w:p>
        </w:tc>
      </w:tr>
      <w:tr>
        <w:trPr>
          <w:trHeight w:val="32"/>
        </w:trPr>
        <w:tc>
          <w:tcPr>
            <w:tcW w:w="9140" w:type="dxa"/>
            <w:vAlign w:val="bottom"/>
            <w:tcBorders>
              <w:bottom w:val="single" w:sz="8" w:color="A41921"/>
            </w:tcBorders>
          </w:tcPr>
          <w:p>
            <w:pPr>
              <w:spacing w:after="0"/>
              <w:rPr>
                <w:sz w:val="2"/>
                <w:szCs w:val="2"/>
                <w:color w:val="auto"/>
              </w:rPr>
            </w:pPr>
          </w:p>
        </w:tc>
        <w:tc>
          <w:tcPr>
            <w:tcW w:w="1140" w:type="dxa"/>
            <w:vAlign w:val="bottom"/>
            <w:tcBorders>
              <w:bottom w:val="single" w:sz="8" w:color="A41921"/>
            </w:tcBorders>
          </w:tcPr>
          <w:p>
            <w:pPr>
              <w:spacing w:after="0"/>
              <w:rPr>
                <w:sz w:val="2"/>
                <w:szCs w:val="2"/>
                <w:color w:val="auto"/>
              </w:rPr>
            </w:pPr>
          </w:p>
        </w:tc>
      </w:tr>
    </w:tbl>
    <w:p>
      <w:pPr>
        <w:spacing w:after="0" w:line="200" w:lineRule="exact"/>
        <w:rPr>
          <w:sz w:val="20"/>
          <w:szCs w:val="20"/>
          <w:color w:val="auto"/>
        </w:rPr>
      </w:pPr>
    </w:p>
    <w:p>
      <w:pPr>
        <w:sectPr>
          <w:pgSz w:w="11880" w:h="15930" w:orient="portrait"/>
          <w:cols w:equalWidth="0" w:num="1">
            <w:col w:w="10280"/>
          </w:cols>
          <w:pgMar w:left="760" w:top="646" w:right="8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tabs>
          <w:tab w:leader="none" w:pos="700" w:val="left"/>
        </w:tabs>
        <w:rPr>
          <w:sz w:val="20"/>
          <w:szCs w:val="20"/>
          <w:color w:val="auto"/>
        </w:rPr>
      </w:pPr>
      <w:r>
        <w:rPr>
          <w:rFonts w:ascii="Arial" w:cs="Arial" w:eastAsia="Arial" w:hAnsi="Arial"/>
          <w:sz w:val="16"/>
          <w:szCs w:val="16"/>
          <w:color w:val="A41921"/>
        </w:rPr>
        <w:t>Fig. 13.</w:t>
      </w:r>
      <w:r>
        <w:rPr>
          <w:sz w:val="20"/>
          <w:szCs w:val="20"/>
          <w:color w:val="auto"/>
        </w:rPr>
        <w:tab/>
      </w:r>
      <w:r>
        <w:rPr>
          <w:rFonts w:ascii="Arial" w:cs="Arial" w:eastAsia="Arial" w:hAnsi="Arial"/>
          <w:sz w:val="15"/>
          <w:szCs w:val="15"/>
          <w:color w:val="2E062E"/>
        </w:rPr>
        <w:t>Error detection latency of BlockTC.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565785</wp:posOffset>
            </wp:positionH>
            <wp:positionV relativeFrom="paragraph">
              <wp:posOffset>-1931670</wp:posOffset>
            </wp:positionV>
            <wp:extent cx="2037715" cy="14808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2037715" cy="1480820"/>
                    </a:xfrm>
                    <a:prstGeom prst="rect">
                      <a:avLst/>
                    </a:prstGeom>
                    <a:noFill/>
                  </pic:spPr>
                </pic:pic>
              </a:graphicData>
            </a:graphic>
          </wp:anchor>
        </w:drawing>
      </w:r>
    </w:p>
    <w:p>
      <w:pPr>
        <w:spacing w:after="0" w:line="200" w:lineRule="exact"/>
        <w:rPr>
          <w:sz w:val="20"/>
          <w:szCs w:val="20"/>
          <w:color w:val="auto"/>
        </w:rPr>
      </w:pPr>
    </w:p>
    <w:p>
      <w:pPr>
        <w:spacing w:after="0" w:line="39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2E062E"/>
        </w:rPr>
        <w:t>is because CD-CRV uses parallel methods for path computing and verification, which can detect errors faster in distributed consensus. In addition, as the traffic load increases, the serial method used by the ND-CRV scheme will accumulate a large amount of queuing latency. Therefore, the gap between the error detection latency of the two schemes is as small as that of the path provisioning latency under low traffic load, but there will be a significant gap between the error detection latency of the two schemes under high traffic load.</w:t>
      </w:r>
    </w:p>
    <w:p>
      <w:pPr>
        <w:spacing w:after="0" w:line="346" w:lineRule="exact"/>
        <w:rPr>
          <w:sz w:val="20"/>
          <w:szCs w:val="20"/>
          <w:color w:val="auto"/>
        </w:rPr>
      </w:pPr>
    </w:p>
    <w:p>
      <w:pPr>
        <w:ind w:left="1780"/>
        <w:spacing w:after="0"/>
        <w:rPr>
          <w:sz w:val="20"/>
          <w:szCs w:val="20"/>
          <w:color w:val="auto"/>
        </w:rPr>
      </w:pPr>
      <w:r>
        <w:rPr>
          <w:rFonts w:ascii="Arial" w:cs="Arial" w:eastAsia="Arial" w:hAnsi="Arial"/>
          <w:sz w:val="20"/>
          <w:szCs w:val="20"/>
          <w:color w:val="004495"/>
        </w:rPr>
        <w:t>VI. C</w:t>
      </w:r>
      <w:r>
        <w:rPr>
          <w:rFonts w:ascii="Arial" w:cs="Arial" w:eastAsia="Arial" w:hAnsi="Arial"/>
          <w:sz w:val="15"/>
          <w:szCs w:val="15"/>
          <w:color w:val="004495"/>
        </w:rPr>
        <w:t>ONCLUSION</w:t>
      </w:r>
    </w:p>
    <w:p>
      <w:pPr>
        <w:spacing w:after="0" w:line="11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2E062E"/>
        </w:rPr>
        <w:t>In order to meet the demands of high mobility and low latency of new 5G services, MEC has gradually developed into heteroge-neous systems, which poses severe challenges to the credibility and privacy protection of cross-domain collaboration of MEC. This article showed that the combination of blockchain and distributed multidomain networks can effectively accomplish the trusted cross-domain collaboration and topology privacy protection of MEC systems. Specially, we used backup dual links and ABF for distributed ledger maintenance and efficient routing verification. Backup dual links extracted weighted vir-tual topology from physical topology, which provided a basis for cross-domain routing verification in MEC collaboration and prevented physical topology privacy exposure. ABFs were used as the carrier of routing verification. Its special hash retrieval and adaptive performance made MEC collaboration become more efficient and adaptive to the dynamic changes of network topology. Based on the testbed, we simulated the BlockTC and evaluated its performance in mistrust rate, resource utilization, path provisioning latency, and error detection latency, which demonstrated the feasibility and advantage of the proposed architecture.</w:t>
      </w:r>
    </w:p>
    <w:p>
      <w:pPr>
        <w:spacing w:after="0" w:line="346" w:lineRule="exact"/>
        <w:rPr>
          <w:sz w:val="20"/>
          <w:szCs w:val="20"/>
          <w:color w:val="auto"/>
        </w:rPr>
      </w:pPr>
    </w:p>
    <w:p>
      <w:pPr>
        <w:ind w:left="1920"/>
        <w:spacing w:after="0"/>
        <w:rPr>
          <w:sz w:val="20"/>
          <w:szCs w:val="20"/>
          <w:color w:val="auto"/>
        </w:rPr>
      </w:pPr>
      <w:r>
        <w:rPr>
          <w:rFonts w:ascii="Arial" w:cs="Arial" w:eastAsia="Arial" w:hAnsi="Arial"/>
          <w:sz w:val="20"/>
          <w:szCs w:val="20"/>
          <w:color w:val="004495"/>
        </w:rPr>
        <w:t>R</w:t>
      </w:r>
      <w:r>
        <w:rPr>
          <w:rFonts w:ascii="Arial" w:cs="Arial" w:eastAsia="Arial" w:hAnsi="Arial"/>
          <w:sz w:val="15"/>
          <w:szCs w:val="15"/>
          <w:color w:val="004495"/>
        </w:rPr>
        <w:t>EFERENCES</w:t>
      </w:r>
    </w:p>
    <w:p>
      <w:pPr>
        <w:spacing w:after="0" w:line="133" w:lineRule="exact"/>
        <w:rPr>
          <w:sz w:val="20"/>
          <w:szCs w:val="20"/>
          <w:color w:val="auto"/>
        </w:rPr>
      </w:pPr>
    </w:p>
    <w:p>
      <w:pPr>
        <w:ind w:left="360" w:hanging="282"/>
        <w:spacing w:after="0" w:line="231" w:lineRule="auto"/>
        <w:tabs>
          <w:tab w:leader="none" w:pos="360" w:val="left"/>
        </w:tabs>
        <w:numPr>
          <w:ilvl w:val="0"/>
          <w:numId w:val="9"/>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H. Arasteh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“IoT-based smart cities: A survey,” in </w:t>
      </w:r>
      <w:r>
        <w:rPr>
          <w:rFonts w:ascii="Times New Roman" w:cs="Times New Roman" w:eastAsia="Times New Roman" w:hAnsi="Times New Roman"/>
          <w:sz w:val="16"/>
          <w:szCs w:val="16"/>
          <w:i w:val="1"/>
          <w:iCs w:val="1"/>
          <w:color w:val="2E062E"/>
        </w:rPr>
        <w:t>Proc. IEEE 16th</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Int. Conf. Environ. Elect. Eng.</w:t>
      </w:r>
      <w:r>
        <w:rPr>
          <w:rFonts w:ascii="Times New Roman" w:cs="Times New Roman" w:eastAsia="Times New Roman" w:hAnsi="Times New Roman"/>
          <w:sz w:val="16"/>
          <w:szCs w:val="16"/>
          <w:color w:val="2E062E"/>
        </w:rPr>
        <w:t>, Florence, Italy, 2016, pp. 1–6.</w:t>
      </w:r>
    </w:p>
    <w:p>
      <w:pPr>
        <w:spacing w:after="0" w:line="4" w:lineRule="exact"/>
        <w:rPr>
          <w:rFonts w:ascii="Times New Roman" w:cs="Times New Roman" w:eastAsia="Times New Roman" w:hAnsi="Times New Roman"/>
          <w:sz w:val="16"/>
          <w:szCs w:val="16"/>
          <w:color w:val="2E062E"/>
        </w:rPr>
      </w:pPr>
    </w:p>
    <w:p>
      <w:pPr>
        <w:ind w:left="360" w:hanging="282"/>
        <w:spacing w:after="0" w:line="231" w:lineRule="auto"/>
        <w:tabs>
          <w:tab w:leader="none" w:pos="360" w:val="left"/>
        </w:tabs>
        <w:numPr>
          <w:ilvl w:val="0"/>
          <w:numId w:val="9"/>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“Cisco global cloud index: Forecast and methodology 2015–2020,” Cisco, San Jose, CA, USA, White Paper, 2016.</w:t>
      </w:r>
    </w:p>
    <w:p>
      <w:pPr>
        <w:spacing w:after="0" w:line="4" w:lineRule="exact"/>
        <w:rPr>
          <w:rFonts w:ascii="Times New Roman" w:cs="Times New Roman" w:eastAsia="Times New Roman" w:hAnsi="Times New Roman"/>
          <w:sz w:val="16"/>
          <w:szCs w:val="16"/>
          <w:color w:val="2E062E"/>
        </w:rPr>
      </w:pPr>
    </w:p>
    <w:p>
      <w:pPr>
        <w:ind w:left="360" w:hanging="282"/>
        <w:spacing w:after="0" w:line="231" w:lineRule="auto"/>
        <w:tabs>
          <w:tab w:leader="none" w:pos="360" w:val="left"/>
        </w:tabs>
        <w:numPr>
          <w:ilvl w:val="0"/>
          <w:numId w:val="9"/>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A. Botta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“Integration of cloud computing and Internet of Things: A survey,” </w:t>
      </w:r>
      <w:r>
        <w:rPr>
          <w:rFonts w:ascii="Times New Roman" w:cs="Times New Roman" w:eastAsia="Times New Roman" w:hAnsi="Times New Roman"/>
          <w:sz w:val="16"/>
          <w:szCs w:val="16"/>
          <w:i w:val="1"/>
          <w:iCs w:val="1"/>
          <w:color w:val="2E062E"/>
        </w:rPr>
        <w:t>Future Gener. Comput. Syst.</w:t>
      </w:r>
      <w:r>
        <w:rPr>
          <w:rFonts w:ascii="Times New Roman" w:cs="Times New Roman" w:eastAsia="Times New Roman" w:hAnsi="Times New Roman"/>
          <w:sz w:val="16"/>
          <w:szCs w:val="16"/>
          <w:color w:val="2E062E"/>
        </w:rPr>
        <w:t>, vol. 56, pp. 684–700, 2016.</w:t>
      </w:r>
    </w:p>
    <w:p>
      <w:pPr>
        <w:spacing w:after="0" w:line="20" w:lineRule="exact"/>
        <w:rPr>
          <w:sz w:val="20"/>
          <w:szCs w:val="20"/>
          <w:color w:val="auto"/>
        </w:rPr>
      </w:pPr>
      <w:r>
        <w:rPr>
          <w:sz w:val="20"/>
          <w:szCs w:val="20"/>
          <w:color w:val="auto"/>
        </w:rPr>
        <w:br w:type="column"/>
      </w:r>
    </w:p>
    <w:p>
      <w:pPr>
        <w:spacing w:after="0" w:line="237" w:lineRule="exact"/>
        <w:rPr>
          <w:sz w:val="20"/>
          <w:szCs w:val="20"/>
          <w:color w:val="auto"/>
        </w:rPr>
      </w:pPr>
    </w:p>
    <w:p>
      <w:pPr>
        <w:jc w:val="both"/>
        <w:ind w:left="362" w:hanging="282"/>
        <w:spacing w:after="0" w:line="231"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W. Shi, J. Cao, Q. Zhang, Y. Li, and L. Xu, “Edge comput-ing: Vision and challenges,” </w:t>
      </w:r>
      <w:r>
        <w:rPr>
          <w:rFonts w:ascii="Times New Roman" w:cs="Times New Roman" w:eastAsia="Times New Roman" w:hAnsi="Times New Roman"/>
          <w:sz w:val="16"/>
          <w:szCs w:val="16"/>
          <w:i w:val="1"/>
          <w:iCs w:val="1"/>
          <w:color w:val="2E062E"/>
        </w:rPr>
        <w:t>IEEE Internet Things J.</w:t>
      </w:r>
      <w:r>
        <w:rPr>
          <w:rFonts w:ascii="Times New Roman" w:cs="Times New Roman" w:eastAsia="Times New Roman" w:hAnsi="Times New Roman"/>
          <w:sz w:val="16"/>
          <w:szCs w:val="16"/>
          <w:color w:val="2E062E"/>
        </w:rPr>
        <w:t>, vol. 3, no. 5,</w:t>
      </w:r>
    </w:p>
    <w:p>
      <w:pPr>
        <w:ind w:left="602" w:hanging="236"/>
        <w:spacing w:after="0" w:line="234" w:lineRule="auto"/>
        <w:tabs>
          <w:tab w:leader="none" w:pos="602" w:val="left"/>
        </w:tabs>
        <w:numPr>
          <w:ilvl w:val="1"/>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637–646, Oct. 2016.</w:t>
      </w:r>
    </w:p>
    <w:p>
      <w:pPr>
        <w:spacing w:after="0" w:line="3" w:lineRule="exact"/>
        <w:rPr>
          <w:rFonts w:ascii="Times New Roman" w:cs="Times New Roman" w:eastAsia="Times New Roman" w:hAnsi="Times New Roman"/>
          <w:sz w:val="16"/>
          <w:szCs w:val="16"/>
          <w:color w:val="2E062E"/>
        </w:rPr>
      </w:pPr>
    </w:p>
    <w:p>
      <w:pPr>
        <w:ind w:left="362" w:hanging="282"/>
        <w:spacing w:after="0" w:line="231"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M. Satyanarayanan, “The emergence of edge computing,” </w:t>
      </w:r>
      <w:r>
        <w:rPr>
          <w:rFonts w:ascii="Times New Roman" w:cs="Times New Roman" w:eastAsia="Times New Roman" w:hAnsi="Times New Roman"/>
          <w:sz w:val="16"/>
          <w:szCs w:val="16"/>
          <w:i w:val="1"/>
          <w:iCs w:val="1"/>
          <w:color w:val="2E062E"/>
        </w:rPr>
        <w:t>Computer</w:t>
      </w:r>
      <w:r>
        <w:rPr>
          <w:rFonts w:ascii="Times New Roman" w:cs="Times New Roman" w:eastAsia="Times New Roman" w:hAnsi="Times New Roman"/>
          <w:sz w:val="16"/>
          <w:szCs w:val="16"/>
          <w:color w:val="2E062E"/>
        </w:rPr>
        <w:t>, vol. 50, no. 1, pp. 30–39, 2017.</w:t>
      </w:r>
    </w:p>
    <w:p>
      <w:pPr>
        <w:spacing w:after="0" w:line="4" w:lineRule="exact"/>
        <w:rPr>
          <w:rFonts w:ascii="Times New Roman" w:cs="Times New Roman" w:eastAsia="Times New Roman" w:hAnsi="Times New Roman"/>
          <w:sz w:val="16"/>
          <w:szCs w:val="16"/>
          <w:color w:val="2E062E"/>
        </w:rPr>
      </w:pPr>
    </w:p>
    <w:p>
      <w:pPr>
        <w:ind w:left="362" w:hanging="282"/>
        <w:spacing w:after="0" w:line="231"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Y. C. Hu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“Mobile edge computing—A key technology towards 5G,” ETSI, Sophia Antipolis, France, White Paper No. 11, 2015.</w:t>
      </w:r>
    </w:p>
    <w:p>
      <w:pPr>
        <w:spacing w:after="0" w:line="4" w:lineRule="exact"/>
        <w:rPr>
          <w:rFonts w:ascii="Times New Roman" w:cs="Times New Roman" w:eastAsia="Times New Roman" w:hAnsi="Times New Roman"/>
          <w:sz w:val="16"/>
          <w:szCs w:val="16"/>
          <w:color w:val="2E062E"/>
        </w:rPr>
      </w:pPr>
    </w:p>
    <w:p>
      <w:pPr>
        <w:jc w:val="both"/>
        <w:ind w:left="362" w:hanging="282"/>
        <w:spacing w:after="0" w:line="232"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L. Lei, Z. Zhong, K. Zheng, J. Chen, and H. Meng, “Challenges on wireless heterogeneous networks for mobile cloud computing,” </w:t>
      </w:r>
      <w:r>
        <w:rPr>
          <w:rFonts w:ascii="Times New Roman" w:cs="Times New Roman" w:eastAsia="Times New Roman" w:hAnsi="Times New Roman"/>
          <w:sz w:val="16"/>
          <w:szCs w:val="16"/>
          <w:i w:val="1"/>
          <w:iCs w:val="1"/>
          <w:color w:val="2E062E"/>
        </w:rPr>
        <w:t>IEEE Wireless</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Commun.</w:t>
      </w:r>
      <w:r>
        <w:rPr>
          <w:rFonts w:ascii="Times New Roman" w:cs="Times New Roman" w:eastAsia="Times New Roman" w:hAnsi="Times New Roman"/>
          <w:sz w:val="16"/>
          <w:szCs w:val="16"/>
          <w:color w:val="2E062E"/>
        </w:rPr>
        <w:t>, vol. 20, no. 3, pp. 34–44, Jun. 2013.</w:t>
      </w:r>
    </w:p>
    <w:p>
      <w:pPr>
        <w:spacing w:after="0" w:line="4" w:lineRule="exact"/>
        <w:rPr>
          <w:rFonts w:ascii="Times New Roman" w:cs="Times New Roman" w:eastAsia="Times New Roman" w:hAnsi="Times New Roman"/>
          <w:sz w:val="16"/>
          <w:szCs w:val="16"/>
          <w:color w:val="2E062E"/>
        </w:rPr>
      </w:pPr>
    </w:p>
    <w:p>
      <w:pPr>
        <w:jc w:val="both"/>
        <w:ind w:left="362" w:hanging="282"/>
        <w:spacing w:after="0" w:line="249" w:lineRule="auto"/>
        <w:tabs>
          <w:tab w:leader="none" w:pos="362" w:val="left"/>
        </w:tabs>
        <w:numPr>
          <w:ilvl w:val="0"/>
          <w:numId w:val="10"/>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T. Zhao, S. Zhou, X. Guo, Y. Zhao, and Z. Niu, “A cooperative scheduling scheme of local cloud and Internet cloud for delay-aware mobile cloud computing,” in </w:t>
      </w:r>
      <w:r>
        <w:rPr>
          <w:rFonts w:ascii="Times New Roman" w:cs="Times New Roman" w:eastAsia="Times New Roman" w:hAnsi="Times New Roman"/>
          <w:sz w:val="15"/>
          <w:szCs w:val="15"/>
          <w:i w:val="1"/>
          <w:iCs w:val="1"/>
          <w:color w:val="2E062E"/>
        </w:rPr>
        <w:t>Proc. IEEE Globecom Workshops</w:t>
      </w:r>
      <w:r>
        <w:rPr>
          <w:rFonts w:ascii="Times New Roman" w:cs="Times New Roman" w:eastAsia="Times New Roman" w:hAnsi="Times New Roman"/>
          <w:sz w:val="15"/>
          <w:szCs w:val="15"/>
          <w:color w:val="2E062E"/>
        </w:rPr>
        <w:t>, 2015, pp. 1–6.</w:t>
      </w:r>
    </w:p>
    <w:p>
      <w:pPr>
        <w:jc w:val="both"/>
        <w:ind w:left="362" w:hanging="282"/>
        <w:spacing w:after="0" w:line="249" w:lineRule="auto"/>
        <w:tabs>
          <w:tab w:leader="none" w:pos="362" w:val="left"/>
        </w:tabs>
        <w:numPr>
          <w:ilvl w:val="0"/>
          <w:numId w:val="10"/>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F. Wang, J. Xu, X. Wang, and S. Cui, “Joint offloading and computing optimization in wireless powered mobile-edge computing systems,” </w:t>
      </w:r>
      <w:r>
        <w:rPr>
          <w:rFonts w:ascii="Times New Roman" w:cs="Times New Roman" w:eastAsia="Times New Roman" w:hAnsi="Times New Roman"/>
          <w:sz w:val="15"/>
          <w:szCs w:val="15"/>
          <w:i w:val="1"/>
          <w:iCs w:val="1"/>
          <w:color w:val="2E062E"/>
        </w:rPr>
        <w:t>IEEE</w:t>
      </w:r>
      <w:r>
        <w:rPr>
          <w:rFonts w:ascii="Times New Roman" w:cs="Times New Roman" w:eastAsia="Times New Roman" w:hAnsi="Times New Roman"/>
          <w:sz w:val="15"/>
          <w:szCs w:val="15"/>
          <w:color w:val="2E062E"/>
        </w:rPr>
        <w:t xml:space="preserve"> </w:t>
      </w:r>
      <w:r>
        <w:rPr>
          <w:rFonts w:ascii="Times New Roman" w:cs="Times New Roman" w:eastAsia="Times New Roman" w:hAnsi="Times New Roman"/>
          <w:sz w:val="15"/>
          <w:szCs w:val="15"/>
          <w:i w:val="1"/>
          <w:iCs w:val="1"/>
          <w:color w:val="2E062E"/>
        </w:rPr>
        <w:t>Trans. Wireless Commun.</w:t>
      </w:r>
      <w:r>
        <w:rPr>
          <w:rFonts w:ascii="Times New Roman" w:cs="Times New Roman" w:eastAsia="Times New Roman" w:hAnsi="Times New Roman"/>
          <w:sz w:val="15"/>
          <w:szCs w:val="15"/>
          <w:color w:val="2E062E"/>
        </w:rPr>
        <w:t>, vol. 17, no. 3, pp. 1784–1797, Mar. 2018.</w:t>
      </w:r>
    </w:p>
    <w:p>
      <w:pPr>
        <w:spacing w:after="0" w:line="1" w:lineRule="exact"/>
        <w:rPr>
          <w:rFonts w:ascii="Times New Roman" w:cs="Times New Roman" w:eastAsia="Times New Roman" w:hAnsi="Times New Roman"/>
          <w:sz w:val="15"/>
          <w:szCs w:val="15"/>
          <w:color w:val="2E062E"/>
        </w:rPr>
      </w:pPr>
    </w:p>
    <w:p>
      <w:pPr>
        <w:jc w:val="both"/>
        <w:ind w:left="362" w:hanging="362"/>
        <w:spacing w:after="0" w:line="231"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W. Yu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“A framework to enable multiple coexisting Internet of things applications,” in </w:t>
      </w:r>
      <w:r>
        <w:rPr>
          <w:rFonts w:ascii="Times New Roman" w:cs="Times New Roman" w:eastAsia="Times New Roman" w:hAnsi="Times New Roman"/>
          <w:sz w:val="16"/>
          <w:szCs w:val="16"/>
          <w:i w:val="1"/>
          <w:iCs w:val="1"/>
          <w:color w:val="2E062E"/>
        </w:rPr>
        <w:t>Proc. Int. Conf. Comput., Netw. Commun.</w:t>
      </w:r>
      <w:r>
        <w:rPr>
          <w:rFonts w:ascii="Times New Roman" w:cs="Times New Roman" w:eastAsia="Times New Roman" w:hAnsi="Times New Roman"/>
          <w:sz w:val="16"/>
          <w:szCs w:val="16"/>
          <w:color w:val="2E062E"/>
        </w:rPr>
        <w:t>, 2018,</w:t>
      </w:r>
    </w:p>
    <w:p>
      <w:pPr>
        <w:ind w:left="602" w:hanging="236"/>
        <w:spacing w:after="0" w:line="234" w:lineRule="auto"/>
        <w:tabs>
          <w:tab w:leader="none" w:pos="602" w:val="left"/>
        </w:tabs>
        <w:numPr>
          <w:ilvl w:val="1"/>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637–641.</w:t>
      </w:r>
    </w:p>
    <w:p>
      <w:pPr>
        <w:spacing w:after="0" w:line="3" w:lineRule="exact"/>
        <w:rPr>
          <w:rFonts w:ascii="Times New Roman" w:cs="Times New Roman" w:eastAsia="Times New Roman" w:hAnsi="Times New Roman"/>
          <w:sz w:val="16"/>
          <w:szCs w:val="16"/>
          <w:color w:val="2E062E"/>
        </w:rPr>
      </w:pPr>
    </w:p>
    <w:p>
      <w:pPr>
        <w:jc w:val="both"/>
        <w:ind w:left="362" w:hanging="362"/>
        <w:spacing w:after="0" w:line="249" w:lineRule="auto"/>
        <w:tabs>
          <w:tab w:leader="none" w:pos="362" w:val="left"/>
        </w:tabs>
        <w:numPr>
          <w:ilvl w:val="0"/>
          <w:numId w:val="10"/>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R. Yu, J. Ding, S. Maharjan, S. Gjessing, Y. Zhang, and D. H. K. Tsang, “Decentralized and optimal resource cooperation in geo-distributed mobile cloud computing,” </w:t>
      </w:r>
      <w:r>
        <w:rPr>
          <w:rFonts w:ascii="Times New Roman" w:cs="Times New Roman" w:eastAsia="Times New Roman" w:hAnsi="Times New Roman"/>
          <w:sz w:val="15"/>
          <w:szCs w:val="15"/>
          <w:i w:val="1"/>
          <w:iCs w:val="1"/>
          <w:color w:val="2E062E"/>
        </w:rPr>
        <w:t>IEEE Trans. Emerg. Topics Comput.</w:t>
      </w:r>
      <w:r>
        <w:rPr>
          <w:rFonts w:ascii="Times New Roman" w:cs="Times New Roman" w:eastAsia="Times New Roman" w:hAnsi="Times New Roman"/>
          <w:sz w:val="15"/>
          <w:szCs w:val="15"/>
          <w:color w:val="2E062E"/>
        </w:rPr>
        <w:t>, vol. 6, no. 1,</w:t>
      </w:r>
    </w:p>
    <w:p>
      <w:pPr>
        <w:ind w:left="602" w:hanging="236"/>
        <w:spacing w:after="0" w:line="233" w:lineRule="auto"/>
        <w:tabs>
          <w:tab w:leader="none" w:pos="602" w:val="left"/>
        </w:tabs>
        <w:numPr>
          <w:ilvl w:val="1"/>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72–84, Jan./Mar. 2018.</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32"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H. Yang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“BlockONet: Blockchain-based trusted cloud radio over optical fiber network for 5G fronthaul,” in </w:t>
      </w:r>
      <w:r>
        <w:rPr>
          <w:rFonts w:ascii="Times New Roman" w:cs="Times New Roman" w:eastAsia="Times New Roman" w:hAnsi="Times New Roman"/>
          <w:sz w:val="16"/>
          <w:szCs w:val="16"/>
          <w:i w:val="1"/>
          <w:iCs w:val="1"/>
          <w:color w:val="2E062E"/>
        </w:rPr>
        <w:t>Proc. Opt. Fiber Commun.</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Conf. Expo.</w:t>
      </w:r>
      <w:r>
        <w:rPr>
          <w:rFonts w:ascii="Times New Roman" w:cs="Times New Roman" w:eastAsia="Times New Roman" w:hAnsi="Times New Roman"/>
          <w:sz w:val="16"/>
          <w:szCs w:val="16"/>
          <w:color w:val="2E062E"/>
        </w:rPr>
        <w:t>, 2018, pp. 1–3.</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Z. Li, J. Kang, R. Yu, D. Ye, Q. Deng, and Y. Zhang, “Consortium blockchain for secure energy trading in industrial Internet of Things,” </w:t>
      </w:r>
      <w:r>
        <w:rPr>
          <w:rFonts w:ascii="Times New Roman" w:cs="Times New Roman" w:eastAsia="Times New Roman" w:hAnsi="Times New Roman"/>
          <w:sz w:val="16"/>
          <w:szCs w:val="16"/>
          <w:i w:val="1"/>
          <w:iCs w:val="1"/>
          <w:color w:val="2E062E"/>
        </w:rPr>
        <w:t>IEEE Trans. Ind. Informat.</w:t>
      </w:r>
      <w:r>
        <w:rPr>
          <w:rFonts w:ascii="Times New Roman" w:cs="Times New Roman" w:eastAsia="Times New Roman" w:hAnsi="Times New Roman"/>
          <w:sz w:val="16"/>
          <w:szCs w:val="16"/>
          <w:color w:val="2E062E"/>
        </w:rPr>
        <w:t>, vol. 14, no. 8, pp. 3690–3700, Aug. 2018.</w:t>
      </w:r>
    </w:p>
    <w:p>
      <w:pPr>
        <w:spacing w:after="0" w:line="4" w:lineRule="exact"/>
        <w:rPr>
          <w:rFonts w:ascii="Times New Roman" w:cs="Times New Roman" w:eastAsia="Times New Roman" w:hAnsi="Times New Roman"/>
          <w:sz w:val="16"/>
          <w:szCs w:val="16"/>
          <w:color w:val="2E062E"/>
        </w:rPr>
      </w:pPr>
    </w:p>
    <w:p>
      <w:pPr>
        <w:jc w:val="both"/>
        <w:ind w:left="362" w:hanging="361"/>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K. Gai, Y. Wu, L. Zhu, M. Qiu, and M. Shen, “Privacy-preserving energy trading using consortium blockchain in smart grid,” </w:t>
      </w:r>
      <w:r>
        <w:rPr>
          <w:rFonts w:ascii="Times New Roman" w:cs="Times New Roman" w:eastAsia="Times New Roman" w:hAnsi="Times New Roman"/>
          <w:sz w:val="16"/>
          <w:szCs w:val="16"/>
          <w:i w:val="1"/>
          <w:iCs w:val="1"/>
          <w:color w:val="2E062E"/>
        </w:rPr>
        <w:t>IEEE Trans. Ind.</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Informat.</w:t>
      </w:r>
      <w:r>
        <w:rPr>
          <w:rFonts w:ascii="Times New Roman" w:cs="Times New Roman" w:eastAsia="Times New Roman" w:hAnsi="Times New Roman"/>
          <w:sz w:val="16"/>
          <w:szCs w:val="16"/>
          <w:color w:val="2E062E"/>
        </w:rPr>
        <w:t>, vol. 15, no. 6, pp. 3548–3558, Jun. 2019.</w:t>
      </w:r>
    </w:p>
    <w:p>
      <w:pPr>
        <w:spacing w:after="0" w:line="4" w:lineRule="exact"/>
        <w:rPr>
          <w:rFonts w:ascii="Times New Roman" w:cs="Times New Roman" w:eastAsia="Times New Roman" w:hAnsi="Times New Roman"/>
          <w:sz w:val="16"/>
          <w:szCs w:val="16"/>
          <w:color w:val="2E062E"/>
        </w:rPr>
      </w:pPr>
    </w:p>
    <w:p>
      <w:pPr>
        <w:jc w:val="both"/>
        <w:ind w:left="362" w:hanging="361"/>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J. Lin, W. Yu, N. Zhang, X. Yang, H. Zhang, and W. Zhao, “A sur-vey on Internet of Things: Architecture, enabling technologies, security and privacy, and applications,” </w:t>
      </w:r>
      <w:r>
        <w:rPr>
          <w:rFonts w:ascii="Times New Roman" w:cs="Times New Roman" w:eastAsia="Times New Roman" w:hAnsi="Times New Roman"/>
          <w:sz w:val="16"/>
          <w:szCs w:val="16"/>
          <w:i w:val="1"/>
          <w:iCs w:val="1"/>
          <w:color w:val="2E062E"/>
        </w:rPr>
        <w:t>IEEE Internet Things J.</w:t>
      </w:r>
      <w:r>
        <w:rPr>
          <w:rFonts w:ascii="Times New Roman" w:cs="Times New Roman" w:eastAsia="Times New Roman" w:hAnsi="Times New Roman"/>
          <w:sz w:val="16"/>
          <w:szCs w:val="16"/>
          <w:color w:val="2E062E"/>
        </w:rPr>
        <w:t>, vol. 4, no. 5,</w:t>
      </w:r>
    </w:p>
    <w:p>
      <w:pPr>
        <w:ind w:left="602" w:hanging="236"/>
        <w:spacing w:after="0" w:line="233" w:lineRule="auto"/>
        <w:tabs>
          <w:tab w:leader="none" w:pos="602" w:val="left"/>
        </w:tabs>
        <w:numPr>
          <w:ilvl w:val="1"/>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1125–1142, Oct. 2017.</w:t>
      </w:r>
    </w:p>
    <w:p>
      <w:pPr>
        <w:spacing w:after="0" w:line="4" w:lineRule="exact"/>
        <w:rPr>
          <w:rFonts w:ascii="Times New Roman" w:cs="Times New Roman" w:eastAsia="Times New Roman" w:hAnsi="Times New Roman"/>
          <w:sz w:val="16"/>
          <w:szCs w:val="16"/>
          <w:color w:val="2E062E"/>
        </w:rPr>
      </w:pPr>
    </w:p>
    <w:p>
      <w:pPr>
        <w:jc w:val="both"/>
        <w:ind w:left="362" w:hanging="361"/>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X. Yang, T. Wang, X. Ren, and W. Yu, “Survey on improving data utility in differentially private sequential data publishing,” </w:t>
      </w:r>
      <w:r>
        <w:rPr>
          <w:rFonts w:ascii="Times New Roman" w:cs="Times New Roman" w:eastAsia="Times New Roman" w:hAnsi="Times New Roman"/>
          <w:sz w:val="16"/>
          <w:szCs w:val="16"/>
          <w:i w:val="1"/>
          <w:iCs w:val="1"/>
          <w:color w:val="2E062E"/>
        </w:rPr>
        <w:t>IEEE Trans. Big Data</w:t>
      </w:r>
      <w:r>
        <w:rPr>
          <w:rFonts w:ascii="Times New Roman" w:cs="Times New Roman" w:eastAsia="Times New Roman" w:hAnsi="Times New Roman"/>
          <w:sz w:val="16"/>
          <w:szCs w:val="16"/>
          <w:color w:val="2E062E"/>
        </w:rPr>
        <w:t xml:space="preserve">, to be published, doi: </w:t>
      </w:r>
      <w:hyperlink r:id="rId32">
        <w:r>
          <w:rPr>
            <w:rFonts w:ascii="Times New Roman" w:cs="Times New Roman" w:eastAsia="Times New Roman" w:hAnsi="Times New Roman"/>
            <w:sz w:val="16"/>
            <w:szCs w:val="16"/>
            <w:color w:val="0000FF"/>
          </w:rPr>
          <w:t>10.1109/TBDATA.2017.2715334</w:t>
        </w:r>
      </w:hyperlink>
      <w:r>
        <w:rPr>
          <w:rFonts w:ascii="Times New Roman" w:cs="Times New Roman" w:eastAsia="Times New Roman" w:hAnsi="Times New Roman"/>
          <w:sz w:val="16"/>
          <w:szCs w:val="16"/>
          <w:color w:val="2E062E"/>
        </w:rPr>
        <w:t>.</w:t>
      </w:r>
    </w:p>
    <w:p>
      <w:pPr>
        <w:spacing w:after="0" w:line="4" w:lineRule="exact"/>
        <w:rPr>
          <w:rFonts w:ascii="Times New Roman" w:cs="Times New Roman" w:eastAsia="Times New Roman" w:hAnsi="Times New Roman"/>
          <w:sz w:val="16"/>
          <w:szCs w:val="16"/>
          <w:color w:val="2E062E"/>
        </w:rPr>
      </w:pPr>
    </w:p>
    <w:p>
      <w:pPr>
        <w:jc w:val="both"/>
        <w:ind w:left="362" w:hanging="361"/>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C. Wang, K. Ren, and J. Wang, “Secure optimization computation out-sourcing in cloud computing: A case study of linear programming,” </w:t>
      </w:r>
      <w:r>
        <w:rPr>
          <w:rFonts w:ascii="Times New Roman" w:cs="Times New Roman" w:eastAsia="Times New Roman" w:hAnsi="Times New Roman"/>
          <w:sz w:val="16"/>
          <w:szCs w:val="16"/>
          <w:i w:val="1"/>
          <w:iCs w:val="1"/>
          <w:color w:val="2E062E"/>
        </w:rPr>
        <w:t>IEEE</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Trans. Comput.</w:t>
      </w:r>
      <w:r>
        <w:rPr>
          <w:rFonts w:ascii="Times New Roman" w:cs="Times New Roman" w:eastAsia="Times New Roman" w:hAnsi="Times New Roman"/>
          <w:sz w:val="16"/>
          <w:szCs w:val="16"/>
          <w:color w:val="2E062E"/>
        </w:rPr>
        <w:t>, vol. 65, no. 1, pp. 216–229, Jan. 2016.</w:t>
      </w:r>
    </w:p>
    <w:p>
      <w:pPr>
        <w:spacing w:after="0" w:line="4" w:lineRule="exact"/>
        <w:rPr>
          <w:rFonts w:ascii="Times New Roman" w:cs="Times New Roman" w:eastAsia="Times New Roman" w:hAnsi="Times New Roman"/>
          <w:sz w:val="16"/>
          <w:szCs w:val="16"/>
          <w:color w:val="2E062E"/>
        </w:rPr>
      </w:pPr>
    </w:p>
    <w:p>
      <w:pPr>
        <w:jc w:val="both"/>
        <w:ind w:left="362" w:hanging="361"/>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Z. Qin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“Heavy hitter estimation over set-valued data with local differential privacy,” in </w:t>
      </w:r>
      <w:r>
        <w:rPr>
          <w:rFonts w:ascii="Times New Roman" w:cs="Times New Roman" w:eastAsia="Times New Roman" w:hAnsi="Times New Roman"/>
          <w:sz w:val="16"/>
          <w:szCs w:val="16"/>
          <w:i w:val="1"/>
          <w:iCs w:val="1"/>
          <w:color w:val="2E062E"/>
        </w:rPr>
        <w:t>Proc. ACM SIGSAC Conf. Comput. Commun.</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Secur.</w:t>
      </w:r>
      <w:r>
        <w:rPr>
          <w:rFonts w:ascii="Times New Roman" w:cs="Times New Roman" w:eastAsia="Times New Roman" w:hAnsi="Times New Roman"/>
          <w:sz w:val="16"/>
          <w:szCs w:val="16"/>
          <w:color w:val="2E062E"/>
        </w:rPr>
        <w:t>, 2016, pp. 192–203.</w:t>
      </w:r>
    </w:p>
    <w:p>
      <w:pPr>
        <w:spacing w:after="0" w:line="4" w:lineRule="exact"/>
        <w:rPr>
          <w:rFonts w:ascii="Times New Roman" w:cs="Times New Roman" w:eastAsia="Times New Roman" w:hAnsi="Times New Roman"/>
          <w:sz w:val="16"/>
          <w:szCs w:val="16"/>
          <w:color w:val="2E062E"/>
        </w:rPr>
      </w:pPr>
    </w:p>
    <w:p>
      <w:pPr>
        <w:jc w:val="both"/>
        <w:ind w:left="362" w:hanging="361"/>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Z. Xiong, S. Feng, D. Niyato, P. Wang, and Z. Han, “Optimal pricing-based edge computing resource management in mobile blockchain,” in </w:t>
      </w:r>
      <w:r>
        <w:rPr>
          <w:rFonts w:ascii="Times New Roman" w:cs="Times New Roman" w:eastAsia="Times New Roman" w:hAnsi="Times New Roman"/>
          <w:sz w:val="16"/>
          <w:szCs w:val="16"/>
          <w:i w:val="1"/>
          <w:iCs w:val="1"/>
          <w:color w:val="2E062E"/>
        </w:rPr>
        <w:t>Proc.</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IEEE Int. Conf. Commun.</w:t>
      </w:r>
      <w:r>
        <w:rPr>
          <w:rFonts w:ascii="Times New Roman" w:cs="Times New Roman" w:eastAsia="Times New Roman" w:hAnsi="Times New Roman"/>
          <w:sz w:val="16"/>
          <w:szCs w:val="16"/>
          <w:color w:val="2E062E"/>
        </w:rPr>
        <w:t>, 2018, pp. 1–6.</w:t>
      </w:r>
    </w:p>
    <w:p>
      <w:pPr>
        <w:spacing w:after="0" w:line="4" w:lineRule="exact"/>
        <w:rPr>
          <w:rFonts w:ascii="Times New Roman" w:cs="Times New Roman" w:eastAsia="Times New Roman" w:hAnsi="Times New Roman"/>
          <w:sz w:val="16"/>
          <w:szCs w:val="16"/>
          <w:color w:val="2E062E"/>
        </w:rPr>
      </w:pPr>
    </w:p>
    <w:p>
      <w:pPr>
        <w:jc w:val="both"/>
        <w:ind w:left="362" w:hanging="361"/>
        <w:spacing w:after="0" w:line="249" w:lineRule="auto"/>
        <w:tabs>
          <w:tab w:leader="none" w:pos="362" w:val="left"/>
        </w:tabs>
        <w:numPr>
          <w:ilvl w:val="0"/>
          <w:numId w:val="10"/>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H. Yang </w:t>
      </w:r>
      <w:r>
        <w:rPr>
          <w:rFonts w:ascii="Times New Roman" w:cs="Times New Roman" w:eastAsia="Times New Roman" w:hAnsi="Times New Roman"/>
          <w:sz w:val="15"/>
          <w:szCs w:val="15"/>
          <w:i w:val="1"/>
          <w:iCs w:val="1"/>
          <w:color w:val="2E062E"/>
        </w:rPr>
        <w:t>et al.</w:t>
      </w:r>
      <w:r>
        <w:rPr>
          <w:rFonts w:ascii="Times New Roman" w:cs="Times New Roman" w:eastAsia="Times New Roman" w:hAnsi="Times New Roman"/>
          <w:sz w:val="15"/>
          <w:szCs w:val="15"/>
          <w:color w:val="2E062E"/>
        </w:rPr>
        <w:t xml:space="preserve">, “Distributed blockchain-based trusted control with multi-controller collaboration for software defined data center optical networks in 5G and beyond,” in </w:t>
      </w:r>
      <w:r>
        <w:rPr>
          <w:rFonts w:ascii="Times New Roman" w:cs="Times New Roman" w:eastAsia="Times New Roman" w:hAnsi="Times New Roman"/>
          <w:sz w:val="15"/>
          <w:szCs w:val="15"/>
          <w:i w:val="1"/>
          <w:iCs w:val="1"/>
          <w:color w:val="2E062E"/>
        </w:rPr>
        <w:t>Proc. Opt. Fiber Commun. Conf. Expo.</w:t>
      </w:r>
      <w:r>
        <w:rPr>
          <w:rFonts w:ascii="Times New Roman" w:cs="Times New Roman" w:eastAsia="Times New Roman" w:hAnsi="Times New Roman"/>
          <w:sz w:val="15"/>
          <w:szCs w:val="15"/>
          <w:color w:val="2E062E"/>
        </w:rPr>
        <w:t>, 2019,</w:t>
      </w:r>
    </w:p>
    <w:p>
      <w:pPr>
        <w:ind w:left="602" w:hanging="236"/>
        <w:spacing w:after="0" w:line="233" w:lineRule="auto"/>
        <w:tabs>
          <w:tab w:leader="none" w:pos="602" w:val="left"/>
        </w:tabs>
        <w:numPr>
          <w:ilvl w:val="1"/>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1–3.</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32"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H. Yang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“Blockchain-based trusted authentication in cloud radio over fiber network for 5G,” in </w:t>
      </w:r>
      <w:r>
        <w:rPr>
          <w:rFonts w:ascii="Times New Roman" w:cs="Times New Roman" w:eastAsia="Times New Roman" w:hAnsi="Times New Roman"/>
          <w:sz w:val="16"/>
          <w:szCs w:val="16"/>
          <w:i w:val="1"/>
          <w:iCs w:val="1"/>
          <w:color w:val="2E062E"/>
        </w:rPr>
        <w:t>Proc. 16th Int. Conf. Opt. Commun. Netw.</w:t>
      </w:r>
      <w:r>
        <w:rPr>
          <w:rFonts w:ascii="Times New Roman" w:cs="Times New Roman" w:eastAsia="Times New Roman" w:hAnsi="Times New Roman"/>
          <w:sz w:val="16"/>
          <w:szCs w:val="16"/>
          <w:color w:val="2E062E"/>
        </w:rPr>
        <w:t>, 2017, pp. 1–3.</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32"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Y. Liang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“Blockchain-based efficient recovery for secure distributed control in software defined optical networks,” in </w:t>
      </w:r>
      <w:r>
        <w:rPr>
          <w:rFonts w:ascii="Times New Roman" w:cs="Times New Roman" w:eastAsia="Times New Roman" w:hAnsi="Times New Roman"/>
          <w:sz w:val="16"/>
          <w:szCs w:val="16"/>
          <w:i w:val="1"/>
          <w:iCs w:val="1"/>
          <w:color w:val="2E062E"/>
        </w:rPr>
        <w:t>Proc. Opt. Fiber Commun.</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Conf. Expo.</w:t>
      </w:r>
      <w:r>
        <w:rPr>
          <w:rFonts w:ascii="Times New Roman" w:cs="Times New Roman" w:eastAsia="Times New Roman" w:hAnsi="Times New Roman"/>
          <w:sz w:val="16"/>
          <w:szCs w:val="16"/>
          <w:color w:val="2E062E"/>
        </w:rPr>
        <w:t>, 2019, pp. 1–3.</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49" w:lineRule="auto"/>
        <w:tabs>
          <w:tab w:leader="none" w:pos="362" w:val="left"/>
        </w:tabs>
        <w:numPr>
          <w:ilvl w:val="0"/>
          <w:numId w:val="10"/>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H. Yang </w:t>
      </w:r>
      <w:r>
        <w:rPr>
          <w:rFonts w:ascii="Times New Roman" w:cs="Times New Roman" w:eastAsia="Times New Roman" w:hAnsi="Times New Roman"/>
          <w:sz w:val="15"/>
          <w:szCs w:val="15"/>
          <w:i w:val="1"/>
          <w:iCs w:val="1"/>
          <w:color w:val="2E062E"/>
        </w:rPr>
        <w:t>et al.</w:t>
      </w:r>
      <w:r>
        <w:rPr>
          <w:rFonts w:ascii="Times New Roman" w:cs="Times New Roman" w:eastAsia="Times New Roman" w:hAnsi="Times New Roman"/>
          <w:sz w:val="15"/>
          <w:szCs w:val="15"/>
          <w:color w:val="2E062E"/>
        </w:rPr>
        <w:t xml:space="preserve">, “Blockchain-based hierarchical trust networking for Joint-Cloud,” </w:t>
      </w:r>
      <w:r>
        <w:rPr>
          <w:rFonts w:ascii="Times New Roman" w:cs="Times New Roman" w:eastAsia="Times New Roman" w:hAnsi="Times New Roman"/>
          <w:sz w:val="15"/>
          <w:szCs w:val="15"/>
          <w:i w:val="1"/>
          <w:iCs w:val="1"/>
          <w:color w:val="2E062E"/>
        </w:rPr>
        <w:t>IEEE Internet Things J.</w:t>
      </w:r>
      <w:r>
        <w:rPr>
          <w:rFonts w:ascii="Times New Roman" w:cs="Times New Roman" w:eastAsia="Times New Roman" w:hAnsi="Times New Roman"/>
          <w:sz w:val="15"/>
          <w:szCs w:val="15"/>
          <w:color w:val="2E062E"/>
        </w:rPr>
        <w:t xml:space="preserve">, 2019, doi: </w:t>
      </w:r>
      <w:hyperlink r:id="rId33">
        <w:r>
          <w:rPr>
            <w:rFonts w:ascii="Times New Roman" w:cs="Times New Roman" w:eastAsia="Times New Roman" w:hAnsi="Times New Roman"/>
            <w:sz w:val="15"/>
            <w:szCs w:val="15"/>
            <w:color w:val="0000FF"/>
          </w:rPr>
          <w:t>10.1109/JIOT.2019.2961187</w:t>
        </w:r>
      </w:hyperlink>
      <w:r>
        <w:rPr>
          <w:rFonts w:ascii="Times New Roman" w:cs="Times New Roman" w:eastAsia="Times New Roman" w:hAnsi="Times New Roman"/>
          <w:sz w:val="15"/>
          <w:szCs w:val="15"/>
          <w:color w:val="2E062E"/>
        </w:rPr>
        <w:t>.</w:t>
      </w:r>
    </w:p>
    <w:p>
      <w:pPr>
        <w:jc w:val="both"/>
        <w:ind w:left="362" w:hanging="362"/>
        <w:spacing w:after="0" w:line="249" w:lineRule="auto"/>
        <w:tabs>
          <w:tab w:leader="none" w:pos="361" w:val="left"/>
        </w:tabs>
        <w:numPr>
          <w:ilvl w:val="0"/>
          <w:numId w:val="10"/>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A. Singh </w:t>
      </w:r>
      <w:r>
        <w:rPr>
          <w:rFonts w:ascii="Times New Roman" w:cs="Times New Roman" w:eastAsia="Times New Roman" w:hAnsi="Times New Roman"/>
          <w:sz w:val="15"/>
          <w:szCs w:val="15"/>
          <w:i w:val="1"/>
          <w:iCs w:val="1"/>
          <w:color w:val="2E062E"/>
        </w:rPr>
        <w:t>et al.</w:t>
      </w:r>
      <w:r>
        <w:rPr>
          <w:rFonts w:ascii="Times New Roman" w:cs="Times New Roman" w:eastAsia="Times New Roman" w:hAnsi="Times New Roman"/>
          <w:sz w:val="15"/>
          <w:szCs w:val="15"/>
          <w:color w:val="2E062E"/>
        </w:rPr>
        <w:t xml:space="preserve">, “Bloom filter based optimization scheme for massive data handling in IoT environment,” </w:t>
      </w:r>
      <w:r>
        <w:rPr>
          <w:rFonts w:ascii="Times New Roman" w:cs="Times New Roman" w:eastAsia="Times New Roman" w:hAnsi="Times New Roman"/>
          <w:sz w:val="15"/>
          <w:szCs w:val="15"/>
          <w:i w:val="1"/>
          <w:iCs w:val="1"/>
          <w:color w:val="2E062E"/>
        </w:rPr>
        <w:t>Future Gener. Comput. Syst.</w:t>
      </w:r>
      <w:r>
        <w:rPr>
          <w:rFonts w:ascii="Times New Roman" w:cs="Times New Roman" w:eastAsia="Times New Roman" w:hAnsi="Times New Roman"/>
          <w:sz w:val="15"/>
          <w:szCs w:val="15"/>
          <w:color w:val="2E062E"/>
        </w:rPr>
        <w:t>, vol. 82,</w:t>
      </w:r>
    </w:p>
    <w:p>
      <w:pPr>
        <w:ind w:left="602" w:hanging="236"/>
        <w:spacing w:after="0" w:line="233" w:lineRule="auto"/>
        <w:tabs>
          <w:tab w:leader="none" w:pos="602" w:val="left"/>
        </w:tabs>
        <w:numPr>
          <w:ilvl w:val="1"/>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440–449, 2018.</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H. Yang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“Blockchain-based secure distributed control for software defined optical networking,” </w:t>
      </w:r>
      <w:r>
        <w:rPr>
          <w:rFonts w:ascii="Times New Roman" w:cs="Times New Roman" w:eastAsia="Times New Roman" w:hAnsi="Times New Roman"/>
          <w:sz w:val="16"/>
          <w:szCs w:val="16"/>
          <w:i w:val="1"/>
          <w:iCs w:val="1"/>
          <w:color w:val="2E062E"/>
        </w:rPr>
        <w:t>China Commun.</w:t>
      </w:r>
      <w:r>
        <w:rPr>
          <w:rFonts w:ascii="Times New Roman" w:cs="Times New Roman" w:eastAsia="Times New Roman" w:hAnsi="Times New Roman"/>
          <w:sz w:val="16"/>
          <w:szCs w:val="16"/>
          <w:color w:val="2E062E"/>
        </w:rPr>
        <w:t>, vol. 16, no. 6, pp. 42–54, 2019.</w:t>
      </w:r>
    </w:p>
    <w:p>
      <w:pPr>
        <w:spacing w:after="0" w:line="4" w:lineRule="exact"/>
        <w:rPr>
          <w:rFonts w:ascii="Times New Roman" w:cs="Times New Roman" w:eastAsia="Times New Roman" w:hAnsi="Times New Roman"/>
          <w:sz w:val="16"/>
          <w:szCs w:val="16"/>
          <w:color w:val="2E062E"/>
        </w:rPr>
      </w:pPr>
    </w:p>
    <w:p>
      <w:pPr>
        <w:ind w:left="362" w:hanging="362"/>
        <w:spacing w:after="0" w:line="231" w:lineRule="auto"/>
        <w:tabs>
          <w:tab w:leader="none" w:pos="362"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D. C. Nguyen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“Privacy-preserved task offloading in mobile blockchain with deep reinforcement learning,” 2019, </w:t>
      </w:r>
      <w:r>
        <w:rPr>
          <w:rFonts w:ascii="Times New Roman" w:cs="Times New Roman" w:eastAsia="Times New Roman" w:hAnsi="Times New Roman"/>
          <w:sz w:val="16"/>
          <w:szCs w:val="16"/>
          <w:i w:val="1"/>
          <w:iCs w:val="1"/>
          <w:color w:val="2E062E"/>
        </w:rPr>
        <w:t>arXiv:1908.07467</w:t>
      </w:r>
      <w:r>
        <w:rPr>
          <w:rFonts w:ascii="Times New Roman" w:cs="Times New Roman" w:eastAsia="Times New Roman" w:hAnsi="Times New Roman"/>
          <w:sz w:val="16"/>
          <w:szCs w:val="16"/>
          <w:color w:val="2E062E"/>
        </w:rPr>
        <w:t>.</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31"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M. A. Rahman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“Blockchain-based mobile edge computing framework for secure therapy applications,” </w:t>
      </w:r>
      <w:r>
        <w:rPr>
          <w:rFonts w:ascii="Times New Roman" w:cs="Times New Roman" w:eastAsia="Times New Roman" w:hAnsi="Times New Roman"/>
          <w:sz w:val="16"/>
          <w:szCs w:val="16"/>
          <w:i w:val="1"/>
          <w:iCs w:val="1"/>
          <w:color w:val="2E062E"/>
        </w:rPr>
        <w:t>IEEE Access</w:t>
      </w:r>
      <w:r>
        <w:rPr>
          <w:rFonts w:ascii="Times New Roman" w:cs="Times New Roman" w:eastAsia="Times New Roman" w:hAnsi="Times New Roman"/>
          <w:sz w:val="16"/>
          <w:szCs w:val="16"/>
          <w:color w:val="2E062E"/>
        </w:rPr>
        <w:t>, vol. 6,</w:t>
      </w:r>
    </w:p>
    <w:p>
      <w:pPr>
        <w:ind w:left="602" w:hanging="236"/>
        <w:spacing w:after="0" w:line="233" w:lineRule="auto"/>
        <w:tabs>
          <w:tab w:leader="none" w:pos="602" w:val="left"/>
        </w:tabs>
        <w:numPr>
          <w:ilvl w:val="1"/>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72469–72478, 2018.</w:t>
      </w:r>
    </w:p>
    <w:p>
      <w:pPr>
        <w:spacing w:after="0" w:line="4" w:lineRule="exact"/>
        <w:rPr>
          <w:rFonts w:ascii="Times New Roman" w:cs="Times New Roman" w:eastAsia="Times New Roman" w:hAnsi="Times New Roman"/>
          <w:sz w:val="16"/>
          <w:szCs w:val="16"/>
          <w:color w:val="2E062E"/>
        </w:rPr>
      </w:pPr>
    </w:p>
    <w:p>
      <w:pPr>
        <w:jc w:val="both"/>
        <w:ind w:left="362" w:hanging="362"/>
        <w:spacing w:after="0" w:line="232" w:lineRule="auto"/>
        <w:tabs>
          <w:tab w:leader="none" w:pos="361" w:val="left"/>
        </w:tabs>
        <w:numPr>
          <w:ilvl w:val="0"/>
          <w:numId w:val="10"/>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H. Yang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“Experimental demonstration of multi-dimensional re-sources integration for service provisioning in cloud radio over fiber network,” </w:t>
      </w:r>
      <w:r>
        <w:rPr>
          <w:rFonts w:ascii="Times New Roman" w:cs="Times New Roman" w:eastAsia="Times New Roman" w:hAnsi="Times New Roman"/>
          <w:sz w:val="16"/>
          <w:szCs w:val="16"/>
          <w:i w:val="1"/>
          <w:iCs w:val="1"/>
          <w:color w:val="2E062E"/>
        </w:rPr>
        <w:t>Sci. Rep.</w:t>
      </w:r>
      <w:r>
        <w:rPr>
          <w:rFonts w:ascii="Times New Roman" w:cs="Times New Roman" w:eastAsia="Times New Roman" w:hAnsi="Times New Roman"/>
          <w:sz w:val="16"/>
          <w:szCs w:val="16"/>
          <w:color w:val="2E062E"/>
        </w:rPr>
        <w:t>, vol. 6, 2016, Art. no. 30678.</w:t>
      </w:r>
    </w:p>
    <w:p>
      <w:pPr>
        <w:spacing w:after="0" w:line="226" w:lineRule="exact"/>
        <w:rPr>
          <w:rFonts w:ascii="Times New Roman" w:cs="Times New Roman" w:eastAsia="Times New Roman" w:hAnsi="Times New Roman"/>
          <w:sz w:val="16"/>
          <w:szCs w:val="16"/>
          <w:color w:val="2E062E"/>
        </w:rPr>
      </w:pPr>
    </w:p>
    <w:p>
      <w:pPr>
        <w:sectPr>
          <w:pgSz w:w="11880" w:h="15930" w:orient="portrait"/>
          <w:cols w:equalWidth="0" w:num="2">
            <w:col w:w="5020" w:space="238"/>
            <w:col w:w="5022"/>
          </w:cols>
          <w:pgMar w:left="760" w:top="646" w:right="840" w:bottom="0" w:gutter="0" w:footer="0" w:header="0"/>
          <w:type w:val="continuous"/>
        </w:sectPr>
      </w:pPr>
    </w:p>
    <w:p>
      <w:pPr>
        <w:spacing w:after="0" w:line="200" w:lineRule="exact"/>
        <w:rPr>
          <w:rFonts w:ascii="Times New Roman" w:cs="Times New Roman" w:eastAsia="Times New Roman" w:hAnsi="Times New Roman"/>
          <w:sz w:val="16"/>
          <w:szCs w:val="16"/>
          <w:color w:val="2E062E"/>
        </w:rPr>
      </w:pPr>
    </w:p>
    <w:p>
      <w:pPr>
        <w:spacing w:after="0" w:line="200" w:lineRule="exact"/>
        <w:rPr>
          <w:rFonts w:ascii="Times New Roman" w:cs="Times New Roman" w:eastAsia="Times New Roman" w:hAnsi="Times New Roman"/>
          <w:sz w:val="16"/>
          <w:szCs w:val="16"/>
          <w:color w:val="2E062E"/>
        </w:rPr>
      </w:pPr>
    </w:p>
    <w:p>
      <w:pPr>
        <w:spacing w:after="0" w:line="361" w:lineRule="exact"/>
        <w:rPr>
          <w:rFonts w:ascii="Times New Roman" w:cs="Times New Roman" w:eastAsia="Times New Roman" w:hAnsi="Times New Roman"/>
          <w:sz w:val="16"/>
          <w:szCs w:val="16"/>
          <w:color w:val="2E062E"/>
        </w:rPr>
      </w:pPr>
    </w:p>
    <w:p>
      <w:pPr>
        <w:ind w:left="26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p>
      <w:pPr>
        <w:sectPr>
          <w:pgSz w:w="11880" w:h="15930" w:orient="portrait"/>
          <w:cols w:equalWidth="0" w:num="1">
            <w:col w:w="10280"/>
          </w:cols>
          <w:pgMar w:left="760" w:top="646" w:right="840" w:bottom="0" w:gutter="0" w:footer="0" w:header="0"/>
          <w:type w:val="continuous"/>
        </w:sectPr>
      </w:pPr>
    </w:p>
    <w:bookmarkStart w:id="10" w:name="page11"/>
    <w:bookmarkEnd w:id="10"/>
    <w:p>
      <w:pPr>
        <w:spacing w:after="0" w:line="90" w:lineRule="exact"/>
        <w:rPr>
          <w:sz w:val="20"/>
          <w:szCs w:val="20"/>
          <w:color w:val="auto"/>
        </w:rPr>
      </w:pPr>
    </w:p>
    <w:p>
      <w:pPr>
        <w:spacing w:after="0"/>
        <w:tabs>
          <w:tab w:leader="none" w:pos="4400" w:val="left"/>
        </w:tabs>
        <w:rPr>
          <w:sz w:val="20"/>
          <w:szCs w:val="20"/>
          <w:color w:val="auto"/>
        </w:rPr>
      </w:pPr>
      <w:r>
        <w:rPr>
          <w:rFonts w:ascii="Arial" w:cs="Arial" w:eastAsia="Arial" w:hAnsi="Arial"/>
          <w:sz w:val="13"/>
          <w:szCs w:val="13"/>
          <w:color w:val="2E062E"/>
        </w:rPr>
        <w:t>7104</w:t>
      </w:r>
      <w:r>
        <w:rPr>
          <w:sz w:val="20"/>
          <w:szCs w:val="20"/>
          <w:color w:val="auto"/>
        </w:rPr>
        <w:tab/>
      </w:r>
      <w:r>
        <w:rPr>
          <w:rFonts w:ascii="Arial" w:cs="Arial" w:eastAsia="Arial" w:hAnsi="Arial"/>
          <w:sz w:val="13"/>
          <w:szCs w:val="13"/>
          <w:color w:val="2E062E"/>
        </w:rPr>
        <w:t>IEEE TRANSACTIONS ON INDUSTRIAL INFORMATICS, VOL. 16, NO. 11, NOVEMBER 2020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31115</wp:posOffset>
                </wp:positionV>
                <wp:extent cx="6529070"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12687">
                          <a:solidFill>
                            <a:srgbClr val="A41921"/>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2.45pt" to="514.2pt,2.45pt" o:allowincell="f" strokecolor="#A41921" strokeweight="0.999pt"/>
            </w:pict>
          </mc:Fallback>
        </mc:AlternateContent>
      </w:r>
    </w:p>
    <w:p>
      <w:pPr>
        <w:sectPr>
          <w:pgSz w:w="11880" w:h="15930" w:orient="portrait"/>
          <w:cols w:equalWidth="0" w:num="1">
            <w:col w:w="10280"/>
          </w:cols>
          <w:pgMar w:left="840" w:top="648" w:right="760" w:bottom="0" w:gutter="0" w:footer="0" w:header="0"/>
        </w:sectPr>
      </w:pPr>
    </w:p>
    <w:p>
      <w:pPr>
        <w:spacing w:after="0" w:line="200" w:lineRule="exact"/>
        <w:rPr>
          <w:sz w:val="20"/>
          <w:szCs w:val="20"/>
          <w:color w:val="auto"/>
        </w:rPr>
      </w:pPr>
    </w:p>
    <w:p>
      <w:pPr>
        <w:spacing w:after="0" w:line="318" w:lineRule="exact"/>
        <w:rPr>
          <w:sz w:val="20"/>
          <w:szCs w:val="20"/>
          <w:color w:val="auto"/>
        </w:rPr>
      </w:pPr>
    </w:p>
    <w:p>
      <w:pPr>
        <w:jc w:val="both"/>
        <w:ind w:left="360" w:hanging="358"/>
        <w:spacing w:after="0" w:line="249" w:lineRule="auto"/>
        <w:tabs>
          <w:tab w:leader="none" w:pos="360" w:val="left"/>
        </w:tabs>
        <w:numPr>
          <w:ilvl w:val="0"/>
          <w:numId w:val="11"/>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H. Yang, J. Zhang, Y. Ji, and Y. Lee, “C-RoFN: Multi-stratum resources optimization for cloud-based radio over optical fiber networks,” </w:t>
      </w:r>
      <w:r>
        <w:rPr>
          <w:rFonts w:ascii="Times New Roman" w:cs="Times New Roman" w:eastAsia="Times New Roman" w:hAnsi="Times New Roman"/>
          <w:sz w:val="15"/>
          <w:szCs w:val="15"/>
          <w:i w:val="1"/>
          <w:iCs w:val="1"/>
          <w:color w:val="2E062E"/>
        </w:rPr>
        <w:t>IEEE</w:t>
      </w:r>
      <w:r>
        <w:rPr>
          <w:rFonts w:ascii="Times New Roman" w:cs="Times New Roman" w:eastAsia="Times New Roman" w:hAnsi="Times New Roman"/>
          <w:sz w:val="15"/>
          <w:szCs w:val="15"/>
          <w:color w:val="2E062E"/>
        </w:rPr>
        <w:t xml:space="preserve"> </w:t>
      </w:r>
      <w:r>
        <w:rPr>
          <w:rFonts w:ascii="Times New Roman" w:cs="Times New Roman" w:eastAsia="Times New Roman" w:hAnsi="Times New Roman"/>
          <w:sz w:val="15"/>
          <w:szCs w:val="15"/>
          <w:i w:val="1"/>
          <w:iCs w:val="1"/>
          <w:color w:val="2E062E"/>
        </w:rPr>
        <w:t>Commun. Mag.</w:t>
      </w:r>
      <w:r>
        <w:rPr>
          <w:rFonts w:ascii="Times New Roman" w:cs="Times New Roman" w:eastAsia="Times New Roman" w:hAnsi="Times New Roman"/>
          <w:sz w:val="15"/>
          <w:szCs w:val="15"/>
          <w:color w:val="2E062E"/>
        </w:rPr>
        <w:t>, vol. 54, no. 8, pp. 118–125, Aug. 2016.</w:t>
      </w:r>
    </w:p>
    <w:p>
      <w:pPr>
        <w:spacing w:after="0" w:line="1" w:lineRule="exact"/>
        <w:rPr>
          <w:rFonts w:ascii="Times New Roman" w:cs="Times New Roman" w:eastAsia="Times New Roman" w:hAnsi="Times New Roman"/>
          <w:sz w:val="15"/>
          <w:szCs w:val="15"/>
          <w:color w:val="2E062E"/>
        </w:rPr>
      </w:pPr>
    </w:p>
    <w:p>
      <w:pPr>
        <w:jc w:val="both"/>
        <w:ind w:left="360" w:hanging="358"/>
        <w:spacing w:after="0" w:line="231" w:lineRule="auto"/>
        <w:tabs>
          <w:tab w:leader="none" w:pos="360" w:val="left"/>
        </w:tabs>
        <w:numPr>
          <w:ilvl w:val="0"/>
          <w:numId w:val="11"/>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H. Yang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“Bandwidth compression protection against collapse in fog-based wireless and optical networks,” </w:t>
      </w:r>
      <w:r>
        <w:rPr>
          <w:rFonts w:ascii="Times New Roman" w:cs="Times New Roman" w:eastAsia="Times New Roman" w:hAnsi="Times New Roman"/>
          <w:sz w:val="16"/>
          <w:szCs w:val="16"/>
          <w:i w:val="1"/>
          <w:iCs w:val="1"/>
          <w:color w:val="2E062E"/>
        </w:rPr>
        <w:t>IEEE Access</w:t>
      </w:r>
      <w:r>
        <w:rPr>
          <w:rFonts w:ascii="Times New Roman" w:cs="Times New Roman" w:eastAsia="Times New Roman" w:hAnsi="Times New Roman"/>
          <w:sz w:val="16"/>
          <w:szCs w:val="16"/>
          <w:color w:val="2E062E"/>
        </w:rPr>
        <w:t>, vol. 6,</w:t>
      </w:r>
    </w:p>
    <w:p>
      <w:pPr>
        <w:ind w:left="600" w:hanging="232"/>
        <w:spacing w:after="0" w:line="233" w:lineRule="auto"/>
        <w:tabs>
          <w:tab w:leader="none" w:pos="600" w:val="left"/>
        </w:tabs>
        <w:numPr>
          <w:ilvl w:val="1"/>
          <w:numId w:val="11"/>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54760–54768, 2018.</w:t>
      </w:r>
    </w:p>
    <w:p>
      <w:pPr>
        <w:spacing w:after="0" w:line="4" w:lineRule="exact"/>
        <w:rPr>
          <w:rFonts w:ascii="Times New Roman" w:cs="Times New Roman" w:eastAsia="Times New Roman" w:hAnsi="Times New Roman"/>
          <w:sz w:val="16"/>
          <w:szCs w:val="16"/>
          <w:color w:val="2E062E"/>
        </w:rPr>
      </w:pPr>
    </w:p>
    <w:p>
      <w:pPr>
        <w:jc w:val="both"/>
        <w:ind w:left="360" w:hanging="358"/>
        <w:spacing w:after="0" w:line="232" w:lineRule="auto"/>
        <w:tabs>
          <w:tab w:leader="none" w:pos="360" w:val="left"/>
        </w:tabs>
        <w:numPr>
          <w:ilvl w:val="0"/>
          <w:numId w:val="11"/>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I. Nosheen, S. A. Khan, and F. Khalique, “A mathematical model for cross layer protocol optimizing performance of software-defined radios in tactical networks,” </w:t>
      </w:r>
      <w:r>
        <w:rPr>
          <w:rFonts w:ascii="Times New Roman" w:cs="Times New Roman" w:eastAsia="Times New Roman" w:hAnsi="Times New Roman"/>
          <w:sz w:val="16"/>
          <w:szCs w:val="16"/>
          <w:i w:val="1"/>
          <w:iCs w:val="1"/>
          <w:color w:val="2E062E"/>
        </w:rPr>
        <w:t>IEEE Access</w:t>
      </w:r>
      <w:r>
        <w:rPr>
          <w:rFonts w:ascii="Times New Roman" w:cs="Times New Roman" w:eastAsia="Times New Roman" w:hAnsi="Times New Roman"/>
          <w:sz w:val="16"/>
          <w:szCs w:val="16"/>
          <w:color w:val="2E062E"/>
        </w:rPr>
        <w:t>, vol. 7, pp. 20520–20530, 2019.</w:t>
      </w:r>
    </w:p>
    <w:p>
      <w:pPr>
        <w:spacing w:after="0" w:line="4" w:lineRule="exact"/>
        <w:rPr>
          <w:rFonts w:ascii="Times New Roman" w:cs="Times New Roman" w:eastAsia="Times New Roman" w:hAnsi="Times New Roman"/>
          <w:sz w:val="16"/>
          <w:szCs w:val="16"/>
          <w:color w:val="2E062E"/>
        </w:rPr>
      </w:pPr>
    </w:p>
    <w:p>
      <w:pPr>
        <w:jc w:val="both"/>
        <w:ind w:left="360" w:hanging="358"/>
        <w:spacing w:after="0" w:line="232" w:lineRule="auto"/>
        <w:tabs>
          <w:tab w:leader="none" w:pos="360" w:val="left"/>
        </w:tabs>
        <w:numPr>
          <w:ilvl w:val="0"/>
          <w:numId w:val="11"/>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W. Mo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“Deep neural network based dynamic resource reallocation of BBU pools in 5G C-RAN ROADM networks,” in </w:t>
      </w:r>
      <w:r>
        <w:rPr>
          <w:rFonts w:ascii="Times New Roman" w:cs="Times New Roman" w:eastAsia="Times New Roman" w:hAnsi="Times New Roman"/>
          <w:sz w:val="16"/>
          <w:szCs w:val="16"/>
          <w:i w:val="1"/>
          <w:iCs w:val="1"/>
          <w:color w:val="2E062E"/>
        </w:rPr>
        <w:t>Proc. Opt. Fiber</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Commun. Conf. Expo.</w:t>
      </w:r>
      <w:r>
        <w:rPr>
          <w:rFonts w:ascii="Times New Roman" w:cs="Times New Roman" w:eastAsia="Times New Roman" w:hAnsi="Times New Roman"/>
          <w:sz w:val="16"/>
          <w:szCs w:val="16"/>
          <w:color w:val="2E062E"/>
        </w:rPr>
        <w:t>, 2018, pp. 1–3.</w:t>
      </w:r>
    </w:p>
    <w:p>
      <w:pPr>
        <w:spacing w:after="0" w:line="4" w:lineRule="exact"/>
        <w:rPr>
          <w:rFonts w:ascii="Times New Roman" w:cs="Times New Roman" w:eastAsia="Times New Roman" w:hAnsi="Times New Roman"/>
          <w:sz w:val="16"/>
          <w:szCs w:val="16"/>
          <w:color w:val="2E062E"/>
        </w:rPr>
      </w:pPr>
    </w:p>
    <w:p>
      <w:pPr>
        <w:jc w:val="both"/>
        <w:ind w:left="360" w:hanging="358"/>
        <w:spacing w:after="0" w:line="231" w:lineRule="auto"/>
        <w:tabs>
          <w:tab w:leader="none" w:pos="360" w:val="left"/>
        </w:tabs>
        <w:numPr>
          <w:ilvl w:val="0"/>
          <w:numId w:val="11"/>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H. Li, K. Ota, and M. Dong, “Learning IoT in edge: Deep learning for the Internet of Things with edge computing,” </w:t>
      </w:r>
      <w:r>
        <w:rPr>
          <w:rFonts w:ascii="Times New Roman" w:cs="Times New Roman" w:eastAsia="Times New Roman" w:hAnsi="Times New Roman"/>
          <w:sz w:val="16"/>
          <w:szCs w:val="16"/>
          <w:i w:val="1"/>
          <w:iCs w:val="1"/>
          <w:color w:val="2E062E"/>
        </w:rPr>
        <w:t>IEEE Netw.</w:t>
      </w:r>
      <w:r>
        <w:rPr>
          <w:rFonts w:ascii="Times New Roman" w:cs="Times New Roman" w:eastAsia="Times New Roman" w:hAnsi="Times New Roman"/>
          <w:sz w:val="16"/>
          <w:szCs w:val="16"/>
          <w:color w:val="2E062E"/>
        </w:rPr>
        <w:t>, vol. 32, no. 1,</w:t>
      </w:r>
    </w:p>
    <w:p>
      <w:pPr>
        <w:ind w:left="600" w:hanging="232"/>
        <w:spacing w:after="0" w:line="234" w:lineRule="auto"/>
        <w:tabs>
          <w:tab w:leader="none" w:pos="600" w:val="left"/>
        </w:tabs>
        <w:numPr>
          <w:ilvl w:val="1"/>
          <w:numId w:val="11"/>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96–101, Jan./Feb. 2018.</w:t>
      </w:r>
    </w:p>
    <w:p>
      <w:pPr>
        <w:spacing w:after="0" w:line="3" w:lineRule="exact"/>
        <w:rPr>
          <w:rFonts w:ascii="Times New Roman" w:cs="Times New Roman" w:eastAsia="Times New Roman" w:hAnsi="Times New Roman"/>
          <w:sz w:val="16"/>
          <w:szCs w:val="16"/>
          <w:color w:val="2E062E"/>
        </w:rPr>
      </w:pPr>
    </w:p>
    <w:p>
      <w:pPr>
        <w:jc w:val="both"/>
        <w:ind w:left="360" w:hanging="358"/>
        <w:spacing w:after="0" w:line="232" w:lineRule="auto"/>
        <w:tabs>
          <w:tab w:leader="none" w:pos="360" w:val="left"/>
        </w:tabs>
        <w:numPr>
          <w:ilvl w:val="0"/>
          <w:numId w:val="11"/>
        </w:numPr>
        <w:rPr>
          <w:rFonts w:ascii="Times New Roman" w:cs="Times New Roman" w:eastAsia="Times New Roman" w:hAnsi="Times New Roman"/>
          <w:sz w:val="16"/>
          <w:szCs w:val="16"/>
          <w:color w:val="2E062E"/>
        </w:rPr>
      </w:pPr>
      <w:r>
        <w:rPr>
          <w:rFonts w:ascii="Times New Roman" w:cs="Times New Roman" w:eastAsia="Times New Roman" w:hAnsi="Times New Roman"/>
          <w:sz w:val="16"/>
          <w:szCs w:val="16"/>
          <w:color w:val="2E062E"/>
        </w:rPr>
        <w:t xml:space="preserve">S. Thomas </w:t>
      </w:r>
      <w:r>
        <w:rPr>
          <w:rFonts w:ascii="Times New Roman" w:cs="Times New Roman" w:eastAsia="Times New Roman" w:hAnsi="Times New Roman"/>
          <w:sz w:val="16"/>
          <w:szCs w:val="16"/>
          <w:i w:val="1"/>
          <w:iCs w:val="1"/>
          <w:color w:val="2E062E"/>
        </w:rPr>
        <w:t>et al.</w:t>
      </w:r>
      <w:r>
        <w:rPr>
          <w:rFonts w:ascii="Times New Roman" w:cs="Times New Roman" w:eastAsia="Times New Roman" w:hAnsi="Times New Roman"/>
          <w:sz w:val="16"/>
          <w:szCs w:val="16"/>
          <w:color w:val="2E062E"/>
        </w:rPr>
        <w:t xml:space="preserve">, “Joint design of Dijkstra’s shortest path routing and sleep-wake scheduling in wireless sensor networks,” in </w:t>
      </w:r>
      <w:r>
        <w:rPr>
          <w:rFonts w:ascii="Times New Roman" w:cs="Times New Roman" w:eastAsia="Times New Roman" w:hAnsi="Times New Roman"/>
          <w:sz w:val="16"/>
          <w:szCs w:val="16"/>
          <w:i w:val="1"/>
          <w:iCs w:val="1"/>
          <w:color w:val="2E062E"/>
        </w:rPr>
        <w:t>Proc. Int. Conf.</w:t>
      </w:r>
      <w:r>
        <w:rPr>
          <w:rFonts w:ascii="Times New Roman" w:cs="Times New Roman" w:eastAsia="Times New Roman" w:hAnsi="Times New Roman"/>
          <w:sz w:val="16"/>
          <w:szCs w:val="16"/>
          <w:color w:val="2E062E"/>
        </w:rPr>
        <w:t xml:space="preserve"> </w:t>
      </w:r>
      <w:r>
        <w:rPr>
          <w:rFonts w:ascii="Times New Roman" w:cs="Times New Roman" w:eastAsia="Times New Roman" w:hAnsi="Times New Roman"/>
          <w:sz w:val="16"/>
          <w:szCs w:val="16"/>
          <w:i w:val="1"/>
          <w:iCs w:val="1"/>
          <w:color w:val="2E062E"/>
        </w:rPr>
        <w:t>Energy, Commun., Data Analytics Soft Comput.</w:t>
      </w:r>
      <w:r>
        <w:rPr>
          <w:rFonts w:ascii="Times New Roman" w:cs="Times New Roman" w:eastAsia="Times New Roman" w:hAnsi="Times New Roman"/>
          <w:sz w:val="16"/>
          <w:szCs w:val="16"/>
          <w:color w:val="2E062E"/>
        </w:rPr>
        <w:t>, 2017, pp. 981–986.</w:t>
      </w:r>
    </w:p>
    <w:p>
      <w:pPr>
        <w:spacing w:after="0" w:line="4" w:lineRule="exact"/>
        <w:rPr>
          <w:rFonts w:ascii="Times New Roman" w:cs="Times New Roman" w:eastAsia="Times New Roman" w:hAnsi="Times New Roman"/>
          <w:sz w:val="16"/>
          <w:szCs w:val="16"/>
          <w:color w:val="2E062E"/>
        </w:rPr>
      </w:pPr>
    </w:p>
    <w:p>
      <w:pPr>
        <w:jc w:val="both"/>
        <w:ind w:left="360" w:hanging="358"/>
        <w:spacing w:after="0" w:line="251" w:lineRule="auto"/>
        <w:tabs>
          <w:tab w:leader="none" w:pos="360" w:val="left"/>
        </w:tabs>
        <w:numPr>
          <w:ilvl w:val="0"/>
          <w:numId w:val="11"/>
        </w:numPr>
        <w:rPr>
          <w:rFonts w:ascii="Times New Roman" w:cs="Times New Roman" w:eastAsia="Times New Roman" w:hAnsi="Times New Roman"/>
          <w:sz w:val="15"/>
          <w:szCs w:val="15"/>
          <w:color w:val="2E062E"/>
        </w:rPr>
      </w:pPr>
      <w:r>
        <w:rPr>
          <w:rFonts w:ascii="Times New Roman" w:cs="Times New Roman" w:eastAsia="Times New Roman" w:hAnsi="Times New Roman"/>
          <w:sz w:val="15"/>
          <w:szCs w:val="15"/>
          <w:color w:val="2E062E"/>
        </w:rPr>
        <w:t xml:space="preserve">S. Broumi, A. Bakal, M. Talea, F. Smarandache, and L. Vladareanu, “Ap-plying Dijkstra algorithm for solving neutrosophic shortest path problem,” in </w:t>
      </w:r>
      <w:r>
        <w:rPr>
          <w:rFonts w:ascii="Times New Roman" w:cs="Times New Roman" w:eastAsia="Times New Roman" w:hAnsi="Times New Roman"/>
          <w:sz w:val="15"/>
          <w:szCs w:val="15"/>
          <w:i w:val="1"/>
          <w:iCs w:val="1"/>
          <w:color w:val="2E062E"/>
        </w:rPr>
        <w:t>Proc. Int. Conf. Adv. Mechatronic Syst.</w:t>
      </w:r>
      <w:r>
        <w:rPr>
          <w:rFonts w:ascii="Times New Roman" w:cs="Times New Roman" w:eastAsia="Times New Roman" w:hAnsi="Times New Roman"/>
          <w:sz w:val="15"/>
          <w:szCs w:val="15"/>
          <w:color w:val="2E062E"/>
        </w:rPr>
        <w:t>, 2016, pp. 412–416.</w:t>
      </w: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both"/>
        <w:ind w:left="1680"/>
        <w:spacing w:after="0" w:line="237" w:lineRule="auto"/>
        <w:rPr>
          <w:sz w:val="20"/>
          <w:szCs w:val="20"/>
          <w:color w:val="auto"/>
        </w:rPr>
      </w:pPr>
      <w:r>
        <w:rPr>
          <w:rFonts w:ascii="Arial" w:cs="Arial" w:eastAsia="Arial" w:hAnsi="Arial"/>
          <w:sz w:val="16"/>
          <w:szCs w:val="16"/>
          <w:b w:val="1"/>
          <w:bCs w:val="1"/>
          <w:color w:val="004495"/>
        </w:rPr>
        <w:t xml:space="preserve">Hui Yang </w:t>
      </w:r>
      <w:r>
        <w:rPr>
          <w:rFonts w:ascii="Arial" w:cs="Arial" w:eastAsia="Arial" w:hAnsi="Arial"/>
          <w:sz w:val="16"/>
          <w:szCs w:val="16"/>
          <w:color w:val="2E062E"/>
        </w:rPr>
        <w:t>received the Ph.D. degree from Bei-jing University of Posts and Telecommunica-tions, Beijing,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-317500</wp:posOffset>
            </wp:positionV>
            <wp:extent cx="910590" cy="11385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extLst>
                    </a:blip>
                    <a:srcRect/>
                    <a:stretch>
                      <a:fillRect/>
                    </a:stretch>
                  </pic:blipFill>
                  <pic:spPr bwMode="auto">
                    <a:xfrm>
                      <a:off x="0" y="0"/>
                      <a:ext cx="910590" cy="1138555"/>
                    </a:xfrm>
                    <a:prstGeom prst="rect">
                      <a:avLst/>
                    </a:prstGeom>
                    <a:noFill/>
                  </pic:spPr>
                </pic:pic>
              </a:graphicData>
            </a:graphic>
          </wp:anchor>
        </w:drawing>
      </w:r>
    </w:p>
    <w:p>
      <w:pPr>
        <w:jc w:val="both"/>
        <w:ind w:left="1680" w:firstLine="160"/>
        <w:spacing w:after="0" w:line="249" w:lineRule="auto"/>
        <w:rPr>
          <w:sz w:val="20"/>
          <w:szCs w:val="20"/>
          <w:color w:val="auto"/>
        </w:rPr>
      </w:pPr>
      <w:r>
        <w:rPr>
          <w:rFonts w:ascii="Arial" w:cs="Arial" w:eastAsia="Arial" w:hAnsi="Arial"/>
          <w:sz w:val="15"/>
          <w:szCs w:val="15"/>
          <w:color w:val="2E062E"/>
        </w:rPr>
        <w:t>He is currently Vice Dean of Institute of Sci-ence and Technology and an Associate Pro-fessor of State Key Laboratory of Information Photonics and Optical Communications with the Beijing University of Posts and Telecommunica-tions, Beijing, China. He has authored or coau-thored 100 papers in prestigious journals and conferences, and is the first author of more than</w:t>
      </w:r>
    </w:p>
    <w:p>
      <w:pPr>
        <w:spacing w:after="0" w:line="3" w:lineRule="exact"/>
        <w:rPr>
          <w:sz w:val="20"/>
          <w:szCs w:val="20"/>
          <w:color w:val="auto"/>
        </w:rPr>
      </w:pPr>
    </w:p>
    <w:p>
      <w:pPr>
        <w:jc w:val="both"/>
        <w:spacing w:after="0" w:line="233" w:lineRule="auto"/>
        <w:rPr>
          <w:sz w:val="20"/>
          <w:szCs w:val="20"/>
          <w:color w:val="auto"/>
        </w:rPr>
      </w:pPr>
      <w:r>
        <w:rPr>
          <w:rFonts w:ascii="Arial" w:cs="Arial" w:eastAsia="Arial" w:hAnsi="Arial"/>
          <w:sz w:val="16"/>
          <w:szCs w:val="16"/>
          <w:color w:val="2E062E"/>
        </w:rPr>
        <w:t>50 of them. His research interests include software defined network (SDN), fixed-mobile access networks, data center network, blockchain, and so on.</w:t>
      </w:r>
    </w:p>
    <w:p>
      <w:pPr>
        <w:spacing w:after="0" w:line="2" w:lineRule="exact"/>
        <w:rPr>
          <w:sz w:val="20"/>
          <w:szCs w:val="20"/>
          <w:color w:val="auto"/>
        </w:rPr>
      </w:pPr>
    </w:p>
    <w:p>
      <w:pPr>
        <w:jc w:val="both"/>
        <w:ind w:firstLine="159"/>
        <w:spacing w:after="0" w:line="233" w:lineRule="auto"/>
        <w:rPr>
          <w:sz w:val="20"/>
          <w:szCs w:val="20"/>
          <w:color w:val="auto"/>
        </w:rPr>
      </w:pPr>
      <w:r>
        <w:rPr>
          <w:rFonts w:ascii="Arial" w:cs="Arial" w:eastAsia="Arial" w:hAnsi="Arial"/>
          <w:sz w:val="16"/>
          <w:szCs w:val="16"/>
          <w:color w:val="2E062E"/>
        </w:rPr>
        <w:t>Dr. Yang was the recipient of the Best Paper Award at the IEEE In-ternational Conference on Wireless Communications and Mobile Com-puting 2019/Symposium on Network Cloud Computing and Applications 2015 and the Young Scientist Award at the IEEE International Confer-ence on Optical Communications and Networks 2017. He was the Editor for the IEEE J</w:t>
      </w:r>
      <w:r>
        <w:rPr>
          <w:rFonts w:ascii="Arial" w:cs="Arial" w:eastAsia="Arial" w:hAnsi="Arial"/>
          <w:sz w:val="12"/>
          <w:szCs w:val="12"/>
          <w:color w:val="2E062E"/>
        </w:rPr>
        <w:t>OURNAL ON</w:t>
      </w:r>
      <w:r>
        <w:rPr>
          <w:rFonts w:ascii="Arial" w:cs="Arial" w:eastAsia="Arial" w:hAnsi="Arial"/>
          <w:sz w:val="16"/>
          <w:szCs w:val="16"/>
          <w:color w:val="2E062E"/>
        </w:rPr>
        <w:t xml:space="preserve"> S</w:t>
      </w:r>
      <w:r>
        <w:rPr>
          <w:rFonts w:ascii="Arial" w:cs="Arial" w:eastAsia="Arial" w:hAnsi="Arial"/>
          <w:sz w:val="12"/>
          <w:szCs w:val="12"/>
          <w:color w:val="2E062E"/>
        </w:rPr>
        <w:t>ELECTED</w:t>
      </w:r>
      <w:r>
        <w:rPr>
          <w:rFonts w:ascii="Arial" w:cs="Arial" w:eastAsia="Arial" w:hAnsi="Arial"/>
          <w:sz w:val="16"/>
          <w:szCs w:val="16"/>
          <w:color w:val="2E062E"/>
        </w:rPr>
        <w:t xml:space="preserve"> A</w:t>
      </w:r>
      <w:r>
        <w:rPr>
          <w:rFonts w:ascii="Arial" w:cs="Arial" w:eastAsia="Arial" w:hAnsi="Arial"/>
          <w:sz w:val="12"/>
          <w:szCs w:val="12"/>
          <w:color w:val="2E062E"/>
        </w:rPr>
        <w:t>REAS IN</w:t>
      </w:r>
      <w:r>
        <w:rPr>
          <w:rFonts w:ascii="Arial" w:cs="Arial" w:eastAsia="Arial" w:hAnsi="Arial"/>
          <w:sz w:val="16"/>
          <w:szCs w:val="16"/>
          <w:color w:val="2E062E"/>
        </w:rPr>
        <w:t xml:space="preserve"> C</w:t>
      </w:r>
      <w:r>
        <w:rPr>
          <w:rFonts w:ascii="Arial" w:cs="Arial" w:eastAsia="Arial" w:hAnsi="Arial"/>
          <w:sz w:val="12"/>
          <w:szCs w:val="12"/>
          <w:color w:val="2E062E"/>
        </w:rPr>
        <w:t>OMMUNICATIONS</w:t>
      </w:r>
      <w:r>
        <w:rPr>
          <w:rFonts w:ascii="Arial" w:cs="Arial" w:eastAsia="Arial" w:hAnsi="Arial"/>
          <w:sz w:val="16"/>
          <w:szCs w:val="16"/>
          <w:color w:val="2E062E"/>
        </w:rPr>
        <w:t>, Asso-ciate Technical Editor (ATE) of IEEE C</w:t>
      </w:r>
      <w:r>
        <w:rPr>
          <w:rFonts w:ascii="Arial" w:cs="Arial" w:eastAsia="Arial" w:hAnsi="Arial"/>
          <w:sz w:val="12"/>
          <w:szCs w:val="12"/>
          <w:color w:val="2E062E"/>
        </w:rPr>
        <w:t>OMMUNICATIONS</w:t>
      </w:r>
      <w:r>
        <w:rPr>
          <w:rFonts w:ascii="Arial" w:cs="Arial" w:eastAsia="Arial" w:hAnsi="Arial"/>
          <w:sz w:val="16"/>
          <w:szCs w:val="16"/>
          <w:color w:val="2E062E"/>
        </w:rPr>
        <w:t xml:space="preserve"> M</w:t>
      </w:r>
      <w:r>
        <w:rPr>
          <w:rFonts w:ascii="Arial" w:cs="Arial" w:eastAsia="Arial" w:hAnsi="Arial"/>
          <w:sz w:val="12"/>
          <w:szCs w:val="12"/>
          <w:color w:val="2E062E"/>
        </w:rPr>
        <w:t>AGAZINE</w:t>
      </w:r>
      <w:r>
        <w:rPr>
          <w:rFonts w:ascii="Arial" w:cs="Arial" w:eastAsia="Arial" w:hAnsi="Arial"/>
          <w:sz w:val="16"/>
          <w:szCs w:val="16"/>
          <w:color w:val="2E062E"/>
        </w:rPr>
        <w:t>, and General Chair of the International Conference on Information System and Artificial Intelligence, 2016.</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both"/>
        <w:ind w:left="1680"/>
        <w:spacing w:after="0" w:line="250" w:lineRule="auto"/>
        <w:rPr>
          <w:sz w:val="20"/>
          <w:szCs w:val="20"/>
          <w:color w:val="auto"/>
        </w:rPr>
      </w:pPr>
      <w:r>
        <w:rPr>
          <w:rFonts w:ascii="Arial" w:cs="Arial" w:eastAsia="Arial" w:hAnsi="Arial"/>
          <w:sz w:val="15"/>
          <w:szCs w:val="15"/>
          <w:b w:val="1"/>
          <w:bCs w:val="1"/>
          <w:color w:val="004495"/>
        </w:rPr>
        <w:t xml:space="preserve">Yonshen Liang </w:t>
      </w:r>
      <w:r>
        <w:rPr>
          <w:rFonts w:ascii="Arial" w:cs="Arial" w:eastAsia="Arial" w:hAnsi="Arial"/>
          <w:sz w:val="15"/>
          <w:szCs w:val="15"/>
          <w:color w:val="2E062E"/>
        </w:rPr>
        <w:t>was born in Guangdong,</w:t>
      </w:r>
      <w:r>
        <w:rPr>
          <w:rFonts w:ascii="Arial" w:cs="Arial" w:eastAsia="Arial" w:hAnsi="Arial"/>
          <w:sz w:val="15"/>
          <w:szCs w:val="15"/>
          <w:b w:val="1"/>
          <w:bCs w:val="1"/>
          <w:color w:val="004495"/>
        </w:rPr>
        <w:t xml:space="preserve"> </w:t>
      </w:r>
      <w:r>
        <w:rPr>
          <w:rFonts w:ascii="Arial" w:cs="Arial" w:eastAsia="Arial" w:hAnsi="Arial"/>
          <w:sz w:val="15"/>
          <w:szCs w:val="15"/>
          <w:color w:val="2E062E"/>
        </w:rPr>
        <w:t>China, in 1994. He received the B.S. degree in communication engineering from South China Normal University (SCNU), Guangdong, China, in 2017, and is currently working toward the M.S. degree in electronics and communication engineering with the Beijing University of Posts and Telecommunications, Beijing.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-884555</wp:posOffset>
            </wp:positionV>
            <wp:extent cx="910590" cy="11385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extLst>
                    </a:blip>
                    <a:srcRect/>
                    <a:stretch>
                      <a:fillRect/>
                    </a:stretch>
                  </pic:blipFill>
                  <pic:spPr bwMode="auto">
                    <a:xfrm>
                      <a:off x="0" y="0"/>
                      <a:ext cx="910590" cy="1138555"/>
                    </a:xfrm>
                    <a:prstGeom prst="rect">
                      <a:avLst/>
                    </a:prstGeom>
                    <a:noFill/>
                  </pic:spPr>
                </pic:pic>
              </a:graphicData>
            </a:graphic>
          </wp:anchor>
        </w:drawing>
      </w:r>
    </w:p>
    <w:p>
      <w:pPr>
        <w:jc w:val="both"/>
        <w:ind w:left="1680" w:firstLine="160"/>
        <w:spacing w:after="0" w:line="233" w:lineRule="auto"/>
        <w:rPr>
          <w:sz w:val="20"/>
          <w:szCs w:val="20"/>
          <w:color w:val="auto"/>
        </w:rPr>
      </w:pPr>
      <w:r>
        <w:rPr>
          <w:rFonts w:ascii="Arial" w:cs="Arial" w:eastAsia="Arial" w:hAnsi="Arial"/>
          <w:sz w:val="16"/>
          <w:szCs w:val="16"/>
          <w:color w:val="2E062E"/>
        </w:rPr>
        <w:t>His research interests include blockchain, software-defined optical networking, and 5G.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87" w:lineRule="exact"/>
        <w:rPr>
          <w:sz w:val="20"/>
          <w:szCs w:val="20"/>
          <w:color w:val="auto"/>
        </w:rPr>
      </w:pPr>
    </w:p>
    <w:p>
      <w:pPr>
        <w:jc w:val="both"/>
        <w:ind w:left="1680"/>
        <w:spacing w:after="0" w:line="235" w:lineRule="auto"/>
        <w:rPr>
          <w:sz w:val="20"/>
          <w:szCs w:val="20"/>
          <w:color w:val="auto"/>
        </w:rPr>
      </w:pPr>
      <w:r>
        <w:rPr>
          <w:rFonts w:ascii="Arial" w:cs="Arial" w:eastAsia="Arial" w:hAnsi="Arial"/>
          <w:sz w:val="16"/>
          <w:szCs w:val="16"/>
          <w:b w:val="1"/>
          <w:bCs w:val="1"/>
          <w:color w:val="004495"/>
        </w:rPr>
        <w:t xml:space="preserve">Jiaqi Yuan </w:t>
      </w:r>
      <w:r>
        <w:rPr>
          <w:rFonts w:ascii="Arial" w:cs="Arial" w:eastAsia="Arial" w:hAnsi="Arial"/>
          <w:sz w:val="16"/>
          <w:szCs w:val="16"/>
          <w:color w:val="2E062E"/>
        </w:rPr>
        <w:t>was born in Guangdong, China, in</w:t>
      </w:r>
      <w:r>
        <w:rPr>
          <w:rFonts w:ascii="Arial" w:cs="Arial" w:eastAsia="Arial" w:hAnsi="Arial"/>
          <w:sz w:val="16"/>
          <w:szCs w:val="16"/>
          <w:b w:val="1"/>
          <w:bCs w:val="1"/>
          <w:color w:val="004495"/>
        </w:rPr>
        <w:t xml:space="preserve"> </w:t>
      </w:r>
      <w:r>
        <w:rPr>
          <w:rFonts w:ascii="Arial" w:cs="Arial" w:eastAsia="Arial" w:hAnsi="Arial"/>
          <w:sz w:val="16"/>
          <w:szCs w:val="16"/>
          <w:color w:val="2E062E"/>
        </w:rPr>
        <w:t>1995. He received the B.S. degree in commu-nication engineering from South China Normal University, Guangdong, in 2018. He is currently working toward the M.S. degree in electronics and communication engineering with the Beijing University of Posts and Telecommunications, Beijing,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-887095</wp:posOffset>
            </wp:positionV>
            <wp:extent cx="910590" cy="11385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extLst>
                    </a:blip>
                    <a:srcRect/>
                    <a:stretch>
                      <a:fillRect/>
                    </a:stretch>
                  </pic:blipFill>
                  <pic:spPr bwMode="auto">
                    <a:xfrm>
                      <a:off x="0" y="0"/>
                      <a:ext cx="910590" cy="1138555"/>
                    </a:xfrm>
                    <a:prstGeom prst="rect">
                      <a:avLst/>
                    </a:prstGeom>
                    <a:noFill/>
                  </pic:spPr>
                </pic:pic>
              </a:graphicData>
            </a:graphic>
          </wp:anchor>
        </w:drawing>
      </w:r>
    </w:p>
    <w:p>
      <w:pPr>
        <w:jc w:val="both"/>
        <w:ind w:left="1680" w:firstLine="159"/>
        <w:spacing w:after="0" w:line="233" w:lineRule="auto"/>
        <w:rPr>
          <w:sz w:val="20"/>
          <w:szCs w:val="20"/>
          <w:color w:val="auto"/>
        </w:rPr>
      </w:pPr>
      <w:r>
        <w:rPr>
          <w:rFonts w:ascii="Arial" w:cs="Arial" w:eastAsia="Arial" w:hAnsi="Arial"/>
          <w:sz w:val="16"/>
          <w:szCs w:val="16"/>
          <w:color w:val="2E062E"/>
        </w:rPr>
        <w:t>His research interests include blockchain, software-defined optical networking, and 5G.</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both"/>
        <w:ind w:left="1680"/>
        <w:spacing w:after="0" w:line="250" w:lineRule="auto"/>
        <w:rPr>
          <w:sz w:val="20"/>
          <w:szCs w:val="20"/>
          <w:color w:val="auto"/>
        </w:rPr>
      </w:pPr>
      <w:r>
        <w:rPr>
          <w:rFonts w:ascii="Arial" w:cs="Arial" w:eastAsia="Arial" w:hAnsi="Arial"/>
          <w:sz w:val="15"/>
          <w:szCs w:val="15"/>
          <w:b w:val="1"/>
          <w:bCs w:val="1"/>
          <w:color w:val="004495"/>
        </w:rPr>
        <w:t xml:space="preserve">Qiuyan Yao </w:t>
      </w:r>
      <w:r>
        <w:rPr>
          <w:rFonts w:ascii="Arial" w:cs="Arial" w:eastAsia="Arial" w:hAnsi="Arial"/>
          <w:sz w:val="15"/>
          <w:szCs w:val="15"/>
          <w:color w:val="2E062E"/>
        </w:rPr>
        <w:t>received the M.S. degree in com-puter science and technology from the Hebei University of Engineering, Handan, China, in 2015. She is currently working toward the Ph.D. degree in communication and information sys-tem with the Beijing University of Posts and Telecommunications, Beijing,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-770255</wp:posOffset>
            </wp:positionV>
            <wp:extent cx="910590" cy="11379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extLst>
                    </a:blip>
                    <a:srcRect/>
                    <a:stretch>
                      <a:fillRect/>
                    </a:stretch>
                  </pic:blipFill>
                  <pic:spPr bwMode="auto">
                    <a:xfrm>
                      <a:off x="0" y="0"/>
                      <a:ext cx="910590" cy="1137920"/>
                    </a:xfrm>
                    <a:prstGeom prst="rect">
                      <a:avLst/>
                    </a:prstGeom>
                    <a:noFill/>
                  </pic:spPr>
                </pic:pic>
              </a:graphicData>
            </a:graphic>
          </wp:anchor>
        </w:drawing>
      </w:r>
    </w:p>
    <w:p>
      <w:pPr>
        <w:jc w:val="both"/>
        <w:ind w:left="1680" w:firstLine="159"/>
        <w:spacing w:after="0" w:line="233" w:lineRule="auto"/>
        <w:rPr>
          <w:sz w:val="20"/>
          <w:szCs w:val="20"/>
          <w:color w:val="auto"/>
        </w:rPr>
      </w:pPr>
      <w:r>
        <w:rPr>
          <w:rFonts w:ascii="Arial" w:cs="Arial" w:eastAsia="Arial" w:hAnsi="Arial"/>
          <w:sz w:val="16"/>
          <w:szCs w:val="16"/>
          <w:color w:val="2E062E"/>
        </w:rPr>
        <w:t>Her research interests include the routing and spectrum assignment strategies in elastic opti-cal networks and software-defined optical net-works.</w:t>
      </w:r>
    </w:p>
    <w:p>
      <w:pPr>
        <w:spacing w:after="0" w:line="3" w:lineRule="exact"/>
        <w:rPr>
          <w:sz w:val="20"/>
          <w:szCs w:val="20"/>
          <w:color w:val="auto"/>
        </w:rPr>
      </w:pPr>
    </w:p>
    <w:p>
      <w:pPr>
        <w:ind w:firstLine="159"/>
        <w:spacing w:after="0" w:line="233" w:lineRule="auto"/>
        <w:rPr>
          <w:sz w:val="20"/>
          <w:szCs w:val="20"/>
          <w:color w:val="auto"/>
        </w:rPr>
      </w:pPr>
      <w:r>
        <w:rPr>
          <w:rFonts w:ascii="Arial" w:cs="Arial" w:eastAsia="Arial" w:hAnsi="Arial"/>
          <w:sz w:val="16"/>
          <w:szCs w:val="16"/>
          <w:color w:val="2E062E"/>
        </w:rPr>
        <w:t>Ms. Yao is a Member of The International Society for Optical Engi-neering (SPIE).</w:t>
      </w:r>
    </w:p>
    <w:p>
      <w:pPr>
        <w:spacing w:after="0" w:line="200" w:lineRule="exact"/>
        <w:rPr>
          <w:sz w:val="20"/>
          <w:szCs w:val="20"/>
          <w:color w:val="auto"/>
        </w:rPr>
      </w:pPr>
    </w:p>
    <w:p>
      <w:pPr>
        <w:spacing w:after="0" w:line="352" w:lineRule="exact"/>
        <w:rPr>
          <w:sz w:val="20"/>
          <w:szCs w:val="20"/>
          <w:color w:val="auto"/>
        </w:rPr>
      </w:pPr>
    </w:p>
    <w:p>
      <w:pPr>
        <w:jc w:val="both"/>
        <w:ind w:left="1680"/>
        <w:spacing w:after="0" w:line="235" w:lineRule="auto"/>
        <w:rPr>
          <w:sz w:val="20"/>
          <w:szCs w:val="20"/>
          <w:color w:val="auto"/>
        </w:rPr>
      </w:pPr>
      <w:r>
        <w:rPr>
          <w:rFonts w:ascii="Arial" w:cs="Arial" w:eastAsia="Arial" w:hAnsi="Arial"/>
          <w:sz w:val="16"/>
          <w:szCs w:val="16"/>
          <w:b w:val="1"/>
          <w:bCs w:val="1"/>
          <w:color w:val="004495"/>
        </w:rPr>
        <w:t xml:space="preserve">Ao Yu </w:t>
      </w:r>
      <w:r>
        <w:rPr>
          <w:rFonts w:ascii="Arial" w:cs="Arial" w:eastAsia="Arial" w:hAnsi="Arial"/>
          <w:sz w:val="16"/>
          <w:szCs w:val="16"/>
          <w:color w:val="2E062E"/>
        </w:rPr>
        <w:t>was born in Shandong, China, in 1992.</w:t>
      </w:r>
      <w:r>
        <w:rPr>
          <w:rFonts w:ascii="Arial" w:cs="Arial" w:eastAsia="Arial" w:hAnsi="Arial"/>
          <w:sz w:val="16"/>
          <w:szCs w:val="16"/>
          <w:b w:val="1"/>
          <w:bCs w:val="1"/>
          <w:color w:val="004495"/>
        </w:rPr>
        <w:t xml:space="preserve"> </w:t>
      </w:r>
      <w:r>
        <w:rPr>
          <w:rFonts w:ascii="Arial" w:cs="Arial" w:eastAsia="Arial" w:hAnsi="Arial"/>
          <w:sz w:val="16"/>
          <w:szCs w:val="16"/>
          <w:color w:val="2E062E"/>
        </w:rPr>
        <w:t>He received the B.S. degree in communica-tion engineering from the China University of Petroleum, Shandong, in 2014. He is currently working toward the Ph.D. degree in information and communication engineering with the Beijing University of Posts and Telecommunications, Beijing,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-887095</wp:posOffset>
            </wp:positionV>
            <wp:extent cx="910590" cy="11385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extLst>
                    </a:blip>
                    <a:srcRect/>
                    <a:stretch>
                      <a:fillRect/>
                    </a:stretch>
                  </pic:blipFill>
                  <pic:spPr bwMode="auto">
                    <a:xfrm>
                      <a:off x="0" y="0"/>
                      <a:ext cx="910590" cy="1138555"/>
                    </a:xfrm>
                    <a:prstGeom prst="rect">
                      <a:avLst/>
                    </a:prstGeom>
                    <a:noFill/>
                  </pic:spPr>
                </pic:pic>
              </a:graphicData>
            </a:graphic>
          </wp:anchor>
        </w:drawing>
      </w:r>
    </w:p>
    <w:p>
      <w:pPr>
        <w:jc w:val="both"/>
        <w:ind w:left="1680" w:firstLine="159"/>
        <w:spacing w:after="0" w:line="233" w:lineRule="auto"/>
        <w:rPr>
          <w:sz w:val="20"/>
          <w:szCs w:val="20"/>
          <w:color w:val="auto"/>
        </w:rPr>
      </w:pPr>
      <w:r>
        <w:rPr>
          <w:rFonts w:ascii="Arial" w:cs="Arial" w:eastAsia="Arial" w:hAnsi="Arial"/>
          <w:sz w:val="16"/>
          <w:szCs w:val="16"/>
          <w:color w:val="2E062E"/>
        </w:rPr>
        <w:t>His main research interests include resource allocation, data center optical networks, and deep learning.</w:t>
      </w:r>
    </w:p>
    <w:p>
      <w:pPr>
        <w:spacing w:after="0" w:line="200" w:lineRule="exact"/>
        <w:rPr>
          <w:sz w:val="20"/>
          <w:szCs w:val="20"/>
          <w:color w:val="auto"/>
        </w:rPr>
      </w:pPr>
    </w:p>
    <w:p>
      <w:pPr>
        <w:spacing w:after="0" w:line="353" w:lineRule="exact"/>
        <w:rPr>
          <w:sz w:val="20"/>
          <w:szCs w:val="20"/>
          <w:color w:val="auto"/>
        </w:rPr>
      </w:pPr>
    </w:p>
    <w:p>
      <w:pPr>
        <w:jc w:val="both"/>
        <w:ind w:left="1680"/>
        <w:spacing w:after="0" w:line="237" w:lineRule="auto"/>
        <w:rPr>
          <w:sz w:val="20"/>
          <w:szCs w:val="20"/>
          <w:color w:val="auto"/>
        </w:rPr>
      </w:pPr>
      <w:r>
        <w:rPr>
          <w:rFonts w:ascii="Arial" w:cs="Arial" w:eastAsia="Arial" w:hAnsi="Arial"/>
          <w:sz w:val="16"/>
          <w:szCs w:val="16"/>
          <w:b w:val="1"/>
          <w:bCs w:val="1"/>
          <w:color w:val="004495"/>
        </w:rPr>
        <w:t xml:space="preserve">Jie Zhang </w:t>
      </w:r>
      <w:r>
        <w:rPr>
          <w:rFonts w:ascii="Arial" w:cs="Arial" w:eastAsia="Arial" w:hAnsi="Arial"/>
          <w:sz w:val="16"/>
          <w:szCs w:val="16"/>
          <w:color w:val="2E062E"/>
        </w:rPr>
        <w:t>received the Ph.D. degree from Bei-jing University of Posts and Telecommunica-tions, Beijing, China.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-317500</wp:posOffset>
            </wp:positionV>
            <wp:extent cx="910590" cy="11379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extLst>
                    </a:blip>
                    <a:srcRect/>
                    <a:stretch>
                      <a:fillRect/>
                    </a:stretch>
                  </pic:blipFill>
                  <pic:spPr bwMode="auto">
                    <a:xfrm>
                      <a:off x="0" y="0"/>
                      <a:ext cx="910590" cy="1137920"/>
                    </a:xfrm>
                    <a:prstGeom prst="rect">
                      <a:avLst/>
                    </a:prstGeom>
                    <a:noFill/>
                  </pic:spPr>
                </pic:pic>
              </a:graphicData>
            </a:graphic>
          </wp:anchor>
        </w:drawing>
      </w:r>
    </w:p>
    <w:p>
      <w:pPr>
        <w:jc w:val="both"/>
        <w:ind w:left="1680" w:firstLine="159"/>
        <w:spacing w:after="0" w:line="249" w:lineRule="auto"/>
        <w:rPr>
          <w:sz w:val="20"/>
          <w:szCs w:val="20"/>
          <w:color w:val="auto"/>
        </w:rPr>
      </w:pPr>
      <w:r>
        <w:rPr>
          <w:rFonts w:ascii="Arial" w:cs="Arial" w:eastAsia="Arial" w:hAnsi="Arial"/>
          <w:sz w:val="15"/>
          <w:szCs w:val="15"/>
          <w:color w:val="2E062E"/>
        </w:rPr>
        <w:t>He is currently a Professor of State Key Lab-oratory of Information Photonics and Optical Communications and Dean of the Institute of Information Photonics and Optical Communica-tions, Beijing University of Posts and Telecom-munications (BUPT), Beijing, China. He is spon-sored by more than ten projects of the Chinese government. He has authored or coauthored</w:t>
      </w:r>
    </w:p>
    <w:p>
      <w:pPr>
        <w:spacing w:after="0" w:line="3" w:lineRule="exact"/>
        <w:rPr>
          <w:sz w:val="20"/>
          <w:szCs w:val="20"/>
          <w:color w:val="auto"/>
        </w:rPr>
      </w:pPr>
    </w:p>
    <w:p>
      <w:pPr>
        <w:jc w:val="both"/>
        <w:spacing w:after="0" w:line="233" w:lineRule="auto"/>
        <w:rPr>
          <w:sz w:val="20"/>
          <w:szCs w:val="20"/>
          <w:color w:val="auto"/>
        </w:rPr>
      </w:pPr>
      <w:r>
        <w:rPr>
          <w:rFonts w:ascii="Arial" w:cs="Arial" w:eastAsia="Arial" w:hAnsi="Arial"/>
          <w:sz w:val="16"/>
          <w:szCs w:val="16"/>
          <w:color w:val="2E062E"/>
        </w:rPr>
        <w:t>eight books and more than 100 articles, and seven patents have also been granted. His research interests include optical transport networks, packet transport networks, and so on.</w:t>
      </w:r>
    </w:p>
    <w:p>
      <w:pPr>
        <w:spacing w:after="0" w:line="2" w:lineRule="exact"/>
        <w:rPr>
          <w:sz w:val="20"/>
          <w:szCs w:val="20"/>
          <w:color w:val="auto"/>
        </w:rPr>
      </w:pPr>
    </w:p>
    <w:p>
      <w:pPr>
        <w:jc w:val="both"/>
        <w:ind w:firstLine="159"/>
        <w:spacing w:after="0" w:line="233" w:lineRule="auto"/>
        <w:rPr>
          <w:sz w:val="20"/>
          <w:szCs w:val="20"/>
          <w:color w:val="auto"/>
        </w:rPr>
      </w:pPr>
      <w:r>
        <w:rPr>
          <w:rFonts w:ascii="Arial" w:cs="Arial" w:eastAsia="Arial" w:hAnsi="Arial"/>
          <w:sz w:val="16"/>
          <w:szCs w:val="16"/>
          <w:color w:val="2E062E"/>
        </w:rPr>
        <w:t>Prof. Zhang was a Technical Program Committee Member for Asia Communications and Photonics Conference (ACP) 2009, International Conference on Photonics in Switching (PS) 2009, Conference on Optical Network Design and Modeling (ONDM) 2010, and so on.</w:t>
      </w:r>
    </w:p>
    <w:p>
      <w:pPr>
        <w:spacing w:after="0" w:line="200" w:lineRule="exact"/>
        <w:rPr>
          <w:sz w:val="20"/>
          <w:szCs w:val="20"/>
          <w:color w:val="auto"/>
        </w:rPr>
      </w:pPr>
    </w:p>
    <w:p>
      <w:pPr>
        <w:sectPr>
          <w:pgSz w:w="11880" w:h="15930" w:orient="portrait"/>
          <w:cols w:equalWidth="0" w:num="2">
            <w:col w:w="5020" w:space="240"/>
            <w:col w:w="5020"/>
          </w:cols>
          <w:pgMar w:left="840" w:top="648" w:right="76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80"/>
        <w:spacing w:after="0"/>
        <w:rPr>
          <w:sz w:val="20"/>
          <w:szCs w:val="20"/>
          <w:color w:val="auto"/>
        </w:rPr>
      </w:pPr>
      <w:r>
        <w:rPr>
          <w:rFonts w:ascii="Arial" w:cs="Arial" w:eastAsia="Arial" w:hAnsi="Arial"/>
          <w:sz w:val="14"/>
          <w:szCs w:val="14"/>
          <w:color w:val="auto"/>
        </w:rPr>
        <w:t>Authorized licensed use limited to: University of New South Wales. Downloaded on November 20,2020 at 02:22:27 UTC from IEEE Xplore. Restrictions apply.</w:t>
      </w:r>
    </w:p>
    <w:sectPr>
      <w:pgSz w:w="11880" w:h="15930" w:orient="portrait"/>
      <w:cols w:equalWidth="0" w:num="1">
        <w:col w:w="10280"/>
      </w:cols>
      <w:pgMar w:left="840" w:top="648" w:right="76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507ED7AB"/>
    <w:multiLevelType w:val="hybridMultilevel"/>
    <w:lvl w:ilvl="0">
      <w:lvlJc w:val="left"/>
      <w:lvlText w:val="%1."/>
      <w:numFmt w:val="upperLetter"/>
      <w:start w:val="9"/>
    </w:lvl>
  </w:abstractNum>
  <w:abstractNum w:abstractNumId="1">
    <w:nsid w:val="2EB141F2"/>
    <w:multiLevelType w:val="hybridMultilevel"/>
    <w:lvl w:ilvl="0">
      <w:lvlJc w:val="left"/>
      <w:lvlText w:val="%1."/>
      <w:numFmt w:val="upperLetter"/>
      <w:start w:val="35"/>
    </w:lvl>
  </w:abstractNum>
  <w:abstractNum w:abstractNumId="2">
    <w:nsid w:val="41B71EFB"/>
    <w:multiLevelType w:val="hybridMultilevel"/>
    <w:lvl w:ilvl="0">
      <w:lvlJc w:val="left"/>
      <w:lvlText w:val="%1."/>
      <w:numFmt w:val="upperLetter"/>
      <w:start w:val="61"/>
    </w:lvl>
  </w:abstractNum>
  <w:abstractNum w:abstractNumId="3">
    <w:nsid w:val="79E2A9E3"/>
    <w:multiLevelType w:val="hybridMultilevel"/>
    <w:lvl w:ilvl="0">
      <w:lvlJc w:val="left"/>
      <w:lvlText w:val="%1."/>
      <w:numFmt w:val="decimal"/>
      <w:start w:val="1"/>
    </w:lvl>
  </w:abstractNum>
  <w:abstractNum w:abstractNumId="4">
    <w:nsid w:val="7545E146"/>
    <w:multiLevelType w:val="hybridMultilevel"/>
    <w:lvl w:ilvl="0">
      <w:lvlJc w:val="left"/>
      <w:lvlText w:val="%1."/>
      <w:numFmt w:val="decimal"/>
      <w:start w:val="1"/>
    </w:lvl>
  </w:abstractNum>
  <w:abstractNum w:abstractNumId="5">
    <w:nsid w:val="515F007C"/>
    <w:multiLevelType w:val="hybridMultilevel"/>
    <w:lvl w:ilvl="0">
      <w:lvlJc w:val="left"/>
      <w:lvlText w:val="%1"/>
      <w:numFmt w:val="decimal"/>
      <w:start w:val="2"/>
    </w:lvl>
  </w:abstractNum>
  <w:abstractNum w:abstractNumId="6">
    <w:nsid w:val="5BD062C2"/>
    <w:multiLevelType w:val="hybridMultilevel"/>
    <w:lvl w:ilvl="0">
      <w:lvlJc w:val="left"/>
      <w:lvlText w:val="%1)"/>
      <w:numFmt w:val="decimal"/>
      <w:start w:val="1"/>
    </w:lvl>
  </w:abstractNum>
  <w:abstractNum w:abstractNumId="7">
    <w:nsid w:val="12200854"/>
    <w:multiLevelType w:val="hybridMultilevel"/>
    <w:lvl w:ilvl="0">
      <w:lvlJc w:val="left"/>
      <w:lvlText w:val="%1."/>
      <w:numFmt w:val="upperLetter"/>
      <w:start w:val="22"/>
    </w:lvl>
  </w:abstractNum>
  <w:abstractNum w:abstractNumId="8">
    <w:nsid w:val="4DB127F8"/>
    <w:multiLevelType w:val="hybridMultilevel"/>
    <w:lvl w:ilvl="0">
      <w:lvlJc w:val="left"/>
      <w:lvlText w:val="[%1]"/>
      <w:numFmt w:val="decimal"/>
      <w:start w:val="1"/>
    </w:lvl>
  </w:abstractNum>
  <w:abstractNum w:abstractNumId="9">
    <w:nsid w:val="216231B"/>
    <w:multiLevelType w:val="hybridMultilevel"/>
    <w:lvl w:ilvl="0">
      <w:lvlJc w:val="left"/>
      <w:lvlText w:val="[%1]"/>
      <w:numFmt w:val="decimal"/>
      <w:start w:val="4"/>
    </w:lvl>
    <w:lvl w:ilvl="1">
      <w:lvlJc w:val="left"/>
      <w:lvlText w:val="%2."/>
      <w:numFmt w:val="lowerLetter"/>
      <w:start w:val="42"/>
    </w:lvl>
  </w:abstractNum>
  <w:abstractNum w:abstractNumId="10">
    <w:nsid w:val="1F16E9E8"/>
    <w:multiLevelType w:val="hybridMultilevel"/>
    <w:lvl w:ilvl="0">
      <w:lvlJc w:val="left"/>
      <w:lvlText w:val="[%1]"/>
      <w:numFmt w:val="decimal"/>
      <w:start w:val="29"/>
    </w:lvl>
    <w:lvl w:ilvl="1">
      <w:lvlJc w:val="left"/>
      <w:lvlText w:val="%2."/>
      <w:numFmt w:val="lowerLetter"/>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17" Type="http://schemas.openxmlformats.org/officeDocument/2006/relationships/hyperlink" Target="mailto:yanghui@bupt.edu.cn" TargetMode="External"/><Relationship Id="rId18" Type="http://schemas.openxmlformats.org/officeDocument/2006/relationships/hyperlink" Target="mailto:yqy89716@bupt.edu.cn" TargetMode="External"/><Relationship Id="rId19" Type="http://schemas.openxmlformats.org/officeDocument/2006/relationships/hyperlink" Target="mailto:yuaoupc@163.com" TargetMode="External"/><Relationship Id="rId20" Type="http://schemas.openxmlformats.org/officeDocument/2006/relationships/hyperlink" Target="mailto:lgr24@bupt.edu.cn" TargetMode="External"/><Relationship Id="rId21" Type="http://schemas.openxmlformats.org/officeDocument/2006/relationships/hyperlink" Target="http://ieeexplore.ieee.org" TargetMode="External"/><Relationship Id="rId32" Type="http://schemas.openxmlformats.org/officeDocument/2006/relationships/hyperlink" Target="https://dx.doi.org/10.1109/TBDATA.2017.2715334" TargetMode="External"/><Relationship Id="rId33" Type="http://schemas.openxmlformats.org/officeDocument/2006/relationships/hyperlink" Target="https://dx.doi.org/10.1109/JIOT.2019.2961187"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2020-11-20T04:53:00Z</dcterms:created>
  <dcterms:modified xsi:type="dcterms:W3CDTF">2020-11-20T04:53:00Z</dcterms:modified>
</cp:coreProperties>
</file>