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381000</wp:posOffset>
            </wp:positionH>
            <wp:positionV relativeFrom="page">
              <wp:posOffset>436880</wp:posOffset>
            </wp:positionV>
            <wp:extent cx="6831965" cy="9690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31965" cy="969010"/>
                    </a:xfrm>
                    <a:prstGeom prst="rect">
                      <a:avLst/>
                    </a:prstGeom>
                    <a:noFill/>
                  </pic:spPr>
                </pic:pic>
              </a:graphicData>
            </a:graphic>
          </wp:anchor>
        </w:drawing>
      </w:r>
    </w:p>
    <w:p>
      <w:pPr>
        <w:spacing w:after="0" w:line="200" w:lineRule="exact"/>
        <w:rPr>
          <w:sz w:val="24"/>
          <w:szCs w:val="24"/>
          <w:color w:val="auto"/>
        </w:rPr>
      </w:pPr>
    </w:p>
    <w:p>
      <w:pPr>
        <w:spacing w:after="0" w:line="273" w:lineRule="exact"/>
        <w:rPr>
          <w:sz w:val="24"/>
          <w:szCs w:val="24"/>
          <w:color w:val="auto"/>
        </w:rPr>
      </w:pPr>
    </w:p>
    <w:p>
      <w:pPr>
        <w:ind w:left="9280"/>
        <w:spacing w:after="0"/>
        <w:rPr>
          <w:sz w:val="20"/>
          <w:szCs w:val="20"/>
          <w:color w:val="auto"/>
        </w:rPr>
      </w:pPr>
      <w:r>
        <w:rPr>
          <w:sz w:val="1"/>
          <w:szCs w:val="1"/>
          <w:color w:val="auto"/>
        </w:rPr>
        <w:drawing>
          <wp:inline distT="0" distB="0" distL="0" distR="0">
            <wp:extent cx="135890" cy="17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35890" cy="172720"/>
                    </a:xfrm>
                    <a:prstGeom prst="rect">
                      <a:avLst/>
                    </a:prstGeom>
                    <a:noFill/>
                    <a:ln>
                      <a:noFill/>
                    </a:ln>
                  </pic:spPr>
                </pic:pic>
              </a:graphicData>
            </a:graphic>
          </wp:inline>
        </w:drawing>
      </w:r>
      <w:r>
        <w:rPr>
          <w:rFonts w:ascii="Arial" w:cs="Arial" w:eastAsia="Arial" w:hAnsi="Arial"/>
          <w:sz w:val="19"/>
          <w:szCs w:val="19"/>
          <w:b w:val="1"/>
          <w:bCs w:val="1"/>
          <w:color w:val="0C8496"/>
        </w:rPr>
        <w:t>Open Access</w:t>
      </w:r>
    </w:p>
    <w:p>
      <w:pPr>
        <w:spacing w:after="0" w:line="168" w:lineRule="exact"/>
        <w:rPr>
          <w:sz w:val="24"/>
          <w:szCs w:val="24"/>
          <w:color w:val="auto"/>
        </w:rPr>
      </w:pPr>
    </w:p>
    <w:p>
      <w:pPr>
        <w:ind w:right="500"/>
        <w:spacing w:after="0" w:line="268" w:lineRule="auto"/>
        <w:rPr>
          <w:sz w:val="20"/>
          <w:szCs w:val="20"/>
          <w:color w:val="auto"/>
        </w:rPr>
      </w:pPr>
      <w:r>
        <w:rPr>
          <w:rFonts w:ascii="Arial" w:cs="Arial" w:eastAsia="Arial" w:hAnsi="Arial"/>
          <w:sz w:val="47"/>
          <w:szCs w:val="47"/>
          <w:b w:val="1"/>
          <w:bCs w:val="1"/>
          <w:color w:val="204884"/>
        </w:rPr>
        <w:t>Multi-Antenna GNSS-Over-Fiber Architecture for Extensive Remote Multi-Baseline Network</w:t>
      </w:r>
    </w:p>
    <w:p>
      <w:pPr>
        <w:spacing w:after="0" w:line="100" w:lineRule="exact"/>
        <w:rPr>
          <w:sz w:val="24"/>
          <w:szCs w:val="24"/>
          <w:color w:val="auto"/>
        </w:rPr>
      </w:pPr>
    </w:p>
    <w:p>
      <w:pPr>
        <w:spacing w:after="0"/>
        <w:rPr>
          <w:sz w:val="20"/>
          <w:szCs w:val="20"/>
          <w:color w:val="auto"/>
        </w:rPr>
      </w:pPr>
      <w:r>
        <w:rPr>
          <w:rFonts w:ascii="Arial" w:cs="Arial" w:eastAsia="Arial" w:hAnsi="Arial"/>
          <w:sz w:val="28"/>
          <w:szCs w:val="28"/>
          <w:b w:val="1"/>
          <w:bCs w:val="1"/>
          <w:color w:val="204884"/>
        </w:rPr>
        <w:t>Volume 12, Number 3, June 2020</w:t>
      </w:r>
    </w:p>
    <w:p>
      <w:pPr>
        <w:spacing w:after="0" w:line="200" w:lineRule="exact"/>
        <w:rPr>
          <w:sz w:val="24"/>
          <w:szCs w:val="24"/>
          <w:color w:val="auto"/>
        </w:rPr>
      </w:pPr>
    </w:p>
    <w:p>
      <w:pPr>
        <w:spacing w:after="0" w:line="274"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Puyu Liu</w:t>
      </w:r>
    </w:p>
    <w:p>
      <w:pPr>
        <w:spacing w:after="0" w:line="8"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 xml:space="preserve">Yang Li, </w:t>
      </w:r>
      <w:r>
        <w:rPr>
          <w:rFonts w:ascii="Arial" w:cs="Arial" w:eastAsia="Arial" w:hAnsi="Arial"/>
          <w:sz w:val="24"/>
          <w:szCs w:val="24"/>
          <w:b w:val="1"/>
          <w:bCs w:val="1"/>
          <w:i w:val="1"/>
          <w:iCs w:val="1"/>
          <w:color w:val="auto"/>
        </w:rPr>
        <w:t>Member, IEEE</w:t>
      </w:r>
    </w:p>
    <w:p>
      <w:pPr>
        <w:spacing w:after="0" w:line="3"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 xml:space="preserve">Xihua Zou, </w:t>
      </w:r>
      <w:r>
        <w:rPr>
          <w:rFonts w:ascii="Arial" w:cs="Arial" w:eastAsia="Arial" w:hAnsi="Arial"/>
          <w:sz w:val="24"/>
          <w:szCs w:val="24"/>
          <w:b w:val="1"/>
          <w:bCs w:val="1"/>
          <w:i w:val="1"/>
          <w:iCs w:val="1"/>
          <w:color w:val="auto"/>
        </w:rPr>
        <w:t>Member, OSA</w:t>
      </w:r>
    </w:p>
    <w:p>
      <w:pPr>
        <w:spacing w:after="0" w:line="3"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Jia Ye</w:t>
      </w:r>
    </w:p>
    <w:p>
      <w:pPr>
        <w:spacing w:after="0" w:line="3"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Wei Pan</w:t>
      </w:r>
    </w:p>
    <w:p>
      <w:pPr>
        <w:spacing w:after="0" w:line="3"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Lianshan Yan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1101725</wp:posOffset>
            </wp:positionH>
            <wp:positionV relativeFrom="paragraph">
              <wp:posOffset>998220</wp:posOffset>
            </wp:positionV>
            <wp:extent cx="4600575" cy="15036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600575" cy="150368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4253865</wp:posOffset>
                </wp:positionV>
                <wp:extent cx="683196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1965" cy="4763"/>
                        </a:xfrm>
                        <a:prstGeom prst="line">
                          <a:avLst/>
                        </a:prstGeom>
                        <a:solidFill>
                          <a:srgbClr val="FFFFFF"/>
                        </a:solidFill>
                        <a:ln w="12687">
                          <a:solidFill>
                            <a:srgbClr val="204884"/>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4.95pt" to="537.95pt,334.95pt" o:allowincell="f" strokecolor="#204884" strokeweight="0.999pt"/>
            </w:pict>
          </mc:Fallback>
        </mc:AlternateContent>
      </w:r>
    </w:p>
    <w:p>
      <w:pPr>
        <w:sectPr>
          <w:pgSz w:w="11880" w:h="15480" w:orient="portrait"/>
          <w:cols w:equalWidth="0" w:num="1">
            <w:col w:w="10760"/>
          </w:cols>
          <w:pgMar w:left="600" w:top="1440" w:right="52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spacing w:after="0"/>
        <w:rPr>
          <w:sz w:val="20"/>
          <w:szCs w:val="20"/>
          <w:color w:val="auto"/>
        </w:rPr>
      </w:pPr>
      <w:r>
        <w:rPr>
          <w:rFonts w:ascii="Arial" w:cs="Arial" w:eastAsia="Arial" w:hAnsi="Arial"/>
          <w:sz w:val="21"/>
          <w:szCs w:val="21"/>
          <w:color w:val="204884"/>
        </w:rPr>
        <w:t>DOI: 10.1109/JPHOT.2020.2986358</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386715</wp:posOffset>
            </wp:positionV>
            <wp:extent cx="1997710" cy="4279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997710" cy="427990"/>
                    </a:xfrm>
                    <a:prstGeom prst="rect">
                      <a:avLst/>
                    </a:prstGeom>
                    <a:noFill/>
                  </pic:spPr>
                </pic:pic>
              </a:graphicData>
            </a:graphic>
          </wp:anchor>
        </w:drawing>
        <w:drawing>
          <wp:anchor simplePos="0" relativeHeight="251657728" behindDoc="1" locked="0" layoutInCell="0" allowOverlap="1">
            <wp:simplePos x="0" y="0"/>
            <wp:positionH relativeFrom="column">
              <wp:posOffset>5371465</wp:posOffset>
            </wp:positionH>
            <wp:positionV relativeFrom="paragraph">
              <wp:posOffset>335280</wp:posOffset>
            </wp:positionV>
            <wp:extent cx="1461770" cy="4927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461770" cy="492760"/>
                    </a:xfrm>
                    <a:prstGeom prst="rect">
                      <a:avLst/>
                    </a:prstGeom>
                    <a:noFill/>
                  </pic:spPr>
                </pic:pic>
              </a:graphicData>
            </a:graphic>
          </wp:anchor>
        </w:drawing>
      </w:r>
    </w:p>
    <w:p>
      <w:pPr>
        <w:sectPr>
          <w:pgSz w:w="11880" w:h="15480" w:orient="portrait"/>
          <w:cols w:equalWidth="0" w:num="1">
            <w:col w:w="10760"/>
          </w:cols>
          <w:pgMar w:left="600" w:top="1440" w:right="520" w:bottom="1440" w:gutter="0" w:footer="0" w:header="0"/>
          <w:type w:val="continuous"/>
        </w:sectPr>
      </w:pPr>
    </w:p>
    <w:bookmarkStart w:id="1" w:name="page2"/>
    <w:bookmarkEnd w:id="1"/>
    <w:p>
      <w:pPr>
        <w:ind w:left="200"/>
        <w:spacing w:after="0"/>
        <w:tabs>
          <w:tab w:leader="none" w:pos="4420" w:val="left"/>
        </w:tabs>
        <w:rPr>
          <w:sz w:val="20"/>
          <w:szCs w:val="20"/>
          <w:color w:val="auto"/>
        </w:rPr>
      </w:pPr>
      <w:r>
        <w:rPr>
          <w:rFonts w:ascii="Arial" w:cs="Arial" w:eastAsia="Arial" w:hAnsi="Arial"/>
          <w:sz w:val="22"/>
          <w:szCs w:val="22"/>
          <w:color w:val="011F5F"/>
        </w:rPr>
        <mc:AlternateContent>
          <mc:Choice Requires="wps">
            <w:drawing>
              <wp:anchor simplePos="0" relativeHeight="251657728" behindDoc="1" locked="0" layoutInCell="0" allowOverlap="1">
                <wp:simplePos x="0" y="0"/>
                <wp:positionH relativeFrom="page">
                  <wp:posOffset>1044575</wp:posOffset>
                </wp:positionH>
                <wp:positionV relativeFrom="page">
                  <wp:posOffset>471805</wp:posOffset>
                </wp:positionV>
                <wp:extent cx="546608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27799">
                          <a:solidFill>
                            <a:srgbClr val="00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2.25pt,37.15pt" to="512.65pt,37.15pt" o:allowincell="f" strokecolor="#00FFFF" strokeweight="17.9369pt">
                <w10:wrap anchorx="page" anchory="page"/>
              </v:line>
            </w:pict>
          </mc:Fallback>
        </mc:AlternateContent>
        <w:t>IEEE Photonics Journal</w:t>
      </w:r>
      <w:r>
        <w:rPr>
          <w:sz w:val="20"/>
          <w:szCs w:val="20"/>
          <w:color w:val="auto"/>
        </w:rPr>
        <w:tab/>
      </w:r>
      <w:r>
        <w:rPr>
          <w:rFonts w:ascii="Arial" w:cs="Arial" w:eastAsia="Arial" w:hAnsi="Arial"/>
          <w:sz w:val="21"/>
          <w:szCs w:val="21"/>
          <w:color w:val="011F5F"/>
        </w:rPr>
        <w:t>Multi-Antenna GNSS-Over-Fiber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34925</wp:posOffset>
                </wp:positionV>
                <wp:extent cx="54660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2.75pt" to="440.65pt,2.75pt" o:allowincell="f" strokecolor="#004B8E" strokeweight="1.998pt"/>
            </w:pict>
          </mc:Fallback>
        </mc:AlternateContent>
      </w:r>
    </w:p>
    <w:p>
      <w:pPr>
        <w:spacing w:after="0" w:line="200" w:lineRule="exact"/>
        <w:rPr>
          <w:sz w:val="20"/>
          <w:szCs w:val="20"/>
          <w:color w:val="auto"/>
        </w:rPr>
      </w:pPr>
    </w:p>
    <w:p>
      <w:pPr>
        <w:spacing w:after="0" w:line="370" w:lineRule="exact"/>
        <w:rPr>
          <w:sz w:val="20"/>
          <w:szCs w:val="20"/>
          <w:color w:val="auto"/>
        </w:rPr>
      </w:pPr>
    </w:p>
    <w:p>
      <w:pPr>
        <w:jc w:val="center"/>
        <w:ind w:left="200" w:right="180"/>
        <w:spacing w:after="0" w:line="235" w:lineRule="auto"/>
        <w:rPr>
          <w:sz w:val="20"/>
          <w:szCs w:val="20"/>
          <w:color w:val="auto"/>
        </w:rPr>
      </w:pPr>
      <w:r>
        <w:rPr>
          <w:rFonts w:ascii="Arial" w:cs="Arial" w:eastAsia="Arial" w:hAnsi="Arial"/>
          <w:sz w:val="36"/>
          <w:szCs w:val="36"/>
          <w:b w:val="1"/>
          <w:bCs w:val="1"/>
          <w:color w:val="016FC0"/>
        </w:rPr>
        <w:t>Multi-Antenna GNSS-Over-Fiber Architecture for Extensive Remote Multi-Baseline Network</w:t>
      </w:r>
    </w:p>
    <w:p>
      <w:pPr>
        <w:spacing w:after="0" w:line="151" w:lineRule="exact"/>
        <w:rPr>
          <w:sz w:val="20"/>
          <w:szCs w:val="20"/>
          <w:color w:val="auto"/>
        </w:rPr>
      </w:pPr>
    </w:p>
    <w:p>
      <w:pPr>
        <w:ind w:left="2580"/>
        <w:spacing w:after="0"/>
        <w:rPr>
          <w:sz w:val="20"/>
          <w:szCs w:val="20"/>
          <w:color w:val="auto"/>
        </w:rPr>
      </w:pPr>
      <w:r>
        <w:rPr>
          <w:rFonts w:ascii="Arial" w:cs="Arial" w:eastAsia="Arial" w:hAnsi="Arial"/>
          <w:sz w:val="20"/>
          <w:szCs w:val="20"/>
          <w:b w:val="1"/>
          <w:bCs w:val="1"/>
          <w:color w:val="auto"/>
        </w:rPr>
        <w:t>Puyu Liu</w:t>
      </w:r>
      <w:r>
        <w:rPr>
          <w:sz w:val="1"/>
          <w:szCs w:val="1"/>
          <w:color w:val="auto"/>
        </w:rPr>
        <w:drawing>
          <wp:inline distT="0" distB="0" distL="0" distR="0">
            <wp:extent cx="153670" cy="15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153670" cy="158750"/>
                    </a:xfrm>
                    <a:prstGeom prst="rect">
                      <a:avLst/>
                    </a:prstGeom>
                    <a:noFill/>
                    <a:ln>
                      <a:noFill/>
                    </a:ln>
                  </pic:spPr>
                </pic:pic>
              </a:graphicData>
            </a:graphic>
          </wp:inline>
        </w:drawing>
      </w:r>
      <w:r>
        <w:rPr>
          <w:rFonts w:ascii="Arial" w:cs="Arial" w:eastAsia="Arial" w:hAnsi="Arial"/>
          <w:sz w:val="20"/>
          <w:szCs w:val="20"/>
          <w:b w:val="1"/>
          <w:bCs w:val="1"/>
          <w:color w:val="auto"/>
        </w:rPr>
        <w:t>,</w:t>
      </w:r>
      <w:r>
        <w:rPr>
          <w:rFonts w:ascii="Arial" w:cs="Arial" w:eastAsia="Arial" w:hAnsi="Arial"/>
          <w:sz w:val="27"/>
          <w:szCs w:val="27"/>
          <w:color w:val="auto"/>
          <w:vertAlign w:val="superscript"/>
        </w:rPr>
        <w:t>1,2</w:t>
      </w:r>
      <w:r>
        <w:rPr>
          <w:rFonts w:ascii="Arial" w:cs="Arial" w:eastAsia="Arial" w:hAnsi="Arial"/>
          <w:sz w:val="20"/>
          <w:szCs w:val="20"/>
          <w:b w:val="1"/>
          <w:bCs w:val="1"/>
          <w:color w:val="auto"/>
        </w:rPr>
        <w:t xml:space="preserve"> Yang Li</w:t>
      </w:r>
      <w:r>
        <w:rPr>
          <w:sz w:val="1"/>
          <w:szCs w:val="1"/>
          <w:color w:val="auto"/>
        </w:rPr>
        <w:drawing>
          <wp:inline distT="0" distB="0" distL="0" distR="0">
            <wp:extent cx="153670" cy="15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153670" cy="158750"/>
                    </a:xfrm>
                    <a:prstGeom prst="rect">
                      <a:avLst/>
                    </a:prstGeom>
                    <a:noFill/>
                    <a:ln>
                      <a:noFill/>
                    </a:ln>
                  </pic:spPr>
                </pic:pic>
              </a:graphicData>
            </a:graphic>
          </wp:inline>
        </w:drawing>
      </w:r>
      <w:r>
        <w:rPr>
          <w:rFonts w:ascii="Arial" w:cs="Arial" w:eastAsia="Arial" w:hAnsi="Arial"/>
          <w:sz w:val="20"/>
          <w:szCs w:val="20"/>
          <w:b w:val="1"/>
          <w:bCs w:val="1"/>
          <w:color w:val="auto"/>
        </w:rPr>
        <w:t>,</w:t>
      </w:r>
      <w:r>
        <w:rPr>
          <w:rFonts w:ascii="Arial" w:cs="Arial" w:eastAsia="Arial" w:hAnsi="Arial"/>
          <w:sz w:val="27"/>
          <w:szCs w:val="27"/>
          <w:color w:val="auto"/>
          <w:vertAlign w:val="superscript"/>
        </w:rPr>
        <w:t>1</w:t>
      </w:r>
      <w:r>
        <w:rPr>
          <w:rFonts w:ascii="Arial" w:cs="Arial" w:eastAsia="Arial" w:hAnsi="Arial"/>
          <w:sz w:val="20"/>
          <w:szCs w:val="20"/>
          <w:b w:val="1"/>
          <w:bCs w:val="1"/>
          <w:color w:val="auto"/>
        </w:rPr>
        <w:t xml:space="preserve"> </w:t>
      </w:r>
      <w:r>
        <w:rPr>
          <w:rFonts w:ascii="Arial" w:cs="Arial" w:eastAsia="Arial" w:hAnsi="Arial"/>
          <w:sz w:val="20"/>
          <w:szCs w:val="20"/>
          <w:b w:val="1"/>
          <w:bCs w:val="1"/>
          <w:i w:val="1"/>
          <w:iCs w:val="1"/>
          <w:color w:val="auto"/>
        </w:rPr>
        <w:t>Member, IEEE</w:t>
      </w: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2187575</wp:posOffset>
            </wp:positionH>
            <wp:positionV relativeFrom="paragraph">
              <wp:posOffset>-163195</wp:posOffset>
            </wp:positionV>
            <wp:extent cx="141605" cy="1441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141605" cy="144145"/>
                    </a:xfrm>
                    <a:prstGeom prst="rect">
                      <a:avLst/>
                    </a:prstGeom>
                    <a:noFill/>
                  </pic:spPr>
                </pic:pic>
              </a:graphicData>
            </a:graphic>
          </wp:anchor>
        </w:drawing>
        <w:drawing>
          <wp:anchor simplePos="0" relativeHeight="251657728" behindDoc="1" locked="0" layoutInCell="0" allowOverlap="1">
            <wp:simplePos x="0" y="0"/>
            <wp:positionH relativeFrom="column">
              <wp:posOffset>2968625</wp:posOffset>
            </wp:positionH>
            <wp:positionV relativeFrom="paragraph">
              <wp:posOffset>-163195</wp:posOffset>
            </wp:positionV>
            <wp:extent cx="141605" cy="1441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141605" cy="144145"/>
                    </a:xfrm>
                    <a:prstGeom prst="rect">
                      <a:avLst/>
                    </a:prstGeom>
                    <a:noFill/>
                  </pic:spPr>
                </pic:pic>
              </a:graphicData>
            </a:graphic>
          </wp:anchor>
        </w:drawing>
        <w:drawing>
          <wp:anchor simplePos="0" relativeHeight="251657728" behindDoc="1" locked="0" layoutInCell="0" allowOverlap="1">
            <wp:simplePos x="0" y="0"/>
            <wp:positionH relativeFrom="column">
              <wp:posOffset>1438910</wp:posOffset>
            </wp:positionH>
            <wp:positionV relativeFrom="paragraph">
              <wp:posOffset>-29210</wp:posOffset>
            </wp:positionV>
            <wp:extent cx="160020" cy="1517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extLst>
                    </a:blip>
                    <a:srcRect/>
                    <a:stretch>
                      <a:fillRect/>
                    </a:stretch>
                  </pic:blipFill>
                  <pic:spPr bwMode="auto">
                    <a:xfrm>
                      <a:off x="0" y="0"/>
                      <a:ext cx="160020" cy="151765"/>
                    </a:xfrm>
                    <a:prstGeom prst="rect">
                      <a:avLst/>
                    </a:prstGeom>
                    <a:noFill/>
                  </pic:spPr>
                </pic:pic>
              </a:graphicData>
            </a:graphic>
          </wp:anchor>
        </w:drawing>
        <w:drawing>
          <wp:anchor simplePos="0" relativeHeight="251657728" behindDoc="1" locked="0" layoutInCell="0" allowOverlap="1">
            <wp:simplePos x="0" y="0"/>
            <wp:positionH relativeFrom="column">
              <wp:posOffset>4755515</wp:posOffset>
            </wp:positionH>
            <wp:positionV relativeFrom="paragraph">
              <wp:posOffset>-29210</wp:posOffset>
            </wp:positionV>
            <wp:extent cx="160020" cy="1517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extLst>
                    </a:blip>
                    <a:srcRect/>
                    <a:stretch>
                      <a:fillRect/>
                    </a:stretch>
                  </pic:blipFill>
                  <pic:spPr bwMode="auto">
                    <a:xfrm>
                      <a:off x="0" y="0"/>
                      <a:ext cx="160020" cy="151765"/>
                    </a:xfrm>
                    <a:prstGeom prst="rect">
                      <a:avLst/>
                    </a:prstGeom>
                    <a:noFill/>
                  </pic:spPr>
                </pic:pic>
              </a:graphicData>
            </a:graphic>
          </wp:anchor>
        </w:drawing>
      </w:r>
    </w:p>
    <w:p>
      <w:pPr>
        <w:ind w:left="1300"/>
        <w:spacing w:after="0" w:line="183" w:lineRule="auto"/>
        <w:tabs>
          <w:tab w:leader="none" w:pos="2460" w:val="left"/>
        </w:tabs>
        <w:rPr>
          <w:sz w:val="20"/>
          <w:szCs w:val="20"/>
          <w:color w:val="auto"/>
        </w:rPr>
      </w:pPr>
      <w:r>
        <w:rPr>
          <w:rFonts w:ascii="Arial" w:cs="Arial" w:eastAsia="Arial" w:hAnsi="Arial"/>
          <w:sz w:val="20"/>
          <w:szCs w:val="20"/>
          <w:b w:val="1"/>
          <w:bCs w:val="1"/>
          <w:color w:val="auto"/>
        </w:rPr>
        <w:t>Xihua Zou</w:t>
      </w:r>
      <w:r>
        <w:rPr>
          <w:sz w:val="20"/>
          <w:szCs w:val="20"/>
          <w:color w:val="auto"/>
        </w:rPr>
        <w:tab/>
      </w:r>
      <w:r>
        <w:rPr>
          <w:rFonts w:ascii="Arial" w:cs="Arial" w:eastAsia="Arial" w:hAnsi="Arial"/>
          <w:sz w:val="19"/>
          <w:szCs w:val="19"/>
          <w:b w:val="1"/>
          <w:bCs w:val="1"/>
          <w:color w:val="auto"/>
        </w:rPr>
        <w:t>,</w:t>
      </w:r>
      <w:r>
        <w:rPr>
          <w:rFonts w:ascii="Arial" w:cs="Arial" w:eastAsia="Arial" w:hAnsi="Arial"/>
          <w:sz w:val="25"/>
          <w:szCs w:val="25"/>
          <w:color w:val="auto"/>
          <w:vertAlign w:val="superscript"/>
        </w:rPr>
        <w:t>1</w:t>
      </w:r>
      <w:r>
        <w:rPr>
          <w:rFonts w:ascii="Arial" w:cs="Arial" w:eastAsia="Arial" w:hAnsi="Arial"/>
          <w:sz w:val="19"/>
          <w:szCs w:val="19"/>
          <w:b w:val="1"/>
          <w:bCs w:val="1"/>
          <w:color w:val="auto"/>
        </w:rPr>
        <w:t xml:space="preserve"> </w:t>
      </w:r>
      <w:r>
        <w:rPr>
          <w:rFonts w:ascii="Arial" w:cs="Arial" w:eastAsia="Arial" w:hAnsi="Arial"/>
          <w:sz w:val="19"/>
          <w:szCs w:val="19"/>
          <w:b w:val="1"/>
          <w:bCs w:val="1"/>
          <w:i w:val="1"/>
          <w:iCs w:val="1"/>
          <w:color w:val="auto"/>
        </w:rPr>
        <w:t>Member, OSA</w:t>
      </w:r>
      <w:r>
        <w:rPr>
          <w:rFonts w:ascii="Arial" w:cs="Arial" w:eastAsia="Arial" w:hAnsi="Arial"/>
          <w:sz w:val="19"/>
          <w:szCs w:val="19"/>
          <w:b w:val="1"/>
          <w:bCs w:val="1"/>
          <w:color w:val="auto"/>
        </w:rPr>
        <w:t>, Jia Ye,</w:t>
      </w:r>
      <w:r>
        <w:rPr>
          <w:rFonts w:ascii="Arial" w:cs="Arial" w:eastAsia="Arial" w:hAnsi="Arial"/>
          <w:sz w:val="25"/>
          <w:szCs w:val="25"/>
          <w:color w:val="auto"/>
          <w:vertAlign w:val="superscript"/>
        </w:rPr>
        <w:t>1</w:t>
      </w:r>
      <w:r>
        <w:rPr>
          <w:rFonts w:ascii="Arial" w:cs="Arial" w:eastAsia="Arial" w:hAnsi="Arial"/>
          <w:sz w:val="19"/>
          <w:szCs w:val="19"/>
          <w:b w:val="1"/>
          <w:bCs w:val="1"/>
          <w:color w:val="auto"/>
        </w:rPr>
        <w:t xml:space="preserve"> Wei Pan,</w:t>
      </w:r>
      <w:r>
        <w:rPr>
          <w:rFonts w:ascii="Arial" w:cs="Arial" w:eastAsia="Arial" w:hAnsi="Arial"/>
          <w:sz w:val="25"/>
          <w:szCs w:val="25"/>
          <w:color w:val="auto"/>
          <w:vertAlign w:val="superscript"/>
        </w:rPr>
        <w:t>1</w:t>
      </w:r>
      <w:r>
        <w:rPr>
          <w:rFonts w:ascii="Arial" w:cs="Arial" w:eastAsia="Arial" w:hAnsi="Arial"/>
          <w:sz w:val="19"/>
          <w:szCs w:val="19"/>
          <w:b w:val="1"/>
          <w:bCs w:val="1"/>
          <w:color w:val="auto"/>
        </w:rPr>
        <w:t xml:space="preserve"> and Lianshan Yan</w:t>
      </w:r>
    </w:p>
    <w:p>
      <w:pPr>
        <w:jc w:val="center"/>
        <w:spacing w:after="0" w:line="194" w:lineRule="auto"/>
        <w:rPr>
          <w:sz w:val="20"/>
          <w:szCs w:val="20"/>
          <w:color w:val="auto"/>
        </w:rPr>
      </w:pPr>
      <w:r>
        <w:rPr>
          <w:rFonts w:ascii="Arial" w:cs="Arial" w:eastAsia="Arial" w:hAnsi="Arial"/>
          <w:sz w:val="14"/>
          <w:szCs w:val="14"/>
          <w:color w:val="auto"/>
        </w:rPr>
        <w:t>1</w:t>
      </w:r>
    </w:p>
    <w:p>
      <w:pPr>
        <w:spacing w:after="0" w:line="282" w:lineRule="exact"/>
        <w:rPr>
          <w:sz w:val="20"/>
          <w:szCs w:val="20"/>
          <w:color w:val="auto"/>
        </w:rPr>
      </w:pPr>
    </w:p>
    <w:p>
      <w:pPr>
        <w:ind w:left="1440" w:hanging="84"/>
        <w:spacing w:after="0"/>
        <w:tabs>
          <w:tab w:leader="none" w:pos="1440" w:val="left"/>
        </w:tabs>
        <w:numPr>
          <w:ilvl w:val="0"/>
          <w:numId w:val="1"/>
        </w:numPr>
        <w:rPr>
          <w:rFonts w:ascii="Arial" w:cs="Arial" w:eastAsia="Arial" w:hAnsi="Arial"/>
          <w:sz w:val="22"/>
          <w:szCs w:val="22"/>
          <w:color w:val="auto"/>
          <w:vertAlign w:val="superscript"/>
        </w:rPr>
      </w:pPr>
      <w:r>
        <w:rPr>
          <w:rFonts w:ascii="Arial" w:cs="Arial" w:eastAsia="Arial" w:hAnsi="Arial"/>
          <w:sz w:val="15"/>
          <w:szCs w:val="15"/>
          <w:color w:val="auto"/>
        </w:rPr>
        <w:t>School of Information Science and Technology, Southwest Jiaotong University, Chengdu</w:t>
      </w:r>
    </w:p>
    <w:p>
      <w:pPr>
        <w:spacing w:after="0" w:line="30" w:lineRule="exact"/>
        <w:rPr>
          <w:rFonts w:ascii="Arial" w:cs="Arial" w:eastAsia="Arial" w:hAnsi="Arial"/>
          <w:sz w:val="22"/>
          <w:szCs w:val="22"/>
          <w:color w:val="auto"/>
          <w:vertAlign w:val="superscript"/>
        </w:rPr>
      </w:pPr>
    </w:p>
    <w:p>
      <w:pPr>
        <w:ind w:left="4000"/>
        <w:spacing w:after="0" w:line="193" w:lineRule="auto"/>
        <w:rPr>
          <w:rFonts w:ascii="Arial" w:cs="Arial" w:eastAsia="Arial" w:hAnsi="Arial"/>
          <w:sz w:val="22"/>
          <w:szCs w:val="22"/>
          <w:color w:val="auto"/>
          <w:vertAlign w:val="superscript"/>
        </w:rPr>
      </w:pPr>
      <w:r>
        <w:rPr>
          <w:rFonts w:ascii="Arial" w:cs="Arial" w:eastAsia="Arial" w:hAnsi="Arial"/>
          <w:sz w:val="16"/>
          <w:szCs w:val="16"/>
          <w:color w:val="auto"/>
        </w:rPr>
        <w:t>611756, China</w:t>
      </w:r>
    </w:p>
    <w:p>
      <w:pPr>
        <w:ind w:left="2220" w:hanging="73"/>
        <w:spacing w:after="0" w:line="197" w:lineRule="auto"/>
        <w:tabs>
          <w:tab w:leader="none" w:pos="2220" w:val="left"/>
        </w:tabs>
        <w:numPr>
          <w:ilvl w:val="0"/>
          <w:numId w:val="2"/>
        </w:numPr>
        <w:rPr>
          <w:rFonts w:ascii="Arial" w:cs="Arial" w:eastAsia="Arial" w:hAnsi="Arial"/>
          <w:sz w:val="19"/>
          <w:szCs w:val="19"/>
          <w:color w:val="auto"/>
          <w:vertAlign w:val="superscript"/>
        </w:rPr>
      </w:pPr>
      <w:r>
        <w:rPr>
          <w:rFonts w:ascii="Arial" w:cs="Arial" w:eastAsia="Arial" w:hAnsi="Arial"/>
          <w:sz w:val="13"/>
          <w:szCs w:val="13"/>
          <w:color w:val="auto"/>
        </w:rPr>
        <w:t>State Grid Zigong Power Supply Company, Zigong 643000, China</w:t>
      </w:r>
    </w:p>
    <w:p>
      <w:pPr>
        <w:spacing w:after="0" w:line="315" w:lineRule="exact"/>
        <w:rPr>
          <w:sz w:val="20"/>
          <w:szCs w:val="20"/>
          <w:color w:val="auto"/>
        </w:rPr>
      </w:pPr>
    </w:p>
    <w:p>
      <w:pPr>
        <w:jc w:val="center"/>
        <w:ind w:right="-19"/>
        <w:spacing w:after="0"/>
        <w:rPr>
          <w:sz w:val="20"/>
          <w:szCs w:val="20"/>
          <w:color w:val="auto"/>
        </w:rPr>
      </w:pPr>
      <w:r>
        <w:rPr>
          <w:rFonts w:ascii="Arial" w:cs="Arial" w:eastAsia="Arial" w:hAnsi="Arial"/>
          <w:sz w:val="16"/>
          <w:szCs w:val="16"/>
          <w:i w:val="1"/>
          <w:iCs w:val="1"/>
          <w:color w:val="auto"/>
        </w:rPr>
        <w:t>DOI:10.1109/JPHOT.2020.2986358</w:t>
      </w:r>
    </w:p>
    <w:p>
      <w:pPr>
        <w:jc w:val="center"/>
        <w:ind w:right="-19"/>
        <w:spacing w:after="0" w:line="233" w:lineRule="auto"/>
        <w:rPr>
          <w:sz w:val="20"/>
          <w:szCs w:val="20"/>
          <w:color w:val="auto"/>
        </w:rPr>
      </w:pPr>
      <w:r>
        <w:rPr>
          <w:rFonts w:ascii="Arial" w:cs="Arial" w:eastAsia="Arial" w:hAnsi="Arial"/>
          <w:sz w:val="16"/>
          <w:szCs w:val="16"/>
          <w:i w:val="1"/>
          <w:iCs w:val="1"/>
          <w:color w:val="auto"/>
        </w:rPr>
        <w:t>This work is licensed under a Creative Commons Attribution 4.0 License. For more information, see</w:t>
      </w:r>
    </w:p>
    <w:p>
      <w:pPr>
        <w:jc w:val="center"/>
        <w:ind w:right="-19"/>
        <w:spacing w:after="0" w:line="234" w:lineRule="auto"/>
        <w:rPr>
          <w:sz w:val="20"/>
          <w:szCs w:val="20"/>
          <w:color w:val="auto"/>
        </w:rPr>
      </w:pPr>
      <w:r>
        <w:rPr>
          <w:rFonts w:ascii="Arial" w:cs="Arial" w:eastAsia="Arial" w:hAnsi="Arial"/>
          <w:sz w:val="16"/>
          <w:szCs w:val="16"/>
          <w:i w:val="1"/>
          <w:iCs w:val="1"/>
          <w:color w:val="auto"/>
        </w:rPr>
        <w:t>https://creativecommons.org/licenses/by/4.0/</w:t>
      </w:r>
    </w:p>
    <w:p>
      <w:pPr>
        <w:spacing w:after="0" w:line="200" w:lineRule="exact"/>
        <w:rPr>
          <w:sz w:val="20"/>
          <w:szCs w:val="20"/>
          <w:color w:val="auto"/>
        </w:rPr>
      </w:pPr>
    </w:p>
    <w:p>
      <w:pPr>
        <w:spacing w:after="0" w:line="298" w:lineRule="exact"/>
        <w:rPr>
          <w:sz w:val="20"/>
          <w:szCs w:val="20"/>
          <w:color w:val="auto"/>
        </w:rPr>
      </w:pPr>
    </w:p>
    <w:p>
      <w:pPr>
        <w:jc w:val="both"/>
        <w:ind w:left="920" w:right="900"/>
        <w:spacing w:after="0" w:line="234" w:lineRule="auto"/>
        <w:rPr>
          <w:sz w:val="20"/>
          <w:szCs w:val="20"/>
          <w:color w:val="auto"/>
        </w:rPr>
      </w:pPr>
      <w:r>
        <w:rPr>
          <w:rFonts w:ascii="Arial" w:cs="Arial" w:eastAsia="Arial" w:hAnsi="Arial"/>
          <w:sz w:val="16"/>
          <w:szCs w:val="16"/>
          <w:color w:val="auto"/>
        </w:rPr>
        <w:t>Manuscript received March 4, 2020; revised March 31, 2020; accepted April 3, 2020. Date of publication April 13, 2020; date of current version May 26, 2020. This work was supported in part by the National Key Research and Development Program of China under Grant 2019YFB2203204, in part by National Natural Science Foundation of China under Grants 61922069 and 61901397, in part by the Sichuan Science and Technology Programnder Grant (2019JDJQ0022, 2020YJ0014), and in part by the “111” Plan under Grant B18045. Corresponding authors: Yang Li; Xihua Zou (e-mail: yang.li@swjtu.edu.cn; zouxihua@swjtu.edu.cn).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216535</wp:posOffset>
                </wp:positionV>
                <wp:extent cx="546608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12687">
                          <a:solidFill>
                            <a:srgbClr val="004B8E"/>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17.05pt" to="440.65pt,17.05pt" o:allowincell="f" strokecolor="#004B8E" strokeweight="0.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both"/>
        <w:ind w:left="920" w:right="900"/>
        <w:spacing w:after="0" w:line="231" w:lineRule="auto"/>
        <w:rPr>
          <w:sz w:val="20"/>
          <w:szCs w:val="20"/>
          <w:color w:val="auto"/>
        </w:rPr>
      </w:pPr>
      <w:r>
        <w:rPr>
          <w:rFonts w:ascii="Arial" w:cs="Arial" w:eastAsia="Arial" w:hAnsi="Arial"/>
          <w:sz w:val="18"/>
          <w:szCs w:val="18"/>
          <w:b w:val="1"/>
          <w:bCs w:val="1"/>
          <w:color w:val="016FC0"/>
        </w:rPr>
        <w:t xml:space="preserve">Abstract: </w:t>
      </w:r>
      <w:r>
        <w:rPr>
          <w:rFonts w:ascii="Arial" w:cs="Arial" w:eastAsia="Arial" w:hAnsi="Arial"/>
          <w:sz w:val="18"/>
          <w:szCs w:val="18"/>
          <w:color w:val="000000"/>
        </w:rPr>
        <w:t>GNSS carrier-phase-based double-difference positioning has been widely used</w:t>
      </w:r>
      <w:r>
        <w:rPr>
          <w:rFonts w:ascii="Arial" w:cs="Arial" w:eastAsia="Arial" w:hAnsi="Arial"/>
          <w:sz w:val="18"/>
          <w:szCs w:val="18"/>
          <w:b w:val="1"/>
          <w:bCs w:val="1"/>
          <w:color w:val="016FC0"/>
        </w:rPr>
        <w:t xml:space="preserve"> </w:t>
      </w:r>
      <w:r>
        <w:rPr>
          <w:rFonts w:ascii="Arial" w:cs="Arial" w:eastAsia="Arial" w:hAnsi="Arial"/>
          <w:sz w:val="18"/>
          <w:szCs w:val="18"/>
          <w:color w:val="000000"/>
        </w:rPr>
        <w:t>in various precision positioning systems. This paper proposes a cost-effective scheme for an extensive multi-antenna remote multi-baseline network using a single GNSS-over-fiber system. First, GNSS signals are acquired by multiple remote antennas and transmitted to the local station through long microwave photonic links. Second, the GNSS receivers are reused in time division multiplexing mode via fast multi-port optical switches, providing enhanced temporal resolution and low cost for supporting massive monitoring antennas. Finally, compared with a single baseline, the standard deviation of the three-dimensional coordinate in the multi-baseline network is significantly reduced from millimeter to sub-millimeter level (from 2.9 mm to 0.5 mm). It demonstrates that a smaller number of receivers can support more synchronous observation loops, as well as an asynchronous group of them by fast switching, in this proposed scheme. The main contributions are twofold. First, the GNSS-over-fiber architecture is exploited and extended from single to multiple baselines, extending the spatial coverage. Second, the GNSS receivers are reused via optical switches in a fast surveying campaign, providing enhanced temporal resolution cost-effectively. This work will find applications in the large-scale GNSS baseline network, such as civil engineering and natural environment measurement.</w:t>
      </w:r>
    </w:p>
    <w:p>
      <w:pPr>
        <w:spacing w:after="0" w:line="279"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16FC0"/>
        </w:rPr>
        <w:t xml:space="preserve">Index Terms: </w:t>
      </w:r>
      <w:r>
        <w:rPr>
          <w:rFonts w:ascii="Arial" w:cs="Arial" w:eastAsia="Arial" w:hAnsi="Arial"/>
          <w:sz w:val="18"/>
          <w:szCs w:val="18"/>
          <w:color w:val="000000"/>
        </w:rPr>
        <w:t>GNSS-over-fiber, network adjustment, structural deformation monitoring.</w:t>
      </w:r>
    </w:p>
    <w:p>
      <w:pPr>
        <w:spacing w:after="0" w:line="200" w:lineRule="exact"/>
        <w:rPr>
          <w:sz w:val="20"/>
          <w:szCs w:val="20"/>
          <w:color w:val="auto"/>
        </w:rPr>
      </w:pPr>
    </w:p>
    <w:p>
      <w:pPr>
        <w:spacing w:after="0" w:line="259" w:lineRule="exact"/>
        <w:rPr>
          <w:sz w:val="20"/>
          <w:szCs w:val="20"/>
          <w:color w:val="auto"/>
        </w:rPr>
      </w:pPr>
    </w:p>
    <w:p>
      <w:pPr>
        <w:ind w:left="200"/>
        <w:spacing w:after="0"/>
        <w:rPr>
          <w:sz w:val="20"/>
          <w:szCs w:val="20"/>
          <w:color w:val="auto"/>
        </w:rPr>
      </w:pPr>
      <w:r>
        <w:rPr>
          <w:rFonts w:ascii="Arial" w:cs="Arial" w:eastAsia="Arial" w:hAnsi="Arial"/>
          <w:sz w:val="24"/>
          <w:szCs w:val="24"/>
          <w:b w:val="1"/>
          <w:bCs w:val="1"/>
          <w:color w:val="016FC0"/>
        </w:rPr>
        <w:t>1. Introduction</w:t>
      </w:r>
    </w:p>
    <w:p>
      <w:pPr>
        <w:spacing w:after="0" w:line="67" w:lineRule="exact"/>
        <w:rPr>
          <w:sz w:val="20"/>
          <w:szCs w:val="20"/>
          <w:color w:val="auto"/>
        </w:rPr>
      </w:pPr>
    </w:p>
    <w:p>
      <w:pPr>
        <w:jc w:val="both"/>
        <w:ind w:left="200" w:right="180"/>
        <w:spacing w:after="0" w:line="249" w:lineRule="auto"/>
        <w:rPr>
          <w:sz w:val="20"/>
          <w:szCs w:val="20"/>
          <w:color w:val="auto"/>
        </w:rPr>
      </w:pPr>
      <w:r>
        <w:rPr>
          <w:rFonts w:ascii="Arial" w:cs="Arial" w:eastAsia="Arial" w:hAnsi="Arial"/>
          <w:sz w:val="20"/>
          <w:szCs w:val="20"/>
          <w:color w:val="auto"/>
        </w:rPr>
        <w:t>Global Navigation Satellite System (GNSS) positioning technology has extraordinary characteris-tics such as high precision, all-weather operation, and easy automation. For this reason, the GNSS system has also been widely and successfully applied in the structural deformation monitoring of bridges and highway slope [1]–[3].</w:t>
      </w:r>
    </w:p>
    <w:p>
      <w:pPr>
        <w:spacing w:after="0" w:line="2" w:lineRule="exact"/>
        <w:rPr>
          <w:sz w:val="20"/>
          <w:szCs w:val="20"/>
          <w:color w:val="auto"/>
        </w:rPr>
      </w:pPr>
    </w:p>
    <w:p>
      <w:pPr>
        <w:jc w:val="both"/>
        <w:ind w:left="200" w:right="180" w:firstLine="199"/>
        <w:spacing w:after="0" w:line="274" w:lineRule="auto"/>
        <w:rPr>
          <w:sz w:val="20"/>
          <w:szCs w:val="20"/>
          <w:color w:val="auto"/>
        </w:rPr>
      </w:pPr>
      <w:r>
        <w:rPr>
          <w:rFonts w:ascii="Arial" w:cs="Arial" w:eastAsia="Arial" w:hAnsi="Arial"/>
          <w:sz w:val="19"/>
          <w:szCs w:val="19"/>
          <w:color w:val="auto"/>
        </w:rPr>
        <w:t>In a static environment, a GNSS loop is formed by three or more simultaneously observed base-lines through the same number of receivers. The closure difference of the coordinate increment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268605</wp:posOffset>
                </wp:positionV>
                <wp:extent cx="546608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21.15pt" to="440.65pt,21.15pt" o:allowincell="f" strokecolor="#004B8E" strokeweight="1.998pt"/>
            </w:pict>
          </mc:Fallback>
        </mc:AlternateContent>
        <mc:AlternateContent>
          <mc:Choice Requires="wps">
            <w:drawing>
              <wp:anchor simplePos="0" relativeHeight="251657728" behindDoc="1" locked="0" layoutInCell="0" allowOverlap="1">
                <wp:simplePos x="0" y="0"/>
                <wp:positionH relativeFrom="column">
                  <wp:posOffset>130175</wp:posOffset>
                </wp:positionH>
                <wp:positionV relativeFrom="paragraph">
                  <wp:posOffset>382270</wp:posOffset>
                </wp:positionV>
                <wp:extent cx="54660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02539">
                          <a:solidFill>
                            <a:srgbClr val="00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30.1pt" to="440.65pt,30.1pt" o:allowincell="f" strokecolor="#00FFFF" strokeweight="15.948pt"/>
            </w:pict>
          </mc:Fallback>
        </mc:AlternateContent>
      </w:r>
    </w:p>
    <w:p>
      <w:pPr>
        <w:sectPr>
          <w:pgSz w:w="11880" w:h="15480" w:orient="portrait"/>
          <w:cols w:equalWidth="0" w:num="1">
            <w:col w:w="9000"/>
          </w:cols>
          <w:pgMar w:left="1440" w:top="619" w:right="1440" w:bottom="264" w:gutter="0" w:footer="0" w:header="0"/>
        </w:sectPr>
      </w:pPr>
    </w:p>
    <w:p>
      <w:pPr>
        <w:spacing w:after="0" w:line="200" w:lineRule="exact"/>
        <w:rPr>
          <w:sz w:val="20"/>
          <w:szCs w:val="20"/>
          <w:color w:val="auto"/>
        </w:rPr>
      </w:pPr>
    </w:p>
    <w:p>
      <w:pPr>
        <w:spacing w:after="0" w:line="258" w:lineRule="exact"/>
        <w:rPr>
          <w:sz w:val="20"/>
          <w:szCs w:val="20"/>
          <w:color w:val="auto"/>
        </w:rPr>
      </w:pPr>
    </w:p>
    <w:p>
      <w:pPr>
        <w:ind w:left="200"/>
        <w:spacing w:after="0"/>
        <w:tabs>
          <w:tab w:leader="none" w:pos="7940" w:val="left"/>
        </w:tabs>
        <w:rPr>
          <w:sz w:val="20"/>
          <w:szCs w:val="20"/>
          <w:color w:val="auto"/>
        </w:rPr>
      </w:pPr>
      <w:r>
        <w:rPr>
          <w:rFonts w:ascii="Arial" w:cs="Arial" w:eastAsia="Arial" w:hAnsi="Arial"/>
          <w:sz w:val="22"/>
          <w:szCs w:val="22"/>
          <w:color w:val="011F5F"/>
        </w:rPr>
        <w:t>Vol. 12, No. 3, June 2020</w:t>
      </w:r>
      <w:r>
        <w:rPr>
          <w:sz w:val="20"/>
          <w:szCs w:val="20"/>
          <w:color w:val="auto"/>
        </w:rPr>
        <w:tab/>
      </w:r>
      <w:r>
        <w:rPr>
          <w:rFonts w:ascii="Arial" w:cs="Arial" w:eastAsia="Arial" w:hAnsi="Arial"/>
          <w:sz w:val="22"/>
          <w:szCs w:val="22"/>
          <w:color w:val="011F5F"/>
        </w:rPr>
        <w:t>5501210</w:t>
      </w:r>
    </w:p>
    <w:p>
      <w:pPr>
        <w:sectPr>
          <w:pgSz w:w="11880" w:h="15480" w:orient="portrait"/>
          <w:cols w:equalWidth="0" w:num="1">
            <w:col w:w="9000"/>
          </w:cols>
          <w:pgMar w:left="1440" w:top="619" w:right="1440" w:bottom="264" w:gutter="0" w:footer="0" w:header="0"/>
          <w:type w:val="continuous"/>
        </w:sectPr>
      </w:pPr>
    </w:p>
    <w:bookmarkStart w:id="2" w:name="page3"/>
    <w:bookmarkEnd w:id="2"/>
    <w:p>
      <w:pPr>
        <w:ind w:left="180"/>
        <w:spacing w:after="0"/>
        <w:tabs>
          <w:tab w:leader="none" w:pos="4400" w:val="left"/>
        </w:tabs>
        <w:rPr>
          <w:sz w:val="20"/>
          <w:szCs w:val="20"/>
          <w:color w:val="auto"/>
        </w:rPr>
      </w:pPr>
      <w:r>
        <w:rPr>
          <w:rFonts w:ascii="Arial" w:cs="Arial" w:eastAsia="Arial" w:hAnsi="Arial"/>
          <w:sz w:val="22"/>
          <w:szCs w:val="22"/>
          <w:color w:val="011F5F"/>
        </w:rPr>
        <mc:AlternateContent>
          <mc:Choice Requires="wps">
            <w:drawing>
              <wp:anchor simplePos="0" relativeHeight="251657728" behindDoc="1" locked="0" layoutInCell="0" allowOverlap="1">
                <wp:simplePos x="0" y="0"/>
                <wp:positionH relativeFrom="page">
                  <wp:posOffset>1033145</wp:posOffset>
                </wp:positionH>
                <wp:positionV relativeFrom="page">
                  <wp:posOffset>471805</wp:posOffset>
                </wp:positionV>
                <wp:extent cx="54660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27799">
                          <a:solidFill>
                            <a:srgbClr val="00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1.35pt,37.15pt" to="511.75pt,37.15pt" o:allowincell="f" strokecolor="#00FFFF" strokeweight="17.9369pt">
                <w10:wrap anchorx="page" anchory="page"/>
              </v:line>
            </w:pict>
          </mc:Fallback>
        </mc:AlternateContent>
        <w:t>IEEE Photonics Journal</w:t>
      </w:r>
      <w:r>
        <w:rPr>
          <w:sz w:val="20"/>
          <w:szCs w:val="20"/>
          <w:color w:val="auto"/>
        </w:rPr>
        <w:tab/>
      </w:r>
      <w:r>
        <w:rPr>
          <w:rFonts w:ascii="Arial" w:cs="Arial" w:eastAsia="Arial" w:hAnsi="Arial"/>
          <w:sz w:val="21"/>
          <w:szCs w:val="21"/>
          <w:color w:val="011F5F"/>
        </w:rPr>
        <w:t>Multi-Antenna GNSS-Over-Fiber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34925</wp:posOffset>
                </wp:positionV>
                <wp:extent cx="546608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75pt" to="439.75pt,2.75pt" o:allowincell="f" strokecolor="#004B8E" strokeweight="1.998pt"/>
            </w:pict>
          </mc:Fallback>
        </mc:AlternateContent>
        <w:drawing>
          <wp:anchor simplePos="0" relativeHeight="251657728" behindDoc="1" locked="0" layoutInCell="0" allowOverlap="1">
            <wp:simplePos x="0" y="0"/>
            <wp:positionH relativeFrom="column">
              <wp:posOffset>1225550</wp:posOffset>
            </wp:positionH>
            <wp:positionV relativeFrom="paragraph">
              <wp:posOffset>268605</wp:posOffset>
            </wp:positionV>
            <wp:extent cx="3221990" cy="10566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extLst>
                    </a:blip>
                    <a:srcRect/>
                    <a:stretch>
                      <a:fillRect/>
                    </a:stretch>
                  </pic:blipFill>
                  <pic:spPr bwMode="auto">
                    <a:xfrm>
                      <a:off x="0" y="0"/>
                      <a:ext cx="3221990" cy="10566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900" w:right="920"/>
        <w:spacing w:after="0" w:line="234" w:lineRule="auto"/>
        <w:rPr>
          <w:sz w:val="20"/>
          <w:szCs w:val="20"/>
          <w:color w:val="auto"/>
        </w:rPr>
      </w:pPr>
      <w:r>
        <w:rPr>
          <w:rFonts w:ascii="Arial" w:cs="Arial" w:eastAsia="Arial" w:hAnsi="Arial"/>
          <w:sz w:val="16"/>
          <w:szCs w:val="16"/>
          <w:color w:val="auto"/>
        </w:rPr>
        <w:t>Fig. 1. Illustration of carrier-phase based double difference for extensive remote multi-baseline netork with a cost-effective multi-antenna GNSS-over-fiber architecture.</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both"/>
        <w:ind w:left="180" w:right="200"/>
        <w:spacing w:after="0" w:line="249" w:lineRule="auto"/>
        <w:rPr>
          <w:sz w:val="20"/>
          <w:szCs w:val="20"/>
          <w:color w:val="auto"/>
        </w:rPr>
      </w:pPr>
      <w:r>
        <w:rPr>
          <w:rFonts w:ascii="Arial" w:cs="Arial" w:eastAsia="Arial" w:hAnsi="Arial"/>
          <w:sz w:val="20"/>
          <w:szCs w:val="20"/>
          <w:color w:val="auto"/>
        </w:rPr>
        <w:t>from each baseline (edge) should equal zero in the synchronization loop. Based on this principle, the measurement accuracy can be improved according to the error correlation among baselines in a GNSS baseline network [4], [5]. The network adjustment is a classical technique in GNSS surveying [6] and widely used in practice, e.g., the study of tectonic activity and earthquake hazards [7], the development of online control and alarm system [8], Continuously Operating Reference Stations (CORS) network for modern cities [9], and Precipitable Water Vapor (PWV) monitoring for meterorology [10].</w:t>
      </w:r>
    </w:p>
    <w:p>
      <w:pPr>
        <w:spacing w:after="0" w:line="3" w:lineRule="exact"/>
        <w:rPr>
          <w:sz w:val="20"/>
          <w:szCs w:val="20"/>
          <w:color w:val="auto"/>
        </w:rPr>
      </w:pPr>
    </w:p>
    <w:p>
      <w:pPr>
        <w:jc w:val="both"/>
        <w:ind w:left="180" w:right="200" w:firstLine="199"/>
        <w:spacing w:after="0" w:line="249" w:lineRule="auto"/>
        <w:rPr>
          <w:sz w:val="20"/>
          <w:szCs w:val="20"/>
          <w:color w:val="auto"/>
        </w:rPr>
      </w:pPr>
      <w:r>
        <w:rPr>
          <w:rFonts w:ascii="Arial" w:cs="Arial" w:eastAsia="Arial" w:hAnsi="Arial"/>
          <w:sz w:val="20"/>
          <w:szCs w:val="20"/>
          <w:color w:val="auto"/>
        </w:rPr>
        <w:t>For the construction of an extensive GNSS baseline network that covers a broad area, a large number of control points are required. In such large configurations, the quality and efficiency of the measurement campaign depend on the number of GNSS receivers [11]. First, multiple GNSS receivers are required in synchronous observations when the atmosphere error factors can be sampled in a spatially and temporally correlated way. Second, it is easy to deploy the measurement baseline network when the GNSS receivers are attached to the receiving antennas that defined the control points and the points to be measured. One disadvantage of the conventional scheme is the cost of high-end GNSS receivers or long duration of measurement campaign due to a limited number of receivers. Therefore the challenge lies in that whether the GNSS receivers can be reused fast in an extensive baseline network and also how to distribute the GNSS signals to the GNSS receivers reused.</w:t>
      </w:r>
    </w:p>
    <w:p>
      <w:pPr>
        <w:spacing w:after="0" w:line="6" w:lineRule="exact"/>
        <w:rPr>
          <w:sz w:val="20"/>
          <w:szCs w:val="20"/>
          <w:color w:val="auto"/>
        </w:rPr>
      </w:pPr>
    </w:p>
    <w:p>
      <w:pPr>
        <w:jc w:val="both"/>
        <w:ind w:left="180" w:right="200" w:firstLine="199"/>
        <w:spacing w:after="0" w:line="262" w:lineRule="auto"/>
        <w:rPr>
          <w:sz w:val="20"/>
          <w:szCs w:val="20"/>
          <w:color w:val="auto"/>
        </w:rPr>
      </w:pPr>
      <w:r>
        <w:rPr>
          <w:rFonts w:ascii="Arial" w:cs="Arial" w:eastAsia="Arial" w:hAnsi="Arial"/>
          <w:sz w:val="19"/>
          <w:szCs w:val="19"/>
          <w:color w:val="auto"/>
        </w:rPr>
        <w:t>With the rapid development of microwave photonics [12]–[14], the GNSS-over-fiber system was proposed, which is an ideal GNSS signal distribution scheme due to its low-loss, low-cost, and light-weight characteristics. The GNSS signals are acquired and applied to modulate the optical carrier in a directly modulated laser, which is then transmitted over tens of kilometers. After that, GNSS primary signals can be recovered by the photodetector without deteriorating measurement accuracy in the GNSS-over-fiber system [15], [16]. Meanwhile, since the phase variations in microwave photonic links by local oscillator signals are calibrated in real-time, the measurement accuracy of vertical accuracy can be increased to the same level as horizontal. For example, the 3.2 mm versus 9.2 mm vertical positioning Root Mean Square (RMS) results are obtained in a one-meter-long-baseline experiment [17]. The applications of multi-antenna GNSS-over-fiber ar-chitecture to attitude determination of large platforms were also reported with promising ambiguity resolution success rate and measuring accuracy with search-based algorithm [18]–[20] as well with search-free long-short algorithm [21]–[23]. One notable feature of the GNSS-over-fiber architecture is that it enables the Single Difference (SD) solution. Compared with the Double Difference (DD) based baseline calculating, the SD solution has better accuracy from an analytical analysis of the baseline covariance [19] as well as a Cramér-Rao Bound comparison.</w:t>
      </w:r>
    </w:p>
    <w:p>
      <w:pPr>
        <w:spacing w:after="0" w:line="10" w:lineRule="exact"/>
        <w:rPr>
          <w:sz w:val="20"/>
          <w:szCs w:val="20"/>
          <w:color w:val="auto"/>
        </w:rPr>
      </w:pPr>
    </w:p>
    <w:p>
      <w:pPr>
        <w:jc w:val="both"/>
        <w:ind w:left="180" w:right="200" w:firstLine="199"/>
        <w:spacing w:after="0" w:line="264" w:lineRule="auto"/>
        <w:rPr>
          <w:sz w:val="20"/>
          <w:szCs w:val="20"/>
          <w:color w:val="auto"/>
        </w:rPr>
      </w:pPr>
      <w:r>
        <w:rPr>
          <w:rFonts w:ascii="Arial" w:cs="Arial" w:eastAsia="Arial" w:hAnsi="Arial"/>
          <w:sz w:val="19"/>
          <w:szCs w:val="19"/>
          <w:color w:val="auto"/>
        </w:rPr>
        <w:t>In this paper, a multi-antenna remote baseline network based on a single GNSS-over-fiber architecture is proposed and designed to address the cost and distribution challenges simul-taneously, as depicted in Fig. 1. The GNSS signals are transmitted through a long microwave photonic link, and two different observation loops are established simultaneously with the aid of an optical switch. The over-fiber signal distribution and fast receiver reuse via the optical switch provides critical capabilities of the proposed system. In the experiment, the measurements of three baselines in each loop that includes navigation message and carrier phase observations are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276225</wp:posOffset>
                </wp:positionV>
                <wp:extent cx="54660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1.75pt" to="439.75pt,21.75pt" o:allowincell="f" strokecolor="#004B8E" strokeweight="1.99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389890</wp:posOffset>
                </wp:positionV>
                <wp:extent cx="54660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02539">
                          <a:solidFill>
                            <a:srgbClr val="00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30.7pt" to="439.75pt,30.7pt" o:allowincell="f" strokecolor="#00FFFF" strokeweight="15.948pt"/>
            </w:pict>
          </mc:Fallback>
        </mc:AlternateContent>
      </w:r>
    </w:p>
    <w:p>
      <w:pPr>
        <w:sectPr>
          <w:pgSz w:w="11880" w:h="15480" w:orient="portrait"/>
          <w:cols w:equalWidth="0" w:num="1">
            <w:col w:w="9000"/>
          </w:cols>
          <w:pgMar w:left="1440" w:top="619" w:right="1440" w:bottom="264" w:gutter="0" w:footer="0" w:header="0"/>
        </w:sectPr>
      </w:pPr>
    </w:p>
    <w:p>
      <w:pPr>
        <w:spacing w:after="0" w:line="200" w:lineRule="exact"/>
        <w:rPr>
          <w:sz w:val="20"/>
          <w:szCs w:val="20"/>
          <w:color w:val="auto"/>
        </w:rPr>
      </w:pPr>
    </w:p>
    <w:p>
      <w:pPr>
        <w:spacing w:after="0" w:line="270" w:lineRule="exact"/>
        <w:rPr>
          <w:sz w:val="20"/>
          <w:szCs w:val="20"/>
          <w:color w:val="auto"/>
        </w:rPr>
      </w:pPr>
    </w:p>
    <w:p>
      <w:pPr>
        <w:ind w:left="180"/>
        <w:spacing w:after="0"/>
        <w:tabs>
          <w:tab w:leader="none" w:pos="7920" w:val="left"/>
        </w:tabs>
        <w:rPr>
          <w:sz w:val="20"/>
          <w:szCs w:val="20"/>
          <w:color w:val="auto"/>
        </w:rPr>
      </w:pPr>
      <w:r>
        <w:rPr>
          <w:rFonts w:ascii="Arial" w:cs="Arial" w:eastAsia="Arial" w:hAnsi="Arial"/>
          <w:sz w:val="22"/>
          <w:szCs w:val="22"/>
          <w:color w:val="011F5F"/>
        </w:rPr>
        <w:t>Vol. 12, No. 3, June 2020</w:t>
      </w:r>
      <w:r>
        <w:rPr>
          <w:sz w:val="20"/>
          <w:szCs w:val="20"/>
          <w:color w:val="auto"/>
        </w:rPr>
        <w:tab/>
      </w:r>
      <w:r>
        <w:rPr>
          <w:rFonts w:ascii="Arial" w:cs="Arial" w:eastAsia="Arial" w:hAnsi="Arial"/>
          <w:sz w:val="22"/>
          <w:szCs w:val="22"/>
          <w:color w:val="011F5F"/>
        </w:rPr>
        <w:t>5501210</w:t>
      </w:r>
    </w:p>
    <w:p>
      <w:pPr>
        <w:sectPr>
          <w:pgSz w:w="11880" w:h="15480" w:orient="portrait"/>
          <w:cols w:equalWidth="0" w:num="1">
            <w:col w:w="9000"/>
          </w:cols>
          <w:pgMar w:left="1440" w:top="619" w:right="1440" w:bottom="264" w:gutter="0" w:footer="0" w:header="0"/>
          <w:type w:val="continuous"/>
        </w:sectPr>
      </w:pPr>
    </w:p>
    <w:bookmarkStart w:id="3" w:name="page4"/>
    <w:bookmarkEnd w:id="3"/>
    <w:p>
      <w:pPr>
        <w:ind w:left="200"/>
        <w:spacing w:after="0"/>
        <w:tabs>
          <w:tab w:leader="none" w:pos="4420" w:val="left"/>
        </w:tabs>
        <w:rPr>
          <w:sz w:val="20"/>
          <w:szCs w:val="20"/>
          <w:color w:val="auto"/>
        </w:rPr>
      </w:pPr>
      <w:r>
        <w:rPr>
          <w:rFonts w:ascii="Arial" w:cs="Arial" w:eastAsia="Arial" w:hAnsi="Arial"/>
          <w:sz w:val="22"/>
          <w:szCs w:val="22"/>
          <w:color w:val="011F5F"/>
        </w:rPr>
        <mc:AlternateContent>
          <mc:Choice Requires="wps">
            <w:drawing>
              <wp:anchor simplePos="0" relativeHeight="251657728" behindDoc="1" locked="0" layoutInCell="0" allowOverlap="1">
                <wp:simplePos x="0" y="0"/>
                <wp:positionH relativeFrom="page">
                  <wp:posOffset>1044575</wp:posOffset>
                </wp:positionH>
                <wp:positionV relativeFrom="page">
                  <wp:posOffset>471805</wp:posOffset>
                </wp:positionV>
                <wp:extent cx="546608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27799">
                          <a:solidFill>
                            <a:srgbClr val="00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2.25pt,37.15pt" to="512.65pt,37.15pt" o:allowincell="f" strokecolor="#00FFFF" strokeweight="17.9369pt">
                <w10:wrap anchorx="page" anchory="page"/>
              </v:line>
            </w:pict>
          </mc:Fallback>
        </mc:AlternateContent>
        <w:t>IEEE Photonics Journal</w:t>
      </w:r>
      <w:r>
        <w:rPr>
          <w:sz w:val="20"/>
          <w:szCs w:val="20"/>
          <w:color w:val="auto"/>
        </w:rPr>
        <w:tab/>
      </w:r>
      <w:r>
        <w:rPr>
          <w:rFonts w:ascii="Arial" w:cs="Arial" w:eastAsia="Arial" w:hAnsi="Arial"/>
          <w:sz w:val="21"/>
          <w:szCs w:val="21"/>
          <w:color w:val="011F5F"/>
        </w:rPr>
        <w:t>Multi-Antenna GNSS-Over-Fiber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34925</wp:posOffset>
                </wp:positionV>
                <wp:extent cx="54660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2.75pt" to="440.65pt,2.75pt" o:allowincell="f" strokecolor="#004B8E" strokeweight="1.998pt"/>
            </w:pict>
          </mc:Fallback>
        </mc:AlternateContent>
      </w:r>
    </w:p>
    <w:p>
      <w:pPr>
        <w:spacing w:after="0" w:line="352" w:lineRule="exact"/>
        <w:rPr>
          <w:sz w:val="20"/>
          <w:szCs w:val="20"/>
          <w:color w:val="auto"/>
        </w:rPr>
      </w:pPr>
    </w:p>
    <w:p>
      <w:pPr>
        <w:jc w:val="both"/>
        <w:ind w:left="200" w:right="180"/>
        <w:spacing w:after="0" w:line="248" w:lineRule="auto"/>
        <w:rPr>
          <w:sz w:val="20"/>
          <w:szCs w:val="20"/>
          <w:color w:val="auto"/>
        </w:rPr>
      </w:pPr>
      <w:r>
        <w:rPr>
          <w:rFonts w:ascii="Arial" w:cs="Arial" w:eastAsia="Arial" w:hAnsi="Arial"/>
          <w:sz w:val="20"/>
          <w:szCs w:val="20"/>
          <w:color w:val="auto"/>
        </w:rPr>
        <w:t>obtained. After the post-processing of the full measurements with the same software, the standard deviation of the multiple-baseline positioning results is enhanced to a sub-millimeter level compared with the single baseline occasion. Therefore, the proposed system can use a small number of receivers to establish more simultaneous and non-simultaneous observation loops, thus providing a cost-effective scheme for the extensive GNSS baseline networks.</w:t>
      </w:r>
    </w:p>
    <w:p>
      <w:pPr>
        <w:spacing w:after="0" w:line="1" w:lineRule="exact"/>
        <w:rPr>
          <w:sz w:val="20"/>
          <w:szCs w:val="20"/>
          <w:color w:val="auto"/>
        </w:rPr>
      </w:pPr>
    </w:p>
    <w:p>
      <w:pPr>
        <w:jc w:val="both"/>
        <w:ind w:left="200" w:right="180" w:firstLine="199"/>
        <w:spacing w:after="0" w:line="226" w:lineRule="auto"/>
        <w:rPr>
          <w:sz w:val="20"/>
          <w:szCs w:val="20"/>
          <w:color w:val="auto"/>
        </w:rPr>
      </w:pPr>
      <w:r>
        <w:rPr>
          <w:rFonts w:ascii="Arial" w:cs="Arial" w:eastAsia="Arial" w:hAnsi="Arial"/>
          <w:sz w:val="20"/>
          <w:szCs w:val="20"/>
          <w:b w:val="1"/>
          <w:bCs w:val="1"/>
          <w:color w:val="auto"/>
        </w:rPr>
        <w:t xml:space="preserve">Notations: </w:t>
      </w:r>
      <w:r>
        <w:rPr>
          <w:rFonts w:ascii="Arial" w:cs="Arial" w:eastAsia="Arial" w:hAnsi="Arial"/>
          <w:sz w:val="20"/>
          <w:szCs w:val="20"/>
          <w:color w:val="auto"/>
        </w:rPr>
        <w:t>Scalars, column vectors, and matrices are expressed by regular, bold lowercase</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and bold uppercase letters, respectively. The superscript </w:t>
      </w:r>
      <w:r>
        <w:rPr>
          <w:rFonts w:ascii="Arial" w:cs="Arial" w:eastAsia="Arial" w:hAnsi="Arial"/>
          <w:sz w:val="27"/>
          <w:szCs w:val="27"/>
          <w:i w:val="1"/>
          <w:iCs w:val="1"/>
          <w:color w:val="auto"/>
          <w:vertAlign w:val="superscript"/>
        </w:rPr>
        <w:t>T</w:t>
      </w:r>
      <w:r>
        <w:rPr>
          <w:rFonts w:ascii="Arial" w:cs="Arial" w:eastAsia="Arial" w:hAnsi="Arial"/>
          <w:sz w:val="20"/>
          <w:szCs w:val="20"/>
          <w:color w:val="auto"/>
        </w:rPr>
        <w:t xml:space="preserve"> corresponds to the transpose. Other</w:t>
      </w:r>
    </w:p>
    <w:p>
      <w:pPr>
        <w:spacing w:after="0" w:line="2" w:lineRule="exact"/>
        <w:rPr>
          <w:sz w:val="20"/>
          <w:szCs w:val="20"/>
          <w:color w:val="auto"/>
        </w:rPr>
      </w:pPr>
    </w:p>
    <w:p>
      <w:pPr>
        <w:jc w:val="both"/>
        <w:ind w:left="200" w:right="180"/>
        <w:spacing w:after="0" w:line="236" w:lineRule="auto"/>
        <w:rPr>
          <w:sz w:val="20"/>
          <w:szCs w:val="20"/>
          <w:color w:val="auto"/>
        </w:rPr>
      </w:pPr>
      <w:r>
        <w:rPr>
          <w:rFonts w:ascii="Arial" w:cs="Arial" w:eastAsia="Arial" w:hAnsi="Arial"/>
          <w:sz w:val="20"/>
          <w:szCs w:val="20"/>
          <w:color w:val="auto"/>
        </w:rPr>
        <w:t xml:space="preserve">conventional notations, e.g., for the Euclidean norm of a vector, </w:t>
      </w:r>
      <w:r>
        <w:rPr>
          <w:rFonts w:ascii="Arial" w:cs="Arial" w:eastAsia="Arial" w:hAnsi="Arial"/>
          <w:sz w:val="20"/>
          <w:szCs w:val="20"/>
          <w:i w:val="1"/>
          <w:iCs w:val="1"/>
          <w:color w:val="auto"/>
        </w:rPr>
        <w:t>d i ag</w:t>
      </w:r>
      <w:r>
        <w:rPr>
          <w:rFonts w:ascii="Arial" w:cs="Arial" w:eastAsia="Arial" w:hAnsi="Arial"/>
          <w:sz w:val="20"/>
          <w:szCs w:val="20"/>
          <w:color w:val="auto"/>
        </w:rPr>
        <w:t>(·) for the diagonal matrix operator with the parameters as its diagonal elements, R for the real numbers, and Z for the domain of integer numbers, are also adopted.</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200"/>
        <w:spacing w:after="0"/>
        <w:rPr>
          <w:sz w:val="20"/>
          <w:szCs w:val="20"/>
          <w:color w:val="auto"/>
        </w:rPr>
      </w:pPr>
      <w:r>
        <w:rPr>
          <w:rFonts w:ascii="Arial" w:cs="Arial" w:eastAsia="Arial" w:hAnsi="Arial"/>
          <w:sz w:val="24"/>
          <w:szCs w:val="24"/>
          <w:b w:val="1"/>
          <w:bCs w:val="1"/>
          <w:color w:val="016FC0"/>
        </w:rPr>
        <w:t>2. Principle of the Network Adjustment</w:t>
      </w:r>
    </w:p>
    <w:p>
      <w:pPr>
        <w:spacing w:after="0" w:line="67" w:lineRule="exact"/>
        <w:rPr>
          <w:sz w:val="20"/>
          <w:szCs w:val="20"/>
          <w:color w:val="auto"/>
        </w:rPr>
      </w:pPr>
    </w:p>
    <w:p>
      <w:pPr>
        <w:jc w:val="both"/>
        <w:ind w:left="200" w:right="180"/>
        <w:spacing w:after="0" w:line="236" w:lineRule="auto"/>
        <w:rPr>
          <w:sz w:val="20"/>
          <w:szCs w:val="20"/>
          <w:color w:val="auto"/>
        </w:rPr>
      </w:pPr>
      <w:r>
        <w:rPr>
          <w:rFonts w:ascii="Arial" w:cs="Arial" w:eastAsia="Arial" w:hAnsi="Arial"/>
          <w:sz w:val="20"/>
          <w:szCs w:val="20"/>
          <w:color w:val="auto"/>
        </w:rPr>
        <w:t xml:space="preserve">Relative positioning is usually applied in a single baseline of the high accuracy application sce-narios. The relative position between two different GNSS antennas, namely the baseline vector, is obtained by differential technology with simultaneous observations from two different GNSS receivers. The illustration of single baseline positioning by double-difference is demonstrated in Fig. 1, where the temporally and spatially correlated error factors are eliminated by the difference operation. According to the first-order Taylor series expansion (around </w:t>
      </w:r>
      <w:r>
        <w:rPr>
          <w:rFonts w:ascii="Arial" w:cs="Arial" w:eastAsia="Arial" w:hAnsi="Arial"/>
          <w:sz w:val="20"/>
          <w:szCs w:val="20"/>
          <w:b w:val="1"/>
          <w:bCs w:val="1"/>
          <w:color w:val="auto"/>
        </w:rPr>
        <w:t>p</w:t>
      </w:r>
      <w:r>
        <w:rPr>
          <w:rFonts w:ascii="Arial" w:cs="Arial" w:eastAsia="Arial" w:hAnsi="Arial"/>
          <w:sz w:val="27"/>
          <w:szCs w:val="27"/>
          <w:color w:val="auto"/>
          <w:vertAlign w:val="subscript"/>
        </w:rPr>
        <w:t>1</w:t>
      </w:r>
      <w:r>
        <w:rPr>
          <w:rFonts w:ascii="Arial" w:cs="Arial" w:eastAsia="Arial" w:hAnsi="Arial"/>
          <w:sz w:val="20"/>
          <w:szCs w:val="20"/>
          <w:color w:val="auto"/>
        </w:rPr>
        <w:t>), the linearized phase observation equation for double-difference processing is [11], [24], [25],</w:t>
      </w:r>
    </w:p>
    <w:p>
      <w:pPr>
        <w:sectPr>
          <w:pgSz w:w="11880" w:h="15480" w:orient="portrait"/>
          <w:cols w:equalWidth="0" w:num="1">
            <w:col w:w="9000"/>
          </w:cols>
          <w:pgMar w:left="1440" w:top="619" w:right="1440" w:bottom="264" w:gutter="0" w:footer="0" w:header="0"/>
        </w:sectPr>
      </w:pPr>
    </w:p>
    <w:p>
      <w:pPr>
        <w:spacing w:after="0" w:line="200" w:lineRule="exact"/>
        <w:rPr>
          <w:sz w:val="20"/>
          <w:szCs w:val="20"/>
          <w:color w:val="auto"/>
        </w:rPr>
      </w:pPr>
    </w:p>
    <w:p>
      <w:pPr>
        <w:spacing w:after="0" w:line="220" w:lineRule="exact"/>
        <w:rPr>
          <w:sz w:val="20"/>
          <w:szCs w:val="20"/>
          <w:color w:val="auto"/>
        </w:rPr>
      </w:pPr>
    </w:p>
    <w:p>
      <w:pPr>
        <w:ind w:left="2460"/>
        <w:spacing w:after="0"/>
        <w:rPr>
          <w:sz w:val="20"/>
          <w:szCs w:val="20"/>
          <w:color w:val="auto"/>
        </w:rPr>
      </w:pPr>
      <w:r>
        <w:rPr>
          <w:rFonts w:ascii="Arial" w:cs="Arial" w:eastAsia="Arial" w:hAnsi="Arial"/>
          <w:sz w:val="14"/>
          <w:szCs w:val="14"/>
          <w:i w:val="1"/>
          <w:iCs w:val="1"/>
          <w:color w:val="auto"/>
        </w:rPr>
        <w:t>φ</w:t>
      </w:r>
      <w:r>
        <w:rPr>
          <w:rFonts w:ascii="Arial" w:cs="Arial" w:eastAsia="Arial" w:hAnsi="Arial"/>
          <w:sz w:val="18"/>
          <w:szCs w:val="18"/>
          <w:color w:val="auto"/>
          <w:vertAlign w:val="subscript"/>
        </w:rPr>
        <w:t>12</w:t>
      </w:r>
      <w:r>
        <w:rPr>
          <w:rFonts w:ascii="Arial" w:cs="Arial" w:eastAsia="Arial" w:hAnsi="Arial"/>
          <w:sz w:val="18"/>
          <w:szCs w:val="18"/>
          <w:i w:val="1"/>
          <w:iCs w:val="1"/>
          <w:color w:val="auto"/>
          <w:vertAlign w:val="superscript"/>
        </w:rPr>
        <w:t>ij</w:t>
      </w:r>
    </w:p>
    <w:p>
      <w:pPr>
        <w:spacing w:after="0" w:line="367" w:lineRule="exact"/>
        <w:rPr>
          <w:sz w:val="20"/>
          <w:szCs w:val="20"/>
          <w:color w:val="auto"/>
        </w:rPr>
      </w:pPr>
    </w:p>
    <w:p>
      <w:pPr>
        <w:ind w:left="2460"/>
        <w:spacing w:after="0"/>
        <w:rPr>
          <w:sz w:val="20"/>
          <w:szCs w:val="20"/>
          <w:color w:val="auto"/>
        </w:rPr>
      </w:pPr>
      <w:r>
        <w:rPr>
          <w:rFonts w:ascii="Arial" w:cs="Arial" w:eastAsia="Arial" w:hAnsi="Arial"/>
          <w:sz w:val="33"/>
          <w:szCs w:val="33"/>
          <w:b w:val="1"/>
          <w:bCs w:val="1"/>
          <w:color w:val="auto"/>
          <w:vertAlign w:val="superscript"/>
        </w:rPr>
        <w:t>b</w:t>
      </w:r>
      <w:r>
        <w:rPr>
          <w:rFonts w:ascii="Arial" w:cs="Arial" w:eastAsia="Arial" w:hAnsi="Arial"/>
          <w:sz w:val="13"/>
          <w:szCs w:val="13"/>
          <w:color w:val="auto"/>
        </w:rPr>
        <w:t>12</w:t>
      </w:r>
    </w:p>
    <w:p>
      <w:pPr>
        <w:spacing w:after="0" w:line="20" w:lineRule="exact"/>
        <w:rPr>
          <w:sz w:val="20"/>
          <w:szCs w:val="20"/>
          <w:color w:val="auto"/>
        </w:rPr>
      </w:pPr>
      <w:r>
        <w:rPr>
          <w:sz w:val="20"/>
          <w:szCs w:val="20"/>
          <w:color w:val="auto"/>
        </w:rPr>
        <w:br w:type="column"/>
      </w:r>
    </w:p>
    <w:p>
      <w:pPr>
        <w:spacing w:after="0" w:line="30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0"/>
        </w:trPr>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60" w:type="dxa"/>
            <w:vAlign w:val="bottom"/>
            <w:gridSpan w:val="2"/>
          </w:tcPr>
          <w:p>
            <w:pPr>
              <w:ind w:left="60"/>
              <w:spacing w:after="0"/>
              <w:rPr>
                <w:sz w:val="20"/>
                <w:szCs w:val="20"/>
                <w:color w:val="auto"/>
              </w:rPr>
            </w:pPr>
            <w:r>
              <w:rPr>
                <w:rFonts w:ascii="Arial" w:cs="Arial" w:eastAsia="Arial" w:hAnsi="Arial"/>
                <w:sz w:val="20"/>
                <w:szCs w:val="20"/>
                <w:color w:val="auto"/>
                <w:w w:val="71"/>
              </w:rPr>
              <w:t>1</w:t>
            </w:r>
          </w:p>
        </w:tc>
        <w:tc>
          <w:tcPr>
            <w:tcW w:w="300" w:type="dxa"/>
            <w:vAlign w:val="bottom"/>
            <w:gridSpan w:val="2"/>
            <w:vMerge w:val="restart"/>
          </w:tcPr>
          <w:p>
            <w:pPr>
              <w:ind w:left="4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e</w:t>
            </w:r>
            <w:r>
              <w:rPr>
                <w:rFonts w:ascii="Arial" w:cs="Arial" w:eastAsia="Arial" w:hAnsi="Arial"/>
                <w:sz w:val="27"/>
                <w:szCs w:val="27"/>
                <w:i w:val="1"/>
                <w:iCs w:val="1"/>
                <w:color w:val="auto"/>
                <w:vertAlign w:val="subscript"/>
              </w:rPr>
              <w:t>i</w:t>
            </w:r>
          </w:p>
        </w:tc>
        <w:tc>
          <w:tcPr>
            <w:tcW w:w="860" w:type="dxa"/>
            <w:vAlign w:val="bottom"/>
            <w:gridSpan w:val="3"/>
            <w:vMerge w:val="restart"/>
          </w:tcPr>
          <w:p>
            <w:pPr>
              <w:spacing w:after="0"/>
              <w:rPr>
                <w:sz w:val="20"/>
                <w:szCs w:val="20"/>
                <w:color w:val="auto"/>
              </w:rPr>
            </w:pPr>
            <w:r>
              <w:rPr>
                <w:rFonts w:ascii="Arial" w:cs="Arial" w:eastAsia="Arial" w:hAnsi="Arial"/>
                <w:sz w:val="20"/>
                <w:szCs w:val="20"/>
                <w:color w:val="auto"/>
                <w:w w:val="84"/>
              </w:rPr>
              <w:t xml:space="preserve">− </w:t>
            </w:r>
            <w:r>
              <w:rPr>
                <w:rFonts w:ascii="Arial" w:cs="Arial" w:eastAsia="Arial" w:hAnsi="Arial"/>
                <w:sz w:val="20"/>
                <w:szCs w:val="20"/>
                <w:b w:val="1"/>
                <w:bCs w:val="1"/>
                <w:color w:val="auto"/>
                <w:w w:val="84"/>
              </w:rPr>
              <w:t>e</w:t>
            </w:r>
            <w:r>
              <w:rPr>
                <w:rFonts w:ascii="Arial" w:cs="Arial" w:eastAsia="Arial" w:hAnsi="Arial"/>
                <w:sz w:val="20"/>
                <w:szCs w:val="20"/>
                <w:color w:val="auto"/>
                <w:w w:val="84"/>
              </w:rPr>
              <w:t xml:space="preserve"> </w:t>
            </w:r>
            <w:r>
              <w:rPr>
                <w:rFonts w:ascii="Arial" w:cs="Arial" w:eastAsia="Arial" w:hAnsi="Arial"/>
                <w:sz w:val="27"/>
                <w:szCs w:val="27"/>
                <w:i w:val="1"/>
                <w:iCs w:val="1"/>
                <w:color w:val="auto"/>
                <w:w w:val="84"/>
                <w:vertAlign w:val="subscript"/>
              </w:rPr>
              <w:t>j</w:t>
            </w:r>
            <w:r>
              <w:rPr>
                <w:rFonts w:ascii="Arial" w:cs="Arial" w:eastAsia="Arial" w:hAnsi="Arial"/>
                <w:sz w:val="20"/>
                <w:szCs w:val="20"/>
                <w:color w:val="auto"/>
                <w:w w:val="84"/>
              </w:rPr>
              <w:t xml:space="preserve"> )</w:t>
            </w:r>
            <w:r>
              <w:rPr>
                <w:rFonts w:ascii="Arial" w:cs="Arial" w:eastAsia="Arial" w:hAnsi="Arial"/>
                <w:sz w:val="27"/>
                <w:szCs w:val="27"/>
                <w:i w:val="1"/>
                <w:iCs w:val="1"/>
                <w:color w:val="auto"/>
                <w:w w:val="84"/>
                <w:vertAlign w:val="superscript"/>
              </w:rPr>
              <w:t>T</w:t>
            </w:r>
            <w:r>
              <w:rPr>
                <w:rFonts w:ascii="Arial" w:cs="Arial" w:eastAsia="Arial" w:hAnsi="Arial"/>
                <w:sz w:val="20"/>
                <w:szCs w:val="20"/>
                <w:color w:val="auto"/>
                <w:w w:val="84"/>
              </w:rPr>
              <w:t xml:space="preserve"> </w:t>
            </w:r>
            <w:r>
              <w:rPr>
                <w:rFonts w:ascii="Arial" w:cs="Arial" w:eastAsia="Arial" w:hAnsi="Arial"/>
                <w:sz w:val="20"/>
                <w:szCs w:val="20"/>
                <w:b w:val="1"/>
                <w:bCs w:val="1"/>
                <w:color w:val="auto"/>
                <w:w w:val="84"/>
              </w:rPr>
              <w:t>b</w:t>
            </w:r>
            <w:r>
              <w:rPr>
                <w:rFonts w:ascii="Arial" w:cs="Arial" w:eastAsia="Arial" w:hAnsi="Arial"/>
                <w:sz w:val="27"/>
                <w:szCs w:val="27"/>
                <w:color w:val="auto"/>
                <w:w w:val="84"/>
                <w:vertAlign w:val="subscript"/>
              </w:rPr>
              <w:t>12</w:t>
            </w:r>
          </w:p>
        </w:tc>
        <w:tc>
          <w:tcPr>
            <w:tcW w:w="1080" w:type="dxa"/>
            <w:vAlign w:val="bottom"/>
            <w:gridSpan w:val="3"/>
            <w:vMerge w:val="restart"/>
          </w:tcPr>
          <w:p>
            <w:pPr>
              <w:ind w:left="40"/>
              <w:spacing w:after="0"/>
              <w:rPr>
                <w:sz w:val="20"/>
                <w:szCs w:val="20"/>
                <w:color w:val="auto"/>
              </w:rPr>
            </w:pPr>
            <w:r>
              <w:rPr>
                <w:rFonts w:ascii="Arial" w:cs="Arial" w:eastAsia="Arial" w:hAnsi="Arial"/>
                <w:sz w:val="20"/>
                <w:szCs w:val="20"/>
                <w:color w:val="auto"/>
                <w:w w:val="74"/>
              </w:rPr>
              <w:t xml:space="preserve">+ </w:t>
            </w:r>
            <w:r>
              <w:rPr>
                <w:rFonts w:ascii="Arial" w:cs="Arial" w:eastAsia="Arial" w:hAnsi="Arial"/>
                <w:sz w:val="20"/>
                <w:szCs w:val="20"/>
                <w:i w:val="1"/>
                <w:iCs w:val="1"/>
                <w:color w:val="auto"/>
                <w:w w:val="74"/>
              </w:rPr>
              <w:t>N</w:t>
            </w:r>
            <w:r>
              <w:rPr>
                <w:rFonts w:ascii="Arial" w:cs="Arial" w:eastAsia="Arial" w:hAnsi="Arial"/>
                <w:sz w:val="27"/>
                <w:szCs w:val="27"/>
                <w:color w:val="auto"/>
                <w:w w:val="74"/>
                <w:vertAlign w:val="subscript"/>
              </w:rPr>
              <w:t>12</w:t>
            </w:r>
            <w:r>
              <w:rPr>
                <w:rFonts w:ascii="Arial" w:cs="Arial" w:eastAsia="Arial" w:hAnsi="Arial"/>
                <w:sz w:val="27"/>
                <w:szCs w:val="27"/>
                <w:i w:val="1"/>
                <w:iCs w:val="1"/>
                <w:color w:val="auto"/>
                <w:w w:val="74"/>
                <w:vertAlign w:val="superscript"/>
              </w:rPr>
              <w:t>ij</w:t>
            </w:r>
            <w:r>
              <w:rPr>
                <w:rFonts w:ascii="Arial" w:cs="Arial" w:eastAsia="Arial" w:hAnsi="Arial"/>
                <w:sz w:val="20"/>
                <w:szCs w:val="20"/>
                <w:color w:val="auto"/>
                <w:w w:val="74"/>
              </w:rPr>
              <w:t xml:space="preserve">  + </w:t>
            </w:r>
            <w:r>
              <w:rPr>
                <w:rFonts w:ascii="Arial" w:cs="Arial" w:eastAsia="Arial" w:hAnsi="Arial"/>
                <w:sz w:val="20"/>
                <w:szCs w:val="20"/>
                <w:i w:val="1"/>
                <w:iCs w:val="1"/>
                <w:color w:val="auto"/>
                <w:w w:val="74"/>
              </w:rPr>
              <w:t>ε</w:t>
            </w:r>
            <w:r>
              <w:rPr>
                <w:rFonts w:ascii="Arial" w:cs="Arial" w:eastAsia="Arial" w:hAnsi="Arial"/>
                <w:sz w:val="27"/>
                <w:szCs w:val="27"/>
                <w:color w:val="auto"/>
                <w:w w:val="74"/>
                <w:vertAlign w:val="subscript"/>
              </w:rPr>
              <w:t>12</w:t>
            </w:r>
            <w:r>
              <w:rPr>
                <w:rFonts w:ascii="Arial" w:cs="Arial" w:eastAsia="Arial" w:hAnsi="Arial"/>
                <w:sz w:val="27"/>
                <w:szCs w:val="27"/>
                <w:i w:val="1"/>
                <w:iCs w:val="1"/>
                <w:color w:val="auto"/>
                <w:w w:val="74"/>
                <w:vertAlign w:val="superscript"/>
              </w:rPr>
              <w:t>ij</w:t>
            </w:r>
            <w:r>
              <w:rPr>
                <w:rFonts w:ascii="Arial" w:cs="Arial" w:eastAsia="Arial" w:hAnsi="Arial"/>
                <w:sz w:val="20"/>
                <w:szCs w:val="20"/>
                <w:color w:val="auto"/>
                <w:w w:val="74"/>
              </w:rPr>
              <w:t xml:space="preserve"> </w:t>
            </w:r>
            <w:r>
              <w:rPr>
                <w:rFonts w:ascii="Arial" w:cs="Arial" w:eastAsia="Arial" w:hAnsi="Arial"/>
                <w:sz w:val="20"/>
                <w:szCs w:val="20"/>
                <w:i w:val="1"/>
                <w:iCs w:val="1"/>
                <w:color w:val="auto"/>
                <w:w w:val="74"/>
              </w:rPr>
              <w:t>,</w:t>
            </w:r>
          </w:p>
        </w:tc>
        <w:tc>
          <w:tcPr>
            <w:tcW w:w="24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1"/>
        </w:trPr>
        <w:tc>
          <w:tcPr>
            <w:tcW w:w="18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300" w:type="dxa"/>
            <w:vAlign w:val="bottom"/>
            <w:gridSpan w:val="2"/>
            <w:vMerge w:val="continue"/>
          </w:tcPr>
          <w:p>
            <w:pPr>
              <w:spacing w:after="0"/>
              <w:rPr>
                <w:sz w:val="3"/>
                <w:szCs w:val="3"/>
                <w:color w:val="auto"/>
              </w:rPr>
            </w:pPr>
          </w:p>
        </w:tc>
        <w:tc>
          <w:tcPr>
            <w:tcW w:w="860" w:type="dxa"/>
            <w:vAlign w:val="bottom"/>
            <w:gridSpan w:val="3"/>
            <w:vMerge w:val="continue"/>
          </w:tcPr>
          <w:p>
            <w:pPr>
              <w:spacing w:after="0"/>
              <w:rPr>
                <w:sz w:val="3"/>
                <w:szCs w:val="3"/>
                <w:color w:val="auto"/>
              </w:rPr>
            </w:pPr>
          </w:p>
        </w:tc>
        <w:tc>
          <w:tcPr>
            <w:tcW w:w="1080" w:type="dxa"/>
            <w:vAlign w:val="bottom"/>
            <w:gridSpan w:val="3"/>
            <w:vMerge w:val="continue"/>
          </w:tcPr>
          <w:p>
            <w:pPr>
              <w:spacing w:after="0"/>
              <w:rPr>
                <w:sz w:val="3"/>
                <w:szCs w:val="3"/>
                <w:color w:val="auto"/>
              </w:rPr>
            </w:pPr>
          </w:p>
        </w:tc>
        <w:tc>
          <w:tcPr>
            <w:tcW w:w="240" w:type="dxa"/>
            <w:vAlign w:val="bottom"/>
          </w:tcPr>
          <w:p>
            <w:pPr>
              <w:spacing w:after="0"/>
              <w:rPr>
                <w:sz w:val="3"/>
                <w:szCs w:val="3"/>
                <w:color w:val="auto"/>
              </w:rPr>
            </w:pPr>
          </w:p>
        </w:tc>
        <w:tc>
          <w:tcPr>
            <w:tcW w:w="86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2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24"/>
        </w:trPr>
        <w:tc>
          <w:tcPr>
            <w:tcW w:w="180" w:type="dxa"/>
            <w:vAlign w:val="bottom"/>
            <w:vMerge w:val="continue"/>
          </w:tcPr>
          <w:p>
            <w:pPr>
              <w:spacing w:after="0"/>
              <w:rPr>
                <w:sz w:val="19"/>
                <w:szCs w:val="19"/>
                <w:color w:val="auto"/>
              </w:rPr>
            </w:pPr>
          </w:p>
        </w:tc>
        <w:tc>
          <w:tcPr>
            <w:tcW w:w="60" w:type="dxa"/>
            <w:vAlign w:val="bottom"/>
          </w:tcPr>
          <w:p>
            <w:pPr>
              <w:spacing w:after="0"/>
              <w:rPr>
                <w:sz w:val="19"/>
                <w:szCs w:val="19"/>
                <w:color w:val="auto"/>
              </w:rPr>
            </w:pPr>
          </w:p>
        </w:tc>
        <w:tc>
          <w:tcPr>
            <w:tcW w:w="100" w:type="dxa"/>
            <w:vAlign w:val="bottom"/>
          </w:tcPr>
          <w:p>
            <w:pPr>
              <w:spacing w:after="0" w:line="218" w:lineRule="exact"/>
              <w:rPr>
                <w:sz w:val="20"/>
                <w:szCs w:val="20"/>
                <w:color w:val="auto"/>
              </w:rPr>
            </w:pPr>
            <w:r>
              <w:rPr>
                <w:rFonts w:ascii="Arial" w:cs="Arial" w:eastAsia="Arial" w:hAnsi="Arial"/>
                <w:sz w:val="20"/>
                <w:szCs w:val="20"/>
                <w:i w:val="1"/>
                <w:iCs w:val="1"/>
                <w:color w:val="auto"/>
                <w:w w:val="80"/>
              </w:rPr>
              <w:t>λ</w:t>
            </w:r>
          </w:p>
        </w:tc>
        <w:tc>
          <w:tcPr>
            <w:tcW w:w="300" w:type="dxa"/>
            <w:vAlign w:val="bottom"/>
            <w:gridSpan w:val="2"/>
            <w:vMerge w:val="continue"/>
          </w:tcPr>
          <w:p>
            <w:pPr>
              <w:spacing w:after="0"/>
              <w:rPr>
                <w:sz w:val="19"/>
                <w:szCs w:val="19"/>
                <w:color w:val="auto"/>
              </w:rPr>
            </w:pPr>
          </w:p>
        </w:tc>
        <w:tc>
          <w:tcPr>
            <w:tcW w:w="860" w:type="dxa"/>
            <w:vAlign w:val="bottom"/>
            <w:gridSpan w:val="3"/>
            <w:vMerge w:val="continue"/>
          </w:tcPr>
          <w:p>
            <w:pPr>
              <w:spacing w:after="0"/>
              <w:rPr>
                <w:sz w:val="19"/>
                <w:szCs w:val="19"/>
                <w:color w:val="auto"/>
              </w:rPr>
            </w:pPr>
          </w:p>
        </w:tc>
        <w:tc>
          <w:tcPr>
            <w:tcW w:w="1080" w:type="dxa"/>
            <w:vAlign w:val="bottom"/>
            <w:gridSpan w:val="3"/>
            <w:vMerge w:val="continue"/>
          </w:tcPr>
          <w:p>
            <w:pPr>
              <w:spacing w:after="0"/>
              <w:rPr>
                <w:sz w:val="19"/>
                <w:szCs w:val="19"/>
                <w:color w:val="auto"/>
              </w:rPr>
            </w:pPr>
          </w:p>
        </w:tc>
        <w:tc>
          <w:tcPr>
            <w:tcW w:w="24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95"/>
        </w:trPr>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60" w:type="dxa"/>
            <w:vAlign w:val="bottom"/>
            <w:gridSpan w:val="2"/>
            <w:vMerge w:val="restart"/>
          </w:tcPr>
          <w:p>
            <w:pPr>
              <w:ind w:left="20"/>
              <w:spacing w:after="0"/>
              <w:rPr>
                <w:sz w:val="20"/>
                <w:szCs w:val="20"/>
                <w:color w:val="auto"/>
              </w:rPr>
            </w:pPr>
            <w:r>
              <w:rPr>
                <w:rFonts w:ascii="Arial" w:cs="Arial" w:eastAsia="Arial" w:hAnsi="Arial"/>
                <w:sz w:val="20"/>
                <w:szCs w:val="20"/>
                <w:b w:val="1"/>
                <w:bCs w:val="1"/>
                <w:color w:val="auto"/>
                <w:w w:val="97"/>
              </w:rPr>
              <w:t>p</w:t>
            </w:r>
          </w:p>
        </w:tc>
        <w:tc>
          <w:tcPr>
            <w:tcW w:w="100" w:type="dxa"/>
            <w:vAlign w:val="bottom"/>
          </w:tcPr>
          <w:p>
            <w:pPr>
              <w:spacing w:after="0"/>
              <w:rPr>
                <w:sz w:val="24"/>
                <w:szCs w:val="24"/>
                <w:color w:val="auto"/>
              </w:rPr>
            </w:pP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w:t>
            </w:r>
          </w:p>
        </w:tc>
        <w:tc>
          <w:tcPr>
            <w:tcW w:w="220" w:type="dxa"/>
            <w:vAlign w:val="bottom"/>
            <w:vMerge w:val="restart"/>
          </w:tcPr>
          <w:p>
            <w:pPr>
              <w:ind w:left="20"/>
              <w:spacing w:after="0"/>
              <w:rPr>
                <w:sz w:val="20"/>
                <w:szCs w:val="20"/>
                <w:color w:val="auto"/>
              </w:rPr>
            </w:pPr>
            <w:r>
              <w:rPr>
                <w:rFonts w:ascii="Arial" w:cs="Arial" w:eastAsia="Arial" w:hAnsi="Arial"/>
                <w:sz w:val="20"/>
                <w:szCs w:val="20"/>
                <w:b w:val="1"/>
                <w:bCs w:val="1"/>
                <w:color w:val="auto"/>
              </w:rPr>
              <w:t>p</w:t>
            </w:r>
          </w:p>
        </w:tc>
        <w:tc>
          <w:tcPr>
            <w:tcW w:w="560" w:type="dxa"/>
            <w:vAlign w:val="bottom"/>
            <w:vMerge w:val="restart"/>
          </w:tcPr>
          <w:p>
            <w:pPr>
              <w:ind w:left="20"/>
              <w:spacing w:after="0"/>
              <w:rPr>
                <w:sz w:val="20"/>
                <w:szCs w:val="20"/>
                <w:color w:val="auto"/>
              </w:rPr>
            </w:pPr>
            <w:r>
              <w:rPr>
                <w:rFonts w:ascii="Arial" w:cs="Arial" w:eastAsia="Arial" w:hAnsi="Arial"/>
                <w:sz w:val="20"/>
                <w:szCs w:val="20"/>
                <w:i w:val="1"/>
                <w:iCs w:val="1"/>
                <w:color w:val="auto"/>
              </w:rPr>
              <w:t xml:space="preserve">, </w:t>
            </w:r>
            <w:r>
              <w:rPr>
                <w:rFonts w:ascii="Arial" w:cs="Arial" w:eastAsia="Arial" w:hAnsi="Arial"/>
                <w:sz w:val="20"/>
                <w:szCs w:val="20"/>
                <w:b w:val="1"/>
                <w:bCs w:val="1"/>
                <w:color w:val="auto"/>
              </w:rPr>
              <w:t>e</w:t>
            </w:r>
          </w:p>
        </w:tc>
        <w:tc>
          <w:tcPr>
            <w:tcW w:w="80" w:type="dxa"/>
            <w:vAlign w:val="bottom"/>
          </w:tcPr>
          <w:p>
            <w:pPr>
              <w:spacing w:after="0"/>
              <w:rPr>
                <w:sz w:val="24"/>
                <w:szCs w:val="24"/>
                <w:color w:val="auto"/>
              </w:rPr>
            </w:pPr>
          </w:p>
        </w:tc>
        <w:tc>
          <w:tcPr>
            <w:tcW w:w="740" w:type="dxa"/>
            <w:vAlign w:val="bottom"/>
          </w:tcPr>
          <w:p>
            <w:pPr>
              <w:ind w:left="20"/>
              <w:spacing w:after="0" w:line="284" w:lineRule="exact"/>
              <w:rPr>
                <w:sz w:val="20"/>
                <w:szCs w:val="20"/>
                <w:color w:val="auto"/>
              </w:rPr>
            </w:pPr>
            <w:r>
              <w:rPr>
                <w:rFonts w:ascii="Arial" w:cs="Arial" w:eastAsia="Arial" w:hAnsi="Arial"/>
                <w:sz w:val="20"/>
                <w:szCs w:val="20"/>
                <w:b w:val="1"/>
                <w:bCs w:val="1"/>
                <w:color w:val="auto"/>
              </w:rPr>
              <w:t>p</w:t>
            </w:r>
            <w:r>
              <w:rPr>
                <w:rFonts w:ascii="Arial" w:cs="Arial" w:eastAsia="Arial" w:hAnsi="Arial"/>
                <w:sz w:val="27"/>
                <w:szCs w:val="27"/>
                <w:i w:val="1"/>
                <w:iCs w:val="1"/>
                <w:color w:val="auto"/>
                <w:vertAlign w:val="subscript"/>
              </w:rPr>
              <w:t>i</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p</w:t>
            </w:r>
            <w:r>
              <w:rPr>
                <w:rFonts w:ascii="Arial" w:cs="Arial" w:eastAsia="Arial" w:hAnsi="Arial"/>
                <w:sz w:val="27"/>
                <w:szCs w:val="27"/>
                <w:color w:val="auto"/>
                <w:vertAlign w:val="subscript"/>
              </w:rPr>
              <w:t>1</w:t>
            </w:r>
          </w:p>
        </w:tc>
        <w:tc>
          <w:tcPr>
            <w:tcW w:w="240" w:type="dxa"/>
            <w:vAlign w:val="bottom"/>
            <w:vMerge w:val="restart"/>
          </w:tcPr>
          <w:p>
            <w:pPr>
              <w:ind w:left="20"/>
              <w:spacing w:after="0"/>
              <w:rPr>
                <w:sz w:val="20"/>
                <w:szCs w:val="20"/>
                <w:color w:val="auto"/>
              </w:rPr>
            </w:pPr>
            <w:r>
              <w:rPr>
                <w:rFonts w:ascii="Arial" w:cs="Arial" w:eastAsia="Arial" w:hAnsi="Arial"/>
                <w:sz w:val="20"/>
                <w:szCs w:val="20"/>
                <w:i w:val="1"/>
                <w:iCs w:val="1"/>
                <w:color w:val="auto"/>
                <w:w w:val="89"/>
              </w:rPr>
              <w:t xml:space="preserve">, </w:t>
            </w:r>
            <w:r>
              <w:rPr>
                <w:rFonts w:ascii="Arial" w:cs="Arial" w:eastAsia="Arial" w:hAnsi="Arial"/>
                <w:sz w:val="20"/>
                <w:szCs w:val="20"/>
                <w:b w:val="1"/>
                <w:bCs w:val="1"/>
                <w:color w:val="auto"/>
                <w:w w:val="89"/>
              </w:rPr>
              <w:t>e</w:t>
            </w:r>
          </w:p>
        </w:tc>
        <w:tc>
          <w:tcPr>
            <w:tcW w:w="100" w:type="dxa"/>
            <w:vAlign w:val="bottom"/>
          </w:tcPr>
          <w:p>
            <w:pPr>
              <w:spacing w:after="0"/>
              <w:rPr>
                <w:sz w:val="24"/>
                <w:szCs w:val="24"/>
                <w:color w:val="auto"/>
              </w:rPr>
            </w:pPr>
          </w:p>
        </w:tc>
        <w:tc>
          <w:tcPr>
            <w:tcW w:w="24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860" w:type="dxa"/>
            <w:vAlign w:val="bottom"/>
            <w:tcBorders>
              <w:bottom w:val="single" w:sz="8" w:color="auto"/>
            </w:tcBorders>
          </w:tcPr>
          <w:p>
            <w:pPr>
              <w:ind w:left="100"/>
              <w:spacing w:after="0" w:line="275" w:lineRule="exact"/>
              <w:rPr>
                <w:sz w:val="20"/>
                <w:szCs w:val="20"/>
                <w:color w:val="auto"/>
              </w:rPr>
            </w:pPr>
            <w:r>
              <w:rPr>
                <w:rFonts w:ascii="Arial" w:cs="Arial" w:eastAsia="Arial" w:hAnsi="Arial"/>
                <w:sz w:val="20"/>
                <w:szCs w:val="20"/>
                <w:b w:val="1"/>
                <w:bCs w:val="1"/>
                <w:color w:val="auto"/>
              </w:rPr>
              <w:t xml:space="preserve">p </w:t>
            </w:r>
            <w:r>
              <w:rPr>
                <w:rFonts w:ascii="Arial" w:cs="Arial" w:eastAsia="Arial" w:hAnsi="Arial"/>
                <w:sz w:val="27"/>
                <w:szCs w:val="27"/>
                <w:i w:val="1"/>
                <w:iCs w:val="1"/>
                <w:color w:val="auto"/>
                <w:vertAlign w:val="subscript"/>
              </w:rPr>
              <w:t>j</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p</w:t>
            </w:r>
            <w:r>
              <w:rPr>
                <w:rFonts w:ascii="Arial" w:cs="Arial" w:eastAsia="Arial" w:hAnsi="Arial"/>
                <w:sz w:val="27"/>
                <w:szCs w:val="27"/>
                <w:color w:val="auto"/>
                <w:vertAlign w:val="subscript"/>
              </w:rPr>
              <w:t>1</w:t>
            </w:r>
          </w:p>
        </w:tc>
        <w:tc>
          <w:tcPr>
            <w:tcW w:w="1080" w:type="dxa"/>
            <w:vAlign w:val="bottom"/>
            <w:vMerge w:val="restart"/>
          </w:tcPr>
          <w:p>
            <w:pPr>
              <w:jc w:val="right"/>
              <w:ind w:right="900"/>
              <w:spacing w:after="0"/>
              <w:rPr>
                <w:sz w:val="20"/>
                <w:szCs w:val="20"/>
                <w:color w:val="auto"/>
              </w:rPr>
            </w:pPr>
            <w:r>
              <w:rPr>
                <w:rFonts w:ascii="Arial" w:cs="Arial" w:eastAsia="Arial" w:hAnsi="Arial"/>
                <w:sz w:val="20"/>
                <w:szCs w:val="20"/>
                <w:i w:val="1"/>
                <w:iCs w:val="1"/>
                <w:color w:val="auto"/>
              </w:rPr>
              <w:t>,</w:t>
            </w:r>
          </w:p>
        </w:tc>
        <w:tc>
          <w:tcPr>
            <w:tcW w:w="126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34"/>
        </w:trPr>
        <w:tc>
          <w:tcPr>
            <w:tcW w:w="180" w:type="dxa"/>
            <w:vAlign w:val="bottom"/>
            <w:vMerge w:val="continue"/>
          </w:tcPr>
          <w:p>
            <w:pPr>
              <w:spacing w:after="0"/>
              <w:rPr>
                <w:sz w:val="2"/>
                <w:szCs w:val="2"/>
                <w:color w:val="auto"/>
              </w:rPr>
            </w:pPr>
          </w:p>
        </w:tc>
        <w:tc>
          <w:tcPr>
            <w:tcW w:w="160" w:type="dxa"/>
            <w:vAlign w:val="bottom"/>
            <w:gridSpan w:val="2"/>
            <w:vMerge w:val="continue"/>
          </w:tcPr>
          <w:p>
            <w:pPr>
              <w:spacing w:after="0"/>
              <w:rPr>
                <w:sz w:val="2"/>
                <w:szCs w:val="2"/>
                <w:color w:val="auto"/>
              </w:rPr>
            </w:pPr>
          </w:p>
        </w:tc>
        <w:tc>
          <w:tcPr>
            <w:tcW w:w="10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56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vMerge w:val="restart"/>
          </w:tcPr>
          <w:p>
            <w:pPr>
              <w:ind w:left="20"/>
              <w:spacing w:after="0"/>
              <w:rPr>
                <w:sz w:val="20"/>
                <w:szCs w:val="20"/>
                <w:color w:val="auto"/>
              </w:rPr>
            </w:pPr>
            <w:r>
              <w:rPr>
                <w:rFonts w:ascii="Arial" w:cs="Arial" w:eastAsia="Arial" w:hAnsi="Arial"/>
                <w:sz w:val="20"/>
                <w:szCs w:val="20"/>
                <w:b w:val="1"/>
                <w:bCs w:val="1"/>
                <w:color w:val="auto"/>
              </w:rPr>
              <w:t>p</w:t>
            </w:r>
            <w:r>
              <w:rPr>
                <w:rFonts w:ascii="Arial" w:cs="Arial" w:eastAsia="Arial" w:hAnsi="Arial"/>
                <w:sz w:val="27"/>
                <w:szCs w:val="27"/>
                <w:i w:val="1"/>
                <w:iCs w:val="1"/>
                <w:color w:val="auto"/>
                <w:vertAlign w:val="subscript"/>
              </w:rPr>
              <w:t>i</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p</w:t>
            </w:r>
            <w:r>
              <w:rPr>
                <w:rFonts w:ascii="Arial" w:cs="Arial" w:eastAsia="Arial" w:hAnsi="Arial"/>
                <w:sz w:val="27"/>
                <w:szCs w:val="27"/>
                <w:color w:val="auto"/>
                <w:vertAlign w:val="subscript"/>
              </w:rPr>
              <w:t>1</w:t>
            </w:r>
          </w:p>
        </w:tc>
        <w:tc>
          <w:tcPr>
            <w:tcW w:w="24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240" w:type="dxa"/>
            <w:vAlign w:val="bottom"/>
            <w:vMerge w:val="continue"/>
          </w:tcPr>
          <w:p>
            <w:pPr>
              <w:spacing w:after="0"/>
              <w:rPr>
                <w:sz w:val="2"/>
                <w:szCs w:val="2"/>
                <w:color w:val="auto"/>
              </w:rPr>
            </w:pPr>
          </w:p>
        </w:tc>
        <w:tc>
          <w:tcPr>
            <w:tcW w:w="860" w:type="dxa"/>
            <w:vAlign w:val="bottom"/>
            <w:vMerge w:val="restart"/>
          </w:tcPr>
          <w:p>
            <w:pPr>
              <w:ind w:left="100"/>
              <w:spacing w:after="0"/>
              <w:rPr>
                <w:sz w:val="20"/>
                <w:szCs w:val="20"/>
                <w:color w:val="auto"/>
              </w:rPr>
            </w:pPr>
            <w:r>
              <w:rPr>
                <w:rFonts w:ascii="Arial" w:cs="Arial" w:eastAsia="Arial" w:hAnsi="Arial"/>
                <w:sz w:val="20"/>
                <w:szCs w:val="20"/>
                <w:b w:val="1"/>
                <w:bCs w:val="1"/>
                <w:color w:val="auto"/>
              </w:rPr>
              <w:t xml:space="preserve">p </w:t>
            </w:r>
            <w:r>
              <w:rPr>
                <w:rFonts w:ascii="Arial" w:cs="Arial" w:eastAsia="Arial" w:hAnsi="Arial"/>
                <w:sz w:val="27"/>
                <w:szCs w:val="27"/>
                <w:i w:val="1"/>
                <w:iCs w:val="1"/>
                <w:color w:val="auto"/>
                <w:vertAlign w:val="subscript"/>
              </w:rPr>
              <w:t>j</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p</w:t>
            </w:r>
            <w:r>
              <w:rPr>
                <w:rFonts w:ascii="Arial" w:cs="Arial" w:eastAsia="Arial" w:hAnsi="Arial"/>
                <w:sz w:val="27"/>
                <w:szCs w:val="27"/>
                <w:color w:val="auto"/>
                <w:vertAlign w:val="subscript"/>
              </w:rPr>
              <w:t>1</w:t>
            </w:r>
          </w:p>
        </w:tc>
        <w:tc>
          <w:tcPr>
            <w:tcW w:w="1080" w:type="dxa"/>
            <w:vAlign w:val="bottom"/>
            <w:vMerge w:val="continue"/>
          </w:tcPr>
          <w:p>
            <w:pPr>
              <w:spacing w:after="0"/>
              <w:rPr>
                <w:sz w:val="2"/>
                <w:szCs w:val="2"/>
                <w:color w:val="auto"/>
              </w:rPr>
            </w:pPr>
          </w:p>
        </w:tc>
        <w:tc>
          <w:tcPr>
            <w:tcW w:w="12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49"/>
        </w:trPr>
        <w:tc>
          <w:tcPr>
            <w:tcW w:w="180" w:type="dxa"/>
            <w:vAlign w:val="bottom"/>
            <w:vMerge w:val="continue"/>
          </w:tcPr>
          <w:p>
            <w:pPr>
              <w:spacing w:after="0"/>
              <w:rPr>
                <w:sz w:val="24"/>
                <w:szCs w:val="24"/>
                <w:color w:val="auto"/>
              </w:rPr>
            </w:pPr>
          </w:p>
        </w:tc>
        <w:tc>
          <w:tcPr>
            <w:tcW w:w="260" w:type="dxa"/>
            <w:vAlign w:val="bottom"/>
            <w:gridSpan w:val="3"/>
          </w:tcPr>
          <w:p>
            <w:pPr>
              <w:jc w:val="right"/>
              <w:spacing w:after="0" w:line="158" w:lineRule="exact"/>
              <w:rPr>
                <w:sz w:val="20"/>
                <w:szCs w:val="20"/>
                <w:color w:val="auto"/>
              </w:rPr>
            </w:pPr>
            <w:r>
              <w:rPr>
                <w:rFonts w:ascii="Arial" w:cs="Arial" w:eastAsia="Arial" w:hAnsi="Arial"/>
                <w:sz w:val="14"/>
                <w:szCs w:val="14"/>
                <w:color w:val="auto"/>
              </w:rPr>
              <w:t>1</w:t>
            </w:r>
          </w:p>
        </w:tc>
        <w:tc>
          <w:tcPr>
            <w:tcW w:w="200" w:type="dxa"/>
            <w:vAlign w:val="bottom"/>
            <w:vMerge w:val="continue"/>
          </w:tcPr>
          <w:p>
            <w:pPr>
              <w:spacing w:after="0"/>
              <w:rPr>
                <w:sz w:val="24"/>
                <w:szCs w:val="24"/>
                <w:color w:val="auto"/>
              </w:rPr>
            </w:pPr>
          </w:p>
        </w:tc>
        <w:tc>
          <w:tcPr>
            <w:tcW w:w="220" w:type="dxa"/>
            <w:vAlign w:val="bottom"/>
          </w:tcPr>
          <w:p>
            <w:pPr>
              <w:jc w:val="right"/>
              <w:spacing w:after="0" w:line="158" w:lineRule="exact"/>
              <w:rPr>
                <w:sz w:val="20"/>
                <w:szCs w:val="20"/>
                <w:color w:val="auto"/>
              </w:rPr>
            </w:pPr>
            <w:r>
              <w:rPr>
                <w:rFonts w:ascii="Arial" w:cs="Arial" w:eastAsia="Arial" w:hAnsi="Arial"/>
                <w:sz w:val="14"/>
                <w:szCs w:val="14"/>
                <w:color w:val="auto"/>
              </w:rPr>
              <w:t>2</w:t>
            </w:r>
          </w:p>
        </w:tc>
        <w:tc>
          <w:tcPr>
            <w:tcW w:w="640" w:type="dxa"/>
            <w:vAlign w:val="bottom"/>
            <w:gridSpan w:val="2"/>
          </w:tcPr>
          <w:p>
            <w:pPr>
              <w:ind w:left="220"/>
              <w:spacing w:after="0"/>
              <w:rPr>
                <w:sz w:val="20"/>
                <w:szCs w:val="20"/>
                <w:color w:val="auto"/>
              </w:rPr>
            </w:pPr>
            <w:r>
              <w:rPr>
                <w:rFonts w:ascii="Arial" w:cs="Arial" w:eastAsia="Arial" w:hAnsi="Arial"/>
                <w:sz w:val="14"/>
                <w:szCs w:val="14"/>
                <w:i w:val="1"/>
                <w:iCs w:val="1"/>
                <w:color w:val="auto"/>
              </w:rPr>
              <w:t xml:space="preserve">i  </w:t>
            </w:r>
            <w:r>
              <w:rPr>
                <w:rFonts w:ascii="Arial" w:cs="Arial" w:eastAsia="Arial" w:hAnsi="Arial"/>
                <w:sz w:val="19"/>
                <w:szCs w:val="19"/>
                <w:color w:val="auto"/>
              </w:rPr>
              <w:t>=</w:t>
            </w:r>
          </w:p>
        </w:tc>
        <w:tc>
          <w:tcPr>
            <w:tcW w:w="740" w:type="dxa"/>
            <w:vAlign w:val="bottom"/>
            <w:vMerge w:val="continue"/>
          </w:tcPr>
          <w:p>
            <w:pPr>
              <w:spacing w:after="0"/>
              <w:rPr>
                <w:sz w:val="24"/>
                <w:szCs w:val="24"/>
                <w:color w:val="auto"/>
              </w:rPr>
            </w:pPr>
          </w:p>
        </w:tc>
        <w:tc>
          <w:tcPr>
            <w:tcW w:w="240" w:type="dxa"/>
            <w:vAlign w:val="bottom"/>
          </w:tcPr>
          <w:p>
            <w:pPr>
              <w:spacing w:after="0"/>
              <w:rPr>
                <w:sz w:val="24"/>
                <w:szCs w:val="24"/>
                <w:color w:val="auto"/>
              </w:rPr>
            </w:pPr>
          </w:p>
        </w:tc>
        <w:tc>
          <w:tcPr>
            <w:tcW w:w="100" w:type="dxa"/>
            <w:vAlign w:val="bottom"/>
          </w:tcPr>
          <w:p>
            <w:pPr>
              <w:ind w:left="20"/>
              <w:spacing w:after="0" w:line="158" w:lineRule="exact"/>
              <w:rPr>
                <w:sz w:val="20"/>
                <w:szCs w:val="20"/>
                <w:color w:val="auto"/>
              </w:rPr>
            </w:pPr>
            <w:r>
              <w:rPr>
                <w:rFonts w:ascii="Arial" w:cs="Arial" w:eastAsia="Arial" w:hAnsi="Arial"/>
                <w:sz w:val="14"/>
                <w:szCs w:val="14"/>
                <w:i w:val="1"/>
                <w:iCs w:val="1"/>
                <w:color w:val="auto"/>
              </w:rPr>
              <w:t>j</w:t>
            </w:r>
          </w:p>
        </w:tc>
        <w:tc>
          <w:tcPr>
            <w:tcW w:w="240" w:type="dxa"/>
            <w:vAlign w:val="bottom"/>
            <w:vMerge w:val="continue"/>
          </w:tcPr>
          <w:p>
            <w:pPr>
              <w:spacing w:after="0"/>
              <w:rPr>
                <w:sz w:val="24"/>
                <w:szCs w:val="24"/>
                <w:color w:val="auto"/>
              </w:rPr>
            </w:pPr>
          </w:p>
        </w:tc>
        <w:tc>
          <w:tcPr>
            <w:tcW w:w="860" w:type="dxa"/>
            <w:vAlign w:val="bottom"/>
            <w:vMerge w:val="continue"/>
          </w:tcPr>
          <w:p>
            <w:pPr>
              <w:spacing w:after="0"/>
              <w:rPr>
                <w:sz w:val="24"/>
                <w:szCs w:val="24"/>
                <w:color w:val="auto"/>
              </w:rPr>
            </w:pPr>
          </w:p>
        </w:tc>
        <w:tc>
          <w:tcPr>
            <w:tcW w:w="10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899795</wp:posOffset>
                </wp:positionH>
                <wp:positionV relativeFrom="paragraph">
                  <wp:posOffset>-252730</wp:posOffset>
                </wp:positionV>
                <wp:extent cx="52006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0065" cy="4763"/>
                        </a:xfrm>
                        <a:prstGeom prst="line">
                          <a:avLst/>
                        </a:prstGeom>
                        <a:solidFill>
                          <a:srgbClr val="FFFFFF"/>
                        </a:solidFill>
                        <a:ln w="5829">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19.8999pt" to="111.8pt,-19.8999pt" o:allowincell="f" strokecolor="#000000" strokeweight="0.459pt"/>
            </w:pict>
          </mc:Fallback>
        </mc:AlternateContent>
      </w:r>
    </w:p>
    <w:p>
      <w:pPr>
        <w:spacing w:after="0" w:line="190" w:lineRule="exact"/>
        <w:rPr>
          <w:sz w:val="20"/>
          <w:szCs w:val="20"/>
          <w:color w:val="auto"/>
        </w:rPr>
      </w:pPr>
    </w:p>
    <w:p>
      <w:pPr>
        <w:sectPr>
          <w:pgSz w:w="11880" w:h="15480" w:orient="portrait"/>
          <w:cols w:equalWidth="0" w:num="2">
            <w:col w:w="2740" w:space="60"/>
            <w:col w:w="6200"/>
          </w:cols>
          <w:pgMar w:left="1440" w:top="619" w:right="1440" w:bottom="264" w:gutter="0" w:footer="0" w:header="0"/>
          <w:type w:val="continuous"/>
        </w:sectPr>
      </w:pPr>
    </w:p>
    <w:p>
      <w:pPr>
        <w:jc w:val="both"/>
        <w:ind w:left="200" w:right="180"/>
        <w:spacing w:after="0" w:line="248" w:lineRule="exact"/>
        <w:rPr>
          <w:sz w:val="20"/>
          <w:szCs w:val="20"/>
          <w:color w:val="auto"/>
        </w:rPr>
      </w:pPr>
      <w:r>
        <w:rPr>
          <w:rFonts w:ascii="Arial" w:cs="Arial" w:eastAsia="Arial" w:hAnsi="Arial"/>
          <w:sz w:val="19"/>
          <w:szCs w:val="19"/>
          <w:color w:val="auto"/>
        </w:rPr>
        <w:t xml:space="preserve">where </w:t>
      </w:r>
      <w:r>
        <w:rPr>
          <w:rFonts w:ascii="Arial" w:cs="Arial" w:eastAsia="Arial" w:hAnsi="Arial"/>
          <w:sz w:val="19"/>
          <w:szCs w:val="19"/>
          <w:i w:val="1"/>
          <w:iCs w:val="1"/>
          <w:color w:val="auto"/>
        </w:rPr>
        <w:t>φ</w:t>
      </w:r>
      <w:r>
        <w:rPr>
          <w:rFonts w:ascii="Arial" w:cs="Arial" w:eastAsia="Arial" w:hAnsi="Arial"/>
          <w:sz w:val="26"/>
          <w:szCs w:val="26"/>
          <w:color w:val="auto"/>
          <w:vertAlign w:val="subscript"/>
        </w:rPr>
        <w:t>12</w:t>
      </w:r>
      <w:r>
        <w:rPr>
          <w:rFonts w:ascii="Arial" w:cs="Arial" w:eastAsia="Arial" w:hAnsi="Arial"/>
          <w:sz w:val="26"/>
          <w:szCs w:val="26"/>
          <w:i w:val="1"/>
          <w:iCs w:val="1"/>
          <w:color w:val="auto"/>
          <w:vertAlign w:val="superscript"/>
        </w:rPr>
        <w:t>ij</w:t>
      </w:r>
      <w:r>
        <w:rPr>
          <w:rFonts w:ascii="Arial" w:cs="Arial" w:eastAsia="Arial" w:hAnsi="Arial"/>
          <w:sz w:val="19"/>
          <w:szCs w:val="19"/>
          <w:color w:val="auto"/>
        </w:rPr>
        <w:t xml:space="preserve"> </w:t>
      </w:r>
      <w:r>
        <w:rPr>
          <w:rFonts w:ascii="Arial Unicode MS" w:cs="Arial Unicode MS" w:eastAsia="Arial Unicode MS" w:hAnsi="Arial Unicode MS"/>
          <w:sz w:val="19"/>
          <w:szCs w:val="19"/>
          <w:color w:val="auto"/>
        </w:rPr>
        <w:t>∈</w:t>
      </w:r>
      <w:r>
        <w:rPr>
          <w:rFonts w:ascii="Arial" w:cs="Arial" w:eastAsia="Arial" w:hAnsi="Arial"/>
          <w:sz w:val="19"/>
          <w:szCs w:val="19"/>
          <w:color w:val="auto"/>
        </w:rPr>
        <w:t xml:space="preserve"> R is the double-differenced carrier phase observation, defined as </w:t>
      </w:r>
      <w:r>
        <w:rPr>
          <w:rFonts w:ascii="Arial" w:cs="Arial" w:eastAsia="Arial" w:hAnsi="Arial"/>
          <w:sz w:val="19"/>
          <w:szCs w:val="19"/>
          <w:i w:val="1"/>
          <w:iCs w:val="1"/>
          <w:color w:val="auto"/>
        </w:rPr>
        <w:t>φ</w:t>
      </w:r>
      <w:r>
        <w:rPr>
          <w:rFonts w:ascii="Arial" w:cs="Arial" w:eastAsia="Arial" w:hAnsi="Arial"/>
          <w:sz w:val="26"/>
          <w:szCs w:val="26"/>
          <w:color w:val="auto"/>
          <w:vertAlign w:val="subscript"/>
        </w:rPr>
        <w:t>12</w:t>
      </w:r>
      <w:r>
        <w:rPr>
          <w:rFonts w:ascii="Arial" w:cs="Arial" w:eastAsia="Arial" w:hAnsi="Arial"/>
          <w:sz w:val="26"/>
          <w:szCs w:val="26"/>
          <w:i w:val="1"/>
          <w:iCs w:val="1"/>
          <w:color w:val="auto"/>
          <w:vertAlign w:val="superscript"/>
        </w:rPr>
        <w:t>ij</w:t>
      </w:r>
      <w:r>
        <w:rPr>
          <w:rFonts w:ascii="Arial" w:cs="Arial" w:eastAsia="Arial" w:hAnsi="Arial"/>
          <w:sz w:val="19"/>
          <w:szCs w:val="19"/>
          <w:color w:val="auto"/>
        </w:rPr>
        <w:t xml:space="preserve"> = (</w:t>
      </w:r>
      <w:r>
        <w:rPr>
          <w:rFonts w:ascii="Arial" w:cs="Arial" w:eastAsia="Arial" w:hAnsi="Arial"/>
          <w:sz w:val="19"/>
          <w:szCs w:val="19"/>
          <w:i w:val="1"/>
          <w:iCs w:val="1"/>
          <w:color w:val="auto"/>
        </w:rPr>
        <w:t>φ</w:t>
      </w:r>
      <w:r>
        <w:rPr>
          <w:rFonts w:ascii="Arial" w:cs="Arial" w:eastAsia="Arial" w:hAnsi="Arial"/>
          <w:sz w:val="26"/>
          <w:szCs w:val="26"/>
          <w:color w:val="auto"/>
          <w:vertAlign w:val="subscript"/>
        </w:rPr>
        <w:t>1</w:t>
      </w:r>
      <w:r>
        <w:rPr>
          <w:rFonts w:ascii="Arial" w:cs="Arial" w:eastAsia="Arial" w:hAnsi="Arial"/>
          <w:sz w:val="26"/>
          <w:szCs w:val="26"/>
          <w:i w:val="1"/>
          <w:iCs w:val="1"/>
          <w:color w:val="auto"/>
          <w:vertAlign w:val="superscript"/>
        </w:rPr>
        <w:t>i</w:t>
      </w:r>
      <w:r>
        <w:rPr>
          <w:rFonts w:ascii="Arial" w:cs="Arial" w:eastAsia="Arial" w:hAnsi="Arial"/>
          <w:sz w:val="19"/>
          <w:szCs w:val="19"/>
          <w:color w:val="auto"/>
        </w:rPr>
        <w:t xml:space="preserve"> − </w:t>
      </w:r>
      <w:r>
        <w:rPr>
          <w:rFonts w:ascii="Arial" w:cs="Arial" w:eastAsia="Arial" w:hAnsi="Arial"/>
          <w:sz w:val="19"/>
          <w:szCs w:val="19"/>
          <w:i w:val="1"/>
          <w:iCs w:val="1"/>
          <w:color w:val="auto"/>
        </w:rPr>
        <w:t>φ</w:t>
      </w:r>
      <w:r>
        <w:rPr>
          <w:rFonts w:ascii="Arial" w:cs="Arial" w:eastAsia="Arial" w:hAnsi="Arial"/>
          <w:sz w:val="26"/>
          <w:szCs w:val="26"/>
          <w:color w:val="auto"/>
          <w:vertAlign w:val="subscript"/>
        </w:rPr>
        <w:t>2</w:t>
      </w:r>
      <w:r>
        <w:rPr>
          <w:rFonts w:ascii="Arial" w:cs="Arial" w:eastAsia="Arial" w:hAnsi="Arial"/>
          <w:sz w:val="26"/>
          <w:szCs w:val="26"/>
          <w:i w:val="1"/>
          <w:iCs w:val="1"/>
          <w:color w:val="auto"/>
          <w:vertAlign w:val="superscript"/>
        </w:rPr>
        <w:t>i</w:t>
      </w:r>
      <w:r>
        <w:rPr>
          <w:rFonts w:ascii="Arial" w:cs="Arial" w:eastAsia="Arial" w:hAnsi="Arial"/>
          <w:sz w:val="19"/>
          <w:szCs w:val="19"/>
          <w:color w:val="auto"/>
        </w:rPr>
        <w:t xml:space="preserve"> ) − (</w:t>
      </w:r>
      <w:r>
        <w:rPr>
          <w:rFonts w:ascii="Arial" w:cs="Arial" w:eastAsia="Arial" w:hAnsi="Arial"/>
          <w:sz w:val="19"/>
          <w:szCs w:val="19"/>
          <w:i w:val="1"/>
          <w:iCs w:val="1"/>
          <w:color w:val="auto"/>
        </w:rPr>
        <w:t>φ</w:t>
      </w:r>
      <w:r>
        <w:rPr>
          <w:rFonts w:ascii="Arial" w:cs="Arial" w:eastAsia="Arial" w:hAnsi="Arial"/>
          <w:sz w:val="26"/>
          <w:szCs w:val="26"/>
          <w:color w:val="auto"/>
          <w:vertAlign w:val="subscript"/>
        </w:rPr>
        <w:t>1</w:t>
      </w:r>
      <w:r>
        <w:rPr>
          <w:rFonts w:ascii="Arial" w:cs="Arial" w:eastAsia="Arial" w:hAnsi="Arial"/>
          <w:sz w:val="26"/>
          <w:szCs w:val="26"/>
          <w:i w:val="1"/>
          <w:iCs w:val="1"/>
          <w:color w:val="auto"/>
          <w:vertAlign w:val="superscript"/>
        </w:rPr>
        <w:t>j</w:t>
      </w:r>
      <w:r>
        <w:rPr>
          <w:rFonts w:ascii="Arial" w:cs="Arial" w:eastAsia="Arial" w:hAnsi="Arial"/>
          <w:sz w:val="19"/>
          <w:szCs w:val="19"/>
          <w:color w:val="auto"/>
        </w:rPr>
        <w:t xml:space="preserve"> − </w:t>
      </w:r>
      <w:r>
        <w:rPr>
          <w:rFonts w:ascii="Arial" w:cs="Arial" w:eastAsia="Arial" w:hAnsi="Arial"/>
          <w:sz w:val="19"/>
          <w:szCs w:val="19"/>
          <w:i w:val="1"/>
          <w:iCs w:val="1"/>
          <w:color w:val="auto"/>
        </w:rPr>
        <w:t>φ</w:t>
      </w:r>
      <w:r>
        <w:rPr>
          <w:rFonts w:ascii="Arial" w:cs="Arial" w:eastAsia="Arial" w:hAnsi="Arial"/>
          <w:sz w:val="26"/>
          <w:szCs w:val="26"/>
          <w:color w:val="auto"/>
          <w:vertAlign w:val="subscript"/>
        </w:rPr>
        <w:t>2</w:t>
      </w:r>
      <w:r>
        <w:rPr>
          <w:rFonts w:ascii="Arial" w:cs="Arial" w:eastAsia="Arial" w:hAnsi="Arial"/>
          <w:sz w:val="26"/>
          <w:szCs w:val="26"/>
          <w:i w:val="1"/>
          <w:iCs w:val="1"/>
          <w:color w:val="auto"/>
          <w:vertAlign w:val="superscript"/>
        </w:rPr>
        <w:t>j</w:t>
      </w:r>
      <w:r>
        <w:rPr>
          <w:rFonts w:ascii="Arial" w:cs="Arial" w:eastAsia="Arial" w:hAnsi="Arial"/>
          <w:sz w:val="19"/>
          <w:szCs w:val="19"/>
          <w:color w:val="auto"/>
        </w:rPr>
        <w:t xml:space="preserve"> ), the subscripts </w:t>
      </w:r>
      <w:r>
        <w:rPr>
          <w:rFonts w:ascii="Arial" w:cs="Arial" w:eastAsia="Arial" w:hAnsi="Arial"/>
          <w:sz w:val="26"/>
          <w:szCs w:val="26"/>
          <w:color w:val="auto"/>
          <w:vertAlign w:val="subscript"/>
        </w:rPr>
        <w:t>1</w:t>
      </w:r>
      <w:r>
        <w:rPr>
          <w:rFonts w:ascii="Arial" w:cs="Arial" w:eastAsia="Arial" w:hAnsi="Arial"/>
          <w:sz w:val="19"/>
          <w:szCs w:val="19"/>
          <w:color w:val="auto"/>
        </w:rPr>
        <w:t xml:space="preserve"> and </w:t>
      </w:r>
      <w:r>
        <w:rPr>
          <w:rFonts w:ascii="Arial" w:cs="Arial" w:eastAsia="Arial" w:hAnsi="Arial"/>
          <w:sz w:val="26"/>
          <w:szCs w:val="26"/>
          <w:color w:val="auto"/>
          <w:vertAlign w:val="subscript"/>
        </w:rPr>
        <w:t>2</w:t>
      </w:r>
      <w:r>
        <w:rPr>
          <w:rFonts w:ascii="Arial" w:cs="Arial" w:eastAsia="Arial" w:hAnsi="Arial"/>
          <w:sz w:val="19"/>
          <w:szCs w:val="19"/>
          <w:color w:val="auto"/>
        </w:rPr>
        <w:t xml:space="preserve"> are the antennas’ indices, the superscripts </w:t>
      </w:r>
      <w:r>
        <w:rPr>
          <w:rFonts w:ascii="Arial" w:cs="Arial" w:eastAsia="Arial" w:hAnsi="Arial"/>
          <w:sz w:val="26"/>
          <w:szCs w:val="26"/>
          <w:i w:val="1"/>
          <w:iCs w:val="1"/>
          <w:color w:val="auto"/>
          <w:vertAlign w:val="superscript"/>
        </w:rPr>
        <w:t>i</w:t>
      </w:r>
      <w:r>
        <w:rPr>
          <w:rFonts w:ascii="Arial" w:cs="Arial" w:eastAsia="Arial" w:hAnsi="Arial"/>
          <w:sz w:val="19"/>
          <w:szCs w:val="19"/>
          <w:color w:val="auto"/>
        </w:rPr>
        <w:t xml:space="preserve"> and </w:t>
      </w:r>
      <w:r>
        <w:rPr>
          <w:rFonts w:ascii="Arial" w:cs="Arial" w:eastAsia="Arial" w:hAnsi="Arial"/>
          <w:sz w:val="26"/>
          <w:szCs w:val="26"/>
          <w:i w:val="1"/>
          <w:iCs w:val="1"/>
          <w:color w:val="auto"/>
          <w:vertAlign w:val="superscript"/>
        </w:rPr>
        <w:t>j</w:t>
      </w:r>
      <w:r>
        <w:rPr>
          <w:rFonts w:ascii="Arial" w:cs="Arial" w:eastAsia="Arial" w:hAnsi="Arial"/>
          <w:sz w:val="19"/>
          <w:szCs w:val="19"/>
          <w:color w:val="auto"/>
        </w:rPr>
        <w:t xml:space="preserve"> represent the satellites, </w:t>
      </w:r>
      <w:r>
        <w:rPr>
          <w:rFonts w:ascii="Arial" w:cs="Arial" w:eastAsia="Arial" w:hAnsi="Arial"/>
          <w:sz w:val="19"/>
          <w:szCs w:val="19"/>
          <w:i w:val="1"/>
          <w:iCs w:val="1"/>
          <w:color w:val="auto"/>
        </w:rPr>
        <w:t>λ</w:t>
      </w:r>
      <w:r>
        <w:rPr>
          <w:rFonts w:ascii="Arial" w:cs="Arial" w:eastAsia="Arial" w:hAnsi="Arial"/>
          <w:sz w:val="19"/>
          <w:szCs w:val="19"/>
          <w:color w:val="auto"/>
        </w:rPr>
        <w:t xml:space="preserve"> is the carrier wavelength, </w:t>
      </w:r>
      <w:r>
        <w:rPr>
          <w:rFonts w:ascii="Arial" w:cs="Arial" w:eastAsia="Arial" w:hAnsi="Arial"/>
          <w:sz w:val="19"/>
          <w:szCs w:val="19"/>
          <w:b w:val="1"/>
          <w:bCs w:val="1"/>
          <w:color w:val="auto"/>
        </w:rPr>
        <w:t>p</w:t>
      </w:r>
      <w:r>
        <w:rPr>
          <w:rFonts w:ascii="Arial" w:cs="Arial" w:eastAsia="Arial" w:hAnsi="Arial"/>
          <w:sz w:val="26"/>
          <w:szCs w:val="26"/>
          <w:color w:val="auto"/>
          <w:vertAlign w:val="subscript"/>
        </w:rPr>
        <w:t>1</w:t>
      </w:r>
      <w:r>
        <w:rPr>
          <w:rFonts w:ascii="Arial" w:cs="Arial" w:eastAsia="Arial" w:hAnsi="Arial"/>
          <w:sz w:val="19"/>
          <w:szCs w:val="19"/>
          <w:i w:val="1"/>
          <w:iCs w:val="1"/>
          <w:color w:val="auto"/>
        </w:rPr>
        <w:t>,</w:t>
      </w:r>
      <w:r>
        <w:rPr>
          <w:rFonts w:ascii="Arial" w:cs="Arial" w:eastAsia="Arial" w:hAnsi="Arial"/>
          <w:sz w:val="19"/>
          <w:szCs w:val="19"/>
          <w:color w:val="auto"/>
        </w:rPr>
        <w:t xml:space="preserve"> </w:t>
      </w:r>
      <w:r>
        <w:rPr>
          <w:rFonts w:ascii="Arial" w:cs="Arial" w:eastAsia="Arial" w:hAnsi="Arial"/>
          <w:sz w:val="19"/>
          <w:szCs w:val="19"/>
          <w:b w:val="1"/>
          <w:bCs w:val="1"/>
          <w:color w:val="auto"/>
        </w:rPr>
        <w:t>p</w:t>
      </w:r>
      <w:r>
        <w:rPr>
          <w:rFonts w:ascii="Arial" w:cs="Arial" w:eastAsia="Arial" w:hAnsi="Arial"/>
          <w:sz w:val="26"/>
          <w:szCs w:val="26"/>
          <w:color w:val="auto"/>
          <w:vertAlign w:val="subscript"/>
        </w:rPr>
        <w:t>2</w:t>
      </w:r>
      <w:r>
        <w:rPr>
          <w:rFonts w:ascii="Arial" w:cs="Arial" w:eastAsia="Arial" w:hAnsi="Arial"/>
          <w:sz w:val="19"/>
          <w:szCs w:val="19"/>
          <w:i w:val="1"/>
          <w:iCs w:val="1"/>
          <w:color w:val="auto"/>
        </w:rPr>
        <w:t>,</w:t>
      </w:r>
      <w:r>
        <w:rPr>
          <w:rFonts w:ascii="Arial" w:cs="Arial" w:eastAsia="Arial" w:hAnsi="Arial"/>
          <w:sz w:val="19"/>
          <w:szCs w:val="19"/>
          <w:color w:val="auto"/>
        </w:rPr>
        <w:t xml:space="preserve"> </w:t>
      </w:r>
      <w:r>
        <w:rPr>
          <w:rFonts w:ascii="Arial" w:cs="Arial" w:eastAsia="Arial" w:hAnsi="Arial"/>
          <w:sz w:val="19"/>
          <w:szCs w:val="19"/>
          <w:b w:val="1"/>
          <w:bCs w:val="1"/>
          <w:color w:val="auto"/>
        </w:rPr>
        <w:t>p</w:t>
      </w:r>
      <w:r>
        <w:rPr>
          <w:rFonts w:ascii="Arial" w:cs="Arial" w:eastAsia="Arial" w:hAnsi="Arial"/>
          <w:sz w:val="26"/>
          <w:szCs w:val="26"/>
          <w:i w:val="1"/>
          <w:iCs w:val="1"/>
          <w:color w:val="auto"/>
          <w:vertAlign w:val="subscript"/>
        </w:rPr>
        <w:t>i</w:t>
      </w:r>
      <w:r>
        <w:rPr>
          <w:rFonts w:ascii="Arial" w:cs="Arial" w:eastAsia="Arial" w:hAnsi="Arial"/>
          <w:sz w:val="19"/>
          <w:szCs w:val="19"/>
          <w:color w:val="auto"/>
        </w:rPr>
        <w:t xml:space="preserve"> </w:t>
      </w:r>
      <w:r>
        <w:rPr>
          <w:rFonts w:ascii="Arial" w:cs="Arial" w:eastAsia="Arial" w:hAnsi="Arial"/>
          <w:sz w:val="19"/>
          <w:szCs w:val="19"/>
          <w:i w:val="1"/>
          <w:iCs w:val="1"/>
          <w:color w:val="auto"/>
        </w:rPr>
        <w:t>,</w:t>
      </w:r>
      <w:r>
        <w:rPr>
          <w:rFonts w:ascii="Arial" w:cs="Arial" w:eastAsia="Arial" w:hAnsi="Arial"/>
          <w:sz w:val="19"/>
          <w:szCs w:val="19"/>
          <w:color w:val="auto"/>
        </w:rPr>
        <w:t xml:space="preserve"> </w:t>
      </w:r>
      <w:r>
        <w:rPr>
          <w:rFonts w:ascii="Arial" w:cs="Arial" w:eastAsia="Arial" w:hAnsi="Arial"/>
          <w:sz w:val="19"/>
          <w:szCs w:val="19"/>
          <w:b w:val="1"/>
          <w:bCs w:val="1"/>
          <w:color w:val="auto"/>
        </w:rPr>
        <w:t>p</w:t>
      </w:r>
      <w:r>
        <w:rPr>
          <w:rFonts w:ascii="Arial" w:cs="Arial" w:eastAsia="Arial" w:hAnsi="Arial"/>
          <w:sz w:val="19"/>
          <w:szCs w:val="19"/>
          <w:color w:val="auto"/>
        </w:rPr>
        <w:t xml:space="preserve"> </w:t>
      </w:r>
      <w:r>
        <w:rPr>
          <w:rFonts w:ascii="Arial" w:cs="Arial" w:eastAsia="Arial" w:hAnsi="Arial"/>
          <w:sz w:val="26"/>
          <w:szCs w:val="26"/>
          <w:i w:val="1"/>
          <w:iCs w:val="1"/>
          <w:color w:val="auto"/>
          <w:vertAlign w:val="subscript"/>
        </w:rPr>
        <w:t>j</w:t>
      </w:r>
      <w:r>
        <w:rPr>
          <w:rFonts w:ascii="Arial" w:cs="Arial" w:eastAsia="Arial" w:hAnsi="Arial"/>
          <w:sz w:val="19"/>
          <w:szCs w:val="19"/>
          <w:color w:val="auto"/>
        </w:rPr>
        <w:t xml:space="preserve"> are the position vectors (expressed in the Earth-Centered Earth-Fixed (ECEF) coordinate) of antenna 1, 2 and satellite </w:t>
      </w:r>
      <w:r>
        <w:rPr>
          <w:rFonts w:ascii="Arial" w:cs="Arial" w:eastAsia="Arial" w:hAnsi="Arial"/>
          <w:sz w:val="19"/>
          <w:szCs w:val="19"/>
          <w:i w:val="1"/>
          <w:iCs w:val="1"/>
          <w:color w:val="auto"/>
        </w:rPr>
        <w:t>i</w:t>
      </w:r>
      <w:r>
        <w:rPr>
          <w:rFonts w:ascii="Arial" w:cs="Arial" w:eastAsia="Arial" w:hAnsi="Arial"/>
          <w:sz w:val="19"/>
          <w:szCs w:val="19"/>
          <w:color w:val="auto"/>
        </w:rPr>
        <w:t xml:space="preserve"> and </w:t>
      </w:r>
      <w:r>
        <w:rPr>
          <w:rFonts w:ascii="Arial" w:cs="Arial" w:eastAsia="Arial" w:hAnsi="Arial"/>
          <w:sz w:val="19"/>
          <w:szCs w:val="19"/>
          <w:i w:val="1"/>
          <w:iCs w:val="1"/>
          <w:color w:val="auto"/>
        </w:rPr>
        <w:t>j</w:t>
      </w:r>
      <w:r>
        <w:rPr>
          <w:rFonts w:ascii="Arial" w:cs="Arial" w:eastAsia="Arial" w:hAnsi="Arial"/>
          <w:sz w:val="19"/>
          <w:szCs w:val="19"/>
          <w:color w:val="auto"/>
        </w:rPr>
        <w:t xml:space="preserve"> , respectively, </w:t>
      </w:r>
      <w:r>
        <w:rPr>
          <w:rFonts w:ascii="Arial" w:cs="Arial" w:eastAsia="Arial" w:hAnsi="Arial"/>
          <w:sz w:val="19"/>
          <w:szCs w:val="19"/>
          <w:i w:val="1"/>
          <w:iCs w:val="1"/>
          <w:color w:val="auto"/>
        </w:rPr>
        <w:t>N</w:t>
      </w:r>
      <w:r>
        <w:rPr>
          <w:rFonts w:ascii="Arial" w:cs="Arial" w:eastAsia="Arial" w:hAnsi="Arial"/>
          <w:sz w:val="19"/>
          <w:szCs w:val="19"/>
          <w:color w:val="auto"/>
        </w:rPr>
        <w:t xml:space="preserve"> </w:t>
      </w:r>
      <w:r>
        <w:rPr>
          <w:rFonts w:ascii="Arial Unicode MS" w:cs="Arial Unicode MS" w:eastAsia="Arial Unicode MS" w:hAnsi="Arial Unicode MS"/>
          <w:sz w:val="19"/>
          <w:szCs w:val="19"/>
          <w:color w:val="auto"/>
        </w:rPr>
        <w:t>∈</w:t>
      </w:r>
      <w:r>
        <w:rPr>
          <w:rFonts w:ascii="Arial" w:cs="Arial" w:eastAsia="Arial" w:hAnsi="Arial"/>
          <w:sz w:val="19"/>
          <w:szCs w:val="19"/>
          <w:color w:val="auto"/>
        </w:rPr>
        <w:t xml:space="preserve"> Z is the carrier phase integer ambiguity, </w:t>
      </w:r>
      <w:r>
        <w:rPr>
          <w:rFonts w:ascii="Arial" w:cs="Arial" w:eastAsia="Arial" w:hAnsi="Arial"/>
          <w:sz w:val="19"/>
          <w:szCs w:val="19"/>
          <w:i w:val="1"/>
          <w:iCs w:val="1"/>
          <w:color w:val="auto"/>
        </w:rPr>
        <w:t>ε</w:t>
      </w:r>
      <w:r>
        <w:rPr>
          <w:rFonts w:ascii="Arial" w:cs="Arial" w:eastAsia="Arial" w:hAnsi="Arial"/>
          <w:sz w:val="19"/>
          <w:szCs w:val="19"/>
          <w:color w:val="auto"/>
        </w:rPr>
        <w:t xml:space="preserve"> is the remaining unmodeled biases and measurement noise. The ionosphere and troposphere delay factors, together with the errors introduced by the microwave links of the short-reach occasion (within 10 km), are eliminated by the double-difference operation and thus neglected in the modeling [26]. Once the ambiguity is fixed, one can solve the baseline vector expressed in the ECEF coordinate system, e.g., the WGS84 system.</w:t>
      </w:r>
    </w:p>
    <w:p>
      <w:pPr>
        <w:spacing w:after="0" w:line="4" w:lineRule="exact"/>
        <w:rPr>
          <w:sz w:val="20"/>
          <w:szCs w:val="20"/>
          <w:color w:val="auto"/>
        </w:rPr>
      </w:pPr>
    </w:p>
    <w:p>
      <w:pPr>
        <w:jc w:val="both"/>
        <w:ind w:left="200" w:right="180" w:firstLine="199"/>
        <w:spacing w:after="0" w:line="226" w:lineRule="auto"/>
        <w:rPr>
          <w:sz w:val="20"/>
          <w:szCs w:val="20"/>
          <w:color w:val="auto"/>
        </w:rPr>
      </w:pPr>
      <w:r>
        <w:rPr>
          <w:rFonts w:ascii="Arial" w:cs="Arial" w:eastAsia="Arial" w:hAnsi="Arial"/>
          <w:sz w:val="20"/>
          <w:szCs w:val="20"/>
          <w:color w:val="auto"/>
        </w:rPr>
        <w:t xml:space="preserve">After the ambiguity resolution, the solution of the single baseline vector </w:t>
      </w:r>
      <w:r>
        <w:rPr>
          <w:rFonts w:ascii="Arial" w:cs="Arial" w:eastAsia="Arial" w:hAnsi="Arial"/>
          <w:sz w:val="20"/>
          <w:szCs w:val="20"/>
          <w:b w:val="1"/>
          <w:bCs w:val="1"/>
          <w:color w:val="auto"/>
        </w:rPr>
        <w:t>b</w:t>
      </w:r>
      <w:r>
        <w:rPr>
          <w:rFonts w:ascii="Arial" w:cs="Arial" w:eastAsia="Arial" w:hAnsi="Arial"/>
          <w:sz w:val="27"/>
          <w:szCs w:val="27"/>
          <w:color w:val="auto"/>
          <w:vertAlign w:val="subscript"/>
        </w:rPr>
        <w:t>12</w:t>
      </w:r>
      <w:r>
        <w:rPr>
          <w:rFonts w:ascii="Arial" w:cs="Arial" w:eastAsia="Arial" w:hAnsi="Arial"/>
          <w:sz w:val="20"/>
          <w:szCs w:val="20"/>
          <w:color w:val="auto"/>
        </w:rPr>
        <w:t xml:space="preserve"> = </w:t>
      </w:r>
      <w:r>
        <w:rPr>
          <w:rFonts w:ascii="Arial" w:cs="Arial" w:eastAsia="Arial" w:hAnsi="Arial"/>
          <w:sz w:val="20"/>
          <w:szCs w:val="20"/>
          <w:b w:val="1"/>
          <w:bCs w:val="1"/>
          <w:color w:val="auto"/>
        </w:rPr>
        <w:t>b</w:t>
      </w:r>
      <w:r>
        <w:rPr>
          <w:rFonts w:ascii="Arial" w:cs="Arial" w:eastAsia="Arial" w:hAnsi="Arial"/>
          <w:sz w:val="27"/>
          <w:szCs w:val="27"/>
          <w:color w:val="auto"/>
          <w:vertAlign w:val="subscript"/>
        </w:rPr>
        <w:t>1</w:t>
      </w:r>
      <w:r>
        <w:rPr>
          <w:rFonts w:ascii="Arial" w:cs="Arial" w:eastAsia="Arial" w:hAnsi="Arial"/>
          <w:sz w:val="20"/>
          <w:szCs w:val="20"/>
          <w:color w:val="auto"/>
        </w:rPr>
        <w:t xml:space="preserve"> − </w:t>
      </w:r>
      <w:r>
        <w:rPr>
          <w:rFonts w:ascii="Arial" w:cs="Arial" w:eastAsia="Arial" w:hAnsi="Arial"/>
          <w:sz w:val="20"/>
          <w:szCs w:val="20"/>
          <w:b w:val="1"/>
          <w:bCs w:val="1"/>
          <w:color w:val="auto"/>
        </w:rPr>
        <w:t>b</w:t>
      </w:r>
      <w:r>
        <w:rPr>
          <w:rFonts w:ascii="Arial" w:cs="Arial" w:eastAsia="Arial" w:hAnsi="Arial"/>
          <w:sz w:val="27"/>
          <w:szCs w:val="27"/>
          <w:color w:val="auto"/>
          <w:vertAlign w:val="subscript"/>
        </w:rPr>
        <w:t>2</w:t>
      </w:r>
      <w:r>
        <w:rPr>
          <w:rFonts w:ascii="Arial" w:cs="Arial" w:eastAsia="Arial" w:hAnsi="Arial"/>
          <w:sz w:val="20"/>
          <w:szCs w:val="20"/>
          <w:color w:val="auto"/>
        </w:rPr>
        <w:t xml:space="preserve"> between the first and the second receiving antennas can be derived from eq. (1). The Real-Time Kine-matic (RTK) technology that resolves the ambiguity and solves the baseline vector in real-time is well developed and offered by commercial GNSS receivers, which is mainly based on the search-based Least-squares AMBiguity Decorrelation Adjustment (LAMBDA) method [27]. The variance-covariance matrix </w:t>
      </w:r>
      <w:r>
        <w:rPr>
          <w:rFonts w:ascii="Arial" w:cs="Arial" w:eastAsia="Arial" w:hAnsi="Arial"/>
          <w:sz w:val="20"/>
          <w:szCs w:val="20"/>
          <w:b w:val="1"/>
          <w:bCs w:val="1"/>
          <w:color w:val="auto"/>
        </w:rPr>
        <w:t>D</w:t>
      </w:r>
      <w:r>
        <w:rPr>
          <w:rFonts w:ascii="Arial" w:cs="Arial" w:eastAsia="Arial" w:hAnsi="Arial"/>
          <w:sz w:val="27"/>
          <w:szCs w:val="27"/>
          <w:color w:val="auto"/>
          <w:vertAlign w:val="subscript"/>
        </w:rPr>
        <w:t>12</w:t>
      </w:r>
      <w:r>
        <w:rPr>
          <w:rFonts w:ascii="Arial" w:cs="Arial" w:eastAsia="Arial" w:hAnsi="Arial"/>
          <w:sz w:val="20"/>
          <w:szCs w:val="20"/>
          <w:color w:val="auto"/>
        </w:rPr>
        <w:t xml:space="preserve"> of the corresponding baseline vector </w:t>
      </w:r>
      <w:r>
        <w:rPr>
          <w:rFonts w:ascii="Arial" w:cs="Arial" w:eastAsia="Arial" w:hAnsi="Arial"/>
          <w:sz w:val="20"/>
          <w:szCs w:val="20"/>
          <w:b w:val="1"/>
          <w:bCs w:val="1"/>
          <w:color w:val="auto"/>
        </w:rPr>
        <w:t>b</w:t>
      </w:r>
      <w:r>
        <w:rPr>
          <w:rFonts w:ascii="Arial" w:cs="Arial" w:eastAsia="Arial" w:hAnsi="Arial"/>
          <w:sz w:val="27"/>
          <w:szCs w:val="27"/>
          <w:color w:val="auto"/>
          <w:vertAlign w:val="subscript"/>
        </w:rPr>
        <w:t>12</w:t>
      </w:r>
      <w:r>
        <w:rPr>
          <w:rFonts w:ascii="Arial" w:cs="Arial" w:eastAsia="Arial" w:hAnsi="Arial"/>
          <w:sz w:val="20"/>
          <w:szCs w:val="20"/>
          <w:color w:val="auto"/>
        </w:rPr>
        <w:t xml:space="preserve"> is obtained in the baseline determination process.</w:t>
      </w:r>
    </w:p>
    <w:p>
      <w:pPr>
        <w:spacing w:after="0" w:line="16" w:lineRule="exact"/>
        <w:rPr>
          <w:sz w:val="20"/>
          <w:szCs w:val="20"/>
          <w:color w:val="auto"/>
        </w:rPr>
      </w:pPr>
    </w:p>
    <w:p>
      <w:pPr>
        <w:jc w:val="both"/>
        <w:ind w:left="200" w:right="180" w:firstLine="199"/>
        <w:spacing w:after="0" w:line="248" w:lineRule="auto"/>
        <w:rPr>
          <w:sz w:val="20"/>
          <w:szCs w:val="20"/>
          <w:color w:val="auto"/>
        </w:rPr>
      </w:pPr>
      <w:r>
        <w:rPr>
          <w:rFonts w:ascii="Arial" w:cs="Arial" w:eastAsia="Arial" w:hAnsi="Arial"/>
          <w:sz w:val="20"/>
          <w:szCs w:val="20"/>
          <w:color w:val="auto"/>
        </w:rPr>
        <w:t>Multiple baseline vector solutions together with their variance-covariance matrices are used for the baseline network adjustment.</w:t>
      </w:r>
    </w:p>
    <w:p>
      <w:pPr>
        <w:spacing w:after="0" w:line="264" w:lineRule="exact"/>
        <w:rPr>
          <w:sz w:val="20"/>
          <w:szCs w:val="20"/>
          <w:color w:val="auto"/>
        </w:rPr>
      </w:pPr>
    </w:p>
    <w:tbl>
      <w:tblPr>
        <w:tblLayout w:type="fixed"/>
        <w:tblInd w:w="2220" w:type="dxa"/>
        <w:tblCellMar>
          <w:top w:w="0" w:type="dxa"/>
          <w:left w:w="0" w:type="dxa"/>
          <w:bottom w:w="0" w:type="dxa"/>
          <w:right w:w="0" w:type="dxa"/>
        </w:tblCellMar>
      </w:tblPr>
      <w:tr>
        <w:trPr>
          <w:trHeight w:val="230"/>
        </w:trPr>
        <w:tc>
          <w:tcPr>
            <w:tcW w:w="560" w:type="dxa"/>
            <w:vAlign w:val="bottom"/>
          </w:tcPr>
          <w:p>
            <w:pPr>
              <w:jc w:val="right"/>
              <w:ind w:right="119"/>
              <w:spacing w:after="0"/>
              <w:rPr>
                <w:sz w:val="20"/>
                <w:szCs w:val="20"/>
                <w:color w:val="auto"/>
              </w:rPr>
            </w:pPr>
            <w:r>
              <w:rPr>
                <w:rFonts w:ascii="Arial" w:cs="Arial" w:eastAsia="Arial" w:hAnsi="Arial"/>
                <w:sz w:val="20"/>
                <w:szCs w:val="20"/>
                <w:color w:val="auto"/>
              </w:rPr>
              <w:t>ˆ</w:t>
            </w:r>
          </w:p>
        </w:tc>
        <w:tc>
          <w:tcPr>
            <w:tcW w:w="3900" w:type="dxa"/>
            <w:vAlign w:val="bottom"/>
            <w:vMerge w:val="restart"/>
          </w:tcPr>
          <w:p>
            <w:pPr>
              <w:ind w:left="6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p</w:t>
            </w:r>
            <w:r>
              <w:rPr>
                <w:rFonts w:ascii="Arial" w:cs="Arial" w:eastAsia="Arial" w:hAnsi="Arial"/>
                <w:sz w:val="27"/>
                <w:szCs w:val="27"/>
                <w:color w:val="auto"/>
                <w:vertAlign w:val="subscript"/>
              </w:rPr>
              <w:t>1</w:t>
            </w:r>
            <w:r>
              <w:rPr>
                <w:rFonts w:ascii="Arial" w:cs="Arial" w:eastAsia="Arial" w:hAnsi="Arial"/>
                <w:sz w:val="20"/>
                <w:szCs w:val="20"/>
                <w:color w:val="auto"/>
              </w:rPr>
              <w:t xml:space="preserve"> − </w:t>
            </w:r>
            <w:r>
              <w:rPr>
                <w:rFonts w:ascii="Arial" w:cs="Arial" w:eastAsia="Arial" w:hAnsi="Arial"/>
                <w:sz w:val="20"/>
                <w:szCs w:val="20"/>
                <w:b w:val="1"/>
                <w:bCs w:val="1"/>
                <w:color w:val="auto"/>
              </w:rPr>
              <w:t>p</w:t>
            </w:r>
            <w:r>
              <w:rPr>
                <w:rFonts w:ascii="Arial" w:cs="Arial" w:eastAsia="Arial" w:hAnsi="Arial"/>
                <w:sz w:val="27"/>
                <w:szCs w:val="27"/>
                <w:color w:val="auto"/>
                <w:vertAlign w:val="subscript"/>
              </w:rPr>
              <w:t>2</w:t>
            </w:r>
            <w:r>
              <w:rPr>
                <w:rFonts w:ascii="Arial" w:cs="Arial" w:eastAsia="Arial" w:hAnsi="Arial"/>
                <w:sz w:val="20"/>
                <w:szCs w:val="20"/>
                <w:color w:val="auto"/>
              </w:rPr>
              <w:t xml:space="preserve"> + </w:t>
            </w:r>
            <w:r>
              <w:rPr>
                <w:rFonts w:ascii="Arial" w:cs="Arial" w:eastAsia="Arial" w:hAnsi="Arial"/>
                <w:sz w:val="20"/>
                <w:szCs w:val="20"/>
                <w:b w:val="1"/>
                <w:bCs w:val="1"/>
                <w:color w:val="auto"/>
              </w:rPr>
              <w:t>v</w:t>
            </w:r>
            <w:r>
              <w:rPr>
                <w:rFonts w:ascii="Arial" w:cs="Arial" w:eastAsia="Arial" w:hAnsi="Arial"/>
                <w:sz w:val="27"/>
                <w:szCs w:val="27"/>
                <w:color w:val="auto"/>
                <w:vertAlign w:val="subscript"/>
              </w:rPr>
              <w:t>12</w:t>
            </w:r>
            <w:r>
              <w:rPr>
                <w:rFonts w:ascii="Arial" w:cs="Arial" w:eastAsia="Arial" w:hAnsi="Arial"/>
                <w:sz w:val="20"/>
                <w:szCs w:val="20"/>
                <w:i w:val="1"/>
                <w:iCs w:val="1"/>
                <w:color w:val="auto"/>
              </w:rPr>
              <w:t>,</w:t>
            </w:r>
          </w:p>
        </w:tc>
        <w:tc>
          <w:tcPr>
            <w:tcW w:w="2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6"/>
        </w:trPr>
        <w:tc>
          <w:tcPr>
            <w:tcW w:w="560" w:type="dxa"/>
            <w:vAlign w:val="bottom"/>
          </w:tcPr>
          <w:p>
            <w:pPr>
              <w:jc w:val="right"/>
              <w:spacing w:after="0" w:line="207" w:lineRule="exact"/>
              <w:rPr>
                <w:sz w:val="20"/>
                <w:szCs w:val="20"/>
                <w:color w:val="auto"/>
              </w:rPr>
            </w:pPr>
            <w:r>
              <w:rPr>
                <w:rFonts w:ascii="Arial" w:cs="Arial" w:eastAsia="Arial" w:hAnsi="Arial"/>
                <w:sz w:val="23"/>
                <w:szCs w:val="23"/>
                <w:b w:val="1"/>
                <w:bCs w:val="1"/>
                <w:color w:val="auto"/>
                <w:vertAlign w:val="superscript"/>
              </w:rPr>
              <w:t>b</w:t>
            </w:r>
            <w:r>
              <w:rPr>
                <w:rFonts w:ascii="Arial" w:cs="Arial" w:eastAsia="Arial" w:hAnsi="Arial"/>
                <w:sz w:val="11"/>
                <w:szCs w:val="11"/>
                <w:color w:val="auto"/>
              </w:rPr>
              <w:t>12</w:t>
            </w:r>
          </w:p>
        </w:tc>
        <w:tc>
          <w:tcPr>
            <w:tcW w:w="3900" w:type="dxa"/>
            <w:vAlign w:val="bottom"/>
            <w:vMerge w:val="continue"/>
          </w:tcPr>
          <w:p>
            <w:pPr>
              <w:spacing w:after="0"/>
              <w:rPr>
                <w:sz w:val="17"/>
                <w:szCs w:val="17"/>
                <w:color w:val="auto"/>
              </w:rPr>
            </w:pPr>
          </w:p>
        </w:tc>
        <w:tc>
          <w:tcPr>
            <w:tcW w:w="2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5"/>
        </w:trPr>
        <w:tc>
          <w:tcPr>
            <w:tcW w:w="560" w:type="dxa"/>
            <w:vAlign w:val="bottom"/>
          </w:tcPr>
          <w:p>
            <w:pPr>
              <w:spacing w:after="0"/>
              <w:rPr>
                <w:sz w:val="16"/>
                <w:szCs w:val="16"/>
                <w:color w:val="auto"/>
              </w:rPr>
            </w:pPr>
          </w:p>
        </w:tc>
        <w:tc>
          <w:tcPr>
            <w:tcW w:w="3900" w:type="dxa"/>
            <w:vAlign w:val="bottom"/>
          </w:tcPr>
          <w:p>
            <w:pPr>
              <w:jc w:val="right"/>
              <w:ind w:right="3751"/>
              <w:spacing w:after="0" w:line="185" w:lineRule="exact"/>
              <w:rPr>
                <w:sz w:val="20"/>
                <w:szCs w:val="20"/>
                <w:color w:val="auto"/>
              </w:rPr>
            </w:pPr>
            <w:r>
              <w:rPr>
                <w:rFonts w:ascii="Arial" w:cs="Arial" w:eastAsia="Arial" w:hAnsi="Arial"/>
                <w:sz w:val="20"/>
                <w:szCs w:val="20"/>
                <w:color w:val="auto"/>
                <w:w w:val="71"/>
              </w:rPr>
              <w:t>.</w:t>
            </w:r>
          </w:p>
        </w:tc>
        <w:tc>
          <w:tcPr>
            <w:tcW w:w="21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80"/>
        </w:trPr>
        <w:tc>
          <w:tcPr>
            <w:tcW w:w="560" w:type="dxa"/>
            <w:vAlign w:val="bottom"/>
          </w:tcPr>
          <w:p>
            <w:pPr>
              <w:spacing w:after="0"/>
              <w:rPr>
                <w:sz w:val="6"/>
                <w:szCs w:val="6"/>
                <w:color w:val="auto"/>
              </w:rPr>
            </w:pPr>
          </w:p>
        </w:tc>
        <w:tc>
          <w:tcPr>
            <w:tcW w:w="3900" w:type="dxa"/>
            <w:vAlign w:val="bottom"/>
          </w:tcPr>
          <w:p>
            <w:pPr>
              <w:jc w:val="right"/>
              <w:ind w:right="3751"/>
              <w:spacing w:after="0" w:line="80" w:lineRule="exact"/>
              <w:rPr>
                <w:sz w:val="20"/>
                <w:szCs w:val="20"/>
                <w:color w:val="auto"/>
              </w:rPr>
            </w:pPr>
            <w:r>
              <w:rPr>
                <w:rFonts w:ascii="Arial" w:cs="Arial" w:eastAsia="Arial" w:hAnsi="Arial"/>
                <w:sz w:val="9"/>
                <w:szCs w:val="9"/>
                <w:color w:val="auto"/>
              </w:rPr>
              <w:t>.</w:t>
            </w:r>
          </w:p>
        </w:tc>
        <w:tc>
          <w:tcPr>
            <w:tcW w:w="21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9"/>
        </w:trPr>
        <w:tc>
          <w:tcPr>
            <w:tcW w:w="560" w:type="dxa"/>
            <w:vAlign w:val="bottom"/>
          </w:tcPr>
          <w:p>
            <w:pPr>
              <w:spacing w:after="0"/>
              <w:rPr>
                <w:sz w:val="19"/>
                <w:szCs w:val="19"/>
                <w:color w:val="auto"/>
              </w:rPr>
            </w:pPr>
          </w:p>
        </w:tc>
        <w:tc>
          <w:tcPr>
            <w:tcW w:w="3900" w:type="dxa"/>
            <w:vAlign w:val="bottom"/>
          </w:tcPr>
          <w:p>
            <w:pPr>
              <w:jc w:val="right"/>
              <w:ind w:right="3751"/>
              <w:spacing w:after="0"/>
              <w:rPr>
                <w:sz w:val="20"/>
                <w:szCs w:val="20"/>
                <w:color w:val="auto"/>
              </w:rPr>
            </w:pPr>
            <w:r>
              <w:rPr>
                <w:rFonts w:ascii="Arial" w:cs="Arial" w:eastAsia="Arial" w:hAnsi="Arial"/>
                <w:sz w:val="20"/>
                <w:szCs w:val="20"/>
                <w:color w:val="auto"/>
                <w:w w:val="71"/>
              </w:rPr>
              <w:t>.</w:t>
            </w:r>
          </w:p>
        </w:tc>
        <w:tc>
          <w:tcPr>
            <w:tcW w:w="2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8"/>
        </w:trPr>
        <w:tc>
          <w:tcPr>
            <w:tcW w:w="560" w:type="dxa"/>
            <w:vAlign w:val="bottom"/>
          </w:tcPr>
          <w:p>
            <w:pPr>
              <w:jc w:val="right"/>
              <w:ind w:right="379"/>
              <w:spacing w:after="0" w:line="207" w:lineRule="exact"/>
              <w:rPr>
                <w:sz w:val="20"/>
                <w:szCs w:val="20"/>
                <w:color w:val="auto"/>
              </w:rPr>
            </w:pPr>
            <w:r>
              <w:rPr>
                <w:rFonts w:ascii="Arial" w:cs="Arial" w:eastAsia="Arial" w:hAnsi="Arial"/>
                <w:sz w:val="20"/>
                <w:szCs w:val="20"/>
                <w:color w:val="auto"/>
              </w:rPr>
              <w:t>ˆ</w:t>
            </w:r>
          </w:p>
        </w:tc>
        <w:tc>
          <w:tcPr>
            <w:tcW w:w="3900" w:type="dxa"/>
            <w:vAlign w:val="bottom"/>
            <w:vMerge w:val="restart"/>
          </w:tcPr>
          <w:p>
            <w:pPr>
              <w:ind w:left="6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39"/>
                <w:szCs w:val="39"/>
                <w:b w:val="1"/>
                <w:bCs w:val="1"/>
                <w:color w:val="auto"/>
                <w:vertAlign w:val="superscript"/>
              </w:rPr>
              <w:t>p</w:t>
            </w:r>
            <w:r>
              <w:rPr>
                <w:rFonts w:ascii="Arial" w:cs="Arial" w:eastAsia="Arial" w:hAnsi="Arial"/>
                <w:sz w:val="13"/>
                <w:szCs w:val="13"/>
                <w:i w:val="1"/>
                <w:iCs w:val="1"/>
                <w:color w:val="auto"/>
              </w:rPr>
              <w:t>m</w:t>
            </w:r>
            <w:r>
              <w:rPr>
                <w:rFonts w:ascii="Arial" w:cs="Arial" w:eastAsia="Arial" w:hAnsi="Arial"/>
                <w:sz w:val="13"/>
                <w:szCs w:val="13"/>
                <w:color w:val="auto"/>
              </w:rPr>
              <w:t>−1</w:t>
            </w:r>
            <w:r>
              <w:rPr>
                <w:rFonts w:ascii="Arial" w:cs="Arial" w:eastAsia="Arial" w:hAnsi="Arial"/>
                <w:sz w:val="20"/>
                <w:szCs w:val="20"/>
                <w:color w:val="auto"/>
              </w:rPr>
              <w:t xml:space="preserve"> − </w:t>
            </w:r>
            <w:r>
              <w:rPr>
                <w:rFonts w:ascii="Arial" w:cs="Arial" w:eastAsia="Arial" w:hAnsi="Arial"/>
                <w:sz w:val="39"/>
                <w:szCs w:val="39"/>
                <w:b w:val="1"/>
                <w:bCs w:val="1"/>
                <w:color w:val="auto"/>
                <w:vertAlign w:val="superscript"/>
              </w:rPr>
              <w:t>p</w:t>
            </w:r>
            <w:r>
              <w:rPr>
                <w:rFonts w:ascii="Arial" w:cs="Arial" w:eastAsia="Arial" w:hAnsi="Arial"/>
                <w:sz w:val="13"/>
                <w:szCs w:val="13"/>
                <w:i w:val="1"/>
                <w:iCs w:val="1"/>
                <w:color w:val="auto"/>
              </w:rPr>
              <w:t>m</w:t>
            </w:r>
            <w:r>
              <w:rPr>
                <w:rFonts w:ascii="Arial" w:cs="Arial" w:eastAsia="Arial" w:hAnsi="Arial"/>
                <w:sz w:val="20"/>
                <w:szCs w:val="20"/>
                <w:color w:val="auto"/>
              </w:rPr>
              <w:t xml:space="preserve">  + </w:t>
            </w:r>
            <w:r>
              <w:rPr>
                <w:rFonts w:ascii="Arial" w:cs="Arial" w:eastAsia="Arial" w:hAnsi="Arial"/>
                <w:sz w:val="39"/>
                <w:szCs w:val="39"/>
                <w:b w:val="1"/>
                <w:bCs w:val="1"/>
                <w:color w:val="auto"/>
                <w:vertAlign w:val="superscript"/>
              </w:rPr>
              <w:t>v</w:t>
            </w:r>
            <w:r>
              <w:rPr>
                <w:rFonts w:ascii="Arial" w:cs="Arial" w:eastAsia="Arial" w:hAnsi="Arial"/>
                <w:sz w:val="13"/>
                <w:szCs w:val="13"/>
                <w:i w:val="1"/>
                <w:iCs w:val="1"/>
                <w:color w:val="auto"/>
              </w:rPr>
              <w:t>m</w:t>
            </w:r>
            <w:r>
              <w:rPr>
                <w:rFonts w:ascii="Arial" w:cs="Arial" w:eastAsia="Arial" w:hAnsi="Arial"/>
                <w:sz w:val="13"/>
                <w:szCs w:val="13"/>
                <w:color w:val="auto"/>
              </w:rPr>
              <w:t>−1</w:t>
            </w:r>
            <w:r>
              <w:rPr>
                <w:rFonts w:ascii="Arial" w:cs="Arial" w:eastAsia="Arial" w:hAnsi="Arial"/>
                <w:sz w:val="13"/>
                <w:szCs w:val="13"/>
                <w:i w:val="1"/>
                <w:iCs w:val="1"/>
                <w:color w:val="auto"/>
              </w:rPr>
              <w:t>,m</w:t>
            </w:r>
            <w:r>
              <w:rPr>
                <w:rFonts w:ascii="Arial" w:cs="Arial" w:eastAsia="Arial" w:hAnsi="Arial"/>
                <w:sz w:val="20"/>
                <w:szCs w:val="20"/>
                <w:color w:val="auto"/>
              </w:rPr>
              <w:t xml:space="preserve"> </w:t>
            </w:r>
            <w:r>
              <w:rPr>
                <w:rFonts w:ascii="Arial" w:cs="Arial" w:eastAsia="Arial" w:hAnsi="Arial"/>
                <w:sz w:val="39"/>
                <w:szCs w:val="39"/>
                <w:i w:val="1"/>
                <w:iCs w:val="1"/>
                <w:color w:val="auto"/>
                <w:vertAlign w:val="superscript"/>
              </w:rPr>
              <w:t>,</w:t>
            </w:r>
          </w:p>
        </w:tc>
        <w:tc>
          <w:tcPr>
            <w:tcW w:w="214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450"/>
        </w:trPr>
        <w:tc>
          <w:tcPr>
            <w:tcW w:w="560" w:type="dxa"/>
            <w:vAlign w:val="bottom"/>
          </w:tcPr>
          <w:p>
            <w:pPr>
              <w:jc w:val="right"/>
              <w:spacing w:after="0"/>
              <w:rPr>
                <w:sz w:val="20"/>
                <w:szCs w:val="20"/>
                <w:color w:val="auto"/>
              </w:rPr>
            </w:pPr>
            <w:r>
              <w:rPr>
                <w:rFonts w:ascii="Arial" w:cs="Arial" w:eastAsia="Arial" w:hAnsi="Arial"/>
                <w:sz w:val="39"/>
                <w:szCs w:val="39"/>
                <w:b w:val="1"/>
                <w:bCs w:val="1"/>
                <w:color w:val="auto"/>
                <w:w w:val="87"/>
                <w:vertAlign w:val="superscript"/>
              </w:rPr>
              <w:t>b</w:t>
            </w:r>
            <w:r>
              <w:rPr>
                <w:rFonts w:ascii="Arial" w:cs="Arial" w:eastAsia="Arial" w:hAnsi="Arial"/>
                <w:sz w:val="14"/>
                <w:szCs w:val="14"/>
                <w:i w:val="1"/>
                <w:iCs w:val="1"/>
                <w:color w:val="auto"/>
                <w:w w:val="87"/>
              </w:rPr>
              <w:t>m</w:t>
            </w:r>
            <w:r>
              <w:rPr>
                <w:rFonts w:ascii="Arial" w:cs="Arial" w:eastAsia="Arial" w:hAnsi="Arial"/>
                <w:sz w:val="14"/>
                <w:szCs w:val="14"/>
                <w:color w:val="auto"/>
                <w:w w:val="87"/>
              </w:rPr>
              <w:t>−1</w:t>
            </w:r>
            <w:r>
              <w:rPr>
                <w:rFonts w:ascii="Arial" w:cs="Arial" w:eastAsia="Arial" w:hAnsi="Arial"/>
                <w:sz w:val="14"/>
                <w:szCs w:val="14"/>
                <w:i w:val="1"/>
                <w:iCs w:val="1"/>
                <w:color w:val="auto"/>
                <w:w w:val="87"/>
              </w:rPr>
              <w:t>,m</w:t>
            </w:r>
          </w:p>
        </w:tc>
        <w:tc>
          <w:tcPr>
            <w:tcW w:w="3900" w:type="dxa"/>
            <w:vAlign w:val="bottom"/>
            <w:vMerge w:val="continue"/>
          </w:tcPr>
          <w:p>
            <w:pPr>
              <w:spacing w:after="0"/>
              <w:rPr>
                <w:sz w:val="24"/>
                <w:szCs w:val="24"/>
                <w:color w:val="auto"/>
              </w:rPr>
            </w:pPr>
          </w:p>
        </w:tc>
        <w:tc>
          <w:tcPr>
            <w:tcW w:w="21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100965</wp:posOffset>
                </wp:positionV>
                <wp:extent cx="54660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7.95pt" to="440.65pt,7.95pt" o:allowincell="f" strokecolor="#004B8E" strokeweight="1.998pt"/>
            </w:pict>
          </mc:Fallback>
        </mc:AlternateContent>
        <mc:AlternateContent>
          <mc:Choice Requires="wps">
            <w:drawing>
              <wp:anchor simplePos="0" relativeHeight="251657728" behindDoc="1" locked="0" layoutInCell="0" allowOverlap="1">
                <wp:simplePos x="0" y="0"/>
                <wp:positionH relativeFrom="column">
                  <wp:posOffset>130175</wp:posOffset>
                </wp:positionH>
                <wp:positionV relativeFrom="paragraph">
                  <wp:posOffset>215265</wp:posOffset>
                </wp:positionV>
                <wp:extent cx="546608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02539">
                          <a:solidFill>
                            <a:srgbClr val="00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16.95pt" to="440.65pt,16.95pt" o:allowincell="f" strokecolor="#00FFFF" strokeweight="15.948pt"/>
            </w:pict>
          </mc:Fallback>
        </mc:AlternateContent>
      </w:r>
    </w:p>
    <w:p>
      <w:pPr>
        <w:sectPr>
          <w:pgSz w:w="11880" w:h="15480" w:orient="portrait"/>
          <w:cols w:equalWidth="0" w:num="1">
            <w:col w:w="9000"/>
          </w:cols>
          <w:pgMar w:left="1440" w:top="619" w:right="1440" w:bottom="264" w:gutter="0" w:footer="0" w:header="0"/>
          <w:type w:val="continuous"/>
        </w:sectPr>
      </w:pPr>
    </w:p>
    <w:p>
      <w:pPr>
        <w:spacing w:after="0" w:line="194" w:lineRule="exact"/>
        <w:rPr>
          <w:sz w:val="20"/>
          <w:szCs w:val="20"/>
          <w:color w:val="auto"/>
        </w:rPr>
      </w:pPr>
    </w:p>
    <w:p>
      <w:pPr>
        <w:ind w:left="200"/>
        <w:spacing w:after="0"/>
        <w:tabs>
          <w:tab w:leader="none" w:pos="7940" w:val="left"/>
        </w:tabs>
        <w:rPr>
          <w:sz w:val="20"/>
          <w:szCs w:val="20"/>
          <w:color w:val="auto"/>
        </w:rPr>
      </w:pPr>
      <w:r>
        <w:rPr>
          <w:rFonts w:ascii="Arial" w:cs="Arial" w:eastAsia="Arial" w:hAnsi="Arial"/>
          <w:sz w:val="22"/>
          <w:szCs w:val="22"/>
          <w:color w:val="011F5F"/>
        </w:rPr>
        <w:t>Vol. 12, No. 3, June 2020</w:t>
      </w:r>
      <w:r>
        <w:rPr>
          <w:sz w:val="20"/>
          <w:szCs w:val="20"/>
          <w:color w:val="auto"/>
        </w:rPr>
        <w:tab/>
      </w:r>
      <w:r>
        <w:rPr>
          <w:rFonts w:ascii="Arial" w:cs="Arial" w:eastAsia="Arial" w:hAnsi="Arial"/>
          <w:sz w:val="22"/>
          <w:szCs w:val="22"/>
          <w:color w:val="011F5F"/>
        </w:rPr>
        <w:t>5501210</w:t>
      </w:r>
    </w:p>
    <w:p>
      <w:pPr>
        <w:sectPr>
          <w:pgSz w:w="11880" w:h="15480" w:orient="portrait"/>
          <w:cols w:equalWidth="0" w:num="1">
            <w:col w:w="9000"/>
          </w:cols>
          <w:pgMar w:left="1440" w:top="619" w:right="1440" w:bottom="264" w:gutter="0" w:footer="0" w:header="0"/>
          <w:type w:val="continuous"/>
        </w:sectPr>
      </w:pPr>
    </w:p>
    <w:bookmarkStart w:id="4" w:name="page5"/>
    <w:bookmarkEnd w:id="4"/>
    <w:p>
      <w:pPr>
        <w:ind w:left="180"/>
        <w:spacing w:after="0"/>
        <w:tabs>
          <w:tab w:leader="none" w:pos="4400" w:val="left"/>
        </w:tabs>
        <w:rPr>
          <w:sz w:val="20"/>
          <w:szCs w:val="20"/>
          <w:color w:val="auto"/>
        </w:rPr>
      </w:pPr>
      <w:r>
        <w:rPr>
          <w:rFonts w:ascii="Arial" w:cs="Arial" w:eastAsia="Arial" w:hAnsi="Arial"/>
          <w:sz w:val="22"/>
          <w:szCs w:val="22"/>
          <w:color w:val="011F5F"/>
        </w:rPr>
        <mc:AlternateContent>
          <mc:Choice Requires="wps">
            <w:drawing>
              <wp:anchor simplePos="0" relativeHeight="251657728" behindDoc="1" locked="0" layoutInCell="0" allowOverlap="1">
                <wp:simplePos x="0" y="0"/>
                <wp:positionH relativeFrom="page">
                  <wp:posOffset>1033145</wp:posOffset>
                </wp:positionH>
                <wp:positionV relativeFrom="page">
                  <wp:posOffset>471805</wp:posOffset>
                </wp:positionV>
                <wp:extent cx="54660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27799">
                          <a:solidFill>
                            <a:srgbClr val="00FFF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1.35pt,37.15pt" to="511.75pt,37.15pt" o:allowincell="f" strokecolor="#00FFFF" strokeweight="17.9369pt">
                <w10:wrap anchorx="page" anchory="page"/>
              </v:line>
            </w:pict>
          </mc:Fallback>
        </mc:AlternateContent>
        <w:t>IEEE Photonics Journal</w:t>
      </w:r>
      <w:r>
        <w:rPr>
          <w:sz w:val="20"/>
          <w:szCs w:val="20"/>
          <w:color w:val="auto"/>
        </w:rPr>
        <w:tab/>
      </w:r>
      <w:r>
        <w:rPr>
          <w:rFonts w:ascii="Arial" w:cs="Arial" w:eastAsia="Arial" w:hAnsi="Arial"/>
          <w:sz w:val="21"/>
          <w:szCs w:val="21"/>
          <w:color w:val="011F5F"/>
        </w:rPr>
        <w:t>Multi-Antenna GNSS-Over-Fiber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34925</wp:posOffset>
                </wp:positionV>
                <wp:extent cx="54660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75pt" to="439.75pt,2.75pt" o:allowincell="f" strokecolor="#004B8E" strokeweight="1.998pt"/>
            </w:pict>
          </mc:Fallback>
        </mc:AlternateContent>
      </w:r>
    </w:p>
    <w:p>
      <w:pPr>
        <w:spacing w:after="0" w:line="352" w:lineRule="exact"/>
        <w:rPr>
          <w:sz w:val="20"/>
          <w:szCs w:val="20"/>
          <w:color w:val="auto"/>
        </w:rPr>
      </w:pPr>
    </w:p>
    <w:p>
      <w:pPr>
        <w:jc w:val="center"/>
        <w:ind w:right="20"/>
        <w:spacing w:after="0"/>
        <w:rPr>
          <w:sz w:val="20"/>
          <w:szCs w:val="20"/>
          <w:color w:val="auto"/>
        </w:rPr>
      </w:pPr>
      <w:r>
        <w:rPr>
          <w:rFonts w:ascii="Arial" w:cs="Arial" w:eastAsia="Arial" w:hAnsi="Arial"/>
          <w:sz w:val="20"/>
          <w:szCs w:val="20"/>
          <w:color w:val="auto"/>
        </w:rPr>
        <w:t xml:space="preserve">where </w:t>
      </w:r>
      <w:r>
        <w:rPr>
          <w:rFonts w:ascii="Arial" w:cs="Arial" w:eastAsia="Arial" w:hAnsi="Arial"/>
          <w:sz w:val="20"/>
          <w:szCs w:val="20"/>
          <w:i w:val="1"/>
          <w:iCs w:val="1"/>
          <w:color w:val="auto"/>
        </w:rPr>
        <w:t>m</w:t>
      </w:r>
      <w:r>
        <w:rPr>
          <w:rFonts w:ascii="Arial" w:cs="Arial" w:eastAsia="Arial" w:hAnsi="Arial"/>
          <w:sz w:val="20"/>
          <w:szCs w:val="20"/>
          <w:color w:val="auto"/>
        </w:rPr>
        <w:t xml:space="preserve"> − 1 independent baselines are assumed, the uncertainties of the estimated baseline</w:t>
      </w:r>
    </w:p>
    <w:tbl>
      <w:tblPr>
        <w:tblLayout w:type="fixed"/>
        <w:tblInd w:w="180" w:type="dxa"/>
        <w:tblCellMar>
          <w:top w:w="0" w:type="dxa"/>
          <w:left w:w="0" w:type="dxa"/>
          <w:bottom w:w="0" w:type="dxa"/>
          <w:right w:w="0" w:type="dxa"/>
        </w:tblCellMar>
      </w:tblPr>
      <w:tr>
        <w:trPr>
          <w:trHeight w:val="155"/>
        </w:trPr>
        <w:tc>
          <w:tcPr>
            <w:tcW w:w="2060" w:type="dxa"/>
            <w:vAlign w:val="bottom"/>
          </w:tcPr>
          <w:p>
            <w:pPr>
              <w:ind w:left="620"/>
              <w:spacing w:after="0" w:line="154" w:lineRule="exact"/>
              <w:rPr>
                <w:sz w:val="20"/>
                <w:szCs w:val="20"/>
                <w:color w:val="auto"/>
              </w:rPr>
            </w:pPr>
            <w:r>
              <w:rPr>
                <w:rFonts w:ascii="Arial" w:cs="Arial" w:eastAsia="Arial" w:hAnsi="Arial"/>
                <w:sz w:val="17"/>
                <w:szCs w:val="17"/>
                <w:color w:val="auto"/>
              </w:rPr>
              <w:t>ˆ</w:t>
            </w:r>
          </w:p>
        </w:tc>
        <w:tc>
          <w:tcPr>
            <w:tcW w:w="42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23"/>
        </w:trPr>
        <w:tc>
          <w:tcPr>
            <w:tcW w:w="7800" w:type="dxa"/>
            <w:vAlign w:val="bottom"/>
            <w:gridSpan w:val="16"/>
          </w:tcPr>
          <w:p>
            <w:pPr>
              <w:spacing w:after="0" w:line="223" w:lineRule="exact"/>
              <w:rPr>
                <w:sz w:val="20"/>
                <w:szCs w:val="20"/>
                <w:color w:val="auto"/>
              </w:rPr>
            </w:pPr>
            <w:r>
              <w:rPr>
                <w:rFonts w:ascii="Arial" w:cs="Arial" w:eastAsia="Arial" w:hAnsi="Arial"/>
                <w:sz w:val="20"/>
                <w:szCs w:val="20"/>
                <w:color w:val="auto"/>
              </w:rPr>
              <w:t xml:space="preserve">vector </w:t>
            </w:r>
            <w:r>
              <w:rPr>
                <w:rFonts w:ascii="Arial" w:cs="Arial" w:eastAsia="Arial" w:hAnsi="Arial"/>
                <w:sz w:val="20"/>
                <w:szCs w:val="20"/>
                <w:b w:val="1"/>
                <w:bCs w:val="1"/>
                <w:color w:val="auto"/>
              </w:rPr>
              <w:t>b</w:t>
            </w:r>
            <w:r>
              <w:rPr>
                <w:rFonts w:ascii="Arial" w:cs="Arial" w:eastAsia="Arial" w:hAnsi="Arial"/>
                <w:sz w:val="20"/>
                <w:szCs w:val="20"/>
                <w:color w:val="auto"/>
              </w:rPr>
              <w:t xml:space="preserve"> is modeled by </w:t>
            </w:r>
            <w:r>
              <w:rPr>
                <w:rFonts w:ascii="Arial" w:cs="Arial" w:eastAsia="Arial" w:hAnsi="Arial"/>
                <w:sz w:val="20"/>
                <w:szCs w:val="20"/>
                <w:b w:val="1"/>
                <w:bCs w:val="1"/>
                <w:color w:val="auto"/>
              </w:rPr>
              <w:t>v</w:t>
            </w:r>
            <w:r>
              <w:rPr>
                <w:rFonts w:ascii="Arial" w:cs="Arial" w:eastAsia="Arial" w:hAnsi="Arial"/>
                <w:sz w:val="20"/>
                <w:szCs w:val="20"/>
                <w:color w:val="auto"/>
              </w:rPr>
              <w:t>. The equations above can be cast into a single model as,</w:t>
            </w:r>
          </w:p>
        </w:tc>
        <w:tc>
          <w:tcPr>
            <w:tcW w:w="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2"/>
        </w:trPr>
        <w:tc>
          <w:tcPr>
            <w:tcW w:w="2060" w:type="dxa"/>
            <w:vAlign w:val="bottom"/>
            <w:vMerge w:val="restart"/>
          </w:tcPr>
          <w:p>
            <w:pPr>
              <w:spacing w:after="0"/>
              <w:rPr>
                <w:sz w:val="19"/>
                <w:szCs w:val="19"/>
                <w:color w:val="auto"/>
              </w:rPr>
            </w:pPr>
          </w:p>
        </w:tc>
        <w:tc>
          <w:tcPr>
            <w:tcW w:w="420" w:type="dxa"/>
            <w:vAlign w:val="bottom"/>
          </w:tcPr>
          <w:p>
            <w:pPr>
              <w:ind w:left="100"/>
              <w:spacing w:after="0" w:line="222" w:lineRule="exact"/>
              <w:rPr>
                <w:sz w:val="20"/>
                <w:szCs w:val="20"/>
                <w:color w:val="auto"/>
              </w:rPr>
            </w:pPr>
            <w:r>
              <w:rPr>
                <w:rFonts w:ascii="Arial" w:cs="Arial" w:eastAsia="Arial" w:hAnsi="Arial"/>
                <w:sz w:val="20"/>
                <w:szCs w:val="20"/>
                <w:color w:val="auto"/>
              </w:rPr>
              <w:t>ˆ</w:t>
            </w:r>
          </w:p>
        </w:tc>
        <w:tc>
          <w:tcPr>
            <w:tcW w:w="840" w:type="dxa"/>
            <w:vAlign w:val="bottom"/>
            <w:gridSpan w:val="2"/>
            <w:vMerge w:val="restart"/>
          </w:tcPr>
          <w:p>
            <w:pPr>
              <w:ind w:left="80"/>
              <w:spacing w:after="0" w:line="449" w:lineRule="exact"/>
              <w:rPr>
                <w:sz w:val="20"/>
                <w:szCs w:val="20"/>
                <w:color w:val="auto"/>
              </w:rPr>
            </w:pPr>
            <w:r>
              <w:rPr>
                <w:rFonts w:ascii="Arial" w:cs="Arial" w:eastAsia="Arial" w:hAnsi="Arial"/>
                <w:sz w:val="40"/>
                <w:szCs w:val="40"/>
                <w:b w:val="1"/>
                <w:bCs w:val="1"/>
                <w:color w:val="auto"/>
                <w:vertAlign w:val="subscript"/>
              </w:rPr>
              <w:t>I</w:t>
            </w:r>
          </w:p>
        </w:tc>
        <w:tc>
          <w:tcPr>
            <w:tcW w:w="920" w:type="dxa"/>
            <w:vAlign w:val="bottom"/>
            <w:gridSpan w:val="2"/>
            <w:vMerge w:val="restart"/>
          </w:tcPr>
          <w:p>
            <w:pPr>
              <w:ind w:left="12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I</w:t>
            </w:r>
            <w:r>
              <w:rPr>
                <w:rFonts w:ascii="Arial" w:cs="Arial" w:eastAsia="Arial" w:hAnsi="Arial"/>
                <w:sz w:val="20"/>
                <w:szCs w:val="20"/>
                <w:color w:val="auto"/>
              </w:rPr>
              <w:t xml:space="preserve">   ···</w:t>
            </w:r>
          </w:p>
        </w:tc>
        <w:tc>
          <w:tcPr>
            <w:tcW w:w="3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380" w:type="dxa"/>
            <w:vAlign w:val="bottom"/>
            <w:gridSpan w:val="2"/>
          </w:tcPr>
          <w:p>
            <w:pPr>
              <w:jc w:val="center"/>
              <w:spacing w:after="0" w:line="222" w:lineRule="exact"/>
              <w:rPr>
                <w:sz w:val="20"/>
                <w:szCs w:val="20"/>
                <w:color w:val="auto"/>
              </w:rPr>
            </w:pPr>
            <w:r>
              <w:rPr>
                <w:rFonts w:ascii="Arial" w:cs="Arial" w:eastAsia="Arial" w:hAnsi="Arial"/>
                <w:sz w:val="19"/>
                <w:szCs w:val="19"/>
                <w:b w:val="1"/>
                <w:bCs w:val="1"/>
                <w:color w:val="auto"/>
                <w:w w:val="95"/>
              </w:rPr>
              <w:t>p</w:t>
            </w:r>
            <w:r>
              <w:rPr>
                <w:rFonts w:ascii="Arial" w:cs="Arial" w:eastAsia="Arial" w:hAnsi="Arial"/>
                <w:sz w:val="25"/>
                <w:szCs w:val="25"/>
                <w:color w:val="auto"/>
                <w:w w:val="95"/>
                <w:vertAlign w:val="subscript"/>
              </w:rPr>
              <w:t>1</w:t>
            </w:r>
          </w:p>
        </w:tc>
        <w:tc>
          <w:tcPr>
            <w:tcW w:w="360" w:type="dxa"/>
            <w:vAlign w:val="bottom"/>
          </w:tcPr>
          <w:p>
            <w:pPr>
              <w:spacing w:after="0"/>
              <w:rPr>
                <w:sz w:val="19"/>
                <w:szCs w:val="19"/>
                <w:color w:val="auto"/>
              </w:rPr>
            </w:pPr>
          </w:p>
        </w:tc>
        <w:tc>
          <w:tcPr>
            <w:tcW w:w="740" w:type="dxa"/>
            <w:vAlign w:val="bottom"/>
            <w:gridSpan w:val="3"/>
            <w:vMerge w:val="restart"/>
          </w:tcPr>
          <w:p>
            <w:pPr>
              <w:ind w:left="120"/>
              <w:spacing w:after="0"/>
              <w:rPr>
                <w:sz w:val="20"/>
                <w:szCs w:val="20"/>
                <w:color w:val="auto"/>
              </w:rPr>
            </w:pPr>
            <w:r>
              <w:rPr>
                <w:rFonts w:ascii="Arial" w:cs="Arial" w:eastAsia="Arial" w:hAnsi="Arial"/>
                <w:sz w:val="20"/>
                <w:szCs w:val="20"/>
                <w:b w:val="1"/>
                <w:bCs w:val="1"/>
                <w:color w:val="auto"/>
              </w:rPr>
              <w:t>v</w:t>
            </w:r>
            <w:r>
              <w:rPr>
                <w:rFonts w:ascii="Arial" w:cs="Arial" w:eastAsia="Arial" w:hAnsi="Arial"/>
                <w:sz w:val="27"/>
                <w:szCs w:val="27"/>
                <w:color w:val="auto"/>
                <w:vertAlign w:val="subscript"/>
              </w:rPr>
              <w:t>12</w:t>
            </w:r>
          </w:p>
        </w:tc>
        <w:tc>
          <w:tcPr>
            <w:tcW w:w="220" w:type="dxa"/>
            <w:vAlign w:val="bottom"/>
            <w:vMerge w:val="restart"/>
          </w:tcPr>
          <w:p>
            <w:pPr>
              <w:spacing w:after="0"/>
              <w:rPr>
                <w:sz w:val="19"/>
                <w:szCs w:val="19"/>
                <w:color w:val="auto"/>
              </w:rPr>
            </w:pPr>
          </w:p>
        </w:tc>
        <w:tc>
          <w:tcPr>
            <w:tcW w:w="112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56"/>
        </w:trPr>
        <w:tc>
          <w:tcPr>
            <w:tcW w:w="2060" w:type="dxa"/>
            <w:vAlign w:val="bottom"/>
            <w:vMerge w:val="continue"/>
          </w:tcPr>
          <w:p>
            <w:pPr>
              <w:spacing w:after="0"/>
              <w:rPr>
                <w:sz w:val="22"/>
                <w:szCs w:val="22"/>
                <w:color w:val="auto"/>
              </w:rPr>
            </w:pPr>
          </w:p>
        </w:tc>
        <w:tc>
          <w:tcPr>
            <w:tcW w:w="420" w:type="dxa"/>
            <w:vAlign w:val="bottom"/>
          </w:tcPr>
          <w:p>
            <w:pPr>
              <w:jc w:val="center"/>
              <w:spacing w:after="0" w:line="256" w:lineRule="exact"/>
              <w:rPr>
                <w:sz w:val="20"/>
                <w:szCs w:val="20"/>
                <w:color w:val="auto"/>
              </w:rPr>
            </w:pPr>
            <w:r>
              <w:rPr>
                <w:rFonts w:ascii="Arial" w:cs="Arial" w:eastAsia="Arial" w:hAnsi="Arial"/>
                <w:sz w:val="29"/>
                <w:szCs w:val="29"/>
                <w:b w:val="1"/>
                <w:bCs w:val="1"/>
                <w:color w:val="auto"/>
                <w:vertAlign w:val="superscript"/>
              </w:rPr>
              <w:t>b</w:t>
            </w:r>
            <w:r>
              <w:rPr>
                <w:rFonts w:ascii="Arial" w:cs="Arial" w:eastAsia="Arial" w:hAnsi="Arial"/>
                <w:sz w:val="12"/>
                <w:szCs w:val="12"/>
                <w:color w:val="auto"/>
              </w:rPr>
              <w:t>12</w:t>
            </w:r>
          </w:p>
        </w:tc>
        <w:tc>
          <w:tcPr>
            <w:tcW w:w="840" w:type="dxa"/>
            <w:vAlign w:val="bottom"/>
            <w:gridSpan w:val="2"/>
            <w:vMerge w:val="continue"/>
          </w:tcPr>
          <w:p>
            <w:pPr>
              <w:spacing w:after="0"/>
              <w:rPr>
                <w:sz w:val="22"/>
                <w:szCs w:val="22"/>
                <w:color w:val="auto"/>
              </w:rPr>
            </w:pPr>
          </w:p>
        </w:tc>
        <w:tc>
          <w:tcPr>
            <w:tcW w:w="920" w:type="dxa"/>
            <w:vAlign w:val="bottom"/>
            <w:gridSpan w:val="2"/>
            <w:vMerge w:val="continue"/>
          </w:tcPr>
          <w:p>
            <w:pPr>
              <w:spacing w:after="0"/>
              <w:rPr>
                <w:sz w:val="22"/>
                <w:szCs w:val="22"/>
                <w:color w:val="auto"/>
              </w:rPr>
            </w:pPr>
          </w:p>
        </w:tc>
        <w:tc>
          <w:tcPr>
            <w:tcW w:w="740" w:type="dxa"/>
            <w:vAlign w:val="bottom"/>
            <w:gridSpan w:val="2"/>
          </w:tcPr>
          <w:p>
            <w:pPr>
              <w:jc w:val="right"/>
              <w:ind w:right="180"/>
              <w:spacing w:after="0"/>
              <w:rPr>
                <w:sz w:val="20"/>
                <w:szCs w:val="20"/>
                <w:color w:val="auto"/>
              </w:rPr>
            </w:pPr>
            <w:r>
              <w:rPr>
                <w:rFonts w:ascii="Arial" w:cs="Arial" w:eastAsia="Arial" w:hAnsi="Arial"/>
                <w:sz w:val="20"/>
                <w:szCs w:val="20"/>
                <w:b w:val="1"/>
                <w:bCs w:val="1"/>
                <w:color w:val="auto"/>
              </w:rPr>
              <w:t>0</w:t>
            </w:r>
          </w:p>
        </w:tc>
        <w:tc>
          <w:tcPr>
            <w:tcW w:w="200" w:type="dxa"/>
            <w:vAlign w:val="bottom"/>
          </w:tcPr>
          <w:p>
            <w:pPr>
              <w:ind w:left="80"/>
              <w:spacing w:after="0"/>
              <w:rPr>
                <w:sz w:val="20"/>
                <w:szCs w:val="20"/>
                <w:color w:val="auto"/>
              </w:rPr>
            </w:pPr>
            <w:r>
              <w:rPr>
                <w:rFonts w:ascii="Arial" w:cs="Arial" w:eastAsia="Arial" w:hAnsi="Arial"/>
                <w:sz w:val="20"/>
                <w:szCs w:val="20"/>
                <w:b w:val="1"/>
                <w:bCs w:val="1"/>
                <w:color w:val="auto"/>
                <w:w w:val="81"/>
              </w:rPr>
              <w:t>p</w:t>
            </w:r>
          </w:p>
        </w:tc>
        <w:tc>
          <w:tcPr>
            <w:tcW w:w="180" w:type="dxa"/>
            <w:vAlign w:val="bottom"/>
          </w:tcPr>
          <w:p>
            <w:pPr>
              <w:spacing w:after="0"/>
              <w:rPr>
                <w:sz w:val="22"/>
                <w:szCs w:val="22"/>
                <w:color w:val="auto"/>
              </w:rPr>
            </w:pPr>
          </w:p>
        </w:tc>
        <w:tc>
          <w:tcPr>
            <w:tcW w:w="360" w:type="dxa"/>
            <w:vAlign w:val="bottom"/>
            <w:vMerge w:val="restart"/>
          </w:tcPr>
          <w:p>
            <w:pPr>
              <w:spacing w:after="0"/>
              <w:rPr>
                <w:sz w:val="22"/>
                <w:szCs w:val="22"/>
                <w:color w:val="auto"/>
              </w:rPr>
            </w:pPr>
          </w:p>
        </w:tc>
        <w:tc>
          <w:tcPr>
            <w:tcW w:w="740" w:type="dxa"/>
            <w:vAlign w:val="bottom"/>
            <w:gridSpan w:val="3"/>
            <w:vMerge w:val="continue"/>
          </w:tcPr>
          <w:p>
            <w:pPr>
              <w:spacing w:after="0"/>
              <w:rPr>
                <w:sz w:val="22"/>
                <w:szCs w:val="22"/>
                <w:color w:val="auto"/>
              </w:rPr>
            </w:pPr>
          </w:p>
        </w:tc>
        <w:tc>
          <w:tcPr>
            <w:tcW w:w="220" w:type="dxa"/>
            <w:vAlign w:val="bottom"/>
            <w:vMerge w:val="continue"/>
          </w:tcPr>
          <w:p>
            <w:pPr>
              <w:spacing w:after="0"/>
              <w:rPr>
                <w:sz w:val="22"/>
                <w:szCs w:val="22"/>
                <w:color w:val="auto"/>
              </w:rPr>
            </w:pPr>
          </w:p>
        </w:tc>
        <w:tc>
          <w:tcPr>
            <w:tcW w:w="112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86"/>
        </w:trPr>
        <w:tc>
          <w:tcPr>
            <w:tcW w:w="2060" w:type="dxa"/>
            <w:vAlign w:val="bottom"/>
            <w:vMerge w:val="restart"/>
          </w:tcPr>
          <w:p>
            <w:pPr>
              <w:spacing w:after="0"/>
              <w:rPr>
                <w:sz w:val="16"/>
                <w:szCs w:val="16"/>
                <w:color w:val="auto"/>
              </w:rPr>
            </w:pPr>
          </w:p>
        </w:tc>
        <w:tc>
          <w:tcPr>
            <w:tcW w:w="420" w:type="dxa"/>
            <w:vAlign w:val="bottom"/>
          </w:tcPr>
          <w:p>
            <w:pPr>
              <w:jc w:val="center"/>
              <w:spacing w:after="0" w:line="186" w:lineRule="exact"/>
              <w:rPr>
                <w:sz w:val="20"/>
                <w:szCs w:val="20"/>
                <w:color w:val="auto"/>
              </w:rPr>
            </w:pPr>
            <w:r>
              <w:rPr>
                <w:rFonts w:ascii="Arial" w:cs="Arial" w:eastAsia="Arial" w:hAnsi="Arial"/>
                <w:sz w:val="13"/>
                <w:szCs w:val="13"/>
                <w:color w:val="auto"/>
                <w:w w:val="79"/>
              </w:rPr>
              <w:t>.</w:t>
            </w:r>
            <w:r>
              <w:rPr>
                <w:rFonts w:ascii="Arial" w:cs="Arial" w:eastAsia="Arial" w:hAnsi="Arial"/>
                <w:sz w:val="21"/>
                <w:szCs w:val="21"/>
                <w:color w:val="auto"/>
                <w:w w:val="79"/>
                <w:vertAlign w:val="superscript"/>
              </w:rPr>
              <w:t>.</w:t>
            </w:r>
          </w:p>
        </w:tc>
        <w:tc>
          <w:tcPr>
            <w:tcW w:w="640" w:type="dxa"/>
            <w:vAlign w:val="bottom"/>
            <w:vMerge w:val="restart"/>
          </w:tcPr>
          <w:p>
            <w:pPr>
              <w:spacing w:after="0"/>
              <w:rPr>
                <w:sz w:val="16"/>
                <w:szCs w:val="16"/>
                <w:color w:val="auto"/>
              </w:rPr>
            </w:pPr>
          </w:p>
        </w:tc>
        <w:tc>
          <w:tcPr>
            <w:tcW w:w="200" w:type="dxa"/>
            <w:vAlign w:val="bottom"/>
          </w:tcPr>
          <w:p>
            <w:pPr>
              <w:jc w:val="right"/>
              <w:ind w:right="81"/>
              <w:spacing w:after="0" w:line="186" w:lineRule="exact"/>
              <w:rPr>
                <w:sz w:val="20"/>
                <w:szCs w:val="20"/>
                <w:color w:val="auto"/>
              </w:rPr>
            </w:pPr>
            <w:r>
              <w:rPr>
                <w:rFonts w:ascii="Arial" w:cs="Arial" w:eastAsia="Arial" w:hAnsi="Arial"/>
                <w:sz w:val="13"/>
                <w:szCs w:val="13"/>
                <w:color w:val="auto"/>
                <w:w w:val="79"/>
              </w:rPr>
              <w:t>.</w:t>
            </w:r>
            <w:r>
              <w:rPr>
                <w:rFonts w:ascii="Arial" w:cs="Arial" w:eastAsia="Arial" w:hAnsi="Arial"/>
                <w:sz w:val="21"/>
                <w:szCs w:val="21"/>
                <w:color w:val="auto"/>
                <w:w w:val="79"/>
                <w:vertAlign w:val="superscript"/>
              </w:rPr>
              <w:t>.</w:t>
            </w:r>
          </w:p>
        </w:tc>
        <w:tc>
          <w:tcPr>
            <w:tcW w:w="500" w:type="dxa"/>
            <w:vAlign w:val="bottom"/>
          </w:tcPr>
          <w:p>
            <w:pPr>
              <w:jc w:val="right"/>
              <w:ind w:right="192"/>
              <w:spacing w:after="0" w:line="186" w:lineRule="exact"/>
              <w:rPr>
                <w:sz w:val="20"/>
                <w:szCs w:val="20"/>
                <w:color w:val="auto"/>
              </w:rPr>
            </w:pPr>
            <w:r>
              <w:rPr>
                <w:rFonts w:ascii="Arial" w:cs="Arial" w:eastAsia="Arial" w:hAnsi="Arial"/>
                <w:sz w:val="13"/>
                <w:szCs w:val="13"/>
                <w:color w:val="auto"/>
              </w:rPr>
              <w:t>.</w:t>
            </w:r>
            <w:r>
              <w:rPr>
                <w:rFonts w:ascii="Arial" w:cs="Arial" w:eastAsia="Arial" w:hAnsi="Arial"/>
                <w:sz w:val="21"/>
                <w:szCs w:val="21"/>
                <w:color w:val="auto"/>
                <w:vertAlign w:val="superscript"/>
              </w:rPr>
              <w:t>.</w:t>
            </w:r>
          </w:p>
        </w:tc>
        <w:tc>
          <w:tcPr>
            <w:tcW w:w="420" w:type="dxa"/>
            <w:vAlign w:val="bottom"/>
          </w:tcPr>
          <w:p>
            <w:pPr>
              <w:jc w:val="right"/>
              <w:ind w:right="117"/>
              <w:spacing w:after="0" w:line="186" w:lineRule="exact"/>
              <w:rPr>
                <w:sz w:val="20"/>
                <w:szCs w:val="20"/>
                <w:color w:val="auto"/>
              </w:rPr>
            </w:pPr>
            <w:r>
              <w:rPr>
                <w:rFonts w:ascii="Arial" w:cs="Arial" w:eastAsia="Arial" w:hAnsi="Arial"/>
                <w:sz w:val="13"/>
                <w:szCs w:val="13"/>
                <w:color w:val="auto"/>
              </w:rPr>
              <w:t>.</w:t>
            </w:r>
            <w:r>
              <w:rPr>
                <w:rFonts w:ascii="Arial" w:cs="Arial" w:eastAsia="Arial" w:hAnsi="Arial"/>
                <w:sz w:val="21"/>
                <w:szCs w:val="21"/>
                <w:color w:val="auto"/>
                <w:vertAlign w:val="superscript"/>
              </w:rPr>
              <w:t>.</w:t>
            </w:r>
          </w:p>
        </w:tc>
        <w:tc>
          <w:tcPr>
            <w:tcW w:w="320" w:type="dxa"/>
            <w:vAlign w:val="bottom"/>
          </w:tcPr>
          <w:p>
            <w:pPr>
              <w:jc w:val="right"/>
              <w:ind w:right="5"/>
              <w:spacing w:after="0" w:line="186" w:lineRule="exact"/>
              <w:rPr>
                <w:sz w:val="20"/>
                <w:szCs w:val="20"/>
                <w:color w:val="auto"/>
              </w:rPr>
            </w:pPr>
            <w:r>
              <w:rPr>
                <w:rFonts w:ascii="Arial" w:cs="Arial" w:eastAsia="Arial" w:hAnsi="Arial"/>
                <w:sz w:val="13"/>
                <w:szCs w:val="13"/>
                <w:color w:val="auto"/>
              </w:rPr>
              <w:t>.</w:t>
            </w:r>
            <w:r>
              <w:rPr>
                <w:rFonts w:ascii="Arial" w:cs="Arial" w:eastAsia="Arial" w:hAnsi="Arial"/>
                <w:sz w:val="21"/>
                <w:szCs w:val="21"/>
                <w:color w:val="auto"/>
                <w:vertAlign w:val="superscript"/>
              </w:rPr>
              <w:t>.</w:t>
            </w:r>
          </w:p>
        </w:tc>
        <w:tc>
          <w:tcPr>
            <w:tcW w:w="4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80" w:type="dxa"/>
            <w:vAlign w:val="bottom"/>
          </w:tcPr>
          <w:p>
            <w:pPr>
              <w:jc w:val="right"/>
              <w:ind w:right="30"/>
              <w:spacing w:after="0" w:line="158" w:lineRule="exact"/>
              <w:rPr>
                <w:sz w:val="20"/>
                <w:szCs w:val="20"/>
                <w:color w:val="auto"/>
              </w:rPr>
            </w:pPr>
            <w:r>
              <w:rPr>
                <w:rFonts w:ascii="Arial" w:cs="Arial" w:eastAsia="Arial" w:hAnsi="Arial"/>
                <w:sz w:val="14"/>
                <w:szCs w:val="14"/>
                <w:color w:val="auto"/>
                <w:w w:val="76"/>
              </w:rPr>
              <w:t>2</w:t>
            </w:r>
          </w:p>
        </w:tc>
        <w:tc>
          <w:tcPr>
            <w:tcW w:w="360" w:type="dxa"/>
            <w:vAlign w:val="bottom"/>
            <w:vMerge w:val="continue"/>
          </w:tcPr>
          <w:p>
            <w:pPr>
              <w:spacing w:after="0"/>
              <w:rPr>
                <w:sz w:val="16"/>
                <w:szCs w:val="16"/>
                <w:color w:val="auto"/>
              </w:rPr>
            </w:pPr>
          </w:p>
        </w:tc>
        <w:tc>
          <w:tcPr>
            <w:tcW w:w="460" w:type="dxa"/>
            <w:vAlign w:val="bottom"/>
            <w:vMerge w:val="restart"/>
          </w:tcPr>
          <w:p>
            <w:pPr>
              <w:spacing w:after="0"/>
              <w:rPr>
                <w:sz w:val="16"/>
                <w:szCs w:val="16"/>
                <w:color w:val="auto"/>
              </w:rPr>
            </w:pPr>
          </w:p>
        </w:tc>
        <w:tc>
          <w:tcPr>
            <w:tcW w:w="120" w:type="dxa"/>
            <w:vAlign w:val="bottom"/>
          </w:tcPr>
          <w:p>
            <w:pPr>
              <w:jc w:val="right"/>
              <w:spacing w:after="0" w:line="186" w:lineRule="exact"/>
              <w:rPr>
                <w:sz w:val="20"/>
                <w:szCs w:val="20"/>
                <w:color w:val="auto"/>
              </w:rPr>
            </w:pPr>
            <w:r>
              <w:rPr>
                <w:rFonts w:ascii="Arial" w:cs="Arial" w:eastAsia="Arial" w:hAnsi="Arial"/>
                <w:sz w:val="13"/>
                <w:szCs w:val="13"/>
                <w:color w:val="auto"/>
              </w:rPr>
              <w:t>.</w:t>
            </w:r>
            <w:r>
              <w:rPr>
                <w:rFonts w:ascii="Arial" w:cs="Arial" w:eastAsia="Arial" w:hAnsi="Arial"/>
                <w:sz w:val="21"/>
                <w:szCs w:val="21"/>
                <w:color w:val="auto"/>
                <w:vertAlign w:val="superscript"/>
              </w:rPr>
              <w:t>.</w:t>
            </w:r>
          </w:p>
        </w:tc>
        <w:tc>
          <w:tcPr>
            <w:tcW w:w="160" w:type="dxa"/>
            <w:vAlign w:val="bottom"/>
          </w:tcPr>
          <w:p>
            <w:pPr>
              <w:spacing w:after="0"/>
              <w:rPr>
                <w:sz w:val="16"/>
                <w:szCs w:val="16"/>
                <w:color w:val="auto"/>
              </w:rPr>
            </w:pPr>
          </w:p>
        </w:tc>
        <w:tc>
          <w:tcPr>
            <w:tcW w:w="220" w:type="dxa"/>
            <w:vAlign w:val="bottom"/>
            <w:vMerge w:val="restart"/>
          </w:tcPr>
          <w:p>
            <w:pPr>
              <w:spacing w:after="0"/>
              <w:rPr>
                <w:sz w:val="16"/>
                <w:szCs w:val="16"/>
                <w:color w:val="auto"/>
              </w:rPr>
            </w:pPr>
          </w:p>
        </w:tc>
        <w:tc>
          <w:tcPr>
            <w:tcW w:w="1120" w:type="dxa"/>
            <w:vAlign w:val="bottom"/>
          </w:tcPr>
          <w:p>
            <w:pPr>
              <w:jc w:val="right"/>
              <w:ind w:right="920"/>
              <w:spacing w:after="0" w:line="185" w:lineRule="exact"/>
              <w:rPr>
                <w:sz w:val="20"/>
                <w:szCs w:val="20"/>
                <w:color w:val="auto"/>
              </w:rPr>
            </w:pPr>
            <w:r>
              <w:rPr>
                <w:rFonts w:ascii="Arial" w:cs="Arial" w:eastAsia="Arial" w:hAnsi="Arial"/>
                <w:sz w:val="20"/>
                <w:szCs w:val="20"/>
                <w:i w:val="1"/>
                <w:iCs w:val="1"/>
                <w:color w:val="auto"/>
              </w:rPr>
              <w:t>,</w:t>
            </w:r>
          </w:p>
        </w:tc>
        <w:tc>
          <w:tcPr>
            <w:tcW w:w="820" w:type="dxa"/>
            <w:vAlign w:val="bottom"/>
          </w:tcPr>
          <w:p>
            <w:pPr>
              <w:jc w:val="right"/>
              <w:spacing w:after="0" w:line="185" w:lineRule="exact"/>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0"/>
        </w:trPr>
        <w:tc>
          <w:tcPr>
            <w:tcW w:w="2060" w:type="dxa"/>
            <w:vAlign w:val="bottom"/>
            <w:vMerge w:val="continue"/>
          </w:tcPr>
          <w:p>
            <w:pPr>
              <w:spacing w:after="0" w:line="20" w:lineRule="exact"/>
              <w:rPr>
                <w:sz w:val="1"/>
                <w:szCs w:val="1"/>
                <w:color w:val="auto"/>
              </w:rPr>
            </w:pPr>
          </w:p>
        </w:tc>
        <w:tc>
          <w:tcPr>
            <w:tcW w:w="420" w:type="dxa"/>
            <w:vAlign w:val="bottom"/>
          </w:tcPr>
          <w:p>
            <w:pPr>
              <w:jc w:val="center"/>
              <w:spacing w:after="0"/>
              <w:rPr>
                <w:sz w:val="20"/>
                <w:szCs w:val="20"/>
                <w:color w:val="auto"/>
              </w:rPr>
            </w:pPr>
            <w:r>
              <w:rPr>
                <w:rFonts w:ascii="Arial" w:cs="Arial" w:eastAsia="Arial" w:hAnsi="Arial"/>
                <w:sz w:val="2"/>
                <w:szCs w:val="2"/>
                <w:color w:val="auto"/>
              </w:rPr>
              <w:t>.</w:t>
            </w:r>
          </w:p>
        </w:tc>
        <w:tc>
          <w:tcPr>
            <w:tcW w:w="640" w:type="dxa"/>
            <w:vAlign w:val="bottom"/>
            <w:vMerge w:val="continue"/>
          </w:tcPr>
          <w:p>
            <w:pPr>
              <w:spacing w:after="0" w:line="20" w:lineRule="exact"/>
              <w:rPr>
                <w:sz w:val="1"/>
                <w:szCs w:val="1"/>
                <w:color w:val="auto"/>
              </w:rPr>
            </w:pPr>
          </w:p>
        </w:tc>
        <w:tc>
          <w:tcPr>
            <w:tcW w:w="200" w:type="dxa"/>
            <w:vAlign w:val="bottom"/>
          </w:tcPr>
          <w:p>
            <w:pPr>
              <w:jc w:val="right"/>
              <w:ind w:right="81"/>
              <w:spacing w:after="0"/>
              <w:rPr>
                <w:sz w:val="20"/>
                <w:szCs w:val="20"/>
                <w:color w:val="auto"/>
              </w:rPr>
            </w:pPr>
            <w:r>
              <w:rPr>
                <w:rFonts w:ascii="Arial" w:cs="Arial" w:eastAsia="Arial" w:hAnsi="Arial"/>
                <w:sz w:val="2"/>
                <w:szCs w:val="2"/>
                <w:color w:val="auto"/>
              </w:rPr>
              <w:t>.</w:t>
            </w:r>
          </w:p>
        </w:tc>
        <w:tc>
          <w:tcPr>
            <w:tcW w:w="920" w:type="dxa"/>
            <w:vAlign w:val="bottom"/>
            <w:gridSpan w:val="2"/>
          </w:tcPr>
          <w:p>
            <w:pPr>
              <w:jc w:val="right"/>
              <w:ind w:right="117"/>
              <w:spacing w:after="0"/>
              <w:rPr>
                <w:sz w:val="20"/>
                <w:szCs w:val="20"/>
                <w:color w:val="auto"/>
              </w:rPr>
            </w:pPr>
            <w:r>
              <w:rPr>
                <w:rFonts w:ascii="Arial" w:cs="Arial" w:eastAsia="Arial" w:hAnsi="Arial"/>
                <w:sz w:val="2"/>
                <w:szCs w:val="2"/>
                <w:color w:val="auto"/>
              </w:rPr>
              <w:t>..</w:t>
            </w:r>
          </w:p>
        </w:tc>
        <w:tc>
          <w:tcPr>
            <w:tcW w:w="320" w:type="dxa"/>
            <w:vAlign w:val="bottom"/>
          </w:tcPr>
          <w:p>
            <w:pPr>
              <w:jc w:val="right"/>
              <w:ind w:right="5"/>
              <w:spacing w:after="0"/>
              <w:rPr>
                <w:sz w:val="20"/>
                <w:szCs w:val="20"/>
                <w:color w:val="auto"/>
              </w:rPr>
            </w:pPr>
            <w:r>
              <w:rPr>
                <w:rFonts w:ascii="Arial" w:cs="Arial" w:eastAsia="Arial" w:hAnsi="Arial"/>
                <w:sz w:val="2"/>
                <w:szCs w:val="2"/>
                <w:color w:val="auto"/>
              </w:rPr>
              <w:t>.</w:t>
            </w:r>
          </w:p>
        </w:tc>
        <w:tc>
          <w:tcPr>
            <w:tcW w:w="420" w:type="dxa"/>
            <w:vAlign w:val="bottom"/>
          </w:tcPr>
          <w:p>
            <w:pPr>
              <w:spacing w:after="0" w:line="20" w:lineRule="exact"/>
              <w:rPr>
                <w:sz w:val="1"/>
                <w:szCs w:val="1"/>
                <w:color w:val="auto"/>
              </w:rPr>
            </w:pPr>
          </w:p>
        </w:tc>
        <w:tc>
          <w:tcPr>
            <w:tcW w:w="380" w:type="dxa"/>
            <w:vAlign w:val="bottom"/>
            <w:gridSpan w:val="2"/>
          </w:tcPr>
          <w:p>
            <w:pPr>
              <w:jc w:val="center"/>
              <w:spacing w:after="0"/>
              <w:rPr>
                <w:sz w:val="20"/>
                <w:szCs w:val="20"/>
                <w:color w:val="auto"/>
              </w:rPr>
            </w:pPr>
            <w:r>
              <w:rPr>
                <w:rFonts w:ascii="Arial" w:cs="Arial" w:eastAsia="Arial" w:hAnsi="Arial"/>
                <w:sz w:val="1"/>
                <w:szCs w:val="1"/>
                <w:color w:val="auto"/>
              </w:rPr>
              <w:t>.</w:t>
            </w:r>
            <w:r>
              <w:rPr>
                <w:rFonts w:ascii="Arial" w:cs="Arial" w:eastAsia="Arial" w:hAnsi="Arial"/>
                <w:sz w:val="2"/>
                <w:szCs w:val="2"/>
                <w:color w:val="auto"/>
                <w:vertAlign w:val="superscript"/>
              </w:rPr>
              <w:t>.</w:t>
            </w:r>
          </w:p>
        </w:tc>
        <w:tc>
          <w:tcPr>
            <w:tcW w:w="360" w:type="dxa"/>
            <w:vAlign w:val="bottom"/>
          </w:tcPr>
          <w:p>
            <w:pPr>
              <w:spacing w:after="0" w:line="20" w:lineRule="exact"/>
              <w:rPr>
                <w:sz w:val="1"/>
                <w:szCs w:val="1"/>
                <w:color w:val="auto"/>
              </w:rPr>
            </w:pPr>
          </w:p>
        </w:tc>
        <w:tc>
          <w:tcPr>
            <w:tcW w:w="460" w:type="dxa"/>
            <w:vAlign w:val="bottom"/>
            <w:vMerge w:val="continue"/>
          </w:tcPr>
          <w:p>
            <w:pPr>
              <w:spacing w:after="0" w:line="20" w:lineRule="exact"/>
              <w:rPr>
                <w:sz w:val="1"/>
                <w:szCs w:val="1"/>
                <w:color w:val="auto"/>
              </w:rPr>
            </w:pPr>
          </w:p>
        </w:tc>
        <w:tc>
          <w:tcPr>
            <w:tcW w:w="120" w:type="dxa"/>
            <w:vAlign w:val="bottom"/>
          </w:tcPr>
          <w:p>
            <w:pPr>
              <w:jc w:val="right"/>
              <w:spacing w:after="0"/>
              <w:rPr>
                <w:sz w:val="20"/>
                <w:szCs w:val="20"/>
                <w:color w:val="auto"/>
              </w:rPr>
            </w:pPr>
            <w:r>
              <w:rPr>
                <w:rFonts w:ascii="Arial" w:cs="Arial" w:eastAsia="Arial" w:hAnsi="Arial"/>
                <w:sz w:val="2"/>
                <w:szCs w:val="2"/>
                <w:color w:val="auto"/>
              </w:rPr>
              <w:t>.</w:t>
            </w:r>
          </w:p>
        </w:tc>
        <w:tc>
          <w:tcPr>
            <w:tcW w:w="160" w:type="dxa"/>
            <w:vAlign w:val="bottom"/>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112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0"/>
        </w:trPr>
        <w:tc>
          <w:tcPr>
            <w:tcW w:w="2060" w:type="dxa"/>
            <w:vAlign w:val="bottom"/>
          </w:tcPr>
          <w:p>
            <w:pPr>
              <w:spacing w:after="0"/>
              <w:rPr>
                <w:sz w:val="5"/>
                <w:szCs w:val="5"/>
                <w:color w:val="auto"/>
              </w:rPr>
            </w:pPr>
          </w:p>
        </w:tc>
        <w:tc>
          <w:tcPr>
            <w:tcW w:w="420" w:type="dxa"/>
            <w:vAlign w:val="bottom"/>
          </w:tcPr>
          <w:p>
            <w:pPr>
              <w:spacing w:after="0"/>
              <w:rPr>
                <w:sz w:val="5"/>
                <w:szCs w:val="5"/>
                <w:color w:val="auto"/>
              </w:rPr>
            </w:pPr>
          </w:p>
        </w:tc>
        <w:tc>
          <w:tcPr>
            <w:tcW w:w="640" w:type="dxa"/>
            <w:vAlign w:val="bottom"/>
          </w:tcPr>
          <w:p>
            <w:pPr>
              <w:ind w:left="80"/>
              <w:spacing w:after="0" w:line="61" w:lineRule="exact"/>
              <w:rPr>
                <w:sz w:val="20"/>
                <w:szCs w:val="20"/>
                <w:color w:val="auto"/>
              </w:rPr>
            </w:pPr>
            <w:r>
              <w:rPr>
                <w:rFonts w:ascii="Arial" w:cs="Arial" w:eastAsia="Arial" w:hAnsi="Arial"/>
                <w:sz w:val="7"/>
                <w:szCs w:val="7"/>
                <w:color w:val="auto"/>
              </w:rPr>
              <w:t>=</w:t>
            </w:r>
          </w:p>
        </w:tc>
        <w:tc>
          <w:tcPr>
            <w:tcW w:w="200" w:type="dxa"/>
            <w:vAlign w:val="bottom"/>
          </w:tcPr>
          <w:p>
            <w:pPr>
              <w:spacing w:after="0"/>
              <w:rPr>
                <w:sz w:val="5"/>
                <w:szCs w:val="5"/>
                <w:color w:val="auto"/>
              </w:rPr>
            </w:pPr>
          </w:p>
        </w:tc>
        <w:tc>
          <w:tcPr>
            <w:tcW w:w="500" w:type="dxa"/>
            <w:vAlign w:val="bottom"/>
          </w:tcPr>
          <w:p>
            <w:pPr>
              <w:spacing w:after="0"/>
              <w:rPr>
                <w:sz w:val="5"/>
                <w:szCs w:val="5"/>
                <w:color w:val="auto"/>
              </w:rPr>
            </w:pPr>
          </w:p>
        </w:tc>
        <w:tc>
          <w:tcPr>
            <w:tcW w:w="420" w:type="dxa"/>
            <w:vAlign w:val="bottom"/>
          </w:tcPr>
          <w:p>
            <w:pPr>
              <w:spacing w:after="0"/>
              <w:rPr>
                <w:sz w:val="5"/>
                <w:szCs w:val="5"/>
                <w:color w:val="auto"/>
              </w:rPr>
            </w:pPr>
          </w:p>
        </w:tc>
        <w:tc>
          <w:tcPr>
            <w:tcW w:w="320" w:type="dxa"/>
            <w:vAlign w:val="bottom"/>
          </w:tcPr>
          <w:p>
            <w:pPr>
              <w:spacing w:after="0"/>
              <w:rPr>
                <w:sz w:val="5"/>
                <w:szCs w:val="5"/>
                <w:color w:val="auto"/>
              </w:rPr>
            </w:pPr>
          </w:p>
        </w:tc>
        <w:tc>
          <w:tcPr>
            <w:tcW w:w="420" w:type="dxa"/>
            <w:vAlign w:val="bottom"/>
          </w:tcPr>
          <w:p>
            <w:pPr>
              <w:spacing w:after="0"/>
              <w:rPr>
                <w:sz w:val="5"/>
                <w:szCs w:val="5"/>
                <w:color w:val="auto"/>
              </w:rPr>
            </w:pPr>
          </w:p>
        </w:tc>
        <w:tc>
          <w:tcPr>
            <w:tcW w:w="380" w:type="dxa"/>
            <w:vAlign w:val="bottom"/>
            <w:gridSpan w:val="2"/>
          </w:tcPr>
          <w:p>
            <w:pPr>
              <w:jc w:val="center"/>
              <w:spacing w:after="0" w:line="61" w:lineRule="exact"/>
              <w:rPr>
                <w:sz w:val="20"/>
                <w:szCs w:val="20"/>
                <w:color w:val="auto"/>
              </w:rPr>
            </w:pPr>
            <w:r>
              <w:rPr>
                <w:rFonts w:ascii="Arial" w:cs="Arial" w:eastAsia="Arial" w:hAnsi="Arial"/>
                <w:sz w:val="7"/>
                <w:szCs w:val="7"/>
                <w:color w:val="auto"/>
              </w:rPr>
              <w:t>.</w:t>
            </w:r>
          </w:p>
        </w:tc>
        <w:tc>
          <w:tcPr>
            <w:tcW w:w="820" w:type="dxa"/>
            <w:vAlign w:val="bottom"/>
            <w:gridSpan w:val="2"/>
          </w:tcPr>
          <w:p>
            <w:pPr>
              <w:ind w:left="80"/>
              <w:spacing w:after="0" w:line="61" w:lineRule="exact"/>
              <w:rPr>
                <w:sz w:val="20"/>
                <w:szCs w:val="20"/>
                <w:color w:val="auto"/>
              </w:rPr>
            </w:pPr>
            <w:r>
              <w:rPr>
                <w:rFonts w:ascii="Arial" w:cs="Arial" w:eastAsia="Arial" w:hAnsi="Arial"/>
                <w:sz w:val="7"/>
                <w:szCs w:val="7"/>
                <w:color w:val="auto"/>
              </w:rPr>
              <w:t>+</w:t>
            </w: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120" w:type="dxa"/>
            <w:vAlign w:val="bottom"/>
          </w:tcPr>
          <w:p>
            <w:pPr>
              <w:spacing w:after="0"/>
              <w:rPr>
                <w:sz w:val="5"/>
                <w:szCs w:val="5"/>
                <w:color w:val="auto"/>
              </w:rPr>
            </w:pPr>
          </w:p>
        </w:tc>
        <w:tc>
          <w:tcPr>
            <w:tcW w:w="8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15"/>
        </w:trPr>
        <w:tc>
          <w:tcPr>
            <w:tcW w:w="3320" w:type="dxa"/>
            <w:vAlign w:val="bottom"/>
            <w:gridSpan w:val="4"/>
          </w:tcPr>
          <w:p>
            <w:pPr>
              <w:ind w:left="1860"/>
              <w:spacing w:after="0" w:line="314" w:lineRule="exact"/>
              <w:rPr>
                <w:sz w:val="20"/>
                <w:szCs w:val="20"/>
                <w:color w:val="auto"/>
              </w:rPr>
            </w:pPr>
            <w:r>
              <w:rPr>
                <w:rFonts w:ascii="Arial" w:cs="Arial" w:eastAsia="Arial" w:hAnsi="Arial"/>
                <w:sz w:val="36"/>
                <w:szCs w:val="36"/>
                <w:b w:val="1"/>
                <w:bCs w:val="1"/>
                <w:color w:val="auto"/>
                <w:w w:val="74"/>
                <w:vertAlign w:val="subscript"/>
              </w:rPr>
              <w:t>b</w:t>
            </w:r>
            <w:r>
              <w:rPr>
                <w:rFonts w:ascii="Arial" w:cs="Arial" w:eastAsia="Arial" w:hAnsi="Arial"/>
                <w:sz w:val="19"/>
                <w:szCs w:val="19"/>
                <w:color w:val="auto"/>
                <w:w w:val="74"/>
              </w:rPr>
              <w:t>ˆ</w:t>
            </w:r>
            <w:r>
              <w:rPr>
                <w:rFonts w:ascii="Arial" w:cs="Arial" w:eastAsia="Arial" w:hAnsi="Arial"/>
                <w:sz w:val="25"/>
                <w:szCs w:val="25"/>
                <w:i w:val="1"/>
                <w:iCs w:val="1"/>
                <w:color w:val="auto"/>
                <w:w w:val="74"/>
                <w:vertAlign w:val="subscript"/>
              </w:rPr>
              <w:t>m</w:t>
            </w:r>
            <w:r>
              <w:rPr>
                <w:rFonts w:ascii="Arial" w:cs="Arial" w:eastAsia="Arial" w:hAnsi="Arial"/>
                <w:sz w:val="19"/>
                <w:szCs w:val="19"/>
                <w:color w:val="auto"/>
                <w:w w:val="74"/>
              </w:rPr>
              <w:t xml:space="preserve">   </w:t>
            </w:r>
            <w:r>
              <w:rPr>
                <w:rFonts w:ascii="Arial" w:cs="Arial" w:eastAsia="Arial" w:hAnsi="Arial"/>
                <w:sz w:val="25"/>
                <w:szCs w:val="25"/>
                <w:color w:val="auto"/>
                <w:w w:val="74"/>
                <w:vertAlign w:val="subscript"/>
              </w:rPr>
              <w:t>1</w:t>
            </w:r>
            <w:r>
              <w:rPr>
                <w:rFonts w:ascii="Arial" w:cs="Arial" w:eastAsia="Arial" w:hAnsi="Arial"/>
                <w:sz w:val="25"/>
                <w:szCs w:val="25"/>
                <w:i w:val="1"/>
                <w:iCs w:val="1"/>
                <w:color w:val="auto"/>
                <w:w w:val="74"/>
                <w:vertAlign w:val="subscript"/>
              </w:rPr>
              <w:t>,m</w:t>
            </w:r>
            <w:r>
              <w:rPr>
                <w:rFonts w:ascii="Arial" w:cs="Arial" w:eastAsia="Arial" w:hAnsi="Arial"/>
                <w:sz w:val="36"/>
                <w:szCs w:val="36"/>
                <w:b w:val="1"/>
                <w:bCs w:val="1"/>
                <w:color w:val="auto"/>
                <w:w w:val="74"/>
                <w:vertAlign w:val="subscript"/>
              </w:rPr>
              <w:t>0</w:t>
            </w:r>
          </w:p>
        </w:tc>
        <w:tc>
          <w:tcPr>
            <w:tcW w:w="500" w:type="dxa"/>
            <w:vAlign w:val="bottom"/>
            <w:vMerge w:val="restart"/>
          </w:tcPr>
          <w:p>
            <w:pPr>
              <w:ind w:left="100"/>
              <w:spacing w:after="0"/>
              <w:rPr>
                <w:sz w:val="20"/>
                <w:szCs w:val="20"/>
                <w:color w:val="auto"/>
              </w:rPr>
            </w:pPr>
            <w:r>
              <w:rPr>
                <w:rFonts w:ascii="Arial" w:cs="Arial" w:eastAsia="Arial" w:hAnsi="Arial"/>
                <w:sz w:val="20"/>
                <w:szCs w:val="20"/>
                <w:color w:val="auto"/>
              </w:rPr>
              <w:t>· · ·</w:t>
            </w:r>
          </w:p>
        </w:tc>
        <w:tc>
          <w:tcPr>
            <w:tcW w:w="420" w:type="dxa"/>
            <w:vAlign w:val="bottom"/>
          </w:tcPr>
          <w:p>
            <w:pPr>
              <w:jc w:val="right"/>
              <w:ind w:right="117"/>
              <w:spacing w:after="0"/>
              <w:rPr>
                <w:sz w:val="20"/>
                <w:szCs w:val="20"/>
                <w:color w:val="auto"/>
              </w:rPr>
            </w:pPr>
            <w:r>
              <w:rPr>
                <w:rFonts w:ascii="Arial" w:cs="Arial" w:eastAsia="Arial" w:hAnsi="Arial"/>
                <w:sz w:val="20"/>
                <w:szCs w:val="20"/>
                <w:b w:val="1"/>
                <w:bCs w:val="1"/>
                <w:color w:val="auto"/>
              </w:rPr>
              <w:t>I</w:t>
            </w:r>
          </w:p>
        </w:tc>
        <w:tc>
          <w:tcPr>
            <w:tcW w:w="320" w:type="dxa"/>
            <w:vAlign w:val="bottom"/>
          </w:tcPr>
          <w:p>
            <w:pPr>
              <w:jc w:val="right"/>
              <w:spacing w:after="0"/>
              <w:rPr>
                <w:sz w:val="20"/>
                <w:szCs w:val="20"/>
                <w:color w:val="auto"/>
              </w:rPr>
            </w:pPr>
            <w:r>
              <w:rPr>
                <w:rFonts w:ascii="Arial" w:cs="Arial" w:eastAsia="Arial" w:hAnsi="Arial"/>
                <w:sz w:val="20"/>
                <w:szCs w:val="20"/>
                <w:b w:val="1"/>
                <w:bCs w:val="1"/>
                <w:color w:val="auto"/>
              </w:rPr>
              <w:t>I</w:t>
            </w: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60" w:type="dxa"/>
            <w:vAlign w:val="bottom"/>
          </w:tcPr>
          <w:p>
            <w:pPr>
              <w:ind w:left="120"/>
              <w:spacing w:after="0" w:line="308" w:lineRule="exact"/>
              <w:rPr>
                <w:sz w:val="20"/>
                <w:szCs w:val="20"/>
                <w:color w:val="auto"/>
              </w:rPr>
            </w:pPr>
            <w:r>
              <w:rPr>
                <w:rFonts w:ascii="Arial" w:cs="Arial" w:eastAsia="Arial" w:hAnsi="Arial"/>
                <w:sz w:val="20"/>
                <w:szCs w:val="20"/>
                <w:b w:val="1"/>
                <w:bCs w:val="1"/>
                <w:color w:val="auto"/>
              </w:rPr>
              <w:t>v</w:t>
            </w:r>
            <w:r>
              <w:rPr>
                <w:rFonts w:ascii="Arial" w:cs="Arial" w:eastAsia="Arial" w:hAnsi="Arial"/>
                <w:sz w:val="27"/>
                <w:szCs w:val="27"/>
                <w:i w:val="1"/>
                <w:iCs w:val="1"/>
                <w:color w:val="auto"/>
                <w:vertAlign w:val="subscript"/>
              </w:rPr>
              <w:t>m</w:t>
            </w:r>
          </w:p>
        </w:tc>
        <w:tc>
          <w:tcPr>
            <w:tcW w:w="120" w:type="dxa"/>
            <w:vAlign w:val="bottom"/>
            <w:vMerge w:val="restart"/>
          </w:tcPr>
          <w:p>
            <w:pPr>
              <w:jc w:val="right"/>
              <w:spacing w:after="0"/>
              <w:rPr>
                <w:sz w:val="20"/>
                <w:szCs w:val="20"/>
                <w:color w:val="auto"/>
              </w:rPr>
            </w:pPr>
            <w:r>
              <w:rPr>
                <w:rFonts w:ascii="Arial" w:cs="Arial" w:eastAsia="Arial" w:hAnsi="Arial"/>
                <w:sz w:val="14"/>
                <w:szCs w:val="14"/>
                <w:color w:val="auto"/>
              </w:rPr>
              <w:t>−</w:t>
            </w:r>
          </w:p>
        </w:tc>
        <w:tc>
          <w:tcPr>
            <w:tcW w:w="380" w:type="dxa"/>
            <w:vAlign w:val="bottom"/>
            <w:gridSpan w:val="2"/>
          </w:tcPr>
          <w:p>
            <w:pPr>
              <w:jc w:val="right"/>
              <w:spacing w:after="0" w:line="158" w:lineRule="exact"/>
              <w:rPr>
                <w:sz w:val="20"/>
                <w:szCs w:val="20"/>
                <w:color w:val="auto"/>
              </w:rPr>
            </w:pPr>
            <w:r>
              <w:rPr>
                <w:rFonts w:ascii="Arial" w:cs="Arial" w:eastAsia="Arial" w:hAnsi="Arial"/>
                <w:sz w:val="14"/>
                <w:szCs w:val="14"/>
                <w:color w:val="auto"/>
              </w:rPr>
              <w:t>1</w:t>
            </w:r>
            <w:r>
              <w:rPr>
                <w:rFonts w:ascii="Arial" w:cs="Arial" w:eastAsia="Arial" w:hAnsi="Arial"/>
                <w:sz w:val="14"/>
                <w:szCs w:val="14"/>
                <w:i w:val="1"/>
                <w:iCs w:val="1"/>
                <w:color w:val="auto"/>
              </w:rPr>
              <w:t>,m</w:t>
            </w:r>
          </w:p>
        </w:tc>
        <w:tc>
          <w:tcPr>
            <w:tcW w:w="11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1"/>
        </w:trPr>
        <w:tc>
          <w:tcPr>
            <w:tcW w:w="2060" w:type="dxa"/>
            <w:vAlign w:val="bottom"/>
          </w:tcPr>
          <w:p>
            <w:pPr>
              <w:spacing w:after="0"/>
              <w:rPr>
                <w:sz w:val="24"/>
                <w:szCs w:val="24"/>
                <w:color w:val="auto"/>
              </w:rPr>
            </w:pPr>
          </w:p>
        </w:tc>
        <w:tc>
          <w:tcPr>
            <w:tcW w:w="420" w:type="dxa"/>
            <w:vAlign w:val="bottom"/>
          </w:tcPr>
          <w:p>
            <w:pPr>
              <w:jc w:val="center"/>
              <w:spacing w:after="0"/>
              <w:rPr>
                <w:sz w:val="20"/>
                <w:szCs w:val="20"/>
                <w:color w:val="auto"/>
              </w:rPr>
            </w:pPr>
            <w:r>
              <w:rPr>
                <w:rFonts w:ascii="Arial" w:cs="Arial" w:eastAsia="Arial" w:hAnsi="Arial"/>
                <w:sz w:val="14"/>
                <w:szCs w:val="14"/>
                <w:color w:val="auto"/>
              </w:rPr>
              <w:t>−</w:t>
            </w:r>
          </w:p>
        </w:tc>
        <w:tc>
          <w:tcPr>
            <w:tcW w:w="6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vMerge w:val="continue"/>
          </w:tcPr>
          <w:p>
            <w:pPr>
              <w:spacing w:after="0"/>
              <w:rPr>
                <w:sz w:val="24"/>
                <w:szCs w:val="24"/>
                <w:color w:val="auto"/>
              </w:rPr>
            </w:pPr>
          </w:p>
        </w:tc>
        <w:tc>
          <w:tcPr>
            <w:tcW w:w="420" w:type="dxa"/>
            <w:vAlign w:val="bottom"/>
          </w:tcPr>
          <w:p>
            <w:pPr>
              <w:spacing w:after="0"/>
              <w:rPr>
                <w:sz w:val="24"/>
                <w:szCs w:val="24"/>
                <w:color w:val="auto"/>
              </w:rPr>
            </w:pPr>
          </w:p>
        </w:tc>
        <w:tc>
          <w:tcPr>
            <w:tcW w:w="320" w:type="dxa"/>
            <w:vAlign w:val="bottom"/>
          </w:tcPr>
          <w:p>
            <w:pPr>
              <w:jc w:val="right"/>
              <w:spacing w:after="0"/>
              <w:rPr>
                <w:sz w:val="20"/>
                <w:szCs w:val="20"/>
                <w:color w:val="auto"/>
              </w:rPr>
            </w:pPr>
            <w:r>
              <w:rPr>
                <w:rFonts w:ascii="Arial" w:cs="Arial" w:eastAsia="Arial" w:hAnsi="Arial"/>
                <w:sz w:val="20"/>
                <w:szCs w:val="20"/>
                <w:color w:val="auto"/>
              </w:rPr>
              <w:t>−</w:t>
            </w:r>
          </w:p>
        </w:tc>
        <w:tc>
          <w:tcPr>
            <w:tcW w:w="1160" w:type="dxa"/>
            <w:vAlign w:val="bottom"/>
            <w:gridSpan w:val="4"/>
          </w:tcPr>
          <w:p>
            <w:pPr>
              <w:jc w:val="center"/>
              <w:spacing w:after="0"/>
              <w:rPr>
                <w:sz w:val="20"/>
                <w:szCs w:val="20"/>
                <w:color w:val="auto"/>
              </w:rPr>
            </w:pPr>
            <w:r>
              <w:rPr>
                <w:rFonts w:ascii="Arial" w:cs="Arial" w:eastAsia="Arial" w:hAnsi="Arial"/>
                <w:sz w:val="20"/>
                <w:szCs w:val="20"/>
                <w:b w:val="1"/>
                <w:bCs w:val="1"/>
                <w:color w:val="auto"/>
              </w:rPr>
              <w:t>p</w:t>
            </w:r>
            <w:r>
              <w:rPr>
                <w:rFonts w:ascii="Arial" w:cs="Arial" w:eastAsia="Arial" w:hAnsi="Arial"/>
                <w:sz w:val="27"/>
                <w:szCs w:val="27"/>
                <w:i w:val="1"/>
                <w:iCs w:val="1"/>
                <w:color w:val="auto"/>
                <w:vertAlign w:val="subscript"/>
              </w:rPr>
              <w:t>m</w:t>
            </w:r>
            <w:r>
              <w:rPr>
                <w:rFonts w:ascii="Arial" w:cs="Arial" w:eastAsia="Arial" w:hAnsi="Arial"/>
                <w:sz w:val="27"/>
                <w:szCs w:val="27"/>
                <w:color w:val="auto"/>
                <w:vertAlign w:val="subscript"/>
              </w:rPr>
              <w:t>−1</w:t>
            </w:r>
            <w:r>
              <w:rPr>
                <w:rFonts w:ascii="Arial" w:cs="Arial" w:eastAsia="Arial" w:hAnsi="Arial"/>
                <w:sz w:val="27"/>
                <w:szCs w:val="27"/>
                <w:i w:val="1"/>
                <w:iCs w:val="1"/>
                <w:color w:val="auto"/>
                <w:vertAlign w:val="subscript"/>
              </w:rPr>
              <w:t>,m</w:t>
            </w:r>
          </w:p>
        </w:tc>
        <w:tc>
          <w:tcPr>
            <w:tcW w:w="460" w:type="dxa"/>
            <w:vAlign w:val="bottom"/>
          </w:tcPr>
          <w:p>
            <w:pPr>
              <w:spacing w:after="0"/>
              <w:rPr>
                <w:sz w:val="24"/>
                <w:szCs w:val="24"/>
                <w:color w:val="auto"/>
              </w:rPr>
            </w:pPr>
          </w:p>
        </w:tc>
        <w:tc>
          <w:tcPr>
            <w:tcW w:w="120" w:type="dxa"/>
            <w:vAlign w:val="bottom"/>
            <w:vMerge w:val="continue"/>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left="180" w:right="200"/>
        <w:spacing w:after="0" w:line="207" w:lineRule="auto"/>
        <w:rPr>
          <w:sz w:val="20"/>
          <w:szCs w:val="20"/>
          <w:color w:val="auto"/>
        </w:rPr>
      </w:pPr>
      <w:r>
        <w:rPr>
          <w:rFonts w:ascii="Arial" w:cs="Arial" w:eastAsia="Arial" w:hAnsi="Arial"/>
          <w:sz w:val="20"/>
          <w:szCs w:val="20"/>
          <w:color w:val="auto"/>
        </w:rPr>
        <w:t xml:space="preserve">where </w:t>
      </w:r>
      <w:r>
        <w:rPr>
          <w:rFonts w:ascii="Arial" w:cs="Arial" w:eastAsia="Arial" w:hAnsi="Arial"/>
          <w:sz w:val="20"/>
          <w:szCs w:val="20"/>
          <w:b w:val="1"/>
          <w:bCs w:val="1"/>
          <w:color w:val="auto"/>
        </w:rPr>
        <w:t>I</w:t>
      </w:r>
      <w:r>
        <w:rPr>
          <w:rFonts w:ascii="Arial" w:cs="Arial" w:eastAsia="Arial" w:hAnsi="Arial"/>
          <w:sz w:val="20"/>
          <w:szCs w:val="20"/>
          <w:color w:val="auto"/>
        </w:rPr>
        <w:t xml:space="preserve"> is the three-dimensional identity matrix, the overall variance-covariance matrix is denoted as </w:t>
      </w:r>
      <w:r>
        <w:rPr>
          <w:rFonts w:ascii="Arial" w:cs="Arial" w:eastAsia="Arial" w:hAnsi="Arial"/>
          <w:sz w:val="20"/>
          <w:szCs w:val="20"/>
          <w:b w:val="1"/>
          <w:bCs w:val="1"/>
          <w:color w:val="auto"/>
        </w:rPr>
        <w:t>D</w:t>
      </w:r>
      <w:r>
        <w:rPr>
          <w:rFonts w:ascii="Arial" w:cs="Arial" w:eastAsia="Arial" w:hAnsi="Arial"/>
          <w:sz w:val="20"/>
          <w:szCs w:val="20"/>
          <w:color w:val="auto"/>
        </w:rPr>
        <w:t xml:space="preserve"> = </w:t>
      </w:r>
      <w:r>
        <w:rPr>
          <w:rFonts w:ascii="Arial" w:cs="Arial" w:eastAsia="Arial" w:hAnsi="Arial"/>
          <w:sz w:val="20"/>
          <w:szCs w:val="20"/>
          <w:i w:val="1"/>
          <w:iCs w:val="1"/>
          <w:color w:val="auto"/>
        </w:rPr>
        <w:t>d i ag</w:t>
      </w:r>
      <w:r>
        <w:rPr>
          <w:rFonts w:ascii="Arial" w:cs="Arial" w:eastAsia="Arial" w:hAnsi="Arial"/>
          <w:sz w:val="20"/>
          <w:szCs w:val="20"/>
          <w:color w:val="auto"/>
        </w:rPr>
        <w:t>(</w:t>
      </w:r>
      <w:r>
        <w:rPr>
          <w:rFonts w:ascii="Arial" w:cs="Arial" w:eastAsia="Arial" w:hAnsi="Arial"/>
          <w:sz w:val="20"/>
          <w:szCs w:val="20"/>
          <w:b w:val="1"/>
          <w:bCs w:val="1"/>
          <w:color w:val="auto"/>
        </w:rPr>
        <w:t>D</w:t>
      </w:r>
      <w:r>
        <w:rPr>
          <w:rFonts w:ascii="Arial" w:cs="Arial" w:eastAsia="Arial" w:hAnsi="Arial"/>
          <w:sz w:val="27"/>
          <w:szCs w:val="27"/>
          <w:color w:val="auto"/>
          <w:vertAlign w:val="subscript"/>
        </w:rPr>
        <w:t>12</w:t>
      </w:r>
      <w:r>
        <w:rPr>
          <w:rFonts w:ascii="Arial" w:cs="Arial" w:eastAsia="Arial" w:hAnsi="Arial"/>
          <w:sz w:val="20"/>
          <w:szCs w:val="20"/>
          <w:i w:val="1"/>
          <w:iCs w:val="1"/>
          <w:color w:val="auto"/>
        </w:rPr>
        <w:t>, . . . ,</w:t>
      </w:r>
      <w:r>
        <w:rPr>
          <w:rFonts w:ascii="Arial" w:cs="Arial" w:eastAsia="Arial" w:hAnsi="Arial"/>
          <w:sz w:val="20"/>
          <w:szCs w:val="20"/>
          <w:color w:val="auto"/>
        </w:rPr>
        <w:t xml:space="preserve"> </w:t>
      </w:r>
      <w:r>
        <w:rPr>
          <w:rFonts w:ascii="Arial" w:cs="Arial" w:eastAsia="Arial" w:hAnsi="Arial"/>
          <w:sz w:val="20"/>
          <w:szCs w:val="20"/>
          <w:b w:val="1"/>
          <w:bCs w:val="1"/>
          <w:color w:val="auto"/>
        </w:rPr>
        <w:t>D</w:t>
      </w:r>
      <w:r>
        <w:rPr>
          <w:rFonts w:ascii="Arial" w:cs="Arial" w:eastAsia="Arial" w:hAnsi="Arial"/>
          <w:sz w:val="27"/>
          <w:szCs w:val="27"/>
          <w:i w:val="1"/>
          <w:iCs w:val="1"/>
          <w:color w:val="auto"/>
          <w:vertAlign w:val="subscript"/>
        </w:rPr>
        <w:t>m</w:t>
      </w:r>
      <w:r>
        <w:rPr>
          <w:rFonts w:ascii="Arial" w:cs="Arial" w:eastAsia="Arial" w:hAnsi="Arial"/>
          <w:sz w:val="27"/>
          <w:szCs w:val="27"/>
          <w:color w:val="auto"/>
          <w:vertAlign w:val="subscript"/>
        </w:rPr>
        <w:t>−1</w:t>
      </w:r>
      <w:r>
        <w:rPr>
          <w:rFonts w:ascii="Arial" w:cs="Arial" w:eastAsia="Arial" w:hAnsi="Arial"/>
          <w:sz w:val="27"/>
          <w:szCs w:val="27"/>
          <w:i w:val="1"/>
          <w:iCs w:val="1"/>
          <w:color w:val="auto"/>
          <w:vertAlign w:val="subscript"/>
        </w:rPr>
        <w:t>,m</w:t>
      </w:r>
      <w:r>
        <w:rPr>
          <w:rFonts w:ascii="Arial" w:cs="Arial" w:eastAsia="Arial" w:hAnsi="Arial"/>
          <w:sz w:val="20"/>
          <w:szCs w:val="20"/>
          <w:color w:val="auto"/>
        </w:rPr>
        <w:t xml:space="preserve"> ). The inverse variance-covariance matrix is used as the optimal weighting matrix,</w:t>
      </w:r>
    </w:p>
    <w:tbl>
      <w:tblPr>
        <w:tblLayout w:type="fixed"/>
        <w:tblInd w:w="4060" w:type="dxa"/>
        <w:tblCellMar>
          <w:top w:w="0" w:type="dxa"/>
          <w:left w:w="0" w:type="dxa"/>
          <w:bottom w:w="0" w:type="dxa"/>
          <w:right w:w="0" w:type="dxa"/>
        </w:tblCellMar>
      </w:tblPr>
      <w:tr>
        <w:trPr>
          <w:trHeight w:val="308"/>
        </w:trPr>
        <w:tc>
          <w:tcPr>
            <w:tcW w:w="220" w:type="dxa"/>
            <w:vAlign w:val="bottom"/>
          </w:tcPr>
          <w:p>
            <w:pPr>
              <w:spacing w:after="0"/>
              <w:rPr>
                <w:sz w:val="20"/>
                <w:szCs w:val="20"/>
                <w:color w:val="auto"/>
              </w:rPr>
            </w:pPr>
            <w:r>
              <w:rPr>
                <w:rFonts w:ascii="Arial" w:cs="Arial" w:eastAsia="Arial" w:hAnsi="Arial"/>
                <w:sz w:val="20"/>
                <w:szCs w:val="20"/>
                <w:b w:val="1"/>
                <w:bCs w:val="1"/>
                <w:color w:val="auto"/>
              </w:rPr>
              <w:t>W</w:t>
            </w: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240" w:type="dxa"/>
            <w:vAlign w:val="bottom"/>
          </w:tcPr>
          <w:p>
            <w:pPr>
              <w:ind w:left="20"/>
              <w:spacing w:after="0" w:line="307" w:lineRule="exact"/>
              <w:rPr>
                <w:sz w:val="20"/>
                <w:szCs w:val="20"/>
                <w:color w:val="auto"/>
              </w:rPr>
            </w:pPr>
            <w:r>
              <w:rPr>
                <w:rFonts w:ascii="Arial" w:cs="Arial" w:eastAsia="Arial" w:hAnsi="Arial"/>
                <w:sz w:val="20"/>
                <w:szCs w:val="20"/>
                <w:b w:val="1"/>
                <w:bCs w:val="1"/>
                <w:color w:val="auto"/>
              </w:rPr>
              <w:t>D</w:t>
            </w:r>
            <w:r>
              <w:rPr>
                <w:rFonts w:ascii="Arial" w:cs="Arial" w:eastAsia="Arial" w:hAnsi="Arial"/>
                <w:sz w:val="27"/>
                <w:szCs w:val="27"/>
                <w:color w:val="auto"/>
                <w:vertAlign w:val="superscript"/>
              </w:rPr>
              <w:t>−1</w:t>
            </w:r>
            <w:r>
              <w:rPr>
                <w:rFonts w:ascii="Arial" w:cs="Arial" w:eastAsia="Arial" w:hAnsi="Arial"/>
                <w:sz w:val="20"/>
                <w:szCs w:val="20"/>
                <w:i w:val="1"/>
                <w:iCs w:val="1"/>
                <w:color w:val="auto"/>
              </w:rPr>
              <w:t>.</w:t>
            </w:r>
          </w:p>
        </w:tc>
        <w:tc>
          <w:tcPr>
            <w:tcW w:w="2060" w:type="dxa"/>
            <w:vAlign w:val="bottom"/>
          </w:tcPr>
          <w:p>
            <w:pPr>
              <w:jc w:val="right"/>
              <w:spacing w:after="0"/>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190"/>
        </w:trPr>
        <w:tc>
          <w:tcPr>
            <w:tcW w:w="220" w:type="dxa"/>
            <w:vAlign w:val="bottom"/>
          </w:tcPr>
          <w:p>
            <w:pPr>
              <w:spacing w:after="0"/>
              <w:rPr>
                <w:sz w:val="16"/>
                <w:szCs w:val="16"/>
                <w:color w:val="auto"/>
              </w:rPr>
            </w:pPr>
          </w:p>
        </w:tc>
        <w:tc>
          <w:tcPr>
            <w:tcW w:w="220" w:type="dxa"/>
            <w:vAlign w:val="bottom"/>
            <w:vMerge w:val="continue"/>
          </w:tcPr>
          <w:p>
            <w:pPr>
              <w:spacing w:after="0"/>
              <w:rPr>
                <w:sz w:val="16"/>
                <w:szCs w:val="16"/>
                <w:color w:val="auto"/>
              </w:rPr>
            </w:pPr>
          </w:p>
        </w:tc>
        <w:tc>
          <w:tcPr>
            <w:tcW w:w="2240" w:type="dxa"/>
            <w:vAlign w:val="bottom"/>
          </w:tcPr>
          <w:p>
            <w:pPr>
              <w:spacing w:after="0"/>
              <w:rPr>
                <w:sz w:val="16"/>
                <w:szCs w:val="16"/>
                <w:color w:val="auto"/>
              </w:rPr>
            </w:pPr>
          </w:p>
        </w:tc>
        <w:tc>
          <w:tcPr>
            <w:tcW w:w="2060" w:type="dxa"/>
            <w:vAlign w:val="bottom"/>
          </w:tcPr>
          <w:p>
            <w:pPr>
              <w:spacing w:after="0"/>
              <w:rPr>
                <w:sz w:val="16"/>
                <w:szCs w:val="16"/>
                <w:color w:val="auto"/>
              </w:rPr>
            </w:pPr>
          </w:p>
        </w:tc>
        <w:tc>
          <w:tcPr>
            <w:tcW w:w="0" w:type="dxa"/>
            <w:vAlign w:val="bottom"/>
          </w:tcPr>
          <w:p>
            <w:pPr>
              <w:spacing w:after="0"/>
              <w:rPr>
                <w:sz w:val="1"/>
                <w:szCs w:val="1"/>
                <w:color w:val="auto"/>
              </w:rPr>
            </w:pPr>
          </w:p>
        </w:tc>
      </w:tr>
    </w:tbl>
    <w:p>
      <w:pPr>
        <w:jc w:val="both"/>
        <w:ind w:left="180" w:right="200"/>
        <w:spacing w:after="0" w:line="237" w:lineRule="auto"/>
        <w:rPr>
          <w:sz w:val="20"/>
          <w:szCs w:val="20"/>
          <w:color w:val="auto"/>
        </w:rPr>
      </w:pPr>
      <w:r>
        <w:rPr>
          <w:rFonts w:ascii="Arial" w:cs="Arial" w:eastAsia="Arial" w:hAnsi="Arial"/>
          <w:sz w:val="20"/>
          <w:szCs w:val="20"/>
          <w:color w:val="auto"/>
        </w:rPr>
        <w:t>The control node should be introduced from the coordinate of a certain position so that one can carry out the network adjustment. Then the correction of the single baseline vector can be obtained for improving the positioning accuracy of the target node.</w:t>
      </w:r>
    </w:p>
    <w:p>
      <w:pPr>
        <w:spacing w:after="0" w:line="12" w:lineRule="exact"/>
        <w:rPr>
          <w:sz w:val="20"/>
          <w:szCs w:val="20"/>
          <w:color w:val="auto"/>
        </w:rPr>
      </w:pPr>
    </w:p>
    <w:p>
      <w:pPr>
        <w:jc w:val="both"/>
        <w:ind w:left="180" w:right="200" w:firstLine="199"/>
        <w:spacing w:after="0" w:line="249" w:lineRule="auto"/>
        <w:rPr>
          <w:sz w:val="20"/>
          <w:szCs w:val="20"/>
          <w:color w:val="auto"/>
        </w:rPr>
      </w:pPr>
      <w:r>
        <w:rPr>
          <w:rFonts w:ascii="Arial" w:cs="Arial" w:eastAsia="Arial" w:hAnsi="Arial"/>
          <w:sz w:val="20"/>
          <w:szCs w:val="20"/>
          <w:color w:val="auto"/>
        </w:rPr>
        <w:t>In a practical surveying campaign, e.g., the engineering survey for high-speed railway [28], there are various control networks comprised of control nodes with known high-accuracy positions of various level, e.g., frame control network (CP 0), basic horizontal control network (CP I), route horizontal control network (CP II), and track control network (CP III).</w:t>
      </w:r>
    </w:p>
    <w:p>
      <w:pPr>
        <w:spacing w:after="0" w:line="2" w:lineRule="exact"/>
        <w:rPr>
          <w:sz w:val="20"/>
          <w:szCs w:val="20"/>
          <w:color w:val="auto"/>
        </w:rPr>
      </w:pPr>
    </w:p>
    <w:p>
      <w:pPr>
        <w:jc w:val="both"/>
        <w:ind w:left="180" w:right="200" w:firstLine="199"/>
        <w:spacing w:after="0" w:line="262" w:lineRule="auto"/>
        <w:rPr>
          <w:sz w:val="20"/>
          <w:szCs w:val="20"/>
          <w:color w:val="auto"/>
        </w:rPr>
      </w:pPr>
      <w:r>
        <w:rPr>
          <w:rFonts w:ascii="Arial" w:cs="Arial" w:eastAsia="Arial" w:hAnsi="Arial"/>
          <w:sz w:val="19"/>
          <w:szCs w:val="19"/>
          <w:color w:val="auto"/>
        </w:rPr>
        <w:t>The position of a control node could come from a known control network in practice. In addition, the control network itself can be constructed by other surveying means, e.g., a long time averaging of single-point position (SPP) or precise point position (PPP). Also, a lower-level control network can be derived from a higher-level control network, e.g., CP I can be obtained from CP 0 by network adjustment as well. These control nodes can be used as the starting point of the network adjustment processing. Specifically, the known positions of the control nodes are introduced into eq. (3) as equality constraints, and the variance-covariance matrices of the control-node baselines are constructed from their uncertainty level that is further incorporated into eq. (4) to solve the constrained-and-weighted Least Square (LS) problem eq. (3). In the simplest case, no control network is available, or the absolute positions are less concerned, an arbitrary antenna with its SPP can be chosen as the control node. To sum up, the accuracy improvement of the network adjustment process comes from at least three aspects, i.e., the control nodes with known positions, the geometric consistency constraint, and the multi-epoch observations in the time-dimension. The reader is referred to [29] for details about the constrained least-squares method.</w:t>
      </w:r>
    </w:p>
    <w:p>
      <w:pPr>
        <w:spacing w:after="0" w:line="8" w:lineRule="exact"/>
        <w:rPr>
          <w:sz w:val="20"/>
          <w:szCs w:val="20"/>
          <w:color w:val="auto"/>
        </w:rPr>
      </w:pPr>
    </w:p>
    <w:p>
      <w:pPr>
        <w:jc w:val="both"/>
        <w:ind w:left="180" w:right="200" w:firstLine="199"/>
        <w:spacing w:after="0" w:line="249" w:lineRule="auto"/>
        <w:rPr>
          <w:sz w:val="20"/>
          <w:szCs w:val="20"/>
          <w:color w:val="auto"/>
        </w:rPr>
      </w:pPr>
      <w:r>
        <w:rPr>
          <w:rFonts w:ascii="Arial" w:cs="Arial" w:eastAsia="Arial" w:hAnsi="Arial"/>
          <w:sz w:val="20"/>
          <w:szCs w:val="20"/>
          <w:color w:val="auto"/>
        </w:rPr>
        <w:t>When there is only one control node, the absolute position error of the control node does not influence the baseline measurement since a baseline corresponds to the difference between two positions. In the case of multiple control nodes with a certain level of uncertainties, the prior information is incorporated into the constrained-and-weighted LS problem with equality constraints and the weight matrix eq. (4). If the position errors of the control nodes are adequately taken into consideration, the best possible baseline measurement is still attainable due to the optimality of the solution to the constrained-and-weighted LS problem.</w:t>
      </w:r>
    </w:p>
    <w:p>
      <w:pPr>
        <w:spacing w:after="0" w:line="374" w:lineRule="exact"/>
        <w:rPr>
          <w:sz w:val="20"/>
          <w:szCs w:val="20"/>
          <w:color w:val="auto"/>
        </w:rPr>
      </w:pPr>
    </w:p>
    <w:p>
      <w:pPr>
        <w:ind w:left="180"/>
        <w:spacing w:after="0"/>
        <w:rPr>
          <w:sz w:val="20"/>
          <w:szCs w:val="20"/>
          <w:color w:val="auto"/>
        </w:rPr>
      </w:pPr>
      <w:r>
        <w:rPr>
          <w:rFonts w:ascii="Arial" w:cs="Arial" w:eastAsia="Arial" w:hAnsi="Arial"/>
          <w:sz w:val="24"/>
          <w:szCs w:val="24"/>
          <w:b w:val="1"/>
          <w:bCs w:val="1"/>
          <w:color w:val="016FC0"/>
        </w:rPr>
        <w:t>3. Proposed GNSS-Over-Fiber Architecture for Multi-Baseline Network</w:t>
      </w:r>
    </w:p>
    <w:p>
      <w:pPr>
        <w:spacing w:after="0" w:line="67" w:lineRule="exact"/>
        <w:rPr>
          <w:sz w:val="20"/>
          <w:szCs w:val="20"/>
          <w:color w:val="auto"/>
        </w:rPr>
      </w:pPr>
    </w:p>
    <w:p>
      <w:pPr>
        <w:jc w:val="both"/>
        <w:ind w:left="180" w:right="200"/>
        <w:spacing w:after="0" w:line="284" w:lineRule="auto"/>
        <w:rPr>
          <w:sz w:val="20"/>
          <w:szCs w:val="20"/>
          <w:color w:val="auto"/>
        </w:rPr>
      </w:pPr>
      <w:r>
        <w:rPr>
          <w:rFonts w:ascii="Arial" w:cs="Arial" w:eastAsia="Arial" w:hAnsi="Arial"/>
          <w:sz w:val="19"/>
          <w:szCs w:val="19"/>
          <w:color w:val="auto"/>
        </w:rPr>
        <w:t>According to the analysis, we design the multi-antenna remote baseline network system based on a single GNSS-over-fiber architecture. The system not only establishes multiple simultaneous observation loops in a cost-effective way but also improve the standard deviation of the three-dimensional coordinate, i.e., enhanced accuracy. The experiment scheme is shown in Fig. 2. The remote unit consists of four GNSS measurement nodes (antennas), Bias-T, LNA (20 dB) and DML (1550 nm). The local station comprises an optical switch (OS), an integrated optical transceiver module (OTIM) of which the PDs are used, GNSS receivers, and a computer. The GNSS antenna receives the GNSS signals from the satellites, of which the power level reaching the antennas at or slightly above the ground is weak (around −130 dBm, well under the thermal noise level).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170815</wp:posOffset>
                </wp:positionV>
                <wp:extent cx="54660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13.45pt" to="439.75pt,13.45pt" o:allowincell="f" strokecolor="#004B8E" strokeweight="1.99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284480</wp:posOffset>
                </wp:positionV>
                <wp:extent cx="54660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02539">
                          <a:solidFill>
                            <a:srgbClr val="00FFF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2.4pt" to="439.75pt,22.4pt" o:allowincell="f" strokecolor="#00FFFF" strokeweight="15.948pt"/>
            </w:pict>
          </mc:Fallback>
        </mc:AlternateContent>
      </w:r>
    </w:p>
    <w:p>
      <w:pPr>
        <w:sectPr>
          <w:pgSz w:w="11880" w:h="15480" w:orient="portrait"/>
          <w:cols w:equalWidth="0" w:num="1">
            <w:col w:w="9000"/>
          </w:cols>
          <w:pgMar w:left="1440" w:top="619" w:right="1440" w:bottom="264" w:gutter="0" w:footer="0" w:header="0"/>
        </w:sectPr>
      </w:pPr>
    </w:p>
    <w:p>
      <w:pPr>
        <w:spacing w:after="0" w:line="303" w:lineRule="exact"/>
        <w:rPr>
          <w:sz w:val="20"/>
          <w:szCs w:val="20"/>
          <w:color w:val="auto"/>
        </w:rPr>
      </w:pPr>
    </w:p>
    <w:p>
      <w:pPr>
        <w:ind w:left="180"/>
        <w:spacing w:after="0"/>
        <w:tabs>
          <w:tab w:leader="none" w:pos="7920" w:val="left"/>
        </w:tabs>
        <w:rPr>
          <w:sz w:val="20"/>
          <w:szCs w:val="20"/>
          <w:color w:val="auto"/>
        </w:rPr>
      </w:pPr>
      <w:r>
        <w:rPr>
          <w:rFonts w:ascii="Arial" w:cs="Arial" w:eastAsia="Arial" w:hAnsi="Arial"/>
          <w:sz w:val="22"/>
          <w:szCs w:val="22"/>
          <w:color w:val="011F5F"/>
        </w:rPr>
        <w:t>Vol. 12, No. 3, June 2020</w:t>
      </w:r>
      <w:r>
        <w:rPr>
          <w:sz w:val="20"/>
          <w:szCs w:val="20"/>
          <w:color w:val="auto"/>
        </w:rPr>
        <w:tab/>
      </w:r>
      <w:r>
        <w:rPr>
          <w:rFonts w:ascii="Arial" w:cs="Arial" w:eastAsia="Arial" w:hAnsi="Arial"/>
          <w:sz w:val="22"/>
          <w:szCs w:val="22"/>
          <w:color w:val="011F5F"/>
        </w:rPr>
        <w:t>5501210</w:t>
      </w:r>
    </w:p>
    <w:p>
      <w:pPr>
        <w:sectPr>
          <w:pgSz w:w="11880" w:h="15480" w:orient="portrait"/>
          <w:cols w:equalWidth="0" w:num="1">
            <w:col w:w="9000"/>
          </w:cols>
          <w:pgMar w:left="1440" w:top="619" w:right="1440" w:bottom="264" w:gutter="0" w:footer="0" w:header="0"/>
          <w:type w:val="continuous"/>
        </w:sectPr>
      </w:pPr>
    </w:p>
    <w:bookmarkStart w:id="5" w:name="page6"/>
    <w:bookmarkEnd w:id="5"/>
    <w:p>
      <w:pPr>
        <w:ind w:left="200"/>
        <w:spacing w:after="0"/>
        <w:tabs>
          <w:tab w:leader="none" w:pos="4420" w:val="left"/>
        </w:tabs>
        <w:rPr>
          <w:sz w:val="20"/>
          <w:szCs w:val="20"/>
          <w:color w:val="auto"/>
        </w:rPr>
      </w:pPr>
      <w:r>
        <w:rPr>
          <w:rFonts w:ascii="Arial" w:cs="Arial" w:eastAsia="Arial" w:hAnsi="Arial"/>
          <w:sz w:val="22"/>
          <w:szCs w:val="22"/>
          <w:color w:val="011F5F"/>
        </w:rPr>
        <mc:AlternateContent>
          <mc:Choice Requires="wps">
            <w:drawing>
              <wp:anchor simplePos="0" relativeHeight="251657728" behindDoc="1" locked="0" layoutInCell="0" allowOverlap="1">
                <wp:simplePos x="0" y="0"/>
                <wp:positionH relativeFrom="page">
                  <wp:posOffset>1044575</wp:posOffset>
                </wp:positionH>
                <wp:positionV relativeFrom="page">
                  <wp:posOffset>471805</wp:posOffset>
                </wp:positionV>
                <wp:extent cx="546608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27799">
                          <a:solidFill>
                            <a:srgbClr val="00FFF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2.25pt,37.15pt" to="512.65pt,37.15pt" o:allowincell="f" strokecolor="#00FFFF" strokeweight="17.9369pt">
                <w10:wrap anchorx="page" anchory="page"/>
              </v:line>
            </w:pict>
          </mc:Fallback>
        </mc:AlternateContent>
        <w:t>IEEE Photonics Journal</w:t>
      </w:r>
      <w:r>
        <w:rPr>
          <w:sz w:val="20"/>
          <w:szCs w:val="20"/>
          <w:color w:val="auto"/>
        </w:rPr>
        <w:tab/>
      </w:r>
      <w:r>
        <w:rPr>
          <w:rFonts w:ascii="Arial" w:cs="Arial" w:eastAsia="Arial" w:hAnsi="Arial"/>
          <w:sz w:val="21"/>
          <w:szCs w:val="21"/>
          <w:color w:val="011F5F"/>
        </w:rPr>
        <w:t>Multi-Antenna GNSS-Over-Fiber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34925</wp:posOffset>
                </wp:positionV>
                <wp:extent cx="546608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2.75pt" to="440.65pt,2.75pt" o:allowincell="f" strokecolor="#004B8E" strokeweight="1.998pt"/>
            </w:pict>
          </mc:Fallback>
        </mc:AlternateContent>
        <w:drawing>
          <wp:anchor simplePos="0" relativeHeight="251657728" behindDoc="1" locked="0" layoutInCell="0" allowOverlap="1">
            <wp:simplePos x="0" y="0"/>
            <wp:positionH relativeFrom="column">
              <wp:posOffset>1028065</wp:posOffset>
            </wp:positionH>
            <wp:positionV relativeFrom="paragraph">
              <wp:posOffset>265430</wp:posOffset>
            </wp:positionV>
            <wp:extent cx="3663315" cy="17075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extLst>
                    </a:blip>
                    <a:srcRect/>
                    <a:stretch>
                      <a:fillRect/>
                    </a:stretch>
                  </pic:blipFill>
                  <pic:spPr bwMode="auto">
                    <a:xfrm>
                      <a:off x="0" y="0"/>
                      <a:ext cx="3663315" cy="1707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both"/>
        <w:ind w:left="920" w:right="900"/>
        <w:spacing w:after="0" w:line="234" w:lineRule="auto"/>
        <w:rPr>
          <w:sz w:val="20"/>
          <w:szCs w:val="20"/>
          <w:color w:val="auto"/>
        </w:rPr>
      </w:pPr>
      <w:r>
        <w:rPr>
          <w:rFonts w:ascii="Arial" w:cs="Arial" w:eastAsia="Arial" w:hAnsi="Arial"/>
          <w:sz w:val="16"/>
          <w:szCs w:val="16"/>
          <w:color w:val="auto"/>
        </w:rPr>
        <w:t>Fig. 2. Block diagram of a multi-antenna baseline network system based on a single GNSS-over-fiber architecture. LNA: low noise amplifier. DML: directly modulated laser. OS: optical switch. SSMF: standard single-mode fiber.</w:t>
      </w:r>
    </w:p>
    <w:p>
      <w:pPr>
        <w:spacing w:after="0" w:line="200" w:lineRule="exact"/>
        <w:rPr>
          <w:sz w:val="20"/>
          <w:szCs w:val="20"/>
          <w:color w:val="auto"/>
        </w:rPr>
      </w:pPr>
    </w:p>
    <w:p>
      <w:pPr>
        <w:spacing w:after="0" w:line="354" w:lineRule="exact"/>
        <w:rPr>
          <w:sz w:val="20"/>
          <w:szCs w:val="20"/>
          <w:color w:val="auto"/>
        </w:rPr>
      </w:pPr>
    </w:p>
    <w:p>
      <w:pPr>
        <w:jc w:val="both"/>
        <w:ind w:left="200" w:right="180"/>
        <w:spacing w:after="0" w:line="248" w:lineRule="auto"/>
        <w:rPr>
          <w:sz w:val="20"/>
          <w:szCs w:val="20"/>
          <w:color w:val="auto"/>
        </w:rPr>
      </w:pPr>
      <w:r>
        <w:rPr>
          <w:rFonts w:ascii="Arial" w:cs="Arial" w:eastAsia="Arial" w:hAnsi="Arial"/>
          <w:sz w:val="20"/>
          <w:szCs w:val="20"/>
          <w:color w:val="auto"/>
        </w:rPr>
        <w:t>Bias-T is used to power the LNA (40 dB) built into the GNSS antennas, and an additional LNA is used to ensure that the receivers effectively receive the GNSS signals after the long-distance microwave photonic link transmission.</w:t>
      </w:r>
    </w:p>
    <w:p>
      <w:pPr>
        <w:spacing w:after="0" w:line="4" w:lineRule="exact"/>
        <w:rPr>
          <w:sz w:val="20"/>
          <w:szCs w:val="20"/>
          <w:color w:val="auto"/>
        </w:rPr>
      </w:pPr>
    </w:p>
    <w:p>
      <w:pPr>
        <w:jc w:val="both"/>
        <w:ind w:left="200" w:right="180" w:firstLine="199"/>
        <w:spacing w:after="0" w:line="262" w:lineRule="auto"/>
        <w:rPr>
          <w:sz w:val="20"/>
          <w:szCs w:val="20"/>
          <w:color w:val="auto"/>
        </w:rPr>
      </w:pPr>
      <w:r>
        <w:rPr>
          <w:rFonts w:ascii="Arial" w:cs="Arial" w:eastAsia="Arial" w:hAnsi="Arial"/>
          <w:sz w:val="19"/>
          <w:szCs w:val="19"/>
          <w:color w:val="auto"/>
        </w:rPr>
        <w:t>It is also worth noting that the SSMF is used to indicate a long-distance transmission in an actual system, either in the node-to-station segment or the suggested backbone network at the local station as Fig. 2. In a measurement campaign, the long SSMF can be placed both before and after the OS, which should be planned according to the specific condition. Furthermore, in the cases that the among-nodes distance is short, e.g., less than a few meters, Radio Frequency (RF) cables and switches are fine. However, in a typical small scale measurement, e.g., large buildings and bridges, and a large scale measurement like a city, the distances among nodes reach from hundreds of meters up to 10 km. It is the case when the proposed multi-baseline GNSS-over-fiber network can be used to combat the high loss of RF cables and the high cost of measuring receivers.</w:t>
      </w:r>
    </w:p>
    <w:p>
      <w:pPr>
        <w:spacing w:after="0" w:line="5" w:lineRule="exact"/>
        <w:rPr>
          <w:sz w:val="20"/>
          <w:szCs w:val="20"/>
          <w:color w:val="auto"/>
        </w:rPr>
      </w:pPr>
    </w:p>
    <w:p>
      <w:pPr>
        <w:jc w:val="both"/>
        <w:ind w:left="200" w:right="180" w:firstLine="199"/>
        <w:spacing w:after="0" w:line="249" w:lineRule="auto"/>
        <w:rPr>
          <w:sz w:val="20"/>
          <w:szCs w:val="20"/>
          <w:color w:val="auto"/>
        </w:rPr>
      </w:pPr>
      <w:r>
        <w:rPr>
          <w:rFonts w:ascii="Arial" w:cs="Arial" w:eastAsia="Arial" w:hAnsi="Arial"/>
          <w:sz w:val="20"/>
          <w:szCs w:val="20"/>
          <w:color w:val="auto"/>
        </w:rPr>
        <w:t>In the proposed experimental system, the two types of LNAs offer a total amplification of 60 dB, among which the first LNA (40 dB) built into the antenna plays a crucial role in controlling the overall Noise Figure (NF) of the system. The second LNA (20 dB) before the DML is used for compensating the signal loss during the electric-to-optic conversion, over-fiber transmission, and the optic-to-electric conversion. In a traditional short-reach configuration, the second LNA can be saved when the antenna is directly connected to the GNSS receivers with RF cables. In practice, the signal conditioning circuit should be carefully designed according to the specific scenario.</w:t>
      </w:r>
    </w:p>
    <w:p>
      <w:pPr>
        <w:spacing w:after="0" w:line="3" w:lineRule="exact"/>
        <w:rPr>
          <w:sz w:val="20"/>
          <w:szCs w:val="20"/>
          <w:color w:val="auto"/>
        </w:rPr>
      </w:pPr>
    </w:p>
    <w:p>
      <w:pPr>
        <w:jc w:val="both"/>
        <w:ind w:left="200" w:right="180" w:firstLine="199"/>
        <w:spacing w:after="0" w:line="249" w:lineRule="auto"/>
        <w:rPr>
          <w:sz w:val="20"/>
          <w:szCs w:val="20"/>
          <w:color w:val="auto"/>
        </w:rPr>
      </w:pPr>
      <w:r>
        <w:rPr>
          <w:rFonts w:ascii="Arial" w:cs="Arial" w:eastAsia="Arial" w:hAnsi="Arial"/>
          <w:sz w:val="20"/>
          <w:szCs w:val="20"/>
          <w:color w:val="auto"/>
        </w:rPr>
        <w:t>In the remote unit, the GNSS signals are converted into the optical domain by the modulation of DML before transmission, and the modulated optical signals pass through the optical switch (switch time is less than 8 ms, loss of each channel is about 0.8 dB). The optical switch is used to switch the channels according to the signal timing set beforehand so that multiple synchronous observation loops with fewer GNSS receivers of the measurement campaign can be carried out cost-effectively and as fast as possible.</w:t>
      </w:r>
    </w:p>
    <w:p>
      <w:pPr>
        <w:spacing w:after="0" w:line="3" w:lineRule="exact"/>
        <w:rPr>
          <w:sz w:val="20"/>
          <w:szCs w:val="20"/>
          <w:color w:val="auto"/>
        </w:rPr>
      </w:pPr>
    </w:p>
    <w:p>
      <w:pPr>
        <w:jc w:val="both"/>
        <w:ind w:left="200" w:right="180" w:firstLine="199"/>
        <w:spacing w:after="0" w:line="249" w:lineRule="auto"/>
        <w:rPr>
          <w:sz w:val="20"/>
          <w:szCs w:val="20"/>
          <w:color w:val="auto"/>
        </w:rPr>
      </w:pPr>
      <w:r>
        <w:rPr>
          <w:rFonts w:ascii="Arial" w:cs="Arial" w:eastAsia="Arial" w:hAnsi="Arial"/>
          <w:sz w:val="20"/>
          <w:szCs w:val="20"/>
          <w:color w:val="auto"/>
        </w:rPr>
        <w:t>In the local station, the optical signals are converted back into the GNSS signals by the PDs in the OTIM first; the GNSS signals are then sent to the receivers to demodulate the navigation message and carrier phase observation information. Finally, the measurement data of the demodulated GNSS signals are processed and analyzed in the computer. In the experiment, the OTIM is made at the Center for Information Photonics and Communications of Southwest Jiaotong University, which integrates four DMLs and PDs (photodetectors).</w:t>
      </w:r>
    </w:p>
    <w:p>
      <w:pPr>
        <w:spacing w:after="0" w:line="200" w:lineRule="exact"/>
        <w:rPr>
          <w:sz w:val="20"/>
          <w:szCs w:val="20"/>
          <w:color w:val="auto"/>
        </w:rPr>
      </w:pPr>
    </w:p>
    <w:p>
      <w:pPr>
        <w:spacing w:after="0" w:line="225" w:lineRule="exact"/>
        <w:rPr>
          <w:sz w:val="20"/>
          <w:szCs w:val="20"/>
          <w:color w:val="auto"/>
        </w:rPr>
      </w:pPr>
    </w:p>
    <w:p>
      <w:pPr>
        <w:ind w:left="200"/>
        <w:spacing w:after="0"/>
        <w:rPr>
          <w:sz w:val="20"/>
          <w:szCs w:val="20"/>
          <w:color w:val="auto"/>
        </w:rPr>
      </w:pPr>
      <w:r>
        <w:rPr>
          <w:rFonts w:ascii="Arial" w:cs="Arial" w:eastAsia="Arial" w:hAnsi="Arial"/>
          <w:sz w:val="24"/>
          <w:szCs w:val="24"/>
          <w:b w:val="1"/>
          <w:bCs w:val="1"/>
          <w:color w:val="016FC0"/>
        </w:rPr>
        <w:t>4. Experiment Results</w:t>
      </w:r>
    </w:p>
    <w:p>
      <w:pPr>
        <w:spacing w:after="0" w:line="68" w:lineRule="exact"/>
        <w:rPr>
          <w:sz w:val="20"/>
          <w:szCs w:val="20"/>
          <w:color w:val="auto"/>
        </w:rPr>
      </w:pPr>
    </w:p>
    <w:p>
      <w:pPr>
        <w:jc w:val="both"/>
        <w:ind w:left="200" w:right="180"/>
        <w:spacing w:after="0" w:line="248" w:lineRule="auto"/>
        <w:rPr>
          <w:sz w:val="20"/>
          <w:szCs w:val="20"/>
          <w:color w:val="auto"/>
        </w:rPr>
      </w:pPr>
      <w:r>
        <w:rPr>
          <w:rFonts w:ascii="Arial" w:cs="Arial" w:eastAsia="Arial" w:hAnsi="Arial"/>
          <w:sz w:val="20"/>
          <w:szCs w:val="20"/>
          <w:color w:val="auto"/>
        </w:rPr>
        <w:t>The outdoor experiment is carried out at the 9th teaching building of Xipu campus in the South-west Jiaotong University, where the four measurement nodes are mounted on the building roof.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283210</wp:posOffset>
                </wp:positionV>
                <wp:extent cx="546608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22.3pt" to="440.65pt,22.3pt" o:allowincell="f" strokecolor="#004B8E" strokeweight="1.998pt"/>
            </w:pict>
          </mc:Fallback>
        </mc:AlternateContent>
        <mc:AlternateContent>
          <mc:Choice Requires="wps">
            <w:drawing>
              <wp:anchor simplePos="0" relativeHeight="251657728" behindDoc="1" locked="0" layoutInCell="0" allowOverlap="1">
                <wp:simplePos x="0" y="0"/>
                <wp:positionH relativeFrom="column">
                  <wp:posOffset>130175</wp:posOffset>
                </wp:positionH>
                <wp:positionV relativeFrom="paragraph">
                  <wp:posOffset>397510</wp:posOffset>
                </wp:positionV>
                <wp:extent cx="546608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02539">
                          <a:solidFill>
                            <a:srgbClr val="00FFF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31.3pt" to="440.65pt,31.3pt" o:allowincell="f" strokecolor="#00FFFF" strokeweight="15.948pt"/>
            </w:pict>
          </mc:Fallback>
        </mc:AlternateContent>
      </w:r>
    </w:p>
    <w:p>
      <w:pPr>
        <w:sectPr>
          <w:pgSz w:w="11880" w:h="15480" w:orient="portrait"/>
          <w:cols w:equalWidth="0" w:num="1">
            <w:col w:w="9000"/>
          </w:cols>
          <w:pgMar w:left="1440" w:top="619" w:right="1440" w:bottom="264" w:gutter="0" w:footer="0" w:header="0"/>
        </w:sectPr>
      </w:pPr>
    </w:p>
    <w:p>
      <w:pPr>
        <w:spacing w:after="0" w:line="200" w:lineRule="exact"/>
        <w:rPr>
          <w:sz w:val="20"/>
          <w:szCs w:val="20"/>
          <w:color w:val="auto"/>
        </w:rPr>
      </w:pPr>
    </w:p>
    <w:p>
      <w:pPr>
        <w:spacing w:after="0" w:line="281" w:lineRule="exact"/>
        <w:rPr>
          <w:sz w:val="20"/>
          <w:szCs w:val="20"/>
          <w:color w:val="auto"/>
        </w:rPr>
      </w:pPr>
    </w:p>
    <w:p>
      <w:pPr>
        <w:ind w:left="200"/>
        <w:spacing w:after="0"/>
        <w:tabs>
          <w:tab w:leader="none" w:pos="7940" w:val="left"/>
        </w:tabs>
        <w:rPr>
          <w:sz w:val="20"/>
          <w:szCs w:val="20"/>
          <w:color w:val="auto"/>
        </w:rPr>
      </w:pPr>
      <w:r>
        <w:rPr>
          <w:rFonts w:ascii="Arial" w:cs="Arial" w:eastAsia="Arial" w:hAnsi="Arial"/>
          <w:sz w:val="22"/>
          <w:szCs w:val="22"/>
          <w:color w:val="011F5F"/>
        </w:rPr>
        <w:t>Vol. 12, No. 3, June 2020</w:t>
      </w:r>
      <w:r>
        <w:rPr>
          <w:sz w:val="20"/>
          <w:szCs w:val="20"/>
          <w:color w:val="auto"/>
        </w:rPr>
        <w:tab/>
      </w:r>
      <w:r>
        <w:rPr>
          <w:rFonts w:ascii="Arial" w:cs="Arial" w:eastAsia="Arial" w:hAnsi="Arial"/>
          <w:sz w:val="22"/>
          <w:szCs w:val="22"/>
          <w:color w:val="011F5F"/>
        </w:rPr>
        <w:t>5501210</w:t>
      </w:r>
    </w:p>
    <w:p>
      <w:pPr>
        <w:sectPr>
          <w:pgSz w:w="11880" w:h="15480" w:orient="portrait"/>
          <w:cols w:equalWidth="0" w:num="1">
            <w:col w:w="9000"/>
          </w:cols>
          <w:pgMar w:left="1440" w:top="619" w:right="1440" w:bottom="264" w:gutter="0" w:footer="0" w:header="0"/>
          <w:type w:val="continuous"/>
        </w:sectPr>
      </w:pPr>
    </w:p>
    <w:bookmarkStart w:id="6" w:name="page7"/>
    <w:bookmarkEnd w:id="6"/>
    <w:p>
      <w:pPr>
        <w:ind w:left="180"/>
        <w:spacing w:after="0"/>
        <w:tabs>
          <w:tab w:leader="none" w:pos="4400" w:val="left"/>
        </w:tabs>
        <w:rPr>
          <w:sz w:val="20"/>
          <w:szCs w:val="20"/>
          <w:color w:val="auto"/>
        </w:rPr>
      </w:pPr>
      <w:r>
        <w:rPr>
          <w:rFonts w:ascii="Arial" w:cs="Arial" w:eastAsia="Arial" w:hAnsi="Arial"/>
          <w:sz w:val="22"/>
          <w:szCs w:val="22"/>
          <w:color w:val="011F5F"/>
        </w:rPr>
        <mc:AlternateContent>
          <mc:Choice Requires="wps">
            <w:drawing>
              <wp:anchor simplePos="0" relativeHeight="251657728" behindDoc="1" locked="0" layoutInCell="0" allowOverlap="1">
                <wp:simplePos x="0" y="0"/>
                <wp:positionH relativeFrom="page">
                  <wp:posOffset>1033145</wp:posOffset>
                </wp:positionH>
                <wp:positionV relativeFrom="page">
                  <wp:posOffset>471805</wp:posOffset>
                </wp:positionV>
                <wp:extent cx="546608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27799">
                          <a:solidFill>
                            <a:srgbClr val="00FFF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1.35pt,37.15pt" to="511.75pt,37.15pt" o:allowincell="f" strokecolor="#00FFFF" strokeweight="17.9369pt">
                <w10:wrap anchorx="page" anchory="page"/>
              </v:line>
            </w:pict>
          </mc:Fallback>
        </mc:AlternateContent>
        <w:t>IEEE Photonics Journal</w:t>
      </w:r>
      <w:r>
        <w:rPr>
          <w:sz w:val="20"/>
          <w:szCs w:val="20"/>
          <w:color w:val="auto"/>
        </w:rPr>
        <w:tab/>
      </w:r>
      <w:r>
        <w:rPr>
          <w:rFonts w:ascii="Arial" w:cs="Arial" w:eastAsia="Arial" w:hAnsi="Arial"/>
          <w:sz w:val="21"/>
          <w:szCs w:val="21"/>
          <w:color w:val="011F5F"/>
        </w:rPr>
        <w:t>Multi-Antenna GNSS-Over-Fiber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34925</wp:posOffset>
                </wp:positionV>
                <wp:extent cx="546608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75pt" to="439.75pt,2.75pt" o:allowincell="f" strokecolor="#004B8E" strokeweight="1.998pt"/>
            </w:pict>
          </mc:Fallback>
        </mc:AlternateContent>
        <w:drawing>
          <wp:anchor simplePos="0" relativeHeight="251657728" behindDoc="1" locked="0" layoutInCell="0" allowOverlap="1">
            <wp:simplePos x="0" y="0"/>
            <wp:positionH relativeFrom="column">
              <wp:posOffset>167005</wp:posOffset>
            </wp:positionH>
            <wp:positionV relativeFrom="paragraph">
              <wp:posOffset>273685</wp:posOffset>
            </wp:positionV>
            <wp:extent cx="5362575" cy="15557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extLst>
                    </a:blip>
                    <a:srcRect/>
                    <a:stretch>
                      <a:fillRect/>
                    </a:stretch>
                  </pic:blipFill>
                  <pic:spPr bwMode="auto">
                    <a:xfrm>
                      <a:off x="0" y="0"/>
                      <a:ext cx="5362575" cy="1555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left="900" w:right="920"/>
        <w:spacing w:after="0" w:line="234" w:lineRule="auto"/>
        <w:rPr>
          <w:sz w:val="20"/>
          <w:szCs w:val="20"/>
          <w:color w:val="auto"/>
        </w:rPr>
      </w:pPr>
      <w:r>
        <w:rPr>
          <w:rFonts w:ascii="Arial" w:cs="Arial" w:eastAsia="Arial" w:hAnsi="Arial"/>
          <w:sz w:val="16"/>
          <w:szCs w:val="16"/>
          <w:color w:val="auto"/>
        </w:rPr>
        <w:t>Fig. 3. (a) Schematic diagram of the antenna nodes, among which the baseline lengths are measured by the network adjustment processing and annotated; (b) Remote antennas distributed on the building roof and the indoor local station.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1657985</wp:posOffset>
            </wp:positionH>
            <wp:positionV relativeFrom="paragraph">
              <wp:posOffset>408940</wp:posOffset>
            </wp:positionV>
            <wp:extent cx="2382520" cy="193421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extLst>
                    </a:blip>
                    <a:srcRect/>
                    <a:stretch>
                      <a:fillRect/>
                    </a:stretch>
                  </pic:blipFill>
                  <pic:spPr bwMode="auto">
                    <a:xfrm>
                      <a:off x="0" y="0"/>
                      <a:ext cx="2382520" cy="1934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ind w:right="20"/>
        <w:spacing w:after="0"/>
        <w:rPr>
          <w:sz w:val="20"/>
          <w:szCs w:val="20"/>
          <w:color w:val="auto"/>
        </w:rPr>
      </w:pPr>
      <w:r>
        <w:rPr>
          <w:rFonts w:ascii="Arial" w:cs="Arial" w:eastAsia="Arial" w:hAnsi="Arial"/>
          <w:sz w:val="16"/>
          <w:szCs w:val="16"/>
          <w:color w:val="auto"/>
        </w:rPr>
        <w:t>Fig. 4. Relationship between the input current and optical power of DML.</w:t>
      </w:r>
    </w:p>
    <w:p>
      <w:pPr>
        <w:spacing w:after="0" w:line="200" w:lineRule="exact"/>
        <w:rPr>
          <w:sz w:val="20"/>
          <w:szCs w:val="20"/>
          <w:color w:val="auto"/>
        </w:rPr>
      </w:pPr>
    </w:p>
    <w:p>
      <w:pPr>
        <w:spacing w:after="0" w:line="374" w:lineRule="exact"/>
        <w:rPr>
          <w:sz w:val="20"/>
          <w:szCs w:val="20"/>
          <w:color w:val="auto"/>
        </w:rPr>
      </w:pPr>
    </w:p>
    <w:p>
      <w:pPr>
        <w:jc w:val="both"/>
        <w:ind w:left="180" w:right="200"/>
        <w:spacing w:after="0" w:line="262" w:lineRule="auto"/>
        <w:rPr>
          <w:sz w:val="20"/>
          <w:szCs w:val="20"/>
          <w:color w:val="auto"/>
        </w:rPr>
      </w:pPr>
      <w:r>
        <w:rPr>
          <w:rFonts w:ascii="Arial" w:cs="Arial" w:eastAsia="Arial" w:hAnsi="Arial"/>
          <w:sz w:val="19"/>
          <w:szCs w:val="19"/>
          <w:color w:val="auto"/>
        </w:rPr>
        <w:t>The GNSS signals are sent back to the indoor local station over a 10-km fiber. Fig. 3 demonstrates the remote antennas distributed on the building roof and the inddor prototype, respectively.</w:t>
      </w:r>
    </w:p>
    <w:p>
      <w:pPr>
        <w:spacing w:after="0" w:line="1" w:lineRule="exact"/>
        <w:rPr>
          <w:sz w:val="20"/>
          <w:szCs w:val="20"/>
          <w:color w:val="auto"/>
        </w:rPr>
      </w:pPr>
    </w:p>
    <w:p>
      <w:pPr>
        <w:jc w:val="both"/>
        <w:ind w:left="180" w:right="200" w:firstLine="199"/>
        <w:spacing w:after="0" w:line="249" w:lineRule="auto"/>
        <w:rPr>
          <w:sz w:val="20"/>
          <w:szCs w:val="20"/>
          <w:color w:val="auto"/>
        </w:rPr>
      </w:pPr>
      <w:r>
        <w:rPr>
          <w:rFonts w:ascii="Arial" w:cs="Arial" w:eastAsia="Arial" w:hAnsi="Arial"/>
          <w:sz w:val="20"/>
          <w:szCs w:val="20"/>
          <w:color w:val="auto"/>
        </w:rPr>
        <w:t>In the experiment, the logging rate of all receivers was set to be 1 Hz. Meanwhile, the satellite cut-off angle of each receiver is set to be 15 degrees for better performance. In the following, the observation time of node-1 and node-2 lasts 60 minutes. The observation time of the two different simultaneous observation loops lasts 30 minutes, which are established by the optical switch that is used to switch between node-3 to node-4.</w:t>
      </w:r>
    </w:p>
    <w:p>
      <w:pPr>
        <w:spacing w:after="0" w:line="3" w:lineRule="exact"/>
        <w:rPr>
          <w:sz w:val="20"/>
          <w:szCs w:val="20"/>
          <w:color w:val="auto"/>
        </w:rPr>
      </w:pPr>
    </w:p>
    <w:p>
      <w:pPr>
        <w:jc w:val="both"/>
        <w:ind w:left="180" w:right="200" w:firstLine="199"/>
        <w:spacing w:after="0" w:line="249" w:lineRule="auto"/>
        <w:rPr>
          <w:sz w:val="20"/>
          <w:szCs w:val="20"/>
          <w:color w:val="auto"/>
        </w:rPr>
      </w:pPr>
      <w:r>
        <w:rPr>
          <w:rFonts w:ascii="Arial" w:cs="Arial" w:eastAsia="Arial" w:hAnsi="Arial"/>
          <w:sz w:val="20"/>
          <w:szCs w:val="20"/>
          <w:color w:val="auto"/>
        </w:rPr>
        <w:t>GNSS signals reside in the L-band (1 to 2 GHz range); thus, they are chosen to be modulated by the optical signal through a DML in the experiment. Fig. 4 shows the measurement relationship between input current and optical output power. As can be seen, the threshold current of the DML is approximately 10 mA. When the input current ranges from 20 to 40 mA, the DML has good relative linearity and electro-optical conversion efficiency. Because the DML has limited current protection measures, the input current and optical output power do not change as the reverse voltage changes. Thus, the saturated zone does not exist in Fig. 4.</w:t>
      </w:r>
    </w:p>
    <w:p>
      <w:pPr>
        <w:spacing w:after="0" w:line="3" w:lineRule="exact"/>
        <w:rPr>
          <w:sz w:val="20"/>
          <w:szCs w:val="20"/>
          <w:color w:val="auto"/>
        </w:rPr>
      </w:pPr>
    </w:p>
    <w:p>
      <w:pPr>
        <w:jc w:val="both"/>
        <w:ind w:left="180" w:right="200" w:firstLine="199"/>
        <w:spacing w:after="0" w:line="264" w:lineRule="auto"/>
        <w:rPr>
          <w:sz w:val="20"/>
          <w:szCs w:val="20"/>
          <w:color w:val="auto"/>
        </w:rPr>
      </w:pPr>
      <w:r>
        <w:rPr>
          <w:rFonts w:ascii="Arial" w:cs="Arial" w:eastAsia="Arial" w:hAnsi="Arial"/>
          <w:sz w:val="19"/>
          <w:szCs w:val="19"/>
          <w:color w:val="auto"/>
        </w:rPr>
        <w:t>During the experiment, to obtain a good electro-optical conversion efficiency and control the output optical power of DML to be about from 2 to 5 mW before entering PD, the corresponding input current of DML is from 24 to 40 mA. The relationship between the response and frequency at different input currents is shown in Figs. 5(a). As can be seen, the DML has a relatively flat response to microwave signals at different input currents in the 1 to 2 GHz range according to the 3 dB standard. Besides, the GNSS signals are located at specific frequencies, with approximately 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276860</wp:posOffset>
                </wp:positionV>
                <wp:extent cx="546608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1.8pt" to="439.75pt,21.8pt" o:allowincell="f" strokecolor="#004B8E" strokeweight="1.99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390525</wp:posOffset>
                </wp:positionV>
                <wp:extent cx="546608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02539">
                          <a:solidFill>
                            <a:srgbClr val="00FFF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30.75pt" to="439.75pt,30.75pt" o:allowincell="f" strokecolor="#00FFFF" strokeweight="15.948pt"/>
            </w:pict>
          </mc:Fallback>
        </mc:AlternateContent>
      </w:r>
    </w:p>
    <w:p>
      <w:pPr>
        <w:sectPr>
          <w:pgSz w:w="11880" w:h="15480" w:orient="portrait"/>
          <w:cols w:equalWidth="0" w:num="1">
            <w:col w:w="9000"/>
          </w:cols>
          <w:pgMar w:left="1440" w:top="619" w:right="1440" w:bottom="264" w:gutter="0" w:footer="0" w:header="0"/>
        </w:sectPr>
      </w:pPr>
    </w:p>
    <w:p>
      <w:pPr>
        <w:spacing w:after="0" w:line="200" w:lineRule="exact"/>
        <w:rPr>
          <w:sz w:val="20"/>
          <w:szCs w:val="20"/>
          <w:color w:val="auto"/>
        </w:rPr>
      </w:pPr>
    </w:p>
    <w:p>
      <w:pPr>
        <w:spacing w:after="0" w:line="271" w:lineRule="exact"/>
        <w:rPr>
          <w:sz w:val="20"/>
          <w:szCs w:val="20"/>
          <w:color w:val="auto"/>
        </w:rPr>
      </w:pPr>
    </w:p>
    <w:p>
      <w:pPr>
        <w:ind w:left="180"/>
        <w:spacing w:after="0"/>
        <w:tabs>
          <w:tab w:leader="none" w:pos="7920" w:val="left"/>
        </w:tabs>
        <w:rPr>
          <w:sz w:val="20"/>
          <w:szCs w:val="20"/>
          <w:color w:val="auto"/>
        </w:rPr>
      </w:pPr>
      <w:r>
        <w:rPr>
          <w:rFonts w:ascii="Arial" w:cs="Arial" w:eastAsia="Arial" w:hAnsi="Arial"/>
          <w:sz w:val="22"/>
          <w:szCs w:val="22"/>
          <w:color w:val="011F5F"/>
        </w:rPr>
        <w:t>Vol. 12, No. 3, June 2020</w:t>
      </w:r>
      <w:r>
        <w:rPr>
          <w:sz w:val="20"/>
          <w:szCs w:val="20"/>
          <w:color w:val="auto"/>
        </w:rPr>
        <w:tab/>
      </w:r>
      <w:r>
        <w:rPr>
          <w:rFonts w:ascii="Arial" w:cs="Arial" w:eastAsia="Arial" w:hAnsi="Arial"/>
          <w:sz w:val="22"/>
          <w:szCs w:val="22"/>
          <w:color w:val="011F5F"/>
        </w:rPr>
        <w:t>5501210</w:t>
      </w:r>
    </w:p>
    <w:p>
      <w:pPr>
        <w:sectPr>
          <w:pgSz w:w="11880" w:h="15480" w:orient="portrait"/>
          <w:cols w:equalWidth="0" w:num="1">
            <w:col w:w="9000"/>
          </w:cols>
          <w:pgMar w:left="1440" w:top="619" w:right="1440" w:bottom="264" w:gutter="0" w:footer="0" w:header="0"/>
          <w:type w:val="continuous"/>
        </w:sectPr>
      </w:pPr>
    </w:p>
    <w:bookmarkStart w:id="7" w:name="page8"/>
    <w:bookmarkEnd w:id="7"/>
    <w:p>
      <w:pPr>
        <w:ind w:left="200"/>
        <w:spacing w:after="0"/>
        <w:tabs>
          <w:tab w:leader="none" w:pos="4420" w:val="left"/>
        </w:tabs>
        <w:rPr>
          <w:sz w:val="20"/>
          <w:szCs w:val="20"/>
          <w:color w:val="auto"/>
        </w:rPr>
      </w:pPr>
      <w:r>
        <w:rPr>
          <w:rFonts w:ascii="Arial" w:cs="Arial" w:eastAsia="Arial" w:hAnsi="Arial"/>
          <w:sz w:val="22"/>
          <w:szCs w:val="22"/>
          <w:color w:val="011F5F"/>
        </w:rPr>
        <mc:AlternateContent>
          <mc:Choice Requires="wps">
            <w:drawing>
              <wp:anchor simplePos="0" relativeHeight="251657728" behindDoc="1" locked="0" layoutInCell="0" allowOverlap="1">
                <wp:simplePos x="0" y="0"/>
                <wp:positionH relativeFrom="page">
                  <wp:posOffset>1044575</wp:posOffset>
                </wp:positionH>
                <wp:positionV relativeFrom="page">
                  <wp:posOffset>471805</wp:posOffset>
                </wp:positionV>
                <wp:extent cx="546608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27799">
                          <a:solidFill>
                            <a:srgbClr val="00FFF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2.25pt,37.15pt" to="512.65pt,37.15pt" o:allowincell="f" strokecolor="#00FFFF" strokeweight="17.9369pt">
                <w10:wrap anchorx="page" anchory="page"/>
              </v:line>
            </w:pict>
          </mc:Fallback>
        </mc:AlternateContent>
        <w:t>IEEE Photonics Journal</w:t>
      </w:r>
      <w:r>
        <w:rPr>
          <w:sz w:val="20"/>
          <w:szCs w:val="20"/>
          <w:color w:val="auto"/>
        </w:rPr>
        <w:tab/>
      </w:r>
      <w:r>
        <w:rPr>
          <w:rFonts w:ascii="Arial" w:cs="Arial" w:eastAsia="Arial" w:hAnsi="Arial"/>
          <w:sz w:val="21"/>
          <w:szCs w:val="21"/>
          <w:color w:val="011F5F"/>
        </w:rPr>
        <w:t>Multi-Antenna GNSS-Over-Fiber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34925</wp:posOffset>
                </wp:positionV>
                <wp:extent cx="546608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2.75pt" to="440.65pt,2.75pt" o:allowincell="f" strokecolor="#004B8E" strokeweight="1.998pt"/>
            </w:pict>
          </mc:Fallback>
        </mc:AlternateContent>
        <w:drawing>
          <wp:anchor simplePos="0" relativeHeight="251657728" behindDoc="1" locked="0" layoutInCell="0" allowOverlap="1">
            <wp:simplePos x="0" y="0"/>
            <wp:positionH relativeFrom="column">
              <wp:posOffset>489585</wp:posOffset>
            </wp:positionH>
            <wp:positionV relativeFrom="paragraph">
              <wp:posOffset>267335</wp:posOffset>
            </wp:positionV>
            <wp:extent cx="4742180" cy="203263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extLst>
                    </a:blip>
                    <a:srcRect/>
                    <a:stretch>
                      <a:fillRect/>
                    </a:stretch>
                  </pic:blipFill>
                  <pic:spPr bwMode="auto">
                    <a:xfrm>
                      <a:off x="0" y="0"/>
                      <a:ext cx="4742180" cy="2032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920" w:right="900"/>
        <w:spacing w:after="0" w:line="234" w:lineRule="auto"/>
        <w:rPr>
          <w:sz w:val="20"/>
          <w:szCs w:val="20"/>
          <w:color w:val="auto"/>
        </w:rPr>
      </w:pPr>
      <w:r>
        <w:rPr>
          <w:rFonts w:ascii="Arial" w:cs="Arial" w:eastAsia="Arial" w:hAnsi="Arial"/>
          <w:sz w:val="16"/>
          <w:szCs w:val="16"/>
          <w:color w:val="auto"/>
        </w:rPr>
        <w:t>Fig. 5. (a) Relationship between the response and frequency of DML at different input currents; (b) The optical spectrum of the modulated GNSS signals.</w:t>
      </w: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both"/>
        <w:ind w:left="200" w:right="180"/>
        <w:spacing w:after="0" w:line="247" w:lineRule="auto"/>
        <w:rPr>
          <w:sz w:val="20"/>
          <w:szCs w:val="20"/>
          <w:color w:val="auto"/>
        </w:rPr>
      </w:pPr>
      <w:r>
        <w:rPr>
          <w:rFonts w:ascii="Arial" w:cs="Arial" w:eastAsia="Arial" w:hAnsi="Arial"/>
          <w:sz w:val="20"/>
          <w:szCs w:val="20"/>
          <w:color w:val="auto"/>
        </w:rPr>
        <w:t>maximum of 20 MHz of the frequency band. Thus the modulation performance for GNSS signals is relatively good. Although for experienced readers who are familiar with the low-power-level feature of GNSS signals (well below the thermal noise), it is well understood that the spectrum of GNSS signals is not visible, Figs. 5(a) and (b) are presented to show the suitability of the over-fiber transmission of GNSS signals from the perspective of frequency and power response.</w:t>
      </w:r>
    </w:p>
    <w:p>
      <w:pPr>
        <w:spacing w:after="0" w:line="2" w:lineRule="exact"/>
        <w:rPr>
          <w:sz w:val="20"/>
          <w:szCs w:val="20"/>
          <w:color w:val="auto"/>
        </w:rPr>
      </w:pPr>
    </w:p>
    <w:p>
      <w:pPr>
        <w:jc w:val="both"/>
        <w:ind w:left="200" w:right="180" w:firstLine="199"/>
        <w:spacing w:after="0" w:line="212" w:lineRule="auto"/>
        <w:rPr>
          <w:sz w:val="20"/>
          <w:szCs w:val="20"/>
          <w:color w:val="auto"/>
        </w:rPr>
      </w:pPr>
      <w:r>
        <w:rPr>
          <w:rFonts w:ascii="Arial" w:cs="Arial" w:eastAsia="Arial" w:hAnsi="Arial"/>
          <w:sz w:val="20"/>
          <w:szCs w:val="20"/>
          <w:color w:val="auto"/>
        </w:rPr>
        <w:t>It is well understood that the DML is mainly defined by its threshold current (</w:t>
      </w:r>
      <w:r>
        <w:rPr>
          <w:rFonts w:ascii="Arial" w:cs="Arial" w:eastAsia="Arial" w:hAnsi="Arial"/>
          <w:sz w:val="20"/>
          <w:szCs w:val="20"/>
          <w:i w:val="1"/>
          <w:iCs w:val="1"/>
          <w:color w:val="auto"/>
        </w:rPr>
        <w:t>I</w:t>
      </w:r>
      <w:r>
        <w:rPr>
          <w:rFonts w:ascii="Arial" w:cs="Arial" w:eastAsia="Arial" w:hAnsi="Arial"/>
          <w:sz w:val="27"/>
          <w:szCs w:val="27"/>
          <w:i w:val="1"/>
          <w:iCs w:val="1"/>
          <w:color w:val="auto"/>
          <w:vertAlign w:val="subscript"/>
        </w:rPr>
        <w:t>t h</w:t>
      </w:r>
      <w:r>
        <w:rPr>
          <w:rFonts w:ascii="Arial" w:cs="Arial" w:eastAsia="Arial" w:hAnsi="Arial"/>
          <w:sz w:val="20"/>
          <w:szCs w:val="20"/>
          <w:color w:val="auto"/>
        </w:rPr>
        <w:t xml:space="preserve"> ), saturation current (</w:t>
      </w:r>
      <w:r>
        <w:rPr>
          <w:rFonts w:ascii="Arial" w:cs="Arial" w:eastAsia="Arial" w:hAnsi="Arial"/>
          <w:sz w:val="20"/>
          <w:szCs w:val="20"/>
          <w:i w:val="1"/>
          <w:iCs w:val="1"/>
          <w:color w:val="auto"/>
        </w:rPr>
        <w:t>I</w:t>
      </w:r>
      <w:r>
        <w:rPr>
          <w:rFonts w:ascii="Arial" w:cs="Arial" w:eastAsia="Arial" w:hAnsi="Arial"/>
          <w:sz w:val="27"/>
          <w:szCs w:val="27"/>
          <w:i w:val="1"/>
          <w:iCs w:val="1"/>
          <w:color w:val="auto"/>
          <w:vertAlign w:val="subscript"/>
        </w:rPr>
        <w:t>sat</w:t>
      </w:r>
      <w:r>
        <w:rPr>
          <w:rFonts w:ascii="Arial" w:cs="Arial" w:eastAsia="Arial" w:hAnsi="Arial"/>
          <w:sz w:val="20"/>
          <w:szCs w:val="20"/>
          <w:color w:val="auto"/>
        </w:rPr>
        <w:t xml:space="preserve"> ), and differential quantum efficiency (</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L</w:t>
      </w:r>
      <w:r>
        <w:rPr>
          <w:rFonts w:ascii="Arial" w:cs="Arial" w:eastAsia="Arial" w:hAnsi="Arial"/>
          <w:sz w:val="20"/>
          <w:szCs w:val="20"/>
          <w:color w:val="auto"/>
        </w:rPr>
        <w:t xml:space="preserve"> ). The </w:t>
      </w:r>
      <w:r>
        <w:rPr>
          <w:rFonts w:ascii="Arial" w:cs="Arial" w:eastAsia="Arial" w:hAnsi="Arial"/>
          <w:sz w:val="20"/>
          <w:szCs w:val="20"/>
          <w:i w:val="1"/>
          <w:iCs w:val="1"/>
          <w:color w:val="auto"/>
        </w:rPr>
        <w:t>I</w:t>
      </w:r>
      <w:r>
        <w:rPr>
          <w:rFonts w:ascii="Arial" w:cs="Arial" w:eastAsia="Arial" w:hAnsi="Arial"/>
          <w:sz w:val="27"/>
          <w:szCs w:val="27"/>
          <w:i w:val="1"/>
          <w:iCs w:val="1"/>
          <w:color w:val="auto"/>
          <w:vertAlign w:val="subscript"/>
        </w:rPr>
        <w:t>si g</w:t>
      </w:r>
      <w:r>
        <w:rPr>
          <w:rFonts w:ascii="Arial" w:cs="Arial" w:eastAsia="Arial" w:hAnsi="Arial"/>
          <w:sz w:val="20"/>
          <w:szCs w:val="20"/>
          <w:color w:val="auto"/>
        </w:rPr>
        <w:t xml:space="preserve"> (</w:t>
      </w:r>
      <w:r>
        <w:rPr>
          <w:rFonts w:ascii="Arial" w:cs="Arial" w:eastAsia="Arial" w:hAnsi="Arial"/>
          <w:sz w:val="20"/>
          <w:szCs w:val="20"/>
          <w:i w:val="1"/>
          <w:iCs w:val="1"/>
          <w:color w:val="auto"/>
        </w:rPr>
        <w:t>t</w:t>
      </w:r>
      <w:r>
        <w:rPr>
          <w:rFonts w:ascii="Arial" w:cs="Arial" w:eastAsia="Arial" w:hAnsi="Arial"/>
          <w:sz w:val="20"/>
          <w:szCs w:val="20"/>
          <w:color w:val="auto"/>
        </w:rPr>
        <w:t xml:space="preserve"> ) and </w:t>
      </w:r>
      <w:r>
        <w:rPr>
          <w:rFonts w:ascii="Arial" w:cs="Arial" w:eastAsia="Arial" w:hAnsi="Arial"/>
          <w:sz w:val="20"/>
          <w:szCs w:val="20"/>
          <w:i w:val="1"/>
          <w:iCs w:val="1"/>
          <w:color w:val="auto"/>
        </w:rPr>
        <w:t>I</w:t>
      </w:r>
      <w:r>
        <w:rPr>
          <w:rFonts w:ascii="Arial" w:cs="Arial" w:eastAsia="Arial" w:hAnsi="Arial"/>
          <w:sz w:val="27"/>
          <w:szCs w:val="27"/>
          <w:i w:val="1"/>
          <w:iCs w:val="1"/>
          <w:color w:val="auto"/>
          <w:vertAlign w:val="subscript"/>
        </w:rPr>
        <w:t>bi as</w:t>
      </w:r>
      <w:r>
        <w:rPr>
          <w:rFonts w:ascii="Arial" w:cs="Arial" w:eastAsia="Arial" w:hAnsi="Arial"/>
          <w:sz w:val="20"/>
          <w:szCs w:val="20"/>
          <w:color w:val="auto"/>
        </w:rPr>
        <w:t xml:space="preserve"> denote the signal and bias current, respectively, which modulate the optical signal of the laser. The output optical power in the linear zone is written as,</w:t>
      </w:r>
    </w:p>
    <w:p>
      <w:pPr>
        <w:spacing w:after="0" w:line="145" w:lineRule="exact"/>
        <w:rPr>
          <w:sz w:val="20"/>
          <w:szCs w:val="20"/>
          <w:color w:val="auto"/>
        </w:rPr>
      </w:pPr>
    </w:p>
    <w:tbl>
      <w:tblPr>
        <w:tblLayout w:type="fixed"/>
        <w:tblInd w:w="3260" w:type="dxa"/>
        <w:tblCellMar>
          <w:top w:w="0" w:type="dxa"/>
          <w:left w:w="0" w:type="dxa"/>
          <w:bottom w:w="0" w:type="dxa"/>
          <w:right w:w="0" w:type="dxa"/>
        </w:tblCellMar>
      </w:tblPr>
      <w:tr>
        <w:trPr>
          <w:trHeight w:val="438"/>
        </w:trPr>
        <w:tc>
          <w:tcPr>
            <w:tcW w:w="3900" w:type="dxa"/>
            <w:vAlign w:val="bottom"/>
          </w:tcPr>
          <w:p>
            <w:pPr>
              <w:spacing w:after="0"/>
              <w:rPr>
                <w:sz w:val="20"/>
                <w:szCs w:val="20"/>
                <w:color w:val="auto"/>
              </w:rPr>
            </w:pP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bscript"/>
              </w:rPr>
              <w:t>out</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t </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S</w:t>
            </w:r>
            <w:r>
              <w:rPr>
                <w:rFonts w:ascii="Arial" w:cs="Arial" w:eastAsia="Arial" w:hAnsi="Arial"/>
                <w:sz w:val="27"/>
                <w:szCs w:val="27"/>
                <w:i w:val="1"/>
                <w:iCs w:val="1"/>
                <w:color w:val="auto"/>
                <w:vertAlign w:val="subscript"/>
              </w:rPr>
              <w:t>L</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7"/>
                <w:szCs w:val="27"/>
                <w:i w:val="1"/>
                <w:iCs w:val="1"/>
                <w:color w:val="auto"/>
                <w:vertAlign w:val="subscript"/>
              </w:rPr>
              <w:t>bi as</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I</w:t>
            </w:r>
            <w:r>
              <w:rPr>
                <w:rFonts w:ascii="Arial" w:cs="Arial" w:eastAsia="Arial" w:hAnsi="Arial"/>
                <w:sz w:val="27"/>
                <w:szCs w:val="27"/>
                <w:i w:val="1"/>
                <w:iCs w:val="1"/>
                <w:color w:val="auto"/>
                <w:vertAlign w:val="subscript"/>
              </w:rPr>
              <w:t>si g</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t </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I</w:t>
            </w:r>
            <w:r>
              <w:rPr>
                <w:rFonts w:ascii="Arial" w:cs="Arial" w:eastAsia="Arial" w:hAnsi="Arial"/>
                <w:sz w:val="27"/>
                <w:szCs w:val="27"/>
                <w:i w:val="1"/>
                <w:iCs w:val="1"/>
                <w:color w:val="auto"/>
                <w:vertAlign w:val="subscript"/>
              </w:rPr>
              <w:t>t h</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w:t>
            </w:r>
          </w:p>
        </w:tc>
        <w:tc>
          <w:tcPr>
            <w:tcW w:w="1660" w:type="dxa"/>
            <w:vAlign w:val="bottom"/>
          </w:tcPr>
          <w:p>
            <w:pPr>
              <w:jc w:val="right"/>
              <w:spacing w:after="0"/>
              <w:rPr>
                <w:sz w:val="20"/>
                <w:szCs w:val="20"/>
                <w:color w:val="auto"/>
              </w:rPr>
            </w:pPr>
            <w:r>
              <w:rPr>
                <w:rFonts w:ascii="Arial" w:cs="Arial" w:eastAsia="Arial" w:hAnsi="Arial"/>
                <w:sz w:val="20"/>
                <w:szCs w:val="20"/>
                <w:color w:val="auto"/>
              </w:rPr>
              <w:t>(5)</w:t>
            </w:r>
          </w:p>
        </w:tc>
      </w:tr>
    </w:tbl>
    <w:p>
      <w:pPr>
        <w:spacing w:after="0" w:line="60" w:lineRule="exact"/>
        <w:rPr>
          <w:sz w:val="20"/>
          <w:szCs w:val="20"/>
          <w:color w:val="auto"/>
        </w:rPr>
      </w:pPr>
    </w:p>
    <w:p>
      <w:pPr>
        <w:ind w:left="200"/>
        <w:spacing w:after="0"/>
        <w:rPr>
          <w:sz w:val="20"/>
          <w:szCs w:val="20"/>
          <w:color w:val="auto"/>
        </w:rPr>
      </w:pPr>
      <w:r>
        <w:rPr>
          <w:rFonts w:ascii="Arial" w:cs="Arial" w:eastAsia="Arial" w:hAnsi="Arial"/>
          <w:sz w:val="20"/>
          <w:szCs w:val="20"/>
          <w:color w:val="auto"/>
        </w:rPr>
        <w:t>After the signal is recovered from the PD, the output signal current is written as,</w:t>
      </w:r>
    </w:p>
    <w:p>
      <w:pPr>
        <w:spacing w:after="0" w:line="143" w:lineRule="exact"/>
        <w:rPr>
          <w:sz w:val="20"/>
          <w:szCs w:val="20"/>
          <w:color w:val="auto"/>
        </w:rPr>
      </w:pPr>
    </w:p>
    <w:tbl>
      <w:tblPr>
        <w:tblLayout w:type="fixed"/>
        <w:tblInd w:w="2560" w:type="dxa"/>
        <w:tblCellMar>
          <w:top w:w="0" w:type="dxa"/>
          <w:left w:w="0" w:type="dxa"/>
          <w:bottom w:w="0" w:type="dxa"/>
          <w:right w:w="0" w:type="dxa"/>
        </w:tblCellMar>
      </w:tblPr>
      <w:tr>
        <w:trPr>
          <w:trHeight w:val="438"/>
        </w:trPr>
        <w:tc>
          <w:tcPr>
            <w:tcW w:w="4960" w:type="dxa"/>
            <w:vAlign w:val="bottom"/>
          </w:tcPr>
          <w:p>
            <w:pPr>
              <w:spacing w:after="0"/>
              <w:rPr>
                <w:sz w:val="20"/>
                <w:szCs w:val="20"/>
                <w:color w:val="auto"/>
              </w:rPr>
            </w:pPr>
            <w:r>
              <w:rPr>
                <w:rFonts w:ascii="Arial" w:cs="Arial" w:eastAsia="Arial" w:hAnsi="Arial"/>
                <w:sz w:val="20"/>
                <w:szCs w:val="20"/>
                <w:i w:val="1"/>
                <w:iCs w:val="1"/>
                <w:color w:val="auto"/>
                <w:w w:val="95"/>
              </w:rPr>
              <w:t>I</w:t>
            </w:r>
            <w:r>
              <w:rPr>
                <w:rFonts w:ascii="Arial" w:cs="Arial" w:eastAsia="Arial" w:hAnsi="Arial"/>
                <w:sz w:val="27"/>
                <w:szCs w:val="27"/>
                <w:i w:val="1"/>
                <w:iCs w:val="1"/>
                <w:color w:val="auto"/>
                <w:w w:val="95"/>
                <w:vertAlign w:val="subscript"/>
              </w:rPr>
              <w:t>o</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t </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R</w:t>
            </w:r>
            <w:r>
              <w:rPr>
                <w:rFonts w:ascii="Arial" w:cs="Arial" w:eastAsia="Arial" w:hAnsi="Arial"/>
                <w:sz w:val="27"/>
                <w:szCs w:val="27"/>
                <w:i w:val="1"/>
                <w:iCs w:val="1"/>
                <w:color w:val="auto"/>
                <w:w w:val="95"/>
                <w:vertAlign w:val="subscript"/>
              </w:rPr>
              <w:t>P D</w:t>
            </w:r>
            <w:r>
              <w:rPr>
                <w:rFonts w:ascii="Arial" w:cs="Arial" w:eastAsia="Arial" w:hAnsi="Arial"/>
                <w:sz w:val="20"/>
                <w:szCs w:val="20"/>
                <w:i w:val="1"/>
                <w:iCs w:val="1"/>
                <w:color w:val="auto"/>
                <w:w w:val="95"/>
              </w:rPr>
              <w:t xml:space="preserve"> </w:t>
            </w:r>
            <w:r>
              <w:rPr>
                <w:rFonts w:ascii="Arial" w:cs="Arial" w:eastAsia="Arial" w:hAnsi="Arial"/>
                <w:sz w:val="20"/>
                <w:szCs w:val="20"/>
                <w:i w:val="1"/>
                <w:iCs w:val="1"/>
                <w:color w:val="auto"/>
                <w:w w:val="95"/>
              </w:rPr>
              <w:t>η</w:t>
            </w:r>
            <w:r>
              <w:rPr>
                <w:rFonts w:ascii="Arial" w:cs="Arial" w:eastAsia="Arial" w:hAnsi="Arial"/>
                <w:sz w:val="20"/>
                <w:szCs w:val="20"/>
                <w:i w:val="1"/>
                <w:iCs w:val="1"/>
                <w:color w:val="auto"/>
                <w:w w:val="95"/>
              </w:rPr>
              <w:t>P</w:t>
            </w:r>
            <w:r>
              <w:rPr>
                <w:rFonts w:ascii="Arial" w:cs="Arial" w:eastAsia="Arial" w:hAnsi="Arial"/>
                <w:sz w:val="27"/>
                <w:szCs w:val="27"/>
                <w:i w:val="1"/>
                <w:iCs w:val="1"/>
                <w:color w:val="auto"/>
                <w:w w:val="95"/>
                <w:vertAlign w:val="subscript"/>
              </w:rPr>
              <w:t>out</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t </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R</w:t>
            </w:r>
            <w:r>
              <w:rPr>
                <w:rFonts w:ascii="Arial" w:cs="Arial" w:eastAsia="Arial" w:hAnsi="Arial"/>
                <w:sz w:val="27"/>
                <w:szCs w:val="27"/>
                <w:i w:val="1"/>
                <w:iCs w:val="1"/>
                <w:color w:val="auto"/>
                <w:w w:val="95"/>
                <w:vertAlign w:val="subscript"/>
              </w:rPr>
              <w:t>P D</w:t>
            </w:r>
            <w:r>
              <w:rPr>
                <w:rFonts w:ascii="Arial" w:cs="Arial" w:eastAsia="Arial" w:hAnsi="Arial"/>
                <w:sz w:val="20"/>
                <w:szCs w:val="20"/>
                <w:i w:val="1"/>
                <w:iCs w:val="1"/>
                <w:color w:val="auto"/>
                <w:w w:val="95"/>
              </w:rPr>
              <w:t xml:space="preserve"> </w:t>
            </w:r>
            <w:r>
              <w:rPr>
                <w:rFonts w:ascii="Arial" w:cs="Arial" w:eastAsia="Arial" w:hAnsi="Arial"/>
                <w:sz w:val="20"/>
                <w:szCs w:val="20"/>
                <w:i w:val="1"/>
                <w:iCs w:val="1"/>
                <w:color w:val="auto"/>
                <w:w w:val="95"/>
              </w:rPr>
              <w:t>η</w:t>
            </w:r>
            <w:r>
              <w:rPr>
                <w:rFonts w:ascii="Arial" w:cs="Arial" w:eastAsia="Arial" w:hAnsi="Arial"/>
                <w:sz w:val="20"/>
                <w:szCs w:val="20"/>
                <w:i w:val="1"/>
                <w:iCs w:val="1"/>
                <w:color w:val="auto"/>
                <w:w w:val="95"/>
              </w:rPr>
              <w:t>S</w:t>
            </w:r>
            <w:r>
              <w:rPr>
                <w:rFonts w:ascii="Arial" w:cs="Arial" w:eastAsia="Arial" w:hAnsi="Arial"/>
                <w:sz w:val="27"/>
                <w:szCs w:val="27"/>
                <w:i w:val="1"/>
                <w:iCs w:val="1"/>
                <w:color w:val="auto"/>
                <w:w w:val="95"/>
                <w:vertAlign w:val="subscript"/>
              </w:rPr>
              <w:t>L</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w:t>
            </w:r>
            <w:r>
              <w:rPr>
                <w:rFonts w:ascii="Arial" w:cs="Arial" w:eastAsia="Arial" w:hAnsi="Arial"/>
                <w:sz w:val="20"/>
                <w:szCs w:val="20"/>
                <w:i w:val="1"/>
                <w:iCs w:val="1"/>
                <w:color w:val="auto"/>
                <w:w w:val="95"/>
              </w:rPr>
              <w:t>I</w:t>
            </w:r>
            <w:r>
              <w:rPr>
                <w:rFonts w:ascii="Arial" w:cs="Arial" w:eastAsia="Arial" w:hAnsi="Arial"/>
                <w:sz w:val="27"/>
                <w:szCs w:val="27"/>
                <w:i w:val="1"/>
                <w:iCs w:val="1"/>
                <w:color w:val="auto"/>
                <w:w w:val="95"/>
                <w:vertAlign w:val="subscript"/>
              </w:rPr>
              <w:t>bi as</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I</w:t>
            </w:r>
            <w:r>
              <w:rPr>
                <w:rFonts w:ascii="Arial" w:cs="Arial" w:eastAsia="Arial" w:hAnsi="Arial"/>
                <w:sz w:val="27"/>
                <w:szCs w:val="27"/>
                <w:i w:val="1"/>
                <w:iCs w:val="1"/>
                <w:color w:val="auto"/>
                <w:w w:val="95"/>
                <w:vertAlign w:val="subscript"/>
              </w:rPr>
              <w:t>si g</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t </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I</w:t>
            </w:r>
            <w:r>
              <w:rPr>
                <w:rFonts w:ascii="Arial" w:cs="Arial" w:eastAsia="Arial" w:hAnsi="Arial"/>
                <w:sz w:val="27"/>
                <w:szCs w:val="27"/>
                <w:i w:val="1"/>
                <w:iCs w:val="1"/>
                <w:color w:val="auto"/>
                <w:w w:val="95"/>
                <w:vertAlign w:val="subscript"/>
              </w:rPr>
              <w:t>t h</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w:t>
            </w:r>
            <w:r>
              <w:rPr>
                <w:rFonts w:ascii="Arial" w:cs="Arial" w:eastAsia="Arial" w:hAnsi="Arial"/>
                <w:sz w:val="20"/>
                <w:szCs w:val="20"/>
                <w:i w:val="1"/>
                <w:iCs w:val="1"/>
                <w:color w:val="auto"/>
                <w:w w:val="95"/>
              </w:rPr>
              <w:t>,</w:t>
            </w:r>
          </w:p>
        </w:tc>
        <w:tc>
          <w:tcPr>
            <w:tcW w:w="1300" w:type="dxa"/>
            <w:vAlign w:val="bottom"/>
          </w:tcPr>
          <w:p>
            <w:pPr>
              <w:jc w:val="right"/>
              <w:spacing w:after="0"/>
              <w:rPr>
                <w:sz w:val="20"/>
                <w:szCs w:val="20"/>
                <w:color w:val="auto"/>
              </w:rPr>
            </w:pPr>
            <w:r>
              <w:rPr>
                <w:rFonts w:ascii="Arial" w:cs="Arial" w:eastAsia="Arial" w:hAnsi="Arial"/>
                <w:sz w:val="20"/>
                <w:szCs w:val="20"/>
                <w:color w:val="auto"/>
              </w:rPr>
              <w:t>(6)</w:t>
            </w:r>
          </w:p>
        </w:tc>
      </w:tr>
    </w:tbl>
    <w:p>
      <w:pPr>
        <w:jc w:val="both"/>
        <w:ind w:left="200" w:right="180"/>
        <w:spacing w:after="0" w:line="219" w:lineRule="auto"/>
        <w:rPr>
          <w:sz w:val="20"/>
          <w:szCs w:val="20"/>
          <w:color w:val="auto"/>
        </w:rPr>
      </w:pPr>
      <w:r>
        <w:rPr>
          <w:rFonts w:ascii="Arial" w:cs="Arial" w:eastAsia="Arial" w:hAnsi="Arial"/>
          <w:sz w:val="20"/>
          <w:szCs w:val="20"/>
          <w:color w:val="auto"/>
        </w:rPr>
        <w:t xml:space="preserve">where </w:t>
      </w:r>
      <w:r>
        <w:rPr>
          <w:rFonts w:ascii="Arial" w:cs="Arial" w:eastAsia="Arial" w:hAnsi="Arial"/>
          <w:sz w:val="20"/>
          <w:szCs w:val="20"/>
          <w:i w:val="1"/>
          <w:iCs w:val="1"/>
          <w:color w:val="auto"/>
        </w:rPr>
        <w:t>R</w:t>
      </w:r>
      <w:r>
        <w:rPr>
          <w:rFonts w:ascii="Arial" w:cs="Arial" w:eastAsia="Arial" w:hAnsi="Arial"/>
          <w:sz w:val="27"/>
          <w:szCs w:val="27"/>
          <w:i w:val="1"/>
          <w:iCs w:val="1"/>
          <w:color w:val="auto"/>
          <w:vertAlign w:val="subscript"/>
        </w:rPr>
        <w:t>P D</w:t>
      </w:r>
      <w:r>
        <w:rPr>
          <w:rFonts w:ascii="Arial" w:cs="Arial" w:eastAsia="Arial" w:hAnsi="Arial"/>
          <w:sz w:val="20"/>
          <w:szCs w:val="20"/>
          <w:color w:val="auto"/>
        </w:rPr>
        <w:t xml:space="preserve"> and </w:t>
      </w:r>
      <w:r>
        <w:rPr>
          <w:rFonts w:ascii="Arial" w:cs="Arial" w:eastAsia="Arial" w:hAnsi="Arial"/>
          <w:sz w:val="20"/>
          <w:szCs w:val="20"/>
          <w:i w:val="1"/>
          <w:iCs w:val="1"/>
          <w:color w:val="auto"/>
        </w:rPr>
        <w:t>η</w:t>
      </w:r>
      <w:r>
        <w:rPr>
          <w:rFonts w:ascii="Arial" w:cs="Arial" w:eastAsia="Arial" w:hAnsi="Arial"/>
          <w:sz w:val="20"/>
          <w:szCs w:val="20"/>
          <w:color w:val="auto"/>
        </w:rPr>
        <w:t xml:space="preserve"> are the responsivity of the reference PD and the link loss, respectively. The response of the DML is defined as the response of the output signal </w:t>
      </w:r>
      <w:r>
        <w:rPr>
          <w:rFonts w:ascii="Arial" w:cs="Arial" w:eastAsia="Arial" w:hAnsi="Arial"/>
          <w:sz w:val="20"/>
          <w:szCs w:val="20"/>
          <w:i w:val="1"/>
          <w:iCs w:val="1"/>
          <w:color w:val="auto"/>
        </w:rPr>
        <w:t>I</w:t>
      </w:r>
      <w:r>
        <w:rPr>
          <w:rFonts w:ascii="Arial" w:cs="Arial" w:eastAsia="Arial" w:hAnsi="Arial"/>
          <w:sz w:val="27"/>
          <w:szCs w:val="27"/>
          <w:i w:val="1"/>
          <w:iCs w:val="1"/>
          <w:color w:val="auto"/>
          <w:vertAlign w:val="subscript"/>
        </w:rPr>
        <w:t>o</w:t>
      </w:r>
      <w:r>
        <w:rPr>
          <w:rFonts w:ascii="Arial" w:cs="Arial" w:eastAsia="Arial" w:hAnsi="Arial"/>
          <w:sz w:val="20"/>
          <w:szCs w:val="20"/>
          <w:color w:val="auto"/>
        </w:rPr>
        <w:t xml:space="preserve"> (</w:t>
      </w:r>
      <w:r>
        <w:rPr>
          <w:rFonts w:ascii="Arial" w:cs="Arial" w:eastAsia="Arial" w:hAnsi="Arial"/>
          <w:sz w:val="20"/>
          <w:szCs w:val="20"/>
          <w:i w:val="1"/>
          <w:iCs w:val="1"/>
          <w:color w:val="auto"/>
        </w:rPr>
        <w:t>t</w:t>
      </w:r>
      <w:r>
        <w:rPr>
          <w:rFonts w:ascii="Arial" w:cs="Arial" w:eastAsia="Arial" w:hAnsi="Arial"/>
          <w:sz w:val="20"/>
          <w:szCs w:val="20"/>
          <w:color w:val="auto"/>
        </w:rPr>
        <w:t xml:space="preserve"> ) to the input signal </w:t>
      </w:r>
      <w:r>
        <w:rPr>
          <w:rFonts w:ascii="Arial" w:cs="Arial" w:eastAsia="Arial" w:hAnsi="Arial"/>
          <w:sz w:val="20"/>
          <w:szCs w:val="20"/>
          <w:i w:val="1"/>
          <w:iCs w:val="1"/>
          <w:color w:val="auto"/>
        </w:rPr>
        <w:t>I</w:t>
      </w:r>
      <w:r>
        <w:rPr>
          <w:rFonts w:ascii="Arial" w:cs="Arial" w:eastAsia="Arial" w:hAnsi="Arial"/>
          <w:sz w:val="27"/>
          <w:szCs w:val="27"/>
          <w:i w:val="1"/>
          <w:iCs w:val="1"/>
          <w:color w:val="auto"/>
          <w:vertAlign w:val="subscript"/>
        </w:rPr>
        <w:t>si g</w:t>
      </w:r>
      <w:r>
        <w:rPr>
          <w:rFonts w:ascii="Arial" w:cs="Arial" w:eastAsia="Arial" w:hAnsi="Arial"/>
          <w:sz w:val="20"/>
          <w:szCs w:val="20"/>
          <w:color w:val="auto"/>
        </w:rPr>
        <w:t xml:space="preserve"> (</w:t>
      </w:r>
      <w:r>
        <w:rPr>
          <w:rFonts w:ascii="Arial" w:cs="Arial" w:eastAsia="Arial" w:hAnsi="Arial"/>
          <w:sz w:val="20"/>
          <w:szCs w:val="20"/>
          <w:i w:val="1"/>
          <w:iCs w:val="1"/>
          <w:color w:val="auto"/>
        </w:rPr>
        <w:t>t</w:t>
      </w:r>
      <w:r>
        <w:rPr>
          <w:rFonts w:ascii="Arial" w:cs="Arial" w:eastAsia="Arial" w:hAnsi="Arial"/>
          <w:sz w:val="20"/>
          <w:szCs w:val="20"/>
          <w:color w:val="auto"/>
        </w:rPr>
        <w:t xml:space="preserve"> ). A vector network analyzer tests the overall response as a two-port network. The </w:t>
      </w:r>
      <w:r>
        <w:rPr>
          <w:rFonts w:ascii="Arial" w:cs="Arial" w:eastAsia="Arial" w:hAnsi="Arial"/>
          <w:sz w:val="20"/>
          <w:szCs w:val="20"/>
          <w:i w:val="1"/>
          <w:iCs w:val="1"/>
          <w:color w:val="auto"/>
        </w:rPr>
        <w:t>S</w:t>
      </w:r>
      <w:r>
        <w:rPr>
          <w:rFonts w:ascii="Arial" w:cs="Arial" w:eastAsia="Arial" w:hAnsi="Arial"/>
          <w:sz w:val="27"/>
          <w:szCs w:val="27"/>
          <w:color w:val="auto"/>
          <w:vertAlign w:val="subscript"/>
        </w:rPr>
        <w:t>21</w:t>
      </w:r>
      <w:r>
        <w:rPr>
          <w:rFonts w:ascii="Arial" w:cs="Arial" w:eastAsia="Arial" w:hAnsi="Arial"/>
          <w:sz w:val="20"/>
          <w:szCs w:val="20"/>
          <w:color w:val="auto"/>
        </w:rPr>
        <w:t xml:space="preserve"> parameter versus frequency gives the desired results in Figs. 5(a) at different bias currents. The reference PD used in the test is a standard instrument level PD (Agilent 11982). The parameters of the DML used in the experiment can be obtained from the power-current (PI) curve Fig. 4.</w:t>
      </w:r>
    </w:p>
    <w:p>
      <w:pPr>
        <w:spacing w:after="0" w:line="16" w:lineRule="exact"/>
        <w:rPr>
          <w:sz w:val="20"/>
          <w:szCs w:val="20"/>
          <w:color w:val="auto"/>
        </w:rPr>
      </w:pPr>
    </w:p>
    <w:p>
      <w:pPr>
        <w:jc w:val="both"/>
        <w:ind w:left="200" w:right="180" w:firstLine="199"/>
        <w:spacing w:after="0" w:line="263" w:lineRule="auto"/>
        <w:rPr>
          <w:sz w:val="20"/>
          <w:szCs w:val="20"/>
          <w:color w:val="auto"/>
        </w:rPr>
      </w:pPr>
      <w:r>
        <w:rPr>
          <w:rFonts w:ascii="Arial" w:cs="Arial" w:eastAsia="Arial" w:hAnsi="Arial"/>
          <w:sz w:val="19"/>
          <w:szCs w:val="19"/>
          <w:color w:val="auto"/>
        </w:rPr>
        <w:t>In the local station, the standard Receiver Independent Exchange Format (RINEX) files that include observation data and navigation messages are obtained from the GNSS receivers. The GNSS carrier phase measurement of node-3 and node-4 in order with the aid of the optical switch and a single GNSS receiver is shown in Fig. 6. The GPS satellites (G14 and G31) are captured and tracked by the receiver before some time (less than 5 s) when the GNSS signals are switched. Once the GNSS receiver baseband locks the satellites and outputs valid distance measurements, the carrier-phase-based double-difference calculation solves the second baseline. The interrupt time is mainly determined by the reacquisition capability of the GNSS receivers, and the geolocation of the two antennas switched. The CHCNAV HGO software is applied to process the observation and ephemeris data for analyzing the measurement accuracy of each baseline before and after the network adjustment. The error bars of the positioning results from each baseline vector in different loops are shown in Fig. 7, which includes the mean and variance of every baseline vector. The mean value of each baseline is reduced by 100 times in the figures, which helps a comparison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278765</wp:posOffset>
                </wp:positionV>
                <wp:extent cx="546608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21.95pt" to="440.65pt,21.95pt" o:allowincell="f" strokecolor="#004B8E" strokeweight="1.998pt"/>
            </w:pict>
          </mc:Fallback>
        </mc:AlternateContent>
        <mc:AlternateContent>
          <mc:Choice Requires="wps">
            <w:drawing>
              <wp:anchor simplePos="0" relativeHeight="251657728" behindDoc="1" locked="0" layoutInCell="0" allowOverlap="1">
                <wp:simplePos x="0" y="0"/>
                <wp:positionH relativeFrom="column">
                  <wp:posOffset>130175</wp:posOffset>
                </wp:positionH>
                <wp:positionV relativeFrom="paragraph">
                  <wp:posOffset>393065</wp:posOffset>
                </wp:positionV>
                <wp:extent cx="546608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02539">
                          <a:solidFill>
                            <a:srgbClr val="00FFF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30.95pt" to="440.65pt,30.95pt" o:allowincell="f" strokecolor="#00FFFF" strokeweight="15.948pt"/>
            </w:pict>
          </mc:Fallback>
        </mc:AlternateContent>
      </w:r>
    </w:p>
    <w:p>
      <w:pPr>
        <w:sectPr>
          <w:pgSz w:w="11880" w:h="15480" w:orient="portrait"/>
          <w:cols w:equalWidth="0" w:num="1">
            <w:col w:w="9000"/>
          </w:cols>
          <w:pgMar w:left="1440" w:top="619" w:right="1440" w:bottom="264" w:gutter="0" w:footer="0" w:header="0"/>
        </w:sectPr>
      </w:pPr>
    </w:p>
    <w:p>
      <w:pPr>
        <w:spacing w:after="0" w:line="200" w:lineRule="exact"/>
        <w:rPr>
          <w:sz w:val="20"/>
          <w:szCs w:val="20"/>
          <w:color w:val="auto"/>
        </w:rPr>
      </w:pPr>
    </w:p>
    <w:p>
      <w:pPr>
        <w:spacing w:after="0" w:line="274" w:lineRule="exact"/>
        <w:rPr>
          <w:sz w:val="20"/>
          <w:szCs w:val="20"/>
          <w:color w:val="auto"/>
        </w:rPr>
      </w:pPr>
    </w:p>
    <w:p>
      <w:pPr>
        <w:ind w:left="200"/>
        <w:spacing w:after="0"/>
        <w:tabs>
          <w:tab w:leader="none" w:pos="7940" w:val="left"/>
        </w:tabs>
        <w:rPr>
          <w:sz w:val="20"/>
          <w:szCs w:val="20"/>
          <w:color w:val="auto"/>
        </w:rPr>
      </w:pPr>
      <w:r>
        <w:rPr>
          <w:rFonts w:ascii="Arial" w:cs="Arial" w:eastAsia="Arial" w:hAnsi="Arial"/>
          <w:sz w:val="22"/>
          <w:szCs w:val="22"/>
          <w:color w:val="011F5F"/>
        </w:rPr>
        <w:t>Vol. 12, No. 3, June 2020</w:t>
      </w:r>
      <w:r>
        <w:rPr>
          <w:sz w:val="20"/>
          <w:szCs w:val="20"/>
          <w:color w:val="auto"/>
        </w:rPr>
        <w:tab/>
      </w:r>
      <w:r>
        <w:rPr>
          <w:rFonts w:ascii="Arial" w:cs="Arial" w:eastAsia="Arial" w:hAnsi="Arial"/>
          <w:sz w:val="22"/>
          <w:szCs w:val="22"/>
          <w:color w:val="011F5F"/>
        </w:rPr>
        <w:t>5501210</w:t>
      </w:r>
    </w:p>
    <w:p>
      <w:pPr>
        <w:sectPr>
          <w:pgSz w:w="11880" w:h="15480" w:orient="portrait"/>
          <w:cols w:equalWidth="0" w:num="1">
            <w:col w:w="9000"/>
          </w:cols>
          <w:pgMar w:left="1440" w:top="619" w:right="1440" w:bottom="264" w:gutter="0" w:footer="0" w:header="0"/>
          <w:type w:val="continuous"/>
        </w:sectPr>
      </w:pPr>
    </w:p>
    <w:bookmarkStart w:id="8" w:name="page9"/>
    <w:bookmarkEnd w:id="8"/>
    <w:p>
      <w:pPr>
        <w:ind w:left="180"/>
        <w:spacing w:after="0"/>
        <w:tabs>
          <w:tab w:leader="none" w:pos="4400" w:val="left"/>
        </w:tabs>
        <w:rPr>
          <w:sz w:val="20"/>
          <w:szCs w:val="20"/>
          <w:color w:val="auto"/>
        </w:rPr>
      </w:pPr>
      <w:r>
        <w:rPr>
          <w:rFonts w:ascii="Arial" w:cs="Arial" w:eastAsia="Arial" w:hAnsi="Arial"/>
          <w:sz w:val="22"/>
          <w:szCs w:val="22"/>
          <w:color w:val="011F5F"/>
        </w:rPr>
        <mc:AlternateContent>
          <mc:Choice Requires="wps">
            <w:drawing>
              <wp:anchor simplePos="0" relativeHeight="251657728" behindDoc="1" locked="0" layoutInCell="0" allowOverlap="1">
                <wp:simplePos x="0" y="0"/>
                <wp:positionH relativeFrom="page">
                  <wp:posOffset>1033145</wp:posOffset>
                </wp:positionH>
                <wp:positionV relativeFrom="page">
                  <wp:posOffset>471805</wp:posOffset>
                </wp:positionV>
                <wp:extent cx="546608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27799">
                          <a:solidFill>
                            <a:srgbClr val="00FFFF"/>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1.35pt,37.15pt" to="511.75pt,37.15pt" o:allowincell="f" strokecolor="#00FFFF" strokeweight="17.9369pt">
                <w10:wrap anchorx="page" anchory="page"/>
              </v:line>
            </w:pict>
          </mc:Fallback>
        </mc:AlternateContent>
        <w:t>IEEE Photonics Journal</w:t>
      </w:r>
      <w:r>
        <w:rPr>
          <w:sz w:val="20"/>
          <w:szCs w:val="20"/>
          <w:color w:val="auto"/>
        </w:rPr>
        <w:tab/>
      </w:r>
      <w:r>
        <w:rPr>
          <w:rFonts w:ascii="Arial" w:cs="Arial" w:eastAsia="Arial" w:hAnsi="Arial"/>
          <w:sz w:val="21"/>
          <w:szCs w:val="21"/>
          <w:color w:val="011F5F"/>
        </w:rPr>
        <w:t>Multi-Antenna GNSS-Over-Fiber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34925</wp:posOffset>
                </wp:positionV>
                <wp:extent cx="546608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75pt" to="439.75pt,2.75pt" o:allowincell="f" strokecolor="#004B8E" strokeweight="1.998pt"/>
            </w:pict>
          </mc:Fallback>
        </mc:AlternateContent>
        <w:drawing>
          <wp:anchor simplePos="0" relativeHeight="251657728" behindDoc="1" locked="0" layoutInCell="0" allowOverlap="1">
            <wp:simplePos x="0" y="0"/>
            <wp:positionH relativeFrom="column">
              <wp:posOffset>1576705</wp:posOffset>
            </wp:positionH>
            <wp:positionV relativeFrom="paragraph">
              <wp:posOffset>269875</wp:posOffset>
            </wp:positionV>
            <wp:extent cx="2538730" cy="217868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extLst>
                    </a:blip>
                    <a:srcRect/>
                    <a:stretch>
                      <a:fillRect/>
                    </a:stretch>
                  </pic:blipFill>
                  <pic:spPr bwMode="auto">
                    <a:xfrm>
                      <a:off x="0" y="0"/>
                      <a:ext cx="2538730" cy="21786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ind w:right="20"/>
        <w:spacing w:after="0"/>
        <w:rPr>
          <w:sz w:val="20"/>
          <w:szCs w:val="20"/>
          <w:color w:val="auto"/>
        </w:rPr>
      </w:pPr>
      <w:r>
        <w:rPr>
          <w:rFonts w:ascii="Arial" w:cs="Arial" w:eastAsia="Arial" w:hAnsi="Arial"/>
          <w:sz w:val="16"/>
          <w:szCs w:val="16"/>
          <w:color w:val="auto"/>
        </w:rPr>
        <w:t>Fig. 6. The variation in the carrier phase measurement when using the optical switch.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1254760</wp:posOffset>
            </wp:positionH>
            <wp:positionV relativeFrom="paragraph">
              <wp:posOffset>285115</wp:posOffset>
            </wp:positionV>
            <wp:extent cx="3189605" cy="251587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extLst>
                    </a:blip>
                    <a:srcRect/>
                    <a:stretch>
                      <a:fillRect/>
                    </a:stretch>
                  </pic:blipFill>
                  <pic:spPr bwMode="auto">
                    <a:xfrm>
                      <a:off x="0" y="0"/>
                      <a:ext cx="3189605" cy="25158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both"/>
        <w:ind w:left="900" w:right="920"/>
        <w:spacing w:after="0" w:line="234" w:lineRule="auto"/>
        <w:rPr>
          <w:sz w:val="20"/>
          <w:szCs w:val="20"/>
          <w:color w:val="auto"/>
        </w:rPr>
      </w:pPr>
      <w:r>
        <w:rPr>
          <w:rFonts w:ascii="Arial" w:cs="Arial" w:eastAsia="Arial" w:hAnsi="Arial"/>
          <w:sz w:val="16"/>
          <w:szCs w:val="16"/>
          <w:color w:val="auto"/>
        </w:rPr>
        <w:t>Fig. 7. Error-bar plot of each baseline: (a) and (c) are the error-bar plot before the proposed network adjustment of loop-1 and loop-2 respectively; (b) and (d) are the error-bar plot after the proposed network adjustment of loop-1 and loop-2 respectively.</w:t>
      </w:r>
    </w:p>
    <w:p>
      <w:pPr>
        <w:spacing w:after="0" w:line="200" w:lineRule="exact"/>
        <w:rPr>
          <w:sz w:val="20"/>
          <w:szCs w:val="20"/>
          <w:color w:val="auto"/>
        </w:rPr>
      </w:pPr>
    </w:p>
    <w:p>
      <w:pPr>
        <w:spacing w:after="0" w:line="348" w:lineRule="exact"/>
        <w:rPr>
          <w:sz w:val="20"/>
          <w:szCs w:val="20"/>
          <w:color w:val="auto"/>
        </w:rPr>
      </w:pPr>
    </w:p>
    <w:p>
      <w:pPr>
        <w:jc w:val="both"/>
        <w:ind w:left="180" w:right="200"/>
        <w:spacing w:after="0" w:line="248" w:lineRule="auto"/>
        <w:rPr>
          <w:sz w:val="20"/>
          <w:szCs w:val="20"/>
          <w:color w:val="auto"/>
        </w:rPr>
      </w:pPr>
      <w:r>
        <w:rPr>
          <w:rFonts w:ascii="Arial" w:cs="Arial" w:eastAsia="Arial" w:hAnsi="Arial"/>
          <w:sz w:val="20"/>
          <w:szCs w:val="20"/>
          <w:color w:val="auto"/>
        </w:rPr>
        <w:t>its variance directly. As can be seen, the variance of the results after the network adjustment has been reduced significantly.</w:t>
      </w:r>
    </w:p>
    <w:p>
      <w:pPr>
        <w:spacing w:after="0" w:line="3" w:lineRule="exact"/>
        <w:rPr>
          <w:sz w:val="20"/>
          <w:szCs w:val="20"/>
          <w:color w:val="auto"/>
        </w:rPr>
      </w:pPr>
    </w:p>
    <w:p>
      <w:pPr>
        <w:jc w:val="both"/>
        <w:ind w:left="180" w:right="200" w:firstLine="199"/>
        <w:spacing w:after="0" w:line="249" w:lineRule="auto"/>
        <w:rPr>
          <w:sz w:val="20"/>
          <w:szCs w:val="20"/>
          <w:color w:val="auto"/>
        </w:rPr>
      </w:pPr>
      <w:r>
        <w:rPr>
          <w:rFonts w:ascii="Arial" w:cs="Arial" w:eastAsia="Arial" w:hAnsi="Arial"/>
          <w:sz w:val="20"/>
          <w:szCs w:val="20"/>
          <w:color w:val="auto"/>
        </w:rPr>
        <w:t>Meanwhile, the three-dimensional coordinate standard deviation of every single baseline is presented for a better demonstration of the network adjustment. The results of every baseline vector in loop-1 and loop-2 before network adjustment are shown in Table 1. The bold-faced numbers in the table indicate a notable improvement in the variation of the standard deviation of the three-dimensional coordinate after the network adjustment processing. As can be seen from Table 1, compared with the results of a single baseline without network adjustment, the standard deviation of the three-dimensional coordinate of multiple baselines is improved from a level of several millimeters to a lower level of sub-millimeter. It is demonstrated that a single GNSS receiver can receive multiple remote GNSS signals to establish multiple simultaneous observation loops in the proposed system, and the positioning accuracy of every baseline is significantly improved after network adjustment processing.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285115</wp:posOffset>
                </wp:positionV>
                <wp:extent cx="546608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2.45pt" to="439.75pt,22.45pt" o:allowincell="f" strokecolor="#004B8E" strokeweight="1.99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398780</wp:posOffset>
                </wp:positionV>
                <wp:extent cx="546608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02539">
                          <a:solidFill>
                            <a:srgbClr val="00FFFF"/>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31.4pt" to="439.75pt,31.4pt" o:allowincell="f" strokecolor="#00FFFF" strokeweight="15.948pt"/>
            </w:pict>
          </mc:Fallback>
        </mc:AlternateContent>
      </w:r>
    </w:p>
    <w:p>
      <w:pPr>
        <w:sectPr>
          <w:pgSz w:w="11880" w:h="15480" w:orient="portrait"/>
          <w:cols w:equalWidth="0" w:num="1">
            <w:col w:w="9000"/>
          </w:cols>
          <w:pgMar w:left="1440" w:top="619" w:right="1440" w:bottom="264" w:gutter="0" w:footer="0" w:header="0"/>
        </w:sectPr>
      </w:pPr>
    </w:p>
    <w:p>
      <w:pPr>
        <w:spacing w:after="0" w:line="200" w:lineRule="exact"/>
        <w:rPr>
          <w:sz w:val="20"/>
          <w:szCs w:val="20"/>
          <w:color w:val="auto"/>
        </w:rPr>
      </w:pPr>
    </w:p>
    <w:p>
      <w:pPr>
        <w:spacing w:after="0" w:line="284" w:lineRule="exact"/>
        <w:rPr>
          <w:sz w:val="20"/>
          <w:szCs w:val="20"/>
          <w:color w:val="auto"/>
        </w:rPr>
      </w:pPr>
    </w:p>
    <w:p>
      <w:pPr>
        <w:ind w:left="180"/>
        <w:spacing w:after="0"/>
        <w:tabs>
          <w:tab w:leader="none" w:pos="7920" w:val="left"/>
        </w:tabs>
        <w:rPr>
          <w:sz w:val="20"/>
          <w:szCs w:val="20"/>
          <w:color w:val="auto"/>
        </w:rPr>
      </w:pPr>
      <w:r>
        <w:rPr>
          <w:rFonts w:ascii="Arial" w:cs="Arial" w:eastAsia="Arial" w:hAnsi="Arial"/>
          <w:sz w:val="22"/>
          <w:szCs w:val="22"/>
          <w:color w:val="011F5F"/>
        </w:rPr>
        <w:t>Vol. 12, No. 3, June 2020</w:t>
      </w:r>
      <w:r>
        <w:rPr>
          <w:sz w:val="20"/>
          <w:szCs w:val="20"/>
          <w:color w:val="auto"/>
        </w:rPr>
        <w:tab/>
      </w:r>
      <w:r>
        <w:rPr>
          <w:rFonts w:ascii="Arial" w:cs="Arial" w:eastAsia="Arial" w:hAnsi="Arial"/>
          <w:sz w:val="22"/>
          <w:szCs w:val="22"/>
          <w:color w:val="011F5F"/>
        </w:rPr>
        <w:t>5501210</w:t>
      </w:r>
    </w:p>
    <w:p>
      <w:pPr>
        <w:sectPr>
          <w:pgSz w:w="11880" w:h="15480" w:orient="portrait"/>
          <w:cols w:equalWidth="0" w:num="1">
            <w:col w:w="9000"/>
          </w:cols>
          <w:pgMar w:left="1440" w:top="619" w:right="1440" w:bottom="264" w:gutter="0" w:footer="0" w:header="0"/>
          <w:type w:val="continuous"/>
        </w:sectPr>
      </w:pPr>
    </w:p>
    <w:bookmarkStart w:id="9" w:name="page10"/>
    <w:bookmarkEnd w:id="9"/>
    <w:p>
      <w:pPr>
        <w:ind w:left="200"/>
        <w:spacing w:after="0"/>
        <w:tabs>
          <w:tab w:leader="none" w:pos="4420" w:val="left"/>
        </w:tabs>
        <w:rPr>
          <w:sz w:val="20"/>
          <w:szCs w:val="20"/>
          <w:color w:val="auto"/>
        </w:rPr>
      </w:pPr>
      <w:r>
        <w:rPr>
          <w:rFonts w:ascii="Arial" w:cs="Arial" w:eastAsia="Arial" w:hAnsi="Arial"/>
          <w:sz w:val="22"/>
          <w:szCs w:val="22"/>
          <w:color w:val="011F5F"/>
        </w:rPr>
        <mc:AlternateContent>
          <mc:Choice Requires="wps">
            <w:drawing>
              <wp:anchor simplePos="0" relativeHeight="251657728" behindDoc="1" locked="0" layoutInCell="0" allowOverlap="1">
                <wp:simplePos x="0" y="0"/>
                <wp:positionH relativeFrom="page">
                  <wp:posOffset>1044575</wp:posOffset>
                </wp:positionH>
                <wp:positionV relativeFrom="page">
                  <wp:posOffset>471805</wp:posOffset>
                </wp:positionV>
                <wp:extent cx="546608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27799">
                          <a:solidFill>
                            <a:srgbClr val="00FFFF"/>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2.25pt,37.15pt" to="512.65pt,37.15pt" o:allowincell="f" strokecolor="#00FFFF" strokeweight="17.9369pt">
                <w10:wrap anchorx="page" anchory="page"/>
              </v:line>
            </w:pict>
          </mc:Fallback>
        </mc:AlternateContent>
        <w:t>IEEE Photonics Journal</w:t>
      </w:r>
      <w:r>
        <w:rPr>
          <w:sz w:val="20"/>
          <w:szCs w:val="20"/>
          <w:color w:val="auto"/>
        </w:rPr>
        <w:tab/>
      </w:r>
      <w:r>
        <w:rPr>
          <w:rFonts w:ascii="Arial" w:cs="Arial" w:eastAsia="Arial" w:hAnsi="Arial"/>
          <w:sz w:val="21"/>
          <w:szCs w:val="21"/>
          <w:color w:val="011F5F"/>
        </w:rPr>
        <w:t>Multi-Antenna GNSS-Over-Fiber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34925</wp:posOffset>
                </wp:positionV>
                <wp:extent cx="546608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2.75pt" to="440.65pt,2.75pt" o:allowincell="f" strokecolor="#004B8E" strokeweight="1.998pt"/>
            </w:pict>
          </mc:Fallback>
        </mc:AlternateContent>
      </w:r>
    </w:p>
    <w:p>
      <w:pPr>
        <w:spacing w:after="0" w:line="355" w:lineRule="exact"/>
        <w:rPr>
          <w:sz w:val="20"/>
          <w:szCs w:val="20"/>
          <w:color w:val="auto"/>
        </w:rPr>
      </w:pPr>
    </w:p>
    <w:p>
      <w:pPr>
        <w:jc w:val="center"/>
        <w:ind w:right="-19"/>
        <w:spacing w:after="0"/>
        <w:rPr>
          <w:sz w:val="20"/>
          <w:szCs w:val="20"/>
          <w:color w:val="auto"/>
        </w:rPr>
      </w:pPr>
      <w:r>
        <w:rPr>
          <w:rFonts w:ascii="Arial" w:cs="Arial" w:eastAsia="Arial" w:hAnsi="Arial"/>
          <w:sz w:val="16"/>
          <w:szCs w:val="16"/>
          <w:color w:val="auto"/>
        </w:rPr>
        <w:t>TABLE 1</w:t>
      </w:r>
    </w:p>
    <w:p>
      <w:pPr>
        <w:spacing w:after="0" w:line="55" w:lineRule="exact"/>
        <w:rPr>
          <w:sz w:val="20"/>
          <w:szCs w:val="20"/>
          <w:color w:val="auto"/>
        </w:rPr>
      </w:pPr>
    </w:p>
    <w:p>
      <w:pPr>
        <w:jc w:val="center"/>
        <w:ind w:right="-19"/>
        <w:spacing w:after="0"/>
        <w:rPr>
          <w:sz w:val="20"/>
          <w:szCs w:val="20"/>
          <w:color w:val="auto"/>
        </w:rPr>
      </w:pPr>
      <w:r>
        <w:rPr>
          <w:rFonts w:ascii="Arial" w:cs="Arial" w:eastAsia="Arial" w:hAnsi="Arial"/>
          <w:sz w:val="16"/>
          <w:szCs w:val="16"/>
          <w:color w:val="auto"/>
        </w:rPr>
        <w:t>The Standard Deviation (STD) of Each Baseline Before and After the Network Adjustment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1136650</wp:posOffset>
            </wp:positionH>
            <wp:positionV relativeFrom="paragraph">
              <wp:posOffset>151765</wp:posOffset>
            </wp:positionV>
            <wp:extent cx="3444875" cy="101600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ext uri="{28A0092B-C50C-407E-A947-70E740481C1C}"/>
                      </a:extLst>
                    </a:blip>
                    <a:srcRect/>
                    <a:stretch>
                      <a:fillRect/>
                    </a:stretch>
                  </pic:blipFill>
                  <pic:spPr bwMode="auto">
                    <a:xfrm>
                      <a:off x="0" y="0"/>
                      <a:ext cx="3444875" cy="1016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both"/>
        <w:ind w:left="200" w:right="180" w:firstLine="199"/>
        <w:spacing w:after="0" w:line="259" w:lineRule="auto"/>
        <w:rPr>
          <w:sz w:val="20"/>
          <w:szCs w:val="20"/>
          <w:color w:val="auto"/>
        </w:rPr>
      </w:pPr>
      <w:r>
        <w:rPr>
          <w:rFonts w:ascii="Arial" w:cs="Arial" w:eastAsia="Arial" w:hAnsi="Arial"/>
          <w:sz w:val="20"/>
          <w:szCs w:val="20"/>
          <w:color w:val="auto"/>
        </w:rPr>
        <w:t xml:space="preserve">The accuracy of the Y direction is worse than the X and Z directions both before and after the network adjustment. It is because GNSS has better horizontal than vertical observations. Most of the components of the vertical direction are projected to the Y direction. It is easily understood from the transformation between East-North-Up (ENU) and ECEF coordinates [25], </w:t>
      </w:r>
      <w:r>
        <w:rPr>
          <w:rFonts w:ascii="Arial" w:cs="Arial" w:eastAsia="Arial" w:hAnsi="Arial"/>
          <w:sz w:val="20"/>
          <w:szCs w:val="20"/>
          <w:i w:val="1"/>
          <w:iCs w:val="1"/>
          <w:color w:val="auto"/>
        </w:rPr>
        <w:t>X</w:t>
      </w:r>
      <w:r>
        <w:rPr>
          <w:rFonts w:ascii="Arial" w:cs="Arial" w:eastAsia="Arial" w:hAnsi="Arial"/>
          <w:sz w:val="20"/>
          <w:szCs w:val="20"/>
          <w:color w:val="auto"/>
        </w:rPr>
        <w:t xml:space="preserve"> = − sin(</w:t>
      </w:r>
      <w:r>
        <w:rPr>
          <w:rFonts w:ascii="Arial" w:cs="Arial" w:eastAsia="Arial" w:hAnsi="Arial"/>
          <w:sz w:val="20"/>
          <w:szCs w:val="20"/>
          <w:i w:val="1"/>
          <w:iCs w:val="1"/>
          <w:color w:val="auto"/>
        </w:rPr>
        <w:t>λ</w:t>
      </w:r>
      <w:r>
        <w:rPr>
          <w:rFonts w:ascii="Arial" w:cs="Arial" w:eastAsia="Arial" w:hAnsi="Arial"/>
          <w:sz w:val="20"/>
          <w:szCs w:val="20"/>
          <w:color w:val="auto"/>
        </w:rPr>
        <w:t xml:space="preserve">) </w:t>
      </w:r>
      <w:r>
        <w:rPr>
          <w:rFonts w:ascii="Arial" w:cs="Arial" w:eastAsia="Arial" w:hAnsi="Arial"/>
          <w:sz w:val="20"/>
          <w:szCs w:val="20"/>
          <w:i w:val="1"/>
          <w:iCs w:val="1"/>
          <w:color w:val="auto"/>
        </w:rPr>
        <w:t>E</w:t>
      </w:r>
      <w:r>
        <w:rPr>
          <w:rFonts w:ascii="Arial" w:cs="Arial" w:eastAsia="Arial" w:hAnsi="Arial"/>
          <w:sz w:val="20"/>
          <w:szCs w:val="20"/>
          <w:color w:val="auto"/>
        </w:rPr>
        <w:t xml:space="preserve"> − sin(</w:t>
      </w:r>
      <w:r>
        <w:rPr>
          <w:rFonts w:ascii="Arial" w:cs="Arial" w:eastAsia="Arial" w:hAnsi="Arial"/>
          <w:sz w:val="20"/>
          <w:szCs w:val="20"/>
          <w:i w:val="1"/>
          <w:iCs w:val="1"/>
          <w:color w:val="auto"/>
        </w:rPr>
        <w:t>φ</w:t>
      </w:r>
      <w:r>
        <w:rPr>
          <w:rFonts w:ascii="Arial" w:cs="Arial" w:eastAsia="Arial" w:hAnsi="Arial"/>
          <w:sz w:val="20"/>
          <w:szCs w:val="20"/>
          <w:color w:val="auto"/>
        </w:rPr>
        <w:t xml:space="preserve"> ) cos(</w:t>
      </w:r>
      <w:r>
        <w:rPr>
          <w:rFonts w:ascii="Arial" w:cs="Arial" w:eastAsia="Arial" w:hAnsi="Arial"/>
          <w:sz w:val="20"/>
          <w:szCs w:val="20"/>
          <w:i w:val="1"/>
          <w:iCs w:val="1"/>
          <w:color w:val="auto"/>
        </w:rPr>
        <w:t>λ</w:t>
      </w:r>
      <w:r>
        <w:rPr>
          <w:rFonts w:ascii="Arial" w:cs="Arial" w:eastAsia="Arial" w:hAnsi="Arial"/>
          <w:sz w:val="20"/>
          <w:szCs w:val="20"/>
          <w:color w:val="auto"/>
        </w:rPr>
        <w:t xml:space="preserve">) </w:t>
      </w:r>
      <w:r>
        <w:rPr>
          <w:rFonts w:ascii="Arial" w:cs="Arial" w:eastAsia="Arial" w:hAnsi="Arial"/>
          <w:sz w:val="20"/>
          <w:szCs w:val="20"/>
          <w:i w:val="1"/>
          <w:iCs w:val="1"/>
          <w:color w:val="auto"/>
        </w:rPr>
        <w:t>N</w:t>
      </w:r>
      <w:r>
        <w:rPr>
          <w:rFonts w:ascii="Arial" w:cs="Arial" w:eastAsia="Arial" w:hAnsi="Arial"/>
          <w:sz w:val="20"/>
          <w:szCs w:val="20"/>
          <w:color w:val="auto"/>
        </w:rPr>
        <w:t xml:space="preserve"> + cos(</w:t>
      </w:r>
      <w:r>
        <w:rPr>
          <w:rFonts w:ascii="Arial" w:cs="Arial" w:eastAsia="Arial" w:hAnsi="Arial"/>
          <w:sz w:val="20"/>
          <w:szCs w:val="20"/>
          <w:i w:val="1"/>
          <w:iCs w:val="1"/>
          <w:color w:val="auto"/>
        </w:rPr>
        <w:t>φ</w:t>
      </w:r>
      <w:r>
        <w:rPr>
          <w:rFonts w:ascii="Arial" w:cs="Arial" w:eastAsia="Arial" w:hAnsi="Arial"/>
          <w:sz w:val="20"/>
          <w:szCs w:val="20"/>
          <w:color w:val="auto"/>
        </w:rPr>
        <w:t xml:space="preserve"> ) cos(</w:t>
      </w:r>
      <w:r>
        <w:rPr>
          <w:rFonts w:ascii="Arial" w:cs="Arial" w:eastAsia="Arial" w:hAnsi="Arial"/>
          <w:sz w:val="20"/>
          <w:szCs w:val="20"/>
          <w:i w:val="1"/>
          <w:iCs w:val="1"/>
          <w:color w:val="auto"/>
        </w:rPr>
        <w:t>λ</w:t>
      </w:r>
      <w:r>
        <w:rPr>
          <w:rFonts w:ascii="Arial" w:cs="Arial" w:eastAsia="Arial" w:hAnsi="Arial"/>
          <w:sz w:val="20"/>
          <w:szCs w:val="20"/>
          <w:color w:val="auto"/>
        </w:rPr>
        <w:t xml:space="preserve">) </w:t>
      </w:r>
      <w:r>
        <w:rPr>
          <w:rFonts w:ascii="Arial" w:cs="Arial" w:eastAsia="Arial" w:hAnsi="Arial"/>
          <w:sz w:val="20"/>
          <w:szCs w:val="20"/>
          <w:i w:val="1"/>
          <w:iCs w:val="1"/>
          <w:color w:val="auto"/>
        </w:rPr>
        <w:t>U</w:t>
      </w:r>
      <w:r>
        <w:rPr>
          <w:rFonts w:ascii="Arial" w:cs="Arial" w:eastAsia="Arial" w:hAnsi="Arial"/>
          <w:sz w:val="20"/>
          <w:szCs w:val="20"/>
          <w:color w:val="auto"/>
        </w:rPr>
        <w:t xml:space="preserve"> , </w:t>
      </w:r>
      <w:r>
        <w:rPr>
          <w:rFonts w:ascii="Arial" w:cs="Arial" w:eastAsia="Arial" w:hAnsi="Arial"/>
          <w:sz w:val="20"/>
          <w:szCs w:val="20"/>
          <w:i w:val="1"/>
          <w:iCs w:val="1"/>
          <w:color w:val="auto"/>
        </w:rPr>
        <w:t>Y</w:t>
      </w:r>
      <w:r>
        <w:rPr>
          <w:rFonts w:ascii="Arial" w:cs="Arial" w:eastAsia="Arial" w:hAnsi="Arial"/>
          <w:sz w:val="20"/>
          <w:szCs w:val="20"/>
          <w:color w:val="auto"/>
        </w:rPr>
        <w:t xml:space="preserve"> = cos(</w:t>
      </w:r>
      <w:r>
        <w:rPr>
          <w:rFonts w:ascii="Arial" w:cs="Arial" w:eastAsia="Arial" w:hAnsi="Arial"/>
          <w:sz w:val="20"/>
          <w:szCs w:val="20"/>
          <w:i w:val="1"/>
          <w:iCs w:val="1"/>
          <w:color w:val="auto"/>
        </w:rPr>
        <w:t>λ</w:t>
      </w:r>
      <w:r>
        <w:rPr>
          <w:rFonts w:ascii="Arial" w:cs="Arial" w:eastAsia="Arial" w:hAnsi="Arial"/>
          <w:sz w:val="20"/>
          <w:szCs w:val="20"/>
          <w:color w:val="auto"/>
        </w:rPr>
        <w:t xml:space="preserve">) </w:t>
      </w:r>
      <w:r>
        <w:rPr>
          <w:rFonts w:ascii="Arial" w:cs="Arial" w:eastAsia="Arial" w:hAnsi="Arial"/>
          <w:sz w:val="20"/>
          <w:szCs w:val="20"/>
          <w:i w:val="1"/>
          <w:iCs w:val="1"/>
          <w:color w:val="auto"/>
        </w:rPr>
        <w:t>E</w:t>
      </w:r>
      <w:r>
        <w:rPr>
          <w:rFonts w:ascii="Arial" w:cs="Arial" w:eastAsia="Arial" w:hAnsi="Arial"/>
          <w:sz w:val="20"/>
          <w:szCs w:val="20"/>
          <w:color w:val="auto"/>
        </w:rPr>
        <w:t xml:space="preserve"> − sin(</w:t>
      </w:r>
      <w:r>
        <w:rPr>
          <w:rFonts w:ascii="Arial" w:cs="Arial" w:eastAsia="Arial" w:hAnsi="Arial"/>
          <w:sz w:val="20"/>
          <w:szCs w:val="20"/>
          <w:i w:val="1"/>
          <w:iCs w:val="1"/>
          <w:color w:val="auto"/>
        </w:rPr>
        <w:t>φ</w:t>
      </w:r>
      <w:r>
        <w:rPr>
          <w:rFonts w:ascii="Arial" w:cs="Arial" w:eastAsia="Arial" w:hAnsi="Arial"/>
          <w:sz w:val="20"/>
          <w:szCs w:val="20"/>
          <w:color w:val="auto"/>
        </w:rPr>
        <w:t xml:space="preserve"> ) sin(</w:t>
      </w:r>
      <w:r>
        <w:rPr>
          <w:rFonts w:ascii="Arial" w:cs="Arial" w:eastAsia="Arial" w:hAnsi="Arial"/>
          <w:sz w:val="20"/>
          <w:szCs w:val="20"/>
          <w:i w:val="1"/>
          <w:iCs w:val="1"/>
          <w:color w:val="auto"/>
        </w:rPr>
        <w:t>λ</w:t>
      </w:r>
      <w:r>
        <w:rPr>
          <w:rFonts w:ascii="Arial" w:cs="Arial" w:eastAsia="Arial" w:hAnsi="Arial"/>
          <w:sz w:val="20"/>
          <w:szCs w:val="20"/>
          <w:color w:val="auto"/>
        </w:rPr>
        <w:t xml:space="preserve">) </w:t>
      </w:r>
      <w:r>
        <w:rPr>
          <w:rFonts w:ascii="Arial" w:cs="Arial" w:eastAsia="Arial" w:hAnsi="Arial"/>
          <w:sz w:val="20"/>
          <w:szCs w:val="20"/>
          <w:i w:val="1"/>
          <w:iCs w:val="1"/>
          <w:color w:val="auto"/>
        </w:rPr>
        <w:t>N</w:t>
      </w:r>
      <w:r>
        <w:rPr>
          <w:rFonts w:ascii="Arial" w:cs="Arial" w:eastAsia="Arial" w:hAnsi="Arial"/>
          <w:sz w:val="20"/>
          <w:szCs w:val="20"/>
          <w:color w:val="auto"/>
        </w:rPr>
        <w:t xml:space="preserve"> + cos(</w:t>
      </w:r>
      <w:r>
        <w:rPr>
          <w:rFonts w:ascii="Arial" w:cs="Arial" w:eastAsia="Arial" w:hAnsi="Arial"/>
          <w:sz w:val="20"/>
          <w:szCs w:val="20"/>
          <w:i w:val="1"/>
          <w:iCs w:val="1"/>
          <w:color w:val="auto"/>
        </w:rPr>
        <w:t>φ</w:t>
      </w:r>
      <w:r>
        <w:rPr>
          <w:rFonts w:ascii="Arial" w:cs="Arial" w:eastAsia="Arial" w:hAnsi="Arial"/>
          <w:sz w:val="20"/>
          <w:szCs w:val="20"/>
          <w:color w:val="auto"/>
        </w:rPr>
        <w:t xml:space="preserve"> ) sin(</w:t>
      </w:r>
      <w:r>
        <w:rPr>
          <w:rFonts w:ascii="Arial" w:cs="Arial" w:eastAsia="Arial" w:hAnsi="Arial"/>
          <w:sz w:val="20"/>
          <w:szCs w:val="20"/>
          <w:i w:val="1"/>
          <w:iCs w:val="1"/>
          <w:color w:val="auto"/>
        </w:rPr>
        <w:t>λ</w:t>
      </w:r>
      <w:r>
        <w:rPr>
          <w:rFonts w:ascii="Arial" w:cs="Arial" w:eastAsia="Arial" w:hAnsi="Arial"/>
          <w:sz w:val="20"/>
          <w:szCs w:val="20"/>
          <w:color w:val="auto"/>
        </w:rPr>
        <w:t xml:space="preserve">) </w:t>
      </w:r>
      <w:r>
        <w:rPr>
          <w:rFonts w:ascii="Arial" w:cs="Arial" w:eastAsia="Arial" w:hAnsi="Arial"/>
          <w:sz w:val="20"/>
          <w:szCs w:val="20"/>
          <w:i w:val="1"/>
          <w:iCs w:val="1"/>
          <w:color w:val="auto"/>
        </w:rPr>
        <w:t>U</w:t>
      </w:r>
      <w:r>
        <w:rPr>
          <w:rFonts w:ascii="Arial" w:cs="Arial" w:eastAsia="Arial" w:hAnsi="Arial"/>
          <w:sz w:val="20"/>
          <w:szCs w:val="20"/>
          <w:color w:val="auto"/>
        </w:rPr>
        <w:t xml:space="preserve"> , where </w:t>
      </w:r>
      <w:r>
        <w:rPr>
          <w:rFonts w:ascii="Arial" w:cs="Arial" w:eastAsia="Arial" w:hAnsi="Arial"/>
          <w:sz w:val="20"/>
          <w:szCs w:val="20"/>
          <w:i w:val="1"/>
          <w:iCs w:val="1"/>
          <w:color w:val="auto"/>
        </w:rPr>
        <w:t xml:space="preserve">λ, φ </w:t>
      </w:r>
      <w:r>
        <w:rPr>
          <w:rFonts w:ascii="Arial" w:cs="Arial" w:eastAsia="Arial" w:hAnsi="Arial"/>
          <w:sz w:val="20"/>
          <w:szCs w:val="20"/>
          <w:color w:val="auto"/>
        </w:rPr>
        <w:t>are the longitude and latitude of the reference position, respectively. The location of the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experiment is at </w:t>
      </w:r>
      <w:r>
        <w:rPr>
          <w:rFonts w:ascii="Arial" w:cs="Arial" w:eastAsia="Arial" w:hAnsi="Arial"/>
          <w:sz w:val="20"/>
          <w:szCs w:val="20"/>
          <w:i w:val="1"/>
          <w:iCs w:val="1"/>
          <w:color w:val="auto"/>
        </w:rPr>
        <w:t>λ</w:t>
      </w:r>
      <w:r>
        <w:rPr>
          <w:rFonts w:ascii="Arial" w:cs="Arial" w:eastAsia="Arial" w:hAnsi="Arial"/>
          <w:sz w:val="20"/>
          <w:szCs w:val="20"/>
          <w:color w:val="auto"/>
        </w:rPr>
        <w:t xml:space="preserve"> = 103</w:t>
      </w:r>
      <w:r>
        <w:rPr>
          <w:rFonts w:ascii="Arial" w:cs="Arial" w:eastAsia="Arial" w:hAnsi="Arial"/>
          <w:sz w:val="20"/>
          <w:szCs w:val="20"/>
          <w:i w:val="1"/>
          <w:iCs w:val="1"/>
          <w:color w:val="auto"/>
        </w:rPr>
        <w:t>.</w:t>
      </w:r>
      <w:r>
        <w:rPr>
          <w:rFonts w:ascii="Arial" w:cs="Arial" w:eastAsia="Arial" w:hAnsi="Arial"/>
          <w:sz w:val="20"/>
          <w:szCs w:val="20"/>
          <w:color w:val="auto"/>
        </w:rPr>
        <w:t>992084</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w:t>
      </w:r>
      <w:r>
        <w:rPr>
          <w:rFonts w:ascii="Arial" w:cs="Arial" w:eastAsia="Arial" w:hAnsi="Arial"/>
          <w:sz w:val="20"/>
          <w:szCs w:val="20"/>
          <w:i w:val="1"/>
          <w:iCs w:val="1"/>
          <w:color w:val="auto"/>
        </w:rPr>
        <w:t>φ</w:t>
      </w:r>
      <w:r>
        <w:rPr>
          <w:rFonts w:ascii="Arial" w:cs="Arial" w:eastAsia="Arial" w:hAnsi="Arial"/>
          <w:sz w:val="20"/>
          <w:szCs w:val="20"/>
          <w:color w:val="auto"/>
        </w:rPr>
        <w:t xml:space="preserve"> = 30</w:t>
      </w:r>
      <w:r>
        <w:rPr>
          <w:rFonts w:ascii="Arial" w:cs="Arial" w:eastAsia="Arial" w:hAnsi="Arial"/>
          <w:sz w:val="20"/>
          <w:szCs w:val="20"/>
          <w:i w:val="1"/>
          <w:iCs w:val="1"/>
          <w:color w:val="auto"/>
        </w:rPr>
        <w:t>.</w:t>
      </w:r>
      <w:r>
        <w:rPr>
          <w:rFonts w:ascii="Arial" w:cs="Arial" w:eastAsia="Arial" w:hAnsi="Arial"/>
          <w:sz w:val="20"/>
          <w:szCs w:val="20"/>
          <w:color w:val="auto"/>
        </w:rPr>
        <w:t>773973</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thus, the projection coefficients from the UP component to X and Y components are −0.2077 and 0.8337, respectively.</w:t>
      </w:r>
    </w:p>
    <w:p>
      <w:pPr>
        <w:spacing w:after="0" w:line="233" w:lineRule="exact"/>
        <w:rPr>
          <w:sz w:val="20"/>
          <w:szCs w:val="20"/>
          <w:color w:val="auto"/>
        </w:rPr>
      </w:pPr>
    </w:p>
    <w:p>
      <w:pPr>
        <w:ind w:left="200"/>
        <w:spacing w:after="0"/>
        <w:rPr>
          <w:sz w:val="20"/>
          <w:szCs w:val="20"/>
          <w:color w:val="auto"/>
        </w:rPr>
      </w:pPr>
      <w:r>
        <w:rPr>
          <w:rFonts w:ascii="Arial" w:cs="Arial" w:eastAsia="Arial" w:hAnsi="Arial"/>
          <w:sz w:val="24"/>
          <w:szCs w:val="24"/>
          <w:b w:val="1"/>
          <w:bCs w:val="1"/>
          <w:color w:val="016FC0"/>
        </w:rPr>
        <w:t>5. Conclusion</w:t>
      </w:r>
    </w:p>
    <w:p>
      <w:pPr>
        <w:spacing w:after="0" w:line="67" w:lineRule="exact"/>
        <w:rPr>
          <w:sz w:val="20"/>
          <w:szCs w:val="20"/>
          <w:color w:val="auto"/>
        </w:rPr>
      </w:pPr>
    </w:p>
    <w:p>
      <w:pPr>
        <w:jc w:val="both"/>
        <w:ind w:left="200" w:right="180"/>
        <w:spacing w:after="0" w:line="249" w:lineRule="auto"/>
        <w:rPr>
          <w:sz w:val="20"/>
          <w:szCs w:val="20"/>
          <w:color w:val="auto"/>
        </w:rPr>
      </w:pPr>
      <w:r>
        <w:rPr>
          <w:rFonts w:ascii="Arial" w:cs="Arial" w:eastAsia="Arial" w:hAnsi="Arial"/>
          <w:sz w:val="20"/>
          <w:szCs w:val="20"/>
          <w:color w:val="auto"/>
        </w:rPr>
        <w:t>The multi-antenna remote baseline network system was based on the single baseline GNSS-over-fiber system in this paper, which combined the microwave photonics with GNSS network positioning technology. Unlike existing works that pursue the SD processing for enhanced accuracy, the proposed scheme extends the GNSS-over-fiber architecture from single to multiple baselines, enhancing the surveying accuracy even with the simplified DD processing. Furthermore, the multi-ple remote GNSS signals could be received by a single GNSS receiver so that more synchronous and asynchronous observation loops could be established fast by a smaller number of receivers in a cost-effective way. After the baseline network adjustment, the three-dimensional coordinate positioning accuracy has a significant improvement. This architecture will find critical applications for the large-scale establishment of the GNSS baseline networks, such as some civil engineering and natural environment measurement scenarios.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303530</wp:posOffset>
                </wp:positionV>
                <wp:extent cx="546608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12687">
                          <a:solidFill>
                            <a:srgbClr val="004B8E"/>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23.9pt" to="440.65pt,23.9pt" o:allowincell="f" strokecolor="#004B8E" strokeweight="0.999pt"/>
            </w:pict>
          </mc:Fallback>
        </mc:AlternateContent>
      </w:r>
    </w:p>
    <w:p>
      <w:pPr>
        <w:spacing w:after="0" w:line="200" w:lineRule="exact"/>
        <w:rPr>
          <w:sz w:val="20"/>
          <w:szCs w:val="20"/>
          <w:color w:val="auto"/>
        </w:rPr>
      </w:pPr>
    </w:p>
    <w:p>
      <w:pPr>
        <w:spacing w:after="0" w:line="337" w:lineRule="exact"/>
        <w:rPr>
          <w:sz w:val="20"/>
          <w:szCs w:val="20"/>
          <w:color w:val="auto"/>
        </w:rPr>
      </w:pPr>
    </w:p>
    <w:p>
      <w:pPr>
        <w:ind w:left="200"/>
        <w:spacing w:after="0"/>
        <w:rPr>
          <w:sz w:val="20"/>
          <w:szCs w:val="20"/>
          <w:color w:val="auto"/>
        </w:rPr>
      </w:pPr>
      <w:r>
        <w:rPr>
          <w:rFonts w:ascii="Arial" w:cs="Arial" w:eastAsia="Arial" w:hAnsi="Arial"/>
          <w:sz w:val="24"/>
          <w:szCs w:val="24"/>
          <w:b w:val="1"/>
          <w:bCs w:val="1"/>
          <w:color w:val="016FC0"/>
        </w:rPr>
        <w:t>References</w:t>
      </w:r>
    </w:p>
    <w:p>
      <w:pPr>
        <w:spacing w:after="0" w:line="106" w:lineRule="exact"/>
        <w:rPr>
          <w:sz w:val="20"/>
          <w:szCs w:val="20"/>
          <w:color w:val="auto"/>
        </w:rPr>
      </w:pPr>
    </w:p>
    <w:p>
      <w:pPr>
        <w:ind w:left="580" w:right="180" w:hanging="286"/>
        <w:spacing w:after="0" w:line="234" w:lineRule="auto"/>
        <w:tabs>
          <w:tab w:leader="none" w:pos="580" w:val="left"/>
        </w:tabs>
        <w:numPr>
          <w:ilvl w:val="0"/>
          <w:numId w:val="3"/>
        </w:numPr>
        <w:rPr>
          <w:rFonts w:ascii="Arial" w:cs="Arial" w:eastAsia="Arial" w:hAnsi="Arial"/>
          <w:sz w:val="16"/>
          <w:szCs w:val="16"/>
          <w:color w:val="auto"/>
        </w:rPr>
      </w:pPr>
      <w:r>
        <w:rPr>
          <w:rFonts w:ascii="Arial" w:cs="Arial" w:eastAsia="Arial" w:hAnsi="Arial"/>
          <w:sz w:val="16"/>
          <w:szCs w:val="16"/>
          <w:color w:val="auto"/>
        </w:rPr>
        <w:t xml:space="preserve">F. Xie and Q. W. Li, “Highway slope monitoring system based multi-antenna GPS network,” </w:t>
      </w:r>
      <w:r>
        <w:rPr>
          <w:rFonts w:ascii="Arial" w:cs="Arial" w:eastAsia="Arial" w:hAnsi="Arial"/>
          <w:sz w:val="16"/>
          <w:szCs w:val="16"/>
          <w:i w:val="1"/>
          <w:iCs w:val="1"/>
          <w:color w:val="auto"/>
        </w:rPr>
        <w:t>Adv. Mater. Res.</w:t>
      </w:r>
      <w:r>
        <w:rPr>
          <w:rFonts w:ascii="Arial" w:cs="Arial" w:eastAsia="Arial" w:hAnsi="Arial"/>
          <w:sz w:val="16"/>
          <w:szCs w:val="16"/>
          <w:color w:val="auto"/>
        </w:rPr>
        <w:t>, vol. 261-263, pp. 1151–1155, May 2011.</w:t>
      </w:r>
    </w:p>
    <w:p>
      <w:pPr>
        <w:spacing w:after="0" w:line="1" w:lineRule="exact"/>
        <w:rPr>
          <w:rFonts w:ascii="Arial" w:cs="Arial" w:eastAsia="Arial" w:hAnsi="Arial"/>
          <w:sz w:val="16"/>
          <w:szCs w:val="16"/>
          <w:color w:val="auto"/>
        </w:rPr>
      </w:pPr>
    </w:p>
    <w:p>
      <w:pPr>
        <w:ind w:left="580" w:right="180" w:hanging="286"/>
        <w:spacing w:after="0" w:line="233" w:lineRule="auto"/>
        <w:tabs>
          <w:tab w:leader="none" w:pos="580" w:val="left"/>
        </w:tabs>
        <w:numPr>
          <w:ilvl w:val="0"/>
          <w:numId w:val="3"/>
        </w:numPr>
        <w:rPr>
          <w:rFonts w:ascii="Arial" w:cs="Arial" w:eastAsia="Arial" w:hAnsi="Arial"/>
          <w:sz w:val="16"/>
          <w:szCs w:val="16"/>
          <w:color w:val="auto"/>
        </w:rPr>
      </w:pPr>
      <w:r>
        <w:rPr>
          <w:rFonts w:ascii="Arial" w:cs="Arial" w:eastAsia="Arial" w:hAnsi="Arial"/>
          <w:sz w:val="16"/>
          <w:szCs w:val="16"/>
          <w:color w:val="auto"/>
        </w:rPr>
        <w:t xml:space="preserve">C. Xiong, H. Lu, and J. Zhu, “Operational modal analysis of bridge structures with data from GNSS/accelerometer measurements,” </w:t>
      </w:r>
      <w:r>
        <w:rPr>
          <w:rFonts w:ascii="Arial" w:cs="Arial" w:eastAsia="Arial" w:hAnsi="Arial"/>
          <w:sz w:val="16"/>
          <w:szCs w:val="16"/>
          <w:i w:val="1"/>
          <w:iCs w:val="1"/>
          <w:color w:val="auto"/>
        </w:rPr>
        <w:t>Sensors</w:t>
      </w:r>
      <w:r>
        <w:rPr>
          <w:rFonts w:ascii="Arial" w:cs="Arial" w:eastAsia="Arial" w:hAnsi="Arial"/>
          <w:sz w:val="16"/>
          <w:szCs w:val="16"/>
          <w:color w:val="auto"/>
        </w:rPr>
        <w:t>, vol. 17, no. 3, p. 436, Feb. 2017.</w:t>
      </w:r>
    </w:p>
    <w:p>
      <w:pPr>
        <w:spacing w:after="0" w:line="1" w:lineRule="exact"/>
        <w:rPr>
          <w:rFonts w:ascii="Arial" w:cs="Arial" w:eastAsia="Arial" w:hAnsi="Arial"/>
          <w:sz w:val="16"/>
          <w:szCs w:val="16"/>
          <w:color w:val="auto"/>
        </w:rPr>
      </w:pPr>
    </w:p>
    <w:p>
      <w:pPr>
        <w:ind w:left="580" w:right="180" w:hanging="286"/>
        <w:spacing w:after="0" w:line="233" w:lineRule="auto"/>
        <w:tabs>
          <w:tab w:leader="none" w:pos="580" w:val="left"/>
        </w:tabs>
        <w:numPr>
          <w:ilvl w:val="0"/>
          <w:numId w:val="3"/>
        </w:numPr>
        <w:rPr>
          <w:rFonts w:ascii="Arial" w:cs="Arial" w:eastAsia="Arial" w:hAnsi="Arial"/>
          <w:sz w:val="16"/>
          <w:szCs w:val="16"/>
          <w:color w:val="auto"/>
        </w:rPr>
      </w:pPr>
      <w:r>
        <w:rPr>
          <w:rFonts w:ascii="Arial" w:cs="Arial" w:eastAsia="Arial" w:hAnsi="Arial"/>
          <w:sz w:val="16"/>
          <w:szCs w:val="16"/>
          <w:color w:val="auto"/>
        </w:rPr>
        <w:t xml:space="preserve">R. Xi, W. Jiang, X. Meng, H. Chen, and Q. Chen, “Bridge monitoring using BDS-RTK and GPS-RTK techniques,” </w:t>
      </w:r>
      <w:r>
        <w:rPr>
          <w:rFonts w:ascii="Arial" w:cs="Arial" w:eastAsia="Arial" w:hAnsi="Arial"/>
          <w:sz w:val="16"/>
          <w:szCs w:val="16"/>
          <w:i w:val="1"/>
          <w:iCs w:val="1"/>
          <w:color w:val="auto"/>
        </w:rPr>
        <w:t>Measurement</w:t>
      </w:r>
      <w:r>
        <w:rPr>
          <w:rFonts w:ascii="Arial" w:cs="Arial" w:eastAsia="Arial" w:hAnsi="Arial"/>
          <w:sz w:val="16"/>
          <w:szCs w:val="16"/>
          <w:color w:val="auto"/>
        </w:rPr>
        <w:t>, vol. 120, pp. 128–139, May 2018.</w:t>
      </w:r>
    </w:p>
    <w:p>
      <w:pPr>
        <w:spacing w:after="0" w:line="1" w:lineRule="exact"/>
        <w:rPr>
          <w:rFonts w:ascii="Arial" w:cs="Arial" w:eastAsia="Arial" w:hAnsi="Arial"/>
          <w:sz w:val="16"/>
          <w:szCs w:val="16"/>
          <w:color w:val="auto"/>
        </w:rPr>
      </w:pPr>
    </w:p>
    <w:p>
      <w:pPr>
        <w:ind w:left="580" w:right="180" w:hanging="286"/>
        <w:spacing w:after="0" w:line="233" w:lineRule="auto"/>
        <w:tabs>
          <w:tab w:leader="none" w:pos="580" w:val="left"/>
        </w:tabs>
        <w:numPr>
          <w:ilvl w:val="0"/>
          <w:numId w:val="3"/>
        </w:numPr>
        <w:rPr>
          <w:rFonts w:ascii="Arial" w:cs="Arial" w:eastAsia="Arial" w:hAnsi="Arial"/>
          <w:sz w:val="16"/>
          <w:szCs w:val="16"/>
          <w:color w:val="auto"/>
        </w:rPr>
      </w:pPr>
      <w:r>
        <w:rPr>
          <w:rFonts w:ascii="Arial" w:cs="Arial" w:eastAsia="Arial" w:hAnsi="Arial"/>
          <w:sz w:val="16"/>
          <w:szCs w:val="16"/>
          <w:color w:val="auto"/>
        </w:rPr>
        <w:t xml:space="preserve">Y. Wang, H. Liu, J. Chen, and L. Wu, “Joint data processing of multi-period GNSS network observation in CGCS2000,” </w:t>
      </w:r>
      <w:r>
        <w:rPr>
          <w:rFonts w:ascii="Arial" w:cs="Arial" w:eastAsia="Arial" w:hAnsi="Arial"/>
          <w:sz w:val="16"/>
          <w:szCs w:val="16"/>
          <w:i w:val="1"/>
          <w:iCs w:val="1"/>
          <w:color w:val="auto"/>
        </w:rPr>
        <w:t>J. Geomatics</w:t>
      </w:r>
      <w:r>
        <w:rPr>
          <w:rFonts w:ascii="Arial" w:cs="Arial" w:eastAsia="Arial" w:hAnsi="Arial"/>
          <w:sz w:val="16"/>
          <w:szCs w:val="16"/>
          <w:color w:val="auto"/>
        </w:rPr>
        <w:t>, vol. 42, no. 4, pp. 65–68, 2017.</w:t>
      </w:r>
    </w:p>
    <w:p>
      <w:pPr>
        <w:spacing w:after="0" w:line="1" w:lineRule="exact"/>
        <w:rPr>
          <w:rFonts w:ascii="Arial" w:cs="Arial" w:eastAsia="Arial" w:hAnsi="Arial"/>
          <w:sz w:val="16"/>
          <w:szCs w:val="16"/>
          <w:color w:val="auto"/>
        </w:rPr>
      </w:pPr>
    </w:p>
    <w:p>
      <w:pPr>
        <w:ind w:left="580" w:right="180" w:hanging="286"/>
        <w:spacing w:after="0" w:line="233" w:lineRule="auto"/>
        <w:tabs>
          <w:tab w:leader="none" w:pos="580" w:val="left"/>
        </w:tabs>
        <w:numPr>
          <w:ilvl w:val="0"/>
          <w:numId w:val="3"/>
        </w:numPr>
        <w:rPr>
          <w:rFonts w:ascii="Arial" w:cs="Arial" w:eastAsia="Arial" w:hAnsi="Arial"/>
          <w:sz w:val="16"/>
          <w:szCs w:val="16"/>
          <w:color w:val="auto"/>
        </w:rPr>
      </w:pPr>
      <w:r>
        <w:rPr>
          <w:rFonts w:ascii="Arial" w:cs="Arial" w:eastAsia="Arial" w:hAnsi="Arial"/>
          <w:sz w:val="16"/>
          <w:szCs w:val="16"/>
          <w:color w:val="auto"/>
        </w:rPr>
        <w:t xml:space="preserve">E. Small, C. Roesler, and K. Larson, “Vegetation response to the 2012–2014 California drought from GPS and optical measurements,” </w:t>
      </w:r>
      <w:r>
        <w:rPr>
          <w:rFonts w:ascii="Arial" w:cs="Arial" w:eastAsia="Arial" w:hAnsi="Arial"/>
          <w:sz w:val="16"/>
          <w:szCs w:val="16"/>
          <w:i w:val="1"/>
          <w:iCs w:val="1"/>
          <w:color w:val="auto"/>
        </w:rPr>
        <w:t>Remote Sens.</w:t>
      </w:r>
      <w:r>
        <w:rPr>
          <w:rFonts w:ascii="Arial" w:cs="Arial" w:eastAsia="Arial" w:hAnsi="Arial"/>
          <w:sz w:val="16"/>
          <w:szCs w:val="16"/>
          <w:color w:val="auto"/>
        </w:rPr>
        <w:t>, vol. 10, no. 4, p. 630, Apr. 2018.</w:t>
      </w:r>
    </w:p>
    <w:p>
      <w:pPr>
        <w:spacing w:after="0" w:line="1" w:lineRule="exact"/>
        <w:rPr>
          <w:rFonts w:ascii="Arial" w:cs="Arial" w:eastAsia="Arial" w:hAnsi="Arial"/>
          <w:sz w:val="16"/>
          <w:szCs w:val="16"/>
          <w:color w:val="auto"/>
        </w:rPr>
      </w:pPr>
    </w:p>
    <w:p>
      <w:pPr>
        <w:ind w:left="580" w:right="180" w:hanging="286"/>
        <w:spacing w:after="0" w:line="233" w:lineRule="auto"/>
        <w:tabs>
          <w:tab w:leader="none" w:pos="580" w:val="left"/>
        </w:tabs>
        <w:numPr>
          <w:ilvl w:val="0"/>
          <w:numId w:val="3"/>
        </w:numPr>
        <w:rPr>
          <w:rFonts w:ascii="Arial" w:cs="Arial" w:eastAsia="Arial" w:hAnsi="Arial"/>
          <w:sz w:val="16"/>
          <w:szCs w:val="16"/>
          <w:color w:val="auto"/>
        </w:rPr>
      </w:pPr>
      <w:r>
        <w:rPr>
          <w:rFonts w:ascii="Arial" w:cs="Arial" w:eastAsia="Arial" w:hAnsi="Arial"/>
          <w:sz w:val="16"/>
          <w:szCs w:val="16"/>
          <w:color w:val="auto"/>
        </w:rPr>
        <w:t xml:space="preserve">C. Shi, J. Liu, and Y. Yao, “The systematical error analysis of high precision GPS network adjustment,” </w:t>
      </w:r>
      <w:r>
        <w:rPr>
          <w:rFonts w:ascii="Arial" w:cs="Arial" w:eastAsia="Arial" w:hAnsi="Arial"/>
          <w:sz w:val="16"/>
          <w:szCs w:val="16"/>
          <w:i w:val="1"/>
          <w:iCs w:val="1"/>
          <w:color w:val="auto"/>
        </w:rPr>
        <w:t>Geomatics Inf.</w:t>
      </w:r>
      <w:r>
        <w:rPr>
          <w:rFonts w:ascii="Arial" w:cs="Arial" w:eastAsia="Arial" w:hAnsi="Arial"/>
          <w:sz w:val="16"/>
          <w:szCs w:val="16"/>
          <w:color w:val="auto"/>
        </w:rPr>
        <w:t xml:space="preserve"> </w:t>
      </w:r>
      <w:r>
        <w:rPr>
          <w:rFonts w:ascii="Arial" w:cs="Arial" w:eastAsia="Arial" w:hAnsi="Arial"/>
          <w:sz w:val="16"/>
          <w:szCs w:val="16"/>
          <w:i w:val="1"/>
          <w:iCs w:val="1"/>
          <w:color w:val="auto"/>
        </w:rPr>
        <w:t>Sci. Wuhan University</w:t>
      </w:r>
      <w:r>
        <w:rPr>
          <w:rFonts w:ascii="Arial" w:cs="Arial" w:eastAsia="Arial" w:hAnsi="Arial"/>
          <w:sz w:val="16"/>
          <w:szCs w:val="16"/>
          <w:color w:val="auto"/>
        </w:rPr>
        <w:t>, vol. 27, no. 2, pp. 148–152, 2002.</w:t>
      </w:r>
    </w:p>
    <w:p>
      <w:pPr>
        <w:spacing w:after="0" w:line="1" w:lineRule="exact"/>
        <w:rPr>
          <w:rFonts w:ascii="Arial" w:cs="Arial" w:eastAsia="Arial" w:hAnsi="Arial"/>
          <w:sz w:val="16"/>
          <w:szCs w:val="16"/>
          <w:color w:val="auto"/>
        </w:rPr>
      </w:pPr>
    </w:p>
    <w:p>
      <w:pPr>
        <w:jc w:val="both"/>
        <w:ind w:left="580" w:right="180" w:hanging="286"/>
        <w:spacing w:after="0" w:line="249" w:lineRule="auto"/>
        <w:tabs>
          <w:tab w:leader="none" w:pos="580" w:val="left"/>
        </w:tabs>
        <w:numPr>
          <w:ilvl w:val="0"/>
          <w:numId w:val="3"/>
        </w:numPr>
        <w:rPr>
          <w:rFonts w:ascii="Arial" w:cs="Arial" w:eastAsia="Arial" w:hAnsi="Arial"/>
          <w:sz w:val="15"/>
          <w:szCs w:val="15"/>
          <w:color w:val="auto"/>
        </w:rPr>
      </w:pPr>
      <w:r>
        <w:rPr>
          <w:rFonts w:ascii="Arial" w:cs="Arial" w:eastAsia="Arial" w:hAnsi="Arial"/>
          <w:sz w:val="15"/>
          <w:szCs w:val="15"/>
          <w:color w:val="auto"/>
        </w:rPr>
        <w:t xml:space="preserve">C. J. Xu, L. X. Dong, C. Shi, Y. X. Li, and X. K. Hu, “A study on annual accumulation of strain energy density significance by using GPS measurements in North China,” </w:t>
      </w:r>
      <w:r>
        <w:rPr>
          <w:rFonts w:ascii="Arial" w:cs="Arial" w:eastAsia="Arial" w:hAnsi="Arial"/>
          <w:sz w:val="15"/>
          <w:szCs w:val="15"/>
          <w:i w:val="1"/>
          <w:iCs w:val="1"/>
          <w:color w:val="auto"/>
        </w:rPr>
        <w:t>Chinese J. Geophys.-Chinese Ed.</w:t>
      </w:r>
      <w:r>
        <w:rPr>
          <w:rFonts w:ascii="Arial" w:cs="Arial" w:eastAsia="Arial" w:hAnsi="Arial"/>
          <w:sz w:val="15"/>
          <w:szCs w:val="15"/>
          <w:color w:val="auto"/>
        </w:rPr>
        <w:t>, vol. 45, no. 4, pp. 497–506, Jul. 2002.</w:t>
      </w:r>
    </w:p>
    <w:p>
      <w:pPr>
        <w:ind w:left="580" w:right="180" w:hanging="286"/>
        <w:spacing w:after="0" w:line="233" w:lineRule="auto"/>
        <w:tabs>
          <w:tab w:leader="none" w:pos="580" w:val="left"/>
        </w:tabs>
        <w:numPr>
          <w:ilvl w:val="0"/>
          <w:numId w:val="3"/>
        </w:numPr>
        <w:rPr>
          <w:rFonts w:ascii="Arial" w:cs="Arial" w:eastAsia="Arial" w:hAnsi="Arial"/>
          <w:sz w:val="16"/>
          <w:szCs w:val="16"/>
          <w:color w:val="auto"/>
        </w:rPr>
      </w:pPr>
      <w:r>
        <w:rPr>
          <w:rFonts w:ascii="Arial" w:cs="Arial" w:eastAsia="Arial" w:hAnsi="Arial"/>
          <w:sz w:val="16"/>
          <w:szCs w:val="16"/>
          <w:color w:val="auto"/>
        </w:rPr>
        <w:t xml:space="preserve">S. Kaelber, R. Jaeger, and R. Schwaeble, “A GPS-based online control and alarm system,” </w:t>
      </w:r>
      <w:r>
        <w:rPr>
          <w:rFonts w:ascii="Arial" w:cs="Arial" w:eastAsia="Arial" w:hAnsi="Arial"/>
          <w:sz w:val="16"/>
          <w:szCs w:val="16"/>
          <w:i w:val="1"/>
          <w:iCs w:val="1"/>
          <w:color w:val="auto"/>
        </w:rPr>
        <w:t>GPS Solut.</w:t>
      </w:r>
      <w:r>
        <w:rPr>
          <w:rFonts w:ascii="Arial" w:cs="Arial" w:eastAsia="Arial" w:hAnsi="Arial"/>
          <w:sz w:val="16"/>
          <w:szCs w:val="16"/>
          <w:color w:val="auto"/>
        </w:rPr>
        <w:t>, vol. 3, no. 3, pp. 19–25, Jan. 2000.</w:t>
      </w:r>
    </w:p>
    <w:p>
      <w:pPr>
        <w:spacing w:after="0" w:line="1" w:lineRule="exact"/>
        <w:rPr>
          <w:rFonts w:ascii="Arial" w:cs="Arial" w:eastAsia="Arial" w:hAnsi="Arial"/>
          <w:sz w:val="16"/>
          <w:szCs w:val="16"/>
          <w:color w:val="auto"/>
        </w:rPr>
      </w:pPr>
    </w:p>
    <w:p>
      <w:pPr>
        <w:ind w:left="580" w:right="180" w:hanging="286"/>
        <w:spacing w:after="0" w:line="233" w:lineRule="auto"/>
        <w:tabs>
          <w:tab w:leader="none" w:pos="580" w:val="left"/>
        </w:tabs>
        <w:numPr>
          <w:ilvl w:val="0"/>
          <w:numId w:val="3"/>
        </w:numPr>
        <w:rPr>
          <w:rFonts w:ascii="Arial" w:cs="Arial" w:eastAsia="Arial" w:hAnsi="Arial"/>
          <w:sz w:val="16"/>
          <w:szCs w:val="16"/>
          <w:color w:val="auto"/>
        </w:rPr>
      </w:pPr>
      <w:r>
        <w:rPr>
          <w:rFonts w:ascii="Arial" w:cs="Arial" w:eastAsia="Arial" w:hAnsi="Arial"/>
          <w:sz w:val="16"/>
          <w:szCs w:val="16"/>
          <w:color w:val="auto"/>
        </w:rPr>
        <w:t xml:space="preserve">J. Li, J. Liu, J. Xiao, and H. Wang, “Data processing and stability analysis of continuouly operating reference stations base-network,” </w:t>
      </w:r>
      <w:r>
        <w:rPr>
          <w:rFonts w:ascii="Arial" w:cs="Arial" w:eastAsia="Arial" w:hAnsi="Arial"/>
          <w:sz w:val="16"/>
          <w:szCs w:val="16"/>
          <w:i w:val="1"/>
          <w:iCs w:val="1"/>
          <w:color w:val="auto"/>
        </w:rPr>
        <w:t>Geomatics Inf. Sci. Wuhan University</w:t>
      </w:r>
      <w:r>
        <w:rPr>
          <w:rFonts w:ascii="Arial" w:cs="Arial" w:eastAsia="Arial" w:hAnsi="Arial"/>
          <w:sz w:val="16"/>
          <w:szCs w:val="16"/>
          <w:color w:val="auto"/>
        </w:rPr>
        <w:t>, vol. 35, no. 7, pp. 825–829, 2010.</w:t>
      </w:r>
    </w:p>
    <w:p>
      <w:pPr>
        <w:spacing w:after="0" w:line="1" w:lineRule="exact"/>
        <w:rPr>
          <w:rFonts w:ascii="Arial" w:cs="Arial" w:eastAsia="Arial" w:hAnsi="Arial"/>
          <w:sz w:val="16"/>
          <w:szCs w:val="16"/>
          <w:color w:val="auto"/>
        </w:rPr>
      </w:pPr>
    </w:p>
    <w:p>
      <w:pPr>
        <w:ind w:left="580" w:right="180" w:hanging="374"/>
        <w:spacing w:after="0" w:line="233" w:lineRule="auto"/>
        <w:tabs>
          <w:tab w:leader="none" w:pos="580" w:val="left"/>
        </w:tabs>
        <w:numPr>
          <w:ilvl w:val="0"/>
          <w:numId w:val="3"/>
        </w:numPr>
        <w:rPr>
          <w:rFonts w:ascii="Arial" w:cs="Arial" w:eastAsia="Arial" w:hAnsi="Arial"/>
          <w:sz w:val="16"/>
          <w:szCs w:val="16"/>
          <w:color w:val="auto"/>
        </w:rPr>
      </w:pPr>
      <w:r>
        <w:rPr>
          <w:rFonts w:ascii="Arial" w:cs="Arial" w:eastAsia="Arial" w:hAnsi="Arial"/>
          <w:sz w:val="16"/>
          <w:szCs w:val="16"/>
          <w:color w:val="auto"/>
        </w:rPr>
        <w:t xml:space="preserve">I. Ferrando, B. Federici, and D. Sguerso, “2D PWV monitoring of a wide and orographically complex area with a low dense GNSS network,” </w:t>
      </w:r>
      <w:r>
        <w:rPr>
          <w:rFonts w:ascii="Arial" w:cs="Arial" w:eastAsia="Arial" w:hAnsi="Arial"/>
          <w:sz w:val="16"/>
          <w:szCs w:val="16"/>
          <w:i w:val="1"/>
          <w:iCs w:val="1"/>
          <w:color w:val="auto"/>
        </w:rPr>
        <w:t>Earth Planets Space</w:t>
      </w:r>
      <w:r>
        <w:rPr>
          <w:rFonts w:ascii="Arial" w:cs="Arial" w:eastAsia="Arial" w:hAnsi="Arial"/>
          <w:sz w:val="16"/>
          <w:szCs w:val="16"/>
          <w:color w:val="auto"/>
        </w:rPr>
        <w:t>, vol. 70, Apr. 2018.</w:t>
      </w:r>
    </w:p>
    <w:p>
      <w:pPr>
        <w:spacing w:after="0" w:line="1" w:lineRule="exact"/>
        <w:rPr>
          <w:rFonts w:ascii="Arial" w:cs="Arial" w:eastAsia="Arial" w:hAnsi="Arial"/>
          <w:sz w:val="16"/>
          <w:szCs w:val="16"/>
          <w:color w:val="auto"/>
        </w:rPr>
      </w:pPr>
    </w:p>
    <w:p>
      <w:pPr>
        <w:ind w:left="580" w:hanging="374"/>
        <w:spacing w:after="0" w:line="234" w:lineRule="auto"/>
        <w:tabs>
          <w:tab w:leader="none" w:pos="580" w:val="left"/>
        </w:tabs>
        <w:numPr>
          <w:ilvl w:val="0"/>
          <w:numId w:val="3"/>
        </w:numPr>
        <w:rPr>
          <w:rFonts w:ascii="Arial" w:cs="Arial" w:eastAsia="Arial" w:hAnsi="Arial"/>
          <w:sz w:val="16"/>
          <w:szCs w:val="16"/>
          <w:color w:val="auto"/>
        </w:rPr>
      </w:pPr>
      <w:r>
        <w:rPr>
          <w:rFonts w:ascii="Arial" w:cs="Arial" w:eastAsia="Arial" w:hAnsi="Arial"/>
          <w:sz w:val="16"/>
          <w:szCs w:val="16"/>
          <w:color w:val="auto"/>
        </w:rPr>
        <w:t xml:space="preserve">Z. Li and J. Huang, </w:t>
      </w:r>
      <w:r>
        <w:rPr>
          <w:rFonts w:ascii="Arial" w:cs="Arial" w:eastAsia="Arial" w:hAnsi="Arial"/>
          <w:sz w:val="16"/>
          <w:szCs w:val="16"/>
          <w:i w:val="1"/>
          <w:iCs w:val="1"/>
          <w:color w:val="auto"/>
        </w:rPr>
        <w:t>GPS Surveying and Data Processing</w:t>
      </w:r>
      <w:r>
        <w:rPr>
          <w:rFonts w:ascii="Arial" w:cs="Arial" w:eastAsia="Arial" w:hAnsi="Arial"/>
          <w:sz w:val="16"/>
          <w:szCs w:val="16"/>
          <w:color w:val="auto"/>
        </w:rPr>
        <w:t>. Wuhan: Wuhan Univ. Press, 2005.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315595</wp:posOffset>
                </wp:positionV>
                <wp:extent cx="546608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24.85pt" to="440.65pt,24.85pt" o:allowincell="f" strokecolor="#004B8E" strokeweight="1.998pt"/>
            </w:pict>
          </mc:Fallback>
        </mc:AlternateContent>
        <mc:AlternateContent>
          <mc:Choice Requires="wps">
            <w:drawing>
              <wp:anchor simplePos="0" relativeHeight="251657728" behindDoc="1" locked="0" layoutInCell="0" allowOverlap="1">
                <wp:simplePos x="0" y="0"/>
                <wp:positionH relativeFrom="column">
                  <wp:posOffset>130175</wp:posOffset>
                </wp:positionH>
                <wp:positionV relativeFrom="paragraph">
                  <wp:posOffset>429260</wp:posOffset>
                </wp:positionV>
                <wp:extent cx="546608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02539">
                          <a:solidFill>
                            <a:srgbClr val="00FFFF"/>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33.8pt" to="440.65pt,33.8pt" o:allowincell="f" strokecolor="#00FFFF" strokeweight="15.948pt"/>
            </w:pict>
          </mc:Fallback>
        </mc:AlternateContent>
      </w:r>
    </w:p>
    <w:p>
      <w:pPr>
        <w:sectPr>
          <w:pgSz w:w="11880" w:h="15480" w:orient="portrait"/>
          <w:cols w:equalWidth="0" w:num="1">
            <w:col w:w="9000"/>
          </w:cols>
          <w:pgMar w:left="1440" w:top="619" w:right="1440" w:bottom="264" w:gutter="0" w:footer="0" w:header="0"/>
        </w:sectPr>
      </w:pPr>
    </w:p>
    <w:p>
      <w:pPr>
        <w:spacing w:after="0" w:line="200" w:lineRule="exact"/>
        <w:rPr>
          <w:sz w:val="20"/>
          <w:szCs w:val="20"/>
          <w:color w:val="auto"/>
        </w:rPr>
      </w:pPr>
    </w:p>
    <w:p>
      <w:pPr>
        <w:spacing w:after="0" w:line="332" w:lineRule="exact"/>
        <w:rPr>
          <w:sz w:val="20"/>
          <w:szCs w:val="20"/>
          <w:color w:val="auto"/>
        </w:rPr>
      </w:pPr>
    </w:p>
    <w:p>
      <w:pPr>
        <w:ind w:left="200"/>
        <w:spacing w:after="0"/>
        <w:tabs>
          <w:tab w:leader="none" w:pos="7940" w:val="left"/>
        </w:tabs>
        <w:rPr>
          <w:sz w:val="20"/>
          <w:szCs w:val="20"/>
          <w:color w:val="auto"/>
        </w:rPr>
      </w:pPr>
      <w:r>
        <w:rPr>
          <w:rFonts w:ascii="Arial" w:cs="Arial" w:eastAsia="Arial" w:hAnsi="Arial"/>
          <w:sz w:val="22"/>
          <w:szCs w:val="22"/>
          <w:color w:val="011F5F"/>
        </w:rPr>
        <w:t>Vol. 12, No. 3, June 2020</w:t>
      </w:r>
      <w:r>
        <w:rPr>
          <w:sz w:val="20"/>
          <w:szCs w:val="20"/>
          <w:color w:val="auto"/>
        </w:rPr>
        <w:tab/>
      </w:r>
      <w:r>
        <w:rPr>
          <w:rFonts w:ascii="Arial" w:cs="Arial" w:eastAsia="Arial" w:hAnsi="Arial"/>
          <w:sz w:val="22"/>
          <w:szCs w:val="22"/>
          <w:color w:val="011F5F"/>
        </w:rPr>
        <w:t>5501210</w:t>
      </w:r>
    </w:p>
    <w:p>
      <w:pPr>
        <w:sectPr>
          <w:pgSz w:w="11880" w:h="15480" w:orient="portrait"/>
          <w:cols w:equalWidth="0" w:num="1">
            <w:col w:w="9000"/>
          </w:cols>
          <w:pgMar w:left="1440" w:top="619" w:right="1440" w:bottom="264" w:gutter="0" w:footer="0" w:header="0"/>
          <w:type w:val="continuous"/>
        </w:sectPr>
      </w:pPr>
    </w:p>
    <w:bookmarkStart w:id="10" w:name="page11"/>
    <w:bookmarkEnd w:id="10"/>
    <w:p>
      <w:pPr>
        <w:ind w:left="180"/>
        <w:spacing w:after="0"/>
        <w:tabs>
          <w:tab w:leader="none" w:pos="4400" w:val="left"/>
        </w:tabs>
        <w:rPr>
          <w:sz w:val="20"/>
          <w:szCs w:val="20"/>
          <w:color w:val="auto"/>
        </w:rPr>
      </w:pPr>
      <w:r>
        <w:rPr>
          <w:rFonts w:ascii="Arial" w:cs="Arial" w:eastAsia="Arial" w:hAnsi="Arial"/>
          <w:sz w:val="22"/>
          <w:szCs w:val="22"/>
          <w:color w:val="011F5F"/>
        </w:rPr>
        <mc:AlternateContent>
          <mc:Choice Requires="wps">
            <w:drawing>
              <wp:anchor simplePos="0" relativeHeight="251657728" behindDoc="1" locked="0" layoutInCell="0" allowOverlap="1">
                <wp:simplePos x="0" y="0"/>
                <wp:positionH relativeFrom="page">
                  <wp:posOffset>1033145</wp:posOffset>
                </wp:positionH>
                <wp:positionV relativeFrom="page">
                  <wp:posOffset>471805</wp:posOffset>
                </wp:positionV>
                <wp:extent cx="546608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27799">
                          <a:solidFill>
                            <a:srgbClr val="00FFFF"/>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1.35pt,37.15pt" to="511.75pt,37.15pt" o:allowincell="f" strokecolor="#00FFFF" strokeweight="17.9369pt">
                <w10:wrap anchorx="page" anchory="page"/>
              </v:line>
            </w:pict>
          </mc:Fallback>
        </mc:AlternateContent>
        <w:t>IEEE Photonics Journal</w:t>
      </w:r>
      <w:r>
        <w:rPr>
          <w:sz w:val="20"/>
          <w:szCs w:val="20"/>
          <w:color w:val="auto"/>
        </w:rPr>
        <w:tab/>
      </w:r>
      <w:r>
        <w:rPr>
          <w:rFonts w:ascii="Arial" w:cs="Arial" w:eastAsia="Arial" w:hAnsi="Arial"/>
          <w:sz w:val="21"/>
          <w:szCs w:val="21"/>
          <w:color w:val="011F5F"/>
        </w:rPr>
        <w:t>Multi-Antenna GNSS-Over-Fiber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34925</wp:posOffset>
                </wp:positionV>
                <wp:extent cx="546608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75pt" to="439.75pt,2.75pt" o:allowincell="f" strokecolor="#004B8E" strokeweight="1.998pt"/>
            </w:pict>
          </mc:Fallback>
        </mc:AlternateContent>
      </w:r>
    </w:p>
    <w:p>
      <w:pPr>
        <w:spacing w:after="0" w:line="388" w:lineRule="exact"/>
        <w:rPr>
          <w:sz w:val="20"/>
          <w:szCs w:val="20"/>
          <w:color w:val="auto"/>
        </w:rPr>
      </w:pPr>
    </w:p>
    <w:p>
      <w:pPr>
        <w:ind w:left="560" w:right="200" w:hanging="373"/>
        <w:spacing w:after="0" w:line="234"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X. Zou, B. Lu, W. Pan, L. Yan, A. Stöhr, and J. Yao, “Photonics for microwave measurements,” </w:t>
      </w:r>
      <w:r>
        <w:rPr>
          <w:rFonts w:ascii="Arial" w:cs="Arial" w:eastAsia="Arial" w:hAnsi="Arial"/>
          <w:sz w:val="16"/>
          <w:szCs w:val="16"/>
          <w:i w:val="1"/>
          <w:iCs w:val="1"/>
          <w:color w:val="auto"/>
        </w:rPr>
        <w:t>Laser Photon. Rev.</w:t>
      </w:r>
      <w:r>
        <w:rPr>
          <w:rFonts w:ascii="Arial" w:cs="Arial" w:eastAsia="Arial" w:hAnsi="Arial"/>
          <w:sz w:val="16"/>
          <w:szCs w:val="16"/>
          <w:color w:val="auto"/>
        </w:rPr>
        <w:t>, vol. 10, no. 5, pp. 711–734, Sep. 2016.</w:t>
      </w:r>
    </w:p>
    <w:p>
      <w:pPr>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X. Zou </w:t>
      </w:r>
      <w:r>
        <w:rPr>
          <w:rFonts w:ascii="Arial" w:cs="Arial" w:eastAsia="Arial" w:hAnsi="Arial"/>
          <w:sz w:val="16"/>
          <w:szCs w:val="16"/>
          <w:i w:val="1"/>
          <w:iCs w:val="1"/>
          <w:color w:val="auto"/>
        </w:rPr>
        <w:t>et al.</w:t>
      </w:r>
      <w:r>
        <w:rPr>
          <w:rFonts w:ascii="Arial" w:cs="Arial" w:eastAsia="Arial" w:hAnsi="Arial"/>
          <w:sz w:val="16"/>
          <w:szCs w:val="16"/>
          <w:color w:val="auto"/>
        </w:rPr>
        <w:t xml:space="preserve">, “A multifunctional photonic integrated circuit for diverse microwave signal generation, transmission, and processing,” </w:t>
      </w:r>
      <w:r>
        <w:rPr>
          <w:rFonts w:ascii="Arial" w:cs="Arial" w:eastAsia="Arial" w:hAnsi="Arial"/>
          <w:sz w:val="16"/>
          <w:szCs w:val="16"/>
          <w:i w:val="1"/>
          <w:iCs w:val="1"/>
          <w:color w:val="auto"/>
        </w:rPr>
        <w:t>Laser Photon. Rev.</w:t>
      </w:r>
      <w:r>
        <w:rPr>
          <w:rFonts w:ascii="Arial" w:cs="Arial" w:eastAsia="Arial" w:hAnsi="Arial"/>
          <w:sz w:val="16"/>
          <w:szCs w:val="16"/>
          <w:color w:val="auto"/>
        </w:rPr>
        <w:t>, vol. 13, no. 6, p. 1800240, Jun. 2019.</w:t>
      </w:r>
    </w:p>
    <w:p>
      <w:pPr>
        <w:spacing w:after="0" w:line="1" w:lineRule="exact"/>
        <w:rPr>
          <w:rFonts w:ascii="Arial" w:cs="Arial" w:eastAsia="Arial" w:hAnsi="Arial"/>
          <w:sz w:val="16"/>
          <w:szCs w:val="16"/>
          <w:color w:val="auto"/>
        </w:rPr>
      </w:pPr>
    </w:p>
    <w:p>
      <w:pPr>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Y. Zhao, C. Huang, A.-Y. Qing, and X. Luo, “A frequency and pattern reconfigurable antenna array based on liquid crystal technology,” </w:t>
      </w:r>
      <w:r>
        <w:rPr>
          <w:rFonts w:ascii="Arial" w:cs="Arial" w:eastAsia="Arial" w:hAnsi="Arial"/>
          <w:sz w:val="16"/>
          <w:szCs w:val="16"/>
          <w:i w:val="1"/>
          <w:iCs w:val="1"/>
          <w:color w:val="auto"/>
        </w:rPr>
        <w:t>IEEE Photon. J.</w:t>
      </w:r>
      <w:r>
        <w:rPr>
          <w:rFonts w:ascii="Arial" w:cs="Arial" w:eastAsia="Arial" w:hAnsi="Arial"/>
          <w:sz w:val="16"/>
          <w:szCs w:val="16"/>
          <w:color w:val="auto"/>
        </w:rPr>
        <w:t>, vol. 9, no. 3, Jun. 2017, Art, no. 4600307.</w:t>
      </w:r>
    </w:p>
    <w:p>
      <w:pPr>
        <w:spacing w:after="0" w:line="1" w:lineRule="exact"/>
        <w:rPr>
          <w:rFonts w:ascii="Arial" w:cs="Arial" w:eastAsia="Arial" w:hAnsi="Arial"/>
          <w:sz w:val="16"/>
          <w:szCs w:val="16"/>
          <w:color w:val="auto"/>
        </w:rPr>
      </w:pPr>
    </w:p>
    <w:p>
      <w:pPr>
        <w:jc w:val="both"/>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J. M. B. Oliveira, L. M. Pessoa, H. M. Salgado, G. Proudley, D. Charlton, and H. White, “Experimental evaluation of a differential GPS-over-fiber system for aircraft attitude determination,” in </w:t>
      </w:r>
      <w:r>
        <w:rPr>
          <w:rFonts w:ascii="Arial" w:cs="Arial" w:eastAsia="Arial" w:hAnsi="Arial"/>
          <w:sz w:val="16"/>
          <w:szCs w:val="16"/>
          <w:i w:val="1"/>
          <w:iCs w:val="1"/>
          <w:color w:val="auto"/>
        </w:rPr>
        <w:t>Proc. IEEE Avionics, Fiber-Opt. Photon.</w:t>
      </w:r>
      <w:r>
        <w:rPr>
          <w:rFonts w:ascii="Arial" w:cs="Arial" w:eastAsia="Arial" w:hAnsi="Arial"/>
          <w:sz w:val="16"/>
          <w:szCs w:val="16"/>
          <w:color w:val="auto"/>
        </w:rPr>
        <w:t xml:space="preserve"> </w:t>
      </w:r>
      <w:r>
        <w:rPr>
          <w:rFonts w:ascii="Arial" w:cs="Arial" w:eastAsia="Arial" w:hAnsi="Arial"/>
          <w:sz w:val="16"/>
          <w:szCs w:val="16"/>
          <w:i w:val="1"/>
          <w:iCs w:val="1"/>
          <w:color w:val="auto"/>
        </w:rPr>
        <w:t>Technol. Conf. (AVFOP)</w:t>
      </w:r>
      <w:r>
        <w:rPr>
          <w:rFonts w:ascii="Arial" w:cs="Arial" w:eastAsia="Arial" w:hAnsi="Arial"/>
          <w:sz w:val="16"/>
          <w:szCs w:val="16"/>
          <w:color w:val="auto"/>
        </w:rPr>
        <w:t>. San Diego, CA, USA: IEEE, Oct. 2013, pp. 75–76.</w:t>
      </w:r>
    </w:p>
    <w:p>
      <w:pPr>
        <w:spacing w:after="0" w:line="2" w:lineRule="exact"/>
        <w:rPr>
          <w:rFonts w:ascii="Arial" w:cs="Arial" w:eastAsia="Arial" w:hAnsi="Arial"/>
          <w:sz w:val="16"/>
          <w:szCs w:val="16"/>
          <w:color w:val="auto"/>
        </w:rPr>
      </w:pPr>
    </w:p>
    <w:p>
      <w:pPr>
        <w:jc w:val="both"/>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L. M. Pessoa, J. M. B. Oliveira, D. Coelho, J. C. S. Castro, H. M. Salgado, and M. Fames, “Transmission of differential GPS signals over fiber for aircraft attitude determination,” in </w:t>
      </w:r>
      <w:r>
        <w:rPr>
          <w:rFonts w:ascii="Arial" w:cs="Arial" w:eastAsia="Arial" w:hAnsi="Arial"/>
          <w:sz w:val="16"/>
          <w:szCs w:val="16"/>
          <w:i w:val="1"/>
          <w:iCs w:val="1"/>
          <w:color w:val="auto"/>
        </w:rPr>
        <w:t>Proc. IEEE Avionics, Fiber-Opt. Photon. Digest CD</w:t>
      </w:r>
      <w:r>
        <w:rPr>
          <w:rFonts w:ascii="Arial" w:cs="Arial" w:eastAsia="Arial" w:hAnsi="Arial"/>
          <w:sz w:val="16"/>
          <w:szCs w:val="16"/>
          <w:color w:val="auto"/>
        </w:rPr>
        <w:t>, Cocoa Beach, FL, USA: IEEE, Sep. 2012, pp. 80–81.</w:t>
      </w:r>
    </w:p>
    <w:p>
      <w:pPr>
        <w:spacing w:after="0" w:line="1" w:lineRule="exact"/>
        <w:rPr>
          <w:rFonts w:ascii="Arial" w:cs="Arial" w:eastAsia="Arial" w:hAnsi="Arial"/>
          <w:sz w:val="16"/>
          <w:szCs w:val="16"/>
          <w:color w:val="auto"/>
        </w:rPr>
      </w:pPr>
    </w:p>
    <w:p>
      <w:pPr>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D. Macias-Valadez, R. Santerre, S. Larochelle, and R. Landry, “Improving vertical GPS precision with a GPS-over-fiber architecture and real-time relative delay calibration,” </w:t>
      </w:r>
      <w:r>
        <w:rPr>
          <w:rFonts w:ascii="Arial" w:cs="Arial" w:eastAsia="Arial" w:hAnsi="Arial"/>
          <w:sz w:val="16"/>
          <w:szCs w:val="16"/>
          <w:i w:val="1"/>
          <w:iCs w:val="1"/>
          <w:color w:val="auto"/>
        </w:rPr>
        <w:t>GPS Solutions</w:t>
      </w:r>
      <w:r>
        <w:rPr>
          <w:rFonts w:ascii="Arial" w:cs="Arial" w:eastAsia="Arial" w:hAnsi="Arial"/>
          <w:sz w:val="16"/>
          <w:szCs w:val="16"/>
          <w:color w:val="auto"/>
        </w:rPr>
        <w:t>, vol. 16, no. 4, pp. 449–462, Oct. 2012.</w:t>
      </w:r>
    </w:p>
    <w:p>
      <w:pPr>
        <w:spacing w:after="0" w:line="1" w:lineRule="exact"/>
        <w:rPr>
          <w:rFonts w:ascii="Arial" w:cs="Arial" w:eastAsia="Arial" w:hAnsi="Arial"/>
          <w:sz w:val="16"/>
          <w:szCs w:val="16"/>
          <w:color w:val="auto"/>
        </w:rPr>
      </w:pPr>
    </w:p>
    <w:p>
      <w:pPr>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X. Jiang, X. Wang, and S. Pan, “A multi-antenna GNSS-over-fiber system with high vertical precision,” in </w:t>
      </w:r>
      <w:r>
        <w:rPr>
          <w:rFonts w:ascii="Arial" w:cs="Arial" w:eastAsia="Arial" w:hAnsi="Arial"/>
          <w:sz w:val="16"/>
          <w:szCs w:val="16"/>
          <w:i w:val="1"/>
          <w:iCs w:val="1"/>
          <w:color w:val="auto"/>
        </w:rPr>
        <w:t>Proc. Int.</w:t>
      </w:r>
      <w:r>
        <w:rPr>
          <w:rFonts w:ascii="Arial" w:cs="Arial" w:eastAsia="Arial" w:hAnsi="Arial"/>
          <w:sz w:val="16"/>
          <w:szCs w:val="16"/>
          <w:color w:val="auto"/>
        </w:rPr>
        <w:t xml:space="preserve"> </w:t>
      </w:r>
      <w:r>
        <w:rPr>
          <w:rFonts w:ascii="Arial" w:cs="Arial" w:eastAsia="Arial" w:hAnsi="Arial"/>
          <w:sz w:val="16"/>
          <w:szCs w:val="16"/>
          <w:i w:val="1"/>
          <w:iCs w:val="1"/>
          <w:color w:val="auto"/>
        </w:rPr>
        <w:t>Topical Meeting Microw. Photon.</w:t>
      </w:r>
      <w:r>
        <w:rPr>
          <w:rFonts w:ascii="Arial" w:cs="Arial" w:eastAsia="Arial" w:hAnsi="Arial"/>
          <w:sz w:val="16"/>
          <w:szCs w:val="16"/>
          <w:color w:val="auto"/>
        </w:rPr>
        <w:t>, Toulouse: IEEE, Oct. 2018, pp. 1–4.</w:t>
      </w:r>
    </w:p>
    <w:p>
      <w:pPr>
        <w:spacing w:after="0" w:line="1" w:lineRule="exact"/>
        <w:rPr>
          <w:rFonts w:ascii="Arial" w:cs="Arial" w:eastAsia="Arial" w:hAnsi="Arial"/>
          <w:sz w:val="16"/>
          <w:szCs w:val="16"/>
          <w:color w:val="auto"/>
        </w:rPr>
      </w:pPr>
    </w:p>
    <w:p>
      <w:pPr>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X. Jiang, X. Wang, A. Zhao, J. Yao, and S. Pan, “A multi-antenna GNSS-over-fiber system for high accuracy three-dimensional baseline measurement,” </w:t>
      </w:r>
      <w:r>
        <w:rPr>
          <w:rFonts w:ascii="Arial" w:cs="Arial" w:eastAsia="Arial" w:hAnsi="Arial"/>
          <w:sz w:val="16"/>
          <w:szCs w:val="16"/>
          <w:i w:val="1"/>
          <w:iCs w:val="1"/>
          <w:color w:val="auto"/>
        </w:rPr>
        <w:t>J. Lightw. Technol.</w:t>
      </w:r>
      <w:r>
        <w:rPr>
          <w:rFonts w:ascii="Arial" w:cs="Arial" w:eastAsia="Arial" w:hAnsi="Arial"/>
          <w:sz w:val="16"/>
          <w:szCs w:val="16"/>
          <w:color w:val="auto"/>
        </w:rPr>
        <w:t>, vol. 37, no. 17, pp. 4201–4209, Sep. 2019.</w:t>
      </w:r>
    </w:p>
    <w:p>
      <w:pPr>
        <w:spacing w:after="0" w:line="1" w:lineRule="exact"/>
        <w:rPr>
          <w:rFonts w:ascii="Arial" w:cs="Arial" w:eastAsia="Arial" w:hAnsi="Arial"/>
          <w:sz w:val="16"/>
          <w:szCs w:val="16"/>
          <w:color w:val="auto"/>
        </w:rPr>
      </w:pPr>
    </w:p>
    <w:p>
      <w:pPr>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X. Wang, X. Jiang, S. Li, and S. Pan, “Multi-antenna GPS-over-fiber system for attitude determination using phase-derived range measurement,” vol. 11, no. 4, p. 5501610, Aug. 2019.</w:t>
      </w:r>
    </w:p>
    <w:p>
      <w:pPr>
        <w:spacing w:after="0" w:line="1" w:lineRule="exact"/>
        <w:rPr>
          <w:rFonts w:ascii="Arial" w:cs="Arial" w:eastAsia="Arial" w:hAnsi="Arial"/>
          <w:sz w:val="16"/>
          <w:szCs w:val="16"/>
          <w:color w:val="auto"/>
        </w:rPr>
      </w:pPr>
    </w:p>
    <w:p>
      <w:pPr>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Y. Li, X. Zou, B. Luo, W. Pan, L. Yan, and P. Liu, “A 2q-order difference-set approach to eliminate phase ambiguity of a single-frequency signal,” </w:t>
      </w:r>
      <w:r>
        <w:rPr>
          <w:rFonts w:ascii="Arial" w:cs="Arial" w:eastAsia="Arial" w:hAnsi="Arial"/>
          <w:sz w:val="16"/>
          <w:szCs w:val="16"/>
          <w:i w:val="1"/>
          <w:iCs w:val="1"/>
          <w:color w:val="auto"/>
        </w:rPr>
        <w:t>IEEE Signal Process. Lett.</w:t>
      </w:r>
      <w:r>
        <w:rPr>
          <w:rFonts w:ascii="Arial" w:cs="Arial" w:eastAsia="Arial" w:hAnsi="Arial"/>
          <w:sz w:val="16"/>
          <w:szCs w:val="16"/>
          <w:color w:val="auto"/>
        </w:rPr>
        <w:t>, vol. 26, no. 10, pp. 1526–1530, 2019.</w:t>
      </w:r>
    </w:p>
    <w:p>
      <w:pPr>
        <w:spacing w:after="0" w:line="1" w:lineRule="exact"/>
        <w:rPr>
          <w:rFonts w:ascii="Arial" w:cs="Arial" w:eastAsia="Arial" w:hAnsi="Arial"/>
          <w:sz w:val="16"/>
          <w:szCs w:val="16"/>
          <w:color w:val="auto"/>
        </w:rPr>
      </w:pPr>
    </w:p>
    <w:p>
      <w:pPr>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Y. Li </w:t>
      </w:r>
      <w:r>
        <w:rPr>
          <w:rFonts w:ascii="Arial" w:cs="Arial" w:eastAsia="Arial" w:hAnsi="Arial"/>
          <w:sz w:val="16"/>
          <w:szCs w:val="16"/>
          <w:i w:val="1"/>
          <w:iCs w:val="1"/>
          <w:color w:val="auto"/>
        </w:rPr>
        <w:t>et al.</w:t>
      </w:r>
      <w:r>
        <w:rPr>
          <w:rFonts w:ascii="Arial" w:cs="Arial" w:eastAsia="Arial" w:hAnsi="Arial"/>
          <w:sz w:val="16"/>
          <w:szCs w:val="16"/>
          <w:color w:val="auto"/>
        </w:rPr>
        <w:t xml:space="preserve">, “Extended long-short ambiguity resolution in multi-antenna GNSS-over-fiber systems for enhanced attitude determination,” </w:t>
      </w:r>
      <w:r>
        <w:rPr>
          <w:rFonts w:ascii="Arial" w:cs="Arial" w:eastAsia="Arial" w:hAnsi="Arial"/>
          <w:sz w:val="16"/>
          <w:szCs w:val="16"/>
          <w:i w:val="1"/>
          <w:iCs w:val="1"/>
          <w:color w:val="auto"/>
        </w:rPr>
        <w:t>Opt. Express</w:t>
      </w:r>
      <w:r>
        <w:rPr>
          <w:rFonts w:ascii="Arial" w:cs="Arial" w:eastAsia="Arial" w:hAnsi="Arial"/>
          <w:sz w:val="16"/>
          <w:szCs w:val="16"/>
          <w:color w:val="auto"/>
        </w:rPr>
        <w:t>, vol. 27, no. 24, p. 34721, Nov. 2019.</w:t>
      </w:r>
    </w:p>
    <w:p>
      <w:pPr>
        <w:spacing w:after="0" w:line="1" w:lineRule="exact"/>
        <w:rPr>
          <w:rFonts w:ascii="Arial" w:cs="Arial" w:eastAsia="Arial" w:hAnsi="Arial"/>
          <w:sz w:val="16"/>
          <w:szCs w:val="16"/>
          <w:color w:val="auto"/>
        </w:rPr>
      </w:pPr>
    </w:p>
    <w:p>
      <w:pPr>
        <w:ind w:left="560" w:hanging="373"/>
        <w:spacing w:after="0"/>
        <w:tabs>
          <w:tab w:leader="none" w:pos="560" w:val="left"/>
        </w:tabs>
        <w:numPr>
          <w:ilvl w:val="0"/>
          <w:numId w:val="4"/>
        </w:numPr>
        <w:rPr>
          <w:rFonts w:ascii="Arial" w:cs="Arial" w:eastAsia="Arial" w:hAnsi="Arial"/>
          <w:sz w:val="15"/>
          <w:szCs w:val="15"/>
          <w:color w:val="auto"/>
        </w:rPr>
      </w:pPr>
      <w:r>
        <w:rPr>
          <w:rFonts w:ascii="Arial" w:cs="Arial" w:eastAsia="Arial" w:hAnsi="Arial"/>
          <w:sz w:val="15"/>
          <w:szCs w:val="15"/>
          <w:color w:val="auto"/>
        </w:rPr>
        <w:t>Y. Li, X. Zou, P. Liu, B. Luo, W. Pan, and L. Yan, “Four-element array for GNSS attitude determination using IRLS: An</w:t>
      </w:r>
    </w:p>
    <w:p>
      <w:pPr>
        <w:spacing w:after="0" w:line="6" w:lineRule="exact"/>
        <w:rPr>
          <w:rFonts w:ascii="Arial" w:cs="Arial" w:eastAsia="Arial" w:hAnsi="Arial"/>
          <w:sz w:val="15"/>
          <w:szCs w:val="15"/>
          <w:color w:val="auto"/>
        </w:rPr>
      </w:pPr>
    </w:p>
    <w:p>
      <w:pPr>
        <w:ind w:left="560" w:right="200"/>
        <w:spacing w:after="0" w:line="233" w:lineRule="auto"/>
        <w:rPr>
          <w:rFonts w:ascii="Arial" w:cs="Arial" w:eastAsia="Arial" w:hAnsi="Arial"/>
          <w:sz w:val="16"/>
          <w:szCs w:val="16"/>
          <w:color w:val="auto"/>
        </w:rPr>
      </w:pPr>
      <w:r>
        <w:rPr>
          <w:rFonts w:ascii="Arial" w:cs="Arial" w:eastAsia="Arial" w:hAnsi="Arial"/>
          <w:sz w:val="16"/>
          <w:szCs w:val="16"/>
          <w:color w:val="auto"/>
        </w:rPr>
        <w:t xml:space="preserve">improved rounding of long-short baseline approach,” </w:t>
      </w:r>
      <w:r>
        <w:rPr>
          <w:rFonts w:ascii="Arial" w:cs="Arial" w:eastAsia="Arial" w:hAnsi="Arial"/>
          <w:sz w:val="16"/>
          <w:szCs w:val="16"/>
          <w:i w:val="1"/>
          <w:iCs w:val="1"/>
          <w:color w:val="auto"/>
        </w:rPr>
        <w:t>IEEE Trans. Veh. Technol.</w:t>
      </w:r>
      <w:r>
        <w:rPr>
          <w:rFonts w:ascii="Arial" w:cs="Arial" w:eastAsia="Arial" w:hAnsi="Arial"/>
          <w:sz w:val="16"/>
          <w:szCs w:val="16"/>
          <w:color w:val="auto"/>
        </w:rPr>
        <w:t>, doi:</w:t>
      </w:r>
      <w:hyperlink r:id="rId27">
        <w:r>
          <w:rPr>
            <w:rFonts w:ascii="Arial" w:cs="Arial" w:eastAsia="Arial" w:hAnsi="Arial"/>
            <w:sz w:val="16"/>
            <w:szCs w:val="16"/>
            <w:color w:val="0000FF"/>
          </w:rPr>
          <w:t>10.1109/TVT.2020.2978862</w:t>
        </w:r>
      </w:hyperlink>
      <w:r>
        <w:rPr>
          <w:rFonts w:ascii="Arial" w:cs="Arial" w:eastAsia="Arial" w:hAnsi="Arial"/>
          <w:sz w:val="16"/>
          <w:szCs w:val="16"/>
          <w:color w:val="auto"/>
        </w:rPr>
        <w:t>, early access, 2020.</w:t>
      </w:r>
    </w:p>
    <w:p>
      <w:pPr>
        <w:spacing w:after="0" w:line="1" w:lineRule="exact"/>
        <w:rPr>
          <w:rFonts w:ascii="Arial" w:cs="Arial" w:eastAsia="Arial" w:hAnsi="Arial"/>
          <w:sz w:val="16"/>
          <w:szCs w:val="16"/>
          <w:color w:val="auto"/>
        </w:rPr>
      </w:pPr>
    </w:p>
    <w:p>
      <w:pPr>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E. D. Kaplan and C. Hegarty, </w:t>
      </w:r>
      <w:r>
        <w:rPr>
          <w:rFonts w:ascii="Arial" w:cs="Arial" w:eastAsia="Arial" w:hAnsi="Arial"/>
          <w:sz w:val="16"/>
          <w:szCs w:val="16"/>
          <w:i w:val="1"/>
          <w:iCs w:val="1"/>
          <w:color w:val="auto"/>
        </w:rPr>
        <w:t>Understanding GPS: Principles and Applications</w:t>
      </w:r>
      <w:r>
        <w:rPr>
          <w:rFonts w:ascii="Arial" w:cs="Arial" w:eastAsia="Arial" w:hAnsi="Arial"/>
          <w:sz w:val="16"/>
          <w:szCs w:val="16"/>
          <w:color w:val="auto"/>
        </w:rPr>
        <w:t>, 2nd ed. Norwood, MA, USA: Artech House, 2006.</w:t>
      </w:r>
    </w:p>
    <w:p>
      <w:pPr>
        <w:spacing w:after="0" w:line="1" w:lineRule="exact"/>
        <w:rPr>
          <w:rFonts w:ascii="Arial" w:cs="Arial" w:eastAsia="Arial" w:hAnsi="Arial"/>
          <w:sz w:val="16"/>
          <w:szCs w:val="16"/>
          <w:color w:val="auto"/>
        </w:rPr>
      </w:pPr>
    </w:p>
    <w:p>
      <w:pPr>
        <w:ind w:left="56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G. Xie, </w:t>
      </w:r>
      <w:r>
        <w:rPr>
          <w:rFonts w:ascii="Arial" w:cs="Arial" w:eastAsia="Arial" w:hAnsi="Arial"/>
          <w:sz w:val="16"/>
          <w:szCs w:val="16"/>
          <w:i w:val="1"/>
          <w:iCs w:val="1"/>
          <w:color w:val="auto"/>
        </w:rPr>
        <w:t>Principles of GPS and Receiver Design</w:t>
      </w:r>
      <w:r>
        <w:rPr>
          <w:rFonts w:ascii="Arial" w:cs="Arial" w:eastAsia="Arial" w:hAnsi="Arial"/>
          <w:sz w:val="16"/>
          <w:szCs w:val="16"/>
          <w:color w:val="auto"/>
        </w:rPr>
        <w:t>. Beijing: Publishing house of electronics industry, 2009.</w:t>
      </w:r>
    </w:p>
    <w:p>
      <w:pPr>
        <w:jc w:val="both"/>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P. J. G. Teunissen, C. C. J. M. Tiberius, and P. J. de Jonge, “The least-squares ambiguity decorrelation adjustment: Its performance on short GPS baselines and short observation spans,” </w:t>
      </w:r>
      <w:r>
        <w:rPr>
          <w:rFonts w:ascii="Arial" w:cs="Arial" w:eastAsia="Arial" w:hAnsi="Arial"/>
          <w:sz w:val="16"/>
          <w:szCs w:val="16"/>
          <w:i w:val="1"/>
          <w:iCs w:val="1"/>
          <w:color w:val="auto"/>
        </w:rPr>
        <w:t>J. Geodesy</w:t>
      </w:r>
      <w:r>
        <w:rPr>
          <w:rFonts w:ascii="Arial" w:cs="Arial" w:eastAsia="Arial" w:hAnsi="Arial"/>
          <w:sz w:val="16"/>
          <w:szCs w:val="16"/>
          <w:color w:val="auto"/>
        </w:rPr>
        <w:t>, vol. 71, no. 10, pp. 589–602, Sep. 1997.</w:t>
      </w:r>
    </w:p>
    <w:p>
      <w:pPr>
        <w:spacing w:after="0" w:line="2" w:lineRule="exact"/>
        <w:rPr>
          <w:rFonts w:ascii="Arial" w:cs="Arial" w:eastAsia="Arial" w:hAnsi="Arial"/>
          <w:sz w:val="16"/>
          <w:szCs w:val="16"/>
          <w:color w:val="auto"/>
        </w:rPr>
      </w:pPr>
    </w:p>
    <w:p>
      <w:pPr>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P. J. G. Teunissen, “The least-squares ambiguity decorrelation adjustment: A method for fast GPS integer ambiguity estimation,” </w:t>
      </w:r>
      <w:r>
        <w:rPr>
          <w:rFonts w:ascii="Arial" w:cs="Arial" w:eastAsia="Arial" w:hAnsi="Arial"/>
          <w:sz w:val="16"/>
          <w:szCs w:val="16"/>
          <w:i w:val="1"/>
          <w:iCs w:val="1"/>
          <w:color w:val="auto"/>
        </w:rPr>
        <w:t>J. Geodesy</w:t>
      </w:r>
      <w:r>
        <w:rPr>
          <w:rFonts w:ascii="Arial" w:cs="Arial" w:eastAsia="Arial" w:hAnsi="Arial"/>
          <w:sz w:val="16"/>
          <w:szCs w:val="16"/>
          <w:color w:val="auto"/>
        </w:rPr>
        <w:t>, vol. 70, no. 1/2, pp. 65–82, Nov. 1995.</w:t>
      </w:r>
    </w:p>
    <w:p>
      <w:pPr>
        <w:spacing w:after="0" w:line="1" w:lineRule="exact"/>
        <w:rPr>
          <w:rFonts w:ascii="Arial" w:cs="Arial" w:eastAsia="Arial" w:hAnsi="Arial"/>
          <w:sz w:val="16"/>
          <w:szCs w:val="16"/>
          <w:color w:val="auto"/>
        </w:rPr>
      </w:pPr>
    </w:p>
    <w:p>
      <w:pPr>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Ministry of Railways of the People’s Republic of China, “Code for engineering survey of high speed railway,” China Railway Publishing Co., Ltd., Beijing, Standards TB 10601-2009, 2010.</w:t>
      </w:r>
    </w:p>
    <w:p>
      <w:pPr>
        <w:spacing w:after="0" w:line="1" w:lineRule="exact"/>
        <w:rPr>
          <w:rFonts w:ascii="Arial" w:cs="Arial" w:eastAsia="Arial" w:hAnsi="Arial"/>
          <w:sz w:val="16"/>
          <w:szCs w:val="16"/>
          <w:color w:val="auto"/>
        </w:rPr>
      </w:pPr>
    </w:p>
    <w:p>
      <w:pPr>
        <w:ind w:left="560" w:right="200" w:hanging="373"/>
        <w:spacing w:after="0" w:line="233" w:lineRule="auto"/>
        <w:tabs>
          <w:tab w:leader="none" w:pos="56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G. H. Golub and C. F. Van Loan, </w:t>
      </w:r>
      <w:r>
        <w:rPr>
          <w:rFonts w:ascii="Arial" w:cs="Arial" w:eastAsia="Arial" w:hAnsi="Arial"/>
          <w:sz w:val="16"/>
          <w:szCs w:val="16"/>
          <w:i w:val="1"/>
          <w:iCs w:val="1"/>
          <w:color w:val="auto"/>
        </w:rPr>
        <w:t>Matrix Computations</w:t>
      </w:r>
      <w:r>
        <w:rPr>
          <w:rFonts w:ascii="Arial" w:cs="Arial" w:eastAsia="Arial" w:hAnsi="Arial"/>
          <w:sz w:val="16"/>
          <w:szCs w:val="16"/>
          <w:color w:val="auto"/>
        </w:rPr>
        <w:t>, 4th ed., ser. Johns Hopkins studies in the mathematical sciences. Baltimore, MD, USA: The Johns Hopkins Univ. Press, 2013.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3867150</wp:posOffset>
                </wp:positionV>
                <wp:extent cx="546608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5374">
                          <a:solidFill>
                            <a:srgbClr val="004B8E"/>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304.5pt" to="439.75pt,304.5pt" o:allowincell="f" strokecolor="#004B8E" strokeweight="1.99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3980815</wp:posOffset>
                </wp:positionV>
                <wp:extent cx="546608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6080" cy="4763"/>
                        </a:xfrm>
                        <a:prstGeom prst="line">
                          <a:avLst/>
                        </a:prstGeom>
                        <a:solidFill>
                          <a:srgbClr val="FFFFFF"/>
                        </a:solidFill>
                        <a:ln w="202539">
                          <a:solidFill>
                            <a:srgbClr val="00FFFF"/>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313.45pt" to="439.75pt,313.45pt" o:allowincell="f" strokecolor="#00FFFF" strokeweight="15.948pt"/>
            </w:pict>
          </mc:Fallback>
        </mc:AlternateContent>
      </w:r>
    </w:p>
    <w:p>
      <w:pPr>
        <w:sectPr>
          <w:pgSz w:w="11880" w:h="15480" w:orient="portrait"/>
          <w:cols w:equalWidth="0" w:num="1">
            <w:col w:w="9000"/>
          </w:cols>
          <w:pgMar w:left="1440" w:top="619" w:right="1440" w:bottom="26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180"/>
        <w:spacing w:after="0"/>
        <w:tabs>
          <w:tab w:leader="none" w:pos="7920" w:val="left"/>
        </w:tabs>
        <w:rPr>
          <w:sz w:val="20"/>
          <w:szCs w:val="20"/>
          <w:color w:val="auto"/>
        </w:rPr>
      </w:pPr>
      <w:r>
        <w:rPr>
          <w:rFonts w:ascii="Arial" w:cs="Arial" w:eastAsia="Arial" w:hAnsi="Arial"/>
          <w:sz w:val="22"/>
          <w:szCs w:val="22"/>
          <w:color w:val="011F5F"/>
        </w:rPr>
        <w:t>Vol. 12, No. 3, June 2020</w:t>
      </w:r>
      <w:r>
        <w:rPr>
          <w:sz w:val="20"/>
          <w:szCs w:val="20"/>
          <w:color w:val="auto"/>
        </w:rPr>
        <w:tab/>
      </w:r>
      <w:r>
        <w:rPr>
          <w:rFonts w:ascii="Arial" w:cs="Arial" w:eastAsia="Arial" w:hAnsi="Arial"/>
          <w:sz w:val="22"/>
          <w:szCs w:val="22"/>
          <w:color w:val="011F5F"/>
        </w:rPr>
        <w:t>5501210</w:t>
      </w:r>
    </w:p>
    <w:sectPr>
      <w:pgSz w:w="11880" w:h="15480" w:orient="portrait"/>
      <w:cols w:equalWidth="0" w:num="1">
        <w:col w:w="9000"/>
      </w:cols>
      <w:pgMar w:left="1440" w:top="619" w:right="1440" w:bottom="26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2"/>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decimal"/>
      <w:start w:val="12"/>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yperlink" Target="https://dx.doi.org/10.1109/TVT.2020.297886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2020-09-15T03:03:28Z</dcterms:created>
  <dcterms:modified xsi:type="dcterms:W3CDTF">2020-09-15T03:03:28Z</dcterms:modified>
</cp:coreProperties>
</file>