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4"/>
          <w:szCs w:val="24"/>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1</w:t>
            </w:r>
          </w:p>
        </w:tc>
      </w:tr>
    </w:tbl>
    <w:p>
      <w:pPr>
        <w:spacing w:after="0" w:line="200" w:lineRule="exact"/>
        <w:rPr>
          <w:sz w:val="24"/>
          <w:szCs w:val="24"/>
          <w:color w:val="auto"/>
        </w:rPr>
      </w:pPr>
    </w:p>
    <w:p>
      <w:pPr>
        <w:spacing w:after="0" w:line="233" w:lineRule="exact"/>
        <w:rPr>
          <w:sz w:val="24"/>
          <w:szCs w:val="24"/>
          <w:color w:val="auto"/>
        </w:rPr>
      </w:pPr>
    </w:p>
    <w:p>
      <w:pPr>
        <w:jc w:val="center"/>
        <w:spacing w:after="0" w:line="252" w:lineRule="auto"/>
        <w:rPr>
          <w:sz w:val="20"/>
          <w:szCs w:val="20"/>
          <w:color w:val="auto"/>
        </w:rPr>
      </w:pPr>
      <w:r>
        <w:rPr>
          <w:rFonts w:ascii="Arial" w:cs="Arial" w:eastAsia="Arial" w:hAnsi="Arial"/>
          <w:sz w:val="48"/>
          <w:szCs w:val="48"/>
          <w:color w:val="auto"/>
        </w:rPr>
        <w:t>AMACoT: A Marketplace Architecture for Trading Cloud of Things Resources</w:t>
      </w:r>
    </w:p>
    <w:p>
      <w:pPr>
        <w:spacing w:after="0" w:line="103" w:lineRule="exact"/>
        <w:rPr>
          <w:sz w:val="24"/>
          <w:szCs w:val="24"/>
          <w:color w:val="auto"/>
        </w:rPr>
      </w:pPr>
    </w:p>
    <w:p>
      <w:pPr>
        <w:jc w:val="center"/>
        <w:spacing w:after="0"/>
        <w:rPr>
          <w:sz w:val="20"/>
          <w:szCs w:val="20"/>
          <w:color w:val="auto"/>
        </w:rPr>
      </w:pPr>
      <w:r>
        <w:rPr>
          <w:rFonts w:ascii="Arial" w:cs="Arial" w:eastAsia="Arial" w:hAnsi="Arial"/>
          <w:sz w:val="22"/>
          <w:szCs w:val="22"/>
          <w:color w:val="auto"/>
        </w:rPr>
        <w:t>Ahmed Salim Alrawahi, Member, IEEE, Kevin Lee, Senior Member, IEEE,</w:t>
      </w:r>
    </w:p>
    <w:p>
      <w:pPr>
        <w:spacing w:after="0" w:line="14" w:lineRule="exact"/>
        <w:rPr>
          <w:sz w:val="24"/>
          <w:szCs w:val="24"/>
          <w:color w:val="auto"/>
        </w:rPr>
      </w:pPr>
    </w:p>
    <w:p>
      <w:pPr>
        <w:jc w:val="center"/>
        <w:ind w:right="80"/>
        <w:spacing w:after="0"/>
        <w:rPr>
          <w:sz w:val="20"/>
          <w:szCs w:val="20"/>
          <w:color w:val="auto"/>
        </w:rPr>
      </w:pPr>
      <w:r>
        <w:rPr>
          <w:rFonts w:ascii="Arial" w:cs="Arial" w:eastAsia="Arial" w:hAnsi="Arial"/>
          <w:sz w:val="22"/>
          <w:szCs w:val="22"/>
          <w:color w:val="auto"/>
        </w:rPr>
        <w:t>and Ahmad Lotfi, Senior Member, IEEE</w:t>
      </w:r>
    </w:p>
    <w:p>
      <w:pPr>
        <w:sectPr>
          <w:pgSz w:w="12240" w:h="15840" w:orient="portrait"/>
          <w:cols w:equalWidth="0" w:num="1">
            <w:col w:w="11920"/>
          </w:cols>
          <w:pgMar w:left="160" w:top="35" w:right="160" w:bottom="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70" w:lineRule="exact"/>
        <w:rPr>
          <w:sz w:val="24"/>
          <w:szCs w:val="24"/>
          <w:color w:val="auto"/>
        </w:rPr>
      </w:pPr>
    </w:p>
    <w:p>
      <w:pPr>
        <w:jc w:val="both"/>
        <w:ind w:left="820" w:firstLine="199"/>
        <w:spacing w:after="0" w:line="246" w:lineRule="auto"/>
        <w:rPr>
          <w:sz w:val="20"/>
          <w:szCs w:val="20"/>
          <w:color w:val="auto"/>
        </w:rPr>
      </w:pPr>
      <w:r>
        <w:rPr>
          <w:rFonts w:ascii="Arial" w:cs="Arial" w:eastAsia="Arial" w:hAnsi="Arial"/>
          <w:sz w:val="17"/>
          <w:szCs w:val="17"/>
          <w:color w:val="auto"/>
        </w:rPr>
        <w:t>Abstract—Cloud of Things (CoT) is increasingly viewed as a paradigm that can satisfy the diverse requirements of emerging IoT applications. The potential of CoT is not yet realised due to challenges in sharing and reusing IoT physical resources across multiple applications. Existing approaches provide small-scale and hardware-dependent shared access to IoT resources. This paper considers using market mechanisms to commoditise CoT resources as the approach to enable shared access to CoT resources and to improve their reusability. In order to achieve this, the requirements for trading CoT resources are discussed to conceptualise the proposed approach. A generic description model for CoT resource is introduced to quantify the value of CoT resources. In this paper, a marketplace architecture for trading CoT resources referred to as AMACoT is proposed. By formulating the trading of CoT resources as an optimisation problem, the proposed approach is experimentally validated. The evaluation measures the system performance and verifies the optimisation problem using three evolutionary algorithms. The evaluation of the optimisation algorithms demonstrates the optimality of trading CoT resources solutions in terms of resource cost, resource utilisation, provider lock-in and provider profit.</w:t>
      </w:r>
    </w:p>
    <w:p>
      <w:pPr>
        <w:spacing w:after="0" w:line="85" w:lineRule="exact"/>
        <w:rPr>
          <w:sz w:val="24"/>
          <w:szCs w:val="24"/>
          <w:color w:val="auto"/>
        </w:rPr>
      </w:pPr>
    </w:p>
    <w:p>
      <w:pPr>
        <w:jc w:val="both"/>
        <w:ind w:left="820" w:firstLine="199"/>
        <w:spacing w:after="0" w:line="259" w:lineRule="auto"/>
        <w:rPr>
          <w:sz w:val="20"/>
          <w:szCs w:val="20"/>
          <w:color w:val="auto"/>
        </w:rPr>
      </w:pPr>
      <w:r>
        <w:rPr>
          <w:rFonts w:ascii="Arial" w:cs="Arial" w:eastAsia="Arial" w:hAnsi="Arial"/>
          <w:sz w:val="18"/>
          <w:szCs w:val="18"/>
          <w:color w:val="auto"/>
        </w:rPr>
        <w:t>Index Terms—Cloud of Things, IoT, Marketplace, Optimisa-tion</w:t>
      </w:r>
    </w:p>
    <w:p>
      <w:pPr>
        <w:spacing w:after="0" w:line="262" w:lineRule="exact"/>
        <w:rPr>
          <w:sz w:val="24"/>
          <w:szCs w:val="24"/>
          <w:color w:val="auto"/>
        </w:rPr>
      </w:pPr>
    </w:p>
    <w:p>
      <w:pPr>
        <w:ind w:left="2780" w:hanging="228"/>
        <w:spacing w:after="0"/>
        <w:tabs>
          <w:tab w:leader="none" w:pos="2780" w:val="left"/>
        </w:tabs>
        <w:numPr>
          <w:ilvl w:val="0"/>
          <w:numId w:val="1"/>
        </w:numPr>
        <w:rPr>
          <w:rFonts w:ascii="Arial" w:cs="Arial" w:eastAsia="Arial" w:hAnsi="Arial"/>
          <w:sz w:val="20"/>
          <w:szCs w:val="20"/>
          <w:color w:val="auto"/>
        </w:rPr>
      </w:pPr>
      <w:r>
        <w:rPr>
          <w:rFonts w:ascii="Arial" w:cs="Arial" w:eastAsia="Arial" w:hAnsi="Arial"/>
          <w:sz w:val="20"/>
          <w:szCs w:val="20"/>
          <w:color w:val="auto"/>
        </w:rPr>
        <w:t>I</w:t>
      </w:r>
      <w:r>
        <w:rPr>
          <w:rFonts w:ascii="Arial" w:cs="Arial" w:eastAsia="Arial" w:hAnsi="Arial"/>
          <w:sz w:val="15"/>
          <w:szCs w:val="15"/>
          <w:color w:val="auto"/>
        </w:rPr>
        <w:t>NTRODUCTION</w:t>
      </w:r>
    </w:p>
    <w:p>
      <w:pPr>
        <w:spacing w:after="0" w:line="69" w:lineRule="exact"/>
        <w:rPr>
          <w:sz w:val="24"/>
          <w:szCs w:val="24"/>
          <w:color w:val="auto"/>
        </w:rPr>
      </w:pPr>
    </w:p>
    <w:p>
      <w:pPr>
        <w:jc w:val="both"/>
        <w:ind w:left="820" w:firstLine="199"/>
        <w:spacing w:after="0" w:line="276" w:lineRule="auto"/>
        <w:rPr>
          <w:sz w:val="20"/>
          <w:szCs w:val="20"/>
          <w:color w:val="auto"/>
        </w:rPr>
      </w:pPr>
      <w:r>
        <w:rPr>
          <w:rFonts w:ascii="Arial" w:cs="Arial" w:eastAsia="Arial" w:hAnsi="Arial"/>
          <w:sz w:val="18"/>
          <w:szCs w:val="18"/>
          <w:color w:val="auto"/>
        </w:rPr>
        <w:t>Cloud of Things (CoT) integrates Cloud Computing and Internet of Things (IoT) to complement each other. It aims to address the requirements of emerging IoT applications where either technology alone does not work. This includes applications that require Cloud resources but also interact with real-world objects/events that are far away from Cloud data-centres. The adoption of CoT is hindered by many challenges despite its benefits. These include latency, security [2] and resource management of IoT physical resources [3], [4].</w:t>
      </w:r>
    </w:p>
    <w:p>
      <w:pPr>
        <w:spacing w:after="0" w:line="8" w:lineRule="exact"/>
        <w:rPr>
          <w:sz w:val="24"/>
          <w:szCs w:val="24"/>
          <w:color w:val="auto"/>
        </w:rPr>
      </w:pPr>
    </w:p>
    <w:p>
      <w:pPr>
        <w:jc w:val="both"/>
        <w:ind w:left="820" w:firstLine="199"/>
        <w:spacing w:after="0" w:line="299" w:lineRule="auto"/>
        <w:rPr>
          <w:sz w:val="20"/>
          <w:szCs w:val="20"/>
          <w:color w:val="auto"/>
        </w:rPr>
      </w:pPr>
      <w:r>
        <w:rPr>
          <w:rFonts w:ascii="Arial" w:cs="Arial" w:eastAsia="Arial" w:hAnsi="Arial"/>
          <w:sz w:val="17"/>
          <w:szCs w:val="17"/>
          <w:color w:val="auto"/>
        </w:rPr>
        <w:t>Challenges in CoT resource management include load bal-ancing, resource allocation and scheduling [5]. The complexity of resource allocation in CoT comes from the following. The heterogeneity of IoT resources, the constrained capacities of IoT resources, the scalability of IoT systems and the dynamism of IoT resources. These challenges lead to missing/limiting shared access to the IoT physical resources and consequently lessen the reusability of the resources across multiple applica-tions. These also result in over-provisioned IoT infrastructure</w:t>
      </w:r>
    </w:p>
    <w:p>
      <w:pPr>
        <w:spacing w:after="0" w:line="127" w:lineRule="exact"/>
        <w:rPr>
          <w:sz w:val="24"/>
          <w:szCs w:val="24"/>
          <w:color w:val="auto"/>
        </w:rPr>
      </w:pPr>
    </w:p>
    <w:p>
      <w:pPr>
        <w:jc w:val="both"/>
        <w:ind w:left="820" w:firstLine="159"/>
        <w:spacing w:after="0" w:line="237" w:lineRule="auto"/>
        <w:rPr>
          <w:sz w:val="20"/>
          <w:szCs w:val="20"/>
          <w:color w:val="auto"/>
        </w:rPr>
      </w:pPr>
      <w:r>
        <w:rPr>
          <w:rFonts w:ascii="Arial" w:cs="Arial" w:eastAsia="Arial" w:hAnsi="Arial"/>
          <w:sz w:val="16"/>
          <w:szCs w:val="16"/>
          <w:color w:val="auto"/>
        </w:rPr>
        <w:t>A. S. Alrawahi is with the School of Science and Technology, Nottingham Trent University, Nottingham, UK, NG11 8NS and with Nizwa College of Applied Sciences, Nizwa, Oman, P. O. Box 699, PC: 611. E-mail: ahmed@alrawahi.org</w:t>
      </w:r>
    </w:p>
    <w:p>
      <w:pPr>
        <w:spacing w:after="0" w:line="1" w:lineRule="exact"/>
        <w:rPr>
          <w:sz w:val="24"/>
          <w:szCs w:val="24"/>
          <w:color w:val="auto"/>
        </w:rPr>
      </w:pPr>
    </w:p>
    <w:p>
      <w:pPr>
        <w:jc w:val="both"/>
        <w:ind w:left="820" w:firstLine="159"/>
        <w:spacing w:after="0" w:line="249" w:lineRule="auto"/>
        <w:rPr>
          <w:sz w:val="20"/>
          <w:szCs w:val="20"/>
          <w:color w:val="auto"/>
        </w:rPr>
      </w:pPr>
      <w:r>
        <w:rPr>
          <w:rFonts w:ascii="Arial" w:cs="Arial" w:eastAsia="Arial" w:hAnsi="Arial"/>
          <w:sz w:val="15"/>
          <w:szCs w:val="15"/>
          <w:color w:val="auto"/>
        </w:rPr>
        <w:t>A. Lotfi is with the School of Science and Technology, Nottingham Trent University, Nottingham, UK, NG11 8NS. E-mail: ahmad.lotfi@ntu.ac.uk</w:t>
      </w:r>
    </w:p>
    <w:p>
      <w:pPr>
        <w:spacing w:after="0" w:line="1" w:lineRule="exact"/>
        <w:rPr>
          <w:sz w:val="24"/>
          <w:szCs w:val="24"/>
          <w:color w:val="auto"/>
        </w:rPr>
      </w:pPr>
    </w:p>
    <w:p>
      <w:pPr>
        <w:jc w:val="both"/>
        <w:ind w:left="820" w:firstLine="159"/>
        <w:spacing w:after="0" w:line="233" w:lineRule="auto"/>
        <w:rPr>
          <w:sz w:val="20"/>
          <w:szCs w:val="20"/>
          <w:color w:val="auto"/>
        </w:rPr>
      </w:pPr>
      <w:r>
        <w:rPr>
          <w:rFonts w:ascii="Arial" w:cs="Arial" w:eastAsia="Arial" w:hAnsi="Arial"/>
          <w:sz w:val="16"/>
          <w:szCs w:val="16"/>
          <w:color w:val="auto"/>
        </w:rPr>
        <w:t>K. Lee is with School of Information Technology, Deakin University, Melbourne, Australia, VIC 3125. E-mail: kevin.lee@deakin.edu.au</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9" w:lineRule="exact"/>
        <w:rPr>
          <w:sz w:val="24"/>
          <w:szCs w:val="24"/>
          <w:color w:val="auto"/>
        </w:rPr>
      </w:pPr>
    </w:p>
    <w:p>
      <w:pPr>
        <w:jc w:val="both"/>
        <w:ind w:right="820"/>
        <w:spacing w:after="0" w:line="249" w:lineRule="auto"/>
        <w:rPr>
          <w:sz w:val="20"/>
          <w:szCs w:val="20"/>
          <w:color w:val="auto"/>
        </w:rPr>
      </w:pPr>
      <w:r>
        <w:rPr>
          <w:rFonts w:ascii="Arial" w:cs="Arial" w:eastAsia="Arial" w:hAnsi="Arial"/>
          <w:sz w:val="20"/>
          <w:szCs w:val="20"/>
          <w:color w:val="auto"/>
        </w:rPr>
        <w:t>to meet the unpredictable application requirements in which resources may be significantly underutilised.</w:t>
      </w:r>
    </w:p>
    <w:p>
      <w:pPr>
        <w:spacing w:after="0" w:line="1" w:lineRule="exact"/>
        <w:rPr>
          <w:sz w:val="24"/>
          <w:szCs w:val="24"/>
          <w:color w:val="auto"/>
        </w:rPr>
      </w:pPr>
    </w:p>
    <w:p>
      <w:pPr>
        <w:jc w:val="both"/>
        <w:ind w:right="820" w:firstLine="199"/>
        <w:spacing w:after="0" w:line="293" w:lineRule="auto"/>
        <w:rPr>
          <w:sz w:val="20"/>
          <w:szCs w:val="20"/>
          <w:color w:val="auto"/>
        </w:rPr>
      </w:pPr>
      <w:r>
        <w:rPr>
          <w:rFonts w:ascii="Arial" w:cs="Arial" w:eastAsia="Arial" w:hAnsi="Arial"/>
          <w:sz w:val="17"/>
          <w:szCs w:val="17"/>
          <w:color w:val="auto"/>
        </w:rPr>
        <w:t>This paper aims to improve shared access to CoT resources by proposing a marketplace architecture which can provide efficient resource allocation and deal with the complex issues present in the CoT. The solution re-imagines CoT resources as commodities rather than as organisational assets. It considers the business model of a marketplace whereby consumers re-quest access (lease) to providers’ resources. A marketplace that potentially can automate the trading between CoT resources and CoT applications. The proposed approach is motivated as follows. The deployments of IoT remain costly despite the increasing demand for IoT applications, the reduction in software and hardware costs [6]. This makes IoT adoption in-feasible to many prospective users and emerging applications. Commoditisation of CoT enables the development of IoT ap-plications independently from the infrastructure deployments. It also enables shared access to IoT physical resources. These likely lead to cost reduction in IoT resources and management as well as empowering new IoT applications and services.</w:t>
      </w:r>
    </w:p>
    <w:p>
      <w:pPr>
        <w:spacing w:after="0" w:line="8" w:lineRule="exact"/>
        <w:rPr>
          <w:sz w:val="24"/>
          <w:szCs w:val="24"/>
          <w:color w:val="auto"/>
        </w:rPr>
      </w:pPr>
    </w:p>
    <w:p>
      <w:pPr>
        <w:jc w:val="both"/>
        <w:ind w:right="820" w:firstLine="199"/>
        <w:spacing w:after="0" w:line="293" w:lineRule="auto"/>
        <w:rPr>
          <w:sz w:val="20"/>
          <w:szCs w:val="20"/>
          <w:color w:val="auto"/>
        </w:rPr>
      </w:pPr>
      <w:r>
        <w:rPr>
          <w:rFonts w:ascii="Arial" w:cs="Arial" w:eastAsia="Arial" w:hAnsi="Arial"/>
          <w:sz w:val="17"/>
          <w:szCs w:val="17"/>
          <w:color w:val="auto"/>
        </w:rPr>
        <w:t>There are various use cases for the CoT marketplace. For instance, an event management agency manages event facilities in a metropolitan area where it aims to improve its operational efficiency. The agency wants to develop an application that performs the following tasks. Find the least congested routes to an exhibition centre leavers. Crowd monitoring of fans attend-ing games in a nearby stadium for better incidents response. Waste monitoring to efficiently automate the waste collection after organised events if needed. Having a dedicated CoT infrastructure for this application may require a significant upfront investment. In CoT marketplace, the agency would request a bundle of CoT resources to perform the tasks. For instance, footfall sensors and motion detection cameras around event facilities to guide people to the least congested tracks. The bundle may include sensors, actuators, cameras and other resources. The application consumes the required resources for a specific time and then releases them back to the marketplace when lease-time elapses. In this case, the application utilises the required resources without considerable investment nor dedicated infrastructure. Similarly, providers deploy their CoT resources without being tied-up to particular applications.</w:t>
      </w:r>
    </w:p>
    <w:p>
      <w:pPr>
        <w:spacing w:after="0" w:line="10" w:lineRule="exact"/>
        <w:rPr>
          <w:sz w:val="24"/>
          <w:szCs w:val="24"/>
          <w:color w:val="auto"/>
        </w:rPr>
      </w:pPr>
    </w:p>
    <w:p>
      <w:pPr>
        <w:jc w:val="both"/>
        <w:ind w:right="820" w:firstLine="199"/>
        <w:spacing w:after="0" w:line="303" w:lineRule="auto"/>
        <w:rPr>
          <w:sz w:val="20"/>
          <w:szCs w:val="20"/>
          <w:color w:val="auto"/>
        </w:rPr>
      </w:pPr>
      <w:r>
        <w:rPr>
          <w:rFonts w:ascii="Arial" w:cs="Arial" w:eastAsia="Arial" w:hAnsi="Arial"/>
          <w:sz w:val="17"/>
          <w:szCs w:val="17"/>
          <w:color w:val="auto"/>
        </w:rPr>
        <w:t>The remainder of this paper is organised as follows. The related work is reviewed in Section II. Section III describes the trading requirements of CoT resources followed by the description of the proposed marketplace architecture in Section IV. Section V analyses the security threats to AMACoT. The experimental setup and evaluation are presented in Section VI.</w:t>
      </w:r>
    </w:p>
    <w:p>
      <w:pPr>
        <w:spacing w:after="0" w:line="200" w:lineRule="exact"/>
        <w:rPr>
          <w:sz w:val="24"/>
          <w:szCs w:val="24"/>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70" w:lineRule="exact"/>
        <w:rPr>
          <w:sz w:val="24"/>
          <w:szCs w:val="24"/>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1" w:name="page2"/>
    <w:bookmarkEnd w:id="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2</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243" w:lineRule="exact"/>
        <w:rPr>
          <w:sz w:val="20"/>
          <w:szCs w:val="20"/>
          <w:color w:val="auto"/>
        </w:rPr>
      </w:pPr>
    </w:p>
    <w:p>
      <w:pPr>
        <w:ind w:left="820"/>
        <w:spacing w:after="0" w:line="256" w:lineRule="auto"/>
        <w:rPr>
          <w:sz w:val="20"/>
          <w:szCs w:val="20"/>
          <w:color w:val="auto"/>
        </w:rPr>
      </w:pPr>
      <w:r>
        <w:rPr>
          <w:rFonts w:ascii="Arial" w:cs="Arial" w:eastAsia="Arial" w:hAnsi="Arial"/>
          <w:sz w:val="20"/>
          <w:szCs w:val="20"/>
          <w:color w:val="auto"/>
        </w:rPr>
        <w:t>Section VII concludes this paper and describes the planned future work.</w:t>
      </w:r>
    </w:p>
    <w:p>
      <w:pPr>
        <w:spacing w:after="0" w:line="218" w:lineRule="exact"/>
        <w:rPr>
          <w:sz w:val="20"/>
          <w:szCs w:val="20"/>
          <w:color w:val="auto"/>
        </w:rPr>
      </w:pPr>
    </w:p>
    <w:p>
      <w:pPr>
        <w:ind w:left="2780" w:hanging="309"/>
        <w:spacing w:after="0"/>
        <w:tabs>
          <w:tab w:leader="none" w:pos="2780" w:val="left"/>
        </w:tabs>
        <w:numPr>
          <w:ilvl w:val="0"/>
          <w:numId w:val="2"/>
        </w:numPr>
        <w:rPr>
          <w:rFonts w:ascii="Arial" w:cs="Arial" w:eastAsia="Arial" w:hAnsi="Arial"/>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ELATED</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69" w:lineRule="exact"/>
        <w:rPr>
          <w:sz w:val="20"/>
          <w:szCs w:val="20"/>
          <w:color w:val="auto"/>
        </w:rPr>
      </w:pPr>
    </w:p>
    <w:p>
      <w:pPr>
        <w:jc w:val="both"/>
        <w:ind w:left="820" w:firstLine="199"/>
        <w:spacing w:after="0" w:line="283" w:lineRule="auto"/>
        <w:rPr>
          <w:sz w:val="20"/>
          <w:szCs w:val="20"/>
          <w:color w:val="auto"/>
        </w:rPr>
      </w:pPr>
      <w:r>
        <w:rPr>
          <w:rFonts w:ascii="Arial" w:cs="Arial" w:eastAsia="Arial" w:hAnsi="Arial"/>
          <w:sz w:val="18"/>
          <w:szCs w:val="18"/>
          <w:color w:val="auto"/>
        </w:rPr>
        <w:t>Market-based mechanisms for trading Cloud and IoT re-sources are intensively studied. Cloud-based approaches are more mature than the ones dedicated to IoT that are still emerging. As CoT relies heavily on IoT resources, this section focuses on IoT related market-based mechanisms. It reviews the recent literature and categorises them into one of the two categories described in the following sections.</w:t>
      </w:r>
    </w:p>
    <w:p>
      <w:pPr>
        <w:spacing w:after="0" w:line="240" w:lineRule="exact"/>
        <w:rPr>
          <w:sz w:val="20"/>
          <w:szCs w:val="20"/>
          <w:color w:val="auto"/>
        </w:rPr>
      </w:pPr>
    </w:p>
    <w:p>
      <w:pPr>
        <w:ind w:left="820"/>
        <w:spacing w:after="0"/>
        <w:rPr>
          <w:sz w:val="20"/>
          <w:szCs w:val="20"/>
          <w:color w:val="auto"/>
        </w:rPr>
      </w:pPr>
      <w:r>
        <w:rPr>
          <w:rFonts w:ascii="Arial" w:cs="Arial" w:eastAsia="Arial" w:hAnsi="Arial"/>
          <w:sz w:val="20"/>
          <w:szCs w:val="20"/>
          <w:color w:val="auto"/>
        </w:rPr>
        <w:t>A. IoT Marketplace Architectures</w:t>
      </w:r>
    </w:p>
    <w:p>
      <w:pPr>
        <w:spacing w:after="0" w:line="69" w:lineRule="exact"/>
        <w:rPr>
          <w:sz w:val="20"/>
          <w:szCs w:val="20"/>
          <w:color w:val="auto"/>
        </w:rPr>
      </w:pPr>
    </w:p>
    <w:p>
      <w:pPr>
        <w:jc w:val="both"/>
        <w:ind w:left="820" w:firstLine="199"/>
        <w:spacing w:after="0" w:line="277" w:lineRule="auto"/>
        <w:rPr>
          <w:sz w:val="20"/>
          <w:szCs w:val="20"/>
          <w:color w:val="auto"/>
        </w:rPr>
      </w:pPr>
      <w:r>
        <w:rPr>
          <w:rFonts w:ascii="Arial" w:cs="Arial" w:eastAsia="Arial" w:hAnsi="Arial"/>
          <w:sz w:val="18"/>
          <w:szCs w:val="18"/>
          <w:color w:val="auto"/>
        </w:rPr>
        <w:t>The concept of a marketplace for IoT-related resource is gaining prominence. A marketplace architecture for trading IoT data in real-time is proposed in [7]. The architecture en-ables providers to offer their IoT data streams for consumption by IoT applications. The proposed work differs from others by implementing the architecture and addressing various aspects, including scalability and compatibility. A generic Cloud-based marketplace architecture is proposed in [8] to enable trading of IoT deployments. The architecture addresses the Cloud-IoT integration and vendor lock-in issues. A marketplace for IoT resources is introduced as part of the broader architecture of the IoT ecosystem in [9]. The trading model of IoT information and functions is presented as a solution to five IoT interoperability issues.</w:t>
      </w:r>
    </w:p>
    <w:p>
      <w:pPr>
        <w:spacing w:after="0" w:line="1" w:lineRule="exact"/>
        <w:rPr>
          <w:sz w:val="20"/>
          <w:szCs w:val="20"/>
          <w:color w:val="auto"/>
        </w:rPr>
      </w:pPr>
    </w:p>
    <w:p>
      <w:pPr>
        <w:jc w:val="both"/>
        <w:ind w:left="820" w:firstLine="199"/>
        <w:spacing w:after="0" w:line="262" w:lineRule="auto"/>
        <w:rPr>
          <w:sz w:val="20"/>
          <w:szCs w:val="20"/>
          <w:color w:val="auto"/>
        </w:rPr>
      </w:pPr>
      <w:r>
        <w:rPr>
          <w:rFonts w:ascii="Arial" w:cs="Arial" w:eastAsia="Arial" w:hAnsi="Arial"/>
          <w:sz w:val="19"/>
          <w:szCs w:val="19"/>
          <w:color w:val="auto"/>
        </w:rPr>
        <w:t>A different approach is taken by [10] to establish a de-centralised marketplace for IoT data based on blockchain technology. The proposed marketplace architecture uses sim-ple contracts to simplify the trading of IoT data among participants. IDMoB is another decentralised marketplace for IoT data built on blockchain [11]. The marketplace enables trading of IoT data for none time-sensitive IoT applications. DataBroker DAO is another blockchain-based marketplace implemented to trade IoT data [12]. IoT generated data is traded using smart contracts among buyers and sellers via the Ethereum network.</w:t>
      </w:r>
    </w:p>
    <w:p>
      <w:pPr>
        <w:spacing w:after="0" w:line="4" w:lineRule="exact"/>
        <w:rPr>
          <w:sz w:val="20"/>
          <w:szCs w:val="20"/>
          <w:color w:val="auto"/>
        </w:rPr>
      </w:pPr>
    </w:p>
    <w:p>
      <w:pPr>
        <w:jc w:val="both"/>
        <w:ind w:left="820" w:firstLine="199"/>
        <w:spacing w:after="0" w:line="298" w:lineRule="auto"/>
        <w:rPr>
          <w:sz w:val="20"/>
          <w:szCs w:val="20"/>
          <w:color w:val="auto"/>
        </w:rPr>
      </w:pPr>
      <w:r>
        <w:rPr>
          <w:rFonts w:ascii="Arial" w:cs="Arial" w:eastAsia="Arial" w:hAnsi="Arial"/>
          <w:sz w:val="17"/>
          <w:szCs w:val="17"/>
          <w:color w:val="auto"/>
        </w:rPr>
        <w:t>A decentralised peer-to-peer marketplace for IoT data is pre-sented in [13]. The proposed architecture differs from others by adopting fog computing model and blockchain technology. IoT data is prepared (e.g. filtered, processed) at a fog nodes layer while traded directly among the marketplace participants at the application layer. Another decentralised architecture is designed in [14] with the focus of IoT traffic metering and contract compliance. The presented system aims to improve transparency, fairness and interoperability while reducing the cost. The study also conceptualises a tracking model for the traded IoT data flows between IoT and Cloud Computing.</w:t>
      </w:r>
    </w:p>
    <w:p>
      <w:pPr>
        <w:spacing w:after="0" w:line="235" w:lineRule="exact"/>
        <w:rPr>
          <w:sz w:val="20"/>
          <w:szCs w:val="20"/>
          <w:color w:val="auto"/>
        </w:rPr>
      </w:pPr>
    </w:p>
    <w:p>
      <w:pPr>
        <w:ind w:left="820"/>
        <w:spacing w:after="0"/>
        <w:rPr>
          <w:sz w:val="20"/>
          <w:szCs w:val="20"/>
          <w:color w:val="auto"/>
        </w:rPr>
      </w:pPr>
      <w:r>
        <w:rPr>
          <w:rFonts w:ascii="Arial" w:cs="Arial" w:eastAsia="Arial" w:hAnsi="Arial"/>
          <w:sz w:val="20"/>
          <w:szCs w:val="20"/>
          <w:color w:val="auto"/>
        </w:rPr>
        <w:t>B. IoT Trading Mechanisms</w:t>
      </w:r>
    </w:p>
    <w:p>
      <w:pPr>
        <w:spacing w:after="0" w:line="69" w:lineRule="exact"/>
        <w:rPr>
          <w:sz w:val="20"/>
          <w:szCs w:val="20"/>
          <w:color w:val="auto"/>
        </w:rPr>
      </w:pPr>
    </w:p>
    <w:p>
      <w:pPr>
        <w:jc w:val="both"/>
        <w:ind w:left="820" w:firstLine="199"/>
        <w:spacing w:after="0" w:line="303" w:lineRule="auto"/>
        <w:rPr>
          <w:sz w:val="20"/>
          <w:szCs w:val="20"/>
          <w:color w:val="auto"/>
        </w:rPr>
      </w:pPr>
      <w:r>
        <w:rPr>
          <w:rFonts w:ascii="Arial" w:cs="Arial" w:eastAsia="Arial" w:hAnsi="Arial"/>
          <w:sz w:val="17"/>
          <w:szCs w:val="17"/>
          <w:color w:val="auto"/>
        </w:rPr>
        <w:t>Several market-based approaches are depicted and discussed in [15]. The study also proposes a game-theory based model to study the pricing of two IoT sensing services. Another set of market-based mechanisms is studied in [16]. This includes an analysis of IoT marketplace incentives, service patterns, infor-mation timeliness and social impacts. Two bidding algorithms</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right="820"/>
        <w:spacing w:after="0" w:line="262" w:lineRule="auto"/>
        <w:rPr>
          <w:sz w:val="20"/>
          <w:szCs w:val="20"/>
          <w:color w:val="auto"/>
        </w:rPr>
      </w:pPr>
      <w:r>
        <w:rPr>
          <w:rFonts w:ascii="Arial" w:cs="Arial" w:eastAsia="Arial" w:hAnsi="Arial"/>
          <w:sz w:val="19"/>
          <w:szCs w:val="19"/>
          <w:color w:val="auto"/>
        </w:rPr>
        <w:t>to support IoT resource trading are introduced in [17]. The first algorithm aims to maximise the provider’s revenue while the second is to lock the highest bid in the recurrent auction. Both algorithms are intended to protect the marketplace from collapse in certain trading scenarios.</w:t>
      </w:r>
    </w:p>
    <w:p>
      <w:pPr>
        <w:spacing w:after="0" w:line="2" w:lineRule="exact"/>
        <w:rPr>
          <w:sz w:val="20"/>
          <w:szCs w:val="20"/>
          <w:color w:val="auto"/>
        </w:rPr>
      </w:pPr>
    </w:p>
    <w:p>
      <w:pPr>
        <w:jc w:val="both"/>
        <w:ind w:right="820" w:firstLine="199"/>
        <w:spacing w:after="0" w:line="249" w:lineRule="auto"/>
        <w:rPr>
          <w:sz w:val="20"/>
          <w:szCs w:val="20"/>
          <w:color w:val="auto"/>
        </w:rPr>
      </w:pPr>
      <w:r>
        <w:rPr>
          <w:rFonts w:ascii="Arial" w:cs="Arial" w:eastAsia="Arial" w:hAnsi="Arial"/>
          <w:sz w:val="20"/>
          <w:szCs w:val="20"/>
          <w:color w:val="auto"/>
        </w:rPr>
        <w:t>A semantic matching model for IoT marketplace is pre-sented in [18]. The model facilitates the matching process between providers’ offerings and consumers’ queries in a marketplace of the BIG IoT project [19]. A composition mech-anism for IoT offerings is presented in [20]. The approach is based on a web-semantic model to describe IoT things and services for trading.</w:t>
      </w:r>
    </w:p>
    <w:p>
      <w:pPr>
        <w:spacing w:after="0" w:line="3" w:lineRule="exact"/>
        <w:rPr>
          <w:sz w:val="20"/>
          <w:szCs w:val="20"/>
          <w:color w:val="auto"/>
        </w:rPr>
      </w:pPr>
    </w:p>
    <w:p>
      <w:pPr>
        <w:jc w:val="both"/>
        <w:ind w:right="820" w:firstLine="199"/>
        <w:spacing w:after="0" w:line="293" w:lineRule="auto"/>
        <w:rPr>
          <w:sz w:val="20"/>
          <w:szCs w:val="20"/>
          <w:color w:val="auto"/>
        </w:rPr>
      </w:pPr>
      <w:r>
        <w:rPr>
          <w:rFonts w:ascii="Arial" w:cs="Arial" w:eastAsia="Arial" w:hAnsi="Arial"/>
          <w:sz w:val="17"/>
          <w:szCs w:val="17"/>
          <w:color w:val="auto"/>
        </w:rPr>
        <w:t>A feedback mechanism is proposed in [21] to support IoT data marketplaces. The blockchain-based approach enables consumers to rate the providers who have to maintain and improve their reputation based on feedback received. A mar-ketplace model is also proposed in [22] to support the quality of trading. It introduces a credibility rating mechanism for providers based on the quality of their data. Another IoT marketplace model based on Stackelberg game is presented in</w:t>
      </w:r>
    </w:p>
    <w:p>
      <w:pPr>
        <w:spacing w:after="0" w:line="4" w:lineRule="exact"/>
        <w:rPr>
          <w:sz w:val="20"/>
          <w:szCs w:val="20"/>
          <w:color w:val="auto"/>
        </w:rPr>
      </w:pPr>
    </w:p>
    <w:p>
      <w:pPr>
        <w:jc w:val="both"/>
        <w:ind w:right="820"/>
        <w:spacing w:after="0" w:line="249" w:lineRule="auto"/>
        <w:tabs>
          <w:tab w:leader="none" w:pos="397" w:val="left"/>
        </w:tabs>
        <w:numPr>
          <w:ilvl w:val="0"/>
          <w:numId w:val="3"/>
        </w:numPr>
        <w:rPr>
          <w:rFonts w:ascii="Arial" w:cs="Arial" w:eastAsia="Arial" w:hAnsi="Arial"/>
          <w:sz w:val="20"/>
          <w:szCs w:val="20"/>
          <w:color w:val="auto"/>
        </w:rPr>
      </w:pPr>
      <w:r>
        <w:rPr>
          <w:rFonts w:ascii="Arial" w:cs="Arial" w:eastAsia="Arial" w:hAnsi="Arial"/>
          <w:sz w:val="20"/>
          <w:szCs w:val="20"/>
          <w:color w:val="auto"/>
        </w:rPr>
        <w:t>to model the trading processes in IoT environments. The model aims to minimise the complexities for IoT consumers while trading with IoT providers.</w:t>
      </w:r>
    </w:p>
    <w:p>
      <w:pPr>
        <w:jc w:val="both"/>
        <w:ind w:right="820" w:firstLine="199"/>
        <w:spacing w:after="0" w:line="281" w:lineRule="auto"/>
        <w:rPr>
          <w:rFonts w:ascii="Arial" w:cs="Arial" w:eastAsia="Arial" w:hAnsi="Arial"/>
          <w:sz w:val="20"/>
          <w:szCs w:val="20"/>
          <w:color w:val="auto"/>
        </w:rPr>
      </w:pPr>
      <w:r>
        <w:rPr>
          <w:rFonts w:ascii="Arial" w:cs="Arial" w:eastAsia="Arial" w:hAnsi="Arial"/>
          <w:sz w:val="18"/>
          <w:szCs w:val="18"/>
          <w:color w:val="auto"/>
        </w:rPr>
        <w:t>To support automation in IoT trading, a blockchain-based automated payment system is proposed in [24]. The system uses Ethereum contracts to automate payments without a need to intermediaries. An architecture is presented in [25] to support service level agreements (SLAs) while trading IoT data. The architecture uses three criteria model to improve satisfaction, payment and the SLA. Security mechanisms for protecting the IoT data marketplace is studied in [26]. The study also proposes authentication and authorisation model to control access to the traded resources.</w:t>
      </w:r>
    </w:p>
    <w:p>
      <w:pPr>
        <w:spacing w:after="0" w:line="269" w:lineRule="exact"/>
        <w:rPr>
          <w:sz w:val="20"/>
          <w:szCs w:val="20"/>
          <w:color w:val="auto"/>
        </w:rPr>
      </w:pPr>
    </w:p>
    <w:p>
      <w:pPr>
        <w:spacing w:after="0"/>
        <w:rPr>
          <w:sz w:val="20"/>
          <w:szCs w:val="20"/>
          <w:color w:val="auto"/>
        </w:rPr>
      </w:pPr>
      <w:r>
        <w:rPr>
          <w:rFonts w:ascii="Arial" w:cs="Arial" w:eastAsia="Arial" w:hAnsi="Arial"/>
          <w:sz w:val="20"/>
          <w:szCs w:val="20"/>
          <w:color w:val="auto"/>
        </w:rPr>
        <w:t>C. Gap Analysis</w:t>
      </w:r>
    </w:p>
    <w:p>
      <w:pPr>
        <w:spacing w:after="0" w:line="71" w:lineRule="exact"/>
        <w:rPr>
          <w:sz w:val="20"/>
          <w:szCs w:val="20"/>
          <w:color w:val="auto"/>
        </w:rPr>
      </w:pPr>
    </w:p>
    <w:p>
      <w:pPr>
        <w:jc w:val="both"/>
        <w:ind w:right="820" w:firstLine="199"/>
        <w:spacing w:after="0" w:line="299" w:lineRule="auto"/>
        <w:rPr>
          <w:sz w:val="20"/>
          <w:szCs w:val="20"/>
          <w:color w:val="auto"/>
        </w:rPr>
      </w:pPr>
      <w:r>
        <w:rPr>
          <w:rFonts w:ascii="Arial" w:cs="Arial" w:eastAsia="Arial" w:hAnsi="Arial"/>
          <w:sz w:val="17"/>
          <w:szCs w:val="17"/>
          <w:color w:val="auto"/>
        </w:rPr>
        <w:t>The related work presented above shows it is merely focused on commoditising IoT data-sets/streams but not on IoT phys-ical devices. Further limitations of the existing work are sur-veyed in [27]. This includes limited IoT resources integration, resource sharing and interoperability. Further limitations of existing shared access to IoT resources revolve around small-scale and hardware-specific support mechanisms [28], [6]. Our approach fills that gap by proposing a generic description model for CoT resources and a scalable architecture for trading them. To the best of authors’ knowledge, these are the first dedicated to trading CoT resources.</w:t>
      </w:r>
    </w:p>
    <w:p>
      <w:pPr>
        <w:spacing w:after="0" w:line="200" w:lineRule="exact"/>
        <w:rPr>
          <w:sz w:val="20"/>
          <w:szCs w:val="20"/>
          <w:color w:val="auto"/>
        </w:rPr>
      </w:pPr>
    </w:p>
    <w:p>
      <w:pPr>
        <w:spacing w:after="0" w:line="252" w:lineRule="exact"/>
        <w:rPr>
          <w:sz w:val="20"/>
          <w:szCs w:val="20"/>
          <w:color w:val="auto"/>
        </w:rPr>
      </w:pPr>
    </w:p>
    <w:p>
      <w:pPr>
        <w:ind w:left="1540" w:hanging="388"/>
        <w:spacing w:after="0"/>
        <w:tabs>
          <w:tab w:leader="none" w:pos="1540" w:val="left"/>
        </w:tabs>
        <w:numPr>
          <w:ilvl w:val="0"/>
          <w:numId w:val="4"/>
        </w:numPr>
        <w:rPr>
          <w:rFonts w:ascii="Arial" w:cs="Arial" w:eastAsia="Arial" w:hAnsi="Arial"/>
          <w:sz w:val="20"/>
          <w:szCs w:val="20"/>
          <w:color w:val="auto"/>
        </w:rPr>
      </w:pPr>
      <w:r>
        <w:rPr>
          <w:rFonts w:ascii="Arial" w:cs="Arial" w:eastAsia="Arial" w:hAnsi="Arial"/>
          <w:sz w:val="20"/>
          <w:szCs w:val="20"/>
          <w:color w:val="auto"/>
        </w:rPr>
        <w:t>T</w:t>
      </w:r>
      <w:r>
        <w:rPr>
          <w:rFonts w:ascii="Arial" w:cs="Arial" w:eastAsia="Arial" w:hAnsi="Arial"/>
          <w:sz w:val="15"/>
          <w:szCs w:val="15"/>
          <w:color w:val="auto"/>
        </w:rPr>
        <w:t>RADING</w:t>
      </w:r>
      <w:r>
        <w:rPr>
          <w:rFonts w:ascii="Arial" w:cs="Arial" w:eastAsia="Arial" w:hAnsi="Arial"/>
          <w:sz w:val="20"/>
          <w:szCs w:val="20"/>
          <w:color w:val="auto"/>
        </w:rPr>
        <w:t xml:space="preserve"> C</w:t>
      </w:r>
      <w:r>
        <w:rPr>
          <w:rFonts w:ascii="Arial" w:cs="Arial" w:eastAsia="Arial" w:hAnsi="Arial"/>
          <w:sz w:val="15"/>
          <w:szCs w:val="15"/>
          <w:color w:val="auto"/>
        </w:rPr>
        <w:t>O</w:t>
      </w:r>
      <w:r>
        <w:rPr>
          <w:rFonts w:ascii="Arial" w:cs="Arial" w:eastAsia="Arial" w:hAnsi="Arial"/>
          <w:sz w:val="20"/>
          <w:szCs w:val="20"/>
          <w:color w:val="auto"/>
        </w:rPr>
        <w:t>T R</w:t>
      </w:r>
      <w:r>
        <w:rPr>
          <w:rFonts w:ascii="Arial" w:cs="Arial" w:eastAsia="Arial" w:hAnsi="Arial"/>
          <w:sz w:val="15"/>
          <w:szCs w:val="15"/>
          <w:color w:val="auto"/>
        </w:rPr>
        <w:t>ESOURCES</w:t>
      </w:r>
    </w:p>
    <w:p>
      <w:pPr>
        <w:spacing w:after="0" w:line="71" w:lineRule="exact"/>
        <w:rPr>
          <w:sz w:val="20"/>
          <w:szCs w:val="20"/>
          <w:color w:val="auto"/>
        </w:rPr>
      </w:pPr>
    </w:p>
    <w:p>
      <w:pPr>
        <w:jc w:val="both"/>
        <w:ind w:right="820" w:firstLine="199"/>
        <w:spacing w:after="0" w:line="251" w:lineRule="auto"/>
        <w:rPr>
          <w:sz w:val="20"/>
          <w:szCs w:val="20"/>
          <w:color w:val="auto"/>
        </w:rPr>
      </w:pPr>
      <w:r>
        <w:rPr>
          <w:rFonts w:ascii="Arial" w:cs="Arial" w:eastAsia="Arial" w:hAnsi="Arial"/>
          <w:sz w:val="20"/>
          <w:szCs w:val="20"/>
          <w:color w:val="auto"/>
        </w:rPr>
        <w:t>Trading CoT resources is a multifaceted process. It involves mapping resources to applications, optimising the proposed maps, performing resource allocation and scheduling of the optimal map. To shape this approach, the following consider-ations are taken into account.</w:t>
      </w:r>
    </w:p>
    <w:p>
      <w:pPr>
        <w:spacing w:after="0" w:line="30" w:lineRule="exact"/>
        <w:rPr>
          <w:sz w:val="20"/>
          <w:szCs w:val="20"/>
          <w:color w:val="auto"/>
        </w:rPr>
      </w:pPr>
    </w:p>
    <w:p>
      <w:pPr>
        <w:jc w:val="both"/>
        <w:ind w:left="400" w:right="820" w:hanging="268"/>
        <w:spacing w:after="0" w:line="288" w:lineRule="auto"/>
        <w:tabs>
          <w:tab w:leader="none" w:pos="400" w:val="left"/>
        </w:tabs>
        <w:numPr>
          <w:ilvl w:val="0"/>
          <w:numId w:val="5"/>
        </w:numPr>
        <w:rPr>
          <w:rFonts w:ascii="Arial" w:cs="Arial" w:eastAsia="Arial" w:hAnsi="Arial"/>
          <w:sz w:val="18"/>
          <w:szCs w:val="18"/>
          <w:color w:val="auto"/>
        </w:rPr>
      </w:pPr>
      <w:r>
        <w:rPr>
          <w:rFonts w:ascii="Arial" w:cs="Arial" w:eastAsia="Arial" w:hAnsi="Arial"/>
          <w:sz w:val="18"/>
          <w:szCs w:val="18"/>
          <w:color w:val="auto"/>
        </w:rPr>
        <w:t>CoT resources and applications are heterogeneous. To decompose this complexity and improve interoperability, resource deployment and application development are considered distinct from each other. This lowers the</w:t>
      </w:r>
    </w:p>
    <w:p>
      <w:pPr>
        <w:spacing w:after="0" w:line="208"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70"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2" w:name="page3"/>
    <w:bookmarkEnd w:id="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3</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350" w:lineRule="exact"/>
        <w:rPr>
          <w:sz w:val="20"/>
          <w:szCs w:val="20"/>
          <w:color w:val="auto"/>
        </w:rPr>
      </w:pPr>
    </w:p>
    <w:p>
      <w:pPr>
        <w:ind w:left="1360"/>
        <w:spacing w:after="0"/>
        <w:tabs>
          <w:tab w:leader="none" w:pos="2960" w:val="left"/>
          <w:tab w:leader="none" w:pos="4840" w:val="left"/>
        </w:tabs>
        <w:rPr>
          <w:sz w:val="20"/>
          <w:szCs w:val="20"/>
          <w:color w:val="auto"/>
        </w:rPr>
      </w:pPr>
      <w:r>
        <w:rPr>
          <w:rFonts w:ascii="Arial" w:cs="Arial" w:eastAsia="Arial" w:hAnsi="Arial"/>
          <w:sz w:val="9"/>
          <w:szCs w:val="9"/>
          <w:b w:val="1"/>
          <w:bCs w:val="1"/>
          <w:color w:val="3F3F3F"/>
        </w:rPr>
        <w:t>Consumers</w:t>
      </w:r>
      <w:r>
        <w:rPr>
          <w:sz w:val="20"/>
          <w:szCs w:val="20"/>
          <w:color w:val="auto"/>
        </w:rPr>
        <w:tab/>
      </w:r>
      <w:r>
        <w:rPr>
          <w:rFonts w:ascii="Arial" w:cs="Arial" w:eastAsia="Arial" w:hAnsi="Arial"/>
          <w:sz w:val="9"/>
          <w:szCs w:val="9"/>
          <w:b w:val="1"/>
          <w:bCs w:val="1"/>
          <w:color w:val="3F3F3F"/>
        </w:rPr>
        <w:t>CoT Marketplace</w:t>
      </w:r>
      <w:r>
        <w:rPr>
          <w:sz w:val="20"/>
          <w:szCs w:val="20"/>
          <w:color w:val="auto"/>
        </w:rPr>
        <w:tab/>
      </w:r>
      <w:r>
        <w:rPr>
          <w:rFonts w:ascii="Arial" w:cs="Arial" w:eastAsia="Arial" w:hAnsi="Arial"/>
          <w:sz w:val="9"/>
          <w:szCs w:val="9"/>
          <w:b w:val="1"/>
          <w:bCs w:val="1"/>
          <w:color w:val="3F3F3F"/>
        </w:rPr>
        <w:t>Providers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522605</wp:posOffset>
            </wp:positionH>
            <wp:positionV relativeFrom="paragraph">
              <wp:posOffset>-123190</wp:posOffset>
            </wp:positionV>
            <wp:extent cx="3183890" cy="150939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3183890" cy="1509395"/>
                    </a:xfrm>
                    <a:prstGeom prst="rect">
                      <a:avLst/>
                    </a:prstGeom>
                    <a:noFill/>
                  </pic:spPr>
                </pic:pic>
              </a:graphicData>
            </a:graphic>
          </wp:anchor>
        </w:drawing>
      </w:r>
    </w:p>
    <w:p>
      <w:pPr>
        <w:spacing w:after="0" w:line="315" w:lineRule="exact"/>
        <w:rPr>
          <w:sz w:val="20"/>
          <w:szCs w:val="20"/>
          <w:color w:val="auto"/>
        </w:rPr>
      </w:pPr>
    </w:p>
    <w:tbl>
      <w:tblPr>
        <w:tblLayout w:type="fixed"/>
        <w:tblInd w:w="1300" w:type="dxa"/>
        <w:tblCellMar>
          <w:top w:w="0" w:type="dxa"/>
          <w:left w:w="0" w:type="dxa"/>
          <w:bottom w:w="0" w:type="dxa"/>
          <w:right w:w="0" w:type="dxa"/>
        </w:tblCellMar>
      </w:tblPr>
      <w:tr>
        <w:trPr>
          <w:trHeight w:val="184"/>
        </w:trPr>
        <w:tc>
          <w:tcPr>
            <w:tcW w:w="620" w:type="dxa"/>
            <w:vAlign w:val="bottom"/>
          </w:tcPr>
          <w:p>
            <w:pPr>
              <w:spacing w:after="0"/>
              <w:rPr>
                <w:sz w:val="15"/>
                <w:szCs w:val="15"/>
                <w:color w:val="auto"/>
              </w:rPr>
            </w:pPr>
          </w:p>
        </w:tc>
        <w:tc>
          <w:tcPr>
            <w:tcW w:w="1480" w:type="dxa"/>
            <w:vAlign w:val="bottom"/>
          </w:tcPr>
          <w:p>
            <w:pPr>
              <w:ind w:left="140"/>
              <w:spacing w:after="0"/>
              <w:rPr>
                <w:sz w:val="20"/>
                <w:szCs w:val="20"/>
                <w:color w:val="auto"/>
              </w:rPr>
            </w:pPr>
            <w:r>
              <w:rPr>
                <w:rFonts w:ascii="Arial" w:cs="Arial" w:eastAsia="Arial" w:hAnsi="Arial"/>
                <w:sz w:val="12"/>
                <w:szCs w:val="12"/>
                <w:color w:val="auto"/>
              </w:rPr>
              <w:t>submit</w:t>
            </w:r>
          </w:p>
        </w:tc>
        <w:tc>
          <w:tcPr>
            <w:tcW w:w="1440" w:type="dxa"/>
            <w:vAlign w:val="bottom"/>
          </w:tcPr>
          <w:p>
            <w:pPr>
              <w:ind w:left="1020"/>
              <w:spacing w:after="0"/>
              <w:rPr>
                <w:sz w:val="20"/>
                <w:szCs w:val="20"/>
                <w:color w:val="auto"/>
              </w:rPr>
            </w:pPr>
            <w:r>
              <w:rPr>
                <w:rFonts w:ascii="Arial" w:cs="Arial" w:eastAsia="Arial" w:hAnsi="Arial"/>
                <w:sz w:val="12"/>
                <w:szCs w:val="12"/>
                <w:color w:val="auto"/>
              </w:rPr>
              <w:t>submit</w:t>
            </w:r>
          </w:p>
        </w:tc>
        <w:tc>
          <w:tcPr>
            <w:tcW w:w="500" w:type="dxa"/>
            <w:vAlign w:val="bottom"/>
          </w:tcPr>
          <w:p>
            <w:pPr>
              <w:spacing w:after="0"/>
              <w:rPr>
                <w:sz w:val="15"/>
                <w:szCs w:val="15"/>
                <w:color w:val="auto"/>
              </w:rPr>
            </w:pPr>
          </w:p>
        </w:tc>
        <w:tc>
          <w:tcPr>
            <w:tcW w:w="0" w:type="dxa"/>
            <w:vAlign w:val="bottom"/>
          </w:tcPr>
          <w:p>
            <w:pPr>
              <w:spacing w:after="0"/>
              <w:rPr>
                <w:sz w:val="1"/>
                <w:szCs w:val="1"/>
                <w:color w:val="auto"/>
              </w:rPr>
            </w:pPr>
          </w:p>
        </w:tc>
      </w:tr>
      <w:tr>
        <w:trPr>
          <w:trHeight w:val="223"/>
        </w:trPr>
        <w:tc>
          <w:tcPr>
            <w:tcW w:w="620" w:type="dxa"/>
            <w:vAlign w:val="bottom"/>
          </w:tcPr>
          <w:p>
            <w:pPr>
              <w:spacing w:after="0"/>
              <w:rPr>
                <w:sz w:val="19"/>
                <w:szCs w:val="19"/>
                <w:color w:val="auto"/>
              </w:rPr>
            </w:pPr>
          </w:p>
        </w:tc>
        <w:tc>
          <w:tcPr>
            <w:tcW w:w="1480" w:type="dxa"/>
            <w:vAlign w:val="bottom"/>
          </w:tcPr>
          <w:p>
            <w:pPr>
              <w:ind w:left="800"/>
              <w:spacing w:after="0"/>
              <w:rPr>
                <w:sz w:val="20"/>
                <w:szCs w:val="20"/>
                <w:color w:val="auto"/>
              </w:rPr>
            </w:pPr>
            <w:r>
              <w:rPr>
                <w:rFonts w:ascii="Arial" w:cs="Arial" w:eastAsia="Arial" w:hAnsi="Arial"/>
                <w:sz w:val="12"/>
                <w:szCs w:val="12"/>
                <w:color w:val="auto"/>
              </w:rPr>
              <w:t>requests</w:t>
            </w:r>
          </w:p>
        </w:tc>
        <w:tc>
          <w:tcPr>
            <w:tcW w:w="1440" w:type="dxa"/>
            <w:vAlign w:val="bottom"/>
          </w:tcPr>
          <w:p>
            <w:pPr>
              <w:ind w:left="120"/>
              <w:spacing w:after="0"/>
              <w:rPr>
                <w:sz w:val="20"/>
                <w:szCs w:val="20"/>
                <w:color w:val="auto"/>
              </w:rPr>
            </w:pPr>
            <w:r>
              <w:rPr>
                <w:rFonts w:ascii="Calibri" w:cs="Calibri" w:eastAsia="Calibri" w:hAnsi="Calibri"/>
                <w:sz w:val="12"/>
                <w:szCs w:val="12"/>
                <w:color w:val="auto"/>
              </w:rPr>
              <w:t>resources</w:t>
            </w:r>
          </w:p>
        </w:tc>
        <w:tc>
          <w:tcPr>
            <w:tcW w:w="500" w:type="dxa"/>
            <w:vAlign w:val="bottom"/>
          </w:tcPr>
          <w:p>
            <w:pPr>
              <w:spacing w:after="0"/>
              <w:rPr>
                <w:sz w:val="19"/>
                <w:szCs w:val="19"/>
                <w:color w:val="auto"/>
              </w:rPr>
            </w:pPr>
          </w:p>
        </w:tc>
        <w:tc>
          <w:tcPr>
            <w:tcW w:w="0" w:type="dxa"/>
            <w:vAlign w:val="bottom"/>
          </w:tcPr>
          <w:p>
            <w:pPr>
              <w:spacing w:after="0"/>
              <w:rPr>
                <w:sz w:val="1"/>
                <w:szCs w:val="1"/>
                <w:color w:val="auto"/>
              </w:rPr>
            </w:pPr>
          </w:p>
        </w:tc>
      </w:tr>
      <w:tr>
        <w:trPr>
          <w:trHeight w:val="620"/>
        </w:trPr>
        <w:tc>
          <w:tcPr>
            <w:tcW w:w="620" w:type="dxa"/>
            <w:vAlign w:val="bottom"/>
            <w:vMerge w:val="restart"/>
          </w:tcPr>
          <w:p>
            <w:pPr>
              <w:spacing w:after="0"/>
              <w:rPr>
                <w:sz w:val="20"/>
                <w:szCs w:val="20"/>
                <w:color w:val="auto"/>
              </w:rPr>
            </w:pPr>
            <w:r>
              <w:rPr>
                <w:rFonts w:ascii="Arial" w:cs="Arial" w:eastAsia="Arial" w:hAnsi="Arial"/>
                <w:sz w:val="9"/>
                <w:szCs w:val="9"/>
                <w:color w:val="auto"/>
              </w:rPr>
              <w:t>Applications</w:t>
            </w:r>
          </w:p>
        </w:tc>
        <w:tc>
          <w:tcPr>
            <w:tcW w:w="1480" w:type="dxa"/>
            <w:vAlign w:val="bottom"/>
          </w:tcPr>
          <w:p>
            <w:pPr>
              <w:ind w:left="880"/>
              <w:spacing w:after="0"/>
              <w:rPr>
                <w:sz w:val="20"/>
                <w:szCs w:val="20"/>
                <w:color w:val="auto"/>
              </w:rPr>
            </w:pPr>
            <w:r>
              <w:rPr>
                <w:rFonts w:ascii="Arial" w:cs="Arial" w:eastAsia="Arial" w:hAnsi="Arial"/>
                <w:sz w:val="12"/>
                <w:szCs w:val="12"/>
                <w:color w:val="auto"/>
              </w:rPr>
              <w:t>performs</w:t>
            </w:r>
          </w:p>
        </w:tc>
        <w:tc>
          <w:tcPr>
            <w:tcW w:w="1440" w:type="dxa"/>
            <w:vAlign w:val="bottom"/>
          </w:tcPr>
          <w:p>
            <w:pPr>
              <w:spacing w:after="0"/>
              <w:rPr>
                <w:sz w:val="24"/>
                <w:szCs w:val="24"/>
                <w:color w:val="auto"/>
              </w:rPr>
            </w:pPr>
          </w:p>
        </w:tc>
        <w:tc>
          <w:tcPr>
            <w:tcW w:w="500" w:type="dxa"/>
            <w:vAlign w:val="bottom"/>
            <w:vMerge w:val="restart"/>
          </w:tcPr>
          <w:p>
            <w:pPr>
              <w:jc w:val="right"/>
              <w:spacing w:after="0"/>
              <w:rPr>
                <w:sz w:val="20"/>
                <w:szCs w:val="20"/>
                <w:color w:val="auto"/>
              </w:rPr>
            </w:pPr>
            <w:r>
              <w:rPr>
                <w:rFonts w:ascii="Arial" w:cs="Arial" w:eastAsia="Arial" w:hAnsi="Arial"/>
                <w:sz w:val="9"/>
                <w:szCs w:val="9"/>
                <w:color w:val="auto"/>
              </w:rPr>
              <w:t>Resources</w:t>
            </w:r>
          </w:p>
        </w:tc>
        <w:tc>
          <w:tcPr>
            <w:tcW w:w="0" w:type="dxa"/>
            <w:vAlign w:val="bottom"/>
          </w:tcPr>
          <w:p>
            <w:pPr>
              <w:spacing w:after="0"/>
              <w:rPr>
                <w:sz w:val="1"/>
                <w:szCs w:val="1"/>
                <w:color w:val="auto"/>
              </w:rPr>
            </w:pPr>
          </w:p>
        </w:tc>
      </w:tr>
      <w:tr>
        <w:trPr>
          <w:trHeight w:val="61"/>
        </w:trPr>
        <w:tc>
          <w:tcPr>
            <w:tcW w:w="620" w:type="dxa"/>
            <w:vAlign w:val="bottom"/>
            <w:vMerge w:val="continue"/>
          </w:tcPr>
          <w:p>
            <w:pPr>
              <w:spacing w:after="0"/>
              <w:rPr>
                <w:sz w:val="5"/>
                <w:szCs w:val="5"/>
                <w:color w:val="auto"/>
              </w:rPr>
            </w:pPr>
          </w:p>
        </w:tc>
        <w:tc>
          <w:tcPr>
            <w:tcW w:w="1480" w:type="dxa"/>
            <w:vAlign w:val="bottom"/>
          </w:tcPr>
          <w:p>
            <w:pPr>
              <w:spacing w:after="0"/>
              <w:rPr>
                <w:sz w:val="5"/>
                <w:szCs w:val="5"/>
                <w:color w:val="auto"/>
              </w:rPr>
            </w:pPr>
          </w:p>
        </w:tc>
        <w:tc>
          <w:tcPr>
            <w:tcW w:w="1440" w:type="dxa"/>
            <w:vAlign w:val="bottom"/>
          </w:tcPr>
          <w:p>
            <w:pPr>
              <w:spacing w:after="0"/>
              <w:rPr>
                <w:sz w:val="5"/>
                <w:szCs w:val="5"/>
                <w:color w:val="auto"/>
              </w:rPr>
            </w:pPr>
          </w:p>
        </w:tc>
        <w:tc>
          <w:tcPr>
            <w:tcW w:w="50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340"/>
        </w:trPr>
        <w:tc>
          <w:tcPr>
            <w:tcW w:w="620" w:type="dxa"/>
            <w:vAlign w:val="bottom"/>
          </w:tcPr>
          <w:p>
            <w:pPr>
              <w:spacing w:after="0"/>
              <w:rPr>
                <w:sz w:val="24"/>
                <w:szCs w:val="24"/>
                <w:color w:val="auto"/>
              </w:rPr>
            </w:pPr>
          </w:p>
        </w:tc>
        <w:tc>
          <w:tcPr>
            <w:tcW w:w="1480" w:type="dxa"/>
            <w:vAlign w:val="bottom"/>
          </w:tcPr>
          <w:p>
            <w:pPr>
              <w:ind w:left="420"/>
              <w:spacing w:after="0"/>
              <w:rPr>
                <w:sz w:val="20"/>
                <w:szCs w:val="20"/>
                <w:color w:val="auto"/>
              </w:rPr>
            </w:pPr>
            <w:r>
              <w:rPr>
                <w:rFonts w:ascii="Arial" w:cs="Arial" w:eastAsia="Arial" w:hAnsi="Arial"/>
                <w:sz w:val="12"/>
                <w:szCs w:val="12"/>
                <w:color w:val="auto"/>
              </w:rPr>
              <w:t>resources</w:t>
            </w:r>
          </w:p>
        </w:tc>
        <w:tc>
          <w:tcPr>
            <w:tcW w:w="1440" w:type="dxa"/>
            <w:vAlign w:val="bottom"/>
          </w:tcPr>
          <w:p>
            <w:pPr>
              <w:ind w:left="440"/>
              <w:spacing w:after="0"/>
              <w:rPr>
                <w:sz w:val="20"/>
                <w:szCs w:val="20"/>
                <w:color w:val="auto"/>
              </w:rPr>
            </w:pPr>
            <w:r>
              <w:rPr>
                <w:rFonts w:ascii="Arial" w:cs="Arial" w:eastAsia="Arial" w:hAnsi="Arial"/>
                <w:sz w:val="12"/>
                <w:szCs w:val="12"/>
                <w:color w:val="auto"/>
              </w:rPr>
              <w:t>providers receive</w:t>
            </w:r>
          </w:p>
        </w:tc>
        <w:tc>
          <w:tcPr>
            <w:tcW w:w="500" w:type="dxa"/>
            <w:vAlign w:val="bottom"/>
            <w:vMerge w:val="restart"/>
          </w:tcPr>
          <w:p>
            <w:pPr>
              <w:jc w:val="right"/>
              <w:ind w:right="68"/>
              <w:spacing w:after="0"/>
              <w:rPr>
                <w:sz w:val="20"/>
                <w:szCs w:val="20"/>
                <w:color w:val="auto"/>
              </w:rPr>
            </w:pPr>
            <w:r>
              <w:rPr>
                <w:rFonts w:ascii="Arial" w:cs="Arial" w:eastAsia="Arial" w:hAnsi="Arial"/>
                <w:sz w:val="12"/>
                <w:szCs w:val="12"/>
                <w:b w:val="1"/>
                <w:bCs w:val="1"/>
                <w:color w:val="003776"/>
              </w:rPr>
              <w:t>$$$</w:t>
            </w:r>
          </w:p>
        </w:tc>
        <w:tc>
          <w:tcPr>
            <w:tcW w:w="0" w:type="dxa"/>
            <w:vAlign w:val="bottom"/>
          </w:tcPr>
          <w:p>
            <w:pPr>
              <w:spacing w:after="0"/>
              <w:rPr>
                <w:sz w:val="1"/>
                <w:szCs w:val="1"/>
                <w:color w:val="auto"/>
              </w:rPr>
            </w:pPr>
          </w:p>
        </w:tc>
      </w:tr>
      <w:tr>
        <w:trPr>
          <w:trHeight w:val="98"/>
        </w:trPr>
        <w:tc>
          <w:tcPr>
            <w:tcW w:w="620" w:type="dxa"/>
            <w:vAlign w:val="bottom"/>
          </w:tcPr>
          <w:p>
            <w:pPr>
              <w:spacing w:after="0"/>
              <w:rPr>
                <w:sz w:val="8"/>
                <w:szCs w:val="8"/>
                <w:color w:val="auto"/>
              </w:rPr>
            </w:pPr>
          </w:p>
        </w:tc>
        <w:tc>
          <w:tcPr>
            <w:tcW w:w="1480" w:type="dxa"/>
            <w:vAlign w:val="bottom"/>
            <w:vMerge w:val="restart"/>
          </w:tcPr>
          <w:p>
            <w:pPr>
              <w:ind w:left="360"/>
              <w:spacing w:after="0"/>
              <w:rPr>
                <w:sz w:val="20"/>
                <w:szCs w:val="20"/>
                <w:color w:val="auto"/>
              </w:rPr>
            </w:pPr>
            <w:r>
              <w:rPr>
                <w:rFonts w:ascii="Arial" w:cs="Arial" w:eastAsia="Arial" w:hAnsi="Arial"/>
                <w:sz w:val="12"/>
                <w:szCs w:val="12"/>
                <w:color w:val="auto"/>
              </w:rPr>
              <w:t>consumed by</w:t>
            </w:r>
          </w:p>
        </w:tc>
        <w:tc>
          <w:tcPr>
            <w:tcW w:w="1440" w:type="dxa"/>
            <w:vAlign w:val="bottom"/>
          </w:tcPr>
          <w:p>
            <w:pPr>
              <w:spacing w:after="0"/>
              <w:rPr>
                <w:sz w:val="8"/>
                <w:szCs w:val="8"/>
                <w:color w:val="auto"/>
              </w:rPr>
            </w:pPr>
          </w:p>
        </w:tc>
        <w:tc>
          <w:tcPr>
            <w:tcW w:w="5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r>
        <w:trPr>
          <w:trHeight w:val="86"/>
        </w:trPr>
        <w:tc>
          <w:tcPr>
            <w:tcW w:w="620" w:type="dxa"/>
            <w:vAlign w:val="bottom"/>
          </w:tcPr>
          <w:p>
            <w:pPr>
              <w:spacing w:after="0"/>
              <w:rPr>
                <w:sz w:val="7"/>
                <w:szCs w:val="7"/>
                <w:color w:val="auto"/>
              </w:rPr>
            </w:pPr>
          </w:p>
        </w:tc>
        <w:tc>
          <w:tcPr>
            <w:tcW w:w="1480" w:type="dxa"/>
            <w:vAlign w:val="bottom"/>
            <w:vMerge w:val="continue"/>
          </w:tcPr>
          <w:p>
            <w:pPr>
              <w:spacing w:after="0"/>
              <w:rPr>
                <w:sz w:val="7"/>
                <w:szCs w:val="7"/>
                <w:color w:val="auto"/>
              </w:rPr>
            </w:pPr>
          </w:p>
        </w:tc>
        <w:tc>
          <w:tcPr>
            <w:tcW w:w="1440" w:type="dxa"/>
            <w:vAlign w:val="bottom"/>
          </w:tcPr>
          <w:p>
            <w:pPr>
              <w:spacing w:after="0"/>
              <w:rPr>
                <w:sz w:val="7"/>
                <w:szCs w:val="7"/>
                <w:color w:val="auto"/>
              </w:rPr>
            </w:pPr>
          </w:p>
        </w:tc>
        <w:tc>
          <w:tcPr>
            <w:tcW w:w="500" w:type="dxa"/>
            <w:vAlign w:val="bottom"/>
          </w:tcPr>
          <w:p>
            <w:pPr>
              <w:spacing w:after="0"/>
              <w:rPr>
                <w:sz w:val="7"/>
                <w:szCs w:val="7"/>
                <w:color w:val="auto"/>
              </w:rPr>
            </w:pPr>
          </w:p>
        </w:tc>
        <w:tc>
          <w:tcPr>
            <w:tcW w:w="0" w:type="dxa"/>
            <w:vAlign w:val="bottom"/>
          </w:tcPr>
          <w:p>
            <w:pPr>
              <w:spacing w:after="0"/>
              <w:rPr>
                <w:sz w:val="1"/>
                <w:szCs w:val="1"/>
                <w:color w:val="auto"/>
              </w:rPr>
            </w:pPr>
          </w:p>
        </w:tc>
      </w:tr>
    </w:tbl>
    <w:p>
      <w:pPr>
        <w:spacing w:after="0" w:line="13" w:lineRule="exact"/>
        <w:rPr>
          <w:sz w:val="20"/>
          <w:szCs w:val="20"/>
          <w:color w:val="auto"/>
        </w:rPr>
      </w:pPr>
    </w:p>
    <w:p>
      <w:pPr>
        <w:ind w:left="3080"/>
        <w:spacing w:after="0"/>
        <w:rPr>
          <w:sz w:val="20"/>
          <w:szCs w:val="20"/>
          <w:color w:val="auto"/>
        </w:rPr>
      </w:pPr>
      <w:r>
        <w:rPr>
          <w:rFonts w:ascii="Arial" w:cs="Arial" w:eastAsia="Arial" w:hAnsi="Arial"/>
          <w:sz w:val="12"/>
          <w:szCs w:val="12"/>
          <w:color w:val="auto"/>
        </w:rPr>
        <w:t>Matching</w:t>
      </w:r>
    </w:p>
    <w:p>
      <w:pPr>
        <w:spacing w:after="0" w:line="200" w:lineRule="exact"/>
        <w:rPr>
          <w:sz w:val="20"/>
          <w:szCs w:val="20"/>
          <w:color w:val="auto"/>
        </w:rPr>
      </w:pPr>
    </w:p>
    <w:p>
      <w:pPr>
        <w:spacing w:after="0" w:line="34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Figure 1.  CoT marketplace concept.</w:t>
      </w:r>
    </w:p>
    <w:p>
      <w:pPr>
        <w:spacing w:after="0" w:line="200" w:lineRule="exact"/>
        <w:rPr>
          <w:sz w:val="20"/>
          <w:szCs w:val="20"/>
          <w:color w:val="auto"/>
        </w:rPr>
      </w:pPr>
    </w:p>
    <w:p>
      <w:pPr>
        <w:spacing w:after="0" w:line="210" w:lineRule="exact"/>
        <w:rPr>
          <w:sz w:val="20"/>
          <w:szCs w:val="20"/>
          <w:color w:val="auto"/>
        </w:rPr>
      </w:pPr>
    </w:p>
    <w:p>
      <w:pPr>
        <w:jc w:val="both"/>
        <w:ind w:left="1220"/>
        <w:spacing w:after="0" w:line="277" w:lineRule="auto"/>
        <w:rPr>
          <w:sz w:val="20"/>
          <w:szCs w:val="20"/>
          <w:color w:val="auto"/>
        </w:rPr>
      </w:pPr>
      <w:r>
        <w:rPr>
          <w:rFonts w:ascii="Arial" w:cs="Arial" w:eastAsia="Arial" w:hAnsi="Arial"/>
          <w:sz w:val="18"/>
          <w:szCs w:val="18"/>
          <w:color w:val="auto"/>
        </w:rPr>
        <w:t>investment required for infrastructure deployments, accel-erate application prototyping and enable efficient trading.</w:t>
      </w:r>
    </w:p>
    <w:p>
      <w:pPr>
        <w:jc w:val="both"/>
        <w:ind w:left="1220" w:hanging="268"/>
        <w:spacing w:after="0" w:line="277" w:lineRule="auto"/>
        <w:tabs>
          <w:tab w:leader="none" w:pos="1220" w:val="left"/>
        </w:tabs>
        <w:numPr>
          <w:ilvl w:val="0"/>
          <w:numId w:val="6"/>
        </w:numPr>
        <w:rPr>
          <w:rFonts w:ascii="Arial" w:cs="Arial" w:eastAsia="Arial" w:hAnsi="Arial"/>
          <w:sz w:val="18"/>
          <w:szCs w:val="18"/>
          <w:color w:val="auto"/>
        </w:rPr>
      </w:pPr>
      <w:r>
        <w:rPr>
          <w:rFonts w:ascii="Arial" w:cs="Arial" w:eastAsia="Arial" w:hAnsi="Arial"/>
          <w:sz w:val="18"/>
          <w:szCs w:val="18"/>
          <w:color w:val="auto"/>
        </w:rPr>
        <w:t>CoT systems are large-scale and their commoditisation mechanisms, therefore, have to be scalable. In particular, having the ability to handle significant large numbers of resources and application requests simultaneously.</w:t>
      </w:r>
    </w:p>
    <w:p>
      <w:pPr>
        <w:jc w:val="both"/>
        <w:ind w:left="1220" w:hanging="268"/>
        <w:spacing w:after="0" w:line="269" w:lineRule="auto"/>
        <w:tabs>
          <w:tab w:leader="none" w:pos="1220" w:val="left"/>
        </w:tabs>
        <w:numPr>
          <w:ilvl w:val="0"/>
          <w:numId w:val="6"/>
        </w:numPr>
        <w:rPr>
          <w:rFonts w:ascii="Arial" w:cs="Arial" w:eastAsia="Arial" w:hAnsi="Arial"/>
          <w:sz w:val="19"/>
          <w:szCs w:val="19"/>
          <w:color w:val="auto"/>
        </w:rPr>
      </w:pPr>
      <w:r>
        <w:rPr>
          <w:rFonts w:ascii="Arial" w:cs="Arial" w:eastAsia="Arial" w:hAnsi="Arial"/>
          <w:sz w:val="19"/>
          <w:szCs w:val="19"/>
          <w:color w:val="auto"/>
        </w:rPr>
        <w:t>CoT resources are naturally constrained in terms of computing and power capabilities. Due to such challenge, concurrent shared access to those resources may not be possible but has to be resolved.</w:t>
      </w:r>
    </w:p>
    <w:p>
      <w:pPr>
        <w:spacing w:after="0" w:line="13" w:lineRule="exact"/>
        <w:rPr>
          <w:sz w:val="20"/>
          <w:szCs w:val="20"/>
          <w:color w:val="auto"/>
        </w:rPr>
      </w:pPr>
    </w:p>
    <w:p>
      <w:pPr>
        <w:jc w:val="both"/>
        <w:ind w:left="820"/>
        <w:spacing w:after="0" w:line="312" w:lineRule="auto"/>
        <w:rPr>
          <w:sz w:val="20"/>
          <w:szCs w:val="20"/>
          <w:color w:val="auto"/>
        </w:rPr>
      </w:pPr>
      <w:r>
        <w:rPr>
          <w:rFonts w:ascii="Arial" w:cs="Arial" w:eastAsia="Arial" w:hAnsi="Arial"/>
          <w:sz w:val="18"/>
          <w:szCs w:val="18"/>
          <w:color w:val="auto"/>
        </w:rPr>
        <w:t>Based on the above-mentioned considerations, the following requirements of the proposed approach are identified.</w:t>
      </w:r>
    </w:p>
    <w:p>
      <w:pPr>
        <w:spacing w:after="0" w:line="234" w:lineRule="exact"/>
        <w:rPr>
          <w:sz w:val="20"/>
          <w:szCs w:val="20"/>
          <w:color w:val="auto"/>
        </w:rPr>
      </w:pPr>
    </w:p>
    <w:p>
      <w:pPr>
        <w:ind w:left="820"/>
        <w:spacing w:after="0"/>
        <w:rPr>
          <w:sz w:val="20"/>
          <w:szCs w:val="20"/>
          <w:color w:val="auto"/>
        </w:rPr>
      </w:pPr>
      <w:r>
        <w:rPr>
          <w:rFonts w:ascii="Arial" w:cs="Arial" w:eastAsia="Arial" w:hAnsi="Arial"/>
          <w:sz w:val="20"/>
          <w:szCs w:val="20"/>
          <w:color w:val="auto"/>
        </w:rPr>
        <w:t>A. The marketplace system</w:t>
      </w:r>
    </w:p>
    <w:p>
      <w:pPr>
        <w:spacing w:after="0" w:line="71" w:lineRule="exact"/>
        <w:rPr>
          <w:sz w:val="20"/>
          <w:szCs w:val="20"/>
          <w:color w:val="auto"/>
        </w:rPr>
      </w:pPr>
    </w:p>
    <w:p>
      <w:pPr>
        <w:jc w:val="both"/>
        <w:ind w:left="820" w:firstLine="199"/>
        <w:spacing w:after="0" w:line="281" w:lineRule="auto"/>
        <w:rPr>
          <w:sz w:val="20"/>
          <w:szCs w:val="20"/>
          <w:color w:val="auto"/>
        </w:rPr>
      </w:pPr>
      <w:r>
        <w:rPr>
          <w:rFonts w:ascii="Arial" w:cs="Arial" w:eastAsia="Arial" w:hAnsi="Arial"/>
          <w:sz w:val="18"/>
          <w:szCs w:val="18"/>
          <w:color w:val="auto"/>
        </w:rPr>
        <w:t>CoT marketplace concept is illustrated in Figure 1. The idea is to have a marketplace - denoted by M - where providers offer their deployed CoT resources and applications request access to the offered resources. The marketplace matches requests to resources by forming a bundle of resources from multiple providers based on the application requirements. More details about the marketplace architecture are provided in the proceeding Section IV. Table II provides trading vocab-ularies used with their description.</w:t>
      </w:r>
    </w:p>
    <w:p>
      <w:pPr>
        <w:spacing w:after="0" w:line="265" w:lineRule="exact"/>
        <w:rPr>
          <w:sz w:val="20"/>
          <w:szCs w:val="20"/>
          <w:color w:val="auto"/>
        </w:rPr>
      </w:pPr>
    </w:p>
    <w:p>
      <w:pPr>
        <w:ind w:left="820"/>
        <w:spacing w:after="0"/>
        <w:rPr>
          <w:sz w:val="20"/>
          <w:szCs w:val="20"/>
          <w:color w:val="auto"/>
        </w:rPr>
      </w:pPr>
      <w:r>
        <w:rPr>
          <w:rFonts w:ascii="Arial" w:cs="Arial" w:eastAsia="Arial" w:hAnsi="Arial"/>
          <w:sz w:val="20"/>
          <w:szCs w:val="20"/>
          <w:color w:val="auto"/>
        </w:rPr>
        <w:t>B. The marketplace participants</w:t>
      </w:r>
    </w:p>
    <w:p>
      <w:pPr>
        <w:spacing w:after="0" w:line="71" w:lineRule="exact"/>
        <w:rPr>
          <w:sz w:val="20"/>
          <w:szCs w:val="20"/>
          <w:color w:val="auto"/>
        </w:rPr>
      </w:pPr>
    </w:p>
    <w:p>
      <w:pPr>
        <w:jc w:val="both"/>
        <w:ind w:left="820" w:firstLine="199"/>
        <w:spacing w:after="0" w:line="235" w:lineRule="auto"/>
        <w:rPr>
          <w:sz w:val="20"/>
          <w:szCs w:val="20"/>
          <w:color w:val="auto"/>
        </w:rPr>
      </w:pPr>
      <w:r>
        <w:rPr>
          <w:rFonts w:ascii="Arial" w:cs="Arial" w:eastAsia="Arial" w:hAnsi="Arial"/>
          <w:sz w:val="19"/>
          <w:szCs w:val="19"/>
          <w:color w:val="auto"/>
        </w:rPr>
        <w:t>The marketplace consists of two categories of partici-pants namely providers and consumers. Providers are CoT infrastructure owners/deployers and are denoted by P = (p</w:t>
      </w:r>
      <w:r>
        <w:rPr>
          <w:rFonts w:ascii="Arial" w:cs="Arial" w:eastAsia="Arial" w:hAnsi="Arial"/>
          <w:sz w:val="26"/>
          <w:szCs w:val="26"/>
          <w:color w:val="auto"/>
          <w:vertAlign w:val="subscript"/>
        </w:rPr>
        <w:t>1</w:t>
      </w:r>
      <w:r>
        <w:rPr>
          <w:rFonts w:ascii="Arial" w:cs="Arial" w:eastAsia="Arial" w:hAnsi="Arial"/>
          <w:sz w:val="19"/>
          <w:szCs w:val="19"/>
          <w:color w:val="auto"/>
        </w:rPr>
        <w:t>; : : : ; p</w:t>
      </w:r>
      <w:r>
        <w:rPr>
          <w:rFonts w:ascii="Arial" w:cs="Arial" w:eastAsia="Arial" w:hAnsi="Arial"/>
          <w:sz w:val="26"/>
          <w:szCs w:val="26"/>
          <w:color w:val="auto"/>
          <w:vertAlign w:val="subscript"/>
        </w:rPr>
        <w:t>m</w:t>
      </w:r>
      <w:r>
        <w:rPr>
          <w:rFonts w:ascii="Arial" w:cs="Arial" w:eastAsia="Arial" w:hAnsi="Arial"/>
          <w:sz w:val="19"/>
          <w:szCs w:val="19"/>
          <w:color w:val="auto"/>
        </w:rPr>
        <w:t>). p</w:t>
      </w:r>
      <w:r>
        <w:rPr>
          <w:rFonts w:ascii="Arial" w:cs="Arial" w:eastAsia="Arial" w:hAnsi="Arial"/>
          <w:sz w:val="26"/>
          <w:szCs w:val="26"/>
          <w:color w:val="auto"/>
          <w:vertAlign w:val="subscript"/>
        </w:rPr>
        <w:t>m</w:t>
      </w:r>
      <w:r>
        <w:rPr>
          <w:rFonts w:ascii="Arial" w:cs="Arial" w:eastAsia="Arial" w:hAnsi="Arial"/>
          <w:sz w:val="19"/>
          <w:szCs w:val="19"/>
          <w:color w:val="auto"/>
        </w:rPr>
        <w:t xml:space="preserve"> represents an individual, organisation or a broker who manages resources on behalf of others. P submit their resources R = (r</w:t>
      </w:r>
      <w:r>
        <w:rPr>
          <w:rFonts w:ascii="Arial" w:cs="Arial" w:eastAsia="Arial" w:hAnsi="Arial"/>
          <w:sz w:val="26"/>
          <w:szCs w:val="26"/>
          <w:color w:val="auto"/>
          <w:vertAlign w:val="subscript"/>
        </w:rPr>
        <w:t>1</w:t>
      </w:r>
      <w:r>
        <w:rPr>
          <w:rFonts w:ascii="Arial" w:cs="Arial" w:eastAsia="Arial" w:hAnsi="Arial"/>
          <w:sz w:val="19"/>
          <w:szCs w:val="19"/>
          <w:color w:val="auto"/>
        </w:rPr>
        <w:t>; : : : ; r</w:t>
      </w:r>
      <w:r>
        <w:rPr>
          <w:rFonts w:ascii="Arial" w:cs="Arial" w:eastAsia="Arial" w:hAnsi="Arial"/>
          <w:sz w:val="26"/>
          <w:szCs w:val="26"/>
          <w:color w:val="auto"/>
          <w:vertAlign w:val="subscript"/>
        </w:rPr>
        <w:t>j</w:t>
      </w:r>
      <w:r>
        <w:rPr>
          <w:rFonts w:ascii="Arial" w:cs="Arial" w:eastAsia="Arial" w:hAnsi="Arial"/>
          <w:sz w:val="19"/>
          <w:szCs w:val="19"/>
          <w:color w:val="auto"/>
        </w:rPr>
        <w:t>) to M.</w:t>
      </w:r>
    </w:p>
    <w:p>
      <w:pPr>
        <w:spacing w:after="0" w:line="1" w:lineRule="exact"/>
        <w:rPr>
          <w:sz w:val="20"/>
          <w:szCs w:val="20"/>
          <w:color w:val="auto"/>
        </w:rPr>
      </w:pPr>
    </w:p>
    <w:p>
      <w:pPr>
        <w:jc w:val="both"/>
        <w:ind w:left="820" w:firstLine="199"/>
        <w:spacing w:after="0" w:line="245" w:lineRule="auto"/>
        <w:rPr>
          <w:sz w:val="20"/>
          <w:szCs w:val="20"/>
          <w:color w:val="auto"/>
        </w:rPr>
      </w:pPr>
      <w:r>
        <w:rPr>
          <w:rFonts w:ascii="Arial" w:cs="Arial" w:eastAsia="Arial" w:hAnsi="Arial"/>
          <w:sz w:val="18"/>
          <w:szCs w:val="18"/>
          <w:color w:val="auto"/>
        </w:rPr>
        <w:t>Consumers are application owners/developers and are set to C = (c</w:t>
      </w:r>
      <w:r>
        <w:rPr>
          <w:rFonts w:ascii="Arial" w:cs="Arial" w:eastAsia="Arial" w:hAnsi="Arial"/>
          <w:sz w:val="24"/>
          <w:szCs w:val="24"/>
          <w:color w:val="auto"/>
          <w:vertAlign w:val="subscript"/>
        </w:rPr>
        <w:t>1</w:t>
      </w:r>
      <w:r>
        <w:rPr>
          <w:rFonts w:ascii="Arial" w:cs="Arial" w:eastAsia="Arial" w:hAnsi="Arial"/>
          <w:sz w:val="18"/>
          <w:szCs w:val="18"/>
          <w:color w:val="auto"/>
        </w:rPr>
        <w:t>; : : : ; c</w:t>
      </w:r>
      <w:r>
        <w:rPr>
          <w:rFonts w:ascii="Arial" w:cs="Arial" w:eastAsia="Arial" w:hAnsi="Arial"/>
          <w:sz w:val="24"/>
          <w:szCs w:val="24"/>
          <w:color w:val="auto"/>
          <w:vertAlign w:val="subscript"/>
        </w:rPr>
        <w:t>n</w:t>
      </w:r>
      <w:r>
        <w:rPr>
          <w:rFonts w:ascii="Arial" w:cs="Arial" w:eastAsia="Arial" w:hAnsi="Arial"/>
          <w:sz w:val="18"/>
          <w:szCs w:val="18"/>
          <w:color w:val="auto"/>
        </w:rPr>
        <w:t>). c</w:t>
      </w:r>
      <w:r>
        <w:rPr>
          <w:rFonts w:ascii="Arial" w:cs="Arial" w:eastAsia="Arial" w:hAnsi="Arial"/>
          <w:sz w:val="24"/>
          <w:szCs w:val="24"/>
          <w:color w:val="auto"/>
          <w:vertAlign w:val="subscript"/>
        </w:rPr>
        <w:t>n</w:t>
      </w:r>
      <w:r>
        <w:rPr>
          <w:rFonts w:ascii="Arial" w:cs="Arial" w:eastAsia="Arial" w:hAnsi="Arial"/>
          <w:sz w:val="18"/>
          <w:szCs w:val="18"/>
          <w:color w:val="auto"/>
        </w:rPr>
        <w:t xml:space="preserve"> represents an individual, organisation or a broker who manages applications on behalf of others.</w:t>
      </w:r>
    </w:p>
    <w:p>
      <w:pPr>
        <w:spacing w:after="0" w:line="2" w:lineRule="exact"/>
        <w:rPr>
          <w:sz w:val="20"/>
          <w:szCs w:val="20"/>
          <w:color w:val="auto"/>
        </w:rPr>
      </w:pPr>
    </w:p>
    <w:p>
      <w:pPr>
        <w:jc w:val="both"/>
        <w:ind w:left="820" w:hanging="1"/>
        <w:spacing w:after="0" w:line="212" w:lineRule="auto"/>
        <w:tabs>
          <w:tab w:leader="none" w:pos="1054" w:val="left"/>
        </w:tabs>
        <w:numPr>
          <w:ilvl w:val="0"/>
          <w:numId w:val="7"/>
        </w:numPr>
        <w:rPr>
          <w:rFonts w:ascii="Arial" w:cs="Arial" w:eastAsia="Arial" w:hAnsi="Arial"/>
          <w:sz w:val="18"/>
          <w:szCs w:val="18"/>
          <w:color w:val="auto"/>
        </w:rPr>
      </w:pPr>
      <w:r>
        <w:rPr>
          <w:rFonts w:ascii="Arial" w:cs="Arial" w:eastAsia="Arial" w:hAnsi="Arial"/>
          <w:sz w:val="18"/>
          <w:szCs w:val="18"/>
          <w:color w:val="auto"/>
        </w:rPr>
        <w:t>submit requests RQ = (rq</w:t>
      </w:r>
      <w:r>
        <w:rPr>
          <w:rFonts w:ascii="Arial" w:cs="Arial" w:eastAsia="Arial" w:hAnsi="Arial"/>
          <w:sz w:val="24"/>
          <w:szCs w:val="24"/>
          <w:color w:val="auto"/>
          <w:vertAlign w:val="subscript"/>
        </w:rPr>
        <w:t>1</w:t>
      </w:r>
      <w:r>
        <w:rPr>
          <w:rFonts w:ascii="Arial" w:cs="Arial" w:eastAsia="Arial" w:hAnsi="Arial"/>
          <w:sz w:val="18"/>
          <w:szCs w:val="18"/>
          <w:color w:val="auto"/>
        </w:rPr>
        <w:t>; : : : ; rq</w:t>
      </w:r>
      <w:r>
        <w:rPr>
          <w:rFonts w:ascii="Arial" w:cs="Arial" w:eastAsia="Arial" w:hAnsi="Arial"/>
          <w:sz w:val="24"/>
          <w:szCs w:val="24"/>
          <w:color w:val="auto"/>
          <w:vertAlign w:val="subscript"/>
        </w:rPr>
        <w:t>i</w:t>
      </w:r>
      <w:r>
        <w:rPr>
          <w:rFonts w:ascii="Arial" w:cs="Arial" w:eastAsia="Arial" w:hAnsi="Arial"/>
          <w:sz w:val="18"/>
          <w:szCs w:val="18"/>
          <w:color w:val="auto"/>
        </w:rPr>
        <w:t>) to M for their CoT applications A = (a</w:t>
      </w:r>
      <w:r>
        <w:rPr>
          <w:rFonts w:ascii="Arial" w:cs="Arial" w:eastAsia="Arial" w:hAnsi="Arial"/>
          <w:sz w:val="24"/>
          <w:szCs w:val="24"/>
          <w:color w:val="auto"/>
          <w:vertAlign w:val="subscript"/>
        </w:rPr>
        <w:t>1</w:t>
      </w:r>
      <w:r>
        <w:rPr>
          <w:rFonts w:ascii="Arial" w:cs="Arial" w:eastAsia="Arial" w:hAnsi="Arial"/>
          <w:sz w:val="18"/>
          <w:szCs w:val="18"/>
          <w:color w:val="auto"/>
        </w:rPr>
        <w:t>; : : : ; a</w:t>
      </w:r>
      <w:r>
        <w:rPr>
          <w:rFonts w:ascii="Arial" w:cs="Arial" w:eastAsia="Arial" w:hAnsi="Arial"/>
          <w:sz w:val="24"/>
          <w:szCs w:val="24"/>
          <w:color w:val="auto"/>
          <w:vertAlign w:val="subscript"/>
        </w:rPr>
        <w:t>z</w:t>
      </w:r>
      <w:r>
        <w:rPr>
          <w:rFonts w:ascii="Arial" w:cs="Arial" w:eastAsia="Arial" w:hAnsi="Arial"/>
          <w:sz w:val="18"/>
          <w:szCs w:val="18"/>
          <w:color w:val="auto"/>
        </w:rPr>
        <w:t>) to access and utilise a set of R.</w:t>
      </w:r>
    </w:p>
    <w:p>
      <w:pPr>
        <w:spacing w:after="0" w:line="287" w:lineRule="exact"/>
        <w:rPr>
          <w:sz w:val="20"/>
          <w:szCs w:val="20"/>
          <w:color w:val="auto"/>
        </w:rPr>
      </w:pPr>
    </w:p>
    <w:p>
      <w:pPr>
        <w:ind w:left="820"/>
        <w:spacing w:after="0"/>
        <w:rPr>
          <w:sz w:val="20"/>
          <w:szCs w:val="20"/>
          <w:color w:val="auto"/>
        </w:rPr>
      </w:pPr>
      <w:r>
        <w:rPr>
          <w:rFonts w:ascii="Arial" w:cs="Arial" w:eastAsia="Arial" w:hAnsi="Arial"/>
          <w:sz w:val="20"/>
          <w:szCs w:val="20"/>
          <w:color w:val="auto"/>
        </w:rPr>
        <w:t>C. A multi-attribute description model for CoT resource</w:t>
      </w:r>
    </w:p>
    <w:p>
      <w:pPr>
        <w:spacing w:after="0" w:line="71" w:lineRule="exact"/>
        <w:rPr>
          <w:sz w:val="20"/>
          <w:szCs w:val="20"/>
          <w:color w:val="auto"/>
        </w:rPr>
      </w:pPr>
    </w:p>
    <w:p>
      <w:pPr>
        <w:jc w:val="both"/>
        <w:ind w:left="820" w:firstLine="199"/>
        <w:spacing w:after="0" w:line="288" w:lineRule="auto"/>
        <w:rPr>
          <w:sz w:val="20"/>
          <w:szCs w:val="20"/>
          <w:color w:val="auto"/>
        </w:rPr>
      </w:pPr>
      <w:r>
        <w:rPr>
          <w:rFonts w:ascii="Arial" w:cs="Arial" w:eastAsia="Arial" w:hAnsi="Arial"/>
          <w:sz w:val="18"/>
          <w:szCs w:val="18"/>
          <w:color w:val="auto"/>
        </w:rPr>
        <w:t>The heterogeneity of CoT resources poses a challenge in defining and describing what a resource is? How can a wide range of heterogeneous resources be described generically? How can the value of CoT resources be quantified to enable</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right="820"/>
        <w:spacing w:after="0" w:line="249" w:lineRule="auto"/>
        <w:rPr>
          <w:sz w:val="20"/>
          <w:szCs w:val="20"/>
          <w:color w:val="auto"/>
        </w:rPr>
      </w:pPr>
      <w:r>
        <w:rPr>
          <w:rFonts w:ascii="Arial" w:cs="Arial" w:eastAsia="Arial" w:hAnsi="Arial"/>
          <w:sz w:val="20"/>
          <w:szCs w:val="20"/>
          <w:color w:val="auto"/>
        </w:rPr>
        <w:t>monetising them? The solution to these challenges is to pro-pose a description model to 1) define CoT resource, 2) provide a generic description of their properties and 3) quantify the resources based on their described properties. The model is described as follows.</w:t>
      </w:r>
    </w:p>
    <w:p>
      <w:pPr>
        <w:spacing w:after="0" w:line="3" w:lineRule="exact"/>
        <w:rPr>
          <w:sz w:val="20"/>
          <w:szCs w:val="20"/>
          <w:color w:val="auto"/>
        </w:rPr>
      </w:pPr>
    </w:p>
    <w:p>
      <w:pPr>
        <w:jc w:val="both"/>
        <w:ind w:right="820" w:firstLine="199"/>
        <w:spacing w:after="0" w:line="262" w:lineRule="auto"/>
        <w:rPr>
          <w:sz w:val="20"/>
          <w:szCs w:val="20"/>
          <w:color w:val="auto"/>
        </w:rPr>
      </w:pPr>
      <w:r>
        <w:rPr>
          <w:rFonts w:ascii="Arial" w:cs="Arial" w:eastAsia="Arial" w:hAnsi="Arial"/>
          <w:sz w:val="19"/>
          <w:szCs w:val="19"/>
          <w:color w:val="auto"/>
        </w:rPr>
        <w:t>CoT resources can be defined generically based on their main physical components and functionalities. A CoT re-source/node/device/thing is defined as a device with one or more basic computing functionalities (I/O, Processing, Storage) that interacts with its surrounding (using Sensor(s), Camera(s), Actuator(s)) and communicates with other entities of a network (using Communication unit(s)).</w:t>
      </w:r>
    </w:p>
    <w:p>
      <w:pPr>
        <w:spacing w:after="0" w:line="5" w:lineRule="exact"/>
        <w:rPr>
          <w:sz w:val="20"/>
          <w:szCs w:val="20"/>
          <w:color w:val="auto"/>
        </w:rPr>
      </w:pPr>
    </w:p>
    <w:p>
      <w:pPr>
        <w:jc w:val="both"/>
        <w:ind w:right="820" w:firstLine="199"/>
        <w:spacing w:after="0" w:line="269" w:lineRule="auto"/>
        <w:rPr>
          <w:sz w:val="20"/>
          <w:szCs w:val="20"/>
          <w:color w:val="auto"/>
        </w:rPr>
      </w:pPr>
      <w:r>
        <w:rPr>
          <w:rFonts w:ascii="Arial" w:cs="Arial" w:eastAsia="Arial" w:hAnsi="Arial"/>
          <w:sz w:val="18"/>
          <w:szCs w:val="18"/>
          <w:color w:val="auto"/>
        </w:rPr>
        <w:t>The model uses a multi-attribute description of the resources based on their physical and functional properties. Each re-source r</w:t>
      </w:r>
      <w:r>
        <w:rPr>
          <w:rFonts w:ascii="Arial" w:cs="Arial" w:eastAsia="Arial" w:hAnsi="Arial"/>
          <w:sz w:val="24"/>
          <w:szCs w:val="24"/>
          <w:color w:val="auto"/>
          <w:vertAlign w:val="subscript"/>
        </w:rPr>
        <w:t>j</w:t>
      </w:r>
      <w:r>
        <w:rPr>
          <w:rFonts w:ascii="Arial" w:cs="Arial" w:eastAsia="Arial" w:hAnsi="Arial"/>
          <w:sz w:val="18"/>
          <w:szCs w:val="18"/>
          <w:color w:val="auto"/>
        </w:rPr>
        <w:t xml:space="preserve"> has a set of attributes RA = (ra</w:t>
      </w:r>
      <w:r>
        <w:rPr>
          <w:rFonts w:ascii="Arial" w:cs="Arial" w:eastAsia="Arial" w:hAnsi="Arial"/>
          <w:sz w:val="24"/>
          <w:szCs w:val="24"/>
          <w:color w:val="auto"/>
          <w:vertAlign w:val="subscript"/>
        </w:rPr>
        <w:t>1</w:t>
      </w:r>
      <w:r>
        <w:rPr>
          <w:rFonts w:ascii="Arial" w:cs="Arial" w:eastAsia="Arial" w:hAnsi="Arial"/>
          <w:sz w:val="18"/>
          <w:szCs w:val="18"/>
          <w:color w:val="auto"/>
        </w:rPr>
        <w:t>; : : : ; ra</w:t>
      </w:r>
      <w:r>
        <w:rPr>
          <w:rFonts w:ascii="Arial" w:cs="Arial" w:eastAsia="Arial" w:hAnsi="Arial"/>
          <w:sz w:val="24"/>
          <w:szCs w:val="24"/>
          <w:color w:val="auto"/>
          <w:vertAlign w:val="subscript"/>
        </w:rPr>
        <w:t>t</w:t>
      </w:r>
      <w:r>
        <w:rPr>
          <w:rFonts w:ascii="Arial" w:cs="Arial" w:eastAsia="Arial" w:hAnsi="Arial"/>
          <w:sz w:val="18"/>
          <w:szCs w:val="18"/>
          <w:color w:val="auto"/>
        </w:rPr>
        <w:t>) that contributes to its monetary value when traded as a commodity. This includes multi-attributes of physical components (e.g. processing, actuating, sensing, power) and non-physical func-tions or features (e.g. security, location, redundancy). Each property or feature can be expanded into a multilevel sub-attributes to improve the presence of the commodity resource in the marketplace. A snapshot of a single resource description is provided in Table I.</w:t>
      </w:r>
    </w:p>
    <w:p>
      <w:pPr>
        <w:spacing w:after="0" w:line="2" w:lineRule="exact"/>
        <w:rPr>
          <w:sz w:val="20"/>
          <w:szCs w:val="20"/>
          <w:color w:val="auto"/>
        </w:rPr>
      </w:pPr>
    </w:p>
    <w:p>
      <w:pPr>
        <w:jc w:val="both"/>
        <w:ind w:right="820" w:firstLine="199"/>
        <w:spacing w:after="0" w:line="281" w:lineRule="auto"/>
        <w:rPr>
          <w:sz w:val="20"/>
          <w:szCs w:val="20"/>
          <w:color w:val="auto"/>
        </w:rPr>
      </w:pPr>
      <w:r>
        <w:rPr>
          <w:rFonts w:ascii="Arial" w:cs="Arial" w:eastAsia="Arial" w:hAnsi="Arial"/>
          <w:sz w:val="18"/>
          <w:szCs w:val="18"/>
          <w:color w:val="auto"/>
        </w:rPr>
        <w:t>The value of the multi-attributes presented in the previous step can be quantified by assigning corresponding numerical values. This is a vital step to monetise heterogeneous resources generically and to enable them to be traded. This can be achieved by assigning lower numerical values to attributes representing low resource specification and vice versa. Zero is a corresponding value for a missing resource component while a positive number corresponds to an attribute. This can be formulated as follows.</w:t>
      </w:r>
    </w:p>
    <w:p>
      <w:pPr>
        <w:spacing w:after="0" w:line="150" w:lineRule="exact"/>
        <w:rPr>
          <w:sz w:val="20"/>
          <w:szCs w:val="20"/>
          <w:color w:val="auto"/>
        </w:rPr>
      </w:pPr>
    </w:p>
    <w:tbl>
      <w:tblPr>
        <w:tblLayout w:type="fixed"/>
        <w:tblInd w:w="520" w:type="dxa"/>
        <w:tblCellMar>
          <w:top w:w="0" w:type="dxa"/>
          <w:left w:w="0" w:type="dxa"/>
          <w:bottom w:w="0" w:type="dxa"/>
          <w:right w:w="0" w:type="dxa"/>
        </w:tblCellMar>
      </w:tblPr>
      <w:tr>
        <w:trPr>
          <w:trHeight w:val="421"/>
        </w:trPr>
        <w:tc>
          <w:tcPr>
            <w:tcW w:w="640" w:type="dxa"/>
            <w:vAlign w:val="bottom"/>
            <w:vMerge w:val="restart"/>
          </w:tcPr>
          <w:p>
            <w:pPr>
              <w:spacing w:after="0"/>
              <w:rPr>
                <w:sz w:val="20"/>
                <w:szCs w:val="20"/>
                <w:color w:val="auto"/>
              </w:rPr>
            </w:pPr>
            <w:r>
              <w:rPr>
                <w:rFonts w:ascii="Arial" w:cs="Arial" w:eastAsia="Arial" w:hAnsi="Arial"/>
                <w:sz w:val="20"/>
                <w:szCs w:val="20"/>
                <w:color w:val="auto"/>
              </w:rPr>
              <w:t xml:space="preserve">ra = </w:t>
            </w:r>
            <w:r>
              <w:rPr>
                <w:rFonts w:ascii="Arial" w:cs="Arial" w:eastAsia="Arial" w:hAnsi="Arial"/>
                <w:sz w:val="39"/>
                <w:szCs w:val="39"/>
                <w:color w:val="auto"/>
                <w:vertAlign w:val="superscript"/>
              </w:rPr>
              <w:t>(</w:t>
            </w:r>
          </w:p>
        </w:tc>
        <w:tc>
          <w:tcPr>
            <w:tcW w:w="460" w:type="dxa"/>
            <w:vAlign w:val="bottom"/>
          </w:tcPr>
          <w:p>
            <w:pPr>
              <w:jc w:val="right"/>
              <w:spacing w:after="0"/>
              <w:rPr>
                <w:sz w:val="20"/>
                <w:szCs w:val="20"/>
                <w:color w:val="auto"/>
              </w:rPr>
            </w:pPr>
            <w:r>
              <w:rPr>
                <w:rFonts w:ascii="Arial" w:cs="Arial" w:eastAsia="Arial" w:hAnsi="Arial"/>
                <w:sz w:val="20"/>
                <w:szCs w:val="20"/>
                <w:color w:val="auto"/>
              </w:rPr>
              <w:t>&gt; 0;</w:t>
            </w:r>
          </w:p>
        </w:tc>
        <w:tc>
          <w:tcPr>
            <w:tcW w:w="2600" w:type="dxa"/>
            <w:vAlign w:val="bottom"/>
          </w:tcPr>
          <w:p>
            <w:pPr>
              <w:ind w:left="100"/>
              <w:spacing w:after="0"/>
              <w:rPr>
                <w:sz w:val="20"/>
                <w:szCs w:val="20"/>
                <w:color w:val="auto"/>
              </w:rPr>
            </w:pPr>
            <w:r>
              <w:rPr>
                <w:rFonts w:ascii="Arial" w:cs="Arial" w:eastAsia="Arial" w:hAnsi="Arial"/>
                <w:sz w:val="20"/>
                <w:szCs w:val="20"/>
                <w:color w:val="auto"/>
              </w:rPr>
              <w:t>if  ra</w:t>
            </w:r>
            <w:r>
              <w:rPr>
                <w:rFonts w:ascii="Arial" w:cs="Arial" w:eastAsia="Arial" w:hAnsi="Arial"/>
                <w:sz w:val="27"/>
                <w:szCs w:val="27"/>
                <w:color w:val="auto"/>
                <w:vertAlign w:val="subscript"/>
              </w:rPr>
              <w:t>j</w:t>
            </w:r>
            <w:r>
              <w:rPr>
                <w:rFonts w:ascii="Arial" w:cs="Arial" w:eastAsia="Arial" w:hAnsi="Arial"/>
                <w:sz w:val="20"/>
                <w:szCs w:val="20"/>
                <w:color w:val="auto"/>
              </w:rPr>
              <w:t xml:space="preserve"> can be described from</w:t>
            </w:r>
          </w:p>
        </w:tc>
        <w:tc>
          <w:tcPr>
            <w:tcW w:w="400" w:type="dxa"/>
            <w:vAlign w:val="bottom"/>
          </w:tcPr>
          <w:p>
            <w:pPr>
              <w:ind w:left="80"/>
              <w:spacing w:after="0"/>
              <w:rPr>
                <w:sz w:val="20"/>
                <w:szCs w:val="20"/>
                <w:color w:val="auto"/>
              </w:rPr>
            </w:pPr>
            <w:r>
              <w:rPr>
                <w:rFonts w:ascii="Arial" w:cs="Arial" w:eastAsia="Arial" w:hAnsi="Arial"/>
                <w:sz w:val="20"/>
                <w:szCs w:val="20"/>
                <w:color w:val="auto"/>
              </w:rPr>
              <w:t>r</w:t>
            </w:r>
            <w:r>
              <w:rPr>
                <w:rFonts w:ascii="Arial" w:cs="Arial" w:eastAsia="Arial" w:hAnsi="Arial"/>
                <w:sz w:val="27"/>
                <w:szCs w:val="27"/>
                <w:color w:val="auto"/>
                <w:vertAlign w:val="subscript"/>
              </w:rPr>
              <w:t>j</w:t>
            </w:r>
          </w:p>
        </w:tc>
        <w:tc>
          <w:tcPr>
            <w:tcW w:w="400" w:type="dxa"/>
            <w:vAlign w:val="bottom"/>
            <w:vMerge w:val="restart"/>
          </w:tcPr>
          <w:p>
            <w:pPr>
              <w:jc w:val="right"/>
              <w:spacing w:after="0"/>
              <w:rPr>
                <w:sz w:val="20"/>
                <w:szCs w:val="20"/>
                <w:color w:val="auto"/>
              </w:rPr>
            </w:pPr>
            <w:r>
              <w:rPr>
                <w:rFonts w:ascii="Arial" w:cs="Arial" w:eastAsia="Arial" w:hAnsi="Arial"/>
                <w:sz w:val="20"/>
                <w:szCs w:val="20"/>
                <w:color w:val="auto"/>
              </w:rPr>
              <w:t>(1)</w:t>
            </w:r>
          </w:p>
        </w:tc>
        <w:tc>
          <w:tcPr>
            <w:tcW w:w="0" w:type="dxa"/>
            <w:vAlign w:val="bottom"/>
          </w:tcPr>
          <w:p>
            <w:pPr>
              <w:spacing w:after="0"/>
              <w:rPr>
                <w:sz w:val="1"/>
                <w:szCs w:val="1"/>
                <w:color w:val="auto"/>
              </w:rPr>
            </w:pPr>
          </w:p>
        </w:tc>
      </w:tr>
      <w:tr>
        <w:trPr>
          <w:trHeight w:val="331"/>
        </w:trPr>
        <w:tc>
          <w:tcPr>
            <w:tcW w:w="640" w:type="dxa"/>
            <w:vAlign w:val="bottom"/>
            <w:vMerge w:val="continue"/>
          </w:tcPr>
          <w:p>
            <w:pPr>
              <w:spacing w:after="0"/>
              <w:rPr>
                <w:sz w:val="24"/>
                <w:szCs w:val="24"/>
                <w:color w:val="auto"/>
              </w:rPr>
            </w:pPr>
          </w:p>
        </w:tc>
        <w:tc>
          <w:tcPr>
            <w:tcW w:w="460" w:type="dxa"/>
            <w:vAlign w:val="bottom"/>
          </w:tcPr>
          <w:p>
            <w:pPr>
              <w:jc w:val="right"/>
              <w:ind w:right="20"/>
              <w:spacing w:after="0"/>
              <w:rPr>
                <w:sz w:val="20"/>
                <w:szCs w:val="20"/>
                <w:color w:val="auto"/>
              </w:rPr>
            </w:pPr>
            <w:r>
              <w:rPr>
                <w:rFonts w:ascii="Arial" w:cs="Arial" w:eastAsia="Arial" w:hAnsi="Arial"/>
                <w:sz w:val="20"/>
                <w:szCs w:val="20"/>
                <w:color w:val="auto"/>
              </w:rPr>
              <w:t>0;</w:t>
            </w:r>
          </w:p>
        </w:tc>
        <w:tc>
          <w:tcPr>
            <w:tcW w:w="2600" w:type="dxa"/>
            <w:vAlign w:val="bottom"/>
          </w:tcPr>
          <w:p>
            <w:pPr>
              <w:ind w:left="100"/>
              <w:spacing w:after="0"/>
              <w:rPr>
                <w:sz w:val="20"/>
                <w:szCs w:val="20"/>
                <w:color w:val="auto"/>
              </w:rPr>
            </w:pPr>
            <w:r>
              <w:rPr>
                <w:rFonts w:ascii="Arial" w:cs="Arial" w:eastAsia="Arial" w:hAnsi="Arial"/>
                <w:sz w:val="20"/>
                <w:szCs w:val="20"/>
                <w:color w:val="auto"/>
              </w:rPr>
              <w:t>otherwise</w:t>
            </w:r>
          </w:p>
        </w:tc>
        <w:tc>
          <w:tcPr>
            <w:tcW w:w="400" w:type="dxa"/>
            <w:vAlign w:val="bottom"/>
          </w:tcPr>
          <w:p>
            <w:pPr>
              <w:spacing w:after="0"/>
              <w:rPr>
                <w:sz w:val="24"/>
                <w:szCs w:val="24"/>
                <w:color w:val="auto"/>
              </w:rPr>
            </w:pPr>
          </w:p>
        </w:tc>
        <w:tc>
          <w:tcPr>
            <w:tcW w:w="4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47" w:lineRule="exact"/>
        <w:rPr>
          <w:sz w:val="20"/>
          <w:szCs w:val="20"/>
          <w:color w:val="auto"/>
        </w:rPr>
      </w:pPr>
    </w:p>
    <w:p>
      <w:pPr>
        <w:jc w:val="both"/>
        <w:ind w:right="820"/>
        <w:spacing w:after="0" w:line="237" w:lineRule="auto"/>
        <w:rPr>
          <w:sz w:val="20"/>
          <w:szCs w:val="20"/>
          <w:color w:val="auto"/>
        </w:rPr>
      </w:pPr>
      <w:r>
        <w:rPr>
          <w:rFonts w:ascii="Arial" w:cs="Arial" w:eastAsia="Arial" w:hAnsi="Arial"/>
          <w:sz w:val="19"/>
          <w:szCs w:val="19"/>
          <w:color w:val="auto"/>
        </w:rPr>
        <w:t>For instance, a power capacity attribute of r</w:t>
      </w:r>
      <w:r>
        <w:rPr>
          <w:rFonts w:ascii="Arial" w:cs="Arial" w:eastAsia="Arial" w:hAnsi="Arial"/>
          <w:sz w:val="26"/>
          <w:szCs w:val="26"/>
          <w:color w:val="auto"/>
          <w:vertAlign w:val="subscript"/>
        </w:rPr>
        <w:t>j</w:t>
      </w:r>
      <w:r>
        <w:rPr>
          <w:rFonts w:ascii="Arial" w:cs="Arial" w:eastAsia="Arial" w:hAnsi="Arial"/>
          <w:sz w:val="19"/>
          <w:szCs w:val="19"/>
          <w:color w:val="auto"/>
        </w:rPr>
        <w:t xml:space="preserve"> can be quan-tified as either [P ower = [P ermanent; 2]] or [P ower =</w:t>
      </w:r>
    </w:p>
    <w:p>
      <w:pPr>
        <w:spacing w:after="0" w:line="200" w:lineRule="exact"/>
        <w:rPr>
          <w:sz w:val="20"/>
          <w:szCs w:val="20"/>
          <w:color w:val="auto"/>
        </w:rPr>
      </w:pPr>
    </w:p>
    <w:p>
      <w:pPr>
        <w:spacing w:after="0" w:line="262" w:lineRule="exact"/>
        <w:rPr>
          <w:sz w:val="20"/>
          <w:szCs w:val="20"/>
          <w:color w:val="auto"/>
        </w:rPr>
      </w:pPr>
    </w:p>
    <w:p>
      <w:pPr>
        <w:jc w:val="center"/>
        <w:ind w:right="820"/>
        <w:spacing w:after="0"/>
        <w:rPr>
          <w:sz w:val="20"/>
          <w:szCs w:val="20"/>
          <w:color w:val="auto"/>
        </w:rPr>
      </w:pPr>
      <w:r>
        <w:rPr>
          <w:rFonts w:ascii="Arial" w:cs="Arial" w:eastAsia="Arial" w:hAnsi="Arial"/>
          <w:sz w:val="16"/>
          <w:szCs w:val="16"/>
          <w:color w:val="auto"/>
        </w:rPr>
        <w:t>Table I</w:t>
      </w:r>
    </w:p>
    <w:p>
      <w:pPr>
        <w:spacing w:after="0" w:line="1" w:lineRule="exact"/>
        <w:rPr>
          <w:sz w:val="20"/>
          <w:szCs w:val="20"/>
          <w:color w:val="auto"/>
        </w:rPr>
      </w:pPr>
    </w:p>
    <w:p>
      <w:pPr>
        <w:ind w:left="980"/>
        <w:spacing w:after="0"/>
        <w:rPr>
          <w:sz w:val="20"/>
          <w:szCs w:val="20"/>
          <w:color w:val="auto"/>
        </w:rPr>
      </w:pPr>
      <w:r>
        <w:rPr>
          <w:rFonts w:ascii="Arial" w:cs="Arial" w:eastAsia="Arial" w:hAnsi="Arial"/>
          <w:sz w:val="16"/>
          <w:szCs w:val="16"/>
          <w:color w:val="auto"/>
        </w:rPr>
        <w:t>S</w:t>
      </w:r>
      <w:r>
        <w:rPr>
          <w:rFonts w:ascii="Arial" w:cs="Arial" w:eastAsia="Arial" w:hAnsi="Arial"/>
          <w:sz w:val="12"/>
          <w:szCs w:val="12"/>
          <w:color w:val="auto"/>
        </w:rPr>
        <w:t>NAPSHOT OF</w:t>
      </w:r>
      <w:r>
        <w:rPr>
          <w:rFonts w:ascii="Arial" w:cs="Arial" w:eastAsia="Arial" w:hAnsi="Arial"/>
          <w:sz w:val="16"/>
          <w:szCs w:val="16"/>
          <w:color w:val="auto"/>
        </w:rPr>
        <w:t xml:space="preserve"> C</w:t>
      </w:r>
      <w:r>
        <w:rPr>
          <w:rFonts w:ascii="Arial" w:cs="Arial" w:eastAsia="Arial" w:hAnsi="Arial"/>
          <w:sz w:val="12"/>
          <w:szCs w:val="12"/>
          <w:color w:val="auto"/>
        </w:rPr>
        <w:t>O</w:t>
      </w:r>
      <w:r>
        <w:rPr>
          <w:rFonts w:ascii="Arial" w:cs="Arial" w:eastAsia="Arial" w:hAnsi="Arial"/>
          <w:sz w:val="16"/>
          <w:szCs w:val="16"/>
          <w:color w:val="auto"/>
        </w:rPr>
        <w:t xml:space="preserve">T </w:t>
      </w:r>
      <w:r>
        <w:rPr>
          <w:rFonts w:ascii="Arial" w:cs="Arial" w:eastAsia="Arial" w:hAnsi="Arial"/>
          <w:sz w:val="12"/>
          <w:szCs w:val="12"/>
          <w:color w:val="auto"/>
        </w:rPr>
        <w:t>RESOURCE DESCRIPTION</w:t>
      </w:r>
      <w:r>
        <w:rPr>
          <w:rFonts w:ascii="Arial" w:cs="Arial" w:eastAsia="Arial" w:hAnsi="Arial"/>
          <w:sz w:val="16"/>
          <w:szCs w:val="16"/>
          <w:color w:val="auto"/>
        </w:rPr>
        <w:t>.</w:t>
      </w:r>
    </w:p>
    <w:p>
      <w:pPr>
        <w:spacing w:after="0" w:line="147" w:lineRule="exact"/>
        <w:rPr>
          <w:sz w:val="20"/>
          <w:szCs w:val="20"/>
          <w:color w:val="auto"/>
        </w:rPr>
      </w:pPr>
    </w:p>
    <w:tbl>
      <w:tblPr>
        <w:tblLayout w:type="fixed"/>
        <w:tblInd w:w="10" w:type="dxa"/>
        <w:tblCellMar>
          <w:top w:w="0" w:type="dxa"/>
          <w:left w:w="0" w:type="dxa"/>
          <w:bottom w:w="0" w:type="dxa"/>
          <w:right w:w="0" w:type="dxa"/>
        </w:tblCellMar>
      </w:tblPr>
      <w:tr>
        <w:trPr>
          <w:trHeight w:val="187"/>
        </w:trPr>
        <w:tc>
          <w:tcPr>
            <w:tcW w:w="1300" w:type="dxa"/>
            <w:vAlign w:val="bottom"/>
            <w:tcBorders>
              <w:top w:val="single" w:sz="8" w:color="auto"/>
              <w:left w:val="single" w:sz="8" w:color="auto"/>
              <w:bottom w:val="single" w:sz="8" w:color="auto"/>
              <w:right w:val="single" w:sz="8" w:color="auto"/>
            </w:tcBorders>
            <w:vMerge w:val="restart"/>
          </w:tcPr>
          <w:p>
            <w:pPr>
              <w:ind w:left="220"/>
              <w:spacing w:after="0"/>
              <w:rPr>
                <w:sz w:val="20"/>
                <w:szCs w:val="20"/>
                <w:color w:val="auto"/>
              </w:rPr>
            </w:pPr>
            <w:r>
              <w:rPr>
                <w:rFonts w:ascii="Arial" w:cs="Arial" w:eastAsia="Arial" w:hAnsi="Arial"/>
                <w:sz w:val="16"/>
                <w:szCs w:val="16"/>
                <w:color w:val="auto"/>
              </w:rPr>
              <w:t>Components</w:t>
            </w:r>
          </w:p>
        </w:tc>
        <w:tc>
          <w:tcPr>
            <w:tcW w:w="2020" w:type="dxa"/>
            <w:vAlign w:val="bottom"/>
            <w:tcBorders>
              <w:top w:val="single" w:sz="8" w:color="auto"/>
              <w:bottom w:val="single" w:sz="8" w:color="auto"/>
            </w:tcBorders>
            <w:gridSpan w:val="2"/>
          </w:tcPr>
          <w:p>
            <w:pPr>
              <w:ind w:left="1320"/>
              <w:spacing w:after="0"/>
              <w:rPr>
                <w:sz w:val="20"/>
                <w:szCs w:val="20"/>
                <w:color w:val="auto"/>
              </w:rPr>
            </w:pPr>
            <w:r>
              <w:rPr>
                <w:rFonts w:ascii="Arial" w:cs="Arial" w:eastAsia="Arial" w:hAnsi="Arial"/>
                <w:sz w:val="16"/>
                <w:szCs w:val="16"/>
                <w:color w:val="auto"/>
              </w:rPr>
              <w:t>Attributes</w:t>
            </w:r>
          </w:p>
        </w:tc>
        <w:tc>
          <w:tcPr>
            <w:tcW w:w="1340" w:type="dxa"/>
            <w:vAlign w:val="bottom"/>
            <w:tcBorders>
              <w:top w:val="single" w:sz="8" w:color="auto"/>
              <w:bottom w:val="single" w:sz="8" w:color="auto"/>
              <w:right w:val="single" w:sz="8" w:color="auto"/>
            </w:tcBorders>
          </w:tcPr>
          <w:p>
            <w:pPr>
              <w:spacing w:after="0"/>
              <w:rPr>
                <w:sz w:val="16"/>
                <w:szCs w:val="16"/>
                <w:color w:val="auto"/>
              </w:rPr>
            </w:pPr>
          </w:p>
        </w:tc>
        <w:tc>
          <w:tcPr>
            <w:tcW w:w="0" w:type="dxa"/>
            <w:vAlign w:val="bottom"/>
          </w:tcPr>
          <w:p>
            <w:pPr>
              <w:spacing w:after="0"/>
              <w:rPr>
                <w:sz w:val="1"/>
                <w:szCs w:val="1"/>
                <w:color w:val="auto"/>
              </w:rPr>
            </w:pPr>
          </w:p>
        </w:tc>
      </w:tr>
      <w:tr>
        <w:trPr>
          <w:trHeight w:val="70"/>
        </w:trPr>
        <w:tc>
          <w:tcPr>
            <w:tcW w:w="1300" w:type="dxa"/>
            <w:vAlign w:val="bottom"/>
            <w:tcBorders>
              <w:left w:val="single" w:sz="8" w:color="auto"/>
              <w:right w:val="single" w:sz="8" w:color="auto"/>
            </w:tcBorders>
            <w:vMerge w:val="continue"/>
          </w:tcPr>
          <w:p>
            <w:pPr>
              <w:spacing w:after="0"/>
              <w:rPr>
                <w:sz w:val="6"/>
                <w:szCs w:val="6"/>
                <w:color w:val="auto"/>
              </w:rPr>
            </w:pPr>
          </w:p>
        </w:tc>
        <w:tc>
          <w:tcPr>
            <w:tcW w:w="1940" w:type="dxa"/>
            <w:vAlign w:val="bottom"/>
            <w:tcBorders>
              <w:right w:val="single" w:sz="8" w:color="auto"/>
            </w:tcBorders>
            <w:vMerge w:val="restart"/>
          </w:tcPr>
          <w:p>
            <w:pPr>
              <w:ind w:left="600"/>
              <w:spacing w:after="0" w:line="159" w:lineRule="exact"/>
              <w:rPr>
                <w:sz w:val="20"/>
                <w:szCs w:val="20"/>
                <w:color w:val="auto"/>
              </w:rPr>
            </w:pPr>
            <w:r>
              <w:rPr>
                <w:rFonts w:ascii="Arial" w:cs="Arial" w:eastAsia="Arial" w:hAnsi="Arial"/>
                <w:sz w:val="16"/>
                <w:szCs w:val="16"/>
                <w:color w:val="auto"/>
              </w:rPr>
              <w:t>Properties</w:t>
            </w:r>
          </w:p>
        </w:tc>
        <w:tc>
          <w:tcPr>
            <w:tcW w:w="80" w:type="dxa"/>
            <w:vAlign w:val="bottom"/>
          </w:tcPr>
          <w:p>
            <w:pPr>
              <w:spacing w:after="0"/>
              <w:rPr>
                <w:sz w:val="6"/>
                <w:szCs w:val="6"/>
                <w:color w:val="auto"/>
              </w:rPr>
            </w:pPr>
          </w:p>
        </w:tc>
        <w:tc>
          <w:tcPr>
            <w:tcW w:w="1340" w:type="dxa"/>
            <w:vAlign w:val="bottom"/>
            <w:tcBorders>
              <w:right w:val="single" w:sz="8" w:color="auto"/>
            </w:tcBorders>
            <w:vMerge w:val="restart"/>
          </w:tcPr>
          <w:p>
            <w:pPr>
              <w:ind w:left="60"/>
              <w:spacing w:after="0" w:line="159" w:lineRule="exact"/>
              <w:rPr>
                <w:sz w:val="20"/>
                <w:szCs w:val="20"/>
                <w:color w:val="auto"/>
              </w:rPr>
            </w:pPr>
            <w:r>
              <w:rPr>
                <w:rFonts w:ascii="Arial" w:cs="Arial" w:eastAsia="Arial" w:hAnsi="Arial"/>
                <w:sz w:val="16"/>
                <w:szCs w:val="16"/>
                <w:color w:val="auto"/>
              </w:rPr>
              <w:t>Example Values</w:t>
            </w:r>
          </w:p>
        </w:tc>
        <w:tc>
          <w:tcPr>
            <w:tcW w:w="0" w:type="dxa"/>
            <w:vAlign w:val="bottom"/>
          </w:tcPr>
          <w:p>
            <w:pPr>
              <w:spacing w:after="0"/>
              <w:rPr>
                <w:sz w:val="1"/>
                <w:szCs w:val="1"/>
                <w:color w:val="auto"/>
              </w:rPr>
            </w:pPr>
          </w:p>
        </w:tc>
      </w:tr>
      <w:tr>
        <w:trPr>
          <w:trHeight w:val="89"/>
        </w:trPr>
        <w:tc>
          <w:tcPr>
            <w:tcW w:w="1300" w:type="dxa"/>
            <w:vAlign w:val="bottom"/>
            <w:tcBorders>
              <w:left w:val="single" w:sz="8" w:color="auto"/>
              <w:bottom w:val="single" w:sz="8" w:color="auto"/>
              <w:right w:val="single" w:sz="8" w:color="auto"/>
            </w:tcBorders>
          </w:tcPr>
          <w:p>
            <w:pPr>
              <w:spacing w:after="0"/>
              <w:rPr>
                <w:sz w:val="7"/>
                <w:szCs w:val="7"/>
                <w:color w:val="auto"/>
              </w:rPr>
            </w:pPr>
          </w:p>
        </w:tc>
        <w:tc>
          <w:tcPr>
            <w:tcW w:w="1940" w:type="dxa"/>
            <w:vAlign w:val="bottom"/>
            <w:tcBorders>
              <w:bottom w:val="single" w:sz="8" w:color="auto"/>
              <w:right w:val="single" w:sz="8" w:color="auto"/>
            </w:tcBorders>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3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67"/>
        </w:trPr>
        <w:tc>
          <w:tcPr>
            <w:tcW w:w="13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Processor</w:t>
            </w:r>
          </w:p>
        </w:tc>
        <w:tc>
          <w:tcPr>
            <w:tcW w:w="194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Clock speed</w:t>
            </w:r>
          </w:p>
        </w:tc>
        <w:tc>
          <w:tcPr>
            <w:tcW w:w="80" w:type="dxa"/>
            <w:vAlign w:val="bottom"/>
            <w:tcBorders>
              <w:bottom w:val="single" w:sz="8" w:color="auto"/>
            </w:tcBorders>
          </w:tcPr>
          <w:p>
            <w:pPr>
              <w:spacing w:after="0"/>
              <w:rPr>
                <w:sz w:val="14"/>
                <w:szCs w:val="14"/>
                <w:color w:val="auto"/>
              </w:rPr>
            </w:pPr>
          </w:p>
        </w:tc>
        <w:tc>
          <w:tcPr>
            <w:tcW w:w="1340" w:type="dxa"/>
            <w:vAlign w:val="bottom"/>
            <w:tcBorders>
              <w:bottom w:val="single" w:sz="8" w:color="auto"/>
              <w:right w:val="single" w:sz="8" w:color="auto"/>
            </w:tcBorders>
          </w:tcPr>
          <w:p>
            <w:pPr>
              <w:ind w:left="20"/>
              <w:spacing w:after="0" w:line="168" w:lineRule="exact"/>
              <w:rPr>
                <w:sz w:val="20"/>
                <w:szCs w:val="20"/>
                <w:color w:val="auto"/>
              </w:rPr>
            </w:pPr>
            <w:r>
              <w:rPr>
                <w:rFonts w:ascii="Arial" w:cs="Arial" w:eastAsia="Arial" w:hAnsi="Arial"/>
                <w:sz w:val="16"/>
                <w:szCs w:val="16"/>
                <w:color w:val="auto"/>
              </w:rPr>
              <w:t>320MHz</w:t>
            </w:r>
          </w:p>
        </w:tc>
        <w:tc>
          <w:tcPr>
            <w:tcW w:w="0" w:type="dxa"/>
            <w:vAlign w:val="bottom"/>
          </w:tcPr>
          <w:p>
            <w:pPr>
              <w:spacing w:after="0"/>
              <w:rPr>
                <w:sz w:val="1"/>
                <w:szCs w:val="1"/>
                <w:color w:val="auto"/>
              </w:rPr>
            </w:pPr>
          </w:p>
        </w:tc>
      </w:tr>
      <w:tr>
        <w:trPr>
          <w:trHeight w:val="147"/>
        </w:trPr>
        <w:tc>
          <w:tcPr>
            <w:tcW w:w="13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Memory</w:t>
            </w:r>
          </w:p>
        </w:tc>
        <w:tc>
          <w:tcPr>
            <w:tcW w:w="1940" w:type="dxa"/>
            <w:vAlign w:val="bottom"/>
            <w:tcBorders>
              <w:right w:val="single" w:sz="8" w:color="auto"/>
            </w:tcBorders>
          </w:tcPr>
          <w:p>
            <w:pPr>
              <w:ind w:left="100"/>
              <w:spacing w:after="0" w:line="147" w:lineRule="exact"/>
              <w:rPr>
                <w:sz w:val="20"/>
                <w:szCs w:val="20"/>
                <w:color w:val="auto"/>
              </w:rPr>
            </w:pPr>
            <w:r>
              <w:rPr>
                <w:rFonts w:ascii="Arial" w:cs="Arial" w:eastAsia="Arial" w:hAnsi="Arial"/>
                <w:sz w:val="16"/>
                <w:szCs w:val="16"/>
                <w:color w:val="auto"/>
              </w:rPr>
              <w:t>RAM</w:t>
            </w:r>
          </w:p>
        </w:tc>
        <w:tc>
          <w:tcPr>
            <w:tcW w:w="80" w:type="dxa"/>
            <w:vAlign w:val="bottom"/>
          </w:tcPr>
          <w:p>
            <w:pPr>
              <w:spacing w:after="0"/>
              <w:rPr>
                <w:sz w:val="12"/>
                <w:szCs w:val="12"/>
                <w:color w:val="auto"/>
              </w:rPr>
            </w:pPr>
          </w:p>
        </w:tc>
        <w:tc>
          <w:tcPr>
            <w:tcW w:w="1340" w:type="dxa"/>
            <w:vAlign w:val="bottom"/>
            <w:tcBorders>
              <w:right w:val="single" w:sz="8" w:color="auto"/>
            </w:tcBorders>
          </w:tcPr>
          <w:p>
            <w:pPr>
              <w:ind w:left="20"/>
              <w:spacing w:after="0" w:line="147" w:lineRule="exact"/>
              <w:rPr>
                <w:sz w:val="20"/>
                <w:szCs w:val="20"/>
                <w:color w:val="auto"/>
              </w:rPr>
            </w:pPr>
            <w:r>
              <w:rPr>
                <w:rFonts w:ascii="Arial" w:cs="Arial" w:eastAsia="Arial" w:hAnsi="Arial"/>
                <w:sz w:val="16"/>
                <w:szCs w:val="16"/>
                <w:color w:val="auto"/>
              </w:rPr>
              <w:t>256KB</w:t>
            </w:r>
          </w:p>
        </w:tc>
        <w:tc>
          <w:tcPr>
            <w:tcW w:w="0" w:type="dxa"/>
            <w:vAlign w:val="bottom"/>
          </w:tcPr>
          <w:p>
            <w:pPr>
              <w:spacing w:after="0"/>
              <w:rPr>
                <w:sz w:val="1"/>
                <w:szCs w:val="1"/>
                <w:color w:val="auto"/>
              </w:rPr>
            </w:pPr>
          </w:p>
        </w:tc>
      </w:tr>
      <w:tr>
        <w:trPr>
          <w:trHeight w:val="104"/>
        </w:trPr>
        <w:tc>
          <w:tcPr>
            <w:tcW w:w="1300" w:type="dxa"/>
            <w:vAlign w:val="bottom"/>
            <w:tcBorders>
              <w:left w:val="single" w:sz="8" w:color="auto"/>
              <w:right w:val="single" w:sz="8" w:color="auto"/>
            </w:tcBorders>
            <w:vMerge w:val="continue"/>
          </w:tcPr>
          <w:p>
            <w:pPr>
              <w:spacing w:after="0"/>
              <w:rPr>
                <w:sz w:val="9"/>
                <w:szCs w:val="9"/>
                <w:color w:val="auto"/>
              </w:rPr>
            </w:pPr>
          </w:p>
        </w:tc>
        <w:tc>
          <w:tcPr>
            <w:tcW w:w="19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Flash</w:t>
            </w:r>
          </w:p>
        </w:tc>
        <w:tc>
          <w:tcPr>
            <w:tcW w:w="80" w:type="dxa"/>
            <w:vAlign w:val="bottom"/>
          </w:tcPr>
          <w:p>
            <w:pPr>
              <w:spacing w:after="0"/>
              <w:rPr>
                <w:sz w:val="9"/>
                <w:szCs w:val="9"/>
                <w:color w:val="auto"/>
              </w:rPr>
            </w:pPr>
          </w:p>
        </w:tc>
        <w:tc>
          <w:tcPr>
            <w:tcW w:w="134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1MB</w:t>
            </w:r>
          </w:p>
        </w:tc>
        <w:tc>
          <w:tcPr>
            <w:tcW w:w="0" w:type="dxa"/>
            <w:vAlign w:val="bottom"/>
          </w:tcPr>
          <w:p>
            <w:pPr>
              <w:spacing w:after="0"/>
              <w:rPr>
                <w:sz w:val="1"/>
                <w:szCs w:val="1"/>
                <w:color w:val="auto"/>
              </w:rPr>
            </w:pPr>
          </w:p>
        </w:tc>
      </w:tr>
      <w:tr>
        <w:trPr>
          <w:trHeight w:val="91"/>
        </w:trPr>
        <w:tc>
          <w:tcPr>
            <w:tcW w:w="1300" w:type="dxa"/>
            <w:vAlign w:val="bottom"/>
            <w:tcBorders>
              <w:left w:val="single" w:sz="8" w:color="auto"/>
              <w:bottom w:val="single" w:sz="8" w:color="auto"/>
              <w:right w:val="single" w:sz="8" w:color="auto"/>
            </w:tcBorders>
          </w:tcPr>
          <w:p>
            <w:pPr>
              <w:spacing w:after="0"/>
              <w:rPr>
                <w:sz w:val="7"/>
                <w:szCs w:val="7"/>
                <w:color w:val="auto"/>
              </w:rPr>
            </w:pPr>
          </w:p>
        </w:tc>
        <w:tc>
          <w:tcPr>
            <w:tcW w:w="1940" w:type="dxa"/>
            <w:vAlign w:val="bottom"/>
            <w:tcBorders>
              <w:bottom w:val="single" w:sz="8" w:color="auto"/>
              <w:right w:val="single" w:sz="8" w:color="auto"/>
            </w:tcBorders>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3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300" w:type="dxa"/>
            <w:vAlign w:val="bottom"/>
            <w:tcBorders>
              <w:left w:val="single" w:sz="8" w:color="auto"/>
              <w:right w:val="single" w:sz="8" w:color="auto"/>
            </w:tcBorders>
          </w:tcPr>
          <w:p>
            <w:pPr>
              <w:spacing w:after="0"/>
              <w:rPr>
                <w:sz w:val="13"/>
                <w:szCs w:val="13"/>
                <w:color w:val="auto"/>
              </w:rPr>
            </w:pPr>
          </w:p>
        </w:tc>
        <w:tc>
          <w:tcPr>
            <w:tcW w:w="19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Type(s)</w:t>
            </w:r>
          </w:p>
        </w:tc>
        <w:tc>
          <w:tcPr>
            <w:tcW w:w="80" w:type="dxa"/>
            <w:vAlign w:val="bottom"/>
          </w:tcPr>
          <w:p>
            <w:pPr>
              <w:spacing w:after="0"/>
              <w:rPr>
                <w:sz w:val="13"/>
                <w:szCs w:val="13"/>
                <w:color w:val="auto"/>
              </w:rPr>
            </w:pPr>
          </w:p>
        </w:tc>
        <w:tc>
          <w:tcPr>
            <w:tcW w:w="1340" w:type="dxa"/>
            <w:vAlign w:val="bottom"/>
            <w:tcBorders>
              <w:right w:val="single" w:sz="8" w:color="auto"/>
            </w:tcBorders>
          </w:tcPr>
          <w:p>
            <w:pPr>
              <w:ind w:left="20"/>
              <w:spacing w:after="0" w:line="152" w:lineRule="exact"/>
              <w:rPr>
                <w:sz w:val="20"/>
                <w:szCs w:val="20"/>
                <w:color w:val="auto"/>
              </w:rPr>
            </w:pPr>
            <w:r>
              <w:rPr>
                <w:rFonts w:ascii="Arial" w:cs="Arial" w:eastAsia="Arial" w:hAnsi="Arial"/>
                <w:sz w:val="16"/>
                <w:szCs w:val="16"/>
                <w:color w:val="auto"/>
              </w:rPr>
              <w:t>Footfall, light</w:t>
            </w:r>
          </w:p>
        </w:tc>
        <w:tc>
          <w:tcPr>
            <w:tcW w:w="0" w:type="dxa"/>
            <w:vAlign w:val="bottom"/>
          </w:tcPr>
          <w:p>
            <w:pPr>
              <w:spacing w:after="0"/>
              <w:rPr>
                <w:sz w:val="1"/>
                <w:szCs w:val="1"/>
                <w:color w:val="auto"/>
              </w:rPr>
            </w:pPr>
          </w:p>
        </w:tc>
      </w:tr>
      <w:tr>
        <w:trPr>
          <w:trHeight w:val="179"/>
        </w:trPr>
        <w:tc>
          <w:tcPr>
            <w:tcW w:w="1300" w:type="dxa"/>
            <w:vAlign w:val="bottom"/>
            <w:tcBorders>
              <w:left w:val="single" w:sz="8" w:color="auto"/>
              <w:right w:val="single" w:sz="8" w:color="auto"/>
            </w:tcBorders>
          </w:tcPr>
          <w:p>
            <w:pPr>
              <w:spacing w:after="0"/>
              <w:rPr>
                <w:sz w:val="15"/>
                <w:szCs w:val="15"/>
                <w:color w:val="auto"/>
              </w:rPr>
            </w:pPr>
          </w:p>
        </w:tc>
        <w:tc>
          <w:tcPr>
            <w:tcW w:w="19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Sensing Range</w:t>
            </w:r>
          </w:p>
        </w:tc>
        <w:tc>
          <w:tcPr>
            <w:tcW w:w="80" w:type="dxa"/>
            <w:vAlign w:val="bottom"/>
          </w:tcPr>
          <w:p>
            <w:pPr>
              <w:spacing w:after="0"/>
              <w:rPr>
                <w:sz w:val="15"/>
                <w:szCs w:val="15"/>
                <w:color w:val="auto"/>
              </w:rPr>
            </w:pPr>
          </w:p>
        </w:tc>
        <w:tc>
          <w:tcPr>
            <w:tcW w:w="1340" w:type="dxa"/>
            <w:vAlign w:val="bottom"/>
            <w:tcBorders>
              <w:right w:val="single" w:sz="8" w:color="auto"/>
            </w:tcBorders>
          </w:tcPr>
          <w:p>
            <w:pPr>
              <w:ind w:left="20"/>
              <w:spacing w:after="0" w:line="179" w:lineRule="exact"/>
              <w:rPr>
                <w:sz w:val="20"/>
                <w:szCs w:val="20"/>
                <w:color w:val="auto"/>
              </w:rPr>
            </w:pPr>
            <w:r>
              <w:rPr>
                <w:rFonts w:ascii="Arial" w:cs="Arial" w:eastAsia="Arial" w:hAnsi="Arial"/>
                <w:sz w:val="16"/>
                <w:szCs w:val="16"/>
                <w:color w:val="auto"/>
              </w:rPr>
              <w:t>20 meter</w:t>
            </w:r>
          </w:p>
        </w:tc>
        <w:tc>
          <w:tcPr>
            <w:tcW w:w="0" w:type="dxa"/>
            <w:vAlign w:val="bottom"/>
          </w:tcPr>
          <w:p>
            <w:pPr>
              <w:spacing w:after="0"/>
              <w:rPr>
                <w:sz w:val="1"/>
                <w:szCs w:val="1"/>
                <w:color w:val="auto"/>
              </w:rPr>
            </w:pPr>
          </w:p>
        </w:tc>
      </w:tr>
      <w:tr>
        <w:trPr>
          <w:trHeight w:val="179"/>
        </w:trPr>
        <w:tc>
          <w:tcPr>
            <w:tcW w:w="1300" w:type="dxa"/>
            <w:vAlign w:val="bottom"/>
            <w:tcBorders>
              <w:left w:val="single" w:sz="8" w:color="auto"/>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Sensor(s)</w:t>
            </w:r>
          </w:p>
        </w:tc>
        <w:tc>
          <w:tcPr>
            <w:tcW w:w="19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w w:val="97"/>
              </w:rPr>
              <w:t>Max. Transmission Power</w:t>
            </w:r>
          </w:p>
        </w:tc>
        <w:tc>
          <w:tcPr>
            <w:tcW w:w="80" w:type="dxa"/>
            <w:vAlign w:val="bottom"/>
          </w:tcPr>
          <w:p>
            <w:pPr>
              <w:spacing w:after="0"/>
              <w:rPr>
                <w:sz w:val="15"/>
                <w:szCs w:val="15"/>
                <w:color w:val="auto"/>
              </w:rPr>
            </w:pPr>
          </w:p>
        </w:tc>
        <w:tc>
          <w:tcPr>
            <w:tcW w:w="1340" w:type="dxa"/>
            <w:vAlign w:val="bottom"/>
            <w:tcBorders>
              <w:right w:val="single" w:sz="8" w:color="auto"/>
            </w:tcBorders>
          </w:tcPr>
          <w:p>
            <w:pPr>
              <w:ind w:left="20"/>
              <w:spacing w:after="0" w:line="179" w:lineRule="exact"/>
              <w:rPr>
                <w:sz w:val="20"/>
                <w:szCs w:val="20"/>
                <w:color w:val="auto"/>
              </w:rPr>
            </w:pPr>
            <w:r>
              <w:rPr>
                <w:rFonts w:ascii="Arial" w:cs="Arial" w:eastAsia="Arial" w:hAnsi="Arial"/>
                <w:sz w:val="16"/>
                <w:szCs w:val="16"/>
                <w:color w:val="auto"/>
              </w:rPr>
              <w:t>13.5dBm</w:t>
            </w:r>
          </w:p>
        </w:tc>
        <w:tc>
          <w:tcPr>
            <w:tcW w:w="0" w:type="dxa"/>
            <w:vAlign w:val="bottom"/>
          </w:tcPr>
          <w:p>
            <w:pPr>
              <w:spacing w:after="0"/>
              <w:rPr>
                <w:sz w:val="1"/>
                <w:szCs w:val="1"/>
                <w:color w:val="auto"/>
              </w:rPr>
            </w:pPr>
          </w:p>
        </w:tc>
      </w:tr>
      <w:tr>
        <w:trPr>
          <w:trHeight w:val="179"/>
        </w:trPr>
        <w:tc>
          <w:tcPr>
            <w:tcW w:w="1300" w:type="dxa"/>
            <w:vAlign w:val="bottom"/>
            <w:tcBorders>
              <w:left w:val="single" w:sz="8" w:color="auto"/>
              <w:right w:val="single" w:sz="8" w:color="auto"/>
            </w:tcBorders>
          </w:tcPr>
          <w:p>
            <w:pPr>
              <w:spacing w:after="0"/>
              <w:rPr>
                <w:sz w:val="15"/>
                <w:szCs w:val="15"/>
                <w:color w:val="auto"/>
              </w:rPr>
            </w:pPr>
          </w:p>
        </w:tc>
        <w:tc>
          <w:tcPr>
            <w:tcW w:w="19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Num. of sensors</w:t>
            </w:r>
          </w:p>
        </w:tc>
        <w:tc>
          <w:tcPr>
            <w:tcW w:w="80" w:type="dxa"/>
            <w:vAlign w:val="bottom"/>
          </w:tcPr>
          <w:p>
            <w:pPr>
              <w:spacing w:after="0"/>
              <w:rPr>
                <w:sz w:val="15"/>
                <w:szCs w:val="15"/>
                <w:color w:val="auto"/>
              </w:rPr>
            </w:pPr>
          </w:p>
        </w:tc>
        <w:tc>
          <w:tcPr>
            <w:tcW w:w="1340" w:type="dxa"/>
            <w:vAlign w:val="bottom"/>
            <w:tcBorders>
              <w:right w:val="single" w:sz="8" w:color="auto"/>
            </w:tcBorders>
          </w:tcPr>
          <w:p>
            <w:pPr>
              <w:ind w:left="20"/>
              <w:spacing w:after="0" w:line="179" w:lineRule="exact"/>
              <w:rPr>
                <w:sz w:val="20"/>
                <w:szCs w:val="20"/>
                <w:color w:val="auto"/>
              </w:rPr>
            </w:pPr>
            <w:r>
              <w:rPr>
                <w:rFonts w:ascii="Arial" w:cs="Arial" w:eastAsia="Arial" w:hAnsi="Arial"/>
                <w:sz w:val="16"/>
                <w:szCs w:val="16"/>
                <w:color w:val="auto"/>
              </w:rPr>
              <w:t>4</w:t>
            </w:r>
          </w:p>
        </w:tc>
        <w:tc>
          <w:tcPr>
            <w:tcW w:w="0" w:type="dxa"/>
            <w:vAlign w:val="bottom"/>
          </w:tcPr>
          <w:p>
            <w:pPr>
              <w:spacing w:after="0"/>
              <w:rPr>
                <w:sz w:val="1"/>
                <w:szCs w:val="1"/>
                <w:color w:val="auto"/>
              </w:rPr>
            </w:pPr>
          </w:p>
        </w:tc>
      </w:tr>
      <w:tr>
        <w:trPr>
          <w:trHeight w:val="195"/>
        </w:trPr>
        <w:tc>
          <w:tcPr>
            <w:tcW w:w="1300" w:type="dxa"/>
            <w:vAlign w:val="bottom"/>
            <w:tcBorders>
              <w:left w:val="single" w:sz="8" w:color="auto"/>
              <w:bottom w:val="single" w:sz="8" w:color="auto"/>
              <w:right w:val="single" w:sz="8" w:color="auto"/>
            </w:tcBorders>
          </w:tcPr>
          <w:p>
            <w:pPr>
              <w:spacing w:after="0"/>
              <w:rPr>
                <w:sz w:val="16"/>
                <w:szCs w:val="16"/>
                <w:color w:val="auto"/>
              </w:rPr>
            </w:pPr>
          </w:p>
        </w:tc>
        <w:tc>
          <w:tcPr>
            <w:tcW w:w="19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accuracy</w:t>
            </w:r>
          </w:p>
        </w:tc>
        <w:tc>
          <w:tcPr>
            <w:tcW w:w="80" w:type="dxa"/>
            <w:vAlign w:val="bottom"/>
            <w:tcBorders>
              <w:bottom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6"/>
                <w:szCs w:val="16"/>
                <w:color w:val="auto"/>
              </w:rPr>
              <w:t>+/- 0.2 meter</w:t>
            </w:r>
          </w:p>
        </w:tc>
        <w:tc>
          <w:tcPr>
            <w:tcW w:w="0" w:type="dxa"/>
            <w:vAlign w:val="bottom"/>
          </w:tcPr>
          <w:p>
            <w:pPr>
              <w:spacing w:after="0"/>
              <w:rPr>
                <w:sz w:val="1"/>
                <w:szCs w:val="1"/>
                <w:color w:val="auto"/>
              </w:rPr>
            </w:pPr>
          </w:p>
        </w:tc>
      </w:tr>
      <w:tr>
        <w:trPr>
          <w:trHeight w:val="152"/>
        </w:trPr>
        <w:tc>
          <w:tcPr>
            <w:tcW w:w="13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Actuator(s)</w:t>
            </w:r>
          </w:p>
        </w:tc>
        <w:tc>
          <w:tcPr>
            <w:tcW w:w="19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Type(s)</w:t>
            </w:r>
          </w:p>
        </w:tc>
        <w:tc>
          <w:tcPr>
            <w:tcW w:w="80" w:type="dxa"/>
            <w:vAlign w:val="bottom"/>
          </w:tcPr>
          <w:p>
            <w:pPr>
              <w:spacing w:after="0"/>
              <w:rPr>
                <w:sz w:val="13"/>
                <w:szCs w:val="13"/>
                <w:color w:val="auto"/>
              </w:rPr>
            </w:pPr>
          </w:p>
        </w:tc>
        <w:tc>
          <w:tcPr>
            <w:tcW w:w="1340" w:type="dxa"/>
            <w:vAlign w:val="bottom"/>
            <w:tcBorders>
              <w:right w:val="single" w:sz="8" w:color="auto"/>
            </w:tcBorders>
          </w:tcPr>
          <w:p>
            <w:pPr>
              <w:ind w:left="20"/>
              <w:spacing w:after="0" w:line="152" w:lineRule="exact"/>
              <w:rPr>
                <w:sz w:val="20"/>
                <w:szCs w:val="20"/>
                <w:color w:val="auto"/>
              </w:rPr>
            </w:pPr>
            <w:r>
              <w:rPr>
                <w:rFonts w:ascii="Arial" w:cs="Arial" w:eastAsia="Arial" w:hAnsi="Arial"/>
                <w:sz w:val="16"/>
                <w:szCs w:val="16"/>
                <w:color w:val="auto"/>
              </w:rPr>
              <w:t>Light</w:t>
            </w:r>
          </w:p>
        </w:tc>
        <w:tc>
          <w:tcPr>
            <w:tcW w:w="0" w:type="dxa"/>
            <w:vAlign w:val="bottom"/>
          </w:tcPr>
          <w:p>
            <w:pPr>
              <w:spacing w:after="0"/>
              <w:rPr>
                <w:sz w:val="1"/>
                <w:szCs w:val="1"/>
                <w:color w:val="auto"/>
              </w:rPr>
            </w:pPr>
          </w:p>
        </w:tc>
      </w:tr>
      <w:tr>
        <w:trPr>
          <w:trHeight w:val="104"/>
        </w:trPr>
        <w:tc>
          <w:tcPr>
            <w:tcW w:w="1300" w:type="dxa"/>
            <w:vAlign w:val="bottom"/>
            <w:tcBorders>
              <w:left w:val="single" w:sz="8" w:color="auto"/>
              <w:right w:val="single" w:sz="8" w:color="auto"/>
            </w:tcBorders>
            <w:vMerge w:val="continue"/>
          </w:tcPr>
          <w:p>
            <w:pPr>
              <w:spacing w:after="0"/>
              <w:rPr>
                <w:sz w:val="9"/>
                <w:szCs w:val="9"/>
                <w:color w:val="auto"/>
              </w:rPr>
            </w:pPr>
          </w:p>
        </w:tc>
        <w:tc>
          <w:tcPr>
            <w:tcW w:w="19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Num. of Actuator</w:t>
            </w:r>
          </w:p>
        </w:tc>
        <w:tc>
          <w:tcPr>
            <w:tcW w:w="80" w:type="dxa"/>
            <w:vAlign w:val="bottom"/>
          </w:tcPr>
          <w:p>
            <w:pPr>
              <w:spacing w:after="0"/>
              <w:rPr>
                <w:sz w:val="9"/>
                <w:szCs w:val="9"/>
                <w:color w:val="auto"/>
              </w:rPr>
            </w:pPr>
          </w:p>
        </w:tc>
        <w:tc>
          <w:tcPr>
            <w:tcW w:w="134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1</w:t>
            </w:r>
          </w:p>
        </w:tc>
        <w:tc>
          <w:tcPr>
            <w:tcW w:w="0" w:type="dxa"/>
            <w:vAlign w:val="bottom"/>
          </w:tcPr>
          <w:p>
            <w:pPr>
              <w:spacing w:after="0"/>
              <w:rPr>
                <w:sz w:val="1"/>
                <w:szCs w:val="1"/>
                <w:color w:val="auto"/>
              </w:rPr>
            </w:pPr>
          </w:p>
        </w:tc>
      </w:tr>
      <w:tr>
        <w:trPr>
          <w:trHeight w:val="91"/>
        </w:trPr>
        <w:tc>
          <w:tcPr>
            <w:tcW w:w="1300" w:type="dxa"/>
            <w:vAlign w:val="bottom"/>
            <w:tcBorders>
              <w:left w:val="single" w:sz="8" w:color="auto"/>
              <w:bottom w:val="single" w:sz="8" w:color="auto"/>
              <w:right w:val="single" w:sz="8" w:color="auto"/>
            </w:tcBorders>
          </w:tcPr>
          <w:p>
            <w:pPr>
              <w:spacing w:after="0"/>
              <w:rPr>
                <w:sz w:val="7"/>
                <w:szCs w:val="7"/>
                <w:color w:val="auto"/>
              </w:rPr>
            </w:pPr>
          </w:p>
        </w:tc>
        <w:tc>
          <w:tcPr>
            <w:tcW w:w="1940" w:type="dxa"/>
            <w:vAlign w:val="bottom"/>
            <w:tcBorders>
              <w:bottom w:val="single" w:sz="8" w:color="auto"/>
              <w:right w:val="single" w:sz="8" w:color="auto"/>
            </w:tcBorders>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3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3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Camera</w:t>
            </w:r>
          </w:p>
        </w:tc>
        <w:tc>
          <w:tcPr>
            <w:tcW w:w="19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Type(s)</w:t>
            </w:r>
          </w:p>
        </w:tc>
        <w:tc>
          <w:tcPr>
            <w:tcW w:w="80" w:type="dxa"/>
            <w:vAlign w:val="bottom"/>
          </w:tcPr>
          <w:p>
            <w:pPr>
              <w:spacing w:after="0"/>
              <w:rPr>
                <w:sz w:val="13"/>
                <w:szCs w:val="13"/>
                <w:color w:val="auto"/>
              </w:rPr>
            </w:pPr>
          </w:p>
        </w:tc>
        <w:tc>
          <w:tcPr>
            <w:tcW w:w="1340" w:type="dxa"/>
            <w:vAlign w:val="bottom"/>
            <w:tcBorders>
              <w:right w:val="single" w:sz="8" w:color="auto"/>
            </w:tcBorders>
          </w:tcPr>
          <w:p>
            <w:pPr>
              <w:ind w:left="20"/>
              <w:spacing w:after="0" w:line="152" w:lineRule="exact"/>
              <w:rPr>
                <w:sz w:val="20"/>
                <w:szCs w:val="20"/>
                <w:color w:val="auto"/>
              </w:rPr>
            </w:pPr>
            <w:r>
              <w:rPr>
                <w:rFonts w:ascii="Arial" w:cs="Arial" w:eastAsia="Arial" w:hAnsi="Arial"/>
                <w:sz w:val="16"/>
                <w:szCs w:val="16"/>
                <w:color w:val="auto"/>
              </w:rPr>
              <w:t>Motion detection</w:t>
            </w:r>
          </w:p>
        </w:tc>
        <w:tc>
          <w:tcPr>
            <w:tcW w:w="0" w:type="dxa"/>
            <w:vAlign w:val="bottom"/>
          </w:tcPr>
          <w:p>
            <w:pPr>
              <w:spacing w:after="0"/>
              <w:rPr>
                <w:sz w:val="1"/>
                <w:szCs w:val="1"/>
                <w:color w:val="auto"/>
              </w:rPr>
            </w:pPr>
          </w:p>
        </w:tc>
      </w:tr>
      <w:tr>
        <w:trPr>
          <w:trHeight w:val="104"/>
        </w:trPr>
        <w:tc>
          <w:tcPr>
            <w:tcW w:w="1300" w:type="dxa"/>
            <w:vAlign w:val="bottom"/>
            <w:tcBorders>
              <w:left w:val="single" w:sz="8" w:color="auto"/>
              <w:right w:val="single" w:sz="8" w:color="auto"/>
            </w:tcBorders>
            <w:vMerge w:val="continue"/>
          </w:tcPr>
          <w:p>
            <w:pPr>
              <w:spacing w:after="0"/>
              <w:rPr>
                <w:sz w:val="9"/>
                <w:szCs w:val="9"/>
                <w:color w:val="auto"/>
              </w:rPr>
            </w:pPr>
          </w:p>
        </w:tc>
        <w:tc>
          <w:tcPr>
            <w:tcW w:w="19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Num. of cameras</w:t>
            </w:r>
          </w:p>
        </w:tc>
        <w:tc>
          <w:tcPr>
            <w:tcW w:w="80" w:type="dxa"/>
            <w:vAlign w:val="bottom"/>
          </w:tcPr>
          <w:p>
            <w:pPr>
              <w:spacing w:after="0"/>
              <w:rPr>
                <w:sz w:val="9"/>
                <w:szCs w:val="9"/>
                <w:color w:val="auto"/>
              </w:rPr>
            </w:pPr>
          </w:p>
        </w:tc>
        <w:tc>
          <w:tcPr>
            <w:tcW w:w="134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1</w:t>
            </w:r>
          </w:p>
        </w:tc>
        <w:tc>
          <w:tcPr>
            <w:tcW w:w="0" w:type="dxa"/>
            <w:vAlign w:val="bottom"/>
          </w:tcPr>
          <w:p>
            <w:pPr>
              <w:spacing w:after="0"/>
              <w:rPr>
                <w:sz w:val="1"/>
                <w:szCs w:val="1"/>
                <w:color w:val="auto"/>
              </w:rPr>
            </w:pPr>
          </w:p>
        </w:tc>
      </w:tr>
      <w:tr>
        <w:trPr>
          <w:trHeight w:val="91"/>
        </w:trPr>
        <w:tc>
          <w:tcPr>
            <w:tcW w:w="1300" w:type="dxa"/>
            <w:vAlign w:val="bottom"/>
            <w:tcBorders>
              <w:left w:val="single" w:sz="8" w:color="auto"/>
              <w:bottom w:val="single" w:sz="8" w:color="auto"/>
              <w:right w:val="single" w:sz="8" w:color="auto"/>
            </w:tcBorders>
          </w:tcPr>
          <w:p>
            <w:pPr>
              <w:spacing w:after="0"/>
              <w:rPr>
                <w:sz w:val="7"/>
                <w:szCs w:val="7"/>
                <w:color w:val="auto"/>
              </w:rPr>
            </w:pPr>
          </w:p>
        </w:tc>
        <w:tc>
          <w:tcPr>
            <w:tcW w:w="1940" w:type="dxa"/>
            <w:vAlign w:val="bottom"/>
            <w:tcBorders>
              <w:bottom w:val="single" w:sz="8" w:color="auto"/>
              <w:right w:val="single" w:sz="8" w:color="auto"/>
            </w:tcBorders>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3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52"/>
        </w:trPr>
        <w:tc>
          <w:tcPr>
            <w:tcW w:w="1300" w:type="dxa"/>
            <w:vAlign w:val="bottom"/>
            <w:tcBorders>
              <w:left w:val="single" w:sz="8" w:color="auto"/>
              <w:right w:val="single" w:sz="8" w:color="auto"/>
            </w:tcBorders>
          </w:tcPr>
          <w:p>
            <w:pPr>
              <w:spacing w:after="0"/>
              <w:rPr>
                <w:sz w:val="13"/>
                <w:szCs w:val="13"/>
                <w:color w:val="auto"/>
              </w:rPr>
            </w:pPr>
          </w:p>
        </w:tc>
        <w:tc>
          <w:tcPr>
            <w:tcW w:w="19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Type(s)</w:t>
            </w:r>
          </w:p>
        </w:tc>
        <w:tc>
          <w:tcPr>
            <w:tcW w:w="80" w:type="dxa"/>
            <w:vAlign w:val="bottom"/>
          </w:tcPr>
          <w:p>
            <w:pPr>
              <w:spacing w:after="0"/>
              <w:rPr>
                <w:sz w:val="13"/>
                <w:szCs w:val="13"/>
                <w:color w:val="auto"/>
              </w:rPr>
            </w:pPr>
          </w:p>
        </w:tc>
        <w:tc>
          <w:tcPr>
            <w:tcW w:w="1340" w:type="dxa"/>
            <w:vAlign w:val="bottom"/>
            <w:tcBorders>
              <w:right w:val="single" w:sz="8" w:color="auto"/>
            </w:tcBorders>
          </w:tcPr>
          <w:p>
            <w:pPr>
              <w:ind w:left="20"/>
              <w:spacing w:after="0" w:line="152" w:lineRule="exact"/>
              <w:rPr>
                <w:sz w:val="20"/>
                <w:szCs w:val="20"/>
                <w:color w:val="auto"/>
              </w:rPr>
            </w:pPr>
            <w:r>
              <w:rPr>
                <w:rFonts w:ascii="Arial" w:cs="Arial" w:eastAsia="Arial" w:hAnsi="Arial"/>
                <w:sz w:val="16"/>
                <w:szCs w:val="16"/>
                <w:color w:val="auto"/>
              </w:rPr>
              <w:t>WiFi</w:t>
            </w:r>
          </w:p>
        </w:tc>
        <w:tc>
          <w:tcPr>
            <w:tcW w:w="0" w:type="dxa"/>
            <w:vAlign w:val="bottom"/>
          </w:tcPr>
          <w:p>
            <w:pPr>
              <w:spacing w:after="0"/>
              <w:rPr>
                <w:sz w:val="1"/>
                <w:szCs w:val="1"/>
                <w:color w:val="auto"/>
              </w:rPr>
            </w:pPr>
          </w:p>
        </w:tc>
      </w:tr>
      <w:tr>
        <w:trPr>
          <w:trHeight w:val="179"/>
        </w:trPr>
        <w:tc>
          <w:tcPr>
            <w:tcW w:w="1300" w:type="dxa"/>
            <w:vAlign w:val="bottom"/>
            <w:tcBorders>
              <w:left w:val="single" w:sz="8" w:color="auto"/>
              <w:right w:val="single" w:sz="8" w:color="auto"/>
            </w:tcBorders>
          </w:tcPr>
          <w:p>
            <w:pPr>
              <w:ind w:left="120"/>
              <w:spacing w:after="0" w:line="179" w:lineRule="exact"/>
              <w:rPr>
                <w:sz w:val="20"/>
                <w:szCs w:val="20"/>
                <w:color w:val="auto"/>
              </w:rPr>
            </w:pPr>
            <w:r>
              <w:rPr>
                <w:rFonts w:ascii="Arial" w:cs="Arial" w:eastAsia="Arial" w:hAnsi="Arial"/>
                <w:sz w:val="16"/>
                <w:szCs w:val="16"/>
                <w:color w:val="auto"/>
              </w:rPr>
              <w:t>Communication</w:t>
            </w:r>
          </w:p>
        </w:tc>
        <w:tc>
          <w:tcPr>
            <w:tcW w:w="1940" w:type="dxa"/>
            <w:vAlign w:val="bottom"/>
            <w:tcBorders>
              <w:right w:val="single" w:sz="8" w:color="auto"/>
            </w:tcBorders>
          </w:tcPr>
          <w:p>
            <w:pPr>
              <w:ind w:left="100"/>
              <w:spacing w:after="0" w:line="179" w:lineRule="exact"/>
              <w:rPr>
                <w:sz w:val="20"/>
                <w:szCs w:val="20"/>
                <w:color w:val="auto"/>
              </w:rPr>
            </w:pPr>
            <w:r>
              <w:rPr>
                <w:rFonts w:ascii="Arial" w:cs="Arial" w:eastAsia="Arial" w:hAnsi="Arial"/>
                <w:sz w:val="16"/>
                <w:szCs w:val="16"/>
                <w:color w:val="auto"/>
              </w:rPr>
              <w:t>Protocols</w:t>
            </w:r>
          </w:p>
        </w:tc>
        <w:tc>
          <w:tcPr>
            <w:tcW w:w="80" w:type="dxa"/>
            <w:vAlign w:val="bottom"/>
          </w:tcPr>
          <w:p>
            <w:pPr>
              <w:spacing w:after="0"/>
              <w:rPr>
                <w:sz w:val="15"/>
                <w:szCs w:val="15"/>
                <w:color w:val="auto"/>
              </w:rPr>
            </w:pPr>
          </w:p>
        </w:tc>
        <w:tc>
          <w:tcPr>
            <w:tcW w:w="1340" w:type="dxa"/>
            <w:vAlign w:val="bottom"/>
            <w:tcBorders>
              <w:right w:val="single" w:sz="8" w:color="auto"/>
            </w:tcBorders>
          </w:tcPr>
          <w:p>
            <w:pPr>
              <w:ind w:left="20"/>
              <w:spacing w:after="0" w:line="179" w:lineRule="exact"/>
              <w:rPr>
                <w:sz w:val="20"/>
                <w:szCs w:val="20"/>
                <w:color w:val="auto"/>
              </w:rPr>
            </w:pPr>
            <w:r>
              <w:rPr>
                <w:rFonts w:ascii="Arial" w:cs="Arial" w:eastAsia="Arial" w:hAnsi="Arial"/>
                <w:sz w:val="16"/>
                <w:szCs w:val="16"/>
                <w:color w:val="auto"/>
              </w:rPr>
              <w:t>IEEE 802.11b/g/n</w:t>
            </w:r>
          </w:p>
        </w:tc>
        <w:tc>
          <w:tcPr>
            <w:tcW w:w="0" w:type="dxa"/>
            <w:vAlign w:val="bottom"/>
          </w:tcPr>
          <w:p>
            <w:pPr>
              <w:spacing w:after="0"/>
              <w:rPr>
                <w:sz w:val="1"/>
                <w:szCs w:val="1"/>
                <w:color w:val="auto"/>
              </w:rPr>
            </w:pPr>
          </w:p>
        </w:tc>
      </w:tr>
      <w:tr>
        <w:trPr>
          <w:trHeight w:val="195"/>
        </w:trPr>
        <w:tc>
          <w:tcPr>
            <w:tcW w:w="1300" w:type="dxa"/>
            <w:vAlign w:val="bottom"/>
            <w:tcBorders>
              <w:left w:val="single" w:sz="8" w:color="auto"/>
              <w:bottom w:val="single" w:sz="8" w:color="auto"/>
              <w:right w:val="single" w:sz="8" w:color="auto"/>
            </w:tcBorders>
          </w:tcPr>
          <w:p>
            <w:pPr>
              <w:spacing w:after="0"/>
              <w:rPr>
                <w:sz w:val="16"/>
                <w:szCs w:val="16"/>
                <w:color w:val="auto"/>
              </w:rPr>
            </w:pPr>
          </w:p>
        </w:tc>
        <w:tc>
          <w:tcPr>
            <w:tcW w:w="19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6"/>
                <w:szCs w:val="16"/>
                <w:color w:val="auto"/>
              </w:rPr>
              <w:t>Bandwidth</w:t>
            </w:r>
          </w:p>
        </w:tc>
        <w:tc>
          <w:tcPr>
            <w:tcW w:w="80" w:type="dxa"/>
            <w:vAlign w:val="bottom"/>
            <w:tcBorders>
              <w:bottom w:val="single" w:sz="8" w:color="auto"/>
            </w:tcBorders>
          </w:tcPr>
          <w:p>
            <w:pPr>
              <w:spacing w:after="0"/>
              <w:rPr>
                <w:sz w:val="16"/>
                <w:szCs w:val="16"/>
                <w:color w:val="auto"/>
              </w:rPr>
            </w:pPr>
          </w:p>
        </w:tc>
        <w:tc>
          <w:tcPr>
            <w:tcW w:w="1340" w:type="dxa"/>
            <w:vAlign w:val="bottom"/>
            <w:tcBorders>
              <w:bottom w:val="single" w:sz="8" w:color="auto"/>
              <w:right w:val="single" w:sz="8" w:color="auto"/>
            </w:tcBorders>
          </w:tcPr>
          <w:p>
            <w:pPr>
              <w:ind w:left="20"/>
              <w:spacing w:after="0"/>
              <w:rPr>
                <w:sz w:val="20"/>
                <w:szCs w:val="20"/>
                <w:color w:val="auto"/>
              </w:rPr>
            </w:pPr>
            <w:r>
              <w:rPr>
                <w:rFonts w:ascii="Arial" w:cs="Arial" w:eastAsia="Arial" w:hAnsi="Arial"/>
                <w:sz w:val="16"/>
                <w:szCs w:val="16"/>
                <w:color w:val="auto"/>
              </w:rPr>
              <w:t>16Mbps</w:t>
            </w:r>
          </w:p>
        </w:tc>
        <w:tc>
          <w:tcPr>
            <w:tcW w:w="0" w:type="dxa"/>
            <w:vAlign w:val="bottom"/>
          </w:tcPr>
          <w:p>
            <w:pPr>
              <w:spacing w:after="0"/>
              <w:rPr>
                <w:sz w:val="1"/>
                <w:szCs w:val="1"/>
                <w:color w:val="auto"/>
              </w:rPr>
            </w:pPr>
          </w:p>
        </w:tc>
      </w:tr>
      <w:tr>
        <w:trPr>
          <w:trHeight w:val="152"/>
        </w:trPr>
        <w:tc>
          <w:tcPr>
            <w:tcW w:w="1300" w:type="dxa"/>
            <w:vAlign w:val="bottom"/>
            <w:tcBorders>
              <w:left w:val="single" w:sz="8" w:color="auto"/>
              <w:right w:val="single" w:sz="8" w:color="auto"/>
            </w:tcBorders>
            <w:vMerge w:val="restart"/>
          </w:tcPr>
          <w:p>
            <w:pPr>
              <w:ind w:left="120"/>
              <w:spacing w:after="0"/>
              <w:rPr>
                <w:sz w:val="20"/>
                <w:szCs w:val="20"/>
                <w:color w:val="auto"/>
              </w:rPr>
            </w:pPr>
            <w:r>
              <w:rPr>
                <w:rFonts w:ascii="Arial" w:cs="Arial" w:eastAsia="Arial" w:hAnsi="Arial"/>
                <w:sz w:val="16"/>
                <w:szCs w:val="16"/>
                <w:color w:val="auto"/>
              </w:rPr>
              <w:t>Power</w:t>
            </w:r>
          </w:p>
        </w:tc>
        <w:tc>
          <w:tcPr>
            <w:tcW w:w="1940" w:type="dxa"/>
            <w:vAlign w:val="bottom"/>
            <w:tcBorders>
              <w:right w:val="single" w:sz="8" w:color="auto"/>
            </w:tcBorders>
          </w:tcPr>
          <w:p>
            <w:pPr>
              <w:ind w:left="100"/>
              <w:spacing w:after="0" w:line="152" w:lineRule="exact"/>
              <w:rPr>
                <w:sz w:val="20"/>
                <w:szCs w:val="20"/>
                <w:color w:val="auto"/>
              </w:rPr>
            </w:pPr>
            <w:r>
              <w:rPr>
                <w:rFonts w:ascii="Arial" w:cs="Arial" w:eastAsia="Arial" w:hAnsi="Arial"/>
                <w:sz w:val="16"/>
                <w:szCs w:val="16"/>
                <w:color w:val="auto"/>
              </w:rPr>
              <w:t>Mode</w:t>
            </w:r>
          </w:p>
        </w:tc>
        <w:tc>
          <w:tcPr>
            <w:tcW w:w="80" w:type="dxa"/>
            <w:vAlign w:val="bottom"/>
          </w:tcPr>
          <w:p>
            <w:pPr>
              <w:spacing w:after="0"/>
              <w:rPr>
                <w:sz w:val="13"/>
                <w:szCs w:val="13"/>
                <w:color w:val="auto"/>
              </w:rPr>
            </w:pPr>
          </w:p>
        </w:tc>
        <w:tc>
          <w:tcPr>
            <w:tcW w:w="1340" w:type="dxa"/>
            <w:vAlign w:val="bottom"/>
            <w:tcBorders>
              <w:right w:val="single" w:sz="8" w:color="auto"/>
            </w:tcBorders>
          </w:tcPr>
          <w:p>
            <w:pPr>
              <w:ind w:left="20"/>
              <w:spacing w:after="0" w:line="152" w:lineRule="exact"/>
              <w:rPr>
                <w:sz w:val="20"/>
                <w:szCs w:val="20"/>
                <w:color w:val="auto"/>
              </w:rPr>
            </w:pPr>
            <w:r>
              <w:rPr>
                <w:rFonts w:ascii="Arial" w:cs="Arial" w:eastAsia="Arial" w:hAnsi="Arial"/>
                <w:sz w:val="16"/>
                <w:szCs w:val="16"/>
                <w:color w:val="auto"/>
              </w:rPr>
              <w:t>Permanent</w:t>
            </w:r>
          </w:p>
        </w:tc>
        <w:tc>
          <w:tcPr>
            <w:tcW w:w="0" w:type="dxa"/>
            <w:vAlign w:val="bottom"/>
          </w:tcPr>
          <w:p>
            <w:pPr>
              <w:spacing w:after="0"/>
              <w:rPr>
                <w:sz w:val="1"/>
                <w:szCs w:val="1"/>
                <w:color w:val="auto"/>
              </w:rPr>
            </w:pPr>
          </w:p>
        </w:tc>
      </w:tr>
      <w:tr>
        <w:trPr>
          <w:trHeight w:val="104"/>
        </w:trPr>
        <w:tc>
          <w:tcPr>
            <w:tcW w:w="1300" w:type="dxa"/>
            <w:vAlign w:val="bottom"/>
            <w:tcBorders>
              <w:left w:val="single" w:sz="8" w:color="auto"/>
              <w:right w:val="single" w:sz="8" w:color="auto"/>
            </w:tcBorders>
            <w:vMerge w:val="continue"/>
          </w:tcPr>
          <w:p>
            <w:pPr>
              <w:spacing w:after="0"/>
              <w:rPr>
                <w:sz w:val="9"/>
                <w:szCs w:val="9"/>
                <w:color w:val="auto"/>
              </w:rPr>
            </w:pPr>
          </w:p>
        </w:tc>
        <w:tc>
          <w:tcPr>
            <w:tcW w:w="1940" w:type="dxa"/>
            <w:vAlign w:val="bottom"/>
            <w:tcBorders>
              <w:right w:val="single" w:sz="8" w:color="auto"/>
            </w:tcBorders>
            <w:vMerge w:val="restart"/>
          </w:tcPr>
          <w:p>
            <w:pPr>
              <w:ind w:left="100"/>
              <w:spacing w:after="0"/>
              <w:rPr>
                <w:sz w:val="20"/>
                <w:szCs w:val="20"/>
                <w:color w:val="auto"/>
              </w:rPr>
            </w:pPr>
            <w:r>
              <w:rPr>
                <w:rFonts w:ascii="Arial" w:cs="Arial" w:eastAsia="Arial" w:hAnsi="Arial"/>
                <w:sz w:val="16"/>
                <w:szCs w:val="16"/>
                <w:color w:val="auto"/>
              </w:rPr>
              <w:t>capacity</w:t>
            </w:r>
          </w:p>
        </w:tc>
        <w:tc>
          <w:tcPr>
            <w:tcW w:w="80" w:type="dxa"/>
            <w:vAlign w:val="bottom"/>
          </w:tcPr>
          <w:p>
            <w:pPr>
              <w:spacing w:after="0"/>
              <w:rPr>
                <w:sz w:val="9"/>
                <w:szCs w:val="9"/>
                <w:color w:val="auto"/>
              </w:rPr>
            </w:pPr>
          </w:p>
        </w:tc>
        <w:tc>
          <w:tcPr>
            <w:tcW w:w="1340" w:type="dxa"/>
            <w:vAlign w:val="bottom"/>
            <w:tcBorders>
              <w:right w:val="single" w:sz="8" w:color="auto"/>
            </w:tcBorders>
            <w:vMerge w:val="restart"/>
          </w:tcPr>
          <w:p>
            <w:pPr>
              <w:ind w:left="20"/>
              <w:spacing w:after="0"/>
              <w:rPr>
                <w:sz w:val="20"/>
                <w:szCs w:val="20"/>
                <w:color w:val="auto"/>
              </w:rPr>
            </w:pPr>
            <w:r>
              <w:rPr>
                <w:rFonts w:ascii="Arial" w:cs="Arial" w:eastAsia="Arial" w:hAnsi="Arial"/>
                <w:sz w:val="16"/>
                <w:szCs w:val="16"/>
                <w:color w:val="auto"/>
              </w:rPr>
              <w:t>5V</w:t>
            </w:r>
          </w:p>
        </w:tc>
        <w:tc>
          <w:tcPr>
            <w:tcW w:w="0" w:type="dxa"/>
            <w:vAlign w:val="bottom"/>
          </w:tcPr>
          <w:p>
            <w:pPr>
              <w:spacing w:after="0"/>
              <w:rPr>
                <w:sz w:val="1"/>
                <w:szCs w:val="1"/>
                <w:color w:val="auto"/>
              </w:rPr>
            </w:pPr>
          </w:p>
        </w:tc>
      </w:tr>
      <w:tr>
        <w:trPr>
          <w:trHeight w:val="91"/>
        </w:trPr>
        <w:tc>
          <w:tcPr>
            <w:tcW w:w="1300" w:type="dxa"/>
            <w:vAlign w:val="bottom"/>
            <w:tcBorders>
              <w:left w:val="single" w:sz="8" w:color="auto"/>
              <w:bottom w:val="single" w:sz="8" w:color="auto"/>
              <w:right w:val="single" w:sz="8" w:color="auto"/>
            </w:tcBorders>
          </w:tcPr>
          <w:p>
            <w:pPr>
              <w:spacing w:after="0"/>
              <w:rPr>
                <w:sz w:val="7"/>
                <w:szCs w:val="7"/>
                <w:color w:val="auto"/>
              </w:rPr>
            </w:pPr>
          </w:p>
        </w:tc>
        <w:tc>
          <w:tcPr>
            <w:tcW w:w="1940" w:type="dxa"/>
            <w:vAlign w:val="bottom"/>
            <w:tcBorders>
              <w:bottom w:val="single" w:sz="8" w:color="auto"/>
              <w:right w:val="single" w:sz="8" w:color="auto"/>
            </w:tcBorders>
            <w:vMerge w:val="continue"/>
          </w:tcPr>
          <w:p>
            <w:pPr>
              <w:spacing w:after="0"/>
              <w:rPr>
                <w:sz w:val="7"/>
                <w:szCs w:val="7"/>
                <w:color w:val="auto"/>
              </w:rPr>
            </w:pPr>
          </w:p>
        </w:tc>
        <w:tc>
          <w:tcPr>
            <w:tcW w:w="80" w:type="dxa"/>
            <w:vAlign w:val="bottom"/>
            <w:tcBorders>
              <w:bottom w:val="single" w:sz="8" w:color="auto"/>
            </w:tcBorders>
          </w:tcPr>
          <w:p>
            <w:pPr>
              <w:spacing w:after="0"/>
              <w:rPr>
                <w:sz w:val="7"/>
                <w:szCs w:val="7"/>
                <w:color w:val="auto"/>
              </w:rPr>
            </w:pPr>
          </w:p>
        </w:tc>
        <w:tc>
          <w:tcPr>
            <w:tcW w:w="1340" w:type="dxa"/>
            <w:vAlign w:val="bottom"/>
            <w:tcBorders>
              <w:bottom w:val="single" w:sz="8" w:color="auto"/>
              <w:right w:val="single" w:sz="8" w:color="auto"/>
            </w:tcBorders>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76"/>
        </w:trPr>
        <w:tc>
          <w:tcPr>
            <w:tcW w:w="1300" w:type="dxa"/>
            <w:vAlign w:val="bottom"/>
            <w:tcBorders>
              <w:left w:val="single" w:sz="8" w:color="auto"/>
              <w:bottom w:val="single" w:sz="8" w:color="auto"/>
              <w:right w:val="single" w:sz="8" w:color="auto"/>
            </w:tcBorders>
          </w:tcPr>
          <w:p>
            <w:pPr>
              <w:ind w:left="120"/>
              <w:spacing w:after="0" w:line="176" w:lineRule="exact"/>
              <w:rPr>
                <w:sz w:val="20"/>
                <w:szCs w:val="20"/>
                <w:color w:val="auto"/>
              </w:rPr>
            </w:pPr>
            <w:r>
              <w:rPr>
                <w:rFonts w:ascii="Arial" w:cs="Arial" w:eastAsia="Arial" w:hAnsi="Arial"/>
                <w:sz w:val="16"/>
                <w:szCs w:val="16"/>
                <w:color w:val="auto"/>
              </w:rPr>
              <w:t>Security</w:t>
            </w:r>
          </w:p>
        </w:tc>
        <w:tc>
          <w:tcPr>
            <w:tcW w:w="1940" w:type="dxa"/>
            <w:vAlign w:val="bottom"/>
            <w:tcBorders>
              <w:bottom w:val="single" w:sz="8" w:color="auto"/>
              <w:right w:val="single" w:sz="8" w:color="auto"/>
            </w:tcBorders>
          </w:tcPr>
          <w:p>
            <w:pPr>
              <w:ind w:left="100"/>
              <w:spacing w:after="0" w:line="176" w:lineRule="exact"/>
              <w:rPr>
                <w:sz w:val="20"/>
                <w:szCs w:val="20"/>
                <w:color w:val="auto"/>
              </w:rPr>
            </w:pPr>
            <w:r>
              <w:rPr>
                <w:rFonts w:ascii="Arial" w:cs="Arial" w:eastAsia="Arial" w:hAnsi="Arial"/>
                <w:sz w:val="16"/>
                <w:szCs w:val="16"/>
                <w:color w:val="auto"/>
              </w:rPr>
              <w:t>Not available</w:t>
            </w:r>
          </w:p>
        </w:tc>
        <w:tc>
          <w:tcPr>
            <w:tcW w:w="80" w:type="dxa"/>
            <w:vAlign w:val="bottom"/>
            <w:tcBorders>
              <w:bottom w:val="single" w:sz="8" w:color="auto"/>
            </w:tcBorders>
          </w:tcPr>
          <w:p>
            <w:pPr>
              <w:spacing w:after="0"/>
              <w:rPr>
                <w:sz w:val="15"/>
                <w:szCs w:val="15"/>
                <w:color w:val="auto"/>
              </w:rPr>
            </w:pPr>
          </w:p>
        </w:tc>
        <w:tc>
          <w:tcPr>
            <w:tcW w:w="1340" w:type="dxa"/>
            <w:vAlign w:val="bottom"/>
            <w:tcBorders>
              <w:bottom w:val="single" w:sz="8" w:color="auto"/>
              <w:right w:val="single" w:sz="8" w:color="auto"/>
            </w:tcBorders>
          </w:tcPr>
          <w:p>
            <w:pPr>
              <w:ind w:left="20"/>
              <w:spacing w:after="0" w:line="176" w:lineRule="exact"/>
              <w:rPr>
                <w:sz w:val="20"/>
                <w:szCs w:val="20"/>
                <w:color w:val="auto"/>
              </w:rPr>
            </w:pPr>
            <w:r>
              <w:rPr>
                <w:rFonts w:ascii="Arial" w:cs="Arial" w:eastAsia="Arial" w:hAnsi="Arial"/>
                <w:sz w:val="16"/>
                <w:szCs w:val="16"/>
                <w:color w:val="auto"/>
              </w:rPr>
              <w:t>0</w:t>
            </w:r>
          </w:p>
        </w:tc>
        <w:tc>
          <w:tcPr>
            <w:tcW w:w="0" w:type="dxa"/>
            <w:vAlign w:val="bottom"/>
          </w:tcPr>
          <w:p>
            <w:pPr>
              <w:spacing w:after="0"/>
              <w:rPr>
                <w:sz w:val="1"/>
                <w:szCs w:val="1"/>
                <w:color w:val="auto"/>
              </w:rPr>
            </w:pPr>
          </w:p>
        </w:tc>
      </w:tr>
    </w:tbl>
    <w:p>
      <w:pPr>
        <w:spacing w:after="0" w:line="293"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7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3" w:name="page4"/>
    <w:bookmarkEnd w:id="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4</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243" w:lineRule="exact"/>
        <w:rPr>
          <w:sz w:val="20"/>
          <w:szCs w:val="20"/>
          <w:color w:val="auto"/>
        </w:rPr>
      </w:pPr>
    </w:p>
    <w:p>
      <w:pPr>
        <w:jc w:val="both"/>
        <w:ind w:left="820"/>
        <w:spacing w:after="0" w:line="266" w:lineRule="auto"/>
        <w:rPr>
          <w:sz w:val="20"/>
          <w:szCs w:val="20"/>
          <w:color w:val="auto"/>
        </w:rPr>
      </w:pPr>
      <w:r>
        <w:rPr>
          <w:rFonts w:ascii="Arial" w:cs="Arial" w:eastAsia="Arial" w:hAnsi="Arial"/>
          <w:sz w:val="19"/>
          <w:szCs w:val="19"/>
          <w:color w:val="auto"/>
        </w:rPr>
        <w:t>[Battery; 1]]. In this case, a resource with permanent power supply is assigned a higher value than the one operates by a battery and is likely to have a better monetary value when commoditised. This offers the flexibility required in quantifying the value of heterogeneous CoT resources before the trading process starts.</w:t>
      </w:r>
    </w:p>
    <w:p>
      <w:pPr>
        <w:spacing w:after="0" w:line="333" w:lineRule="exact"/>
        <w:rPr>
          <w:sz w:val="20"/>
          <w:szCs w:val="20"/>
          <w:color w:val="auto"/>
        </w:rPr>
      </w:pPr>
    </w:p>
    <w:p>
      <w:pPr>
        <w:ind w:left="820"/>
        <w:spacing w:after="0"/>
        <w:rPr>
          <w:sz w:val="20"/>
          <w:szCs w:val="20"/>
          <w:color w:val="auto"/>
        </w:rPr>
      </w:pPr>
      <w:r>
        <w:rPr>
          <w:rFonts w:ascii="Arial" w:cs="Arial" w:eastAsia="Arial" w:hAnsi="Arial"/>
          <w:sz w:val="20"/>
          <w:szCs w:val="20"/>
          <w:color w:val="auto"/>
        </w:rPr>
        <w:t>D. The optimisation model</w:t>
      </w:r>
    </w:p>
    <w:p>
      <w:pPr>
        <w:spacing w:after="0" w:line="87" w:lineRule="exact"/>
        <w:rPr>
          <w:sz w:val="20"/>
          <w:szCs w:val="20"/>
          <w:color w:val="auto"/>
        </w:rPr>
      </w:pPr>
    </w:p>
    <w:p>
      <w:pPr>
        <w:jc w:val="both"/>
        <w:ind w:left="820" w:firstLine="199"/>
        <w:spacing w:after="0" w:line="280" w:lineRule="auto"/>
        <w:rPr>
          <w:sz w:val="20"/>
          <w:szCs w:val="20"/>
          <w:color w:val="auto"/>
        </w:rPr>
      </w:pPr>
      <w:r>
        <w:rPr>
          <w:rFonts w:ascii="Arial" w:cs="Arial" w:eastAsia="Arial" w:hAnsi="Arial"/>
          <w:sz w:val="18"/>
          <w:szCs w:val="18"/>
          <w:color w:val="auto"/>
        </w:rPr>
        <w:t>After CoT resources being described and their value quan-tified, resources can be matched with the application requests. This paper takes a unique approach to perform the matching by using gradient-free optimisation algorithms as a mapper for resources/requests. Using this type of optimisation algorithms (a.k.a. derivative-free algorithms) is justified as follows. This type of optimisation does not require the calculation of the gradient or derivative to find the optimal solution. The com-putation of the gradient can be impractical or computationally costly for large-scale optimisation problems such as trading CoT resources. This approach provides the following advan-tages that justify the use of optimisation algorithms.</w:t>
      </w:r>
    </w:p>
    <w:p>
      <w:pPr>
        <w:spacing w:after="0" w:line="21" w:lineRule="exact"/>
        <w:rPr>
          <w:sz w:val="20"/>
          <w:szCs w:val="20"/>
          <w:color w:val="auto"/>
        </w:rPr>
      </w:pPr>
    </w:p>
    <w:p>
      <w:pPr>
        <w:jc w:val="both"/>
        <w:ind w:left="1220" w:hanging="268"/>
        <w:spacing w:after="0" w:line="262" w:lineRule="auto"/>
        <w:tabs>
          <w:tab w:leader="none" w:pos="1220" w:val="left"/>
        </w:tabs>
        <w:numPr>
          <w:ilvl w:val="0"/>
          <w:numId w:val="8"/>
        </w:numPr>
        <w:rPr>
          <w:rFonts w:ascii="Arial" w:cs="Arial" w:eastAsia="Arial" w:hAnsi="Arial"/>
          <w:sz w:val="19"/>
          <w:szCs w:val="19"/>
          <w:color w:val="auto"/>
        </w:rPr>
      </w:pPr>
      <w:r>
        <w:rPr>
          <w:rFonts w:ascii="Arial" w:cs="Arial" w:eastAsia="Arial" w:hAnsi="Arial"/>
          <w:sz w:val="19"/>
          <w:szCs w:val="19"/>
          <w:color w:val="auto"/>
        </w:rPr>
        <w:t>Using optimisation algorithms provides improved archi-tectural flexibility over a specially designed component (e.g. auctioneer, mapper). This means there is minimal or no need to change the optimisation algorithm to support any changes in other marketplace system components or CoT resources/requests.</w:t>
      </w:r>
    </w:p>
    <w:p>
      <w:pPr>
        <w:spacing w:after="0" w:line="3" w:lineRule="exact"/>
        <w:rPr>
          <w:rFonts w:ascii="Arial" w:cs="Arial" w:eastAsia="Arial" w:hAnsi="Arial"/>
          <w:sz w:val="19"/>
          <w:szCs w:val="19"/>
          <w:color w:val="auto"/>
        </w:rPr>
      </w:pPr>
    </w:p>
    <w:p>
      <w:pPr>
        <w:jc w:val="both"/>
        <w:ind w:left="1220" w:hanging="268"/>
        <w:spacing w:after="0" w:line="249" w:lineRule="auto"/>
        <w:tabs>
          <w:tab w:leader="none" w:pos="1220" w:val="left"/>
        </w:tabs>
        <w:numPr>
          <w:ilvl w:val="0"/>
          <w:numId w:val="8"/>
        </w:numPr>
        <w:rPr>
          <w:rFonts w:ascii="Arial" w:cs="Arial" w:eastAsia="Arial" w:hAnsi="Arial"/>
          <w:sz w:val="20"/>
          <w:szCs w:val="20"/>
          <w:color w:val="auto"/>
        </w:rPr>
      </w:pPr>
      <w:r>
        <w:rPr>
          <w:rFonts w:ascii="Arial" w:cs="Arial" w:eastAsia="Arial" w:hAnsi="Arial"/>
          <w:sz w:val="20"/>
          <w:szCs w:val="20"/>
          <w:color w:val="auto"/>
        </w:rPr>
        <w:t>Optimisation algorithms are known to find optimal solu-tions to NP-hard problems similar in complexity and scal-ability to the trading CoT resources problem presented in this paper.</w:t>
      </w:r>
    </w:p>
    <w:p>
      <w:pPr>
        <w:spacing w:after="0" w:line="2" w:lineRule="exact"/>
        <w:rPr>
          <w:rFonts w:ascii="Arial" w:cs="Arial" w:eastAsia="Arial" w:hAnsi="Arial"/>
          <w:sz w:val="20"/>
          <w:szCs w:val="20"/>
          <w:color w:val="auto"/>
        </w:rPr>
      </w:pPr>
    </w:p>
    <w:p>
      <w:pPr>
        <w:jc w:val="both"/>
        <w:ind w:left="1220" w:hanging="268"/>
        <w:spacing w:after="0" w:line="253" w:lineRule="auto"/>
        <w:tabs>
          <w:tab w:leader="none" w:pos="1220" w:val="left"/>
        </w:tabs>
        <w:numPr>
          <w:ilvl w:val="0"/>
          <w:numId w:val="8"/>
        </w:numPr>
        <w:rPr>
          <w:rFonts w:ascii="Arial" w:cs="Arial" w:eastAsia="Arial" w:hAnsi="Arial"/>
          <w:sz w:val="20"/>
          <w:szCs w:val="20"/>
          <w:color w:val="auto"/>
        </w:rPr>
      </w:pPr>
      <w:r>
        <w:rPr>
          <w:rFonts w:ascii="Arial" w:cs="Arial" w:eastAsia="Arial" w:hAnsi="Arial"/>
          <w:sz w:val="20"/>
          <w:szCs w:val="20"/>
          <w:color w:val="auto"/>
        </w:rPr>
        <w:t>The speed of many optimisation algorithms meets well with the requirements of the CoT marketplace in trading CoT resources promptly.</w:t>
      </w:r>
    </w:p>
    <w:p>
      <w:pPr>
        <w:spacing w:after="0" w:line="39" w:lineRule="exact"/>
        <w:rPr>
          <w:sz w:val="20"/>
          <w:szCs w:val="20"/>
          <w:color w:val="auto"/>
        </w:rPr>
      </w:pPr>
    </w:p>
    <w:p>
      <w:pPr>
        <w:jc w:val="both"/>
        <w:ind w:left="820" w:firstLine="199"/>
        <w:spacing w:after="0" w:line="264" w:lineRule="auto"/>
        <w:rPr>
          <w:sz w:val="20"/>
          <w:szCs w:val="20"/>
          <w:color w:val="auto"/>
        </w:rPr>
      </w:pPr>
      <w:r>
        <w:rPr>
          <w:rFonts w:ascii="Arial" w:cs="Arial" w:eastAsia="Arial" w:hAnsi="Arial"/>
          <w:sz w:val="19"/>
          <w:szCs w:val="19"/>
          <w:color w:val="auto"/>
        </w:rPr>
        <w:t>The optimisation model is presented in Figure 2 and de-scribed as follows. The optimiser receives resources from the providers and requests from the consuming applications. Both resources and requests are filtered to generate a potential map of matched resources to requests. Once the map is formed, the optimiser evaluates the map by minimising or maximising one or more trading objectives to find the most optimal set of requests matched to resources. The evaluation process continues till either the maximum number of iterations reached or specific criteria met (e.g. time elapsed, no improvement in finding optimal solutions for many iterations). Further description of the optimisation model is presented in Section IV.</w:t>
      </w:r>
    </w:p>
    <w:p>
      <w:pPr>
        <w:spacing w:after="0" w:line="335" w:lineRule="exact"/>
        <w:rPr>
          <w:sz w:val="20"/>
          <w:szCs w:val="20"/>
          <w:color w:val="auto"/>
        </w:rPr>
      </w:pPr>
    </w:p>
    <w:p>
      <w:pPr>
        <w:ind w:left="820"/>
        <w:spacing w:after="0"/>
        <w:rPr>
          <w:sz w:val="20"/>
          <w:szCs w:val="20"/>
          <w:color w:val="auto"/>
        </w:rPr>
      </w:pPr>
      <w:r>
        <w:rPr>
          <w:rFonts w:ascii="Arial" w:cs="Arial" w:eastAsia="Arial" w:hAnsi="Arial"/>
          <w:sz w:val="20"/>
          <w:szCs w:val="20"/>
          <w:color w:val="auto"/>
        </w:rPr>
        <w:t>E. Trading objectives</w:t>
      </w:r>
    </w:p>
    <w:p>
      <w:pPr>
        <w:spacing w:after="0" w:line="87" w:lineRule="exact"/>
        <w:rPr>
          <w:sz w:val="20"/>
          <w:szCs w:val="20"/>
          <w:color w:val="auto"/>
        </w:rPr>
      </w:pPr>
    </w:p>
    <w:p>
      <w:pPr>
        <w:jc w:val="both"/>
        <w:ind w:left="820" w:firstLine="199"/>
        <w:spacing w:after="0" w:line="282" w:lineRule="auto"/>
        <w:rPr>
          <w:sz w:val="20"/>
          <w:szCs w:val="20"/>
          <w:color w:val="auto"/>
        </w:rPr>
      </w:pPr>
      <w:r>
        <w:rPr>
          <w:rFonts w:ascii="Arial" w:cs="Arial" w:eastAsia="Arial" w:hAnsi="Arial"/>
          <w:sz w:val="18"/>
          <w:szCs w:val="18"/>
          <w:color w:val="auto"/>
        </w:rPr>
        <w:t>Trading objectives represent the goals of providers P and consumers C from participating in trading CoT resources. These goals are formulated as objective functions to pro-vide significant flexibility for the trading model. Using this approach minimises the re-development effort of the system components that may be required in case of resource changes. Changes can be implemented as a new objective function without or with minimal changes in the system side.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1" w:lineRule="exact"/>
        <w:rPr>
          <w:sz w:val="20"/>
          <w:szCs w:val="20"/>
          <w:color w:val="auto"/>
        </w:rPr>
      </w:pPr>
    </w:p>
    <w:p>
      <w:pPr>
        <w:ind w:left="540"/>
        <w:spacing w:after="0"/>
        <w:tabs>
          <w:tab w:leader="none" w:pos="3380" w:val="left"/>
        </w:tabs>
        <w:rPr>
          <w:sz w:val="20"/>
          <w:szCs w:val="20"/>
          <w:color w:val="auto"/>
        </w:rPr>
      </w:pPr>
      <w:r>
        <w:rPr>
          <w:rFonts w:ascii="Arial" w:cs="Arial" w:eastAsia="Arial" w:hAnsi="Arial"/>
          <w:sz w:val="21"/>
          <w:szCs w:val="21"/>
          <w:color w:val="auto"/>
        </w:rPr>
        <w:t>Resources</w:t>
      </w:r>
      <w:r>
        <w:rPr>
          <w:sz w:val="20"/>
          <w:szCs w:val="20"/>
          <w:color w:val="auto"/>
        </w:rPr>
        <w:tab/>
      </w:r>
      <w:r>
        <w:rPr>
          <w:rFonts w:ascii="Arial" w:cs="Arial" w:eastAsia="Arial" w:hAnsi="Arial"/>
          <w:sz w:val="21"/>
          <w:szCs w:val="21"/>
          <w:color w:val="auto"/>
        </w:rPr>
        <w:t>Applications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-223520</wp:posOffset>
            </wp:positionV>
            <wp:extent cx="3188335" cy="21062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3188335" cy="2106295"/>
                    </a:xfrm>
                    <a:prstGeom prst="rect">
                      <a:avLst/>
                    </a:prstGeom>
                    <a:noFill/>
                  </pic:spPr>
                </pic:pic>
              </a:graphicData>
            </a:graphic>
          </wp:anchor>
        </w:drawing>
      </w:r>
    </w:p>
    <w:p>
      <w:pPr>
        <w:spacing w:after="0" w:line="200" w:lineRule="exact"/>
        <w:rPr>
          <w:sz w:val="20"/>
          <w:szCs w:val="20"/>
          <w:color w:val="auto"/>
        </w:rPr>
      </w:pPr>
    </w:p>
    <w:p>
      <w:pPr>
        <w:spacing w:after="0" w:line="249" w:lineRule="exact"/>
        <w:rPr>
          <w:sz w:val="20"/>
          <w:szCs w:val="20"/>
          <w:color w:val="auto"/>
        </w:rPr>
      </w:pPr>
    </w:p>
    <w:p>
      <w:pPr>
        <w:ind w:left="2100"/>
        <w:spacing w:after="0"/>
        <w:rPr>
          <w:sz w:val="20"/>
          <w:szCs w:val="20"/>
          <w:color w:val="auto"/>
        </w:rPr>
      </w:pPr>
      <w:r>
        <w:rPr>
          <w:rFonts w:ascii="Arial" w:cs="Arial" w:eastAsia="Arial" w:hAnsi="Arial"/>
          <w:sz w:val="21"/>
          <w:szCs w:val="21"/>
          <w:color w:val="auto"/>
        </w:rPr>
        <w:t>Optimiser</w:t>
      </w:r>
    </w:p>
    <w:p>
      <w:pPr>
        <w:spacing w:after="0" w:line="200" w:lineRule="exact"/>
        <w:rPr>
          <w:sz w:val="20"/>
          <w:szCs w:val="20"/>
          <w:color w:val="auto"/>
        </w:rPr>
      </w:pPr>
    </w:p>
    <w:p>
      <w:pPr>
        <w:spacing w:after="0" w:line="278" w:lineRule="exact"/>
        <w:rPr>
          <w:sz w:val="20"/>
          <w:szCs w:val="20"/>
          <w:color w:val="auto"/>
        </w:rPr>
      </w:pPr>
    </w:p>
    <w:p>
      <w:pPr>
        <w:ind w:left="2260"/>
        <w:spacing w:after="0"/>
        <w:rPr>
          <w:sz w:val="20"/>
          <w:szCs w:val="20"/>
          <w:color w:val="auto"/>
        </w:rPr>
      </w:pPr>
      <w:r>
        <w:rPr>
          <w:rFonts w:ascii="Arial" w:cs="Arial" w:eastAsia="Arial" w:hAnsi="Arial"/>
          <w:sz w:val="21"/>
          <w:szCs w:val="21"/>
          <w:color w:val="auto"/>
        </w:rPr>
        <w:t>Filters</w:t>
      </w:r>
    </w:p>
    <w:p>
      <w:pPr>
        <w:spacing w:after="0" w:line="200" w:lineRule="exact"/>
        <w:rPr>
          <w:sz w:val="20"/>
          <w:szCs w:val="20"/>
          <w:color w:val="auto"/>
        </w:rPr>
      </w:pPr>
    </w:p>
    <w:p>
      <w:pPr>
        <w:spacing w:after="0" w:line="310" w:lineRule="exact"/>
        <w:rPr>
          <w:sz w:val="20"/>
          <w:szCs w:val="20"/>
          <w:color w:val="auto"/>
        </w:rPr>
      </w:pPr>
    </w:p>
    <w:p>
      <w:pPr>
        <w:ind w:left="1160"/>
        <w:spacing w:after="0"/>
        <w:tabs>
          <w:tab w:leader="none" w:pos="2140" w:val="left"/>
        </w:tabs>
        <w:rPr>
          <w:sz w:val="20"/>
          <w:szCs w:val="20"/>
          <w:color w:val="auto"/>
        </w:rPr>
      </w:pPr>
      <w:r>
        <w:rPr>
          <w:rFonts w:ascii="Arial" w:cs="Arial" w:eastAsia="Arial" w:hAnsi="Arial"/>
          <w:sz w:val="21"/>
          <w:szCs w:val="21"/>
          <w:color w:val="auto"/>
        </w:rPr>
        <w:t>No</w:t>
      </w:r>
      <w:r>
        <w:rPr>
          <w:sz w:val="20"/>
          <w:szCs w:val="20"/>
          <w:color w:val="auto"/>
        </w:rPr>
        <w:tab/>
      </w:r>
      <w:r>
        <w:rPr>
          <w:rFonts w:ascii="Arial" w:cs="Arial" w:eastAsia="Arial" w:hAnsi="Arial"/>
          <w:sz w:val="21"/>
          <w:szCs w:val="21"/>
          <w:color w:val="auto"/>
        </w:rPr>
        <w:t>Potential</w:t>
      </w:r>
    </w:p>
    <w:p>
      <w:pPr>
        <w:spacing w:after="0" w:line="47" w:lineRule="exact"/>
        <w:rPr>
          <w:sz w:val="20"/>
          <w:szCs w:val="20"/>
          <w:color w:val="auto"/>
        </w:rPr>
      </w:pPr>
    </w:p>
    <w:p>
      <w:pPr>
        <w:ind w:left="2300"/>
        <w:spacing w:after="0"/>
        <w:rPr>
          <w:sz w:val="20"/>
          <w:szCs w:val="20"/>
          <w:color w:val="auto"/>
        </w:rPr>
      </w:pPr>
      <w:r>
        <w:rPr>
          <w:rFonts w:ascii="Arial" w:cs="Arial" w:eastAsia="Arial" w:hAnsi="Arial"/>
          <w:sz w:val="21"/>
          <w:szCs w:val="21"/>
          <w:color w:val="auto"/>
        </w:rPr>
        <w:t>map?</w:t>
      </w:r>
    </w:p>
    <w:p>
      <w:pPr>
        <w:spacing w:after="0" w:line="103" w:lineRule="exact"/>
        <w:rPr>
          <w:sz w:val="20"/>
          <w:szCs w:val="20"/>
          <w:color w:val="auto"/>
        </w:rPr>
      </w:pPr>
    </w:p>
    <w:p>
      <w:pPr>
        <w:ind w:left="2700"/>
        <w:spacing w:after="0"/>
        <w:rPr>
          <w:sz w:val="20"/>
          <w:szCs w:val="20"/>
          <w:color w:val="auto"/>
        </w:rPr>
      </w:pPr>
      <w:r>
        <w:rPr>
          <w:rFonts w:ascii="Arial" w:cs="Arial" w:eastAsia="Arial" w:hAnsi="Arial"/>
          <w:sz w:val="21"/>
          <w:szCs w:val="21"/>
          <w:color w:val="auto"/>
        </w:rPr>
        <w: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675640</wp:posOffset>
            </wp:positionH>
            <wp:positionV relativeFrom="paragraph">
              <wp:posOffset>93980</wp:posOffset>
            </wp:positionV>
            <wp:extent cx="1690370" cy="199326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1690370" cy="1993265"/>
                    </a:xfrm>
                    <a:prstGeom prst="rect">
                      <a:avLst/>
                    </a:prstGeom>
                    <a:noFill/>
                  </pic:spPr>
                </pic:pic>
              </a:graphicData>
            </a:graphic>
          </wp:anchor>
        </w:drawing>
      </w:r>
    </w:p>
    <w:p>
      <w:pPr>
        <w:spacing w:after="0" w:line="170" w:lineRule="exact"/>
        <w:rPr>
          <w:sz w:val="20"/>
          <w:szCs w:val="20"/>
          <w:color w:val="auto"/>
        </w:rPr>
      </w:pPr>
    </w:p>
    <w:p>
      <w:pPr>
        <w:jc w:val="center"/>
        <w:ind w:right="700"/>
        <w:spacing w:after="0"/>
        <w:rPr>
          <w:sz w:val="20"/>
          <w:szCs w:val="20"/>
          <w:color w:val="auto"/>
        </w:rPr>
      </w:pPr>
      <w:r>
        <w:rPr>
          <w:rFonts w:ascii="Arial" w:cs="Arial" w:eastAsia="Arial" w:hAnsi="Arial"/>
          <w:sz w:val="21"/>
          <w:szCs w:val="21"/>
          <w:color w:val="auto"/>
        </w:rPr>
        <w:t>Generate</w:t>
      </w:r>
    </w:p>
    <w:p>
      <w:pPr>
        <w:spacing w:after="0" w:line="35" w:lineRule="exact"/>
        <w:rPr>
          <w:sz w:val="20"/>
          <w:szCs w:val="20"/>
          <w:color w:val="auto"/>
        </w:rPr>
      </w:pPr>
    </w:p>
    <w:p>
      <w:pPr>
        <w:jc w:val="center"/>
        <w:ind w:right="700"/>
        <w:spacing w:after="0"/>
        <w:rPr>
          <w:sz w:val="20"/>
          <w:szCs w:val="20"/>
          <w:color w:val="auto"/>
        </w:rPr>
      </w:pPr>
      <w:r>
        <w:rPr>
          <w:rFonts w:ascii="Arial" w:cs="Arial" w:eastAsia="Arial" w:hAnsi="Arial"/>
          <w:sz w:val="21"/>
          <w:szCs w:val="21"/>
          <w:color w:val="auto"/>
        </w:rPr>
        <w:t>a map</w:t>
      </w:r>
    </w:p>
    <w:p>
      <w:pPr>
        <w:spacing w:after="0" w:line="200" w:lineRule="exact"/>
        <w:rPr>
          <w:sz w:val="20"/>
          <w:szCs w:val="20"/>
          <w:color w:val="auto"/>
        </w:rPr>
      </w:pPr>
    </w:p>
    <w:p>
      <w:pPr>
        <w:spacing w:after="0" w:line="235" w:lineRule="exact"/>
        <w:rPr>
          <w:sz w:val="20"/>
          <w:szCs w:val="20"/>
          <w:color w:val="auto"/>
        </w:rPr>
      </w:pPr>
    </w:p>
    <w:p>
      <w:pPr>
        <w:jc w:val="center"/>
        <w:ind w:right="700"/>
        <w:spacing w:after="0"/>
        <w:rPr>
          <w:sz w:val="20"/>
          <w:szCs w:val="20"/>
          <w:color w:val="auto"/>
        </w:rPr>
      </w:pPr>
      <w:r>
        <w:rPr>
          <w:rFonts w:ascii="Arial" w:cs="Arial" w:eastAsia="Arial" w:hAnsi="Arial"/>
          <w:sz w:val="21"/>
          <w:szCs w:val="21"/>
          <w:color w:val="auto"/>
        </w:rPr>
        <w:t>Map</w:t>
      </w:r>
    </w:p>
    <w:p>
      <w:pPr>
        <w:spacing w:after="0" w:line="35" w:lineRule="exact"/>
        <w:rPr>
          <w:sz w:val="20"/>
          <w:szCs w:val="20"/>
          <w:color w:val="auto"/>
        </w:rPr>
      </w:pPr>
    </w:p>
    <w:p>
      <w:pPr>
        <w:jc w:val="center"/>
        <w:ind w:right="700"/>
        <w:spacing w:after="0"/>
        <w:rPr>
          <w:sz w:val="20"/>
          <w:szCs w:val="20"/>
          <w:color w:val="auto"/>
        </w:rPr>
      </w:pPr>
      <w:r>
        <w:rPr>
          <w:rFonts w:ascii="Arial" w:cs="Arial" w:eastAsia="Arial" w:hAnsi="Arial"/>
          <w:sz w:val="21"/>
          <w:szCs w:val="21"/>
          <w:color w:val="auto"/>
        </w:rPr>
        <w:t>Evaluation</w:t>
      </w:r>
    </w:p>
    <w:p>
      <w:pPr>
        <w:spacing w:after="0" w:line="200" w:lineRule="exact"/>
        <w:rPr>
          <w:sz w:val="20"/>
          <w:szCs w:val="20"/>
          <w:color w:val="auto"/>
        </w:rPr>
      </w:pPr>
    </w:p>
    <w:p>
      <w:pPr>
        <w:spacing w:after="0" w:line="314" w:lineRule="exact"/>
        <w:rPr>
          <w:sz w:val="20"/>
          <w:szCs w:val="20"/>
          <w:color w:val="auto"/>
        </w:rPr>
      </w:pPr>
    </w:p>
    <w:p>
      <w:pPr>
        <w:jc w:val="both"/>
        <w:ind w:left="1160"/>
        <w:spacing w:after="0"/>
        <w:tabs>
          <w:tab w:leader="none" w:pos="2040" w:val="left"/>
        </w:tabs>
        <w:rPr>
          <w:sz w:val="20"/>
          <w:szCs w:val="20"/>
          <w:color w:val="auto"/>
        </w:rPr>
      </w:pPr>
      <w:r>
        <w:rPr>
          <w:rFonts w:ascii="Arial" w:cs="Arial" w:eastAsia="Arial" w:hAnsi="Arial"/>
          <w:sz w:val="21"/>
          <w:szCs w:val="21"/>
          <w:color w:val="auto"/>
        </w:rPr>
        <w:t>No</w:t>
      </w:r>
      <w:r>
        <w:rPr>
          <w:sz w:val="20"/>
          <w:szCs w:val="20"/>
          <w:color w:val="auto"/>
        </w:rPr>
        <w:tab/>
      </w:r>
      <w:r>
        <w:rPr>
          <w:rFonts w:ascii="Arial" w:cs="Arial" w:eastAsia="Arial" w:hAnsi="Arial"/>
          <w:sz w:val="21"/>
          <w:szCs w:val="21"/>
          <w:color w:val="auto"/>
        </w:rPr>
        <w:t>Termination</w:t>
      </w:r>
    </w:p>
    <w:p>
      <w:pPr>
        <w:spacing w:after="0" w:line="44" w:lineRule="exact"/>
        <w:rPr>
          <w:sz w:val="20"/>
          <w:szCs w:val="20"/>
          <w:color w:val="auto"/>
        </w:rPr>
      </w:pPr>
    </w:p>
    <w:p>
      <w:pPr>
        <w:jc w:val="right"/>
        <w:ind w:right="2660"/>
        <w:spacing w:after="0"/>
        <w:rPr>
          <w:sz w:val="20"/>
          <w:szCs w:val="20"/>
          <w:color w:val="auto"/>
        </w:rPr>
      </w:pPr>
      <w:r>
        <w:rPr>
          <w:rFonts w:ascii="Arial" w:cs="Arial" w:eastAsia="Arial" w:hAnsi="Arial"/>
          <w:sz w:val="21"/>
          <w:szCs w:val="21"/>
          <w:color w:val="auto"/>
        </w:rPr>
        <w:t>criteria met?</w:t>
      </w:r>
    </w:p>
    <w:p>
      <w:pPr>
        <w:spacing w:after="0" w:line="192" w:lineRule="exact"/>
        <w:rPr>
          <w:sz w:val="20"/>
          <w:szCs w:val="20"/>
          <w:color w:val="auto"/>
        </w:rPr>
      </w:pPr>
    </w:p>
    <w:p>
      <w:pPr>
        <w:ind w:left="2700"/>
        <w:spacing w:after="0"/>
        <w:rPr>
          <w:sz w:val="20"/>
          <w:szCs w:val="20"/>
          <w:color w:val="auto"/>
        </w:rPr>
      </w:pPr>
      <w:r>
        <w:rPr>
          <w:rFonts w:ascii="Arial" w:cs="Arial" w:eastAsia="Arial" w:hAnsi="Arial"/>
          <w:sz w:val="21"/>
          <w:szCs w:val="21"/>
          <w:color w:val="auto"/>
        </w:rPr>
        <w:t>Yes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1104265</wp:posOffset>
            </wp:positionH>
            <wp:positionV relativeFrom="paragraph">
              <wp:posOffset>96520</wp:posOffset>
            </wp:positionV>
            <wp:extent cx="1056640" cy="4051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056640" cy="405130"/>
                    </a:xfrm>
                    <a:prstGeom prst="rect">
                      <a:avLst/>
                    </a:prstGeom>
                    <a:noFill/>
                  </pic:spPr>
                </pic:pic>
              </a:graphicData>
            </a:graphic>
          </wp:anchor>
        </w:drawing>
      </w:r>
    </w:p>
    <w:p>
      <w:pPr>
        <w:spacing w:after="0" w:line="175" w:lineRule="exact"/>
        <w:rPr>
          <w:sz w:val="20"/>
          <w:szCs w:val="20"/>
          <w:color w:val="auto"/>
        </w:rPr>
      </w:pPr>
    </w:p>
    <w:p>
      <w:pPr>
        <w:ind w:left="1980"/>
        <w:spacing w:after="0"/>
        <w:rPr>
          <w:sz w:val="20"/>
          <w:szCs w:val="20"/>
          <w:color w:val="auto"/>
        </w:rPr>
      </w:pPr>
      <w:r>
        <w:rPr>
          <w:rFonts w:ascii="Arial" w:cs="Arial" w:eastAsia="Arial" w:hAnsi="Arial"/>
          <w:sz w:val="21"/>
          <w:szCs w:val="21"/>
          <w:color w:val="auto"/>
        </w:rPr>
        <w:t>Optimal map</w:t>
      </w:r>
    </w:p>
    <w:p>
      <w:pPr>
        <w:spacing w:after="0" w:line="35" w:lineRule="exact"/>
        <w:rPr>
          <w:sz w:val="20"/>
          <w:szCs w:val="20"/>
          <w:color w:val="auto"/>
        </w:rPr>
      </w:pPr>
    </w:p>
    <w:p>
      <w:pPr>
        <w:ind w:left="2140"/>
        <w:spacing w:after="0"/>
        <w:rPr>
          <w:sz w:val="20"/>
          <w:szCs w:val="20"/>
          <w:color w:val="auto"/>
        </w:rPr>
      </w:pPr>
      <w:r>
        <w:rPr>
          <w:rFonts w:ascii="Arial" w:cs="Arial" w:eastAsia="Arial" w:hAnsi="Arial"/>
          <w:sz w:val="21"/>
          <w:szCs w:val="21"/>
          <w:color w:val="auto"/>
        </w:rPr>
        <w:t>allocated</w:t>
      </w:r>
    </w:p>
    <w:p>
      <w:pPr>
        <w:spacing w:after="0" w:line="200" w:lineRule="exact"/>
        <w:rPr>
          <w:sz w:val="20"/>
          <w:szCs w:val="20"/>
          <w:color w:val="auto"/>
        </w:rPr>
      </w:pPr>
    </w:p>
    <w:p>
      <w:pPr>
        <w:spacing w:after="0" w:line="342" w:lineRule="exact"/>
        <w:rPr>
          <w:sz w:val="20"/>
          <w:szCs w:val="20"/>
          <w:color w:val="auto"/>
        </w:rPr>
      </w:pPr>
    </w:p>
    <w:p>
      <w:pPr>
        <w:spacing w:after="0"/>
        <w:rPr>
          <w:sz w:val="20"/>
          <w:szCs w:val="20"/>
          <w:color w:val="auto"/>
        </w:rPr>
      </w:pPr>
      <w:r>
        <w:rPr>
          <w:rFonts w:ascii="Arial" w:cs="Arial" w:eastAsia="Arial" w:hAnsi="Arial"/>
          <w:sz w:val="16"/>
          <w:szCs w:val="16"/>
          <w:color w:val="auto"/>
        </w:rPr>
        <w:t>Figure 2.  The optimisation model.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tbl>
      <w:tblPr>
        <w:tblLayout w:type="fixed"/>
        <w:tblInd w:w="50" w:type="dxa"/>
        <w:tblCellMar>
          <w:top w:w="0" w:type="dxa"/>
          <w:left w:w="0" w:type="dxa"/>
          <w:bottom w:w="0" w:type="dxa"/>
          <w:right w:w="0" w:type="dxa"/>
        </w:tblCellMar>
      </w:tblPr>
      <w:tr>
        <w:trPr>
          <w:trHeight w:val="184"/>
        </w:trPr>
        <w:tc>
          <w:tcPr>
            <w:tcW w:w="900" w:type="dxa"/>
            <w:vAlign w:val="bottom"/>
          </w:tcPr>
          <w:p>
            <w:pPr>
              <w:spacing w:after="0"/>
              <w:rPr>
                <w:sz w:val="16"/>
                <w:szCs w:val="16"/>
                <w:color w:val="auto"/>
              </w:rPr>
            </w:pPr>
          </w:p>
        </w:tc>
        <w:tc>
          <w:tcPr>
            <w:tcW w:w="4040" w:type="dxa"/>
            <w:vAlign w:val="bottom"/>
          </w:tcPr>
          <w:p>
            <w:pPr>
              <w:ind w:left="1320"/>
              <w:spacing w:after="0"/>
              <w:rPr>
                <w:sz w:val="20"/>
                <w:szCs w:val="20"/>
                <w:color w:val="auto"/>
              </w:rPr>
            </w:pPr>
            <w:r>
              <w:rPr>
                <w:rFonts w:ascii="Arial" w:cs="Arial" w:eastAsia="Arial" w:hAnsi="Arial"/>
                <w:sz w:val="16"/>
                <w:szCs w:val="16"/>
                <w:color w:val="auto"/>
              </w:rPr>
              <w:t>Table II</w:t>
            </w:r>
          </w:p>
        </w:tc>
      </w:tr>
      <w:tr>
        <w:trPr>
          <w:trHeight w:val="190"/>
        </w:trPr>
        <w:tc>
          <w:tcPr>
            <w:tcW w:w="900" w:type="dxa"/>
            <w:vAlign w:val="bottom"/>
          </w:tcPr>
          <w:p>
            <w:pPr>
              <w:spacing w:after="0"/>
              <w:rPr>
                <w:sz w:val="16"/>
                <w:szCs w:val="16"/>
                <w:color w:val="auto"/>
              </w:rPr>
            </w:pPr>
          </w:p>
        </w:tc>
        <w:tc>
          <w:tcPr>
            <w:tcW w:w="4040" w:type="dxa"/>
            <w:vAlign w:val="bottom"/>
          </w:tcPr>
          <w:p>
            <w:pPr>
              <w:ind w:left="500"/>
              <w:spacing w:after="0"/>
              <w:rPr>
                <w:sz w:val="20"/>
                <w:szCs w:val="20"/>
                <w:color w:val="auto"/>
              </w:rPr>
            </w:pPr>
            <w:r>
              <w:rPr>
                <w:rFonts w:ascii="Arial" w:cs="Arial" w:eastAsia="Arial" w:hAnsi="Arial"/>
                <w:sz w:val="16"/>
                <w:szCs w:val="16"/>
                <w:color w:val="auto"/>
              </w:rPr>
              <w:t>T</w:t>
            </w:r>
            <w:r>
              <w:rPr>
                <w:rFonts w:ascii="Arial" w:cs="Arial" w:eastAsia="Arial" w:hAnsi="Arial"/>
                <w:sz w:val="12"/>
                <w:szCs w:val="12"/>
                <w:color w:val="auto"/>
              </w:rPr>
              <w:t>RADING VOCABULARIES USED</w:t>
            </w:r>
          </w:p>
        </w:tc>
      </w:tr>
      <w:tr>
        <w:trPr>
          <w:trHeight w:val="167"/>
        </w:trPr>
        <w:tc>
          <w:tcPr>
            <w:tcW w:w="900" w:type="dxa"/>
            <w:vAlign w:val="bottom"/>
            <w:tcBorders>
              <w:bottom w:val="single" w:sz="8" w:color="auto"/>
            </w:tcBorders>
          </w:tcPr>
          <w:p>
            <w:pPr>
              <w:spacing w:after="0"/>
              <w:rPr>
                <w:sz w:val="14"/>
                <w:szCs w:val="14"/>
                <w:color w:val="auto"/>
              </w:rPr>
            </w:pPr>
          </w:p>
        </w:tc>
        <w:tc>
          <w:tcPr>
            <w:tcW w:w="4040" w:type="dxa"/>
            <w:vAlign w:val="bottom"/>
            <w:tcBorders>
              <w:bottom w:val="single" w:sz="8" w:color="auto"/>
            </w:tcBorders>
          </w:tcPr>
          <w:p>
            <w:pPr>
              <w:spacing w:after="0"/>
              <w:rPr>
                <w:sz w:val="14"/>
                <w:szCs w:val="14"/>
                <w:color w:val="auto"/>
              </w:rPr>
            </w:pP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3"/>
                <w:szCs w:val="13"/>
                <w:color w:val="auto"/>
                <w:w w:val="98"/>
              </w:rPr>
              <w:t>Vocabulary</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Description</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3"/>
                <w:szCs w:val="13"/>
                <w:color w:val="auto"/>
              </w:rPr>
              <w:t>M</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the marketplace</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P</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0"/>
                <w:szCs w:val="10"/>
                <w:color w:val="auto"/>
              </w:rPr>
              <w:t>providers (p</w:t>
            </w:r>
            <w:r>
              <w:rPr>
                <w:rFonts w:ascii="Arial" w:cs="Arial" w:eastAsia="Arial" w:hAnsi="Arial"/>
                <w:sz w:val="15"/>
                <w:szCs w:val="15"/>
                <w:color w:val="auto"/>
                <w:vertAlign w:val="subscript"/>
              </w:rPr>
              <w:t>1</w:t>
            </w:r>
            <w:r>
              <w:rPr>
                <w:rFonts w:ascii="Arial" w:cs="Arial" w:eastAsia="Arial" w:hAnsi="Arial"/>
                <w:sz w:val="10"/>
                <w:szCs w:val="10"/>
                <w:color w:val="auto"/>
              </w:rPr>
              <w:t>; :::; p</w:t>
            </w:r>
            <w:r>
              <w:rPr>
                <w:rFonts w:ascii="Arial" w:cs="Arial" w:eastAsia="Arial" w:hAnsi="Arial"/>
                <w:sz w:val="15"/>
                <w:szCs w:val="15"/>
                <w:color w:val="auto"/>
                <w:vertAlign w:val="subscript"/>
              </w:rPr>
              <w:t>m</w:t>
            </w:r>
            <w:r>
              <w:rPr>
                <w:rFonts w:ascii="Arial" w:cs="Arial" w:eastAsia="Arial" w:hAnsi="Arial"/>
                <w:sz w:val="10"/>
                <w:szCs w:val="10"/>
                <w:color w:val="auto"/>
              </w:rPr>
              <w:t>) in M</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R</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0"/>
                <w:szCs w:val="10"/>
                <w:color w:val="auto"/>
              </w:rPr>
              <w:t>traded resources (r</w:t>
            </w:r>
            <w:r>
              <w:rPr>
                <w:rFonts w:ascii="Arial" w:cs="Arial" w:eastAsia="Arial" w:hAnsi="Arial"/>
                <w:sz w:val="15"/>
                <w:szCs w:val="15"/>
                <w:color w:val="auto"/>
                <w:vertAlign w:val="subscript"/>
              </w:rPr>
              <w:t>1</w:t>
            </w:r>
            <w:r>
              <w:rPr>
                <w:rFonts w:ascii="Arial" w:cs="Arial" w:eastAsia="Arial" w:hAnsi="Arial"/>
                <w:sz w:val="10"/>
                <w:szCs w:val="10"/>
                <w:color w:val="auto"/>
              </w:rPr>
              <w:t>; :::; r</w:t>
            </w:r>
            <w:r>
              <w:rPr>
                <w:rFonts w:ascii="Arial" w:cs="Arial" w:eastAsia="Arial" w:hAnsi="Arial"/>
                <w:sz w:val="15"/>
                <w:szCs w:val="15"/>
                <w:color w:val="auto"/>
                <w:vertAlign w:val="subscript"/>
              </w:rPr>
              <w:t>j</w:t>
            </w:r>
            <w:r>
              <w:rPr>
                <w:rFonts w:ascii="Arial" w:cs="Arial" w:eastAsia="Arial" w:hAnsi="Arial"/>
                <w:sz w:val="10"/>
                <w:szCs w:val="10"/>
                <w:color w:val="auto"/>
              </w:rPr>
              <w:t xml:space="preserve"> ) in M</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C</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0"/>
                <w:szCs w:val="10"/>
                <w:color w:val="auto"/>
              </w:rPr>
              <w:t>consumers (c</w:t>
            </w:r>
            <w:r>
              <w:rPr>
                <w:rFonts w:ascii="Arial" w:cs="Arial" w:eastAsia="Arial" w:hAnsi="Arial"/>
                <w:sz w:val="15"/>
                <w:szCs w:val="15"/>
                <w:color w:val="auto"/>
                <w:vertAlign w:val="subscript"/>
              </w:rPr>
              <w:t>1</w:t>
            </w:r>
            <w:r>
              <w:rPr>
                <w:rFonts w:ascii="Arial" w:cs="Arial" w:eastAsia="Arial" w:hAnsi="Arial"/>
                <w:sz w:val="10"/>
                <w:szCs w:val="10"/>
                <w:color w:val="auto"/>
              </w:rPr>
              <w:t>; :::; c</w:t>
            </w:r>
            <w:r>
              <w:rPr>
                <w:rFonts w:ascii="Arial" w:cs="Arial" w:eastAsia="Arial" w:hAnsi="Arial"/>
                <w:sz w:val="15"/>
                <w:szCs w:val="15"/>
                <w:color w:val="auto"/>
                <w:vertAlign w:val="subscript"/>
              </w:rPr>
              <w:t>n</w:t>
            </w:r>
            <w:r>
              <w:rPr>
                <w:rFonts w:ascii="Arial" w:cs="Arial" w:eastAsia="Arial" w:hAnsi="Arial"/>
                <w:sz w:val="10"/>
                <w:szCs w:val="10"/>
                <w:color w:val="auto"/>
              </w:rPr>
              <w:t>) in M</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RQ</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0"/>
                <w:szCs w:val="10"/>
                <w:color w:val="auto"/>
              </w:rPr>
              <w:t>requests (rq</w:t>
            </w:r>
            <w:r>
              <w:rPr>
                <w:rFonts w:ascii="Arial" w:cs="Arial" w:eastAsia="Arial" w:hAnsi="Arial"/>
                <w:sz w:val="15"/>
                <w:szCs w:val="15"/>
                <w:color w:val="auto"/>
                <w:vertAlign w:val="subscript"/>
              </w:rPr>
              <w:t>1</w:t>
            </w:r>
            <w:r>
              <w:rPr>
                <w:rFonts w:ascii="Arial" w:cs="Arial" w:eastAsia="Arial" w:hAnsi="Arial"/>
                <w:sz w:val="10"/>
                <w:szCs w:val="10"/>
                <w:color w:val="auto"/>
              </w:rPr>
              <w:t>; :::; rq</w:t>
            </w:r>
            <w:r>
              <w:rPr>
                <w:rFonts w:ascii="Arial" w:cs="Arial" w:eastAsia="Arial" w:hAnsi="Arial"/>
                <w:sz w:val="15"/>
                <w:szCs w:val="15"/>
                <w:color w:val="auto"/>
                <w:vertAlign w:val="subscript"/>
              </w:rPr>
              <w:t>i</w:t>
            </w:r>
            <w:r>
              <w:rPr>
                <w:rFonts w:ascii="Arial" w:cs="Arial" w:eastAsia="Arial" w:hAnsi="Arial"/>
                <w:sz w:val="10"/>
                <w:szCs w:val="10"/>
                <w:color w:val="auto"/>
              </w:rPr>
              <w:t>) submitted by C</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A</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0"/>
                <w:szCs w:val="10"/>
                <w:color w:val="auto"/>
              </w:rPr>
              <w:t>applications (a</w:t>
            </w:r>
            <w:r>
              <w:rPr>
                <w:rFonts w:ascii="Arial" w:cs="Arial" w:eastAsia="Arial" w:hAnsi="Arial"/>
                <w:sz w:val="15"/>
                <w:szCs w:val="15"/>
                <w:color w:val="auto"/>
                <w:vertAlign w:val="subscript"/>
              </w:rPr>
              <w:t>1</w:t>
            </w:r>
            <w:r>
              <w:rPr>
                <w:rFonts w:ascii="Arial" w:cs="Arial" w:eastAsia="Arial" w:hAnsi="Arial"/>
                <w:sz w:val="10"/>
                <w:szCs w:val="10"/>
                <w:color w:val="auto"/>
              </w:rPr>
              <w:t>; :::; a</w:t>
            </w:r>
            <w:r>
              <w:rPr>
                <w:rFonts w:ascii="Arial" w:cs="Arial" w:eastAsia="Arial" w:hAnsi="Arial"/>
                <w:sz w:val="15"/>
                <w:szCs w:val="15"/>
                <w:color w:val="auto"/>
                <w:vertAlign w:val="subscript"/>
              </w:rPr>
              <w:t>z</w:t>
            </w:r>
            <w:r>
              <w:rPr>
                <w:rFonts w:ascii="Arial" w:cs="Arial" w:eastAsia="Arial" w:hAnsi="Arial"/>
                <w:sz w:val="10"/>
                <w:szCs w:val="10"/>
                <w:color w:val="auto"/>
              </w:rPr>
              <w:t>) of C to utilise R</w:t>
            </w:r>
          </w:p>
        </w:tc>
      </w:tr>
      <w:tr>
        <w:trPr>
          <w:trHeight w:val="138"/>
        </w:trPr>
        <w:tc>
          <w:tcPr>
            <w:tcW w:w="900" w:type="dxa"/>
            <w:vAlign w:val="bottom"/>
            <w:tcBorders>
              <w:left w:val="single" w:sz="8" w:color="auto"/>
              <w:bottom w:val="single" w:sz="8" w:color="auto"/>
              <w:right w:val="single" w:sz="8" w:color="auto"/>
            </w:tcBorders>
          </w:tcPr>
          <w:p>
            <w:pPr>
              <w:jc w:val="center"/>
              <w:spacing w:after="0" w:line="131" w:lineRule="exact"/>
              <w:rPr>
                <w:sz w:val="20"/>
                <w:szCs w:val="20"/>
                <w:color w:val="auto"/>
              </w:rPr>
            </w:pPr>
            <w:r>
              <w:rPr>
                <w:rFonts w:ascii="Arial" w:cs="Arial" w:eastAsia="Arial" w:hAnsi="Arial"/>
                <w:sz w:val="13"/>
                <w:szCs w:val="13"/>
                <w:color w:val="auto"/>
              </w:rPr>
              <w:t>RA</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resource attributes quantified numerically</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cs</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cost of a resource</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b</w:t>
            </w:r>
            <w:r>
              <w:rPr>
                <w:rFonts w:ascii="Arial" w:cs="Arial" w:eastAsia="Arial" w:hAnsi="Arial"/>
                <w:sz w:val="15"/>
                <w:szCs w:val="15"/>
                <w:color w:val="auto"/>
                <w:vertAlign w:val="subscript"/>
              </w:rPr>
              <w:t>i</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a bid from consumer</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5"/>
                <w:szCs w:val="15"/>
                <w:color w:val="auto"/>
                <w:vertAlign w:val="superscript"/>
              </w:rPr>
              <w:t>t</w:t>
            </w:r>
            <w:r>
              <w:rPr>
                <w:rFonts w:ascii="Arial" w:cs="Arial" w:eastAsia="Arial" w:hAnsi="Arial"/>
                <w:sz w:val="8"/>
                <w:szCs w:val="8"/>
                <w:color w:val="auto"/>
              </w:rPr>
              <w:t>i</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utilisation time of resource requested by consumer</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tq</w:t>
            </w:r>
            <w:r>
              <w:rPr>
                <w:rFonts w:ascii="Arial" w:cs="Arial" w:eastAsia="Arial" w:hAnsi="Arial"/>
                <w:sz w:val="15"/>
                <w:szCs w:val="15"/>
                <w:color w:val="auto"/>
                <w:vertAlign w:val="subscript"/>
              </w:rPr>
              <w:t>ij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w w:val="97"/>
              </w:rPr>
              <w:t>estimated transmission and delay time b/w a resource and application</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rp</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reputation of a provider</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pu</w:t>
            </w:r>
            <w:r>
              <w:rPr>
                <w:rFonts w:ascii="Arial" w:cs="Arial" w:eastAsia="Arial" w:hAnsi="Arial"/>
                <w:sz w:val="15"/>
                <w:szCs w:val="15"/>
                <w:color w:val="auto"/>
                <w:vertAlign w:val="subscript"/>
              </w:rPr>
              <w:t>i</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requested utilisation time of a resource</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ac</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available resource components</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uc</w:t>
            </w:r>
            <w:r>
              <w:rPr>
                <w:rFonts w:ascii="Arial" w:cs="Arial" w:eastAsia="Arial" w:hAnsi="Arial"/>
                <w:sz w:val="15"/>
                <w:szCs w:val="15"/>
                <w:color w:val="auto"/>
                <w:vertAlign w:val="subscript"/>
              </w:rPr>
              <w:t>i</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utilised components of a resource</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py</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provider policy</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pt</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proprietary technologies of a provider</w:t>
            </w:r>
          </w:p>
        </w:tc>
      </w:tr>
      <w:tr>
        <w:trPr>
          <w:trHeight w:val="138"/>
        </w:trPr>
        <w:tc>
          <w:tcPr>
            <w:tcW w:w="900" w:type="dxa"/>
            <w:vAlign w:val="bottom"/>
            <w:tcBorders>
              <w:left w:val="single" w:sz="8" w:color="auto"/>
              <w:bottom w:val="single" w:sz="8" w:color="auto"/>
              <w:right w:val="single" w:sz="8" w:color="auto"/>
            </w:tcBorders>
          </w:tcPr>
          <w:p>
            <w:pPr>
              <w:jc w:val="center"/>
              <w:spacing w:after="0" w:line="138" w:lineRule="exact"/>
              <w:rPr>
                <w:sz w:val="20"/>
                <w:szCs w:val="20"/>
                <w:color w:val="auto"/>
              </w:rPr>
            </w:pPr>
            <w:r>
              <w:rPr>
                <w:rFonts w:ascii="Arial" w:cs="Arial" w:eastAsia="Arial" w:hAnsi="Arial"/>
                <w:sz w:val="10"/>
                <w:szCs w:val="10"/>
                <w:color w:val="auto"/>
              </w:rPr>
              <w:t>mc</w:t>
            </w:r>
            <w:r>
              <w:rPr>
                <w:rFonts w:ascii="Arial" w:cs="Arial" w:eastAsia="Arial" w:hAnsi="Arial"/>
                <w:sz w:val="15"/>
                <w:szCs w:val="15"/>
                <w:color w:val="auto"/>
                <w:vertAlign w:val="subscript"/>
              </w:rPr>
              <w:t>j</w:t>
            </w:r>
          </w:p>
        </w:tc>
        <w:tc>
          <w:tcPr>
            <w:tcW w:w="4040" w:type="dxa"/>
            <w:vAlign w:val="bottom"/>
            <w:tcBorders>
              <w:bottom w:val="single" w:sz="8" w:color="auto"/>
              <w:right w:val="single" w:sz="8" w:color="auto"/>
            </w:tcBorders>
          </w:tcPr>
          <w:p>
            <w:pPr>
              <w:ind w:left="80"/>
              <w:spacing w:after="0" w:line="138" w:lineRule="exact"/>
              <w:rPr>
                <w:sz w:val="20"/>
                <w:szCs w:val="20"/>
                <w:color w:val="auto"/>
              </w:rPr>
            </w:pPr>
            <w:r>
              <w:rPr>
                <w:rFonts w:ascii="Arial" w:cs="Arial" w:eastAsia="Arial" w:hAnsi="Arial"/>
                <w:sz w:val="13"/>
                <w:szCs w:val="13"/>
                <w:color w:val="auto"/>
              </w:rPr>
              <w:t>the marketplace charges</w:t>
            </w:r>
          </w:p>
        </w:tc>
      </w:tr>
    </w:tbl>
    <w:p>
      <w:pPr>
        <w:spacing w:after="0" w:line="849"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8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4" w:name="page5"/>
    <w:bookmarkEnd w:id="4"/>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5</w:t>
            </w:r>
          </w:p>
        </w:tc>
      </w:tr>
    </w:tbl>
    <w:p>
      <w:pPr>
        <w:spacing w:after="0" w:line="200" w:lineRule="exact"/>
        <w:rPr>
          <w:sz w:val="20"/>
          <w:szCs w:val="20"/>
          <w:color w:val="auto"/>
        </w:rPr>
      </w:pPr>
    </w:p>
    <w:p>
      <w:pPr>
        <w:spacing w:after="0" w:line="243" w:lineRule="exact"/>
        <w:rPr>
          <w:sz w:val="20"/>
          <w:szCs w:val="20"/>
          <w:color w:val="auto"/>
        </w:rPr>
      </w:pPr>
    </w:p>
    <w:tbl>
      <w:tblPr>
        <w:tblLayout w:type="fixed"/>
        <w:tblInd w:w="820" w:type="dxa"/>
        <w:tblCellMar>
          <w:top w:w="0" w:type="dxa"/>
          <w:left w:w="0" w:type="dxa"/>
          <w:bottom w:w="0" w:type="dxa"/>
          <w:right w:w="0" w:type="dxa"/>
        </w:tblCellMar>
      </w:tblPr>
      <w:tr>
        <w:trPr>
          <w:trHeight w:val="237"/>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rPr>
              <w:t>The trading of CoT resources is presented as a multi-</w:t>
            </w:r>
          </w:p>
        </w:tc>
        <w:tc>
          <w:tcPr>
            <w:tcW w:w="5140" w:type="dxa"/>
            <w:vAlign w:val="bottom"/>
          </w:tcPr>
          <w:p>
            <w:pPr>
              <w:ind w:left="120"/>
              <w:spacing w:after="0"/>
              <w:rPr>
                <w:sz w:val="20"/>
                <w:szCs w:val="20"/>
                <w:color w:val="auto"/>
              </w:rPr>
            </w:pPr>
            <w:r>
              <w:rPr>
                <w:rFonts w:ascii="Arial" w:cs="Arial" w:eastAsia="Arial" w:hAnsi="Arial"/>
                <w:sz w:val="20"/>
                <w:szCs w:val="20"/>
                <w:color w:val="auto"/>
                <w:w w:val="97"/>
              </w:rPr>
              <w:t>1  5, where 1 is the most flexible policy towards consumer</w:t>
            </w:r>
          </w:p>
        </w:tc>
        <w:tc>
          <w:tcPr>
            <w:tcW w:w="0" w:type="dxa"/>
            <w:vAlign w:val="bottom"/>
          </w:tcPr>
          <w:p>
            <w:pPr>
              <w:spacing w:after="0"/>
              <w:rPr>
                <w:sz w:val="1"/>
                <w:szCs w:val="1"/>
                <w:color w:val="auto"/>
              </w:rPr>
            </w:pPr>
          </w:p>
        </w:tc>
      </w:tr>
      <w:tr>
        <w:trPr>
          <w:trHeight w:val="239"/>
        </w:trPr>
        <w:tc>
          <w:tcPr>
            <w:tcW w:w="3560" w:type="dxa"/>
            <w:vAlign w:val="bottom"/>
            <w:gridSpan w:val="4"/>
          </w:tcPr>
          <w:p>
            <w:pPr>
              <w:spacing w:after="0"/>
              <w:rPr>
                <w:sz w:val="20"/>
                <w:szCs w:val="20"/>
                <w:color w:val="auto"/>
              </w:rPr>
            </w:pPr>
            <w:r>
              <w:rPr>
                <w:rFonts w:ascii="Arial" w:cs="Arial" w:eastAsia="Arial" w:hAnsi="Arial"/>
                <w:sz w:val="20"/>
                <w:szCs w:val="20"/>
                <w:color w:val="auto"/>
                <w:w w:val="96"/>
              </w:rPr>
              <w:t>objective optimisation problem as follows:</w:t>
            </w: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140" w:type="dxa"/>
            <w:vAlign w:val="bottom"/>
          </w:tcPr>
          <w:p>
            <w:pPr>
              <w:ind w:left="120"/>
              <w:spacing w:after="0"/>
              <w:rPr>
                <w:sz w:val="20"/>
                <w:szCs w:val="20"/>
                <w:color w:val="auto"/>
              </w:rPr>
            </w:pPr>
            <w:r>
              <w:rPr>
                <w:rFonts w:ascii="Arial" w:cs="Arial" w:eastAsia="Arial" w:hAnsi="Arial"/>
                <w:sz w:val="20"/>
                <w:szCs w:val="20"/>
                <w:color w:val="auto"/>
                <w:w w:val="91"/>
              </w:rPr>
              <w:t>migration and lowest proprietary technologies that may hinder</w:t>
            </w:r>
          </w:p>
        </w:tc>
        <w:tc>
          <w:tcPr>
            <w:tcW w:w="0" w:type="dxa"/>
            <w:vAlign w:val="bottom"/>
          </w:tcPr>
          <w:p>
            <w:pPr>
              <w:spacing w:after="0"/>
              <w:rPr>
                <w:sz w:val="1"/>
                <w:szCs w:val="1"/>
                <w:color w:val="auto"/>
              </w:rPr>
            </w:pPr>
          </w:p>
        </w:tc>
      </w:tr>
      <w:tr>
        <w:trPr>
          <w:trHeight w:val="239"/>
        </w:trPr>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80" w:type="dxa"/>
            <w:vAlign w:val="bottom"/>
          </w:tcPr>
          <w:p>
            <w:pPr>
              <w:ind w:left="760"/>
              <w:spacing w:after="0"/>
              <w:rPr>
                <w:sz w:val="20"/>
                <w:szCs w:val="20"/>
                <w:color w:val="auto"/>
              </w:rPr>
            </w:pPr>
            <w:r>
              <w:rPr>
                <w:rFonts w:ascii="Arial" w:cs="Arial" w:eastAsia="Arial" w:hAnsi="Arial"/>
                <w:sz w:val="14"/>
                <w:szCs w:val="14"/>
                <w:color w:val="auto"/>
              </w:rPr>
              <w:t>n</w:t>
            </w:r>
          </w:p>
        </w:tc>
        <w:tc>
          <w:tcPr>
            <w:tcW w:w="1200" w:type="dxa"/>
            <w:vAlign w:val="bottom"/>
          </w:tcPr>
          <w:p>
            <w:pPr>
              <w:jc w:val="center"/>
              <w:ind w:right="821"/>
              <w:spacing w:after="0"/>
              <w:rPr>
                <w:sz w:val="20"/>
                <w:szCs w:val="20"/>
                <w:color w:val="auto"/>
              </w:rPr>
            </w:pPr>
            <w:r>
              <w:rPr>
                <w:rFonts w:ascii="Arial" w:cs="Arial" w:eastAsia="Arial" w:hAnsi="Arial"/>
                <w:sz w:val="14"/>
                <w:szCs w:val="14"/>
                <w:color w:val="auto"/>
              </w:rPr>
              <w:t>m</w:t>
            </w: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140" w:type="dxa"/>
            <w:vAlign w:val="bottom"/>
          </w:tcPr>
          <w:p>
            <w:pPr>
              <w:ind w:left="120"/>
              <w:spacing w:after="0"/>
              <w:rPr>
                <w:sz w:val="20"/>
                <w:szCs w:val="20"/>
                <w:color w:val="auto"/>
              </w:rPr>
            </w:pPr>
            <w:r>
              <w:rPr>
                <w:rFonts w:ascii="Arial" w:cs="Arial" w:eastAsia="Arial" w:hAnsi="Arial"/>
                <w:sz w:val="20"/>
                <w:szCs w:val="20"/>
                <w:color w:val="auto"/>
              </w:rPr>
              <w:t>consumers from migrating to different providers.</w:t>
            </w:r>
          </w:p>
        </w:tc>
        <w:tc>
          <w:tcPr>
            <w:tcW w:w="0" w:type="dxa"/>
            <w:vAlign w:val="bottom"/>
          </w:tcPr>
          <w:p>
            <w:pPr>
              <w:spacing w:after="0"/>
              <w:rPr>
                <w:sz w:val="1"/>
                <w:szCs w:val="1"/>
                <w:color w:val="auto"/>
              </w:rPr>
            </w:pPr>
          </w:p>
        </w:tc>
      </w:tr>
      <w:tr>
        <w:trPr>
          <w:trHeight w:val="193"/>
        </w:trPr>
        <w:tc>
          <w:tcPr>
            <w:tcW w:w="1380" w:type="dxa"/>
            <w:vAlign w:val="bottom"/>
            <w:gridSpan w:val="2"/>
          </w:tcPr>
          <w:p>
            <w:pPr>
              <w:jc w:val="right"/>
              <w:ind w:right="5"/>
              <w:spacing w:after="0" w:line="193" w:lineRule="exact"/>
              <w:rPr>
                <w:sz w:val="20"/>
                <w:szCs w:val="20"/>
                <w:color w:val="auto"/>
              </w:rPr>
            </w:pPr>
            <w:r>
              <w:rPr>
                <w:rFonts w:ascii="Arial" w:cs="Arial" w:eastAsia="Arial" w:hAnsi="Arial"/>
                <w:sz w:val="20"/>
                <w:szCs w:val="20"/>
                <w:color w:val="auto"/>
              </w:rPr>
              <w:t>Minimise</w:t>
            </w:r>
          </w:p>
        </w:tc>
        <w:tc>
          <w:tcPr>
            <w:tcW w:w="980" w:type="dxa"/>
            <w:vAlign w:val="bottom"/>
          </w:tcPr>
          <w:p>
            <w:pPr>
              <w:ind w:left="100"/>
              <w:spacing w:after="0" w:line="193" w:lineRule="exact"/>
              <w:rPr>
                <w:sz w:val="20"/>
                <w:szCs w:val="20"/>
                <w:color w:val="auto"/>
              </w:rPr>
            </w:pPr>
            <w:r>
              <w:rPr>
                <w:rFonts w:ascii="Arial" w:cs="Arial" w:eastAsia="Arial" w:hAnsi="Arial"/>
                <w:sz w:val="20"/>
                <w:szCs w:val="20"/>
                <w:color w:val="auto"/>
              </w:rPr>
              <w:t>CS =</w:t>
            </w:r>
          </w:p>
        </w:tc>
        <w:tc>
          <w:tcPr>
            <w:tcW w:w="2380" w:type="dxa"/>
            <w:vAlign w:val="bottom"/>
            <w:gridSpan w:val="3"/>
          </w:tcPr>
          <w:p>
            <w:pPr>
              <w:ind w:left="320"/>
              <w:spacing w:after="0" w:line="193" w:lineRule="exact"/>
              <w:rPr>
                <w:sz w:val="20"/>
                <w:szCs w:val="20"/>
                <w:color w:val="auto"/>
              </w:rPr>
            </w:pPr>
            <w:r>
              <w:rPr>
                <w:rFonts w:ascii="Arial" w:cs="Arial" w:eastAsia="Arial" w:hAnsi="Arial"/>
                <w:sz w:val="17"/>
                <w:szCs w:val="17"/>
                <w:color w:val="auto"/>
              </w:rPr>
              <w:t>rc</w:t>
            </w:r>
            <w:r>
              <w:rPr>
                <w:rFonts w:ascii="Arial" w:cs="Arial" w:eastAsia="Arial" w:hAnsi="Arial"/>
                <w:sz w:val="22"/>
                <w:szCs w:val="22"/>
                <w:color w:val="auto"/>
                <w:vertAlign w:val="subscript"/>
              </w:rPr>
              <w:t>j</w:t>
            </w:r>
            <w:r>
              <w:rPr>
                <w:rFonts w:ascii="Arial" w:cs="Arial" w:eastAsia="Arial" w:hAnsi="Arial"/>
                <w:sz w:val="17"/>
                <w:szCs w:val="17"/>
                <w:color w:val="auto"/>
              </w:rPr>
              <w:t xml:space="preserve">  (t</w:t>
            </w:r>
            <w:r>
              <w:rPr>
                <w:rFonts w:ascii="Arial" w:cs="Arial" w:eastAsia="Arial" w:hAnsi="Arial"/>
                <w:sz w:val="22"/>
                <w:szCs w:val="22"/>
                <w:color w:val="auto"/>
                <w:vertAlign w:val="subscript"/>
              </w:rPr>
              <w:t>i</w:t>
            </w:r>
            <w:r>
              <w:rPr>
                <w:rFonts w:ascii="Arial" w:cs="Arial" w:eastAsia="Arial" w:hAnsi="Arial"/>
                <w:sz w:val="17"/>
                <w:szCs w:val="17"/>
                <w:color w:val="auto"/>
              </w:rPr>
              <w:t xml:space="preserve"> + tq</w:t>
            </w:r>
            <w:r>
              <w:rPr>
                <w:rFonts w:ascii="Arial" w:cs="Arial" w:eastAsia="Arial" w:hAnsi="Arial"/>
                <w:sz w:val="22"/>
                <w:szCs w:val="22"/>
                <w:color w:val="auto"/>
                <w:vertAlign w:val="subscript"/>
              </w:rPr>
              <w:t>ij</w:t>
            </w:r>
            <w:r>
              <w:rPr>
                <w:rFonts w:ascii="Arial" w:cs="Arial" w:eastAsia="Arial" w:hAnsi="Arial"/>
                <w:sz w:val="17"/>
                <w:szCs w:val="17"/>
                <w:color w:val="auto"/>
              </w:rPr>
              <w:t>) rp</w:t>
            </w:r>
            <w:r>
              <w:rPr>
                <w:rFonts w:ascii="Arial" w:cs="Arial" w:eastAsia="Arial" w:hAnsi="Arial"/>
                <w:sz w:val="22"/>
                <w:szCs w:val="22"/>
                <w:color w:val="auto"/>
                <w:vertAlign w:val="subscript"/>
              </w:rPr>
              <w:t>j</w:t>
            </w:r>
          </w:p>
        </w:tc>
        <w:tc>
          <w:tcPr>
            <w:tcW w:w="400" w:type="dxa"/>
            <w:vAlign w:val="bottom"/>
          </w:tcPr>
          <w:p>
            <w:pPr>
              <w:jc w:val="right"/>
              <w:ind w:right="20"/>
              <w:spacing w:after="0" w:line="193" w:lineRule="exact"/>
              <w:rPr>
                <w:sz w:val="20"/>
                <w:szCs w:val="20"/>
                <w:color w:val="auto"/>
              </w:rPr>
            </w:pPr>
            <w:r>
              <w:rPr>
                <w:rFonts w:ascii="Arial" w:cs="Arial" w:eastAsia="Arial" w:hAnsi="Arial"/>
                <w:sz w:val="20"/>
                <w:szCs w:val="20"/>
                <w:color w:val="auto"/>
              </w:rPr>
              <w:t>(2)</w:t>
            </w:r>
          </w:p>
        </w:tc>
        <w:tc>
          <w:tcPr>
            <w:tcW w:w="5140" w:type="dxa"/>
            <w:vAlign w:val="bottom"/>
          </w:tcPr>
          <w:p>
            <w:pPr>
              <w:ind w:left="320"/>
              <w:spacing w:after="0" w:line="193" w:lineRule="exact"/>
              <w:rPr>
                <w:sz w:val="20"/>
                <w:szCs w:val="20"/>
                <w:color w:val="auto"/>
              </w:rPr>
            </w:pPr>
            <w:r>
              <w:rPr>
                <w:rFonts w:ascii="Arial" w:cs="Arial" w:eastAsia="Arial" w:hAnsi="Arial"/>
                <w:sz w:val="20"/>
                <w:szCs w:val="20"/>
                <w:color w:val="auto"/>
                <w:w w:val="94"/>
              </w:rPr>
              <w:t>Objective 4. Providers always aim to maximise their profit</w:t>
            </w:r>
          </w:p>
        </w:tc>
        <w:tc>
          <w:tcPr>
            <w:tcW w:w="0" w:type="dxa"/>
            <w:vAlign w:val="bottom"/>
          </w:tcPr>
          <w:p>
            <w:pPr>
              <w:spacing w:after="0"/>
              <w:rPr>
                <w:sz w:val="1"/>
                <w:szCs w:val="1"/>
                <w:color w:val="auto"/>
              </w:rPr>
            </w:pPr>
          </w:p>
        </w:tc>
      </w:tr>
      <w:tr>
        <w:trPr>
          <w:trHeight w:val="138"/>
        </w:trPr>
        <w:tc>
          <w:tcPr>
            <w:tcW w:w="8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980" w:type="dxa"/>
            <w:vAlign w:val="bottom"/>
          </w:tcPr>
          <w:p>
            <w:pPr>
              <w:ind w:left="660"/>
              <w:spacing w:after="0" w:line="138" w:lineRule="exact"/>
              <w:rPr>
                <w:sz w:val="20"/>
                <w:szCs w:val="20"/>
                <w:color w:val="auto"/>
              </w:rPr>
            </w:pPr>
            <w:r>
              <w:rPr>
                <w:rFonts w:ascii="Arial" w:cs="Arial" w:eastAsia="Arial" w:hAnsi="Arial"/>
                <w:sz w:val="13"/>
                <w:szCs w:val="13"/>
                <w:color w:val="auto"/>
              </w:rPr>
              <w:t>X</w:t>
            </w:r>
            <w:r>
              <w:rPr>
                <w:rFonts w:ascii="Arial" w:cs="Arial" w:eastAsia="Arial" w:hAnsi="Arial"/>
                <w:sz w:val="16"/>
                <w:szCs w:val="16"/>
                <w:color w:val="auto"/>
                <w:vertAlign w:val="subscript"/>
              </w:rPr>
              <w:t>i</w:t>
            </w:r>
          </w:p>
        </w:tc>
        <w:tc>
          <w:tcPr>
            <w:tcW w:w="1200" w:type="dxa"/>
            <w:vAlign w:val="bottom"/>
          </w:tcPr>
          <w:p>
            <w:pPr>
              <w:jc w:val="center"/>
              <w:ind w:right="841"/>
              <w:spacing w:after="0" w:line="138" w:lineRule="exact"/>
              <w:rPr>
                <w:sz w:val="20"/>
                <w:szCs w:val="20"/>
                <w:color w:val="auto"/>
              </w:rPr>
            </w:pPr>
            <w:r>
              <w:rPr>
                <w:rFonts w:ascii="Arial" w:cs="Arial" w:eastAsia="Arial" w:hAnsi="Arial"/>
                <w:sz w:val="15"/>
                <w:szCs w:val="15"/>
                <w:color w:val="auto"/>
              </w:rPr>
              <w:t>X</w:t>
            </w:r>
          </w:p>
        </w:tc>
        <w:tc>
          <w:tcPr>
            <w:tcW w:w="6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00" w:type="dxa"/>
            <w:vAlign w:val="bottom"/>
          </w:tcPr>
          <w:p>
            <w:pPr>
              <w:spacing w:after="0"/>
              <w:rPr>
                <w:sz w:val="12"/>
                <w:szCs w:val="12"/>
                <w:color w:val="auto"/>
              </w:rPr>
            </w:pPr>
          </w:p>
        </w:tc>
        <w:tc>
          <w:tcPr>
            <w:tcW w:w="5140" w:type="dxa"/>
            <w:vAlign w:val="bottom"/>
          </w:tcPr>
          <w:p>
            <w:pPr>
              <w:ind w:left="120"/>
              <w:spacing w:after="0" w:line="138" w:lineRule="exact"/>
              <w:rPr>
                <w:sz w:val="20"/>
                <w:szCs w:val="20"/>
                <w:color w:val="auto"/>
              </w:rPr>
            </w:pPr>
            <w:r>
              <w:rPr>
                <w:rFonts w:ascii="Arial" w:cs="Arial" w:eastAsia="Arial" w:hAnsi="Arial"/>
                <w:sz w:val="15"/>
                <w:szCs w:val="15"/>
                <w:color w:val="auto"/>
              </w:rPr>
              <w:t>P R. Equation 5 presents the profit objective function. This can</w:t>
            </w:r>
          </w:p>
        </w:tc>
        <w:tc>
          <w:tcPr>
            <w:tcW w:w="0" w:type="dxa"/>
            <w:vAlign w:val="bottom"/>
          </w:tcPr>
          <w:p>
            <w:pPr>
              <w:spacing w:after="0"/>
              <w:rPr>
                <w:sz w:val="1"/>
                <w:szCs w:val="1"/>
                <w:color w:val="auto"/>
              </w:rPr>
            </w:pPr>
          </w:p>
        </w:tc>
      </w:tr>
      <w:tr>
        <w:trPr>
          <w:trHeight w:val="137"/>
        </w:trPr>
        <w:tc>
          <w:tcPr>
            <w:tcW w:w="8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2180" w:type="dxa"/>
            <w:vAlign w:val="bottom"/>
            <w:gridSpan w:val="2"/>
          </w:tcPr>
          <w:p>
            <w:pPr>
              <w:ind w:left="720"/>
              <w:spacing w:after="0" w:line="137" w:lineRule="exact"/>
              <w:rPr>
                <w:sz w:val="20"/>
                <w:szCs w:val="20"/>
                <w:color w:val="auto"/>
              </w:rPr>
            </w:pPr>
            <w:r>
              <w:rPr>
                <w:rFonts w:ascii="Arial" w:cs="Arial" w:eastAsia="Arial" w:hAnsi="Arial"/>
                <w:sz w:val="14"/>
                <w:szCs w:val="14"/>
                <w:color w:val="auto"/>
              </w:rPr>
              <w:t>=1 j=1</w:t>
            </w:r>
          </w:p>
        </w:tc>
        <w:tc>
          <w:tcPr>
            <w:tcW w:w="6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140" w:type="dxa"/>
            <w:vAlign w:val="bottom"/>
          </w:tcPr>
          <w:p>
            <w:pPr>
              <w:spacing w:after="0"/>
              <w:rPr>
                <w:sz w:val="11"/>
                <w:szCs w:val="11"/>
                <w:color w:val="auto"/>
              </w:rPr>
            </w:pPr>
          </w:p>
        </w:tc>
        <w:tc>
          <w:tcPr>
            <w:tcW w:w="0" w:type="dxa"/>
            <w:vAlign w:val="bottom"/>
          </w:tcPr>
          <w:p>
            <w:pPr>
              <w:spacing w:after="0"/>
              <w:rPr>
                <w:sz w:val="1"/>
                <w:szCs w:val="1"/>
                <w:color w:val="auto"/>
              </w:rPr>
            </w:pPr>
          </w:p>
        </w:tc>
      </w:tr>
      <w:tr>
        <w:trPr>
          <w:trHeight w:val="181"/>
        </w:trPr>
        <w:tc>
          <w:tcPr>
            <w:tcW w:w="8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980" w:type="dxa"/>
            <w:vAlign w:val="bottom"/>
          </w:tcPr>
          <w:p>
            <w:pPr>
              <w:ind w:left="780"/>
              <w:spacing w:after="0"/>
              <w:rPr>
                <w:sz w:val="20"/>
                <w:szCs w:val="20"/>
                <w:color w:val="auto"/>
              </w:rPr>
            </w:pPr>
            <w:r>
              <w:rPr>
                <w:rFonts w:ascii="Arial" w:cs="Arial" w:eastAsia="Arial" w:hAnsi="Arial"/>
                <w:sz w:val="14"/>
                <w:szCs w:val="14"/>
                <w:color w:val="auto"/>
              </w:rPr>
              <w:t>n</w:t>
            </w:r>
          </w:p>
        </w:tc>
        <w:tc>
          <w:tcPr>
            <w:tcW w:w="1200" w:type="dxa"/>
            <w:vAlign w:val="bottom"/>
          </w:tcPr>
          <w:p>
            <w:pPr>
              <w:jc w:val="center"/>
              <w:ind w:right="781"/>
              <w:spacing w:after="0"/>
              <w:rPr>
                <w:sz w:val="20"/>
                <w:szCs w:val="20"/>
                <w:color w:val="auto"/>
              </w:rPr>
            </w:pPr>
            <w:r>
              <w:rPr>
                <w:rFonts w:ascii="Arial" w:cs="Arial" w:eastAsia="Arial" w:hAnsi="Arial"/>
                <w:sz w:val="14"/>
                <w:szCs w:val="14"/>
                <w:color w:val="auto"/>
              </w:rPr>
              <w:t>m</w:t>
            </w:r>
          </w:p>
        </w:tc>
        <w:tc>
          <w:tcPr>
            <w:tcW w:w="6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0" w:type="dxa"/>
            <w:vAlign w:val="bottom"/>
          </w:tcPr>
          <w:p>
            <w:pPr>
              <w:spacing w:after="0"/>
              <w:rPr>
                <w:sz w:val="15"/>
                <w:szCs w:val="15"/>
                <w:color w:val="auto"/>
              </w:rPr>
            </w:pPr>
          </w:p>
        </w:tc>
        <w:tc>
          <w:tcPr>
            <w:tcW w:w="5140" w:type="dxa"/>
            <w:vAlign w:val="bottom"/>
            <w:vMerge w:val="restart"/>
          </w:tcPr>
          <w:p>
            <w:pPr>
              <w:ind w:left="120"/>
              <w:spacing w:after="0" w:line="257" w:lineRule="exact"/>
              <w:rPr>
                <w:sz w:val="20"/>
                <w:szCs w:val="20"/>
                <w:color w:val="auto"/>
              </w:rPr>
            </w:pPr>
            <w:r>
              <w:rPr>
                <w:rFonts w:ascii="Arial" w:cs="Arial" w:eastAsia="Arial" w:hAnsi="Arial"/>
                <w:sz w:val="20"/>
                <w:szCs w:val="20"/>
                <w:color w:val="auto"/>
                <w:w w:val="92"/>
              </w:rPr>
              <w:t>be achieved by maximising the cost of resources rc</w:t>
            </w:r>
            <w:r>
              <w:rPr>
                <w:rFonts w:ascii="Arial" w:cs="Arial" w:eastAsia="Arial" w:hAnsi="Arial"/>
                <w:sz w:val="27"/>
                <w:szCs w:val="27"/>
                <w:color w:val="auto"/>
                <w:w w:val="92"/>
                <w:vertAlign w:val="subscript"/>
              </w:rPr>
              <w:t>j</w:t>
            </w:r>
            <w:r>
              <w:rPr>
                <w:rFonts w:ascii="Arial" w:cs="Arial" w:eastAsia="Arial" w:hAnsi="Arial"/>
                <w:sz w:val="20"/>
                <w:szCs w:val="20"/>
                <w:color w:val="auto"/>
                <w:w w:val="92"/>
              </w:rPr>
              <w:t xml:space="preserve"> and their</w:t>
            </w:r>
          </w:p>
        </w:tc>
        <w:tc>
          <w:tcPr>
            <w:tcW w:w="0" w:type="dxa"/>
            <w:vAlign w:val="bottom"/>
          </w:tcPr>
          <w:p>
            <w:pPr>
              <w:spacing w:after="0"/>
              <w:rPr>
                <w:sz w:val="1"/>
                <w:szCs w:val="1"/>
                <w:color w:val="auto"/>
              </w:rPr>
            </w:pPr>
          </w:p>
        </w:tc>
      </w:tr>
      <w:tr>
        <w:trPr>
          <w:trHeight w:val="76"/>
        </w:trPr>
        <w:tc>
          <w:tcPr>
            <w:tcW w:w="1380" w:type="dxa"/>
            <w:vAlign w:val="bottom"/>
            <w:gridSpan w:val="2"/>
            <w:vMerge w:val="restart"/>
          </w:tcPr>
          <w:p>
            <w:pPr>
              <w:jc w:val="right"/>
              <w:ind w:right="5"/>
              <w:spacing w:after="0"/>
              <w:rPr>
                <w:sz w:val="20"/>
                <w:szCs w:val="20"/>
                <w:color w:val="auto"/>
              </w:rPr>
            </w:pPr>
            <w:r>
              <w:rPr>
                <w:rFonts w:ascii="Arial" w:cs="Arial" w:eastAsia="Arial" w:hAnsi="Arial"/>
                <w:sz w:val="20"/>
                <w:szCs w:val="20"/>
                <w:color w:val="auto"/>
              </w:rPr>
              <w:t>Maximise</w:t>
            </w:r>
          </w:p>
        </w:tc>
        <w:tc>
          <w:tcPr>
            <w:tcW w:w="980" w:type="dxa"/>
            <w:vAlign w:val="bottom"/>
            <w:vMerge w:val="restart"/>
          </w:tcPr>
          <w:p>
            <w:pPr>
              <w:ind w:left="100"/>
              <w:spacing w:after="0"/>
              <w:rPr>
                <w:sz w:val="20"/>
                <w:szCs w:val="20"/>
                <w:color w:val="auto"/>
              </w:rPr>
            </w:pPr>
            <w:r>
              <w:rPr>
                <w:rFonts w:ascii="Arial" w:cs="Arial" w:eastAsia="Arial" w:hAnsi="Arial"/>
                <w:sz w:val="20"/>
                <w:szCs w:val="20"/>
                <w:color w:val="auto"/>
              </w:rPr>
              <w:t>RU =</w:t>
            </w:r>
          </w:p>
        </w:tc>
        <w:tc>
          <w:tcPr>
            <w:tcW w:w="1200" w:type="dxa"/>
            <w:vAlign w:val="bottom"/>
            <w:vMerge w:val="restart"/>
          </w:tcPr>
          <w:p>
            <w:pPr>
              <w:ind w:left="340"/>
              <w:spacing w:after="0" w:line="281" w:lineRule="exact"/>
              <w:rPr>
                <w:sz w:val="20"/>
                <w:szCs w:val="20"/>
                <w:color w:val="auto"/>
              </w:rPr>
            </w:pPr>
            <w:r>
              <w:rPr>
                <w:rFonts w:ascii="Arial" w:cs="Arial" w:eastAsia="Arial" w:hAnsi="Arial"/>
                <w:sz w:val="20"/>
                <w:szCs w:val="20"/>
                <w:color w:val="auto"/>
              </w:rPr>
              <w:t>pu</w:t>
            </w:r>
            <w:r>
              <w:rPr>
                <w:rFonts w:ascii="Arial" w:cs="Arial" w:eastAsia="Arial" w:hAnsi="Arial"/>
                <w:sz w:val="27"/>
                <w:szCs w:val="27"/>
                <w:color w:val="auto"/>
                <w:vertAlign w:val="subscript"/>
              </w:rPr>
              <w:t>i</w:t>
            </w:r>
            <w:r>
              <w:rPr>
                <w:rFonts w:ascii="Arial" w:cs="Arial" w:eastAsia="Arial" w:hAnsi="Arial"/>
                <w:sz w:val="20"/>
                <w:szCs w:val="20"/>
                <w:color w:val="auto"/>
              </w:rPr>
              <w:t xml:space="preserve">  (ac</w:t>
            </w:r>
            <w:r>
              <w:rPr>
                <w:rFonts w:ascii="Arial" w:cs="Arial" w:eastAsia="Arial" w:hAnsi="Arial"/>
                <w:sz w:val="27"/>
                <w:szCs w:val="27"/>
                <w:color w:val="auto"/>
                <w:vertAlign w:val="subscript"/>
              </w:rPr>
              <w:t>j</w:t>
            </w:r>
          </w:p>
        </w:tc>
        <w:tc>
          <w:tcPr>
            <w:tcW w:w="600" w:type="dxa"/>
            <w:vAlign w:val="bottom"/>
            <w:vMerge w:val="restart"/>
          </w:tcPr>
          <w:p>
            <w:pPr>
              <w:jc w:val="center"/>
              <w:spacing w:after="0" w:line="281" w:lineRule="exact"/>
              <w:rPr>
                <w:sz w:val="20"/>
                <w:szCs w:val="20"/>
                <w:color w:val="auto"/>
              </w:rPr>
            </w:pPr>
            <w:r>
              <w:rPr>
                <w:rFonts w:ascii="Arial" w:cs="Arial" w:eastAsia="Arial" w:hAnsi="Arial"/>
                <w:sz w:val="20"/>
                <w:szCs w:val="20"/>
                <w:color w:val="auto"/>
              </w:rPr>
              <w:t>uc</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580" w:type="dxa"/>
            <w:vAlign w:val="bottom"/>
          </w:tcPr>
          <w:p>
            <w:pPr>
              <w:spacing w:after="0"/>
              <w:rPr>
                <w:sz w:val="6"/>
                <w:szCs w:val="6"/>
                <w:color w:val="auto"/>
              </w:rPr>
            </w:pPr>
          </w:p>
        </w:tc>
        <w:tc>
          <w:tcPr>
            <w:tcW w:w="400" w:type="dxa"/>
            <w:vAlign w:val="bottom"/>
            <w:vMerge w:val="restart"/>
          </w:tcPr>
          <w:p>
            <w:pPr>
              <w:jc w:val="right"/>
              <w:ind w:right="20"/>
              <w:spacing w:after="0"/>
              <w:rPr>
                <w:sz w:val="20"/>
                <w:szCs w:val="20"/>
                <w:color w:val="auto"/>
              </w:rPr>
            </w:pPr>
            <w:r>
              <w:rPr>
                <w:rFonts w:ascii="Arial" w:cs="Arial" w:eastAsia="Arial" w:hAnsi="Arial"/>
                <w:sz w:val="20"/>
                <w:szCs w:val="20"/>
                <w:color w:val="auto"/>
              </w:rPr>
              <w:t>(3)</w:t>
            </w:r>
          </w:p>
        </w:tc>
        <w:tc>
          <w:tcPr>
            <w:tcW w:w="514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239"/>
        </w:trPr>
        <w:tc>
          <w:tcPr>
            <w:tcW w:w="1380" w:type="dxa"/>
            <w:vAlign w:val="bottom"/>
            <w:gridSpan w:val="2"/>
            <w:vMerge w:val="continue"/>
          </w:tcPr>
          <w:p>
            <w:pPr>
              <w:spacing w:after="0"/>
              <w:rPr>
                <w:sz w:val="20"/>
                <w:szCs w:val="20"/>
                <w:color w:val="auto"/>
              </w:rPr>
            </w:pPr>
          </w:p>
        </w:tc>
        <w:tc>
          <w:tcPr>
            <w:tcW w:w="980" w:type="dxa"/>
            <w:vAlign w:val="bottom"/>
            <w:vMerge w:val="continue"/>
          </w:tcPr>
          <w:p>
            <w:pPr>
              <w:spacing w:after="0"/>
              <w:rPr>
                <w:sz w:val="20"/>
                <w:szCs w:val="20"/>
                <w:color w:val="auto"/>
              </w:rPr>
            </w:pPr>
          </w:p>
        </w:tc>
        <w:tc>
          <w:tcPr>
            <w:tcW w:w="1200" w:type="dxa"/>
            <w:vAlign w:val="bottom"/>
            <w:vMerge w:val="continue"/>
          </w:tcPr>
          <w:p>
            <w:pPr>
              <w:spacing w:after="0"/>
              <w:rPr>
                <w:sz w:val="20"/>
                <w:szCs w:val="20"/>
                <w:color w:val="auto"/>
              </w:rPr>
            </w:pPr>
          </w:p>
        </w:tc>
        <w:tc>
          <w:tcPr>
            <w:tcW w:w="600" w:type="dxa"/>
            <w:vAlign w:val="bottom"/>
            <w:vMerge w:val="continue"/>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vMerge w:val="continue"/>
          </w:tcPr>
          <w:p>
            <w:pPr>
              <w:spacing w:after="0"/>
              <w:rPr>
                <w:sz w:val="20"/>
                <w:szCs w:val="20"/>
                <w:color w:val="auto"/>
              </w:rPr>
            </w:pPr>
          </w:p>
        </w:tc>
        <w:tc>
          <w:tcPr>
            <w:tcW w:w="5140" w:type="dxa"/>
            <w:vAlign w:val="bottom"/>
          </w:tcPr>
          <w:p>
            <w:pPr>
              <w:ind w:left="120"/>
              <w:spacing w:after="0" w:line="239" w:lineRule="exact"/>
              <w:rPr>
                <w:sz w:val="20"/>
                <w:szCs w:val="20"/>
                <w:color w:val="auto"/>
              </w:rPr>
            </w:pPr>
            <w:r>
              <w:rPr>
                <w:rFonts w:ascii="Arial" w:cs="Arial" w:eastAsia="Arial" w:hAnsi="Arial"/>
                <w:sz w:val="20"/>
                <w:szCs w:val="20"/>
                <w:color w:val="auto"/>
                <w:w w:val="95"/>
              </w:rPr>
              <w:t>utilisation time t</w:t>
            </w:r>
            <w:r>
              <w:rPr>
                <w:rFonts w:ascii="Arial" w:cs="Arial" w:eastAsia="Arial" w:hAnsi="Arial"/>
                <w:sz w:val="27"/>
                <w:szCs w:val="27"/>
                <w:color w:val="auto"/>
                <w:w w:val="95"/>
                <w:vertAlign w:val="subscript"/>
              </w:rPr>
              <w:t>i</w:t>
            </w:r>
            <w:r>
              <w:rPr>
                <w:rFonts w:ascii="Arial" w:cs="Arial" w:eastAsia="Arial" w:hAnsi="Arial"/>
                <w:sz w:val="20"/>
                <w:szCs w:val="20"/>
                <w:color w:val="auto"/>
                <w:w w:val="95"/>
              </w:rPr>
              <w:t xml:space="preserve"> while considering the marketplace charges</w:t>
            </w:r>
          </w:p>
        </w:tc>
        <w:tc>
          <w:tcPr>
            <w:tcW w:w="0" w:type="dxa"/>
            <w:vAlign w:val="bottom"/>
          </w:tcPr>
          <w:p>
            <w:pPr>
              <w:spacing w:after="0"/>
              <w:rPr>
                <w:sz w:val="1"/>
                <w:szCs w:val="1"/>
                <w:color w:val="auto"/>
              </w:rPr>
            </w:pPr>
          </w:p>
        </w:tc>
      </w:tr>
      <w:tr>
        <w:trPr>
          <w:trHeight w:val="135"/>
        </w:trPr>
        <w:tc>
          <w:tcPr>
            <w:tcW w:w="8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2180" w:type="dxa"/>
            <w:vAlign w:val="bottom"/>
            <w:gridSpan w:val="2"/>
          </w:tcPr>
          <w:p>
            <w:pPr>
              <w:ind w:left="740"/>
              <w:spacing w:after="0" w:line="135" w:lineRule="exact"/>
              <w:rPr>
                <w:sz w:val="20"/>
                <w:szCs w:val="20"/>
                <w:color w:val="auto"/>
              </w:rPr>
            </w:pPr>
            <w:r>
              <w:rPr>
                <w:rFonts w:ascii="Arial" w:cs="Arial" w:eastAsia="Arial" w:hAnsi="Arial"/>
                <w:sz w:val="14"/>
                <w:szCs w:val="14"/>
                <w:color w:val="auto"/>
              </w:rPr>
              <w:t>=1 j=1</w:t>
            </w:r>
          </w:p>
        </w:tc>
        <w:tc>
          <w:tcPr>
            <w:tcW w:w="6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140" w:type="dxa"/>
            <w:vAlign w:val="bottom"/>
            <w:vMerge w:val="restart"/>
          </w:tcPr>
          <w:p>
            <w:pPr>
              <w:ind w:left="120"/>
              <w:spacing w:after="0" w:line="218" w:lineRule="exact"/>
              <w:rPr>
                <w:sz w:val="20"/>
                <w:szCs w:val="20"/>
                <w:color w:val="auto"/>
              </w:rPr>
            </w:pPr>
            <w:r>
              <w:rPr>
                <w:rFonts w:ascii="Arial" w:cs="Arial" w:eastAsia="Arial" w:hAnsi="Arial"/>
                <w:sz w:val="19"/>
                <w:szCs w:val="19"/>
                <w:color w:val="auto"/>
              </w:rPr>
              <w:t>mc</w:t>
            </w:r>
            <w:r>
              <w:rPr>
                <w:rFonts w:ascii="Arial" w:cs="Arial" w:eastAsia="Arial" w:hAnsi="Arial"/>
                <w:sz w:val="25"/>
                <w:szCs w:val="25"/>
                <w:color w:val="auto"/>
                <w:vertAlign w:val="subscript"/>
              </w:rPr>
              <w:t>j</w:t>
            </w:r>
            <w:r>
              <w:rPr>
                <w:rFonts w:ascii="Arial" w:cs="Arial" w:eastAsia="Arial" w:hAnsi="Arial"/>
                <w:sz w:val="19"/>
                <w:szCs w:val="19"/>
                <w:color w:val="auto"/>
              </w:rPr>
              <w:t xml:space="preserve"> as expenses.</w:t>
            </w:r>
          </w:p>
        </w:tc>
        <w:tc>
          <w:tcPr>
            <w:tcW w:w="0" w:type="dxa"/>
            <w:vAlign w:val="bottom"/>
          </w:tcPr>
          <w:p>
            <w:pPr>
              <w:spacing w:after="0"/>
              <w:rPr>
                <w:sz w:val="1"/>
                <w:szCs w:val="1"/>
                <w:color w:val="auto"/>
              </w:rPr>
            </w:pPr>
          </w:p>
        </w:tc>
      </w:tr>
      <w:tr>
        <w:trPr>
          <w:trHeight w:val="84"/>
        </w:trPr>
        <w:tc>
          <w:tcPr>
            <w:tcW w:w="800" w:type="dxa"/>
            <w:vAlign w:val="bottom"/>
          </w:tcPr>
          <w:p>
            <w:pPr>
              <w:spacing w:after="0"/>
              <w:rPr>
                <w:sz w:val="7"/>
                <w:szCs w:val="7"/>
                <w:color w:val="auto"/>
              </w:rPr>
            </w:pPr>
          </w:p>
        </w:tc>
        <w:tc>
          <w:tcPr>
            <w:tcW w:w="580" w:type="dxa"/>
            <w:vAlign w:val="bottom"/>
          </w:tcPr>
          <w:p>
            <w:pPr>
              <w:spacing w:after="0"/>
              <w:rPr>
                <w:sz w:val="7"/>
                <w:szCs w:val="7"/>
                <w:color w:val="auto"/>
              </w:rPr>
            </w:pPr>
          </w:p>
        </w:tc>
        <w:tc>
          <w:tcPr>
            <w:tcW w:w="980" w:type="dxa"/>
            <w:vAlign w:val="bottom"/>
          </w:tcPr>
          <w:p>
            <w:pPr>
              <w:ind w:left="680"/>
              <w:spacing w:after="0" w:line="84" w:lineRule="exact"/>
              <w:rPr>
                <w:sz w:val="20"/>
                <w:szCs w:val="20"/>
                <w:color w:val="auto"/>
              </w:rPr>
            </w:pPr>
            <w:r>
              <w:rPr>
                <w:rFonts w:ascii="Arial" w:cs="Arial" w:eastAsia="Arial" w:hAnsi="Arial"/>
                <w:sz w:val="8"/>
                <w:szCs w:val="8"/>
                <w:color w:val="auto"/>
              </w:rPr>
              <w:t>X</w:t>
            </w:r>
            <w:r>
              <w:rPr>
                <w:rFonts w:ascii="Arial" w:cs="Arial" w:eastAsia="Arial" w:hAnsi="Arial"/>
                <w:sz w:val="9"/>
                <w:szCs w:val="9"/>
                <w:color w:val="auto"/>
                <w:vertAlign w:val="subscript"/>
              </w:rPr>
              <w:t>i</w:t>
            </w:r>
          </w:p>
        </w:tc>
        <w:tc>
          <w:tcPr>
            <w:tcW w:w="1200" w:type="dxa"/>
            <w:vAlign w:val="bottom"/>
          </w:tcPr>
          <w:p>
            <w:pPr>
              <w:jc w:val="center"/>
              <w:ind w:right="801"/>
              <w:spacing w:after="0" w:line="84" w:lineRule="exact"/>
              <w:rPr>
                <w:sz w:val="20"/>
                <w:szCs w:val="20"/>
                <w:color w:val="auto"/>
              </w:rPr>
            </w:pPr>
            <w:r>
              <w:rPr>
                <w:rFonts w:ascii="Arial" w:cs="Arial" w:eastAsia="Arial" w:hAnsi="Arial"/>
                <w:sz w:val="9"/>
                <w:szCs w:val="9"/>
                <w:color w:val="auto"/>
              </w:rPr>
              <w:t>X</w:t>
            </w:r>
          </w:p>
        </w:tc>
        <w:tc>
          <w:tcPr>
            <w:tcW w:w="600" w:type="dxa"/>
            <w:vAlign w:val="bottom"/>
          </w:tcPr>
          <w:p>
            <w:pPr>
              <w:spacing w:after="0"/>
              <w:rPr>
                <w:sz w:val="7"/>
                <w:szCs w:val="7"/>
                <w:color w:val="auto"/>
              </w:rPr>
            </w:pPr>
          </w:p>
        </w:tc>
        <w:tc>
          <w:tcPr>
            <w:tcW w:w="580" w:type="dxa"/>
            <w:vAlign w:val="bottom"/>
          </w:tcPr>
          <w:p>
            <w:pPr>
              <w:spacing w:after="0"/>
              <w:rPr>
                <w:sz w:val="7"/>
                <w:szCs w:val="7"/>
                <w:color w:val="auto"/>
              </w:rPr>
            </w:pPr>
          </w:p>
        </w:tc>
        <w:tc>
          <w:tcPr>
            <w:tcW w:w="400" w:type="dxa"/>
            <w:vAlign w:val="bottom"/>
          </w:tcPr>
          <w:p>
            <w:pPr>
              <w:spacing w:after="0"/>
              <w:rPr>
                <w:sz w:val="7"/>
                <w:szCs w:val="7"/>
                <w:color w:val="auto"/>
              </w:rPr>
            </w:pPr>
          </w:p>
        </w:tc>
        <w:tc>
          <w:tcPr>
            <w:tcW w:w="51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8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2180" w:type="dxa"/>
            <w:vAlign w:val="bottom"/>
            <w:gridSpan w:val="2"/>
          </w:tcPr>
          <w:p>
            <w:pPr>
              <w:ind w:left="860"/>
              <w:spacing w:after="0" w:line="137" w:lineRule="exact"/>
              <w:rPr>
                <w:sz w:val="20"/>
                <w:szCs w:val="20"/>
                <w:color w:val="auto"/>
              </w:rPr>
            </w:pPr>
            <w:r>
              <w:rPr>
                <w:rFonts w:ascii="Arial" w:cs="Arial" w:eastAsia="Arial" w:hAnsi="Arial"/>
                <w:sz w:val="14"/>
                <w:szCs w:val="14"/>
                <w:color w:val="auto"/>
              </w:rPr>
              <w:t>m</w:t>
            </w:r>
          </w:p>
        </w:tc>
        <w:tc>
          <w:tcPr>
            <w:tcW w:w="6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140" w:type="dxa"/>
            <w:vAlign w:val="bottom"/>
            <w:vMerge w:val="restart"/>
          </w:tcPr>
          <w:p>
            <w:pPr>
              <w:ind w:left="320"/>
              <w:spacing w:after="0"/>
              <w:rPr>
                <w:sz w:val="20"/>
                <w:szCs w:val="20"/>
                <w:color w:val="auto"/>
              </w:rPr>
            </w:pPr>
            <w:r>
              <w:rPr>
                <w:rFonts w:ascii="Arial" w:cs="Arial" w:eastAsia="Arial" w:hAnsi="Arial"/>
                <w:sz w:val="20"/>
                <w:szCs w:val="20"/>
                <w:color w:val="auto"/>
                <w:w w:val="94"/>
              </w:rPr>
              <w:t>In addition to the objectives, constraints are used to iden-</w:t>
            </w:r>
          </w:p>
        </w:tc>
        <w:tc>
          <w:tcPr>
            <w:tcW w:w="0" w:type="dxa"/>
            <w:vAlign w:val="bottom"/>
          </w:tcPr>
          <w:p>
            <w:pPr>
              <w:spacing w:after="0"/>
              <w:rPr>
                <w:sz w:val="1"/>
                <w:szCs w:val="1"/>
                <w:color w:val="auto"/>
              </w:rPr>
            </w:pPr>
          </w:p>
        </w:tc>
      </w:tr>
      <w:tr>
        <w:trPr>
          <w:trHeight w:val="126"/>
        </w:trPr>
        <w:tc>
          <w:tcPr>
            <w:tcW w:w="1380" w:type="dxa"/>
            <w:vAlign w:val="bottom"/>
            <w:gridSpan w:val="2"/>
            <w:vMerge w:val="restart"/>
          </w:tcPr>
          <w:p>
            <w:pPr>
              <w:jc w:val="right"/>
              <w:ind w:right="5"/>
              <w:spacing w:after="0"/>
              <w:rPr>
                <w:sz w:val="20"/>
                <w:szCs w:val="20"/>
                <w:color w:val="auto"/>
              </w:rPr>
            </w:pPr>
            <w:r>
              <w:rPr>
                <w:rFonts w:ascii="Arial" w:cs="Arial" w:eastAsia="Arial" w:hAnsi="Arial"/>
                <w:sz w:val="20"/>
                <w:szCs w:val="20"/>
                <w:color w:val="auto"/>
              </w:rPr>
              <w:t>Minimise</w:t>
            </w:r>
          </w:p>
        </w:tc>
        <w:tc>
          <w:tcPr>
            <w:tcW w:w="980" w:type="dxa"/>
            <w:vAlign w:val="bottom"/>
            <w:vMerge w:val="restart"/>
          </w:tcPr>
          <w:p>
            <w:pPr>
              <w:ind w:left="100"/>
              <w:spacing w:after="0" w:line="311" w:lineRule="exact"/>
              <w:rPr>
                <w:sz w:val="20"/>
                <w:szCs w:val="20"/>
                <w:color w:val="auto"/>
              </w:rPr>
            </w:pPr>
            <w:r>
              <w:rPr>
                <w:rFonts w:ascii="Arial" w:cs="Arial" w:eastAsia="Arial" w:hAnsi="Arial"/>
                <w:sz w:val="36"/>
                <w:szCs w:val="36"/>
                <w:color w:val="auto"/>
                <w:vertAlign w:val="superscript"/>
              </w:rPr>
              <w:t>P</w:t>
            </w:r>
            <w:r>
              <w:rPr>
                <w:rFonts w:ascii="Arial" w:cs="Arial" w:eastAsia="Arial" w:hAnsi="Arial"/>
                <w:sz w:val="13"/>
                <w:szCs w:val="13"/>
                <w:color w:val="auto"/>
              </w:rPr>
              <w:t xml:space="preserve">lock </w:t>
            </w:r>
            <w:r>
              <w:rPr>
                <w:rFonts w:ascii="Arial" w:cs="Arial" w:eastAsia="Arial" w:hAnsi="Arial"/>
                <w:sz w:val="36"/>
                <w:szCs w:val="36"/>
                <w:color w:val="auto"/>
                <w:vertAlign w:val="superscript"/>
              </w:rPr>
              <w:t>=</w:t>
            </w:r>
          </w:p>
        </w:tc>
        <w:tc>
          <w:tcPr>
            <w:tcW w:w="1200" w:type="dxa"/>
            <w:vAlign w:val="bottom"/>
            <w:vMerge w:val="restart"/>
          </w:tcPr>
          <w:p>
            <w:pPr>
              <w:ind w:left="140"/>
              <w:spacing w:after="0" w:line="281" w:lineRule="exact"/>
              <w:rPr>
                <w:sz w:val="20"/>
                <w:szCs w:val="20"/>
                <w:color w:val="auto"/>
              </w:rPr>
            </w:pPr>
            <w:r>
              <w:rPr>
                <w:rFonts w:ascii="Arial" w:cs="Arial" w:eastAsia="Arial" w:hAnsi="Arial"/>
                <w:sz w:val="20"/>
                <w:szCs w:val="20"/>
                <w:color w:val="auto"/>
              </w:rPr>
              <w:t>py</w:t>
            </w:r>
            <w:r>
              <w:rPr>
                <w:rFonts w:ascii="Arial" w:cs="Arial" w:eastAsia="Arial" w:hAnsi="Arial"/>
                <w:sz w:val="27"/>
                <w:szCs w:val="27"/>
                <w:color w:val="auto"/>
                <w:vertAlign w:val="subscript"/>
              </w:rPr>
              <w:t>j</w:t>
            </w:r>
            <w:r>
              <w:rPr>
                <w:rFonts w:ascii="Arial" w:cs="Arial" w:eastAsia="Arial" w:hAnsi="Arial"/>
                <w:sz w:val="20"/>
                <w:szCs w:val="20"/>
                <w:color w:val="auto"/>
              </w:rPr>
              <w:t xml:space="preserve"> + pt</w:t>
            </w:r>
            <w:r>
              <w:rPr>
                <w:rFonts w:ascii="Arial" w:cs="Arial" w:eastAsia="Arial" w:hAnsi="Arial"/>
                <w:sz w:val="27"/>
                <w:szCs w:val="27"/>
                <w:color w:val="auto"/>
                <w:vertAlign w:val="subscript"/>
              </w:rPr>
              <w:t>j</w:t>
            </w:r>
          </w:p>
        </w:tc>
        <w:tc>
          <w:tcPr>
            <w:tcW w:w="600" w:type="dxa"/>
            <w:vAlign w:val="bottom"/>
          </w:tcPr>
          <w:p>
            <w:pPr>
              <w:spacing w:after="0"/>
              <w:rPr>
                <w:sz w:val="10"/>
                <w:szCs w:val="10"/>
                <w:color w:val="auto"/>
              </w:rPr>
            </w:pPr>
          </w:p>
        </w:tc>
        <w:tc>
          <w:tcPr>
            <w:tcW w:w="580" w:type="dxa"/>
            <w:vAlign w:val="bottom"/>
          </w:tcPr>
          <w:p>
            <w:pPr>
              <w:spacing w:after="0"/>
              <w:rPr>
                <w:sz w:val="10"/>
                <w:szCs w:val="10"/>
                <w:color w:val="auto"/>
              </w:rPr>
            </w:pPr>
          </w:p>
        </w:tc>
        <w:tc>
          <w:tcPr>
            <w:tcW w:w="400" w:type="dxa"/>
            <w:vAlign w:val="bottom"/>
            <w:vMerge w:val="restart"/>
          </w:tcPr>
          <w:p>
            <w:pPr>
              <w:jc w:val="right"/>
              <w:ind w:right="20"/>
              <w:spacing w:after="0"/>
              <w:rPr>
                <w:sz w:val="20"/>
                <w:szCs w:val="20"/>
                <w:color w:val="auto"/>
              </w:rPr>
            </w:pPr>
            <w:r>
              <w:rPr>
                <w:rFonts w:ascii="Arial" w:cs="Arial" w:eastAsia="Arial" w:hAnsi="Arial"/>
                <w:sz w:val="20"/>
                <w:szCs w:val="20"/>
                <w:color w:val="auto"/>
              </w:rPr>
              <w:t>(4)</w:t>
            </w:r>
          </w:p>
        </w:tc>
        <w:tc>
          <w:tcPr>
            <w:tcW w:w="51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85"/>
        </w:trPr>
        <w:tc>
          <w:tcPr>
            <w:tcW w:w="1380" w:type="dxa"/>
            <w:vAlign w:val="bottom"/>
            <w:gridSpan w:val="2"/>
            <w:vMerge w:val="continue"/>
          </w:tcPr>
          <w:p>
            <w:pPr>
              <w:spacing w:after="0"/>
              <w:rPr>
                <w:sz w:val="16"/>
                <w:szCs w:val="16"/>
                <w:color w:val="auto"/>
              </w:rPr>
            </w:pPr>
          </w:p>
        </w:tc>
        <w:tc>
          <w:tcPr>
            <w:tcW w:w="980" w:type="dxa"/>
            <w:vAlign w:val="bottom"/>
            <w:vMerge w:val="continue"/>
          </w:tcPr>
          <w:p>
            <w:pPr>
              <w:spacing w:after="0"/>
              <w:rPr>
                <w:sz w:val="16"/>
                <w:szCs w:val="16"/>
                <w:color w:val="auto"/>
              </w:rPr>
            </w:pPr>
          </w:p>
        </w:tc>
        <w:tc>
          <w:tcPr>
            <w:tcW w:w="1200" w:type="dxa"/>
            <w:vAlign w:val="bottom"/>
            <w:vMerge w:val="continue"/>
          </w:tcPr>
          <w:p>
            <w:pPr>
              <w:spacing w:after="0"/>
              <w:rPr>
                <w:sz w:val="16"/>
                <w:szCs w:val="16"/>
                <w:color w:val="auto"/>
              </w:rPr>
            </w:pPr>
          </w:p>
        </w:tc>
        <w:tc>
          <w:tcPr>
            <w:tcW w:w="600" w:type="dxa"/>
            <w:vAlign w:val="bottom"/>
          </w:tcPr>
          <w:p>
            <w:pPr>
              <w:spacing w:after="0"/>
              <w:rPr>
                <w:sz w:val="16"/>
                <w:szCs w:val="16"/>
                <w:color w:val="auto"/>
              </w:rPr>
            </w:pPr>
          </w:p>
        </w:tc>
        <w:tc>
          <w:tcPr>
            <w:tcW w:w="580" w:type="dxa"/>
            <w:vAlign w:val="bottom"/>
          </w:tcPr>
          <w:p>
            <w:pPr>
              <w:spacing w:after="0"/>
              <w:rPr>
                <w:sz w:val="16"/>
                <w:szCs w:val="16"/>
                <w:color w:val="auto"/>
              </w:rPr>
            </w:pPr>
          </w:p>
        </w:tc>
        <w:tc>
          <w:tcPr>
            <w:tcW w:w="400" w:type="dxa"/>
            <w:vAlign w:val="bottom"/>
            <w:vMerge w:val="continue"/>
          </w:tcPr>
          <w:p>
            <w:pPr>
              <w:spacing w:after="0"/>
              <w:rPr>
                <w:sz w:val="16"/>
                <w:szCs w:val="16"/>
                <w:color w:val="auto"/>
              </w:rPr>
            </w:pPr>
          </w:p>
        </w:tc>
        <w:tc>
          <w:tcPr>
            <w:tcW w:w="5140" w:type="dxa"/>
            <w:vAlign w:val="bottom"/>
            <w:vMerge w:val="restart"/>
          </w:tcPr>
          <w:p>
            <w:pPr>
              <w:ind w:left="120"/>
              <w:spacing w:after="0"/>
              <w:rPr>
                <w:sz w:val="20"/>
                <w:szCs w:val="20"/>
                <w:color w:val="auto"/>
              </w:rPr>
            </w:pPr>
            <w:r>
              <w:rPr>
                <w:rFonts w:ascii="Arial" w:cs="Arial" w:eastAsia="Arial" w:hAnsi="Arial"/>
                <w:sz w:val="20"/>
                <w:szCs w:val="20"/>
                <w:color w:val="auto"/>
                <w:w w:val="96"/>
              </w:rPr>
              <w:t>tify feasible solutions to the resource trading problem. This</w:t>
            </w:r>
          </w:p>
        </w:tc>
        <w:tc>
          <w:tcPr>
            <w:tcW w:w="0" w:type="dxa"/>
            <w:vAlign w:val="bottom"/>
          </w:tcPr>
          <w:p>
            <w:pPr>
              <w:spacing w:after="0"/>
              <w:rPr>
                <w:sz w:val="1"/>
                <w:szCs w:val="1"/>
                <w:color w:val="auto"/>
              </w:rPr>
            </w:pPr>
          </w:p>
        </w:tc>
      </w:tr>
      <w:tr>
        <w:trPr>
          <w:trHeight w:val="54"/>
        </w:trPr>
        <w:tc>
          <w:tcPr>
            <w:tcW w:w="800" w:type="dxa"/>
            <w:vAlign w:val="bottom"/>
          </w:tcPr>
          <w:p>
            <w:pPr>
              <w:spacing w:after="0"/>
              <w:rPr>
                <w:sz w:val="4"/>
                <w:szCs w:val="4"/>
                <w:color w:val="auto"/>
              </w:rPr>
            </w:pPr>
          </w:p>
        </w:tc>
        <w:tc>
          <w:tcPr>
            <w:tcW w:w="580" w:type="dxa"/>
            <w:vAlign w:val="bottom"/>
          </w:tcPr>
          <w:p>
            <w:pPr>
              <w:spacing w:after="0"/>
              <w:rPr>
                <w:sz w:val="4"/>
                <w:szCs w:val="4"/>
                <w:color w:val="auto"/>
              </w:rPr>
            </w:pPr>
          </w:p>
        </w:tc>
        <w:tc>
          <w:tcPr>
            <w:tcW w:w="2180" w:type="dxa"/>
            <w:vAlign w:val="bottom"/>
            <w:gridSpan w:val="2"/>
            <w:vMerge w:val="restart"/>
          </w:tcPr>
          <w:p>
            <w:pPr>
              <w:ind w:left="880"/>
              <w:spacing w:after="0" w:line="139" w:lineRule="exact"/>
              <w:rPr>
                <w:sz w:val="20"/>
                <w:szCs w:val="20"/>
                <w:color w:val="auto"/>
              </w:rPr>
            </w:pPr>
            <w:r>
              <w:rPr>
                <w:rFonts w:ascii="Arial" w:cs="Arial" w:eastAsia="Arial" w:hAnsi="Arial"/>
                <w:sz w:val="14"/>
                <w:szCs w:val="14"/>
                <w:color w:val="auto"/>
              </w:rPr>
              <w:t>=1</w:t>
            </w:r>
          </w:p>
        </w:tc>
        <w:tc>
          <w:tcPr>
            <w:tcW w:w="600" w:type="dxa"/>
            <w:vAlign w:val="bottom"/>
          </w:tcPr>
          <w:p>
            <w:pPr>
              <w:spacing w:after="0"/>
              <w:rPr>
                <w:sz w:val="4"/>
                <w:szCs w:val="4"/>
                <w:color w:val="auto"/>
              </w:rPr>
            </w:pPr>
          </w:p>
        </w:tc>
        <w:tc>
          <w:tcPr>
            <w:tcW w:w="580" w:type="dxa"/>
            <w:vAlign w:val="bottom"/>
          </w:tcPr>
          <w:p>
            <w:pPr>
              <w:spacing w:after="0"/>
              <w:rPr>
                <w:sz w:val="4"/>
                <w:szCs w:val="4"/>
                <w:color w:val="auto"/>
              </w:rPr>
            </w:pPr>
          </w:p>
        </w:tc>
        <w:tc>
          <w:tcPr>
            <w:tcW w:w="400" w:type="dxa"/>
            <w:vAlign w:val="bottom"/>
          </w:tcPr>
          <w:p>
            <w:pPr>
              <w:spacing w:after="0"/>
              <w:rPr>
                <w:sz w:val="4"/>
                <w:szCs w:val="4"/>
                <w:color w:val="auto"/>
              </w:rPr>
            </w:pPr>
          </w:p>
        </w:tc>
        <w:tc>
          <w:tcPr>
            <w:tcW w:w="5140" w:type="dxa"/>
            <w:vAlign w:val="bottom"/>
            <w:vMerge w:val="continue"/>
          </w:tcPr>
          <w:p>
            <w:pPr>
              <w:spacing w:after="0"/>
              <w:rPr>
                <w:sz w:val="4"/>
                <w:szCs w:val="4"/>
                <w:color w:val="auto"/>
              </w:rPr>
            </w:pPr>
          </w:p>
        </w:tc>
        <w:tc>
          <w:tcPr>
            <w:tcW w:w="0" w:type="dxa"/>
            <w:vAlign w:val="bottom"/>
          </w:tcPr>
          <w:p>
            <w:pPr>
              <w:spacing w:after="0"/>
              <w:rPr>
                <w:sz w:val="1"/>
                <w:szCs w:val="1"/>
                <w:color w:val="auto"/>
              </w:rPr>
            </w:pPr>
          </w:p>
        </w:tc>
      </w:tr>
      <w:tr>
        <w:trPr>
          <w:trHeight w:val="85"/>
        </w:trPr>
        <w:tc>
          <w:tcPr>
            <w:tcW w:w="800" w:type="dxa"/>
            <w:vAlign w:val="bottom"/>
          </w:tcPr>
          <w:p>
            <w:pPr>
              <w:spacing w:after="0"/>
              <w:rPr>
                <w:sz w:val="7"/>
                <w:szCs w:val="7"/>
                <w:color w:val="auto"/>
              </w:rPr>
            </w:pPr>
          </w:p>
        </w:tc>
        <w:tc>
          <w:tcPr>
            <w:tcW w:w="580" w:type="dxa"/>
            <w:vAlign w:val="bottom"/>
          </w:tcPr>
          <w:p>
            <w:pPr>
              <w:spacing w:after="0"/>
              <w:rPr>
                <w:sz w:val="7"/>
                <w:szCs w:val="7"/>
                <w:color w:val="auto"/>
              </w:rPr>
            </w:pPr>
          </w:p>
        </w:tc>
        <w:tc>
          <w:tcPr>
            <w:tcW w:w="2180" w:type="dxa"/>
            <w:vAlign w:val="bottom"/>
            <w:gridSpan w:val="2"/>
            <w:vMerge w:val="continue"/>
          </w:tcPr>
          <w:p>
            <w:pPr>
              <w:spacing w:after="0"/>
              <w:rPr>
                <w:sz w:val="7"/>
                <w:szCs w:val="7"/>
                <w:color w:val="auto"/>
              </w:rPr>
            </w:pPr>
          </w:p>
        </w:tc>
        <w:tc>
          <w:tcPr>
            <w:tcW w:w="600" w:type="dxa"/>
            <w:vAlign w:val="bottom"/>
          </w:tcPr>
          <w:p>
            <w:pPr>
              <w:spacing w:after="0"/>
              <w:rPr>
                <w:sz w:val="7"/>
                <w:szCs w:val="7"/>
                <w:color w:val="auto"/>
              </w:rPr>
            </w:pPr>
          </w:p>
        </w:tc>
        <w:tc>
          <w:tcPr>
            <w:tcW w:w="580" w:type="dxa"/>
            <w:vAlign w:val="bottom"/>
          </w:tcPr>
          <w:p>
            <w:pPr>
              <w:spacing w:after="0"/>
              <w:rPr>
                <w:sz w:val="7"/>
                <w:szCs w:val="7"/>
                <w:color w:val="auto"/>
              </w:rPr>
            </w:pPr>
          </w:p>
        </w:tc>
        <w:tc>
          <w:tcPr>
            <w:tcW w:w="400" w:type="dxa"/>
            <w:vAlign w:val="bottom"/>
          </w:tcPr>
          <w:p>
            <w:pPr>
              <w:spacing w:after="0"/>
              <w:rPr>
                <w:sz w:val="7"/>
                <w:szCs w:val="7"/>
                <w:color w:val="auto"/>
              </w:rPr>
            </w:pPr>
          </w:p>
        </w:tc>
        <w:tc>
          <w:tcPr>
            <w:tcW w:w="5140" w:type="dxa"/>
            <w:vAlign w:val="bottom"/>
            <w:vMerge w:val="restart"/>
          </w:tcPr>
          <w:p>
            <w:pPr>
              <w:ind w:left="120"/>
              <w:spacing w:after="0" w:line="175" w:lineRule="exact"/>
              <w:rPr>
                <w:sz w:val="20"/>
                <w:szCs w:val="20"/>
                <w:color w:val="auto"/>
              </w:rPr>
            </w:pPr>
            <w:r>
              <w:rPr>
                <w:rFonts w:ascii="Arial" w:cs="Arial" w:eastAsia="Arial" w:hAnsi="Arial"/>
                <w:sz w:val="20"/>
                <w:szCs w:val="20"/>
                <w:color w:val="auto"/>
                <w:w w:val="91"/>
              </w:rPr>
              <w:t>significantly minimises the search space of such scalable and</w:t>
            </w:r>
          </w:p>
        </w:tc>
        <w:tc>
          <w:tcPr>
            <w:tcW w:w="0" w:type="dxa"/>
            <w:vAlign w:val="bottom"/>
          </w:tcPr>
          <w:p>
            <w:pPr>
              <w:spacing w:after="0"/>
              <w:rPr>
                <w:sz w:val="1"/>
                <w:szCs w:val="1"/>
                <w:color w:val="auto"/>
              </w:rPr>
            </w:pPr>
          </w:p>
        </w:tc>
      </w:tr>
      <w:tr>
        <w:trPr>
          <w:trHeight w:val="90"/>
        </w:trPr>
        <w:tc>
          <w:tcPr>
            <w:tcW w:w="800" w:type="dxa"/>
            <w:vAlign w:val="bottom"/>
          </w:tcPr>
          <w:p>
            <w:pPr>
              <w:spacing w:after="0"/>
              <w:rPr>
                <w:sz w:val="7"/>
                <w:szCs w:val="7"/>
                <w:color w:val="auto"/>
              </w:rPr>
            </w:pPr>
          </w:p>
        </w:tc>
        <w:tc>
          <w:tcPr>
            <w:tcW w:w="580" w:type="dxa"/>
            <w:vAlign w:val="bottom"/>
          </w:tcPr>
          <w:p>
            <w:pPr>
              <w:spacing w:after="0"/>
              <w:rPr>
                <w:sz w:val="7"/>
                <w:szCs w:val="7"/>
                <w:color w:val="auto"/>
              </w:rPr>
            </w:pPr>
          </w:p>
        </w:tc>
        <w:tc>
          <w:tcPr>
            <w:tcW w:w="2180" w:type="dxa"/>
            <w:vAlign w:val="bottom"/>
            <w:gridSpan w:val="2"/>
          </w:tcPr>
          <w:p>
            <w:pPr>
              <w:ind w:left="800"/>
              <w:spacing w:after="0" w:line="90" w:lineRule="exact"/>
              <w:rPr>
                <w:sz w:val="20"/>
                <w:szCs w:val="20"/>
                <w:color w:val="auto"/>
              </w:rPr>
            </w:pPr>
            <w:r>
              <w:rPr>
                <w:rFonts w:ascii="Arial" w:cs="Arial" w:eastAsia="Arial" w:hAnsi="Arial"/>
                <w:sz w:val="9"/>
                <w:szCs w:val="9"/>
                <w:color w:val="auto"/>
              </w:rPr>
              <w:t>X</w:t>
            </w:r>
            <w:r>
              <w:rPr>
                <w:rFonts w:ascii="Arial" w:cs="Arial" w:eastAsia="Arial" w:hAnsi="Arial"/>
                <w:sz w:val="10"/>
                <w:szCs w:val="10"/>
                <w:color w:val="auto"/>
                <w:vertAlign w:val="subscript"/>
              </w:rPr>
              <w:t>j</w:t>
            </w:r>
          </w:p>
        </w:tc>
        <w:tc>
          <w:tcPr>
            <w:tcW w:w="600" w:type="dxa"/>
            <w:vAlign w:val="bottom"/>
          </w:tcPr>
          <w:p>
            <w:pPr>
              <w:spacing w:after="0"/>
              <w:rPr>
                <w:sz w:val="7"/>
                <w:szCs w:val="7"/>
                <w:color w:val="auto"/>
              </w:rPr>
            </w:pPr>
          </w:p>
        </w:tc>
        <w:tc>
          <w:tcPr>
            <w:tcW w:w="580" w:type="dxa"/>
            <w:vAlign w:val="bottom"/>
          </w:tcPr>
          <w:p>
            <w:pPr>
              <w:spacing w:after="0"/>
              <w:rPr>
                <w:sz w:val="7"/>
                <w:szCs w:val="7"/>
                <w:color w:val="auto"/>
              </w:rPr>
            </w:pPr>
          </w:p>
        </w:tc>
        <w:tc>
          <w:tcPr>
            <w:tcW w:w="400" w:type="dxa"/>
            <w:vAlign w:val="bottom"/>
          </w:tcPr>
          <w:p>
            <w:pPr>
              <w:spacing w:after="0"/>
              <w:rPr>
                <w:sz w:val="7"/>
                <w:szCs w:val="7"/>
                <w:color w:val="auto"/>
              </w:rPr>
            </w:pPr>
          </w:p>
        </w:tc>
        <w:tc>
          <w:tcPr>
            <w:tcW w:w="5140" w:type="dxa"/>
            <w:vAlign w:val="bottom"/>
            <w:vMerge w:val="continue"/>
          </w:tcPr>
          <w:p>
            <w:pPr>
              <w:spacing w:after="0"/>
              <w:rPr>
                <w:sz w:val="7"/>
                <w:szCs w:val="7"/>
                <w:color w:val="auto"/>
              </w:rPr>
            </w:pPr>
          </w:p>
        </w:tc>
        <w:tc>
          <w:tcPr>
            <w:tcW w:w="0" w:type="dxa"/>
            <w:vAlign w:val="bottom"/>
          </w:tcPr>
          <w:p>
            <w:pPr>
              <w:spacing w:after="0"/>
              <w:rPr>
                <w:sz w:val="1"/>
                <w:szCs w:val="1"/>
                <w:color w:val="auto"/>
              </w:rPr>
            </w:pPr>
          </w:p>
        </w:tc>
      </w:tr>
      <w:tr>
        <w:trPr>
          <w:trHeight w:val="137"/>
        </w:trPr>
        <w:tc>
          <w:tcPr>
            <w:tcW w:w="8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980" w:type="dxa"/>
            <w:vAlign w:val="bottom"/>
          </w:tcPr>
          <w:p>
            <w:pPr>
              <w:ind w:left="780"/>
              <w:spacing w:after="0" w:line="137" w:lineRule="exact"/>
              <w:rPr>
                <w:sz w:val="20"/>
                <w:szCs w:val="20"/>
                <w:color w:val="auto"/>
              </w:rPr>
            </w:pPr>
            <w:r>
              <w:rPr>
                <w:rFonts w:ascii="Arial" w:cs="Arial" w:eastAsia="Arial" w:hAnsi="Arial"/>
                <w:sz w:val="14"/>
                <w:szCs w:val="14"/>
                <w:color w:val="auto"/>
              </w:rPr>
              <w:t>n</w:t>
            </w:r>
          </w:p>
        </w:tc>
        <w:tc>
          <w:tcPr>
            <w:tcW w:w="1200" w:type="dxa"/>
            <w:vAlign w:val="bottom"/>
          </w:tcPr>
          <w:p>
            <w:pPr>
              <w:jc w:val="center"/>
              <w:ind w:right="781"/>
              <w:spacing w:after="0" w:line="137" w:lineRule="exact"/>
              <w:rPr>
                <w:sz w:val="20"/>
                <w:szCs w:val="20"/>
                <w:color w:val="auto"/>
              </w:rPr>
            </w:pPr>
            <w:r>
              <w:rPr>
                <w:rFonts w:ascii="Arial" w:cs="Arial" w:eastAsia="Arial" w:hAnsi="Arial"/>
                <w:sz w:val="14"/>
                <w:szCs w:val="14"/>
                <w:color w:val="auto"/>
              </w:rPr>
              <w:t>m</w:t>
            </w:r>
          </w:p>
        </w:tc>
        <w:tc>
          <w:tcPr>
            <w:tcW w:w="600" w:type="dxa"/>
            <w:vAlign w:val="bottom"/>
          </w:tcPr>
          <w:p>
            <w:pPr>
              <w:spacing w:after="0"/>
              <w:rPr>
                <w:sz w:val="11"/>
                <w:szCs w:val="11"/>
                <w:color w:val="auto"/>
              </w:rPr>
            </w:pPr>
          </w:p>
        </w:tc>
        <w:tc>
          <w:tcPr>
            <w:tcW w:w="580" w:type="dxa"/>
            <w:vAlign w:val="bottom"/>
          </w:tcPr>
          <w:p>
            <w:pPr>
              <w:spacing w:after="0"/>
              <w:rPr>
                <w:sz w:val="11"/>
                <w:szCs w:val="11"/>
                <w:color w:val="auto"/>
              </w:rPr>
            </w:pPr>
          </w:p>
        </w:tc>
        <w:tc>
          <w:tcPr>
            <w:tcW w:w="400" w:type="dxa"/>
            <w:vAlign w:val="bottom"/>
          </w:tcPr>
          <w:p>
            <w:pPr>
              <w:spacing w:after="0"/>
              <w:rPr>
                <w:sz w:val="11"/>
                <w:szCs w:val="11"/>
                <w:color w:val="auto"/>
              </w:rPr>
            </w:pPr>
          </w:p>
        </w:tc>
        <w:tc>
          <w:tcPr>
            <w:tcW w:w="5140" w:type="dxa"/>
            <w:vAlign w:val="bottom"/>
            <w:vMerge w:val="restart"/>
          </w:tcPr>
          <w:p>
            <w:pPr>
              <w:ind w:left="120"/>
              <w:spacing w:after="0"/>
              <w:rPr>
                <w:sz w:val="20"/>
                <w:szCs w:val="20"/>
                <w:color w:val="auto"/>
              </w:rPr>
            </w:pPr>
            <w:r>
              <w:rPr>
                <w:rFonts w:ascii="Arial" w:cs="Arial" w:eastAsia="Arial" w:hAnsi="Arial"/>
                <w:sz w:val="20"/>
                <w:szCs w:val="20"/>
                <w:color w:val="auto"/>
                <w:w w:val="90"/>
              </w:rPr>
              <w:t>complex set of candidate solutions. Constraint 6 illustrates that</w:t>
            </w:r>
          </w:p>
        </w:tc>
        <w:tc>
          <w:tcPr>
            <w:tcW w:w="0" w:type="dxa"/>
            <w:vAlign w:val="bottom"/>
          </w:tcPr>
          <w:p>
            <w:pPr>
              <w:spacing w:after="0"/>
              <w:rPr>
                <w:sz w:val="1"/>
                <w:szCs w:val="1"/>
                <w:color w:val="auto"/>
              </w:rPr>
            </w:pPr>
          </w:p>
        </w:tc>
      </w:tr>
      <w:tr>
        <w:trPr>
          <w:trHeight w:val="166"/>
        </w:trPr>
        <w:tc>
          <w:tcPr>
            <w:tcW w:w="1380" w:type="dxa"/>
            <w:vAlign w:val="bottom"/>
            <w:gridSpan w:val="2"/>
            <w:vMerge w:val="restart"/>
          </w:tcPr>
          <w:p>
            <w:pPr>
              <w:jc w:val="right"/>
              <w:ind w:right="5"/>
              <w:spacing w:after="0"/>
              <w:rPr>
                <w:sz w:val="20"/>
                <w:szCs w:val="20"/>
                <w:color w:val="auto"/>
              </w:rPr>
            </w:pPr>
            <w:r>
              <w:rPr>
                <w:rFonts w:ascii="Arial" w:cs="Arial" w:eastAsia="Arial" w:hAnsi="Arial"/>
                <w:sz w:val="20"/>
                <w:szCs w:val="20"/>
                <w:color w:val="auto"/>
              </w:rPr>
              <w:t>Maximise</w:t>
            </w:r>
          </w:p>
        </w:tc>
        <w:tc>
          <w:tcPr>
            <w:tcW w:w="980" w:type="dxa"/>
            <w:vAlign w:val="bottom"/>
            <w:vMerge w:val="restart"/>
          </w:tcPr>
          <w:p>
            <w:pPr>
              <w:ind w:left="100"/>
              <w:spacing w:after="0"/>
              <w:rPr>
                <w:sz w:val="20"/>
                <w:szCs w:val="20"/>
                <w:color w:val="auto"/>
              </w:rPr>
            </w:pPr>
            <w:r>
              <w:rPr>
                <w:rFonts w:ascii="Arial" w:cs="Arial" w:eastAsia="Arial" w:hAnsi="Arial"/>
                <w:sz w:val="20"/>
                <w:szCs w:val="20"/>
                <w:color w:val="auto"/>
              </w:rPr>
              <w:t>P R =</w:t>
            </w:r>
          </w:p>
        </w:tc>
        <w:tc>
          <w:tcPr>
            <w:tcW w:w="1800" w:type="dxa"/>
            <w:vAlign w:val="bottom"/>
            <w:gridSpan w:val="2"/>
            <w:vMerge w:val="restart"/>
          </w:tcPr>
          <w:p>
            <w:pPr>
              <w:ind w:left="340"/>
              <w:spacing w:after="0" w:line="281" w:lineRule="exact"/>
              <w:rPr>
                <w:sz w:val="20"/>
                <w:szCs w:val="20"/>
                <w:color w:val="auto"/>
              </w:rPr>
            </w:pPr>
            <w:r>
              <w:rPr>
                <w:rFonts w:ascii="Arial" w:cs="Arial" w:eastAsia="Arial" w:hAnsi="Arial"/>
                <w:sz w:val="20"/>
                <w:szCs w:val="20"/>
                <w:color w:val="auto"/>
              </w:rPr>
              <w:t>rc</w:t>
            </w:r>
            <w:r>
              <w:rPr>
                <w:rFonts w:ascii="Arial" w:cs="Arial" w:eastAsia="Arial" w:hAnsi="Arial"/>
                <w:sz w:val="27"/>
                <w:szCs w:val="27"/>
                <w:color w:val="auto"/>
                <w:vertAlign w:val="subscript"/>
              </w:rPr>
              <w:t>j</w:t>
            </w:r>
            <w:r>
              <w:rPr>
                <w:rFonts w:ascii="Arial" w:cs="Arial" w:eastAsia="Arial" w:hAnsi="Arial"/>
                <w:sz w:val="20"/>
                <w:szCs w:val="20"/>
                <w:color w:val="auto"/>
              </w:rPr>
              <w:t xml:space="preserve">  (t</w:t>
            </w:r>
            <w:r>
              <w:rPr>
                <w:rFonts w:ascii="Arial" w:cs="Arial" w:eastAsia="Arial" w:hAnsi="Arial"/>
                <w:sz w:val="27"/>
                <w:szCs w:val="27"/>
                <w:color w:val="auto"/>
                <w:vertAlign w:val="subscript"/>
              </w:rPr>
              <w:t>i</w:t>
            </w:r>
            <w:r>
              <w:rPr>
                <w:rFonts w:ascii="Arial" w:cs="Arial" w:eastAsia="Arial" w:hAnsi="Arial"/>
                <w:sz w:val="20"/>
                <w:szCs w:val="20"/>
                <w:color w:val="auto"/>
              </w:rPr>
              <w:t xml:space="preserve"> + tq</w:t>
            </w:r>
            <w:r>
              <w:rPr>
                <w:rFonts w:ascii="Arial" w:cs="Arial" w:eastAsia="Arial" w:hAnsi="Arial"/>
                <w:sz w:val="27"/>
                <w:szCs w:val="27"/>
                <w:color w:val="auto"/>
                <w:vertAlign w:val="subscript"/>
              </w:rPr>
              <w:t>ij</w:t>
            </w:r>
            <w:r>
              <w:rPr>
                <w:rFonts w:ascii="Arial" w:cs="Arial" w:eastAsia="Arial" w:hAnsi="Arial"/>
                <w:sz w:val="20"/>
                <w:szCs w:val="20"/>
                <w:color w:val="auto"/>
              </w:rPr>
              <w:t>)</w:t>
            </w:r>
          </w:p>
        </w:tc>
        <w:tc>
          <w:tcPr>
            <w:tcW w:w="580" w:type="dxa"/>
            <w:vAlign w:val="bottom"/>
            <w:vMerge w:val="restart"/>
          </w:tcPr>
          <w:p>
            <w:pPr>
              <w:ind w:left="20"/>
              <w:spacing w:after="0" w:line="281" w:lineRule="exact"/>
              <w:rPr>
                <w:sz w:val="20"/>
                <w:szCs w:val="20"/>
                <w:color w:val="auto"/>
              </w:rPr>
            </w:pPr>
            <w:r>
              <w:rPr>
                <w:rFonts w:ascii="Arial" w:cs="Arial" w:eastAsia="Arial" w:hAnsi="Arial"/>
                <w:sz w:val="20"/>
                <w:szCs w:val="20"/>
                <w:color w:val="auto"/>
              </w:rPr>
              <w:t>mc</w:t>
            </w:r>
            <w:r>
              <w:rPr>
                <w:rFonts w:ascii="Arial" w:cs="Arial" w:eastAsia="Arial" w:hAnsi="Arial"/>
                <w:sz w:val="27"/>
                <w:szCs w:val="27"/>
                <w:color w:val="auto"/>
                <w:vertAlign w:val="subscript"/>
              </w:rPr>
              <w:t>j</w:t>
            </w:r>
          </w:p>
        </w:tc>
        <w:tc>
          <w:tcPr>
            <w:tcW w:w="400" w:type="dxa"/>
            <w:vAlign w:val="bottom"/>
            <w:vMerge w:val="restart"/>
          </w:tcPr>
          <w:p>
            <w:pPr>
              <w:jc w:val="right"/>
              <w:ind w:right="20"/>
              <w:spacing w:after="0"/>
              <w:rPr>
                <w:sz w:val="20"/>
                <w:szCs w:val="20"/>
                <w:color w:val="auto"/>
              </w:rPr>
            </w:pPr>
            <w:r>
              <w:rPr>
                <w:rFonts w:ascii="Arial" w:cs="Arial" w:eastAsia="Arial" w:hAnsi="Arial"/>
                <w:sz w:val="20"/>
                <w:szCs w:val="20"/>
                <w:color w:val="auto"/>
              </w:rPr>
              <w:t>(5)</w:t>
            </w:r>
          </w:p>
        </w:tc>
        <w:tc>
          <w:tcPr>
            <w:tcW w:w="5140" w:type="dxa"/>
            <w:vAlign w:val="bottom"/>
            <w:vMerge w:val="continue"/>
          </w:tcPr>
          <w:p>
            <w:pPr>
              <w:spacing w:after="0"/>
              <w:rPr>
                <w:sz w:val="14"/>
                <w:szCs w:val="14"/>
                <w:color w:val="auto"/>
              </w:rPr>
            </w:pPr>
          </w:p>
        </w:tc>
        <w:tc>
          <w:tcPr>
            <w:tcW w:w="0" w:type="dxa"/>
            <w:vAlign w:val="bottom"/>
          </w:tcPr>
          <w:p>
            <w:pPr>
              <w:spacing w:after="0"/>
              <w:rPr>
                <w:sz w:val="1"/>
                <w:szCs w:val="1"/>
                <w:color w:val="auto"/>
              </w:rPr>
            </w:pPr>
          </w:p>
        </w:tc>
      </w:tr>
      <w:tr>
        <w:trPr>
          <w:trHeight w:val="185"/>
        </w:trPr>
        <w:tc>
          <w:tcPr>
            <w:tcW w:w="1380" w:type="dxa"/>
            <w:vAlign w:val="bottom"/>
            <w:gridSpan w:val="2"/>
            <w:vMerge w:val="continue"/>
          </w:tcPr>
          <w:p>
            <w:pPr>
              <w:spacing w:after="0"/>
              <w:rPr>
                <w:sz w:val="16"/>
                <w:szCs w:val="16"/>
                <w:color w:val="auto"/>
              </w:rPr>
            </w:pPr>
          </w:p>
        </w:tc>
        <w:tc>
          <w:tcPr>
            <w:tcW w:w="980" w:type="dxa"/>
            <w:vAlign w:val="bottom"/>
            <w:vMerge w:val="continue"/>
          </w:tcPr>
          <w:p>
            <w:pPr>
              <w:spacing w:after="0"/>
              <w:rPr>
                <w:sz w:val="16"/>
                <w:szCs w:val="16"/>
                <w:color w:val="auto"/>
              </w:rPr>
            </w:pPr>
          </w:p>
        </w:tc>
        <w:tc>
          <w:tcPr>
            <w:tcW w:w="1800" w:type="dxa"/>
            <w:vAlign w:val="bottom"/>
            <w:gridSpan w:val="2"/>
            <w:vMerge w:val="continue"/>
          </w:tcPr>
          <w:p>
            <w:pPr>
              <w:spacing w:after="0"/>
              <w:rPr>
                <w:sz w:val="16"/>
                <w:szCs w:val="16"/>
                <w:color w:val="auto"/>
              </w:rPr>
            </w:pPr>
          </w:p>
        </w:tc>
        <w:tc>
          <w:tcPr>
            <w:tcW w:w="580" w:type="dxa"/>
            <w:vAlign w:val="bottom"/>
            <w:vMerge w:val="continue"/>
          </w:tcPr>
          <w:p>
            <w:pPr>
              <w:spacing w:after="0"/>
              <w:rPr>
                <w:sz w:val="16"/>
                <w:szCs w:val="16"/>
                <w:color w:val="auto"/>
              </w:rPr>
            </w:pPr>
          </w:p>
        </w:tc>
        <w:tc>
          <w:tcPr>
            <w:tcW w:w="400" w:type="dxa"/>
            <w:vAlign w:val="bottom"/>
            <w:vMerge w:val="continue"/>
          </w:tcPr>
          <w:p>
            <w:pPr>
              <w:spacing w:after="0"/>
              <w:rPr>
                <w:sz w:val="16"/>
                <w:szCs w:val="16"/>
                <w:color w:val="auto"/>
              </w:rPr>
            </w:pPr>
          </w:p>
        </w:tc>
        <w:tc>
          <w:tcPr>
            <w:tcW w:w="5140" w:type="dxa"/>
            <w:vAlign w:val="bottom"/>
          </w:tcPr>
          <w:p>
            <w:pPr>
              <w:ind w:left="120"/>
              <w:spacing w:after="0" w:line="185" w:lineRule="exact"/>
              <w:rPr>
                <w:sz w:val="20"/>
                <w:szCs w:val="20"/>
                <w:color w:val="auto"/>
              </w:rPr>
            </w:pPr>
            <w:r>
              <w:rPr>
                <w:rFonts w:ascii="Arial" w:cs="Arial" w:eastAsia="Arial" w:hAnsi="Arial"/>
                <w:sz w:val="20"/>
                <w:szCs w:val="20"/>
                <w:color w:val="auto"/>
                <w:w w:val="89"/>
              </w:rPr>
              <w:t>costs and bids have to be positive, and bids are always greater</w:t>
            </w:r>
          </w:p>
        </w:tc>
        <w:tc>
          <w:tcPr>
            <w:tcW w:w="0" w:type="dxa"/>
            <w:vAlign w:val="bottom"/>
          </w:tcPr>
          <w:p>
            <w:pPr>
              <w:spacing w:after="0"/>
              <w:rPr>
                <w:sz w:val="1"/>
                <w:szCs w:val="1"/>
                <w:color w:val="auto"/>
              </w:rPr>
            </w:pPr>
          </w:p>
        </w:tc>
      </w:tr>
      <w:tr>
        <w:trPr>
          <w:trHeight w:val="93"/>
        </w:trPr>
        <w:tc>
          <w:tcPr>
            <w:tcW w:w="800" w:type="dxa"/>
            <w:vAlign w:val="bottom"/>
          </w:tcPr>
          <w:p>
            <w:pPr>
              <w:spacing w:after="0"/>
              <w:rPr>
                <w:sz w:val="8"/>
                <w:szCs w:val="8"/>
                <w:color w:val="auto"/>
              </w:rPr>
            </w:pPr>
          </w:p>
        </w:tc>
        <w:tc>
          <w:tcPr>
            <w:tcW w:w="580" w:type="dxa"/>
            <w:vAlign w:val="bottom"/>
          </w:tcPr>
          <w:p>
            <w:pPr>
              <w:spacing w:after="0"/>
              <w:rPr>
                <w:sz w:val="8"/>
                <w:szCs w:val="8"/>
                <w:color w:val="auto"/>
              </w:rPr>
            </w:pPr>
          </w:p>
        </w:tc>
        <w:tc>
          <w:tcPr>
            <w:tcW w:w="2180" w:type="dxa"/>
            <w:vAlign w:val="bottom"/>
            <w:gridSpan w:val="2"/>
          </w:tcPr>
          <w:p>
            <w:pPr>
              <w:ind w:left="740"/>
              <w:spacing w:after="0" w:line="93" w:lineRule="exact"/>
              <w:rPr>
                <w:sz w:val="20"/>
                <w:szCs w:val="20"/>
                <w:color w:val="auto"/>
              </w:rPr>
            </w:pPr>
            <w:r>
              <w:rPr>
                <w:rFonts w:ascii="Arial" w:cs="Arial" w:eastAsia="Arial" w:hAnsi="Arial"/>
                <w:sz w:val="10"/>
                <w:szCs w:val="10"/>
                <w:color w:val="auto"/>
              </w:rPr>
              <w:t>=1 j=1</w:t>
            </w:r>
          </w:p>
        </w:tc>
        <w:tc>
          <w:tcPr>
            <w:tcW w:w="600" w:type="dxa"/>
            <w:vAlign w:val="bottom"/>
          </w:tcPr>
          <w:p>
            <w:pPr>
              <w:spacing w:after="0"/>
              <w:rPr>
                <w:sz w:val="8"/>
                <w:szCs w:val="8"/>
                <w:color w:val="auto"/>
              </w:rPr>
            </w:pPr>
          </w:p>
        </w:tc>
        <w:tc>
          <w:tcPr>
            <w:tcW w:w="580" w:type="dxa"/>
            <w:vAlign w:val="bottom"/>
          </w:tcPr>
          <w:p>
            <w:pPr>
              <w:spacing w:after="0"/>
              <w:rPr>
                <w:sz w:val="8"/>
                <w:szCs w:val="8"/>
                <w:color w:val="auto"/>
              </w:rPr>
            </w:pPr>
          </w:p>
        </w:tc>
        <w:tc>
          <w:tcPr>
            <w:tcW w:w="400" w:type="dxa"/>
            <w:vAlign w:val="bottom"/>
          </w:tcPr>
          <w:p>
            <w:pPr>
              <w:spacing w:after="0"/>
              <w:rPr>
                <w:sz w:val="8"/>
                <w:szCs w:val="8"/>
                <w:color w:val="auto"/>
              </w:rPr>
            </w:pPr>
          </w:p>
        </w:tc>
        <w:tc>
          <w:tcPr>
            <w:tcW w:w="5140" w:type="dxa"/>
            <w:vAlign w:val="bottom"/>
            <w:vMerge w:val="restart"/>
          </w:tcPr>
          <w:p>
            <w:pPr>
              <w:ind w:left="120"/>
              <w:spacing w:after="0"/>
              <w:rPr>
                <w:sz w:val="20"/>
                <w:szCs w:val="20"/>
                <w:color w:val="auto"/>
              </w:rPr>
            </w:pPr>
            <w:r>
              <w:rPr>
                <w:rFonts w:ascii="Arial" w:cs="Arial" w:eastAsia="Arial" w:hAnsi="Arial"/>
                <w:sz w:val="20"/>
                <w:szCs w:val="20"/>
                <w:color w:val="auto"/>
                <w:w w:val="90"/>
              </w:rPr>
              <w:t>than or equal resource costs. The energy constraint presented</w:t>
            </w:r>
          </w:p>
        </w:tc>
        <w:tc>
          <w:tcPr>
            <w:tcW w:w="0" w:type="dxa"/>
            <w:vAlign w:val="bottom"/>
          </w:tcPr>
          <w:p>
            <w:pPr>
              <w:spacing w:after="0"/>
              <w:rPr>
                <w:sz w:val="1"/>
                <w:szCs w:val="1"/>
                <w:color w:val="auto"/>
              </w:rPr>
            </w:pPr>
          </w:p>
        </w:tc>
      </w:tr>
      <w:tr>
        <w:trPr>
          <w:trHeight w:val="146"/>
        </w:trPr>
        <w:tc>
          <w:tcPr>
            <w:tcW w:w="1380" w:type="dxa"/>
            <w:vAlign w:val="bottom"/>
            <w:gridSpan w:val="2"/>
            <w:vMerge w:val="restart"/>
          </w:tcPr>
          <w:p>
            <w:pPr>
              <w:jc w:val="right"/>
              <w:ind w:right="5"/>
              <w:spacing w:after="0"/>
              <w:rPr>
                <w:sz w:val="20"/>
                <w:szCs w:val="20"/>
                <w:color w:val="auto"/>
              </w:rPr>
            </w:pPr>
            <w:r>
              <w:rPr>
                <w:rFonts w:ascii="Arial" w:cs="Arial" w:eastAsia="Arial" w:hAnsi="Arial"/>
                <w:sz w:val="20"/>
                <w:szCs w:val="20"/>
                <w:color w:val="auto"/>
              </w:rPr>
              <w:t>subject to</w:t>
            </w:r>
          </w:p>
        </w:tc>
        <w:tc>
          <w:tcPr>
            <w:tcW w:w="980" w:type="dxa"/>
            <w:vAlign w:val="bottom"/>
          </w:tcPr>
          <w:p>
            <w:pPr>
              <w:ind w:left="680"/>
              <w:spacing w:after="0" w:line="147" w:lineRule="exact"/>
              <w:rPr>
                <w:sz w:val="20"/>
                <w:szCs w:val="20"/>
                <w:color w:val="auto"/>
              </w:rPr>
            </w:pPr>
            <w:r>
              <w:rPr>
                <w:rFonts w:ascii="Arial" w:cs="Arial" w:eastAsia="Arial" w:hAnsi="Arial"/>
                <w:sz w:val="13"/>
                <w:szCs w:val="13"/>
                <w:color w:val="auto"/>
              </w:rPr>
              <w:t>X</w:t>
            </w:r>
            <w:r>
              <w:rPr>
                <w:rFonts w:ascii="Arial" w:cs="Arial" w:eastAsia="Arial" w:hAnsi="Arial"/>
                <w:sz w:val="16"/>
                <w:szCs w:val="16"/>
                <w:color w:val="auto"/>
                <w:vertAlign w:val="subscript"/>
              </w:rPr>
              <w:t>i</w:t>
            </w:r>
          </w:p>
        </w:tc>
        <w:tc>
          <w:tcPr>
            <w:tcW w:w="1200" w:type="dxa"/>
            <w:vAlign w:val="bottom"/>
          </w:tcPr>
          <w:p>
            <w:pPr>
              <w:jc w:val="center"/>
              <w:ind w:right="801"/>
              <w:spacing w:after="0" w:line="146" w:lineRule="exact"/>
              <w:rPr>
                <w:sz w:val="20"/>
                <w:szCs w:val="20"/>
                <w:color w:val="auto"/>
              </w:rPr>
            </w:pPr>
            <w:r>
              <w:rPr>
                <w:rFonts w:ascii="Arial" w:cs="Arial" w:eastAsia="Arial" w:hAnsi="Arial"/>
                <w:sz w:val="15"/>
                <w:szCs w:val="15"/>
                <w:color w:val="auto"/>
              </w:rPr>
              <w:t>X</w:t>
            </w:r>
          </w:p>
        </w:tc>
        <w:tc>
          <w:tcPr>
            <w:tcW w:w="600" w:type="dxa"/>
            <w:vAlign w:val="bottom"/>
          </w:tcPr>
          <w:p>
            <w:pPr>
              <w:spacing w:after="0"/>
              <w:rPr>
                <w:sz w:val="12"/>
                <w:szCs w:val="12"/>
                <w:color w:val="auto"/>
              </w:rPr>
            </w:pPr>
          </w:p>
        </w:tc>
        <w:tc>
          <w:tcPr>
            <w:tcW w:w="580" w:type="dxa"/>
            <w:vAlign w:val="bottom"/>
          </w:tcPr>
          <w:p>
            <w:pPr>
              <w:spacing w:after="0"/>
              <w:rPr>
                <w:sz w:val="12"/>
                <w:szCs w:val="12"/>
                <w:color w:val="auto"/>
              </w:rPr>
            </w:pPr>
          </w:p>
        </w:tc>
        <w:tc>
          <w:tcPr>
            <w:tcW w:w="400" w:type="dxa"/>
            <w:vAlign w:val="bottom"/>
            <w:vMerge w:val="restart"/>
          </w:tcPr>
          <w:p>
            <w:pPr>
              <w:jc w:val="right"/>
              <w:ind w:right="20"/>
              <w:spacing w:after="0"/>
              <w:rPr>
                <w:sz w:val="20"/>
                <w:szCs w:val="20"/>
                <w:color w:val="auto"/>
              </w:rPr>
            </w:pPr>
            <w:r>
              <w:rPr>
                <w:rFonts w:ascii="Arial" w:cs="Arial" w:eastAsia="Arial" w:hAnsi="Arial"/>
                <w:sz w:val="20"/>
                <w:szCs w:val="20"/>
                <w:color w:val="auto"/>
              </w:rPr>
              <w:t>(6)</w:t>
            </w:r>
          </w:p>
        </w:tc>
        <w:tc>
          <w:tcPr>
            <w:tcW w:w="514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69"/>
        </w:trPr>
        <w:tc>
          <w:tcPr>
            <w:tcW w:w="1380" w:type="dxa"/>
            <w:vAlign w:val="bottom"/>
            <w:gridSpan w:val="2"/>
            <w:vMerge w:val="continue"/>
          </w:tcPr>
          <w:p>
            <w:pPr>
              <w:spacing w:after="0"/>
              <w:rPr>
                <w:sz w:val="23"/>
                <w:szCs w:val="23"/>
                <w:color w:val="auto"/>
              </w:rPr>
            </w:pPr>
          </w:p>
        </w:tc>
        <w:tc>
          <w:tcPr>
            <w:tcW w:w="2180" w:type="dxa"/>
            <w:vAlign w:val="bottom"/>
            <w:gridSpan w:val="2"/>
          </w:tcPr>
          <w:p>
            <w:pPr>
              <w:ind w:left="100"/>
              <w:spacing w:after="0" w:line="268" w:lineRule="exact"/>
              <w:rPr>
                <w:sz w:val="20"/>
                <w:szCs w:val="20"/>
                <w:color w:val="auto"/>
              </w:rPr>
            </w:pPr>
            <w:r>
              <w:rPr>
                <w:rFonts w:ascii="Arial" w:cs="Arial" w:eastAsia="Arial" w:hAnsi="Arial"/>
                <w:sz w:val="20"/>
                <w:szCs w:val="20"/>
                <w:color w:val="auto"/>
              </w:rPr>
              <w:t>0 &lt; cs</w:t>
            </w:r>
            <w:r>
              <w:rPr>
                <w:rFonts w:ascii="Arial" w:cs="Arial" w:eastAsia="Arial" w:hAnsi="Arial"/>
                <w:sz w:val="27"/>
                <w:szCs w:val="27"/>
                <w:color w:val="auto"/>
                <w:vertAlign w:val="subscript"/>
              </w:rPr>
              <w:t>j</w:t>
            </w:r>
            <w:r>
              <w:rPr>
                <w:rFonts w:ascii="Arial" w:cs="Arial" w:eastAsia="Arial" w:hAnsi="Arial"/>
                <w:sz w:val="20"/>
                <w:szCs w:val="20"/>
                <w:color w:val="auto"/>
              </w:rPr>
              <w:t xml:space="preserve">   b</w:t>
            </w:r>
            <w:r>
              <w:rPr>
                <w:rFonts w:ascii="Arial" w:cs="Arial" w:eastAsia="Arial" w:hAnsi="Arial"/>
                <w:sz w:val="27"/>
                <w:szCs w:val="27"/>
                <w:color w:val="auto"/>
                <w:vertAlign w:val="subscript"/>
              </w:rPr>
              <w:t>i</w:t>
            </w:r>
          </w:p>
        </w:tc>
        <w:tc>
          <w:tcPr>
            <w:tcW w:w="6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400" w:type="dxa"/>
            <w:vAlign w:val="bottom"/>
            <w:vMerge w:val="continue"/>
          </w:tcPr>
          <w:p>
            <w:pPr>
              <w:spacing w:after="0"/>
              <w:rPr>
                <w:sz w:val="23"/>
                <w:szCs w:val="23"/>
                <w:color w:val="auto"/>
              </w:rPr>
            </w:pPr>
          </w:p>
        </w:tc>
        <w:tc>
          <w:tcPr>
            <w:tcW w:w="5140" w:type="dxa"/>
            <w:vAlign w:val="bottom"/>
          </w:tcPr>
          <w:p>
            <w:pPr>
              <w:ind w:left="120"/>
              <w:spacing w:after="0" w:line="268" w:lineRule="exact"/>
              <w:rPr>
                <w:sz w:val="20"/>
                <w:szCs w:val="20"/>
                <w:color w:val="auto"/>
              </w:rPr>
            </w:pPr>
            <w:r>
              <w:rPr>
                <w:rFonts w:ascii="Arial" w:cs="Arial" w:eastAsia="Arial" w:hAnsi="Arial"/>
                <w:sz w:val="20"/>
                <w:szCs w:val="20"/>
                <w:color w:val="auto"/>
                <w:w w:val="97"/>
              </w:rPr>
              <w:t>in Constraint 7 ensures the required energy Er</w:t>
            </w:r>
            <w:r>
              <w:rPr>
                <w:rFonts w:ascii="Arial" w:cs="Arial" w:eastAsia="Arial" w:hAnsi="Arial"/>
                <w:sz w:val="27"/>
                <w:szCs w:val="27"/>
                <w:color w:val="auto"/>
                <w:w w:val="97"/>
                <w:vertAlign w:val="subscript"/>
              </w:rPr>
              <w:t>i</w:t>
            </w:r>
            <w:r>
              <w:rPr>
                <w:rFonts w:ascii="Arial" w:cs="Arial" w:eastAsia="Arial" w:hAnsi="Arial"/>
                <w:sz w:val="20"/>
                <w:szCs w:val="20"/>
                <w:color w:val="auto"/>
                <w:w w:val="97"/>
              </w:rPr>
              <w:t xml:space="preserve"> to perform</w:t>
            </w:r>
          </w:p>
        </w:tc>
        <w:tc>
          <w:tcPr>
            <w:tcW w:w="0" w:type="dxa"/>
            <w:vAlign w:val="bottom"/>
          </w:tcPr>
          <w:p>
            <w:pPr>
              <w:spacing w:after="0"/>
              <w:rPr>
                <w:sz w:val="1"/>
                <w:szCs w:val="1"/>
                <w:color w:val="auto"/>
              </w:rPr>
            </w:pPr>
          </w:p>
        </w:tc>
      </w:tr>
      <w:tr>
        <w:trPr>
          <w:trHeight w:val="265"/>
        </w:trPr>
        <w:tc>
          <w:tcPr>
            <w:tcW w:w="8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2180" w:type="dxa"/>
            <w:vAlign w:val="bottom"/>
            <w:gridSpan w:val="2"/>
          </w:tcPr>
          <w:p>
            <w:pPr>
              <w:ind w:left="100"/>
              <w:spacing w:after="0" w:line="266" w:lineRule="exact"/>
              <w:rPr>
                <w:sz w:val="20"/>
                <w:szCs w:val="20"/>
                <w:color w:val="auto"/>
              </w:rPr>
            </w:pPr>
            <w:r>
              <w:rPr>
                <w:rFonts w:ascii="Arial" w:cs="Arial" w:eastAsia="Arial" w:hAnsi="Arial"/>
                <w:sz w:val="20"/>
                <w:szCs w:val="20"/>
                <w:color w:val="auto"/>
              </w:rPr>
              <w:t>0 &lt; Er</w:t>
            </w:r>
            <w:r>
              <w:rPr>
                <w:rFonts w:ascii="Arial" w:cs="Arial" w:eastAsia="Arial" w:hAnsi="Arial"/>
                <w:sz w:val="27"/>
                <w:szCs w:val="27"/>
                <w:color w:val="auto"/>
                <w:vertAlign w:val="subscript"/>
              </w:rPr>
              <w:t>i</w:t>
            </w:r>
            <w:r>
              <w:rPr>
                <w:rFonts w:ascii="Arial" w:cs="Arial" w:eastAsia="Arial" w:hAnsi="Arial"/>
                <w:sz w:val="20"/>
                <w:szCs w:val="20"/>
                <w:color w:val="auto"/>
              </w:rPr>
              <w:t xml:space="preserve">   Ep</w:t>
            </w:r>
            <w:r>
              <w:rPr>
                <w:rFonts w:ascii="Arial" w:cs="Arial" w:eastAsia="Arial" w:hAnsi="Arial"/>
                <w:sz w:val="27"/>
                <w:szCs w:val="27"/>
                <w:color w:val="auto"/>
                <w:vertAlign w:val="subscript"/>
              </w:rPr>
              <w:t>j</w:t>
            </w:r>
          </w:p>
        </w:tc>
        <w:tc>
          <w:tcPr>
            <w:tcW w:w="600" w:type="dxa"/>
            <w:vAlign w:val="bottom"/>
          </w:tcPr>
          <w:p>
            <w:pPr>
              <w:spacing w:after="0"/>
              <w:rPr>
                <w:sz w:val="23"/>
                <w:szCs w:val="23"/>
                <w:color w:val="auto"/>
              </w:rPr>
            </w:pPr>
          </w:p>
        </w:tc>
        <w:tc>
          <w:tcPr>
            <w:tcW w:w="580" w:type="dxa"/>
            <w:vAlign w:val="bottom"/>
          </w:tcPr>
          <w:p>
            <w:pPr>
              <w:spacing w:after="0"/>
              <w:rPr>
                <w:sz w:val="23"/>
                <w:szCs w:val="23"/>
                <w:color w:val="auto"/>
              </w:rPr>
            </w:pPr>
          </w:p>
        </w:tc>
        <w:tc>
          <w:tcPr>
            <w:tcW w:w="400" w:type="dxa"/>
            <w:vAlign w:val="bottom"/>
          </w:tcPr>
          <w:p>
            <w:pPr>
              <w:jc w:val="right"/>
              <w:ind w:right="20"/>
              <w:spacing w:after="0"/>
              <w:rPr>
                <w:sz w:val="20"/>
                <w:szCs w:val="20"/>
                <w:color w:val="auto"/>
              </w:rPr>
            </w:pPr>
            <w:r>
              <w:rPr>
                <w:rFonts w:ascii="Arial" w:cs="Arial" w:eastAsia="Arial" w:hAnsi="Arial"/>
                <w:sz w:val="20"/>
                <w:szCs w:val="20"/>
                <w:color w:val="auto"/>
              </w:rPr>
              <w:t>(7)</w:t>
            </w:r>
          </w:p>
        </w:tc>
        <w:tc>
          <w:tcPr>
            <w:tcW w:w="5140" w:type="dxa"/>
            <w:vAlign w:val="bottom"/>
          </w:tcPr>
          <w:p>
            <w:pPr>
              <w:ind w:left="120"/>
              <w:spacing w:after="0"/>
              <w:rPr>
                <w:sz w:val="20"/>
                <w:szCs w:val="20"/>
                <w:color w:val="auto"/>
              </w:rPr>
            </w:pPr>
            <w:r>
              <w:rPr>
                <w:rFonts w:ascii="Arial" w:cs="Arial" w:eastAsia="Arial" w:hAnsi="Arial"/>
                <w:sz w:val="20"/>
                <w:szCs w:val="20"/>
                <w:color w:val="auto"/>
                <w:w w:val="88"/>
              </w:rPr>
              <w:t>application tasks does not exceed the available resource energy</w:t>
            </w:r>
          </w:p>
        </w:tc>
        <w:tc>
          <w:tcPr>
            <w:tcW w:w="0" w:type="dxa"/>
            <w:vAlign w:val="bottom"/>
          </w:tcPr>
          <w:p>
            <w:pPr>
              <w:spacing w:after="0"/>
              <w:rPr>
                <w:sz w:val="1"/>
                <w:szCs w:val="1"/>
                <w:color w:val="auto"/>
              </w:rPr>
            </w:pPr>
          </w:p>
        </w:tc>
      </w:tr>
      <w:tr>
        <w:trPr>
          <w:trHeight w:val="239"/>
        </w:trPr>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80" w:type="dxa"/>
            <w:vAlign w:val="bottom"/>
          </w:tcPr>
          <w:p>
            <w:pPr>
              <w:ind w:left="100"/>
              <w:spacing w:after="0" w:line="239" w:lineRule="exact"/>
              <w:rPr>
                <w:sz w:val="20"/>
                <w:szCs w:val="20"/>
                <w:color w:val="auto"/>
              </w:rPr>
            </w:pPr>
            <w:r>
              <w:rPr>
                <w:rFonts w:ascii="Arial" w:cs="Arial" w:eastAsia="Arial" w:hAnsi="Arial"/>
                <w:sz w:val="20"/>
                <w:szCs w:val="20"/>
                <w:color w:val="auto"/>
              </w:rPr>
              <w:t>se</w:t>
            </w:r>
            <w:r>
              <w:rPr>
                <w:rFonts w:ascii="Arial" w:cs="Arial" w:eastAsia="Arial" w:hAnsi="Arial"/>
                <w:sz w:val="27"/>
                <w:szCs w:val="27"/>
                <w:color w:val="auto"/>
                <w:vertAlign w:val="subscript"/>
              </w:rPr>
              <w:t>i</w:t>
            </w:r>
            <w:r>
              <w:rPr>
                <w:rFonts w:ascii="Arial" w:cs="Arial" w:eastAsia="Arial" w:hAnsi="Arial"/>
                <w:sz w:val="20"/>
                <w:szCs w:val="20"/>
                <w:color w:val="auto"/>
              </w:rPr>
              <w:t xml:space="preserve">   se</w:t>
            </w:r>
            <w:r>
              <w:rPr>
                <w:rFonts w:ascii="Arial" w:cs="Arial" w:eastAsia="Arial" w:hAnsi="Arial"/>
                <w:sz w:val="27"/>
                <w:szCs w:val="27"/>
                <w:color w:val="auto"/>
                <w:vertAlign w:val="subscript"/>
              </w:rPr>
              <w:t>j</w:t>
            </w:r>
          </w:p>
        </w:tc>
        <w:tc>
          <w:tcPr>
            <w:tcW w:w="12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jc w:val="right"/>
              <w:ind w:right="20"/>
              <w:spacing w:after="0"/>
              <w:rPr>
                <w:sz w:val="20"/>
                <w:szCs w:val="20"/>
                <w:color w:val="auto"/>
              </w:rPr>
            </w:pPr>
            <w:r>
              <w:rPr>
                <w:rFonts w:ascii="Arial" w:cs="Arial" w:eastAsia="Arial" w:hAnsi="Arial"/>
                <w:sz w:val="20"/>
                <w:szCs w:val="20"/>
                <w:color w:val="auto"/>
              </w:rPr>
              <w:t>(8)</w:t>
            </w:r>
          </w:p>
        </w:tc>
        <w:tc>
          <w:tcPr>
            <w:tcW w:w="5140" w:type="dxa"/>
            <w:vAlign w:val="bottom"/>
          </w:tcPr>
          <w:p>
            <w:pPr>
              <w:ind w:left="120"/>
              <w:spacing w:after="0" w:line="239" w:lineRule="exact"/>
              <w:rPr>
                <w:sz w:val="20"/>
                <w:szCs w:val="20"/>
                <w:color w:val="auto"/>
              </w:rPr>
            </w:pPr>
            <w:r>
              <w:rPr>
                <w:rFonts w:ascii="Arial" w:cs="Arial" w:eastAsia="Arial" w:hAnsi="Arial"/>
                <w:sz w:val="20"/>
                <w:szCs w:val="20"/>
                <w:color w:val="auto"/>
                <w:w w:val="96"/>
              </w:rPr>
              <w:t>Ep</w:t>
            </w:r>
            <w:r>
              <w:rPr>
                <w:rFonts w:ascii="Arial" w:cs="Arial" w:eastAsia="Arial" w:hAnsi="Arial"/>
                <w:sz w:val="27"/>
                <w:szCs w:val="27"/>
                <w:color w:val="auto"/>
                <w:w w:val="96"/>
                <w:vertAlign w:val="subscript"/>
              </w:rPr>
              <w:t>j</w:t>
            </w:r>
            <w:r>
              <w:rPr>
                <w:rFonts w:ascii="Arial" w:cs="Arial" w:eastAsia="Arial" w:hAnsi="Arial"/>
                <w:sz w:val="20"/>
                <w:szCs w:val="20"/>
                <w:color w:val="auto"/>
                <w:w w:val="96"/>
              </w:rPr>
              <w:t>. Constraint 8 specifies the security requirements of the</w:t>
            </w:r>
          </w:p>
        </w:tc>
        <w:tc>
          <w:tcPr>
            <w:tcW w:w="0" w:type="dxa"/>
            <w:vAlign w:val="bottom"/>
          </w:tcPr>
          <w:p>
            <w:pPr>
              <w:spacing w:after="0"/>
              <w:rPr>
                <w:sz w:val="1"/>
                <w:szCs w:val="1"/>
                <w:color w:val="auto"/>
              </w:rPr>
            </w:pPr>
          </w:p>
        </w:tc>
      </w:tr>
      <w:tr>
        <w:trPr>
          <w:trHeight w:val="239"/>
        </w:trPr>
        <w:tc>
          <w:tcPr>
            <w:tcW w:w="8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980" w:type="dxa"/>
            <w:vAlign w:val="bottom"/>
            <w:vMerge w:val="restart"/>
          </w:tcPr>
          <w:p>
            <w:pPr>
              <w:ind w:left="100"/>
              <w:spacing w:after="0"/>
              <w:rPr>
                <w:sz w:val="20"/>
                <w:szCs w:val="20"/>
                <w:color w:val="auto"/>
              </w:rPr>
            </w:pPr>
            <w:r>
              <w:rPr>
                <w:rFonts w:ascii="Arial" w:cs="Arial" w:eastAsia="Arial" w:hAnsi="Arial"/>
                <w:sz w:val="20"/>
                <w:szCs w:val="20"/>
                <w:color w:val="auto"/>
              </w:rPr>
              <w:t>rp</w:t>
            </w:r>
            <w:r>
              <w:rPr>
                <w:rFonts w:ascii="Arial" w:cs="Arial" w:eastAsia="Arial" w:hAnsi="Arial"/>
                <w:sz w:val="27"/>
                <w:szCs w:val="27"/>
                <w:color w:val="auto"/>
                <w:vertAlign w:val="subscript"/>
              </w:rPr>
              <w:t>i</w:t>
            </w:r>
            <w:r>
              <w:rPr>
                <w:rFonts w:ascii="Arial" w:cs="Arial" w:eastAsia="Arial" w:hAnsi="Arial"/>
                <w:sz w:val="20"/>
                <w:szCs w:val="20"/>
                <w:color w:val="auto"/>
              </w:rPr>
              <w:t xml:space="preserve">   rp</w:t>
            </w:r>
            <w:r>
              <w:rPr>
                <w:rFonts w:ascii="Arial" w:cs="Arial" w:eastAsia="Arial" w:hAnsi="Arial"/>
                <w:sz w:val="27"/>
                <w:szCs w:val="27"/>
                <w:color w:val="auto"/>
                <w:vertAlign w:val="subscript"/>
              </w:rPr>
              <w:t>j</w:t>
            </w:r>
          </w:p>
        </w:tc>
        <w:tc>
          <w:tcPr>
            <w:tcW w:w="12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vMerge w:val="restart"/>
          </w:tcPr>
          <w:p>
            <w:pPr>
              <w:jc w:val="right"/>
              <w:ind w:right="20"/>
              <w:spacing w:after="0"/>
              <w:rPr>
                <w:sz w:val="20"/>
                <w:szCs w:val="20"/>
                <w:color w:val="auto"/>
              </w:rPr>
            </w:pPr>
            <w:r>
              <w:rPr>
                <w:rFonts w:ascii="Arial" w:cs="Arial" w:eastAsia="Arial" w:hAnsi="Arial"/>
                <w:sz w:val="20"/>
                <w:szCs w:val="20"/>
                <w:color w:val="auto"/>
              </w:rPr>
              <w:t>(9)</w:t>
            </w:r>
          </w:p>
        </w:tc>
        <w:tc>
          <w:tcPr>
            <w:tcW w:w="5140" w:type="dxa"/>
            <w:vAlign w:val="bottom"/>
          </w:tcPr>
          <w:p>
            <w:pPr>
              <w:ind w:left="120"/>
              <w:spacing w:after="0" w:line="239" w:lineRule="exact"/>
              <w:rPr>
                <w:sz w:val="20"/>
                <w:szCs w:val="20"/>
                <w:color w:val="auto"/>
              </w:rPr>
            </w:pPr>
            <w:r>
              <w:rPr>
                <w:rFonts w:ascii="Arial" w:cs="Arial" w:eastAsia="Arial" w:hAnsi="Arial"/>
                <w:sz w:val="20"/>
                <w:szCs w:val="20"/>
                <w:color w:val="auto"/>
                <w:w w:val="96"/>
              </w:rPr>
              <w:t>application se</w:t>
            </w:r>
            <w:r>
              <w:rPr>
                <w:rFonts w:ascii="Arial" w:cs="Arial" w:eastAsia="Arial" w:hAnsi="Arial"/>
                <w:sz w:val="27"/>
                <w:szCs w:val="27"/>
                <w:color w:val="auto"/>
                <w:w w:val="96"/>
                <w:vertAlign w:val="subscript"/>
              </w:rPr>
              <w:t>i</w:t>
            </w:r>
            <w:r>
              <w:rPr>
                <w:rFonts w:ascii="Arial" w:cs="Arial" w:eastAsia="Arial" w:hAnsi="Arial"/>
                <w:sz w:val="20"/>
                <w:szCs w:val="20"/>
                <w:color w:val="auto"/>
                <w:w w:val="96"/>
              </w:rPr>
              <w:t xml:space="preserve"> to be satisfied by the security capabilities of</w:t>
            </w:r>
          </w:p>
        </w:tc>
        <w:tc>
          <w:tcPr>
            <w:tcW w:w="0" w:type="dxa"/>
            <w:vAlign w:val="bottom"/>
          </w:tcPr>
          <w:p>
            <w:pPr>
              <w:spacing w:after="0"/>
              <w:rPr>
                <w:sz w:val="1"/>
                <w:szCs w:val="1"/>
                <w:color w:val="auto"/>
              </w:rPr>
            </w:pPr>
          </w:p>
        </w:tc>
      </w:tr>
      <w:tr>
        <w:trPr>
          <w:trHeight w:val="183"/>
        </w:trPr>
        <w:tc>
          <w:tcPr>
            <w:tcW w:w="8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980" w:type="dxa"/>
            <w:vAlign w:val="bottom"/>
            <w:vMerge w:val="continue"/>
          </w:tcPr>
          <w:p>
            <w:pPr>
              <w:spacing w:after="0"/>
              <w:rPr>
                <w:sz w:val="15"/>
                <w:szCs w:val="15"/>
                <w:color w:val="auto"/>
              </w:rPr>
            </w:pPr>
          </w:p>
        </w:tc>
        <w:tc>
          <w:tcPr>
            <w:tcW w:w="120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580" w:type="dxa"/>
            <w:vAlign w:val="bottom"/>
          </w:tcPr>
          <w:p>
            <w:pPr>
              <w:spacing w:after="0"/>
              <w:rPr>
                <w:sz w:val="15"/>
                <w:szCs w:val="15"/>
                <w:color w:val="auto"/>
              </w:rPr>
            </w:pPr>
          </w:p>
        </w:tc>
        <w:tc>
          <w:tcPr>
            <w:tcW w:w="400" w:type="dxa"/>
            <w:vAlign w:val="bottom"/>
            <w:vMerge w:val="continue"/>
          </w:tcPr>
          <w:p>
            <w:pPr>
              <w:spacing w:after="0"/>
              <w:rPr>
                <w:sz w:val="15"/>
                <w:szCs w:val="15"/>
                <w:color w:val="auto"/>
              </w:rPr>
            </w:pPr>
          </w:p>
        </w:tc>
        <w:tc>
          <w:tcPr>
            <w:tcW w:w="5140" w:type="dxa"/>
            <w:vAlign w:val="bottom"/>
          </w:tcPr>
          <w:p>
            <w:pPr>
              <w:ind w:left="120"/>
              <w:spacing w:after="0" w:line="183" w:lineRule="exact"/>
              <w:rPr>
                <w:sz w:val="20"/>
                <w:szCs w:val="20"/>
                <w:color w:val="auto"/>
              </w:rPr>
            </w:pPr>
            <w:r>
              <w:rPr>
                <w:rFonts w:ascii="Arial" w:cs="Arial" w:eastAsia="Arial" w:hAnsi="Arial"/>
                <w:sz w:val="16"/>
                <w:szCs w:val="16"/>
                <w:color w:val="auto"/>
              </w:rPr>
              <w:t>the resource se</w:t>
            </w:r>
            <w:r>
              <w:rPr>
                <w:rFonts w:ascii="Arial" w:cs="Arial" w:eastAsia="Arial" w:hAnsi="Arial"/>
                <w:sz w:val="21"/>
                <w:szCs w:val="21"/>
                <w:color w:val="auto"/>
                <w:vertAlign w:val="subscript"/>
              </w:rPr>
              <w:t>j</w:t>
            </w:r>
            <w:r>
              <w:rPr>
                <w:rFonts w:ascii="Arial" w:cs="Arial" w:eastAsia="Arial" w:hAnsi="Arial"/>
                <w:sz w:val="16"/>
                <w:szCs w:val="16"/>
                <w:color w:val="auto"/>
              </w:rPr>
              <w:t>. Constraint 9 provides credibility insurance</w:t>
            </w:r>
          </w:p>
        </w:tc>
        <w:tc>
          <w:tcPr>
            <w:tcW w:w="0" w:type="dxa"/>
            <w:vAlign w:val="bottom"/>
          </w:tcPr>
          <w:p>
            <w:pPr>
              <w:spacing w:after="0"/>
              <w:rPr>
                <w:sz w:val="1"/>
                <w:szCs w:val="1"/>
                <w:color w:val="auto"/>
              </w:rPr>
            </w:pPr>
          </w:p>
        </w:tc>
      </w:tr>
      <w:tr>
        <w:trPr>
          <w:trHeight w:val="295"/>
        </w:trPr>
        <w:tc>
          <w:tcPr>
            <w:tcW w:w="800" w:type="dxa"/>
            <w:vAlign w:val="bottom"/>
          </w:tcPr>
          <w:p>
            <w:pPr>
              <w:spacing w:after="0"/>
              <w:rPr>
                <w:sz w:val="24"/>
                <w:szCs w:val="24"/>
                <w:color w:val="auto"/>
              </w:rPr>
            </w:pPr>
          </w:p>
        </w:tc>
        <w:tc>
          <w:tcPr>
            <w:tcW w:w="580" w:type="dxa"/>
            <w:vAlign w:val="bottom"/>
          </w:tcPr>
          <w:p>
            <w:pPr>
              <w:spacing w:after="0"/>
              <w:rPr>
                <w:sz w:val="24"/>
                <w:szCs w:val="24"/>
                <w:color w:val="auto"/>
              </w:rPr>
            </w:pPr>
          </w:p>
        </w:tc>
        <w:tc>
          <w:tcPr>
            <w:tcW w:w="980" w:type="dxa"/>
            <w:vAlign w:val="bottom"/>
          </w:tcPr>
          <w:p>
            <w:pPr>
              <w:ind w:left="100"/>
              <w:spacing w:after="0" w:line="281" w:lineRule="exact"/>
              <w:rPr>
                <w:sz w:val="20"/>
                <w:szCs w:val="20"/>
                <w:color w:val="auto"/>
              </w:rPr>
            </w:pPr>
            <w:r>
              <w:rPr>
                <w:rFonts w:ascii="Arial" w:cs="Arial" w:eastAsia="Arial" w:hAnsi="Arial"/>
                <w:sz w:val="20"/>
                <w:szCs w:val="20"/>
                <w:color w:val="auto"/>
              </w:rPr>
              <w:t>ra</w:t>
            </w:r>
            <w:r>
              <w:rPr>
                <w:rFonts w:ascii="Arial" w:cs="Arial" w:eastAsia="Arial" w:hAnsi="Arial"/>
                <w:sz w:val="27"/>
                <w:szCs w:val="27"/>
                <w:color w:val="auto"/>
                <w:vertAlign w:val="subscript"/>
              </w:rPr>
              <w:t>i</w:t>
            </w:r>
            <w:r>
              <w:rPr>
                <w:rFonts w:ascii="Arial" w:cs="Arial" w:eastAsia="Arial" w:hAnsi="Arial"/>
                <w:sz w:val="20"/>
                <w:szCs w:val="20"/>
                <w:color w:val="auto"/>
              </w:rPr>
              <w:t xml:space="preserve">   ra</w:t>
            </w:r>
            <w:r>
              <w:rPr>
                <w:rFonts w:ascii="Arial" w:cs="Arial" w:eastAsia="Arial" w:hAnsi="Arial"/>
                <w:sz w:val="27"/>
                <w:szCs w:val="27"/>
                <w:color w:val="auto"/>
                <w:vertAlign w:val="subscript"/>
              </w:rPr>
              <w:t>j</w:t>
            </w:r>
          </w:p>
        </w:tc>
        <w:tc>
          <w:tcPr>
            <w:tcW w:w="120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980" w:type="dxa"/>
            <w:vAlign w:val="bottom"/>
            <w:gridSpan w:val="2"/>
          </w:tcPr>
          <w:p>
            <w:pPr>
              <w:jc w:val="right"/>
              <w:ind w:right="20"/>
              <w:spacing w:after="0"/>
              <w:rPr>
                <w:sz w:val="20"/>
                <w:szCs w:val="20"/>
                <w:color w:val="auto"/>
              </w:rPr>
            </w:pPr>
            <w:r>
              <w:rPr>
                <w:rFonts w:ascii="Arial" w:cs="Arial" w:eastAsia="Arial" w:hAnsi="Arial"/>
                <w:sz w:val="20"/>
                <w:szCs w:val="20"/>
                <w:color w:val="auto"/>
              </w:rPr>
              <w:t>(10)</w:t>
            </w:r>
          </w:p>
        </w:tc>
        <w:tc>
          <w:tcPr>
            <w:tcW w:w="5140" w:type="dxa"/>
            <w:vAlign w:val="bottom"/>
          </w:tcPr>
          <w:p>
            <w:pPr>
              <w:ind w:left="120"/>
              <w:spacing w:after="0"/>
              <w:rPr>
                <w:sz w:val="20"/>
                <w:szCs w:val="20"/>
                <w:color w:val="auto"/>
              </w:rPr>
            </w:pPr>
            <w:r>
              <w:rPr>
                <w:rFonts w:ascii="Arial" w:cs="Arial" w:eastAsia="Arial" w:hAnsi="Arial"/>
                <w:sz w:val="20"/>
                <w:szCs w:val="20"/>
                <w:color w:val="auto"/>
                <w:w w:val="94"/>
              </w:rPr>
              <w:t>to the marketplace participants based on their performance.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7"/>
              </w:rPr>
              <w:t>where i = 1; :::; n; j = 1; :::; m for Constraints 6, 7, 8, 9 and</w:t>
            </w:r>
          </w:p>
        </w:tc>
        <w:tc>
          <w:tcPr>
            <w:tcW w:w="5140" w:type="dxa"/>
            <w:vAlign w:val="bottom"/>
          </w:tcPr>
          <w:p>
            <w:pPr>
              <w:ind w:left="120"/>
              <w:spacing w:after="0" w:line="239" w:lineRule="exact"/>
              <w:rPr>
                <w:sz w:val="20"/>
                <w:szCs w:val="20"/>
                <w:color w:val="auto"/>
              </w:rPr>
            </w:pPr>
            <w:r>
              <w:rPr>
                <w:rFonts w:ascii="Arial" w:cs="Arial" w:eastAsia="Arial" w:hAnsi="Arial"/>
                <w:sz w:val="20"/>
                <w:szCs w:val="20"/>
                <w:color w:val="auto"/>
              </w:rPr>
              <w:t>Providers have to maintain a certain reputation level rp</w:t>
            </w:r>
            <w:r>
              <w:rPr>
                <w:rFonts w:ascii="Arial" w:cs="Arial" w:eastAsia="Arial" w:hAnsi="Arial"/>
                <w:sz w:val="27"/>
                <w:szCs w:val="27"/>
                <w:color w:val="auto"/>
                <w:vertAlign w:val="subscript"/>
              </w:rPr>
              <w:t>j</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0"/>
              </w:rPr>
              <w:t>10. Descriptions of the objectives and constraints are provided</w:t>
            </w:r>
          </w:p>
        </w:tc>
        <w:tc>
          <w:tcPr>
            <w:tcW w:w="5140" w:type="dxa"/>
            <w:vAlign w:val="bottom"/>
          </w:tcPr>
          <w:p>
            <w:pPr>
              <w:ind w:left="120"/>
              <w:spacing w:after="0"/>
              <w:rPr>
                <w:sz w:val="20"/>
                <w:szCs w:val="20"/>
                <w:color w:val="auto"/>
              </w:rPr>
            </w:pPr>
            <w:r>
              <w:rPr>
                <w:rFonts w:ascii="Arial" w:cs="Arial" w:eastAsia="Arial" w:hAnsi="Arial"/>
                <w:sz w:val="20"/>
                <w:szCs w:val="20"/>
                <w:color w:val="auto"/>
                <w:w w:val="95"/>
              </w:rPr>
              <w:t>in the marketplace while consumers specify their providers’</w:t>
            </w:r>
          </w:p>
        </w:tc>
        <w:tc>
          <w:tcPr>
            <w:tcW w:w="0" w:type="dxa"/>
            <w:vAlign w:val="bottom"/>
          </w:tcPr>
          <w:p>
            <w:pPr>
              <w:spacing w:after="0"/>
              <w:rPr>
                <w:sz w:val="1"/>
                <w:szCs w:val="1"/>
                <w:color w:val="auto"/>
              </w:rPr>
            </w:pPr>
          </w:p>
        </w:tc>
      </w:tr>
      <w:tr>
        <w:trPr>
          <w:trHeight w:val="231"/>
        </w:trPr>
        <w:tc>
          <w:tcPr>
            <w:tcW w:w="800" w:type="dxa"/>
            <w:vAlign w:val="bottom"/>
          </w:tcPr>
          <w:p>
            <w:pPr>
              <w:spacing w:after="0"/>
              <w:rPr>
                <w:sz w:val="20"/>
                <w:szCs w:val="20"/>
                <w:color w:val="auto"/>
              </w:rPr>
            </w:pPr>
            <w:r>
              <w:rPr>
                <w:rFonts w:ascii="Arial" w:cs="Arial" w:eastAsia="Arial" w:hAnsi="Arial"/>
                <w:sz w:val="20"/>
                <w:szCs w:val="20"/>
                <w:color w:val="auto"/>
              </w:rPr>
              <w:t>below:</w:t>
            </w:r>
          </w:p>
        </w:tc>
        <w:tc>
          <w:tcPr>
            <w:tcW w:w="580" w:type="dxa"/>
            <w:vAlign w:val="bottom"/>
          </w:tcPr>
          <w:p>
            <w:pPr>
              <w:spacing w:after="0"/>
              <w:rPr>
                <w:sz w:val="20"/>
                <w:szCs w:val="20"/>
                <w:color w:val="auto"/>
              </w:rPr>
            </w:pPr>
          </w:p>
        </w:tc>
        <w:tc>
          <w:tcPr>
            <w:tcW w:w="980" w:type="dxa"/>
            <w:vAlign w:val="bottom"/>
          </w:tcPr>
          <w:p>
            <w:pPr>
              <w:spacing w:after="0"/>
              <w:rPr>
                <w:sz w:val="20"/>
                <w:szCs w:val="20"/>
                <w:color w:val="auto"/>
              </w:rPr>
            </w:pPr>
          </w:p>
        </w:tc>
        <w:tc>
          <w:tcPr>
            <w:tcW w:w="120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140" w:type="dxa"/>
            <w:vAlign w:val="bottom"/>
          </w:tcPr>
          <w:p>
            <w:pPr>
              <w:ind w:left="120"/>
              <w:spacing w:after="0" w:line="231" w:lineRule="exact"/>
              <w:rPr>
                <w:sz w:val="20"/>
                <w:szCs w:val="20"/>
                <w:color w:val="auto"/>
              </w:rPr>
            </w:pPr>
            <w:r>
              <w:rPr>
                <w:rFonts w:ascii="Arial" w:cs="Arial" w:eastAsia="Arial" w:hAnsi="Arial"/>
                <w:sz w:val="19"/>
                <w:szCs w:val="19"/>
                <w:color w:val="auto"/>
                <w:w w:val="98"/>
              </w:rPr>
              <w:t>credibility requirements rp</w:t>
            </w:r>
            <w:r>
              <w:rPr>
                <w:rFonts w:ascii="Arial" w:cs="Arial" w:eastAsia="Arial" w:hAnsi="Arial"/>
                <w:sz w:val="26"/>
                <w:szCs w:val="26"/>
                <w:color w:val="auto"/>
                <w:w w:val="98"/>
                <w:vertAlign w:val="subscript"/>
              </w:rPr>
              <w:t>i</w:t>
            </w:r>
            <w:r>
              <w:rPr>
                <w:rFonts w:ascii="Arial" w:cs="Arial" w:eastAsia="Arial" w:hAnsi="Arial"/>
                <w:sz w:val="19"/>
                <w:szCs w:val="19"/>
                <w:color w:val="auto"/>
                <w:w w:val="98"/>
              </w:rPr>
              <w:t>. Constraint 10 enable participants</w:t>
            </w:r>
          </w:p>
        </w:tc>
        <w:tc>
          <w:tcPr>
            <w:tcW w:w="0" w:type="dxa"/>
            <w:vAlign w:val="bottom"/>
          </w:tcPr>
          <w:p>
            <w:pPr>
              <w:spacing w:after="0"/>
              <w:rPr>
                <w:sz w:val="1"/>
                <w:szCs w:val="1"/>
                <w:color w:val="auto"/>
              </w:rPr>
            </w:pPr>
          </w:p>
        </w:tc>
      </w:tr>
      <w:tr>
        <w:trPr>
          <w:trHeight w:val="245"/>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rPr>
              <w:t>Objective 1. Minimising the resource cost is one of the</w:t>
            </w:r>
          </w:p>
        </w:tc>
        <w:tc>
          <w:tcPr>
            <w:tcW w:w="5140" w:type="dxa"/>
            <w:vAlign w:val="bottom"/>
          </w:tcPr>
          <w:p>
            <w:pPr>
              <w:ind w:left="120"/>
              <w:spacing w:after="0"/>
              <w:rPr>
                <w:sz w:val="20"/>
                <w:szCs w:val="20"/>
                <w:color w:val="auto"/>
              </w:rPr>
            </w:pPr>
            <w:r>
              <w:rPr>
                <w:rFonts w:ascii="Arial" w:cs="Arial" w:eastAsia="Arial" w:hAnsi="Arial"/>
                <w:sz w:val="20"/>
                <w:szCs w:val="20"/>
                <w:color w:val="auto"/>
                <w:w w:val="96"/>
              </w:rPr>
              <w:t>to specify participant-specific requirements or limitations in</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3"/>
              </w:rPr>
              <w:t>usual motivations of the consumers. Consumers are likely to</w:t>
            </w:r>
          </w:p>
        </w:tc>
        <w:tc>
          <w:tcPr>
            <w:tcW w:w="5140" w:type="dxa"/>
            <w:vAlign w:val="bottom"/>
          </w:tcPr>
          <w:p>
            <w:pPr>
              <w:ind w:left="120"/>
              <w:spacing w:after="0"/>
              <w:rPr>
                <w:sz w:val="20"/>
                <w:szCs w:val="20"/>
                <w:color w:val="auto"/>
              </w:rPr>
            </w:pPr>
            <w:r>
              <w:rPr>
                <w:rFonts w:ascii="Arial" w:cs="Arial" w:eastAsia="Arial" w:hAnsi="Arial"/>
                <w:sz w:val="20"/>
                <w:szCs w:val="20"/>
                <w:color w:val="auto"/>
                <w:w w:val="92"/>
              </w:rPr>
              <w:t>responding to some applications or resources attributes. This</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7"/>
              </w:rPr>
              <w:t>bid for minimal cost resources. The cost objective function</w:t>
            </w:r>
          </w:p>
        </w:tc>
        <w:tc>
          <w:tcPr>
            <w:tcW w:w="5140" w:type="dxa"/>
            <w:vAlign w:val="bottom"/>
          </w:tcPr>
          <w:p>
            <w:pPr>
              <w:ind w:left="120"/>
              <w:spacing w:after="0"/>
              <w:rPr>
                <w:sz w:val="20"/>
                <w:szCs w:val="20"/>
                <w:color w:val="auto"/>
              </w:rPr>
            </w:pPr>
            <w:r>
              <w:rPr>
                <w:rFonts w:ascii="Arial" w:cs="Arial" w:eastAsia="Arial" w:hAnsi="Arial"/>
                <w:sz w:val="20"/>
                <w:szCs w:val="20"/>
                <w:color w:val="auto"/>
                <w:w w:val="93"/>
              </w:rPr>
              <w:t>constraint is part of this approach genuineness and flexibility</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5"/>
              </w:rPr>
              <w:t>is presented in Function 2. The following contributors to the</w:t>
            </w:r>
          </w:p>
        </w:tc>
        <w:tc>
          <w:tcPr>
            <w:tcW w:w="5140" w:type="dxa"/>
            <w:vAlign w:val="bottom"/>
          </w:tcPr>
          <w:p>
            <w:pPr>
              <w:ind w:left="120"/>
              <w:spacing w:after="0"/>
              <w:rPr>
                <w:sz w:val="20"/>
                <w:szCs w:val="20"/>
                <w:color w:val="auto"/>
              </w:rPr>
            </w:pPr>
            <w:r>
              <w:rPr>
                <w:rFonts w:ascii="Arial" w:cs="Arial" w:eastAsia="Arial" w:hAnsi="Arial"/>
                <w:sz w:val="20"/>
                <w:szCs w:val="20"/>
                <w:color w:val="auto"/>
                <w:w w:val="97"/>
              </w:rPr>
              <w:t>to handle heterogeneous CoT resources and applications.</w:t>
            </w:r>
          </w:p>
        </w:tc>
        <w:tc>
          <w:tcPr>
            <w:tcW w:w="0" w:type="dxa"/>
            <w:vAlign w:val="bottom"/>
          </w:tcPr>
          <w:p>
            <w:pPr>
              <w:spacing w:after="0"/>
              <w:rPr>
                <w:sz w:val="1"/>
                <w:szCs w:val="1"/>
                <w:color w:val="auto"/>
              </w:rPr>
            </w:pPr>
          </w:p>
        </w:tc>
      </w:tr>
      <w:tr>
        <w:trPr>
          <w:trHeight w:val="237"/>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9"/>
              </w:rPr>
              <w:t>total cost CS are considered when minimising the cost of</w:t>
            </w:r>
          </w:p>
        </w:tc>
        <w:tc>
          <w:tcPr>
            <w:tcW w:w="514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241"/>
        </w:trPr>
        <w:tc>
          <w:tcPr>
            <w:tcW w:w="5140" w:type="dxa"/>
            <w:vAlign w:val="bottom"/>
            <w:gridSpan w:val="7"/>
          </w:tcPr>
          <w:p>
            <w:pPr>
              <w:jc w:val="right"/>
              <w:ind w:right="20"/>
              <w:spacing w:after="0" w:line="241" w:lineRule="exact"/>
              <w:rPr>
                <w:sz w:val="20"/>
                <w:szCs w:val="20"/>
                <w:color w:val="auto"/>
              </w:rPr>
            </w:pPr>
            <w:r>
              <w:rPr>
                <w:rFonts w:ascii="Arial" w:cs="Arial" w:eastAsia="Arial" w:hAnsi="Arial"/>
                <w:sz w:val="20"/>
                <w:szCs w:val="20"/>
                <w:color w:val="auto"/>
                <w:w w:val="94"/>
              </w:rPr>
              <w:t>requested resources. Let b</w:t>
            </w:r>
            <w:r>
              <w:rPr>
                <w:rFonts w:ascii="Arial" w:cs="Arial" w:eastAsia="Arial" w:hAnsi="Arial"/>
                <w:sz w:val="27"/>
                <w:szCs w:val="27"/>
                <w:color w:val="auto"/>
                <w:w w:val="94"/>
                <w:vertAlign w:val="subscript"/>
              </w:rPr>
              <w:t>i</w:t>
            </w:r>
            <w:r>
              <w:rPr>
                <w:rFonts w:ascii="Arial" w:cs="Arial" w:eastAsia="Arial" w:hAnsi="Arial"/>
                <w:sz w:val="20"/>
                <w:szCs w:val="20"/>
                <w:color w:val="auto"/>
                <w:w w:val="94"/>
              </w:rPr>
              <w:t xml:space="preserve"> be the bid from a consumer and</w:t>
            </w:r>
          </w:p>
        </w:tc>
        <w:tc>
          <w:tcPr>
            <w:tcW w:w="5140" w:type="dxa"/>
            <w:vAlign w:val="bottom"/>
            <w:vMerge w:val="restart"/>
          </w:tcPr>
          <w:p>
            <w:pPr>
              <w:ind w:left="120"/>
              <w:spacing w:after="0"/>
              <w:rPr>
                <w:sz w:val="20"/>
                <w:szCs w:val="20"/>
                <w:color w:val="auto"/>
              </w:rPr>
            </w:pPr>
            <w:r>
              <w:rPr>
                <w:rFonts w:ascii="Arial" w:cs="Arial" w:eastAsia="Arial" w:hAnsi="Arial"/>
                <w:sz w:val="20"/>
                <w:szCs w:val="20"/>
                <w:color w:val="auto"/>
              </w:rPr>
              <w:t>F. Other requirements</w:t>
            </w:r>
          </w:p>
        </w:tc>
        <w:tc>
          <w:tcPr>
            <w:tcW w:w="0" w:type="dxa"/>
            <w:vAlign w:val="bottom"/>
          </w:tcPr>
          <w:p>
            <w:pPr>
              <w:spacing w:after="0"/>
              <w:rPr>
                <w:sz w:val="1"/>
                <w:szCs w:val="1"/>
                <w:color w:val="auto"/>
              </w:rPr>
            </w:pPr>
          </w:p>
        </w:tc>
      </w:tr>
      <w:tr>
        <w:trPr>
          <w:trHeight w:val="121"/>
        </w:trPr>
        <w:tc>
          <w:tcPr>
            <w:tcW w:w="5140" w:type="dxa"/>
            <w:vAlign w:val="bottom"/>
            <w:gridSpan w:val="7"/>
            <w:vMerge w:val="restart"/>
          </w:tcPr>
          <w:p>
            <w:pPr>
              <w:jc w:val="right"/>
              <w:ind w:right="20"/>
              <w:spacing w:after="0" w:line="239" w:lineRule="exact"/>
              <w:rPr>
                <w:sz w:val="20"/>
                <w:szCs w:val="20"/>
                <w:color w:val="auto"/>
              </w:rPr>
            </w:pPr>
            <w:r>
              <w:rPr>
                <w:rFonts w:ascii="Arial" w:cs="Arial" w:eastAsia="Arial" w:hAnsi="Arial"/>
                <w:sz w:val="20"/>
                <w:szCs w:val="20"/>
                <w:color w:val="auto"/>
                <w:w w:val="91"/>
              </w:rPr>
              <w:t>cs</w:t>
            </w:r>
            <w:r>
              <w:rPr>
                <w:rFonts w:ascii="Arial" w:cs="Arial" w:eastAsia="Arial" w:hAnsi="Arial"/>
                <w:sz w:val="27"/>
                <w:szCs w:val="27"/>
                <w:color w:val="auto"/>
                <w:w w:val="91"/>
                <w:vertAlign w:val="subscript"/>
              </w:rPr>
              <w:t>j</w:t>
            </w:r>
            <w:r>
              <w:rPr>
                <w:rFonts w:ascii="Arial" w:cs="Arial" w:eastAsia="Arial" w:hAnsi="Arial"/>
                <w:sz w:val="20"/>
                <w:szCs w:val="20"/>
                <w:color w:val="auto"/>
                <w:w w:val="91"/>
              </w:rPr>
              <w:t xml:space="preserve"> the provider’s cost. The initial cost rc</w:t>
            </w:r>
            <w:r>
              <w:rPr>
                <w:rFonts w:ascii="Arial" w:cs="Arial" w:eastAsia="Arial" w:hAnsi="Arial"/>
                <w:sz w:val="27"/>
                <w:szCs w:val="27"/>
                <w:color w:val="auto"/>
                <w:w w:val="91"/>
                <w:vertAlign w:val="subscript"/>
              </w:rPr>
              <w:t>j</w:t>
            </w:r>
            <w:r>
              <w:rPr>
                <w:rFonts w:ascii="Arial" w:cs="Arial" w:eastAsia="Arial" w:hAnsi="Arial"/>
                <w:sz w:val="20"/>
                <w:szCs w:val="20"/>
                <w:color w:val="auto"/>
                <w:w w:val="91"/>
              </w:rPr>
              <w:t xml:space="preserve"> can be calculated as</w:t>
            </w:r>
          </w:p>
        </w:tc>
        <w:tc>
          <w:tcPr>
            <w:tcW w:w="5140" w:type="dxa"/>
            <w:vAlign w:val="bottom"/>
            <w:vMerge w:val="continue"/>
          </w:tcPr>
          <w:p>
            <w:pPr>
              <w:spacing w:after="0"/>
              <w:rPr>
                <w:sz w:val="10"/>
                <w:szCs w:val="10"/>
                <w:color w:val="auto"/>
              </w:rPr>
            </w:pPr>
          </w:p>
        </w:tc>
        <w:tc>
          <w:tcPr>
            <w:tcW w:w="0" w:type="dxa"/>
            <w:vAlign w:val="bottom"/>
          </w:tcPr>
          <w:p>
            <w:pPr>
              <w:spacing w:after="0"/>
              <w:rPr>
                <w:sz w:val="1"/>
                <w:szCs w:val="1"/>
                <w:color w:val="auto"/>
              </w:rPr>
            </w:pPr>
          </w:p>
        </w:tc>
      </w:tr>
      <w:tr>
        <w:trPr>
          <w:trHeight w:val="118"/>
        </w:trPr>
        <w:tc>
          <w:tcPr>
            <w:tcW w:w="5140" w:type="dxa"/>
            <w:vAlign w:val="bottom"/>
            <w:gridSpan w:val="7"/>
            <w:vMerge w:val="continue"/>
          </w:tcPr>
          <w:p>
            <w:pPr>
              <w:spacing w:after="0"/>
              <w:rPr>
                <w:sz w:val="10"/>
                <w:szCs w:val="10"/>
                <w:color w:val="auto"/>
              </w:rPr>
            </w:pPr>
          </w:p>
        </w:tc>
        <w:tc>
          <w:tcPr>
            <w:tcW w:w="5140" w:type="dxa"/>
            <w:vAlign w:val="bottom"/>
            <w:vMerge w:val="restart"/>
          </w:tcPr>
          <w:p>
            <w:pPr>
              <w:ind w:left="320"/>
              <w:spacing w:after="0"/>
              <w:rPr>
                <w:sz w:val="20"/>
                <w:szCs w:val="20"/>
                <w:color w:val="auto"/>
              </w:rPr>
            </w:pPr>
            <w:r>
              <w:rPr>
                <w:rFonts w:ascii="Arial" w:cs="Arial" w:eastAsia="Arial" w:hAnsi="Arial"/>
                <w:sz w:val="20"/>
                <w:szCs w:val="20"/>
                <w:color w:val="auto"/>
                <w:w w:val="90"/>
              </w:rPr>
              <w:t>Other requirements of the marketplace can be implemented</w:t>
            </w:r>
          </w:p>
        </w:tc>
        <w:tc>
          <w:tcPr>
            <w:tcW w:w="0" w:type="dxa"/>
            <w:vAlign w:val="bottom"/>
          </w:tcPr>
          <w:p>
            <w:pPr>
              <w:spacing w:after="0"/>
              <w:rPr>
                <w:sz w:val="1"/>
                <w:szCs w:val="1"/>
                <w:color w:val="auto"/>
              </w:rPr>
            </w:pPr>
          </w:p>
        </w:tc>
      </w:tr>
      <w:tr>
        <w:trPr>
          <w:trHeight w:val="213"/>
        </w:trPr>
        <w:tc>
          <w:tcPr>
            <w:tcW w:w="800" w:type="dxa"/>
            <w:vAlign w:val="bottom"/>
          </w:tcPr>
          <w:p>
            <w:pPr>
              <w:spacing w:after="0" w:line="213" w:lineRule="exact"/>
              <w:rPr>
                <w:sz w:val="20"/>
                <w:szCs w:val="20"/>
                <w:color w:val="auto"/>
              </w:rPr>
            </w:pPr>
            <w:r>
              <w:rPr>
                <w:rFonts w:ascii="Arial" w:cs="Arial" w:eastAsia="Arial" w:hAnsi="Arial"/>
                <w:sz w:val="18"/>
                <w:szCs w:val="18"/>
                <w:color w:val="auto"/>
              </w:rPr>
              <w:t>rc</w:t>
            </w:r>
            <w:r>
              <w:rPr>
                <w:rFonts w:ascii="Arial" w:cs="Arial" w:eastAsia="Arial" w:hAnsi="Arial"/>
                <w:sz w:val="24"/>
                <w:szCs w:val="24"/>
                <w:color w:val="auto"/>
                <w:vertAlign w:val="subscript"/>
              </w:rPr>
              <w:t>j</w:t>
            </w:r>
            <w:r>
              <w:rPr>
                <w:rFonts w:ascii="Arial" w:cs="Arial" w:eastAsia="Arial" w:hAnsi="Arial"/>
                <w:sz w:val="18"/>
                <w:szCs w:val="18"/>
                <w:color w:val="auto"/>
              </w:rPr>
              <w:t xml:space="preserve"> = (b</w:t>
            </w:r>
            <w:r>
              <w:rPr>
                <w:rFonts w:ascii="Arial" w:cs="Arial" w:eastAsia="Arial" w:hAnsi="Arial"/>
                <w:sz w:val="24"/>
                <w:szCs w:val="24"/>
                <w:color w:val="auto"/>
                <w:vertAlign w:val="subscript"/>
              </w:rPr>
              <w:t>i</w:t>
            </w:r>
          </w:p>
        </w:tc>
        <w:tc>
          <w:tcPr>
            <w:tcW w:w="4340" w:type="dxa"/>
            <w:vAlign w:val="bottom"/>
            <w:gridSpan w:val="6"/>
          </w:tcPr>
          <w:p>
            <w:pPr>
              <w:jc w:val="right"/>
              <w:ind w:right="20"/>
              <w:spacing w:after="0" w:line="213" w:lineRule="exact"/>
              <w:rPr>
                <w:sz w:val="20"/>
                <w:szCs w:val="20"/>
                <w:color w:val="auto"/>
              </w:rPr>
            </w:pPr>
            <w:r>
              <w:rPr>
                <w:rFonts w:ascii="Arial" w:cs="Arial" w:eastAsia="Arial" w:hAnsi="Arial"/>
                <w:sz w:val="18"/>
                <w:szCs w:val="18"/>
                <w:color w:val="auto"/>
              </w:rPr>
              <w:t>cs</w:t>
            </w:r>
            <w:r>
              <w:rPr>
                <w:rFonts w:ascii="Arial" w:cs="Arial" w:eastAsia="Arial" w:hAnsi="Arial"/>
                <w:sz w:val="24"/>
                <w:szCs w:val="24"/>
                <w:color w:val="auto"/>
                <w:vertAlign w:val="subscript"/>
              </w:rPr>
              <w:t>j</w:t>
            </w:r>
            <w:r>
              <w:rPr>
                <w:rFonts w:ascii="Arial" w:cs="Arial" w:eastAsia="Arial" w:hAnsi="Arial"/>
                <w:sz w:val="18"/>
                <w:szCs w:val="18"/>
                <w:color w:val="auto"/>
              </w:rPr>
              <w:t>). The requested utilisation time of a resource</w:t>
            </w:r>
          </w:p>
        </w:tc>
        <w:tc>
          <w:tcPr>
            <w:tcW w:w="5140" w:type="dxa"/>
            <w:vAlign w:val="bottom"/>
            <w:vMerge w:val="continue"/>
          </w:tcPr>
          <w:p>
            <w:pPr>
              <w:spacing w:after="0"/>
              <w:rPr>
                <w:sz w:val="18"/>
                <w:szCs w:val="18"/>
                <w:color w:val="auto"/>
              </w:rPr>
            </w:pPr>
          </w:p>
        </w:tc>
        <w:tc>
          <w:tcPr>
            <w:tcW w:w="0" w:type="dxa"/>
            <w:vAlign w:val="bottom"/>
          </w:tcPr>
          <w:p>
            <w:pPr>
              <w:spacing w:after="0"/>
              <w:rPr>
                <w:sz w:val="1"/>
                <w:szCs w:val="1"/>
                <w:color w:val="auto"/>
              </w:rPr>
            </w:pPr>
          </w:p>
        </w:tc>
      </w:tr>
      <w:tr>
        <w:trPr>
          <w:trHeight w:val="239"/>
        </w:trPr>
        <w:tc>
          <w:tcPr>
            <w:tcW w:w="800" w:type="dxa"/>
            <w:vAlign w:val="bottom"/>
          </w:tcPr>
          <w:p>
            <w:pPr>
              <w:spacing w:after="0"/>
              <w:rPr>
                <w:sz w:val="20"/>
                <w:szCs w:val="20"/>
                <w:color w:val="auto"/>
              </w:rPr>
            </w:pPr>
            <w:r>
              <w:rPr>
                <w:rFonts w:ascii="Arial" w:cs="Arial" w:eastAsia="Arial" w:hAnsi="Arial"/>
                <w:sz w:val="20"/>
                <w:szCs w:val="20"/>
                <w:color w:val="auto"/>
              </w:rPr>
              <w:t>is set to</w:t>
            </w:r>
          </w:p>
        </w:tc>
        <w:tc>
          <w:tcPr>
            <w:tcW w:w="4340" w:type="dxa"/>
            <w:vAlign w:val="bottom"/>
            <w:gridSpan w:val="6"/>
          </w:tcPr>
          <w:p>
            <w:pPr>
              <w:jc w:val="right"/>
              <w:ind w:right="20"/>
              <w:spacing w:after="0" w:line="239" w:lineRule="exact"/>
              <w:rPr>
                <w:sz w:val="20"/>
                <w:szCs w:val="20"/>
                <w:color w:val="auto"/>
              </w:rPr>
            </w:pPr>
            <w:r>
              <w:rPr>
                <w:rFonts w:ascii="Arial" w:cs="Arial" w:eastAsia="Arial" w:hAnsi="Arial"/>
                <w:sz w:val="20"/>
                <w:szCs w:val="20"/>
                <w:color w:val="auto"/>
                <w:w w:val="99"/>
              </w:rPr>
              <w:t>t</w:t>
            </w:r>
            <w:r>
              <w:rPr>
                <w:rFonts w:ascii="Arial" w:cs="Arial" w:eastAsia="Arial" w:hAnsi="Arial"/>
                <w:sz w:val="27"/>
                <w:szCs w:val="27"/>
                <w:color w:val="auto"/>
                <w:w w:val="99"/>
                <w:vertAlign w:val="subscript"/>
              </w:rPr>
              <w:t>i</w:t>
            </w:r>
            <w:r>
              <w:rPr>
                <w:rFonts w:ascii="Arial" w:cs="Arial" w:eastAsia="Arial" w:hAnsi="Arial"/>
                <w:sz w:val="20"/>
                <w:szCs w:val="20"/>
                <w:color w:val="auto"/>
                <w:w w:val="99"/>
              </w:rPr>
              <w:t xml:space="preserve">  while tq</w:t>
            </w:r>
            <w:r>
              <w:rPr>
                <w:rFonts w:ascii="Arial" w:cs="Arial" w:eastAsia="Arial" w:hAnsi="Arial"/>
                <w:sz w:val="27"/>
                <w:szCs w:val="27"/>
                <w:color w:val="auto"/>
                <w:w w:val="99"/>
                <w:vertAlign w:val="subscript"/>
              </w:rPr>
              <w:t>ij</w:t>
            </w:r>
            <w:r>
              <w:rPr>
                <w:rFonts w:ascii="Arial" w:cs="Arial" w:eastAsia="Arial" w:hAnsi="Arial"/>
                <w:sz w:val="20"/>
                <w:szCs w:val="20"/>
                <w:color w:val="auto"/>
                <w:w w:val="99"/>
              </w:rPr>
              <w:t xml:space="preserve">  denotes the estimated transmission</w:t>
            </w:r>
          </w:p>
        </w:tc>
        <w:tc>
          <w:tcPr>
            <w:tcW w:w="5140" w:type="dxa"/>
            <w:vAlign w:val="bottom"/>
          </w:tcPr>
          <w:p>
            <w:pPr>
              <w:ind w:left="120"/>
              <w:spacing w:after="0"/>
              <w:rPr>
                <w:sz w:val="20"/>
                <w:szCs w:val="20"/>
                <w:color w:val="auto"/>
              </w:rPr>
            </w:pPr>
            <w:r>
              <w:rPr>
                <w:rFonts w:ascii="Arial" w:cs="Arial" w:eastAsia="Arial" w:hAnsi="Arial"/>
                <w:sz w:val="20"/>
                <w:szCs w:val="20"/>
                <w:color w:val="auto"/>
                <w:w w:val="91"/>
              </w:rPr>
              <w:t>based on its design and operational goals. This paper justifies</w:t>
            </w:r>
          </w:p>
        </w:tc>
        <w:tc>
          <w:tcPr>
            <w:tcW w:w="0" w:type="dxa"/>
            <w:vAlign w:val="bottom"/>
          </w:tcPr>
          <w:p>
            <w:pPr>
              <w:spacing w:after="0"/>
              <w:rPr>
                <w:sz w:val="1"/>
                <w:szCs w:val="1"/>
                <w:color w:val="auto"/>
              </w:rPr>
            </w:pPr>
          </w:p>
        </w:tc>
      </w:tr>
      <w:tr>
        <w:trPr>
          <w:trHeight w:val="239"/>
        </w:trPr>
        <w:tc>
          <w:tcPr>
            <w:tcW w:w="3560" w:type="dxa"/>
            <w:vAlign w:val="bottom"/>
            <w:gridSpan w:val="4"/>
          </w:tcPr>
          <w:p>
            <w:pPr>
              <w:spacing w:after="0" w:line="239" w:lineRule="exact"/>
              <w:rPr>
                <w:sz w:val="20"/>
                <w:szCs w:val="20"/>
                <w:color w:val="auto"/>
              </w:rPr>
            </w:pPr>
            <w:r>
              <w:rPr>
                <w:rFonts w:ascii="Arial" w:cs="Arial" w:eastAsia="Arial" w:hAnsi="Arial"/>
                <w:sz w:val="20"/>
                <w:szCs w:val="20"/>
                <w:color w:val="auto"/>
                <w:w w:val="96"/>
              </w:rPr>
              <w:t>and  delay  time.  Provider  reputation  rp</w:t>
            </w:r>
            <w:r>
              <w:rPr>
                <w:rFonts w:ascii="Arial" w:cs="Arial" w:eastAsia="Arial" w:hAnsi="Arial"/>
                <w:sz w:val="27"/>
                <w:szCs w:val="27"/>
                <w:color w:val="auto"/>
                <w:w w:val="96"/>
                <w:vertAlign w:val="subscript"/>
              </w:rPr>
              <w:t>j</w:t>
            </w:r>
          </w:p>
        </w:tc>
        <w:tc>
          <w:tcPr>
            <w:tcW w:w="600" w:type="dxa"/>
            <w:vAlign w:val="bottom"/>
          </w:tcPr>
          <w:p>
            <w:pPr>
              <w:jc w:val="center"/>
              <w:spacing w:after="0"/>
              <w:rPr>
                <w:sz w:val="20"/>
                <w:szCs w:val="20"/>
                <w:color w:val="auto"/>
              </w:rPr>
            </w:pPr>
            <w:r>
              <w:rPr>
                <w:rFonts w:ascii="Arial" w:cs="Arial" w:eastAsia="Arial" w:hAnsi="Arial"/>
                <w:sz w:val="20"/>
                <w:szCs w:val="20"/>
                <w:color w:val="auto"/>
                <w:w w:val="91"/>
              </w:rPr>
              <w:t>is  set</w:t>
            </w:r>
          </w:p>
        </w:tc>
        <w:tc>
          <w:tcPr>
            <w:tcW w:w="580" w:type="dxa"/>
            <w:vAlign w:val="bottom"/>
          </w:tcPr>
          <w:p>
            <w:pPr>
              <w:ind w:left="80"/>
              <w:spacing w:after="0"/>
              <w:rPr>
                <w:sz w:val="20"/>
                <w:szCs w:val="20"/>
                <w:color w:val="auto"/>
              </w:rPr>
            </w:pPr>
            <w:r>
              <w:rPr>
                <w:rFonts w:ascii="Arial" w:cs="Arial" w:eastAsia="Arial" w:hAnsi="Arial"/>
                <w:sz w:val="20"/>
                <w:szCs w:val="20"/>
                <w:color w:val="auto"/>
                <w:w w:val="88"/>
              </w:rPr>
              <w:t>based</w:t>
            </w:r>
          </w:p>
        </w:tc>
        <w:tc>
          <w:tcPr>
            <w:tcW w:w="400" w:type="dxa"/>
            <w:vAlign w:val="bottom"/>
          </w:tcPr>
          <w:p>
            <w:pPr>
              <w:jc w:val="right"/>
              <w:ind w:right="20"/>
              <w:spacing w:after="0"/>
              <w:rPr>
                <w:sz w:val="20"/>
                <w:szCs w:val="20"/>
                <w:color w:val="auto"/>
              </w:rPr>
            </w:pPr>
            <w:r>
              <w:rPr>
                <w:rFonts w:ascii="Arial" w:cs="Arial" w:eastAsia="Arial" w:hAnsi="Arial"/>
                <w:sz w:val="20"/>
                <w:szCs w:val="20"/>
                <w:color w:val="auto"/>
              </w:rPr>
              <w:t>on</w:t>
            </w:r>
          </w:p>
        </w:tc>
        <w:tc>
          <w:tcPr>
            <w:tcW w:w="5140" w:type="dxa"/>
            <w:vAlign w:val="bottom"/>
          </w:tcPr>
          <w:p>
            <w:pPr>
              <w:ind w:left="120"/>
              <w:spacing w:after="0"/>
              <w:rPr>
                <w:sz w:val="20"/>
                <w:szCs w:val="20"/>
                <w:color w:val="auto"/>
              </w:rPr>
            </w:pPr>
            <w:r>
              <w:rPr>
                <w:rFonts w:ascii="Arial" w:cs="Arial" w:eastAsia="Arial" w:hAnsi="Arial"/>
                <w:sz w:val="20"/>
                <w:szCs w:val="20"/>
                <w:color w:val="auto"/>
              </w:rPr>
              <w:t>those requirements as follows.</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4"/>
              </w:rPr>
              <w:t>the credibility measures of the marketplace to determine the</w:t>
            </w:r>
          </w:p>
        </w:tc>
        <w:tc>
          <w:tcPr>
            <w:tcW w:w="5140" w:type="dxa"/>
            <w:vAlign w:val="bottom"/>
          </w:tcPr>
          <w:p>
            <w:pPr>
              <w:ind w:left="320"/>
              <w:spacing w:after="0"/>
              <w:rPr>
                <w:sz w:val="20"/>
                <w:szCs w:val="20"/>
                <w:color w:val="auto"/>
              </w:rPr>
            </w:pPr>
            <w:r>
              <w:rPr>
                <w:rFonts w:ascii="Arial" w:cs="Arial" w:eastAsia="Arial" w:hAnsi="Arial"/>
                <w:sz w:val="20"/>
                <w:szCs w:val="20"/>
                <w:color w:val="auto"/>
                <w:w w:val="95"/>
              </w:rPr>
              <w:t>Scalability. A marketplace for CoT resources is expected</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7"/>
              </w:rPr>
              <w:t>trustworthiness of the provider. The reputation is assumed</w:t>
            </w:r>
          </w:p>
        </w:tc>
        <w:tc>
          <w:tcPr>
            <w:tcW w:w="5140" w:type="dxa"/>
            <w:vAlign w:val="bottom"/>
          </w:tcPr>
          <w:p>
            <w:pPr>
              <w:ind w:left="120"/>
              <w:spacing w:after="0"/>
              <w:rPr>
                <w:sz w:val="20"/>
                <w:szCs w:val="20"/>
                <w:color w:val="auto"/>
              </w:rPr>
            </w:pPr>
            <w:r>
              <w:rPr>
                <w:rFonts w:ascii="Arial" w:cs="Arial" w:eastAsia="Arial" w:hAnsi="Arial"/>
                <w:sz w:val="20"/>
                <w:szCs w:val="20"/>
                <w:color w:val="auto"/>
                <w:w w:val="94"/>
              </w:rPr>
              <w:t>to handle a considerable number of consumer requests and</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8"/>
              </w:rPr>
              <w:t>as part of the resource cost for two reasons. 1) It enables</w:t>
            </w:r>
          </w:p>
        </w:tc>
        <w:tc>
          <w:tcPr>
            <w:tcW w:w="5140" w:type="dxa"/>
            <w:vAlign w:val="bottom"/>
          </w:tcPr>
          <w:p>
            <w:pPr>
              <w:ind w:left="120"/>
              <w:spacing w:after="0"/>
              <w:rPr>
                <w:sz w:val="20"/>
                <w:szCs w:val="20"/>
                <w:color w:val="auto"/>
              </w:rPr>
            </w:pPr>
            <w:r>
              <w:rPr>
                <w:rFonts w:ascii="Arial" w:cs="Arial" w:eastAsia="Arial" w:hAnsi="Arial"/>
                <w:sz w:val="20"/>
                <w:szCs w:val="20"/>
                <w:color w:val="auto"/>
                <w:w w:val="95"/>
              </w:rPr>
              <w:t>provider resources simultaneously. This can impact system</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3"/>
              </w:rPr>
              <w:t>the marketplace to use any feedback mechanism that allows</w:t>
            </w:r>
          </w:p>
        </w:tc>
        <w:tc>
          <w:tcPr>
            <w:tcW w:w="5140" w:type="dxa"/>
            <w:vAlign w:val="bottom"/>
          </w:tcPr>
          <w:p>
            <w:pPr>
              <w:ind w:left="120"/>
              <w:spacing w:after="0"/>
              <w:rPr>
                <w:sz w:val="20"/>
                <w:szCs w:val="20"/>
                <w:color w:val="auto"/>
              </w:rPr>
            </w:pPr>
            <w:r>
              <w:rPr>
                <w:rFonts w:ascii="Arial" w:cs="Arial" w:eastAsia="Arial" w:hAnsi="Arial"/>
                <w:sz w:val="20"/>
                <w:szCs w:val="20"/>
                <w:color w:val="auto"/>
                <w:w w:val="89"/>
              </w:rPr>
              <w:t>performance and consequently fail to trade CoT resources. The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8"/>
              </w:rPr>
              <w:t>consumers to rate their providers’ trustworthiness. 2) The</w:t>
            </w:r>
          </w:p>
        </w:tc>
        <w:tc>
          <w:tcPr>
            <w:tcW w:w="5140" w:type="dxa"/>
            <w:vAlign w:val="bottom"/>
          </w:tcPr>
          <w:p>
            <w:pPr>
              <w:ind w:left="120"/>
              <w:spacing w:after="0"/>
              <w:rPr>
                <w:sz w:val="20"/>
                <w:szCs w:val="20"/>
                <w:color w:val="auto"/>
              </w:rPr>
            </w:pPr>
            <w:r>
              <w:rPr>
                <w:rFonts w:ascii="Arial" w:cs="Arial" w:eastAsia="Arial" w:hAnsi="Arial"/>
                <w:sz w:val="20"/>
                <w:szCs w:val="20"/>
                <w:color w:val="auto"/>
                <w:w w:val="92"/>
              </w:rPr>
              <w:t>marketplace system should have the ability to handle various</w:t>
            </w:r>
          </w:p>
        </w:tc>
        <w:tc>
          <w:tcPr>
            <w:tcW w:w="0" w:type="dxa"/>
            <w:vAlign w:val="bottom"/>
          </w:tcPr>
          <w:p>
            <w:pPr>
              <w:spacing w:after="0"/>
              <w:rPr>
                <w:sz w:val="1"/>
                <w:szCs w:val="1"/>
                <w:color w:val="auto"/>
              </w:rPr>
            </w:pPr>
          </w:p>
        </w:tc>
      </w:tr>
      <w:tr>
        <w:trPr>
          <w:trHeight w:val="238"/>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6"/>
              </w:rPr>
              <w:t>reputation of the provider has an indirect effect on the cost</w:t>
            </w:r>
          </w:p>
        </w:tc>
        <w:tc>
          <w:tcPr>
            <w:tcW w:w="5140" w:type="dxa"/>
            <w:vAlign w:val="bottom"/>
          </w:tcPr>
          <w:p>
            <w:pPr>
              <w:ind w:left="120"/>
              <w:spacing w:after="0"/>
              <w:rPr>
                <w:sz w:val="20"/>
                <w:szCs w:val="20"/>
                <w:color w:val="auto"/>
              </w:rPr>
            </w:pPr>
            <w:r>
              <w:rPr>
                <w:rFonts w:ascii="Arial" w:cs="Arial" w:eastAsia="Arial" w:hAnsi="Arial"/>
                <w:sz w:val="20"/>
                <w:szCs w:val="20"/>
                <w:color w:val="auto"/>
              </w:rPr>
              <w:t>scales of consumer requests and provider resources.</w:t>
            </w:r>
          </w:p>
        </w:tc>
        <w:tc>
          <w:tcPr>
            <w:tcW w:w="0" w:type="dxa"/>
            <w:vAlign w:val="bottom"/>
          </w:tcPr>
          <w:p>
            <w:pPr>
              <w:spacing w:after="0"/>
              <w:rPr>
                <w:sz w:val="1"/>
                <w:szCs w:val="1"/>
                <w:color w:val="auto"/>
              </w:rPr>
            </w:pPr>
          </w:p>
        </w:tc>
      </w:tr>
      <w:tr>
        <w:trPr>
          <w:trHeight w:val="245"/>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5"/>
              </w:rPr>
              <w:t>of resources. A provider with a higher reputation is enabled</w:t>
            </w:r>
          </w:p>
        </w:tc>
        <w:tc>
          <w:tcPr>
            <w:tcW w:w="5140" w:type="dxa"/>
            <w:vAlign w:val="bottom"/>
          </w:tcPr>
          <w:p>
            <w:pPr>
              <w:ind w:left="320"/>
              <w:spacing w:after="0"/>
              <w:rPr>
                <w:sz w:val="20"/>
                <w:szCs w:val="20"/>
                <w:color w:val="auto"/>
              </w:rPr>
            </w:pPr>
            <w:r>
              <w:rPr>
                <w:rFonts w:ascii="Arial" w:cs="Arial" w:eastAsia="Arial" w:hAnsi="Arial"/>
                <w:sz w:val="20"/>
                <w:szCs w:val="20"/>
                <w:color w:val="auto"/>
                <w:w w:val="93"/>
              </w:rPr>
              <w:t>Security. Security is vital for any marketplace architecture.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0"/>
              </w:rPr>
              <w:t>to offer its resources with better cost than a low-rated provider.</w:t>
            </w:r>
          </w:p>
        </w:tc>
        <w:tc>
          <w:tcPr>
            <w:tcW w:w="5140" w:type="dxa"/>
            <w:vAlign w:val="bottom"/>
          </w:tcPr>
          <w:p>
            <w:pPr>
              <w:ind w:left="120"/>
              <w:spacing w:after="0"/>
              <w:rPr>
                <w:sz w:val="20"/>
                <w:szCs w:val="20"/>
                <w:color w:val="auto"/>
              </w:rPr>
            </w:pPr>
            <w:r>
              <w:rPr>
                <w:rFonts w:ascii="Arial" w:cs="Arial" w:eastAsia="Arial" w:hAnsi="Arial"/>
                <w:sz w:val="20"/>
                <w:szCs w:val="20"/>
                <w:color w:val="auto"/>
                <w:w w:val="97"/>
              </w:rPr>
              <w:t>Security analysis is performed in Section V to address the</w:t>
            </w:r>
          </w:p>
        </w:tc>
        <w:tc>
          <w:tcPr>
            <w:tcW w:w="0" w:type="dxa"/>
            <w:vAlign w:val="bottom"/>
          </w:tcPr>
          <w:p>
            <w:pPr>
              <w:spacing w:after="0"/>
              <w:rPr>
                <w:sz w:val="1"/>
                <w:szCs w:val="1"/>
                <w:color w:val="auto"/>
              </w:rPr>
            </w:pPr>
          </w:p>
        </w:tc>
      </w:tr>
      <w:tr>
        <w:trPr>
          <w:trHeight w:val="238"/>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7"/>
              </w:rPr>
              <w:t>Objective 2. CoT applications are assumed to monopolise</w:t>
            </w:r>
          </w:p>
        </w:tc>
        <w:tc>
          <w:tcPr>
            <w:tcW w:w="5140" w:type="dxa"/>
            <w:vAlign w:val="bottom"/>
          </w:tcPr>
          <w:p>
            <w:pPr>
              <w:ind w:left="120"/>
              <w:spacing w:after="0"/>
              <w:rPr>
                <w:sz w:val="20"/>
                <w:szCs w:val="20"/>
                <w:color w:val="auto"/>
              </w:rPr>
            </w:pPr>
            <w:r>
              <w:rPr>
                <w:rFonts w:ascii="Arial" w:cs="Arial" w:eastAsia="Arial" w:hAnsi="Arial"/>
                <w:sz w:val="20"/>
                <w:szCs w:val="20"/>
                <w:color w:val="auto"/>
              </w:rPr>
              <w:t>potential security threats to the proposed system.</w:t>
            </w:r>
          </w:p>
        </w:tc>
        <w:tc>
          <w:tcPr>
            <w:tcW w:w="0" w:type="dxa"/>
            <w:vAlign w:val="bottom"/>
          </w:tcPr>
          <w:p>
            <w:pPr>
              <w:spacing w:after="0"/>
              <w:rPr>
                <w:sz w:val="1"/>
                <w:szCs w:val="1"/>
                <w:color w:val="auto"/>
              </w:rPr>
            </w:pPr>
          </w:p>
        </w:tc>
      </w:tr>
      <w:tr>
        <w:trPr>
          <w:trHeight w:val="245"/>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87"/>
              </w:rPr>
              <w:t>access to a set of resources for a given time[29]. This can cause</w:t>
            </w:r>
          </w:p>
        </w:tc>
        <w:tc>
          <w:tcPr>
            <w:tcW w:w="5140" w:type="dxa"/>
            <w:vAlign w:val="bottom"/>
          </w:tcPr>
          <w:p>
            <w:pPr>
              <w:ind w:left="320"/>
              <w:spacing w:after="0"/>
              <w:rPr>
                <w:sz w:val="20"/>
                <w:szCs w:val="20"/>
                <w:color w:val="auto"/>
              </w:rPr>
            </w:pPr>
            <w:r>
              <w:rPr>
                <w:rFonts w:ascii="Arial" w:cs="Arial" w:eastAsia="Arial" w:hAnsi="Arial"/>
                <w:sz w:val="20"/>
                <w:szCs w:val="20"/>
                <w:color w:val="auto"/>
                <w:w w:val="95"/>
              </w:rPr>
              <w:t>Multiple Business Models. To satisfy the requirements of</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6"/>
              </w:rPr>
              <w:t>low utilisation of the allocated resources due to the light re-</w:t>
            </w:r>
          </w:p>
        </w:tc>
        <w:tc>
          <w:tcPr>
            <w:tcW w:w="5140" w:type="dxa"/>
            <w:vAlign w:val="bottom"/>
          </w:tcPr>
          <w:p>
            <w:pPr>
              <w:ind w:left="120"/>
              <w:spacing w:after="0"/>
              <w:rPr>
                <w:sz w:val="20"/>
                <w:szCs w:val="20"/>
                <w:color w:val="auto"/>
              </w:rPr>
            </w:pPr>
            <w:r>
              <w:rPr>
                <w:rFonts w:ascii="Arial" w:cs="Arial" w:eastAsia="Arial" w:hAnsi="Arial"/>
                <w:sz w:val="20"/>
                <w:szCs w:val="20"/>
                <w:color w:val="auto"/>
                <w:w w:val="90"/>
              </w:rPr>
              <w:t>different CoT applications, the marketplace should support dif-</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0"/>
              </w:rPr>
              <w:t>quirements of some applications. For trading CoT resources to</w:t>
            </w:r>
          </w:p>
        </w:tc>
        <w:tc>
          <w:tcPr>
            <w:tcW w:w="5140" w:type="dxa"/>
            <w:vAlign w:val="bottom"/>
          </w:tcPr>
          <w:p>
            <w:pPr>
              <w:ind w:left="120"/>
              <w:spacing w:after="0"/>
              <w:rPr>
                <w:sz w:val="20"/>
                <w:szCs w:val="20"/>
                <w:color w:val="auto"/>
              </w:rPr>
            </w:pPr>
            <w:r>
              <w:rPr>
                <w:rFonts w:ascii="Arial" w:cs="Arial" w:eastAsia="Arial" w:hAnsi="Arial"/>
                <w:sz w:val="20"/>
                <w:szCs w:val="20"/>
                <w:color w:val="auto"/>
                <w:w w:val="90"/>
              </w:rPr>
              <w:t>ferent business models. This includes consumer-to-consumer,</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0"/>
              </w:rPr>
              <w:t>be efficient, resource utilisation has to be optimised. Resource</w:t>
            </w:r>
          </w:p>
        </w:tc>
        <w:tc>
          <w:tcPr>
            <w:tcW w:w="5140" w:type="dxa"/>
            <w:vAlign w:val="bottom"/>
          </w:tcPr>
          <w:p>
            <w:pPr>
              <w:ind w:left="120"/>
              <w:spacing w:after="0"/>
              <w:rPr>
                <w:sz w:val="20"/>
                <w:szCs w:val="20"/>
                <w:color w:val="auto"/>
              </w:rPr>
            </w:pPr>
            <w:r>
              <w:rPr>
                <w:rFonts w:ascii="Arial" w:cs="Arial" w:eastAsia="Arial" w:hAnsi="Arial"/>
                <w:sz w:val="20"/>
                <w:szCs w:val="20"/>
                <w:color w:val="auto"/>
                <w:w w:val="96"/>
              </w:rPr>
              <w:t>provider-to-consumer and provider-to-provider. It may also</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5"/>
              </w:rPr>
              <w:t>utilisation objective function is presented in Equation 3. The</w:t>
            </w:r>
          </w:p>
        </w:tc>
        <w:tc>
          <w:tcPr>
            <w:tcW w:w="5140" w:type="dxa"/>
            <w:vAlign w:val="bottom"/>
          </w:tcPr>
          <w:p>
            <w:pPr>
              <w:ind w:left="120"/>
              <w:spacing w:after="0"/>
              <w:rPr>
                <w:sz w:val="20"/>
                <w:szCs w:val="20"/>
                <w:color w:val="auto"/>
              </w:rPr>
            </w:pPr>
            <w:r>
              <w:rPr>
                <w:rFonts w:ascii="Arial" w:cs="Arial" w:eastAsia="Arial" w:hAnsi="Arial"/>
                <w:sz w:val="20"/>
                <w:szCs w:val="20"/>
                <w:color w:val="auto"/>
                <w:w w:val="97"/>
              </w:rPr>
              <w:t>consider implementing the system to support one or more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line="239" w:lineRule="exact"/>
              <w:rPr>
                <w:sz w:val="20"/>
                <w:szCs w:val="20"/>
                <w:color w:val="auto"/>
              </w:rPr>
            </w:pPr>
            <w:r>
              <w:rPr>
                <w:rFonts w:ascii="Arial" w:cs="Arial" w:eastAsia="Arial" w:hAnsi="Arial"/>
                <w:sz w:val="20"/>
                <w:szCs w:val="20"/>
                <w:color w:val="auto"/>
                <w:w w:val="90"/>
              </w:rPr>
              <w:t>objective considers the requested resource utilisation time pu</w:t>
            </w:r>
            <w:r>
              <w:rPr>
                <w:rFonts w:ascii="Arial" w:cs="Arial" w:eastAsia="Arial" w:hAnsi="Arial"/>
                <w:sz w:val="27"/>
                <w:szCs w:val="27"/>
                <w:color w:val="auto"/>
                <w:w w:val="90"/>
                <w:vertAlign w:val="subscript"/>
              </w:rPr>
              <w:t>i</w:t>
            </w:r>
            <w:r>
              <w:rPr>
                <w:rFonts w:ascii="Arial" w:cs="Arial" w:eastAsia="Arial" w:hAnsi="Arial"/>
                <w:sz w:val="20"/>
                <w:szCs w:val="20"/>
                <w:color w:val="auto"/>
                <w:w w:val="90"/>
              </w:rPr>
              <w:t>,</w:t>
            </w:r>
          </w:p>
        </w:tc>
        <w:tc>
          <w:tcPr>
            <w:tcW w:w="5140" w:type="dxa"/>
            <w:vAlign w:val="bottom"/>
          </w:tcPr>
          <w:p>
            <w:pPr>
              <w:ind w:left="120"/>
              <w:spacing w:after="0"/>
              <w:rPr>
                <w:sz w:val="20"/>
                <w:szCs w:val="20"/>
                <w:color w:val="auto"/>
              </w:rPr>
            </w:pPr>
            <w:r>
              <w:rPr>
                <w:rFonts w:ascii="Arial" w:cs="Arial" w:eastAsia="Arial" w:hAnsi="Arial"/>
                <w:sz w:val="20"/>
                <w:szCs w:val="20"/>
                <w:color w:val="auto"/>
                <w:w w:val="94"/>
              </w:rPr>
              <w:t>of the following market structures: broker system, monopoly</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line="239" w:lineRule="exact"/>
              <w:rPr>
                <w:sz w:val="20"/>
                <w:szCs w:val="20"/>
                <w:color w:val="auto"/>
              </w:rPr>
            </w:pPr>
            <w:r>
              <w:rPr>
                <w:rFonts w:ascii="Arial" w:cs="Arial" w:eastAsia="Arial" w:hAnsi="Arial"/>
                <w:sz w:val="20"/>
                <w:szCs w:val="20"/>
                <w:color w:val="auto"/>
                <w:w w:val="90"/>
              </w:rPr>
              <w:t>the available resource components ac</w:t>
            </w:r>
            <w:r>
              <w:rPr>
                <w:rFonts w:ascii="Arial" w:cs="Arial" w:eastAsia="Arial" w:hAnsi="Arial"/>
                <w:sz w:val="27"/>
                <w:szCs w:val="27"/>
                <w:color w:val="auto"/>
                <w:w w:val="90"/>
                <w:vertAlign w:val="subscript"/>
              </w:rPr>
              <w:t>j</w:t>
            </w:r>
            <w:r>
              <w:rPr>
                <w:rFonts w:ascii="Arial" w:cs="Arial" w:eastAsia="Arial" w:hAnsi="Arial"/>
                <w:sz w:val="20"/>
                <w:szCs w:val="20"/>
                <w:color w:val="auto"/>
                <w:w w:val="90"/>
              </w:rPr>
              <w:t xml:space="preserve"> and the actually utilised</w:t>
            </w:r>
          </w:p>
        </w:tc>
        <w:tc>
          <w:tcPr>
            <w:tcW w:w="5140" w:type="dxa"/>
            <w:vAlign w:val="bottom"/>
          </w:tcPr>
          <w:p>
            <w:pPr>
              <w:ind w:left="120"/>
              <w:spacing w:after="0"/>
              <w:rPr>
                <w:sz w:val="20"/>
                <w:szCs w:val="20"/>
                <w:color w:val="auto"/>
              </w:rPr>
            </w:pPr>
            <w:r>
              <w:rPr>
                <w:rFonts w:ascii="Arial" w:cs="Arial" w:eastAsia="Arial" w:hAnsi="Arial"/>
                <w:sz w:val="20"/>
                <w:szCs w:val="20"/>
                <w:color w:val="auto"/>
                <w:w w:val="92"/>
              </w:rPr>
              <w:t>market, oligopoly market, single-side auction and double-side</w:t>
            </w:r>
          </w:p>
        </w:tc>
        <w:tc>
          <w:tcPr>
            <w:tcW w:w="0" w:type="dxa"/>
            <w:vAlign w:val="bottom"/>
          </w:tcPr>
          <w:p>
            <w:pPr>
              <w:spacing w:after="0"/>
              <w:rPr>
                <w:sz w:val="1"/>
                <w:szCs w:val="1"/>
                <w:color w:val="auto"/>
              </w:rPr>
            </w:pPr>
          </w:p>
        </w:tc>
      </w:tr>
      <w:tr>
        <w:trPr>
          <w:trHeight w:val="238"/>
        </w:trPr>
        <w:tc>
          <w:tcPr>
            <w:tcW w:w="3560" w:type="dxa"/>
            <w:vAlign w:val="bottom"/>
            <w:gridSpan w:val="4"/>
          </w:tcPr>
          <w:p>
            <w:pPr>
              <w:spacing w:after="0" w:line="239" w:lineRule="exact"/>
              <w:rPr>
                <w:sz w:val="20"/>
                <w:szCs w:val="20"/>
                <w:color w:val="auto"/>
              </w:rPr>
            </w:pPr>
            <w:r>
              <w:rPr>
                <w:rFonts w:ascii="Arial" w:cs="Arial" w:eastAsia="Arial" w:hAnsi="Arial"/>
                <w:sz w:val="20"/>
                <w:szCs w:val="20"/>
                <w:color w:val="auto"/>
              </w:rPr>
              <w:t>components of a resource uc</w:t>
            </w:r>
            <w:r>
              <w:rPr>
                <w:rFonts w:ascii="Arial" w:cs="Arial" w:eastAsia="Arial" w:hAnsi="Arial"/>
                <w:sz w:val="27"/>
                <w:szCs w:val="27"/>
                <w:color w:val="auto"/>
                <w:vertAlign w:val="subscript"/>
              </w:rPr>
              <w:t>i</w:t>
            </w:r>
            <w:r>
              <w:rPr>
                <w:rFonts w:ascii="Arial" w:cs="Arial" w:eastAsia="Arial" w:hAnsi="Arial"/>
                <w:sz w:val="20"/>
                <w:szCs w:val="20"/>
                <w:color w:val="auto"/>
              </w:rPr>
              <w:t>.</w:t>
            </w:r>
          </w:p>
        </w:tc>
        <w:tc>
          <w:tcPr>
            <w:tcW w:w="600" w:type="dxa"/>
            <w:vAlign w:val="bottom"/>
          </w:tcPr>
          <w:p>
            <w:pPr>
              <w:spacing w:after="0"/>
              <w:rPr>
                <w:sz w:val="20"/>
                <w:szCs w:val="20"/>
                <w:color w:val="auto"/>
              </w:rPr>
            </w:pPr>
          </w:p>
        </w:tc>
        <w:tc>
          <w:tcPr>
            <w:tcW w:w="580" w:type="dxa"/>
            <w:vAlign w:val="bottom"/>
          </w:tcPr>
          <w:p>
            <w:pPr>
              <w:spacing w:after="0"/>
              <w:rPr>
                <w:sz w:val="20"/>
                <w:szCs w:val="20"/>
                <w:color w:val="auto"/>
              </w:rPr>
            </w:pPr>
          </w:p>
        </w:tc>
        <w:tc>
          <w:tcPr>
            <w:tcW w:w="400" w:type="dxa"/>
            <w:vAlign w:val="bottom"/>
          </w:tcPr>
          <w:p>
            <w:pPr>
              <w:spacing w:after="0"/>
              <w:rPr>
                <w:sz w:val="20"/>
                <w:szCs w:val="20"/>
                <w:color w:val="auto"/>
              </w:rPr>
            </w:pPr>
          </w:p>
        </w:tc>
        <w:tc>
          <w:tcPr>
            <w:tcW w:w="5140" w:type="dxa"/>
            <w:vAlign w:val="bottom"/>
          </w:tcPr>
          <w:p>
            <w:pPr>
              <w:ind w:left="120"/>
              <w:spacing w:after="0"/>
              <w:rPr>
                <w:sz w:val="20"/>
                <w:szCs w:val="20"/>
                <w:color w:val="auto"/>
              </w:rPr>
            </w:pPr>
            <w:r>
              <w:rPr>
                <w:rFonts w:ascii="Arial" w:cs="Arial" w:eastAsia="Arial" w:hAnsi="Arial"/>
                <w:sz w:val="20"/>
                <w:szCs w:val="20"/>
                <w:color w:val="auto"/>
              </w:rPr>
              <w:t>auction.</w:t>
            </w:r>
          </w:p>
        </w:tc>
        <w:tc>
          <w:tcPr>
            <w:tcW w:w="0" w:type="dxa"/>
            <w:vAlign w:val="bottom"/>
          </w:tcPr>
          <w:p>
            <w:pPr>
              <w:spacing w:after="0"/>
              <w:rPr>
                <w:sz w:val="1"/>
                <w:szCs w:val="1"/>
                <w:color w:val="auto"/>
              </w:rPr>
            </w:pPr>
          </w:p>
        </w:tc>
      </w:tr>
      <w:tr>
        <w:trPr>
          <w:trHeight w:val="245"/>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8"/>
              </w:rPr>
              <w:t>Objective 3. Function 4 presents the objective of minimis-</w:t>
            </w:r>
          </w:p>
        </w:tc>
        <w:tc>
          <w:tcPr>
            <w:tcW w:w="5140" w:type="dxa"/>
            <w:vAlign w:val="bottom"/>
          </w:tcPr>
          <w:p>
            <w:pPr>
              <w:ind w:left="320"/>
              <w:spacing w:after="0"/>
              <w:rPr>
                <w:sz w:val="20"/>
                <w:szCs w:val="20"/>
                <w:color w:val="auto"/>
              </w:rPr>
            </w:pPr>
            <w:r>
              <w:rPr>
                <w:rFonts w:ascii="Arial" w:cs="Arial" w:eastAsia="Arial" w:hAnsi="Arial"/>
                <w:sz w:val="20"/>
                <w:szCs w:val="20"/>
                <w:color w:val="auto"/>
                <w:w w:val="96"/>
              </w:rPr>
              <w:t>Multiple Participant Objectives. Marketplace participants</w:t>
            </w:r>
          </w:p>
        </w:tc>
        <w:tc>
          <w:tcPr>
            <w:tcW w:w="0" w:type="dxa"/>
            <w:vAlign w:val="bottom"/>
          </w:tcPr>
          <w:p>
            <w:pPr>
              <w:spacing w:after="0"/>
              <w:rPr>
                <w:sz w:val="1"/>
                <w:szCs w:val="1"/>
                <w:color w:val="auto"/>
              </w:rPr>
            </w:pPr>
          </w:p>
        </w:tc>
      </w:tr>
      <w:tr>
        <w:trPr>
          <w:trHeight w:val="237"/>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6"/>
              </w:rPr>
              <w:t>ing provider lock-in. Vendor lock-in is a common challenge</w:t>
            </w:r>
          </w:p>
        </w:tc>
        <w:tc>
          <w:tcPr>
            <w:tcW w:w="5140" w:type="dxa"/>
            <w:vAlign w:val="bottom"/>
          </w:tcPr>
          <w:p>
            <w:pPr>
              <w:ind w:left="120"/>
              <w:spacing w:after="0"/>
              <w:rPr>
                <w:sz w:val="20"/>
                <w:szCs w:val="20"/>
                <w:color w:val="auto"/>
              </w:rPr>
            </w:pPr>
            <w:r>
              <w:rPr>
                <w:rFonts w:ascii="Arial" w:cs="Arial" w:eastAsia="Arial" w:hAnsi="Arial"/>
                <w:sz w:val="20"/>
                <w:szCs w:val="20"/>
                <w:color w:val="auto"/>
                <w:w w:val="89"/>
              </w:rPr>
              <w:t>have different requirements/goals. For instance, consumers are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89"/>
              </w:rPr>
              <w:t>for commoditised computing services. It describes the situation</w:t>
            </w:r>
          </w:p>
        </w:tc>
        <w:tc>
          <w:tcPr>
            <w:tcW w:w="5140" w:type="dxa"/>
            <w:vAlign w:val="bottom"/>
          </w:tcPr>
          <w:p>
            <w:pPr>
              <w:ind w:left="120"/>
              <w:spacing w:after="0"/>
              <w:rPr>
                <w:sz w:val="20"/>
                <w:szCs w:val="20"/>
                <w:color w:val="auto"/>
              </w:rPr>
            </w:pPr>
            <w:r>
              <w:rPr>
                <w:rFonts w:ascii="Arial" w:cs="Arial" w:eastAsia="Arial" w:hAnsi="Arial"/>
                <w:sz w:val="20"/>
                <w:szCs w:val="20"/>
                <w:color w:val="auto"/>
                <w:w w:val="95"/>
              </w:rPr>
              <w:t>likely to bid for the lowest cost possible while providers aim</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1"/>
              </w:rPr>
              <w:t>where consumers can not migrate their data or applications to</w:t>
            </w:r>
          </w:p>
        </w:tc>
        <w:tc>
          <w:tcPr>
            <w:tcW w:w="5140" w:type="dxa"/>
            <w:vAlign w:val="bottom"/>
          </w:tcPr>
          <w:p>
            <w:pPr>
              <w:ind w:left="120"/>
              <w:spacing w:after="0"/>
              <w:rPr>
                <w:sz w:val="20"/>
                <w:szCs w:val="20"/>
                <w:color w:val="auto"/>
              </w:rPr>
            </w:pPr>
            <w:r>
              <w:rPr>
                <w:rFonts w:ascii="Arial" w:cs="Arial" w:eastAsia="Arial" w:hAnsi="Arial"/>
                <w:sz w:val="20"/>
                <w:szCs w:val="20"/>
                <w:color w:val="auto"/>
                <w:w w:val="92"/>
              </w:rPr>
              <w:t>to maximise their revenues. Consumers may have conflicting</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1"/>
              </w:rPr>
              <w:t>different providers due to various reasons. This objective aims</w:t>
            </w:r>
          </w:p>
        </w:tc>
        <w:tc>
          <w:tcPr>
            <w:tcW w:w="5140" w:type="dxa"/>
            <w:vAlign w:val="bottom"/>
          </w:tcPr>
          <w:p>
            <w:pPr>
              <w:ind w:left="120"/>
              <w:spacing w:after="0"/>
              <w:rPr>
                <w:sz w:val="20"/>
                <w:szCs w:val="20"/>
                <w:color w:val="auto"/>
              </w:rPr>
            </w:pPr>
            <w:r>
              <w:rPr>
                <w:rFonts w:ascii="Arial" w:cs="Arial" w:eastAsia="Arial" w:hAnsi="Arial"/>
                <w:sz w:val="20"/>
                <w:szCs w:val="20"/>
                <w:color w:val="auto"/>
                <w:w w:val="88"/>
              </w:rPr>
              <w:t>objectives at the same time (e.g. maximising resource coverage</w:t>
            </w:r>
          </w:p>
        </w:tc>
        <w:tc>
          <w:tcPr>
            <w:tcW w:w="0" w:type="dxa"/>
            <w:vAlign w:val="bottom"/>
          </w:tcPr>
          <w:p>
            <w:pPr>
              <w:spacing w:after="0"/>
              <w:rPr>
                <w:sz w:val="1"/>
                <w:szCs w:val="1"/>
                <w:color w:val="auto"/>
              </w:rPr>
            </w:pPr>
          </w:p>
        </w:tc>
      </w:tr>
      <w:tr>
        <w:trPr>
          <w:trHeight w:val="239"/>
        </w:trPr>
        <w:tc>
          <w:tcPr>
            <w:tcW w:w="5140" w:type="dxa"/>
            <w:vAlign w:val="bottom"/>
            <w:gridSpan w:val="7"/>
          </w:tcPr>
          <w:p>
            <w:pPr>
              <w:jc w:val="right"/>
              <w:ind w:right="20"/>
              <w:spacing w:after="0"/>
              <w:rPr>
                <w:sz w:val="20"/>
                <w:szCs w:val="20"/>
                <w:color w:val="auto"/>
              </w:rPr>
            </w:pPr>
            <w:r>
              <w:rPr>
                <w:rFonts w:ascii="Arial" w:cs="Arial" w:eastAsia="Arial" w:hAnsi="Arial"/>
                <w:sz w:val="20"/>
                <w:szCs w:val="20"/>
                <w:color w:val="auto"/>
                <w:w w:val="99"/>
              </w:rPr>
              <w:t>to minimise the lock-in by considering the provider policy</w:t>
            </w:r>
          </w:p>
        </w:tc>
        <w:tc>
          <w:tcPr>
            <w:tcW w:w="5140" w:type="dxa"/>
            <w:vAlign w:val="bottom"/>
          </w:tcPr>
          <w:p>
            <w:pPr>
              <w:ind w:left="120"/>
              <w:spacing w:after="0"/>
              <w:rPr>
                <w:sz w:val="20"/>
                <w:szCs w:val="20"/>
                <w:color w:val="auto"/>
              </w:rPr>
            </w:pPr>
            <w:r>
              <w:rPr>
                <w:rFonts w:ascii="Arial" w:cs="Arial" w:eastAsia="Arial" w:hAnsi="Arial"/>
                <w:sz w:val="20"/>
                <w:szCs w:val="20"/>
                <w:color w:val="auto"/>
                <w:w w:val="91"/>
              </w:rPr>
              <w:t>while minimising the response time). The marketplace system</w:t>
            </w:r>
          </w:p>
        </w:tc>
        <w:tc>
          <w:tcPr>
            <w:tcW w:w="0" w:type="dxa"/>
            <w:vAlign w:val="bottom"/>
          </w:tcPr>
          <w:p>
            <w:pPr>
              <w:spacing w:after="0"/>
              <w:rPr>
                <w:sz w:val="1"/>
                <w:szCs w:val="1"/>
                <w:color w:val="auto"/>
              </w:rPr>
            </w:pPr>
          </w:p>
        </w:tc>
      </w:tr>
      <w:tr>
        <w:trPr>
          <w:trHeight w:val="241"/>
        </w:trPr>
        <w:tc>
          <w:tcPr>
            <w:tcW w:w="5140" w:type="dxa"/>
            <w:vAlign w:val="bottom"/>
            <w:gridSpan w:val="7"/>
          </w:tcPr>
          <w:p>
            <w:pPr>
              <w:jc w:val="right"/>
              <w:ind w:right="20"/>
              <w:spacing w:after="0" w:line="241" w:lineRule="exact"/>
              <w:rPr>
                <w:sz w:val="20"/>
                <w:szCs w:val="20"/>
                <w:color w:val="auto"/>
              </w:rPr>
            </w:pPr>
            <w:r>
              <w:rPr>
                <w:rFonts w:ascii="Arial" w:cs="Arial" w:eastAsia="Arial" w:hAnsi="Arial"/>
                <w:sz w:val="20"/>
                <w:szCs w:val="20"/>
                <w:color w:val="auto"/>
                <w:w w:val="97"/>
              </w:rPr>
              <w:t>py</w:t>
            </w:r>
            <w:r>
              <w:rPr>
                <w:rFonts w:ascii="Arial" w:cs="Arial" w:eastAsia="Arial" w:hAnsi="Arial"/>
                <w:sz w:val="27"/>
                <w:szCs w:val="27"/>
                <w:color w:val="auto"/>
                <w:w w:val="97"/>
                <w:vertAlign w:val="subscript"/>
              </w:rPr>
              <w:t>j</w:t>
            </w:r>
            <w:r>
              <w:rPr>
                <w:rFonts w:ascii="Arial" w:cs="Arial" w:eastAsia="Arial" w:hAnsi="Arial"/>
                <w:sz w:val="20"/>
                <w:szCs w:val="20"/>
                <w:color w:val="auto"/>
                <w:w w:val="97"/>
              </w:rPr>
              <w:t xml:space="preserve"> that enables consumers to migrate and the proprietary</w:t>
            </w:r>
          </w:p>
        </w:tc>
        <w:tc>
          <w:tcPr>
            <w:tcW w:w="5140" w:type="dxa"/>
            <w:vAlign w:val="bottom"/>
          </w:tcPr>
          <w:p>
            <w:pPr>
              <w:ind w:left="120"/>
              <w:spacing w:after="0"/>
              <w:rPr>
                <w:sz w:val="20"/>
                <w:szCs w:val="20"/>
                <w:color w:val="auto"/>
              </w:rPr>
            </w:pPr>
            <w:r>
              <w:rPr>
                <w:rFonts w:ascii="Arial" w:cs="Arial" w:eastAsia="Arial" w:hAnsi="Arial"/>
                <w:sz w:val="20"/>
                <w:szCs w:val="20"/>
                <w:color w:val="auto"/>
                <w:w w:val="93"/>
              </w:rPr>
              <w:t>should provide a mechanism to maintain the balance among</w:t>
            </w:r>
          </w:p>
        </w:tc>
        <w:tc>
          <w:tcPr>
            <w:tcW w:w="0" w:type="dxa"/>
            <w:vAlign w:val="bottom"/>
          </w:tcPr>
          <w:p>
            <w:pPr>
              <w:spacing w:after="0"/>
              <w:rPr>
                <w:sz w:val="1"/>
                <w:szCs w:val="1"/>
                <w:color w:val="auto"/>
              </w:rPr>
            </w:pPr>
          </w:p>
        </w:tc>
      </w:tr>
      <w:tr>
        <w:trPr>
          <w:trHeight w:val="282"/>
        </w:trPr>
        <w:tc>
          <w:tcPr>
            <w:tcW w:w="5140" w:type="dxa"/>
            <w:vAlign w:val="bottom"/>
            <w:gridSpan w:val="7"/>
          </w:tcPr>
          <w:p>
            <w:pPr>
              <w:jc w:val="right"/>
              <w:ind w:right="20"/>
              <w:spacing w:after="0" w:line="281" w:lineRule="exact"/>
              <w:rPr>
                <w:sz w:val="20"/>
                <w:szCs w:val="20"/>
                <w:color w:val="auto"/>
              </w:rPr>
            </w:pPr>
            <w:r>
              <w:rPr>
                <w:rFonts w:ascii="Arial" w:cs="Arial" w:eastAsia="Arial" w:hAnsi="Arial"/>
                <w:sz w:val="20"/>
                <w:szCs w:val="20"/>
                <w:color w:val="auto"/>
                <w:w w:val="95"/>
              </w:rPr>
              <w:t>technologies of the provider pt</w:t>
            </w:r>
            <w:r>
              <w:rPr>
                <w:rFonts w:ascii="Arial" w:cs="Arial" w:eastAsia="Arial" w:hAnsi="Arial"/>
                <w:sz w:val="27"/>
                <w:szCs w:val="27"/>
                <w:color w:val="auto"/>
                <w:w w:val="95"/>
                <w:vertAlign w:val="subscript"/>
              </w:rPr>
              <w:t>j</w:t>
            </w:r>
            <w:r>
              <w:rPr>
                <w:rFonts w:ascii="Arial" w:cs="Arial" w:eastAsia="Arial" w:hAnsi="Arial"/>
                <w:sz w:val="20"/>
                <w:szCs w:val="20"/>
                <w:color w:val="auto"/>
                <w:w w:val="95"/>
              </w:rPr>
              <w:t>. Both factors are rated from</w:t>
            </w:r>
          </w:p>
        </w:tc>
        <w:tc>
          <w:tcPr>
            <w:tcW w:w="5140" w:type="dxa"/>
            <w:vAlign w:val="bottom"/>
          </w:tcPr>
          <w:p>
            <w:pPr>
              <w:ind w:left="120"/>
              <w:spacing w:after="0"/>
              <w:rPr>
                <w:sz w:val="20"/>
                <w:szCs w:val="20"/>
                <w:color w:val="auto"/>
              </w:rPr>
            </w:pPr>
            <w:r>
              <w:rPr>
                <w:rFonts w:ascii="Arial" w:cs="Arial" w:eastAsia="Arial" w:hAnsi="Arial"/>
                <w:sz w:val="20"/>
                <w:szCs w:val="20"/>
                <w:color w:val="auto"/>
              </w:rPr>
              <w:t>conflict objectives.</w:t>
            </w:r>
          </w:p>
        </w:tc>
        <w:tc>
          <w:tcPr>
            <w:tcW w:w="0" w:type="dxa"/>
            <w:vAlign w:val="bottom"/>
          </w:tcPr>
          <w:p>
            <w:pPr>
              <w:spacing w:after="0"/>
              <w:rPr>
                <w:sz w:val="1"/>
                <w:szCs w:val="1"/>
                <w:color w:val="auto"/>
              </w:rPr>
            </w:pP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17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5" w:name="page6"/>
    <w:bookmarkEnd w:id="5"/>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6</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12" w:lineRule="exact"/>
        <w:rPr>
          <w:sz w:val="20"/>
          <w:szCs w:val="20"/>
          <w:color w:val="auto"/>
        </w:rPr>
      </w:pPr>
    </w:p>
    <w:tbl>
      <w:tblPr>
        <w:tblLayout w:type="fixed"/>
        <w:tblInd w:w="860" w:type="dxa"/>
        <w:tblCellMar>
          <w:top w:w="0" w:type="dxa"/>
          <w:left w:w="0" w:type="dxa"/>
          <w:bottom w:w="0" w:type="dxa"/>
          <w:right w:w="0" w:type="dxa"/>
        </w:tblCellMar>
      </w:tblPr>
      <w:tr>
        <w:trPr>
          <w:trHeight w:val="234"/>
        </w:trPr>
        <w:tc>
          <w:tcPr>
            <w:tcW w:w="1020" w:type="dxa"/>
            <w:vAlign w:val="bottom"/>
          </w:tcPr>
          <w:p>
            <w:pPr>
              <w:spacing w:after="0"/>
              <w:rPr>
                <w:sz w:val="20"/>
                <w:szCs w:val="20"/>
                <w:color w:val="auto"/>
              </w:rPr>
            </w:pPr>
          </w:p>
        </w:tc>
        <w:tc>
          <w:tcPr>
            <w:tcW w:w="1480" w:type="dxa"/>
            <w:vAlign w:val="bottom"/>
          </w:tcPr>
          <w:p>
            <w:pPr>
              <w:jc w:val="center"/>
              <w:ind w:left="409"/>
              <w:spacing w:after="0"/>
              <w:rPr>
                <w:sz w:val="20"/>
                <w:szCs w:val="20"/>
                <w:color w:val="auto"/>
              </w:rPr>
            </w:pPr>
            <w:r>
              <w:rPr>
                <w:rFonts w:ascii="Arial" w:cs="Arial" w:eastAsia="Arial" w:hAnsi="Arial"/>
                <w:sz w:val="15"/>
                <w:szCs w:val="15"/>
                <w:color w:val="auto"/>
              </w:rPr>
              <w:t>Providers</w:t>
            </w: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460" w:type="dxa"/>
            <w:vAlign w:val="bottom"/>
          </w:tcPr>
          <w:p>
            <w:pPr>
              <w:jc w:val="center"/>
              <w:ind w:right="210"/>
              <w:spacing w:after="0"/>
              <w:rPr>
                <w:sz w:val="20"/>
                <w:szCs w:val="20"/>
                <w:color w:val="auto"/>
              </w:rPr>
            </w:pPr>
            <w:r>
              <w:rPr>
                <w:rFonts w:ascii="Arial" w:cs="Arial" w:eastAsia="Arial" w:hAnsi="Arial"/>
                <w:sz w:val="15"/>
                <w:szCs w:val="15"/>
                <w:color w:val="auto"/>
              </w:rPr>
              <w:t>Consumers</w:t>
            </w:r>
          </w:p>
        </w:tc>
        <w:tc>
          <w:tcPr>
            <w:tcW w:w="0" w:type="dxa"/>
            <w:vAlign w:val="bottom"/>
          </w:tcPr>
          <w:p>
            <w:pPr>
              <w:spacing w:after="0"/>
              <w:rPr>
                <w:sz w:val="1"/>
                <w:szCs w:val="1"/>
                <w:color w:val="auto"/>
              </w:rPr>
            </w:pPr>
          </w:p>
        </w:tc>
      </w:tr>
      <w:tr>
        <w:trPr>
          <w:trHeight w:val="275"/>
        </w:trPr>
        <w:tc>
          <w:tcPr>
            <w:tcW w:w="1020" w:type="dxa"/>
            <w:vAlign w:val="bottom"/>
            <w:vMerge w:val="restart"/>
          </w:tcPr>
          <w:p>
            <w:pPr>
              <w:ind w:left="80"/>
              <w:spacing w:after="0"/>
              <w:rPr>
                <w:sz w:val="20"/>
                <w:szCs w:val="20"/>
                <w:color w:val="auto"/>
              </w:rPr>
            </w:pPr>
            <w:r>
              <w:rPr>
                <w:rFonts w:ascii="Arial" w:cs="Arial" w:eastAsia="Arial" w:hAnsi="Arial"/>
                <w:sz w:val="15"/>
                <w:szCs w:val="15"/>
                <w:color w:val="auto"/>
              </w:rPr>
              <w:t>Submission</w:t>
            </w:r>
          </w:p>
        </w:tc>
        <w:tc>
          <w:tcPr>
            <w:tcW w:w="1480" w:type="dxa"/>
            <w:vAlign w:val="bottom"/>
          </w:tcPr>
          <w:p>
            <w:pPr>
              <w:jc w:val="center"/>
              <w:ind w:right="229"/>
              <w:spacing w:after="0"/>
              <w:rPr>
                <w:sz w:val="20"/>
                <w:szCs w:val="20"/>
                <w:color w:val="auto"/>
              </w:rPr>
            </w:pPr>
            <w:r>
              <w:rPr>
                <w:rFonts w:ascii="Arial" w:cs="Arial" w:eastAsia="Arial" w:hAnsi="Arial"/>
                <w:sz w:val="13"/>
                <w:szCs w:val="13"/>
                <w:color w:val="auto"/>
              </w:rPr>
              <w:t>submit</w:t>
            </w:r>
          </w:p>
        </w:tc>
        <w:tc>
          <w:tcPr>
            <w:tcW w:w="160" w:type="dxa"/>
            <w:vAlign w:val="bottom"/>
          </w:tcPr>
          <w:p>
            <w:pPr>
              <w:spacing w:after="0"/>
              <w:rPr>
                <w:sz w:val="23"/>
                <w:szCs w:val="23"/>
                <w:color w:val="auto"/>
              </w:rPr>
            </w:pPr>
          </w:p>
        </w:tc>
        <w:tc>
          <w:tcPr>
            <w:tcW w:w="600" w:type="dxa"/>
            <w:vAlign w:val="bottom"/>
          </w:tcPr>
          <w:p>
            <w:pPr>
              <w:spacing w:after="0"/>
              <w:rPr>
                <w:sz w:val="23"/>
                <w:szCs w:val="23"/>
                <w:color w:val="auto"/>
              </w:rPr>
            </w:pPr>
          </w:p>
        </w:tc>
        <w:tc>
          <w:tcPr>
            <w:tcW w:w="1460" w:type="dxa"/>
            <w:vAlign w:val="bottom"/>
          </w:tcPr>
          <w:p>
            <w:pPr>
              <w:jc w:val="center"/>
              <w:ind w:left="470"/>
              <w:spacing w:after="0"/>
              <w:rPr>
                <w:sz w:val="20"/>
                <w:szCs w:val="20"/>
                <w:color w:val="auto"/>
              </w:rPr>
            </w:pPr>
            <w:r>
              <w:rPr>
                <w:rFonts w:ascii="Arial" w:cs="Arial" w:eastAsia="Arial" w:hAnsi="Arial"/>
                <w:sz w:val="13"/>
                <w:szCs w:val="13"/>
                <w:color w:val="auto"/>
              </w:rPr>
              <w:t>submit</w:t>
            </w:r>
          </w:p>
        </w:tc>
        <w:tc>
          <w:tcPr>
            <w:tcW w:w="0" w:type="dxa"/>
            <w:vAlign w:val="bottom"/>
          </w:tcPr>
          <w:p>
            <w:pPr>
              <w:spacing w:after="0"/>
              <w:rPr>
                <w:sz w:val="1"/>
                <w:szCs w:val="1"/>
                <w:color w:val="auto"/>
              </w:rPr>
            </w:pPr>
          </w:p>
        </w:tc>
      </w:tr>
      <w:tr>
        <w:trPr>
          <w:trHeight w:val="140"/>
        </w:trPr>
        <w:tc>
          <w:tcPr>
            <w:tcW w:w="1020" w:type="dxa"/>
            <w:vAlign w:val="bottom"/>
            <w:vMerge w:val="continue"/>
          </w:tcPr>
          <w:p>
            <w:pPr>
              <w:spacing w:after="0"/>
              <w:rPr>
                <w:sz w:val="12"/>
                <w:szCs w:val="12"/>
                <w:color w:val="auto"/>
              </w:rPr>
            </w:pPr>
          </w:p>
        </w:tc>
        <w:tc>
          <w:tcPr>
            <w:tcW w:w="1480" w:type="dxa"/>
            <w:vAlign w:val="bottom"/>
            <w:vMerge w:val="restart"/>
          </w:tcPr>
          <w:p>
            <w:pPr>
              <w:jc w:val="center"/>
              <w:ind w:right="229"/>
              <w:spacing w:after="0"/>
              <w:rPr>
                <w:sz w:val="20"/>
                <w:szCs w:val="20"/>
                <w:color w:val="auto"/>
              </w:rPr>
            </w:pPr>
            <w:r>
              <w:rPr>
                <w:rFonts w:ascii="Arial" w:cs="Arial" w:eastAsia="Arial" w:hAnsi="Arial"/>
                <w:sz w:val="13"/>
                <w:szCs w:val="13"/>
                <w:color w:val="auto"/>
              </w:rPr>
              <w:t>resources</w:t>
            </w:r>
          </w:p>
        </w:tc>
        <w:tc>
          <w:tcPr>
            <w:tcW w:w="160" w:type="dxa"/>
            <w:vAlign w:val="bottom"/>
          </w:tcPr>
          <w:p>
            <w:pPr>
              <w:spacing w:after="0"/>
              <w:rPr>
                <w:sz w:val="12"/>
                <w:szCs w:val="12"/>
                <w:color w:val="auto"/>
              </w:rPr>
            </w:pPr>
          </w:p>
        </w:tc>
        <w:tc>
          <w:tcPr>
            <w:tcW w:w="600" w:type="dxa"/>
            <w:vAlign w:val="bottom"/>
          </w:tcPr>
          <w:p>
            <w:pPr>
              <w:spacing w:after="0"/>
              <w:rPr>
                <w:sz w:val="12"/>
                <w:szCs w:val="12"/>
                <w:color w:val="auto"/>
              </w:rPr>
            </w:pPr>
          </w:p>
        </w:tc>
        <w:tc>
          <w:tcPr>
            <w:tcW w:w="1460" w:type="dxa"/>
            <w:vAlign w:val="bottom"/>
            <w:vMerge w:val="restart"/>
          </w:tcPr>
          <w:p>
            <w:pPr>
              <w:jc w:val="center"/>
              <w:ind w:left="470"/>
              <w:spacing w:after="0"/>
              <w:rPr>
                <w:sz w:val="20"/>
                <w:szCs w:val="20"/>
                <w:color w:val="auto"/>
              </w:rPr>
            </w:pPr>
            <w:r>
              <w:rPr>
                <w:rFonts w:ascii="Arial" w:cs="Arial" w:eastAsia="Arial" w:hAnsi="Arial"/>
                <w:sz w:val="13"/>
                <w:szCs w:val="13"/>
                <w:color w:val="auto"/>
              </w:rPr>
              <w:t>applications</w:t>
            </w:r>
          </w:p>
        </w:tc>
        <w:tc>
          <w:tcPr>
            <w:tcW w:w="0" w:type="dxa"/>
            <w:vAlign w:val="bottom"/>
          </w:tcPr>
          <w:p>
            <w:pPr>
              <w:spacing w:after="0"/>
              <w:rPr>
                <w:sz w:val="1"/>
                <w:szCs w:val="1"/>
                <w:color w:val="auto"/>
              </w:rPr>
            </w:pPr>
          </w:p>
        </w:tc>
      </w:tr>
      <w:tr>
        <w:trPr>
          <w:trHeight w:val="65"/>
        </w:trPr>
        <w:tc>
          <w:tcPr>
            <w:tcW w:w="1020" w:type="dxa"/>
            <w:vAlign w:val="bottom"/>
          </w:tcPr>
          <w:p>
            <w:pPr>
              <w:spacing w:after="0"/>
              <w:rPr>
                <w:sz w:val="5"/>
                <w:szCs w:val="5"/>
                <w:color w:val="auto"/>
              </w:rPr>
            </w:pPr>
          </w:p>
        </w:tc>
        <w:tc>
          <w:tcPr>
            <w:tcW w:w="1480" w:type="dxa"/>
            <w:vAlign w:val="bottom"/>
            <w:vMerge w:val="continue"/>
          </w:tcPr>
          <w:p>
            <w:pPr>
              <w:spacing w:after="0"/>
              <w:rPr>
                <w:sz w:val="5"/>
                <w:szCs w:val="5"/>
                <w:color w:val="auto"/>
              </w:rPr>
            </w:pPr>
          </w:p>
        </w:tc>
        <w:tc>
          <w:tcPr>
            <w:tcW w:w="160" w:type="dxa"/>
            <w:vAlign w:val="bottom"/>
          </w:tcPr>
          <w:p>
            <w:pPr>
              <w:spacing w:after="0"/>
              <w:rPr>
                <w:sz w:val="5"/>
                <w:szCs w:val="5"/>
                <w:color w:val="auto"/>
              </w:rPr>
            </w:pPr>
          </w:p>
        </w:tc>
        <w:tc>
          <w:tcPr>
            <w:tcW w:w="600" w:type="dxa"/>
            <w:vAlign w:val="bottom"/>
          </w:tcPr>
          <w:p>
            <w:pPr>
              <w:spacing w:after="0"/>
              <w:rPr>
                <w:sz w:val="5"/>
                <w:szCs w:val="5"/>
                <w:color w:val="auto"/>
              </w:rPr>
            </w:pPr>
          </w:p>
        </w:tc>
        <w:tc>
          <w:tcPr>
            <w:tcW w:w="1460" w:type="dxa"/>
            <w:vAlign w:val="bottom"/>
            <w:vMerge w:val="continue"/>
          </w:tcPr>
          <w:p>
            <w:pPr>
              <w:spacing w:after="0"/>
              <w:rPr>
                <w:sz w:val="5"/>
                <w:szCs w:val="5"/>
                <w:color w:val="auto"/>
              </w:rPr>
            </w:pPr>
          </w:p>
        </w:tc>
        <w:tc>
          <w:tcPr>
            <w:tcW w:w="0" w:type="dxa"/>
            <w:vAlign w:val="bottom"/>
          </w:tcPr>
          <w:p>
            <w:pPr>
              <w:spacing w:after="0"/>
              <w:rPr>
                <w:sz w:val="1"/>
                <w:szCs w:val="1"/>
                <w:color w:val="auto"/>
              </w:rPr>
            </w:pPr>
          </w:p>
        </w:tc>
      </w:tr>
      <w:tr>
        <w:trPr>
          <w:trHeight w:val="496"/>
        </w:trPr>
        <w:tc>
          <w:tcPr>
            <w:tcW w:w="1020" w:type="dxa"/>
            <w:vAlign w:val="bottom"/>
          </w:tcPr>
          <w:p>
            <w:pPr>
              <w:spacing w:after="0"/>
              <w:rPr>
                <w:sz w:val="24"/>
                <w:szCs w:val="24"/>
                <w:color w:val="auto"/>
              </w:rPr>
            </w:pPr>
          </w:p>
        </w:tc>
        <w:tc>
          <w:tcPr>
            <w:tcW w:w="1640" w:type="dxa"/>
            <w:vAlign w:val="bottom"/>
            <w:gridSpan w:val="2"/>
          </w:tcPr>
          <w:p>
            <w:pPr>
              <w:jc w:val="center"/>
              <w:ind w:left="229"/>
              <w:spacing w:after="0"/>
              <w:rPr>
                <w:sz w:val="20"/>
                <w:szCs w:val="20"/>
                <w:color w:val="auto"/>
              </w:rPr>
            </w:pPr>
            <w:r>
              <w:rPr>
                <w:rFonts w:ascii="Arial" w:cs="Arial" w:eastAsia="Arial" w:hAnsi="Arial"/>
                <w:sz w:val="15"/>
                <w:szCs w:val="15"/>
                <w:color w:val="auto"/>
              </w:rPr>
              <w:t>Resource Manager</w:t>
            </w:r>
          </w:p>
        </w:tc>
        <w:tc>
          <w:tcPr>
            <w:tcW w:w="2060" w:type="dxa"/>
            <w:vAlign w:val="bottom"/>
            <w:gridSpan w:val="2"/>
          </w:tcPr>
          <w:p>
            <w:pPr>
              <w:jc w:val="center"/>
              <w:ind w:left="264"/>
              <w:spacing w:after="0"/>
              <w:rPr>
                <w:sz w:val="20"/>
                <w:szCs w:val="20"/>
                <w:color w:val="auto"/>
              </w:rPr>
            </w:pPr>
            <w:r>
              <w:rPr>
                <w:rFonts w:ascii="Arial" w:cs="Arial" w:eastAsia="Arial" w:hAnsi="Arial"/>
                <w:sz w:val="15"/>
                <w:szCs w:val="15"/>
                <w:color w:val="auto"/>
              </w:rPr>
              <w:t>Request Manager</w:t>
            </w:r>
          </w:p>
        </w:tc>
        <w:tc>
          <w:tcPr>
            <w:tcW w:w="0" w:type="dxa"/>
            <w:vAlign w:val="bottom"/>
          </w:tcPr>
          <w:p>
            <w:pPr>
              <w:spacing w:after="0"/>
              <w:rPr>
                <w:sz w:val="1"/>
                <w:szCs w:val="1"/>
                <w:color w:val="auto"/>
              </w:rPr>
            </w:pPr>
          </w:p>
        </w:tc>
      </w:tr>
      <w:tr>
        <w:trPr>
          <w:trHeight w:val="343"/>
        </w:trPr>
        <w:tc>
          <w:tcPr>
            <w:tcW w:w="1020" w:type="dxa"/>
            <w:vAlign w:val="bottom"/>
          </w:tcPr>
          <w:p>
            <w:pPr>
              <w:spacing w:after="0"/>
              <w:rPr>
                <w:sz w:val="24"/>
                <w:szCs w:val="24"/>
                <w:color w:val="auto"/>
              </w:rPr>
            </w:pPr>
          </w:p>
        </w:tc>
        <w:tc>
          <w:tcPr>
            <w:tcW w:w="1480" w:type="dxa"/>
            <w:vAlign w:val="bottom"/>
          </w:tcPr>
          <w:p>
            <w:pPr>
              <w:jc w:val="center"/>
              <w:ind w:left="489"/>
              <w:spacing w:after="0"/>
              <w:rPr>
                <w:sz w:val="20"/>
                <w:szCs w:val="20"/>
                <w:color w:val="auto"/>
              </w:rPr>
            </w:pPr>
            <w:r>
              <w:rPr>
                <w:rFonts w:ascii="Arial" w:cs="Arial" w:eastAsia="Arial" w:hAnsi="Arial"/>
                <w:sz w:val="15"/>
                <w:szCs w:val="15"/>
                <w:color w:val="auto"/>
              </w:rPr>
              <w:t>Resources</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right="230"/>
              <w:spacing w:after="0"/>
              <w:rPr>
                <w:sz w:val="20"/>
                <w:szCs w:val="20"/>
                <w:color w:val="auto"/>
              </w:rPr>
            </w:pPr>
            <w:r>
              <w:rPr>
                <w:rFonts w:ascii="Arial" w:cs="Arial" w:eastAsia="Arial" w:hAnsi="Arial"/>
                <w:sz w:val="15"/>
                <w:szCs w:val="15"/>
                <w:color w:val="auto"/>
              </w:rPr>
              <w:t>Applications</w:t>
            </w:r>
          </w:p>
        </w:tc>
        <w:tc>
          <w:tcPr>
            <w:tcW w:w="0" w:type="dxa"/>
            <w:vAlign w:val="bottom"/>
          </w:tcPr>
          <w:p>
            <w:pPr>
              <w:spacing w:after="0"/>
              <w:rPr>
                <w:sz w:val="1"/>
                <w:szCs w:val="1"/>
                <w:color w:val="auto"/>
              </w:rPr>
            </w:pPr>
          </w:p>
        </w:tc>
      </w:tr>
      <w:tr>
        <w:trPr>
          <w:trHeight w:val="335"/>
        </w:trPr>
        <w:tc>
          <w:tcPr>
            <w:tcW w:w="1020" w:type="dxa"/>
            <w:vAlign w:val="bottom"/>
          </w:tcPr>
          <w:p>
            <w:pPr>
              <w:spacing w:after="0"/>
              <w:rPr>
                <w:sz w:val="24"/>
                <w:szCs w:val="24"/>
                <w:color w:val="auto"/>
              </w:rPr>
            </w:pPr>
          </w:p>
        </w:tc>
        <w:tc>
          <w:tcPr>
            <w:tcW w:w="1480" w:type="dxa"/>
            <w:vAlign w:val="bottom"/>
          </w:tcPr>
          <w:p>
            <w:pPr>
              <w:jc w:val="center"/>
              <w:ind w:right="269"/>
              <w:spacing w:after="0"/>
              <w:rPr>
                <w:sz w:val="20"/>
                <w:szCs w:val="20"/>
                <w:color w:val="auto"/>
              </w:rPr>
            </w:pPr>
            <w:r>
              <w:rPr>
                <w:rFonts w:ascii="Arial" w:cs="Arial" w:eastAsia="Arial" w:hAnsi="Arial"/>
                <w:sz w:val="12"/>
                <w:szCs w:val="12"/>
                <w:color w:val="auto"/>
              </w:rPr>
              <w:t>Specifications</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left="470"/>
              <w:spacing w:after="0"/>
              <w:rPr>
                <w:sz w:val="20"/>
                <w:szCs w:val="20"/>
                <w:color w:val="auto"/>
              </w:rPr>
            </w:pPr>
            <w:r>
              <w:rPr>
                <w:rFonts w:ascii="Arial" w:cs="Arial" w:eastAsia="Arial" w:hAnsi="Arial"/>
                <w:sz w:val="12"/>
                <w:szCs w:val="12"/>
                <w:color w:val="auto"/>
              </w:rPr>
              <w:t>Requirements</w:t>
            </w:r>
          </w:p>
        </w:tc>
        <w:tc>
          <w:tcPr>
            <w:tcW w:w="0" w:type="dxa"/>
            <w:vAlign w:val="bottom"/>
          </w:tcPr>
          <w:p>
            <w:pPr>
              <w:spacing w:after="0"/>
              <w:rPr>
                <w:sz w:val="1"/>
                <w:szCs w:val="1"/>
                <w:color w:val="auto"/>
              </w:rPr>
            </w:pPr>
          </w:p>
        </w:tc>
      </w:tr>
      <w:tr>
        <w:trPr>
          <w:trHeight w:val="305"/>
        </w:trPr>
        <w:tc>
          <w:tcPr>
            <w:tcW w:w="1020" w:type="dxa"/>
            <w:vAlign w:val="bottom"/>
          </w:tcPr>
          <w:p>
            <w:pPr>
              <w:ind w:left="180"/>
              <w:spacing w:after="0"/>
              <w:rPr>
                <w:sz w:val="20"/>
                <w:szCs w:val="20"/>
                <w:color w:val="auto"/>
              </w:rPr>
            </w:pPr>
            <w:r>
              <w:rPr>
                <w:rFonts w:ascii="Arial" w:cs="Arial" w:eastAsia="Arial" w:hAnsi="Arial"/>
                <w:sz w:val="15"/>
                <w:szCs w:val="15"/>
                <w:color w:val="auto"/>
              </w:rPr>
              <w:t>Mapping</w:t>
            </w:r>
          </w:p>
        </w:tc>
        <w:tc>
          <w:tcPr>
            <w:tcW w:w="1480" w:type="dxa"/>
            <w:vAlign w:val="bottom"/>
          </w:tcPr>
          <w:p>
            <w:pPr>
              <w:jc w:val="center"/>
              <w:ind w:left="489"/>
              <w:spacing w:after="0"/>
              <w:rPr>
                <w:sz w:val="20"/>
                <w:szCs w:val="20"/>
                <w:color w:val="auto"/>
              </w:rPr>
            </w:pPr>
            <w:r>
              <w:rPr>
                <w:rFonts w:ascii="Arial" w:cs="Arial" w:eastAsia="Arial" w:hAnsi="Arial"/>
                <w:sz w:val="15"/>
                <w:szCs w:val="15"/>
                <w:color w:val="auto"/>
              </w:rPr>
              <w:t>Mapping</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right="230"/>
              <w:spacing w:after="0"/>
              <w:rPr>
                <w:sz w:val="20"/>
                <w:szCs w:val="20"/>
                <w:color w:val="auto"/>
              </w:rPr>
            </w:pPr>
            <w:r>
              <w:rPr>
                <w:rFonts w:ascii="Arial" w:cs="Arial" w:eastAsia="Arial" w:hAnsi="Arial"/>
                <w:sz w:val="15"/>
                <w:szCs w:val="15"/>
                <w:color w:val="auto"/>
              </w:rPr>
              <w:t>Mapping</w:t>
            </w:r>
          </w:p>
        </w:tc>
        <w:tc>
          <w:tcPr>
            <w:tcW w:w="0" w:type="dxa"/>
            <w:vAlign w:val="bottom"/>
          </w:tcPr>
          <w:p>
            <w:pPr>
              <w:spacing w:after="0"/>
              <w:rPr>
                <w:sz w:val="1"/>
                <w:szCs w:val="1"/>
                <w:color w:val="auto"/>
              </w:rPr>
            </w:pPr>
          </w:p>
        </w:tc>
      </w:tr>
      <w:tr>
        <w:trPr>
          <w:trHeight w:val="234"/>
        </w:trPr>
        <w:tc>
          <w:tcPr>
            <w:tcW w:w="1020" w:type="dxa"/>
            <w:vAlign w:val="bottom"/>
          </w:tcPr>
          <w:p>
            <w:pPr>
              <w:spacing w:after="0"/>
              <w:rPr>
                <w:sz w:val="20"/>
                <w:szCs w:val="20"/>
                <w:color w:val="auto"/>
              </w:rPr>
            </w:pPr>
          </w:p>
        </w:tc>
        <w:tc>
          <w:tcPr>
            <w:tcW w:w="1480" w:type="dxa"/>
            <w:vAlign w:val="bottom"/>
          </w:tcPr>
          <w:p>
            <w:pPr>
              <w:jc w:val="center"/>
              <w:ind w:left="469"/>
              <w:spacing w:after="0"/>
              <w:rPr>
                <w:sz w:val="20"/>
                <w:szCs w:val="20"/>
                <w:color w:val="auto"/>
              </w:rPr>
            </w:pPr>
            <w:r>
              <w:rPr>
                <w:rFonts w:ascii="Arial" w:cs="Arial" w:eastAsia="Arial" w:hAnsi="Arial"/>
                <w:sz w:val="15"/>
                <w:szCs w:val="15"/>
                <w:color w:val="auto"/>
              </w:rPr>
              <w:t>Library</w:t>
            </w: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460" w:type="dxa"/>
            <w:vAlign w:val="bottom"/>
          </w:tcPr>
          <w:p>
            <w:pPr>
              <w:jc w:val="center"/>
              <w:ind w:right="230"/>
              <w:spacing w:after="0"/>
              <w:rPr>
                <w:sz w:val="20"/>
                <w:szCs w:val="20"/>
                <w:color w:val="auto"/>
              </w:rPr>
            </w:pPr>
            <w:r>
              <w:rPr>
                <w:rFonts w:ascii="Arial" w:cs="Arial" w:eastAsia="Arial" w:hAnsi="Arial"/>
                <w:sz w:val="15"/>
                <w:szCs w:val="15"/>
                <w:color w:val="auto"/>
              </w:rPr>
              <w:t>Library</w:t>
            </w:r>
          </w:p>
        </w:tc>
        <w:tc>
          <w:tcPr>
            <w:tcW w:w="0" w:type="dxa"/>
            <w:vAlign w:val="bottom"/>
          </w:tcPr>
          <w:p>
            <w:pPr>
              <w:spacing w:after="0"/>
              <w:rPr>
                <w:sz w:val="1"/>
                <w:szCs w:val="1"/>
                <w:color w:val="auto"/>
              </w:rPr>
            </w:pPr>
          </w:p>
        </w:tc>
      </w:tr>
      <w:tr>
        <w:trPr>
          <w:trHeight w:val="379"/>
        </w:trPr>
        <w:tc>
          <w:tcPr>
            <w:tcW w:w="1020" w:type="dxa"/>
            <w:vAlign w:val="bottom"/>
          </w:tcPr>
          <w:p>
            <w:pPr>
              <w:spacing w:after="0"/>
              <w:rPr>
                <w:sz w:val="24"/>
                <w:szCs w:val="24"/>
                <w:color w:val="auto"/>
              </w:rPr>
            </w:pPr>
          </w:p>
        </w:tc>
        <w:tc>
          <w:tcPr>
            <w:tcW w:w="1480" w:type="dxa"/>
            <w:vAlign w:val="bottom"/>
          </w:tcPr>
          <w:p>
            <w:pPr>
              <w:jc w:val="center"/>
              <w:ind w:left="469"/>
              <w:spacing w:after="0"/>
              <w:rPr>
                <w:sz w:val="20"/>
                <w:szCs w:val="20"/>
                <w:color w:val="auto"/>
              </w:rPr>
            </w:pPr>
            <w:r>
              <w:rPr>
                <w:rFonts w:ascii="Arial" w:cs="Arial" w:eastAsia="Arial" w:hAnsi="Arial"/>
                <w:sz w:val="15"/>
                <w:szCs w:val="15"/>
                <w:color w:val="auto"/>
              </w:rPr>
              <w:t>Bids</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right="230"/>
              <w:spacing w:after="0"/>
              <w:rPr>
                <w:sz w:val="20"/>
                <w:szCs w:val="20"/>
                <w:color w:val="auto"/>
              </w:rPr>
            </w:pPr>
            <w:r>
              <w:rPr>
                <w:rFonts w:ascii="Arial" w:cs="Arial" w:eastAsia="Arial" w:hAnsi="Arial"/>
                <w:sz w:val="15"/>
                <w:szCs w:val="15"/>
                <w:color w:val="auto"/>
              </w:rPr>
              <w:t>Bids</w:t>
            </w:r>
          </w:p>
        </w:tc>
        <w:tc>
          <w:tcPr>
            <w:tcW w:w="0" w:type="dxa"/>
            <w:vAlign w:val="bottom"/>
          </w:tcPr>
          <w:p>
            <w:pPr>
              <w:spacing w:after="0"/>
              <w:rPr>
                <w:sz w:val="1"/>
                <w:szCs w:val="1"/>
                <w:color w:val="auto"/>
              </w:rPr>
            </w:pPr>
          </w:p>
        </w:tc>
      </w:tr>
      <w:tr>
        <w:trPr>
          <w:trHeight w:val="446"/>
        </w:trPr>
        <w:tc>
          <w:tcPr>
            <w:tcW w:w="1020" w:type="dxa"/>
            <w:vAlign w:val="bottom"/>
          </w:tcPr>
          <w:p>
            <w:pPr>
              <w:spacing w:after="0"/>
              <w:rPr>
                <w:sz w:val="24"/>
                <w:szCs w:val="24"/>
                <w:color w:val="auto"/>
              </w:rPr>
            </w:pPr>
          </w:p>
        </w:tc>
        <w:tc>
          <w:tcPr>
            <w:tcW w:w="1480" w:type="dxa"/>
            <w:vAlign w:val="bottom"/>
          </w:tcPr>
          <w:p>
            <w:pPr>
              <w:ind w:left="140"/>
              <w:spacing w:after="0"/>
              <w:rPr>
                <w:sz w:val="20"/>
                <w:szCs w:val="20"/>
                <w:color w:val="auto"/>
              </w:rPr>
            </w:pPr>
            <w:r>
              <w:rPr>
                <w:rFonts w:ascii="Arial" w:cs="Arial" w:eastAsia="Arial" w:hAnsi="Arial"/>
                <w:sz w:val="12"/>
                <w:szCs w:val="12"/>
                <w:color w:val="auto"/>
              </w:rPr>
              <w:t>Resource</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left="830"/>
              <w:spacing w:after="0"/>
              <w:rPr>
                <w:sz w:val="20"/>
                <w:szCs w:val="20"/>
                <w:color w:val="auto"/>
              </w:rPr>
            </w:pPr>
            <w:r>
              <w:rPr>
                <w:rFonts w:ascii="Arial" w:cs="Arial" w:eastAsia="Arial" w:hAnsi="Arial"/>
                <w:sz w:val="12"/>
                <w:szCs w:val="12"/>
                <w:color w:val="auto"/>
              </w:rPr>
              <w:t>Resource</w:t>
            </w:r>
          </w:p>
        </w:tc>
        <w:tc>
          <w:tcPr>
            <w:tcW w:w="0" w:type="dxa"/>
            <w:vAlign w:val="bottom"/>
          </w:tcPr>
          <w:p>
            <w:pPr>
              <w:spacing w:after="0"/>
              <w:rPr>
                <w:sz w:val="1"/>
                <w:szCs w:val="1"/>
                <w:color w:val="auto"/>
              </w:rPr>
            </w:pPr>
          </w:p>
        </w:tc>
      </w:tr>
      <w:tr>
        <w:trPr>
          <w:trHeight w:val="190"/>
        </w:trPr>
        <w:tc>
          <w:tcPr>
            <w:tcW w:w="1020" w:type="dxa"/>
            <w:vAlign w:val="bottom"/>
          </w:tcPr>
          <w:p>
            <w:pPr>
              <w:spacing w:after="0"/>
              <w:rPr>
                <w:sz w:val="16"/>
                <w:szCs w:val="16"/>
                <w:color w:val="auto"/>
              </w:rPr>
            </w:pPr>
          </w:p>
        </w:tc>
        <w:tc>
          <w:tcPr>
            <w:tcW w:w="1480" w:type="dxa"/>
            <w:vAlign w:val="bottom"/>
          </w:tcPr>
          <w:p>
            <w:pPr>
              <w:ind w:left="140"/>
              <w:spacing w:after="0"/>
              <w:rPr>
                <w:sz w:val="20"/>
                <w:szCs w:val="20"/>
                <w:color w:val="auto"/>
              </w:rPr>
            </w:pPr>
            <w:r>
              <w:rPr>
                <w:rFonts w:ascii="Arial" w:cs="Arial" w:eastAsia="Arial" w:hAnsi="Arial"/>
                <w:sz w:val="12"/>
                <w:szCs w:val="12"/>
                <w:color w:val="auto"/>
              </w:rPr>
              <w:t>Discovery</w:t>
            </w:r>
          </w:p>
        </w:tc>
        <w:tc>
          <w:tcPr>
            <w:tcW w:w="160" w:type="dxa"/>
            <w:vAlign w:val="bottom"/>
          </w:tcPr>
          <w:p>
            <w:pPr>
              <w:spacing w:after="0"/>
              <w:rPr>
                <w:sz w:val="16"/>
                <w:szCs w:val="16"/>
                <w:color w:val="auto"/>
              </w:rPr>
            </w:pPr>
          </w:p>
        </w:tc>
        <w:tc>
          <w:tcPr>
            <w:tcW w:w="600" w:type="dxa"/>
            <w:vAlign w:val="bottom"/>
          </w:tcPr>
          <w:p>
            <w:pPr>
              <w:spacing w:after="0"/>
              <w:rPr>
                <w:sz w:val="16"/>
                <w:szCs w:val="16"/>
                <w:color w:val="auto"/>
              </w:rPr>
            </w:pPr>
          </w:p>
        </w:tc>
        <w:tc>
          <w:tcPr>
            <w:tcW w:w="1460" w:type="dxa"/>
            <w:vAlign w:val="bottom"/>
          </w:tcPr>
          <w:p>
            <w:pPr>
              <w:jc w:val="center"/>
              <w:ind w:left="850"/>
              <w:spacing w:after="0"/>
              <w:rPr>
                <w:sz w:val="20"/>
                <w:szCs w:val="20"/>
                <w:color w:val="auto"/>
              </w:rPr>
            </w:pPr>
            <w:r>
              <w:rPr>
                <w:rFonts w:ascii="Arial" w:cs="Arial" w:eastAsia="Arial" w:hAnsi="Arial"/>
                <w:sz w:val="12"/>
                <w:szCs w:val="12"/>
                <w:color w:val="auto"/>
              </w:rPr>
              <w:t>Discovery</w:t>
            </w:r>
          </w:p>
        </w:tc>
        <w:tc>
          <w:tcPr>
            <w:tcW w:w="0" w:type="dxa"/>
            <w:vAlign w:val="bottom"/>
          </w:tcPr>
          <w:p>
            <w:pPr>
              <w:spacing w:after="0"/>
              <w:rPr>
                <w:sz w:val="1"/>
                <w:szCs w:val="1"/>
                <w:color w:val="auto"/>
              </w:rPr>
            </w:pPr>
          </w:p>
        </w:tc>
      </w:tr>
      <w:tr>
        <w:trPr>
          <w:trHeight w:val="425"/>
        </w:trPr>
        <w:tc>
          <w:tcPr>
            <w:tcW w:w="1020" w:type="dxa"/>
            <w:vAlign w:val="bottom"/>
          </w:tcPr>
          <w:p>
            <w:pPr>
              <w:spacing w:after="0"/>
              <w:rPr>
                <w:sz w:val="24"/>
                <w:szCs w:val="24"/>
                <w:color w:val="auto"/>
              </w:rPr>
            </w:pPr>
          </w:p>
        </w:tc>
        <w:tc>
          <w:tcPr>
            <w:tcW w:w="1480" w:type="dxa"/>
            <w:vAlign w:val="bottom"/>
          </w:tcPr>
          <w:p>
            <w:pPr>
              <w:jc w:val="center"/>
              <w:ind w:left="389"/>
              <w:spacing w:after="0"/>
              <w:rPr>
                <w:sz w:val="20"/>
                <w:szCs w:val="20"/>
                <w:color w:val="auto"/>
              </w:rPr>
            </w:pPr>
            <w:r>
              <w:rPr>
                <w:rFonts w:ascii="Arial" w:cs="Arial" w:eastAsia="Arial" w:hAnsi="Arial"/>
                <w:sz w:val="15"/>
                <w:szCs w:val="15"/>
                <w:color w:val="auto"/>
              </w:rPr>
              <w:t>Resource</w:t>
            </w: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jc w:val="center"/>
              <w:ind w:right="190"/>
              <w:spacing w:after="0"/>
              <w:rPr>
                <w:sz w:val="20"/>
                <w:szCs w:val="20"/>
                <w:color w:val="auto"/>
              </w:rPr>
            </w:pPr>
            <w:r>
              <w:rPr>
                <w:rFonts w:ascii="Arial" w:cs="Arial" w:eastAsia="Arial" w:hAnsi="Arial"/>
                <w:sz w:val="15"/>
                <w:szCs w:val="15"/>
                <w:color w:val="auto"/>
              </w:rPr>
              <w:t>Application</w:t>
            </w:r>
          </w:p>
        </w:tc>
        <w:tc>
          <w:tcPr>
            <w:tcW w:w="0" w:type="dxa"/>
            <w:vAlign w:val="bottom"/>
          </w:tcPr>
          <w:p>
            <w:pPr>
              <w:spacing w:after="0"/>
              <w:rPr>
                <w:sz w:val="1"/>
                <w:szCs w:val="1"/>
                <w:color w:val="auto"/>
              </w:rPr>
            </w:pPr>
          </w:p>
        </w:tc>
      </w:tr>
      <w:tr>
        <w:trPr>
          <w:trHeight w:val="175"/>
        </w:trPr>
        <w:tc>
          <w:tcPr>
            <w:tcW w:w="1020" w:type="dxa"/>
            <w:vAlign w:val="bottom"/>
          </w:tcPr>
          <w:p>
            <w:pPr>
              <w:spacing w:after="0"/>
              <w:rPr>
                <w:sz w:val="15"/>
                <w:szCs w:val="15"/>
                <w:color w:val="auto"/>
              </w:rPr>
            </w:pPr>
          </w:p>
        </w:tc>
        <w:tc>
          <w:tcPr>
            <w:tcW w:w="1480" w:type="dxa"/>
            <w:vAlign w:val="bottom"/>
          </w:tcPr>
          <w:p>
            <w:pPr>
              <w:jc w:val="center"/>
              <w:ind w:left="389"/>
              <w:spacing w:after="0"/>
              <w:rPr>
                <w:sz w:val="20"/>
                <w:szCs w:val="20"/>
                <w:color w:val="auto"/>
              </w:rPr>
            </w:pPr>
            <w:r>
              <w:rPr>
                <w:rFonts w:ascii="Arial" w:cs="Arial" w:eastAsia="Arial" w:hAnsi="Arial"/>
                <w:sz w:val="15"/>
                <w:szCs w:val="15"/>
                <w:color w:val="auto"/>
              </w:rPr>
              <w:t>Bids</w:t>
            </w:r>
          </w:p>
        </w:tc>
        <w:tc>
          <w:tcPr>
            <w:tcW w:w="160" w:type="dxa"/>
            <w:vAlign w:val="bottom"/>
          </w:tcPr>
          <w:p>
            <w:pPr>
              <w:spacing w:after="0"/>
              <w:rPr>
                <w:sz w:val="15"/>
                <w:szCs w:val="15"/>
                <w:color w:val="auto"/>
              </w:rPr>
            </w:pPr>
          </w:p>
        </w:tc>
        <w:tc>
          <w:tcPr>
            <w:tcW w:w="600" w:type="dxa"/>
            <w:vAlign w:val="bottom"/>
          </w:tcPr>
          <w:p>
            <w:pPr>
              <w:spacing w:after="0"/>
              <w:rPr>
                <w:sz w:val="15"/>
                <w:szCs w:val="15"/>
                <w:color w:val="auto"/>
              </w:rPr>
            </w:pPr>
          </w:p>
        </w:tc>
        <w:tc>
          <w:tcPr>
            <w:tcW w:w="1460" w:type="dxa"/>
            <w:vAlign w:val="bottom"/>
          </w:tcPr>
          <w:p>
            <w:pPr>
              <w:jc w:val="center"/>
              <w:ind w:right="170"/>
              <w:spacing w:after="0"/>
              <w:rPr>
                <w:sz w:val="20"/>
                <w:szCs w:val="20"/>
                <w:color w:val="auto"/>
              </w:rPr>
            </w:pPr>
            <w:r>
              <w:rPr>
                <w:rFonts w:ascii="Arial" w:cs="Arial" w:eastAsia="Arial" w:hAnsi="Arial"/>
                <w:sz w:val="15"/>
                <w:szCs w:val="15"/>
                <w:color w:val="auto"/>
              </w:rPr>
              <w:t>Bids</w:t>
            </w:r>
          </w:p>
        </w:tc>
        <w:tc>
          <w:tcPr>
            <w:tcW w:w="0" w:type="dxa"/>
            <w:vAlign w:val="bottom"/>
          </w:tcPr>
          <w:p>
            <w:pPr>
              <w:spacing w:after="0"/>
              <w:rPr>
                <w:sz w:val="1"/>
                <w:szCs w:val="1"/>
                <w:color w:val="auto"/>
              </w:rPr>
            </w:pPr>
          </w:p>
        </w:tc>
      </w:tr>
      <w:tr>
        <w:trPr>
          <w:trHeight w:val="234"/>
        </w:trPr>
        <w:tc>
          <w:tcPr>
            <w:tcW w:w="1020" w:type="dxa"/>
            <w:vAlign w:val="bottom"/>
          </w:tcPr>
          <w:p>
            <w:pPr>
              <w:spacing w:after="0"/>
              <w:rPr>
                <w:sz w:val="20"/>
                <w:szCs w:val="20"/>
                <w:color w:val="auto"/>
              </w:rPr>
            </w:pPr>
          </w:p>
        </w:tc>
        <w:tc>
          <w:tcPr>
            <w:tcW w:w="1480" w:type="dxa"/>
            <w:vAlign w:val="bottom"/>
          </w:tcPr>
          <w:p>
            <w:pPr>
              <w:jc w:val="center"/>
              <w:ind w:left="389"/>
              <w:spacing w:after="0"/>
              <w:rPr>
                <w:sz w:val="20"/>
                <w:szCs w:val="20"/>
                <w:color w:val="auto"/>
              </w:rPr>
            </w:pPr>
            <w:r>
              <w:rPr>
                <w:rFonts w:ascii="Arial" w:cs="Arial" w:eastAsia="Arial" w:hAnsi="Arial"/>
                <w:sz w:val="15"/>
                <w:szCs w:val="15"/>
                <w:color w:val="auto"/>
              </w:rPr>
              <w:t>Multiplexer</w:t>
            </w:r>
          </w:p>
        </w:tc>
        <w:tc>
          <w:tcPr>
            <w:tcW w:w="160" w:type="dxa"/>
            <w:vAlign w:val="bottom"/>
          </w:tcPr>
          <w:p>
            <w:pPr>
              <w:spacing w:after="0"/>
              <w:rPr>
                <w:sz w:val="20"/>
                <w:szCs w:val="20"/>
                <w:color w:val="auto"/>
              </w:rPr>
            </w:pPr>
          </w:p>
        </w:tc>
        <w:tc>
          <w:tcPr>
            <w:tcW w:w="600" w:type="dxa"/>
            <w:vAlign w:val="bottom"/>
          </w:tcPr>
          <w:p>
            <w:pPr>
              <w:spacing w:after="0"/>
              <w:rPr>
                <w:sz w:val="20"/>
                <w:szCs w:val="20"/>
                <w:color w:val="auto"/>
              </w:rPr>
            </w:pPr>
          </w:p>
        </w:tc>
        <w:tc>
          <w:tcPr>
            <w:tcW w:w="1460" w:type="dxa"/>
            <w:vAlign w:val="bottom"/>
          </w:tcPr>
          <w:p>
            <w:pPr>
              <w:jc w:val="center"/>
              <w:ind w:right="170"/>
              <w:spacing w:after="0"/>
              <w:rPr>
                <w:sz w:val="20"/>
                <w:szCs w:val="20"/>
                <w:color w:val="auto"/>
              </w:rPr>
            </w:pPr>
            <w:r>
              <w:rPr>
                <w:rFonts w:ascii="Arial" w:cs="Arial" w:eastAsia="Arial" w:hAnsi="Arial"/>
                <w:sz w:val="15"/>
                <w:szCs w:val="15"/>
                <w:color w:val="auto"/>
              </w:rPr>
              <w:t>Multiplexer</w:t>
            </w:r>
          </w:p>
        </w:tc>
        <w:tc>
          <w:tcPr>
            <w:tcW w:w="0" w:type="dxa"/>
            <w:vAlign w:val="bottom"/>
          </w:tcPr>
          <w:p>
            <w:pPr>
              <w:spacing w:after="0"/>
              <w:rPr>
                <w:sz w:val="1"/>
                <w:szCs w:val="1"/>
                <w:color w:val="auto"/>
              </w:rPr>
            </w:pPr>
          </w:p>
        </w:tc>
      </w:tr>
      <w:tr>
        <w:trPr>
          <w:trHeight w:val="216"/>
        </w:trPr>
        <w:tc>
          <w:tcPr>
            <w:tcW w:w="1020" w:type="dxa"/>
            <w:vAlign w:val="bottom"/>
            <w:vMerge w:val="restart"/>
          </w:tcPr>
          <w:p>
            <w:pPr>
              <w:spacing w:after="0"/>
              <w:rPr>
                <w:sz w:val="20"/>
                <w:szCs w:val="20"/>
                <w:color w:val="auto"/>
              </w:rPr>
            </w:pPr>
            <w:r>
              <w:rPr>
                <w:rFonts w:ascii="Arial" w:cs="Arial" w:eastAsia="Arial" w:hAnsi="Arial"/>
                <w:sz w:val="15"/>
                <w:szCs w:val="15"/>
                <w:color w:val="auto"/>
              </w:rPr>
              <w:t>Optimisation</w:t>
            </w:r>
          </w:p>
        </w:tc>
        <w:tc>
          <w:tcPr>
            <w:tcW w:w="1480" w:type="dxa"/>
            <w:vAlign w:val="bottom"/>
          </w:tcPr>
          <w:p>
            <w:pPr>
              <w:jc w:val="center"/>
              <w:ind w:right="489"/>
              <w:spacing w:after="0"/>
              <w:rPr>
                <w:sz w:val="20"/>
                <w:szCs w:val="20"/>
                <w:color w:val="auto"/>
              </w:rPr>
            </w:pPr>
            <w:r>
              <w:rPr>
                <w:rFonts w:ascii="Arial" w:cs="Arial" w:eastAsia="Arial" w:hAnsi="Arial"/>
                <w:sz w:val="12"/>
                <w:szCs w:val="12"/>
                <w:color w:val="auto"/>
              </w:rPr>
              <w:t>Pluggable</w:t>
            </w:r>
          </w:p>
        </w:tc>
        <w:tc>
          <w:tcPr>
            <w:tcW w:w="160" w:type="dxa"/>
            <w:vAlign w:val="bottom"/>
          </w:tcPr>
          <w:p>
            <w:pPr>
              <w:spacing w:after="0"/>
              <w:rPr>
                <w:sz w:val="18"/>
                <w:szCs w:val="18"/>
                <w:color w:val="auto"/>
              </w:rPr>
            </w:pPr>
          </w:p>
        </w:tc>
        <w:tc>
          <w:tcPr>
            <w:tcW w:w="600" w:type="dxa"/>
            <w:vAlign w:val="bottom"/>
          </w:tcPr>
          <w:p>
            <w:pPr>
              <w:spacing w:after="0"/>
              <w:rPr>
                <w:sz w:val="18"/>
                <w:szCs w:val="18"/>
                <w:color w:val="auto"/>
              </w:rPr>
            </w:pPr>
          </w:p>
        </w:tc>
        <w:tc>
          <w:tcPr>
            <w:tcW w:w="1460" w:type="dxa"/>
            <w:vAlign w:val="bottom"/>
          </w:tcPr>
          <w:p>
            <w:pPr>
              <w:jc w:val="center"/>
              <w:ind w:left="830"/>
              <w:spacing w:after="0"/>
              <w:rPr>
                <w:sz w:val="20"/>
                <w:szCs w:val="20"/>
                <w:color w:val="auto"/>
              </w:rPr>
            </w:pPr>
            <w:r>
              <w:rPr>
                <w:rFonts w:ascii="Arial" w:cs="Arial" w:eastAsia="Arial" w:hAnsi="Arial"/>
                <w:sz w:val="12"/>
                <w:szCs w:val="12"/>
                <w:color w:val="auto"/>
              </w:rPr>
              <w:t>Pluggable</w:t>
            </w:r>
          </w:p>
        </w:tc>
        <w:tc>
          <w:tcPr>
            <w:tcW w:w="0" w:type="dxa"/>
            <w:vAlign w:val="bottom"/>
          </w:tcPr>
          <w:p>
            <w:pPr>
              <w:spacing w:after="0"/>
              <w:rPr>
                <w:sz w:val="1"/>
                <w:szCs w:val="1"/>
                <w:color w:val="auto"/>
              </w:rPr>
            </w:pPr>
          </w:p>
        </w:tc>
      </w:tr>
      <w:tr>
        <w:trPr>
          <w:trHeight w:val="138"/>
        </w:trPr>
        <w:tc>
          <w:tcPr>
            <w:tcW w:w="1020" w:type="dxa"/>
            <w:vAlign w:val="bottom"/>
            <w:vMerge w:val="continue"/>
          </w:tcPr>
          <w:p>
            <w:pPr>
              <w:spacing w:after="0"/>
              <w:rPr>
                <w:sz w:val="11"/>
                <w:szCs w:val="11"/>
                <w:color w:val="auto"/>
              </w:rPr>
            </w:pPr>
          </w:p>
        </w:tc>
        <w:tc>
          <w:tcPr>
            <w:tcW w:w="1480" w:type="dxa"/>
            <w:vAlign w:val="bottom"/>
            <w:vMerge w:val="restart"/>
          </w:tcPr>
          <w:p>
            <w:pPr>
              <w:jc w:val="center"/>
              <w:ind w:right="449"/>
              <w:spacing w:after="0"/>
              <w:rPr>
                <w:sz w:val="20"/>
                <w:szCs w:val="20"/>
                <w:color w:val="auto"/>
              </w:rPr>
            </w:pPr>
            <w:r>
              <w:rPr>
                <w:rFonts w:ascii="Arial" w:cs="Arial" w:eastAsia="Arial" w:hAnsi="Arial"/>
                <w:sz w:val="12"/>
                <w:szCs w:val="12"/>
                <w:color w:val="auto"/>
                <w:w w:val="97"/>
              </w:rPr>
              <w:t>Filters</w:t>
            </w:r>
          </w:p>
        </w:tc>
        <w:tc>
          <w:tcPr>
            <w:tcW w:w="760" w:type="dxa"/>
            <w:vAlign w:val="bottom"/>
            <w:gridSpan w:val="2"/>
            <w:vMerge w:val="restart"/>
          </w:tcPr>
          <w:p>
            <w:pPr>
              <w:jc w:val="center"/>
              <w:ind w:left="24"/>
              <w:spacing w:after="0"/>
              <w:rPr>
                <w:sz w:val="20"/>
                <w:szCs w:val="20"/>
                <w:color w:val="auto"/>
              </w:rPr>
            </w:pPr>
            <w:r>
              <w:rPr>
                <w:rFonts w:ascii="Arial" w:cs="Arial" w:eastAsia="Arial" w:hAnsi="Arial"/>
                <w:sz w:val="15"/>
                <w:szCs w:val="15"/>
                <w:color w:val="auto"/>
              </w:rPr>
              <w:t>Optimiser</w:t>
            </w:r>
          </w:p>
        </w:tc>
        <w:tc>
          <w:tcPr>
            <w:tcW w:w="1460" w:type="dxa"/>
            <w:vAlign w:val="bottom"/>
            <w:vMerge w:val="restart"/>
          </w:tcPr>
          <w:p>
            <w:pPr>
              <w:jc w:val="center"/>
              <w:ind w:left="870"/>
              <w:spacing w:after="0"/>
              <w:rPr>
                <w:sz w:val="20"/>
                <w:szCs w:val="20"/>
                <w:color w:val="auto"/>
              </w:rPr>
            </w:pPr>
            <w:r>
              <w:rPr>
                <w:rFonts w:ascii="Arial" w:cs="Arial" w:eastAsia="Arial" w:hAnsi="Arial"/>
                <w:sz w:val="12"/>
                <w:szCs w:val="12"/>
                <w:color w:val="auto"/>
                <w:w w:val="97"/>
              </w:rPr>
              <w:t>Filters</w:t>
            </w:r>
          </w:p>
        </w:tc>
        <w:tc>
          <w:tcPr>
            <w:tcW w:w="0" w:type="dxa"/>
            <w:vAlign w:val="bottom"/>
          </w:tcPr>
          <w:p>
            <w:pPr>
              <w:spacing w:after="0"/>
              <w:rPr>
                <w:sz w:val="1"/>
                <w:szCs w:val="1"/>
                <w:color w:val="auto"/>
              </w:rPr>
            </w:pPr>
          </w:p>
        </w:tc>
      </w:tr>
      <w:tr>
        <w:trPr>
          <w:trHeight w:val="142"/>
        </w:trPr>
        <w:tc>
          <w:tcPr>
            <w:tcW w:w="1020" w:type="dxa"/>
            <w:vAlign w:val="bottom"/>
          </w:tcPr>
          <w:p>
            <w:pPr>
              <w:spacing w:after="0"/>
              <w:rPr>
                <w:sz w:val="12"/>
                <w:szCs w:val="12"/>
                <w:color w:val="auto"/>
              </w:rPr>
            </w:pPr>
          </w:p>
        </w:tc>
        <w:tc>
          <w:tcPr>
            <w:tcW w:w="1480" w:type="dxa"/>
            <w:vAlign w:val="bottom"/>
            <w:vMerge w:val="continue"/>
          </w:tcPr>
          <w:p>
            <w:pPr>
              <w:spacing w:after="0"/>
              <w:rPr>
                <w:sz w:val="12"/>
                <w:szCs w:val="12"/>
                <w:color w:val="auto"/>
              </w:rPr>
            </w:pPr>
          </w:p>
        </w:tc>
        <w:tc>
          <w:tcPr>
            <w:tcW w:w="760" w:type="dxa"/>
            <w:vAlign w:val="bottom"/>
            <w:gridSpan w:val="2"/>
            <w:vMerge w:val="continue"/>
          </w:tcPr>
          <w:p>
            <w:pPr>
              <w:spacing w:after="0"/>
              <w:rPr>
                <w:sz w:val="12"/>
                <w:szCs w:val="12"/>
                <w:color w:val="auto"/>
              </w:rPr>
            </w:pPr>
          </w:p>
        </w:tc>
        <w:tc>
          <w:tcPr>
            <w:tcW w:w="146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309"/>
        </w:trPr>
        <w:tc>
          <w:tcPr>
            <w:tcW w:w="102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spacing w:after="0"/>
              <w:rPr>
                <w:sz w:val="24"/>
                <w:szCs w:val="24"/>
                <w:color w:val="auto"/>
              </w:rPr>
            </w:pPr>
          </w:p>
        </w:tc>
        <w:tc>
          <w:tcPr>
            <w:tcW w:w="1460" w:type="dxa"/>
            <w:vAlign w:val="bottom"/>
          </w:tcPr>
          <w:p>
            <w:pPr>
              <w:ind w:left="20"/>
              <w:spacing w:after="0"/>
              <w:rPr>
                <w:sz w:val="20"/>
                <w:szCs w:val="20"/>
                <w:color w:val="auto"/>
              </w:rPr>
            </w:pPr>
            <w:r>
              <w:rPr>
                <w:rFonts w:ascii="Arial" w:cs="Arial" w:eastAsia="Arial" w:hAnsi="Arial"/>
                <w:sz w:val="12"/>
                <w:szCs w:val="12"/>
                <w:color w:val="auto"/>
              </w:rPr>
              <w:t>Utility</w:t>
            </w:r>
          </w:p>
        </w:tc>
        <w:tc>
          <w:tcPr>
            <w:tcW w:w="0" w:type="dxa"/>
            <w:vAlign w:val="bottom"/>
          </w:tcPr>
          <w:p>
            <w:pPr>
              <w:spacing w:after="0"/>
              <w:rPr>
                <w:sz w:val="1"/>
                <w:szCs w:val="1"/>
                <w:color w:val="auto"/>
              </w:rPr>
            </w:pPr>
          </w:p>
        </w:tc>
      </w:tr>
      <w:tr>
        <w:trPr>
          <w:trHeight w:val="349"/>
        </w:trPr>
        <w:tc>
          <w:tcPr>
            <w:tcW w:w="1020" w:type="dxa"/>
            <w:vAlign w:val="bottom"/>
          </w:tcPr>
          <w:p>
            <w:pPr>
              <w:spacing w:after="0"/>
              <w:rPr>
                <w:sz w:val="24"/>
                <w:szCs w:val="24"/>
                <w:color w:val="auto"/>
              </w:rPr>
            </w:pPr>
          </w:p>
        </w:tc>
        <w:tc>
          <w:tcPr>
            <w:tcW w:w="1480" w:type="dxa"/>
            <w:vAlign w:val="bottom"/>
          </w:tcPr>
          <w:p>
            <w:pPr>
              <w:spacing w:after="0"/>
              <w:rPr>
                <w:sz w:val="24"/>
                <w:szCs w:val="24"/>
                <w:color w:val="auto"/>
              </w:rPr>
            </w:pPr>
          </w:p>
        </w:tc>
        <w:tc>
          <w:tcPr>
            <w:tcW w:w="160" w:type="dxa"/>
            <w:vAlign w:val="bottom"/>
          </w:tcPr>
          <w:p>
            <w:pPr>
              <w:spacing w:after="0"/>
              <w:rPr>
                <w:sz w:val="24"/>
                <w:szCs w:val="24"/>
                <w:color w:val="auto"/>
              </w:rPr>
            </w:pPr>
          </w:p>
        </w:tc>
        <w:tc>
          <w:tcPr>
            <w:tcW w:w="600" w:type="dxa"/>
            <w:vAlign w:val="bottom"/>
          </w:tcPr>
          <w:p>
            <w:pPr>
              <w:jc w:val="center"/>
              <w:spacing w:after="0"/>
              <w:rPr>
                <w:sz w:val="20"/>
                <w:szCs w:val="20"/>
                <w:color w:val="auto"/>
              </w:rPr>
            </w:pPr>
            <w:r>
              <w:rPr>
                <w:rFonts w:ascii="Arial" w:cs="Arial" w:eastAsia="Arial" w:hAnsi="Arial"/>
                <w:sz w:val="15"/>
                <w:szCs w:val="15"/>
                <w:color w:val="auto"/>
              </w:rPr>
              <w:t>Optimal</w:t>
            </w:r>
          </w:p>
        </w:tc>
        <w:tc>
          <w:tcPr>
            <w:tcW w:w="146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34"/>
        </w:trPr>
        <w:tc>
          <w:tcPr>
            <w:tcW w:w="1020" w:type="dxa"/>
            <w:vAlign w:val="bottom"/>
          </w:tcPr>
          <w:p>
            <w:pPr>
              <w:spacing w:after="0"/>
              <w:rPr>
                <w:sz w:val="20"/>
                <w:szCs w:val="20"/>
                <w:color w:val="auto"/>
              </w:rPr>
            </w:pPr>
          </w:p>
        </w:tc>
        <w:tc>
          <w:tcPr>
            <w:tcW w:w="14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600" w:type="dxa"/>
            <w:vAlign w:val="bottom"/>
          </w:tcPr>
          <w:p>
            <w:pPr>
              <w:jc w:val="center"/>
              <w:spacing w:after="0"/>
              <w:rPr>
                <w:sz w:val="20"/>
                <w:szCs w:val="20"/>
                <w:color w:val="auto"/>
              </w:rPr>
            </w:pPr>
            <w:r>
              <w:rPr>
                <w:rFonts w:ascii="Arial" w:cs="Arial" w:eastAsia="Arial" w:hAnsi="Arial"/>
                <w:sz w:val="15"/>
                <w:szCs w:val="15"/>
                <w:color w:val="auto"/>
              </w:rPr>
              <w:t>maps</w:t>
            </w:r>
          </w:p>
        </w:tc>
        <w:tc>
          <w:tcPr>
            <w:tcW w:w="1460" w:type="dxa"/>
            <w:vAlign w:val="bottom"/>
          </w:tcPr>
          <w:p>
            <w:pPr>
              <w:spacing w:after="0"/>
              <w:rPr>
                <w:sz w:val="20"/>
                <w:szCs w:val="20"/>
                <w:color w:val="auto"/>
              </w:rPr>
            </w:pPr>
          </w:p>
        </w:tc>
        <w:tc>
          <w:tcPr>
            <w:tcW w:w="0" w:type="dxa"/>
            <w:vAlign w:val="bottom"/>
          </w:tcPr>
          <w:p>
            <w:pPr>
              <w:spacing w:after="0"/>
              <w:rPr>
                <w:sz w:val="1"/>
                <w:szCs w:val="1"/>
                <w:color w:val="auto"/>
              </w:rPr>
            </w:pPr>
          </w:p>
        </w:tc>
      </w:tr>
      <w:tr>
        <w:trPr>
          <w:trHeight w:val="543"/>
        </w:trPr>
        <w:tc>
          <w:tcPr>
            <w:tcW w:w="1020" w:type="dxa"/>
            <w:vAlign w:val="bottom"/>
          </w:tcPr>
          <w:p>
            <w:pPr>
              <w:spacing w:after="0"/>
              <w:rPr>
                <w:sz w:val="24"/>
                <w:szCs w:val="24"/>
                <w:color w:val="auto"/>
              </w:rPr>
            </w:pPr>
          </w:p>
        </w:tc>
        <w:tc>
          <w:tcPr>
            <w:tcW w:w="3700" w:type="dxa"/>
            <w:vAlign w:val="bottom"/>
            <w:gridSpan w:val="4"/>
          </w:tcPr>
          <w:p>
            <w:pPr>
              <w:jc w:val="center"/>
              <w:ind w:left="69"/>
              <w:spacing w:after="0"/>
              <w:rPr>
                <w:sz w:val="20"/>
                <w:szCs w:val="20"/>
                <w:color w:val="auto"/>
              </w:rPr>
            </w:pPr>
            <w:r>
              <w:rPr>
                <w:rFonts w:ascii="Arial" w:cs="Arial" w:eastAsia="Arial" w:hAnsi="Arial"/>
                <w:sz w:val="15"/>
                <w:szCs w:val="15"/>
                <w:color w:val="auto"/>
              </w:rPr>
              <w:t>Resource Allocation Manager</w:t>
            </w:r>
          </w:p>
        </w:tc>
        <w:tc>
          <w:tcPr>
            <w:tcW w:w="0" w:type="dxa"/>
            <w:vAlign w:val="bottom"/>
          </w:tcPr>
          <w:p>
            <w:pPr>
              <w:spacing w:after="0"/>
              <w:rPr>
                <w:sz w:val="1"/>
                <w:szCs w:val="1"/>
                <w:color w:val="auto"/>
              </w:rPr>
            </w:pPr>
          </w:p>
        </w:tc>
      </w:tr>
      <w:tr>
        <w:trPr>
          <w:trHeight w:val="505"/>
        </w:trPr>
        <w:tc>
          <w:tcPr>
            <w:tcW w:w="1020" w:type="dxa"/>
            <w:vAlign w:val="bottom"/>
            <w:vMerge w:val="restart"/>
          </w:tcPr>
          <w:p>
            <w:pPr>
              <w:ind w:left="80"/>
              <w:spacing w:after="0"/>
              <w:rPr>
                <w:sz w:val="20"/>
                <w:szCs w:val="20"/>
                <w:color w:val="auto"/>
              </w:rPr>
            </w:pPr>
            <w:r>
              <w:rPr>
                <w:rFonts w:ascii="Arial" w:cs="Arial" w:eastAsia="Arial" w:hAnsi="Arial"/>
                <w:sz w:val="15"/>
                <w:szCs w:val="15"/>
                <w:color w:val="auto"/>
              </w:rPr>
              <w:t>Allocation</w:t>
            </w:r>
          </w:p>
        </w:tc>
        <w:tc>
          <w:tcPr>
            <w:tcW w:w="1480" w:type="dxa"/>
            <w:vAlign w:val="bottom"/>
          </w:tcPr>
          <w:p>
            <w:pPr>
              <w:ind w:left="360"/>
              <w:spacing w:after="0"/>
              <w:rPr>
                <w:sz w:val="20"/>
                <w:szCs w:val="20"/>
                <w:color w:val="auto"/>
              </w:rPr>
            </w:pPr>
            <w:r>
              <w:rPr>
                <w:rFonts w:ascii="Arial" w:cs="Arial" w:eastAsia="Arial" w:hAnsi="Arial"/>
                <w:sz w:val="15"/>
                <w:szCs w:val="15"/>
                <w:color w:val="auto"/>
              </w:rPr>
              <w:t>Scheduler</w:t>
            </w:r>
          </w:p>
        </w:tc>
        <w:tc>
          <w:tcPr>
            <w:tcW w:w="760" w:type="dxa"/>
            <w:vAlign w:val="bottom"/>
            <w:gridSpan w:val="2"/>
          </w:tcPr>
          <w:p>
            <w:pPr>
              <w:jc w:val="center"/>
              <w:ind w:left="44"/>
              <w:spacing w:after="0"/>
              <w:rPr>
                <w:sz w:val="20"/>
                <w:szCs w:val="20"/>
                <w:color w:val="auto"/>
              </w:rPr>
            </w:pPr>
            <w:r>
              <w:rPr>
                <w:rFonts w:ascii="Arial" w:cs="Arial" w:eastAsia="Arial" w:hAnsi="Arial"/>
                <w:sz w:val="15"/>
                <w:szCs w:val="15"/>
                <w:color w:val="auto"/>
              </w:rPr>
              <w:t>Allocator</w:t>
            </w:r>
          </w:p>
        </w:tc>
        <w:tc>
          <w:tcPr>
            <w:tcW w:w="1460" w:type="dxa"/>
            <w:vAlign w:val="bottom"/>
          </w:tcPr>
          <w:p>
            <w:pPr>
              <w:ind w:left="620"/>
              <w:spacing w:after="0"/>
              <w:rPr>
                <w:sz w:val="20"/>
                <w:szCs w:val="20"/>
                <w:color w:val="auto"/>
              </w:rPr>
            </w:pPr>
            <w:r>
              <w:rPr>
                <w:rFonts w:ascii="Arial" w:cs="Arial" w:eastAsia="Arial" w:hAnsi="Arial"/>
                <w:sz w:val="15"/>
                <w:szCs w:val="15"/>
                <w:color w:val="auto"/>
              </w:rPr>
              <w:t>Monitor</w:t>
            </w:r>
          </w:p>
        </w:tc>
        <w:tc>
          <w:tcPr>
            <w:tcW w:w="0" w:type="dxa"/>
            <w:vAlign w:val="bottom"/>
          </w:tcPr>
          <w:p>
            <w:pPr>
              <w:spacing w:after="0"/>
              <w:rPr>
                <w:sz w:val="1"/>
                <w:szCs w:val="1"/>
                <w:color w:val="auto"/>
              </w:rPr>
            </w:pPr>
          </w:p>
        </w:tc>
      </w:tr>
      <w:tr>
        <w:trPr>
          <w:trHeight w:val="95"/>
        </w:trPr>
        <w:tc>
          <w:tcPr>
            <w:tcW w:w="1020" w:type="dxa"/>
            <w:vAlign w:val="bottom"/>
            <w:vMerge w:val="continue"/>
          </w:tcPr>
          <w:p>
            <w:pPr>
              <w:spacing w:after="0"/>
              <w:rPr>
                <w:sz w:val="8"/>
                <w:szCs w:val="8"/>
                <w:color w:val="auto"/>
              </w:rPr>
            </w:pPr>
          </w:p>
        </w:tc>
        <w:tc>
          <w:tcPr>
            <w:tcW w:w="1480" w:type="dxa"/>
            <w:vAlign w:val="bottom"/>
          </w:tcPr>
          <w:p>
            <w:pPr>
              <w:spacing w:after="0"/>
              <w:rPr>
                <w:sz w:val="8"/>
                <w:szCs w:val="8"/>
                <w:color w:val="auto"/>
              </w:rPr>
            </w:pPr>
          </w:p>
        </w:tc>
        <w:tc>
          <w:tcPr>
            <w:tcW w:w="160" w:type="dxa"/>
            <w:vAlign w:val="bottom"/>
          </w:tcPr>
          <w:p>
            <w:pPr>
              <w:spacing w:after="0"/>
              <w:rPr>
                <w:sz w:val="8"/>
                <w:szCs w:val="8"/>
                <w:color w:val="auto"/>
              </w:rPr>
            </w:pPr>
          </w:p>
        </w:tc>
        <w:tc>
          <w:tcPr>
            <w:tcW w:w="600" w:type="dxa"/>
            <w:vAlign w:val="bottom"/>
          </w:tcPr>
          <w:p>
            <w:pPr>
              <w:spacing w:after="0"/>
              <w:rPr>
                <w:sz w:val="8"/>
                <w:szCs w:val="8"/>
                <w:color w:val="auto"/>
              </w:rPr>
            </w:pPr>
          </w:p>
        </w:tc>
        <w:tc>
          <w:tcPr>
            <w:tcW w:w="1460" w:type="dxa"/>
            <w:vAlign w:val="bottom"/>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568325</wp:posOffset>
            </wp:positionH>
            <wp:positionV relativeFrom="paragraph">
              <wp:posOffset>-4420870</wp:posOffset>
            </wp:positionV>
            <wp:extent cx="3133725" cy="46831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3133725" cy="46831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ind w:left="820"/>
        <w:spacing w:after="0"/>
        <w:rPr>
          <w:sz w:val="20"/>
          <w:szCs w:val="20"/>
          <w:color w:val="auto"/>
        </w:rPr>
      </w:pPr>
      <w:r>
        <w:rPr>
          <w:rFonts w:ascii="Arial" w:cs="Arial" w:eastAsia="Arial" w:hAnsi="Arial"/>
          <w:sz w:val="16"/>
          <w:szCs w:val="16"/>
          <w:color w:val="auto"/>
        </w:rPr>
        <w:t>Figure 3.  CoT Marketplace Architecture (AMACoT)</w:t>
      </w:r>
    </w:p>
    <w:p>
      <w:pPr>
        <w:spacing w:after="0" w:line="200" w:lineRule="exact"/>
        <w:rPr>
          <w:sz w:val="20"/>
          <w:szCs w:val="20"/>
          <w:color w:val="auto"/>
        </w:rPr>
      </w:pPr>
    </w:p>
    <w:p>
      <w:pPr>
        <w:spacing w:after="0" w:line="247" w:lineRule="exact"/>
        <w:rPr>
          <w:sz w:val="20"/>
          <w:szCs w:val="20"/>
          <w:color w:val="auto"/>
        </w:rPr>
      </w:pPr>
    </w:p>
    <w:p>
      <w:pPr>
        <w:ind w:left="1580"/>
        <w:spacing w:after="0"/>
        <w:rPr>
          <w:sz w:val="20"/>
          <w:szCs w:val="20"/>
          <w:color w:val="auto"/>
        </w:rPr>
      </w:pPr>
      <w:r>
        <w:rPr>
          <w:rFonts w:ascii="Arial" w:cs="Arial" w:eastAsia="Arial" w:hAnsi="Arial"/>
          <w:sz w:val="20"/>
          <w:szCs w:val="20"/>
          <w:color w:val="auto"/>
        </w:rPr>
        <w:t>IV. T</w:t>
      </w:r>
      <w:r>
        <w:rPr>
          <w:rFonts w:ascii="Arial" w:cs="Arial" w:eastAsia="Arial" w:hAnsi="Arial"/>
          <w:sz w:val="15"/>
          <w:szCs w:val="15"/>
          <w:color w:val="auto"/>
        </w:rPr>
        <w:t>HE</w:t>
      </w:r>
      <w:r>
        <w:rPr>
          <w:rFonts w:ascii="Arial" w:cs="Arial" w:eastAsia="Arial" w:hAnsi="Arial"/>
          <w:sz w:val="20"/>
          <w:szCs w:val="20"/>
          <w:color w:val="auto"/>
        </w:rPr>
        <w:t xml:space="preserve"> M</w:t>
      </w:r>
      <w:r>
        <w:rPr>
          <w:rFonts w:ascii="Arial" w:cs="Arial" w:eastAsia="Arial" w:hAnsi="Arial"/>
          <w:sz w:val="15"/>
          <w:szCs w:val="15"/>
          <w:color w:val="auto"/>
        </w:rPr>
        <w:t>ARKETPLACE</w:t>
      </w:r>
      <w:r>
        <w:rPr>
          <w:rFonts w:ascii="Arial" w:cs="Arial" w:eastAsia="Arial" w:hAnsi="Arial"/>
          <w:sz w:val="20"/>
          <w:szCs w:val="20"/>
          <w:color w:val="auto"/>
        </w:rPr>
        <w:t xml:space="preserve"> A</w:t>
      </w:r>
      <w:r>
        <w:rPr>
          <w:rFonts w:ascii="Arial" w:cs="Arial" w:eastAsia="Arial" w:hAnsi="Arial"/>
          <w:sz w:val="15"/>
          <w:szCs w:val="15"/>
          <w:color w:val="auto"/>
        </w:rPr>
        <w:t>RCHITECTURE</w:t>
      </w:r>
    </w:p>
    <w:p>
      <w:pPr>
        <w:spacing w:after="0" w:line="125" w:lineRule="exact"/>
        <w:rPr>
          <w:sz w:val="20"/>
          <w:szCs w:val="20"/>
          <w:color w:val="auto"/>
        </w:rPr>
      </w:pPr>
    </w:p>
    <w:p>
      <w:pPr>
        <w:jc w:val="both"/>
        <w:ind w:left="820" w:firstLine="199"/>
        <w:spacing w:after="0" w:line="251" w:lineRule="auto"/>
        <w:rPr>
          <w:sz w:val="20"/>
          <w:szCs w:val="20"/>
          <w:color w:val="auto"/>
        </w:rPr>
      </w:pPr>
      <w:r>
        <w:rPr>
          <w:rFonts w:ascii="Arial" w:cs="Arial" w:eastAsia="Arial" w:hAnsi="Arial"/>
          <w:sz w:val="20"/>
          <w:szCs w:val="20"/>
          <w:color w:val="auto"/>
        </w:rPr>
        <w:t>The proposed marketplace architecture is illustrated in Figure 3. The architecture is structured into four functional layers as follows. Submission layer represents the marketplace entry point where participants are authenticated and granted authorised access to trade.</w:t>
      </w:r>
    </w:p>
    <w:p>
      <w:pPr>
        <w:spacing w:after="0" w:line="2" w:lineRule="exact"/>
        <w:rPr>
          <w:sz w:val="20"/>
          <w:szCs w:val="20"/>
          <w:color w:val="auto"/>
        </w:rPr>
      </w:pPr>
    </w:p>
    <w:p>
      <w:pPr>
        <w:jc w:val="both"/>
        <w:ind w:left="820" w:firstLine="199"/>
        <w:spacing w:after="0" w:line="277" w:lineRule="auto"/>
        <w:rPr>
          <w:sz w:val="20"/>
          <w:szCs w:val="20"/>
          <w:color w:val="auto"/>
        </w:rPr>
      </w:pPr>
      <w:r>
        <w:rPr>
          <w:rFonts w:ascii="Arial" w:cs="Arial" w:eastAsia="Arial" w:hAnsi="Arial"/>
          <w:sz w:val="18"/>
          <w:szCs w:val="18"/>
          <w:color w:val="auto"/>
        </w:rPr>
        <w:t>The mapping layer consists of resource and request man-agers. Resource manager provides interfaces that enable re-source providers to submit, update and remove their resource specifications. Resources are described and quantified based on the description model discussed in Section III-C. Resource descriptions include connectivity options and resources are assumed to be connected already to the Internet via IoT gateways. Similarly, the request manager’s interfaces receive application requirements from consumers. Application require-ments are high-level descriptions of the computing and budget needs as illustrated in Table III. Consumers can also update and remove their applications using the request manager. Mapping libraries of both resource and request managers provide early local coordination to turn resource specifications and application requirements into bids.</w:t>
      </w:r>
    </w:p>
    <w:p>
      <w:pPr>
        <w:spacing w:after="0" w:line="12" w:lineRule="exact"/>
        <w:rPr>
          <w:sz w:val="20"/>
          <w:szCs w:val="20"/>
          <w:color w:val="auto"/>
        </w:rPr>
      </w:pPr>
    </w:p>
    <w:p>
      <w:pPr>
        <w:ind w:left="1020"/>
        <w:spacing w:after="0"/>
        <w:rPr>
          <w:sz w:val="20"/>
          <w:szCs w:val="20"/>
          <w:color w:val="auto"/>
        </w:rPr>
      </w:pPr>
      <w:r>
        <w:rPr>
          <w:rFonts w:ascii="Arial" w:cs="Arial" w:eastAsia="Arial" w:hAnsi="Arial"/>
          <w:sz w:val="19"/>
          <w:szCs w:val="19"/>
          <w:color w:val="auto"/>
        </w:rPr>
        <w:t>Optimisation layer represents the operational tier of the</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right="820"/>
        <w:spacing w:after="0" w:line="277" w:lineRule="auto"/>
        <w:rPr>
          <w:sz w:val="20"/>
          <w:szCs w:val="20"/>
          <w:color w:val="auto"/>
        </w:rPr>
      </w:pPr>
      <w:r>
        <w:rPr>
          <w:rFonts w:ascii="Arial" w:cs="Arial" w:eastAsia="Arial" w:hAnsi="Arial"/>
          <w:sz w:val="18"/>
          <w:szCs w:val="18"/>
          <w:color w:val="auto"/>
        </w:rPr>
        <w:t>system. Applications can discover resources that are already stored in the resource manager. Bids flow from resource and request managers to multiplexers where they are selected to form bundles. Resource bundles represent a set of resources from multiple providers that can potentially be utilised by multiple applications. Whilst being forwarded to the optimiser, resource bundles and application requests are filtered. Plug-gable filters include a wide range of filtering criteria such as location, resource coverage, computing and energy require-ments. Filtered resource bundles and application requests are forwarded to the optimiser. The optimiser performs a two-stage process as follows; 1) construct optimal maps that consist of resource bundles and application requests ready for allocation,</w:t>
      </w:r>
    </w:p>
    <w:p>
      <w:pPr>
        <w:spacing w:after="0" w:line="3" w:lineRule="exact"/>
        <w:rPr>
          <w:sz w:val="20"/>
          <w:szCs w:val="20"/>
          <w:color w:val="auto"/>
        </w:rPr>
      </w:pPr>
    </w:p>
    <w:p>
      <w:pPr>
        <w:jc w:val="both"/>
        <w:ind w:right="820"/>
        <w:spacing w:after="0" w:line="262" w:lineRule="auto"/>
        <w:tabs>
          <w:tab w:leader="none" w:pos="235" w:val="left"/>
        </w:tabs>
        <w:numPr>
          <w:ilvl w:val="0"/>
          <w:numId w:val="9"/>
        </w:numPr>
        <w:rPr>
          <w:rFonts w:ascii="Arial" w:cs="Arial" w:eastAsia="Arial" w:hAnsi="Arial"/>
          <w:sz w:val="19"/>
          <w:szCs w:val="19"/>
          <w:color w:val="auto"/>
        </w:rPr>
      </w:pPr>
      <w:r>
        <w:rPr>
          <w:rFonts w:ascii="Arial" w:cs="Arial" w:eastAsia="Arial" w:hAnsi="Arial"/>
          <w:sz w:val="19"/>
          <w:szCs w:val="19"/>
          <w:color w:val="auto"/>
        </w:rPr>
        <w:t>evaluate the optimal maps based on the participants’ goals using utility functions presented in Section III-E. One optimal map is forwarded to the resource allocation manager for resources to be allocated to the applications.</w:t>
      </w:r>
    </w:p>
    <w:p>
      <w:pPr>
        <w:jc w:val="both"/>
        <w:ind w:right="820" w:firstLine="199"/>
        <w:spacing w:after="0" w:line="265" w:lineRule="auto"/>
        <w:rPr>
          <w:rFonts w:ascii="Arial" w:cs="Arial" w:eastAsia="Arial" w:hAnsi="Arial"/>
          <w:sz w:val="19"/>
          <w:szCs w:val="19"/>
          <w:color w:val="auto"/>
        </w:rPr>
      </w:pPr>
      <w:r>
        <w:rPr>
          <w:rFonts w:ascii="Arial" w:cs="Arial" w:eastAsia="Arial" w:hAnsi="Arial"/>
          <w:sz w:val="19"/>
          <w:szCs w:val="19"/>
          <w:color w:val="auto"/>
        </w:rPr>
        <w:t>Allocation layer consists mainly of the resource allocation manager. The scheduler manages the utilisation time of the resources based on the application requirements. It also coordi-nates with the allocator to enable resources joining the applica-tion network and dis-joining when the lease-time elapses. The monitor captures resource allocation events in real-time and provides interfaces where consumers and providers oversee their transactions.</w:t>
      </w:r>
    </w:p>
    <w:p>
      <w:pPr>
        <w:spacing w:after="0" w:line="217" w:lineRule="exact"/>
        <w:rPr>
          <w:sz w:val="20"/>
          <w:szCs w:val="20"/>
          <w:color w:val="auto"/>
        </w:rPr>
      </w:pPr>
    </w:p>
    <w:p>
      <w:pPr>
        <w:ind w:left="1840" w:hanging="278"/>
        <w:spacing w:after="0"/>
        <w:tabs>
          <w:tab w:leader="none" w:pos="1840" w:val="left"/>
        </w:tabs>
        <w:numPr>
          <w:ilvl w:val="0"/>
          <w:numId w:val="10"/>
        </w:numPr>
        <w:rPr>
          <w:rFonts w:ascii="Arial" w:cs="Arial" w:eastAsia="Arial" w:hAnsi="Arial"/>
          <w:sz w:val="20"/>
          <w:szCs w:val="20"/>
          <w:color w:val="auto"/>
        </w:rPr>
      </w:pPr>
      <w:r>
        <w:rPr>
          <w:rFonts w:ascii="Arial" w:cs="Arial" w:eastAsia="Arial" w:hAnsi="Arial"/>
          <w:sz w:val="20"/>
          <w:szCs w:val="20"/>
          <w:color w:val="auto"/>
        </w:rPr>
        <w:t>T</w:t>
      </w:r>
      <w:r>
        <w:rPr>
          <w:rFonts w:ascii="Arial" w:cs="Arial" w:eastAsia="Arial" w:hAnsi="Arial"/>
          <w:sz w:val="15"/>
          <w:szCs w:val="15"/>
          <w:color w:val="auto"/>
        </w:rPr>
        <w:t>HREAT</w:t>
      </w:r>
      <w:r>
        <w:rPr>
          <w:rFonts w:ascii="Arial" w:cs="Arial" w:eastAsia="Arial" w:hAnsi="Arial"/>
          <w:sz w:val="20"/>
          <w:szCs w:val="20"/>
          <w:color w:val="auto"/>
        </w:rPr>
        <w:t xml:space="preserve"> A</w:t>
      </w:r>
      <w:r>
        <w:rPr>
          <w:rFonts w:ascii="Arial" w:cs="Arial" w:eastAsia="Arial" w:hAnsi="Arial"/>
          <w:sz w:val="15"/>
          <w:szCs w:val="15"/>
          <w:color w:val="auto"/>
        </w:rPr>
        <w:t>NALYSIS</w:t>
      </w:r>
    </w:p>
    <w:p>
      <w:pPr>
        <w:spacing w:after="0" w:line="70" w:lineRule="exact"/>
        <w:rPr>
          <w:sz w:val="20"/>
          <w:szCs w:val="20"/>
          <w:color w:val="auto"/>
        </w:rPr>
      </w:pPr>
    </w:p>
    <w:p>
      <w:pPr>
        <w:jc w:val="both"/>
        <w:ind w:right="820" w:firstLine="199"/>
        <w:spacing w:after="0" w:line="262" w:lineRule="auto"/>
        <w:rPr>
          <w:sz w:val="20"/>
          <w:szCs w:val="20"/>
          <w:color w:val="auto"/>
        </w:rPr>
      </w:pPr>
      <w:r>
        <w:rPr>
          <w:rFonts w:ascii="Arial" w:cs="Arial" w:eastAsia="Arial" w:hAnsi="Arial"/>
          <w:sz w:val="19"/>
          <w:szCs w:val="19"/>
          <w:color w:val="auto"/>
        </w:rPr>
        <w:t>The marketplace system should enforce different security measures to secure its operations. Security threats are analysed using STRIDE model [1] to help the design of the architecture by identifying potential threats. STRIDE model is used due to its maturity among other threat modelling techniques and due to its simplicity. Table IV illustrates the STRIDE threats, security propriety violated and the impacted layers of the proposed architecture.</w:t>
      </w:r>
    </w:p>
    <w:p>
      <w:pPr>
        <w:spacing w:after="0" w:line="3" w:lineRule="exact"/>
        <w:rPr>
          <w:sz w:val="20"/>
          <w:szCs w:val="20"/>
          <w:color w:val="auto"/>
        </w:rPr>
      </w:pPr>
    </w:p>
    <w:p>
      <w:pPr>
        <w:jc w:val="both"/>
        <w:ind w:right="820" w:firstLine="199"/>
        <w:spacing w:after="0" w:line="299" w:lineRule="auto"/>
        <w:rPr>
          <w:sz w:val="20"/>
          <w:szCs w:val="20"/>
          <w:color w:val="auto"/>
        </w:rPr>
      </w:pPr>
      <w:r>
        <w:rPr>
          <w:rFonts w:ascii="Arial" w:cs="Arial" w:eastAsia="Arial" w:hAnsi="Arial"/>
          <w:sz w:val="17"/>
          <w:szCs w:val="17"/>
          <w:color w:val="auto"/>
        </w:rPr>
        <w:t>As Table IV shows, each layer of AMACoT components may be impacted by one or more type of threats. At submission layer, an attacker can illegally gain access and use a con-sumer’s or a provider’s credentials to access the marketplace. AMACoT can mitigate this threat by using authentication pro-tocols that do not require a password or use signed certificates to verify the authenticity of consumers/providers. The attacker can also tamper at the submission layer by maliciously modify a consumer’s request or a provider’s offerings. These types</w:t>
      </w:r>
    </w:p>
    <w:p>
      <w:pPr>
        <w:spacing w:after="0" w:line="388" w:lineRule="exact"/>
        <w:rPr>
          <w:sz w:val="20"/>
          <w:szCs w:val="20"/>
          <w:color w:val="auto"/>
        </w:rPr>
      </w:pPr>
    </w:p>
    <w:p>
      <w:pPr>
        <w:jc w:val="center"/>
        <w:ind w:right="820"/>
        <w:spacing w:after="0"/>
        <w:rPr>
          <w:sz w:val="20"/>
          <w:szCs w:val="20"/>
          <w:color w:val="auto"/>
        </w:rPr>
      </w:pPr>
      <w:r>
        <w:rPr>
          <w:rFonts w:ascii="Arial" w:cs="Arial" w:eastAsia="Arial" w:hAnsi="Arial"/>
          <w:sz w:val="16"/>
          <w:szCs w:val="16"/>
          <w:color w:val="auto"/>
        </w:rPr>
        <w:t>Table III</w:t>
      </w:r>
    </w:p>
    <w:p>
      <w:pPr>
        <w:spacing w:after="0" w:line="1" w:lineRule="exact"/>
        <w:rPr>
          <w:sz w:val="20"/>
          <w:szCs w:val="20"/>
          <w:color w:val="auto"/>
        </w:rPr>
      </w:pPr>
    </w:p>
    <w:p>
      <w:pPr>
        <w:ind w:left="780"/>
        <w:spacing w:after="0"/>
        <w:rPr>
          <w:sz w:val="20"/>
          <w:szCs w:val="20"/>
          <w:color w:val="auto"/>
        </w:rPr>
      </w:pPr>
      <w:r>
        <w:rPr>
          <w:rFonts w:ascii="Arial" w:cs="Arial" w:eastAsia="Arial" w:hAnsi="Arial"/>
          <w:sz w:val="16"/>
          <w:szCs w:val="16"/>
          <w:color w:val="auto"/>
        </w:rPr>
        <w:t>S</w:t>
      </w:r>
      <w:r>
        <w:rPr>
          <w:rFonts w:ascii="Arial" w:cs="Arial" w:eastAsia="Arial" w:hAnsi="Arial"/>
          <w:sz w:val="12"/>
          <w:szCs w:val="12"/>
          <w:color w:val="auto"/>
        </w:rPr>
        <w:t>NAPSHOT OF</w:t>
      </w:r>
      <w:r>
        <w:rPr>
          <w:rFonts w:ascii="Arial" w:cs="Arial" w:eastAsia="Arial" w:hAnsi="Arial"/>
          <w:sz w:val="16"/>
          <w:szCs w:val="16"/>
          <w:color w:val="auto"/>
        </w:rPr>
        <w:t xml:space="preserve"> C</w:t>
      </w:r>
      <w:r>
        <w:rPr>
          <w:rFonts w:ascii="Arial" w:cs="Arial" w:eastAsia="Arial" w:hAnsi="Arial"/>
          <w:sz w:val="12"/>
          <w:szCs w:val="12"/>
          <w:color w:val="auto"/>
        </w:rPr>
        <w:t>O</w:t>
      </w:r>
      <w:r>
        <w:rPr>
          <w:rFonts w:ascii="Arial" w:cs="Arial" w:eastAsia="Arial" w:hAnsi="Arial"/>
          <w:sz w:val="16"/>
          <w:szCs w:val="16"/>
          <w:color w:val="auto"/>
        </w:rPr>
        <w:t>T A</w:t>
      </w:r>
      <w:r>
        <w:rPr>
          <w:rFonts w:ascii="Arial" w:cs="Arial" w:eastAsia="Arial" w:hAnsi="Arial"/>
          <w:sz w:val="12"/>
          <w:szCs w:val="12"/>
          <w:color w:val="auto"/>
        </w:rPr>
        <w:t>PPLICATION</w:t>
      </w:r>
      <w:r>
        <w:rPr>
          <w:rFonts w:ascii="Arial" w:cs="Arial" w:eastAsia="Arial" w:hAnsi="Arial"/>
          <w:sz w:val="16"/>
          <w:szCs w:val="16"/>
          <w:color w:val="auto"/>
        </w:rPr>
        <w:t xml:space="preserve"> R</w:t>
      </w:r>
      <w:r>
        <w:rPr>
          <w:rFonts w:ascii="Arial" w:cs="Arial" w:eastAsia="Arial" w:hAnsi="Arial"/>
          <w:sz w:val="12"/>
          <w:szCs w:val="12"/>
          <w:color w:val="auto"/>
        </w:rPr>
        <w:t>EQUIREMENTS</w:t>
      </w:r>
      <w:r>
        <w:rPr>
          <w:rFonts w:ascii="Arial" w:cs="Arial" w:eastAsia="Arial" w:hAnsi="Arial"/>
          <w:sz w:val="16"/>
          <w:szCs w:val="16"/>
          <w:color w:val="auto"/>
        </w:rPr>
        <w:t>.</w:t>
      </w:r>
    </w:p>
    <w:p>
      <w:pPr>
        <w:spacing w:after="0" w:line="168" w:lineRule="exact"/>
        <w:rPr>
          <w:sz w:val="20"/>
          <w:szCs w:val="20"/>
          <w:color w:val="auto"/>
        </w:rPr>
      </w:pPr>
    </w:p>
    <w:tbl>
      <w:tblPr>
        <w:tblLayout w:type="fixed"/>
        <w:tblInd w:w="10" w:type="dxa"/>
        <w:tblCellMar>
          <w:top w:w="0" w:type="dxa"/>
          <w:left w:w="0" w:type="dxa"/>
          <w:bottom w:w="0" w:type="dxa"/>
          <w:right w:w="0" w:type="dxa"/>
        </w:tblCellMar>
      </w:tblPr>
      <w:tr>
        <w:trPr>
          <w:trHeight w:val="187"/>
        </w:trPr>
        <w:tc>
          <w:tcPr>
            <w:tcW w:w="1400" w:type="dxa"/>
            <w:vAlign w:val="bottom"/>
            <w:tcBorders>
              <w:top w:val="single" w:sz="8" w:color="auto"/>
              <w:left w:val="single" w:sz="8" w:color="auto"/>
              <w:bottom w:val="single" w:sz="8" w:color="auto"/>
              <w:right w:val="single" w:sz="8" w:color="auto"/>
            </w:tcBorders>
            <w:shd w:val="clear" w:color="auto" w:fill="EFEFEF"/>
          </w:tcPr>
          <w:p>
            <w:pPr>
              <w:ind w:left="120"/>
              <w:spacing w:after="0"/>
              <w:rPr>
                <w:sz w:val="20"/>
                <w:szCs w:val="20"/>
                <w:color w:val="auto"/>
              </w:rPr>
            </w:pPr>
            <w:r>
              <w:rPr>
                <w:rFonts w:ascii="Arial" w:cs="Arial" w:eastAsia="Arial" w:hAnsi="Arial"/>
                <w:sz w:val="16"/>
                <w:szCs w:val="16"/>
                <w:color w:val="auto"/>
              </w:rPr>
              <w:t>Requirements</w:t>
            </w:r>
          </w:p>
        </w:tc>
        <w:tc>
          <w:tcPr>
            <w:tcW w:w="3220" w:type="dxa"/>
            <w:vAlign w:val="bottom"/>
            <w:tcBorders>
              <w:top w:val="single" w:sz="8" w:color="auto"/>
              <w:bottom w:val="single" w:sz="8" w:color="auto"/>
              <w:right w:val="single" w:sz="8" w:color="auto"/>
            </w:tcBorders>
            <w:shd w:val="clear" w:color="auto" w:fill="EFEFEF"/>
          </w:tcPr>
          <w:p>
            <w:pPr>
              <w:ind w:left="100"/>
              <w:spacing w:after="0"/>
              <w:rPr>
                <w:sz w:val="20"/>
                <w:szCs w:val="20"/>
                <w:color w:val="auto"/>
              </w:rPr>
            </w:pPr>
            <w:r>
              <w:rPr>
                <w:rFonts w:ascii="Arial" w:cs="Arial" w:eastAsia="Arial" w:hAnsi="Arial"/>
                <w:sz w:val="16"/>
                <w:szCs w:val="16"/>
                <w:color w:val="auto"/>
              </w:rPr>
              <w:t>Example Value</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Processing</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1GHz</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Memory</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1GB</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Storage</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Any</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Network</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Heterogeneous</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Energy</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Battery/Permanent</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Sensing</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Environmental</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Actuator</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0</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Security</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Basic</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Location</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w w:val="94"/>
              </w:rPr>
              <w:t>[52.95610793607633, -1.1453494058431906]</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Provider’s Rating</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3/5</w:t>
            </w:r>
          </w:p>
        </w:tc>
      </w:tr>
      <w:tr>
        <w:trPr>
          <w:trHeight w:val="167"/>
        </w:trPr>
        <w:tc>
          <w:tcPr>
            <w:tcW w:w="1400" w:type="dxa"/>
            <w:vAlign w:val="bottom"/>
            <w:tcBorders>
              <w:left w:val="single" w:sz="8" w:color="auto"/>
              <w:bottom w:val="single" w:sz="8" w:color="auto"/>
              <w:right w:val="single" w:sz="8" w:color="auto"/>
            </w:tcBorders>
          </w:tcPr>
          <w:p>
            <w:pPr>
              <w:ind w:left="120"/>
              <w:spacing w:after="0" w:line="168" w:lineRule="exact"/>
              <w:rPr>
                <w:sz w:val="20"/>
                <w:szCs w:val="20"/>
                <w:color w:val="auto"/>
              </w:rPr>
            </w:pPr>
            <w:r>
              <w:rPr>
                <w:rFonts w:ascii="Arial" w:cs="Arial" w:eastAsia="Arial" w:hAnsi="Arial"/>
                <w:sz w:val="16"/>
                <w:szCs w:val="16"/>
                <w:color w:val="auto"/>
              </w:rPr>
              <w:t>Budget</w:t>
            </w:r>
          </w:p>
        </w:tc>
        <w:tc>
          <w:tcPr>
            <w:tcW w:w="3220" w:type="dxa"/>
            <w:vAlign w:val="bottom"/>
            <w:tcBorders>
              <w:bottom w:val="single" w:sz="8" w:color="auto"/>
              <w:right w:val="single" w:sz="8" w:color="auto"/>
            </w:tcBorders>
          </w:tcPr>
          <w:p>
            <w:pPr>
              <w:ind w:left="100"/>
              <w:spacing w:after="0" w:line="168" w:lineRule="exact"/>
              <w:rPr>
                <w:sz w:val="20"/>
                <w:szCs w:val="20"/>
                <w:color w:val="auto"/>
              </w:rPr>
            </w:pPr>
            <w:r>
              <w:rPr>
                <w:rFonts w:ascii="Arial" w:cs="Arial" w:eastAsia="Arial" w:hAnsi="Arial"/>
                <w:sz w:val="16"/>
                <w:szCs w:val="16"/>
                <w:color w:val="auto"/>
              </w:rPr>
              <w:t>$10 per hour</w:t>
            </w:r>
          </w:p>
        </w:tc>
      </w:tr>
    </w:tbl>
    <w:p>
      <w:pPr>
        <w:spacing w:after="0" w:line="235"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237"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6" w:name="page7"/>
    <w:bookmarkEnd w:id="6"/>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7</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243" w:lineRule="exact"/>
        <w:rPr>
          <w:sz w:val="20"/>
          <w:szCs w:val="20"/>
          <w:color w:val="auto"/>
        </w:rPr>
      </w:pPr>
    </w:p>
    <w:p>
      <w:pPr>
        <w:jc w:val="both"/>
        <w:ind w:left="820"/>
        <w:spacing w:after="0" w:line="277" w:lineRule="auto"/>
        <w:rPr>
          <w:sz w:val="20"/>
          <w:szCs w:val="20"/>
          <w:color w:val="auto"/>
        </w:rPr>
      </w:pPr>
      <w:r>
        <w:rPr>
          <w:rFonts w:ascii="Arial" w:cs="Arial" w:eastAsia="Arial" w:hAnsi="Arial"/>
          <w:sz w:val="18"/>
          <w:szCs w:val="18"/>
          <w:color w:val="auto"/>
        </w:rPr>
        <w:t>of threats may occur using bit-flipping or injection attacks. AMACoT can mitigate these attacks by integrating adequate users’ input/output validation tools for proper data integrity validation. Submission layer is also susceptible to denial of service (DoS) attacks where the attacker aims to interrupt the marketplace making it unavailable or unstable to providers/-consumers. This can occur when the system is flooded with a large number of concurrent requests. The security manager can alleviate DoS attacks by employing requests/offers limiter to maintain the number of submissions at an acceptable level.</w:t>
      </w:r>
    </w:p>
    <w:p>
      <w:pPr>
        <w:spacing w:after="0" w:line="2" w:lineRule="exact"/>
        <w:rPr>
          <w:sz w:val="20"/>
          <w:szCs w:val="20"/>
          <w:color w:val="auto"/>
        </w:rPr>
      </w:pPr>
    </w:p>
    <w:p>
      <w:pPr>
        <w:jc w:val="both"/>
        <w:ind w:left="820" w:firstLine="199"/>
        <w:spacing w:after="0" w:line="277" w:lineRule="auto"/>
        <w:rPr>
          <w:sz w:val="20"/>
          <w:szCs w:val="20"/>
          <w:color w:val="auto"/>
        </w:rPr>
      </w:pPr>
      <w:r>
        <w:rPr>
          <w:rFonts w:ascii="Arial" w:cs="Arial" w:eastAsia="Arial" w:hAnsi="Arial"/>
          <w:sz w:val="18"/>
          <w:szCs w:val="18"/>
          <w:color w:val="auto"/>
        </w:rPr>
        <w:t>The mapping layer can be vulnerable to the threats of information disclosure and elevation of privileges. Information disclosure threats the confidentiality of marketplace users when the attacker maliciously gets hold of the users’ sen-sitive data stored in the resource manager and/or the request manager. AMACoT can use a common practice to mitigate this threat by encrypting users’ sensitive data. Elevation of privileges also poses a considerable risk at the mapping layer. An attacker can attempt to gain some privileges that enable him to perform some actions that he cannot achieve. This may include manipulating bids at either resource or requests manager or both. The system should implement robust authorisation techniques and operate the components at the mapping layer using non-root users. The optimisation layer can also be vulnerable to both threats, in addition to the DoS attacks. AMACoT can prevent such attacks using the same mitigating mechanisms discussed earlier for the submission and mapping layers.</w:t>
      </w:r>
    </w:p>
    <w:p>
      <w:pPr>
        <w:spacing w:after="0" w:line="4" w:lineRule="exact"/>
        <w:rPr>
          <w:sz w:val="20"/>
          <w:szCs w:val="20"/>
          <w:color w:val="auto"/>
        </w:rPr>
      </w:pPr>
    </w:p>
    <w:p>
      <w:pPr>
        <w:jc w:val="both"/>
        <w:ind w:left="820" w:firstLine="199"/>
        <w:spacing w:after="0" w:line="262" w:lineRule="auto"/>
        <w:rPr>
          <w:sz w:val="20"/>
          <w:szCs w:val="20"/>
          <w:color w:val="auto"/>
        </w:rPr>
      </w:pPr>
      <w:r>
        <w:rPr>
          <w:rFonts w:ascii="Arial" w:cs="Arial" w:eastAsia="Arial" w:hAnsi="Arial"/>
          <w:sz w:val="19"/>
          <w:szCs w:val="19"/>
          <w:color w:val="auto"/>
        </w:rPr>
        <w:t>The resource allocation manager is vulnerable to data tam-pering. This may occur when a user tries to manipulate a schedule before resources are allocated to take advantage of other users. Mitigation may include validating users’ input/out-put to detect and prevent data tampering.</w:t>
      </w:r>
    </w:p>
    <w:p>
      <w:pPr>
        <w:spacing w:after="0" w:line="3" w:lineRule="exact"/>
        <w:rPr>
          <w:sz w:val="20"/>
          <w:szCs w:val="20"/>
          <w:color w:val="auto"/>
        </w:rPr>
      </w:pPr>
    </w:p>
    <w:p>
      <w:pPr>
        <w:jc w:val="both"/>
        <w:ind w:left="820" w:firstLine="199"/>
        <w:spacing w:after="0" w:line="281" w:lineRule="auto"/>
        <w:rPr>
          <w:sz w:val="20"/>
          <w:szCs w:val="20"/>
          <w:color w:val="auto"/>
        </w:rPr>
      </w:pPr>
      <w:r>
        <w:rPr>
          <w:rFonts w:ascii="Arial" w:cs="Arial" w:eastAsia="Arial" w:hAnsi="Arial"/>
          <w:sz w:val="18"/>
          <w:szCs w:val="18"/>
          <w:color w:val="auto"/>
        </w:rPr>
        <w:t>Although the security aspects are crucial to the marketplace architecture, the focus of this paper is on demonstrating the feasibility and performance of AMACoT in CoT resource allocation using optimisation algorithms. For deployment of this architecture if it is important to take security as the aim of the study. It would be necessary to take standard IoT security precautions such as those identified in [36] Those precautions and any deployment of specific security mechanisms, therefore, fall out of this paper’s scope.</w:t>
      </w:r>
    </w:p>
    <w:p>
      <w:pPr>
        <w:spacing w:after="0" w:line="242" w:lineRule="exact"/>
        <w:rPr>
          <w:sz w:val="20"/>
          <w:szCs w:val="20"/>
          <w:color w:val="auto"/>
        </w:rPr>
      </w:pPr>
    </w:p>
    <w:p>
      <w:pPr>
        <w:ind w:left="1880"/>
        <w:spacing w:after="0"/>
        <w:rPr>
          <w:sz w:val="20"/>
          <w:szCs w:val="20"/>
          <w:color w:val="auto"/>
        </w:rPr>
      </w:pPr>
      <w:r>
        <w:rPr>
          <w:rFonts w:ascii="Arial" w:cs="Arial" w:eastAsia="Arial" w:hAnsi="Arial"/>
          <w:sz w:val="20"/>
          <w:szCs w:val="20"/>
          <w:color w:val="auto"/>
        </w:rPr>
        <w:t>VI. E</w:t>
      </w:r>
      <w:r>
        <w:rPr>
          <w:rFonts w:ascii="Arial" w:cs="Arial" w:eastAsia="Arial" w:hAnsi="Arial"/>
          <w:sz w:val="15"/>
          <w:szCs w:val="15"/>
          <w:color w:val="auto"/>
        </w:rPr>
        <w:t>XPERIMENTAL</w:t>
      </w:r>
      <w:r>
        <w:rPr>
          <w:rFonts w:ascii="Arial" w:cs="Arial" w:eastAsia="Arial" w:hAnsi="Arial"/>
          <w:sz w:val="20"/>
          <w:szCs w:val="20"/>
          <w:color w:val="auto"/>
        </w:rPr>
        <w:t xml:space="preserve"> E</w:t>
      </w:r>
      <w:r>
        <w:rPr>
          <w:rFonts w:ascii="Arial" w:cs="Arial" w:eastAsia="Arial" w:hAnsi="Arial"/>
          <w:sz w:val="15"/>
          <w:szCs w:val="15"/>
          <w:color w:val="auto"/>
        </w:rPr>
        <w:t>VALUATION</w:t>
      </w:r>
    </w:p>
    <w:p>
      <w:pPr>
        <w:spacing w:after="0" w:line="74" w:lineRule="exact"/>
        <w:rPr>
          <w:sz w:val="20"/>
          <w:szCs w:val="20"/>
          <w:color w:val="auto"/>
        </w:rPr>
      </w:pPr>
    </w:p>
    <w:p>
      <w:pPr>
        <w:jc w:val="both"/>
        <w:ind w:left="820" w:firstLine="199"/>
        <w:spacing w:after="0" w:line="266" w:lineRule="auto"/>
        <w:rPr>
          <w:sz w:val="20"/>
          <w:szCs w:val="20"/>
          <w:color w:val="auto"/>
        </w:rPr>
      </w:pPr>
      <w:r>
        <w:rPr>
          <w:rFonts w:ascii="Arial" w:cs="Arial" w:eastAsia="Arial" w:hAnsi="Arial"/>
          <w:sz w:val="19"/>
          <w:szCs w:val="19"/>
          <w:color w:val="auto"/>
        </w:rPr>
        <w:t>This section presents the experimental evaluation of the proposed work. After the experimental setup explanation in Section VI-A, Section VI-B provides system verification aim-ing to evaluate the system footprint and Section VI-C presents algorithmic evaluation of proposed approach using different optimisation algorithms.</w:t>
      </w:r>
    </w:p>
    <w:p>
      <w:pPr>
        <w:spacing w:after="0" w:line="298" w:lineRule="exact"/>
        <w:rPr>
          <w:sz w:val="20"/>
          <w:szCs w:val="20"/>
          <w:color w:val="auto"/>
        </w:rPr>
      </w:pPr>
    </w:p>
    <w:p>
      <w:pPr>
        <w:ind w:left="820"/>
        <w:spacing w:after="0"/>
        <w:rPr>
          <w:sz w:val="20"/>
          <w:szCs w:val="20"/>
          <w:color w:val="auto"/>
        </w:rPr>
      </w:pPr>
      <w:r>
        <w:rPr>
          <w:rFonts w:ascii="Arial" w:cs="Arial" w:eastAsia="Arial" w:hAnsi="Arial"/>
          <w:sz w:val="20"/>
          <w:szCs w:val="20"/>
          <w:color w:val="auto"/>
        </w:rPr>
        <w:t>A. Experimental Setup</w:t>
      </w:r>
    </w:p>
    <w:p>
      <w:pPr>
        <w:spacing w:after="0" w:line="73" w:lineRule="exact"/>
        <w:rPr>
          <w:sz w:val="20"/>
          <w:szCs w:val="20"/>
          <w:color w:val="auto"/>
        </w:rPr>
      </w:pPr>
    </w:p>
    <w:p>
      <w:pPr>
        <w:jc w:val="both"/>
        <w:ind w:left="820" w:firstLine="199"/>
        <w:spacing w:after="0" w:line="306" w:lineRule="auto"/>
        <w:rPr>
          <w:sz w:val="20"/>
          <w:szCs w:val="20"/>
          <w:color w:val="auto"/>
        </w:rPr>
      </w:pPr>
      <w:r>
        <w:rPr>
          <w:rFonts w:ascii="Arial" w:cs="Arial" w:eastAsia="Arial" w:hAnsi="Arial"/>
          <w:sz w:val="17"/>
          <w:szCs w:val="17"/>
          <w:color w:val="auto"/>
        </w:rPr>
        <w:t>The architecture is developed using Python in a computer with 2.3 GHz Xeon processor, a 125GB memory and Linux OS. In order to simulate the behaviour of distributed systems, Python Remote Object (Pyro4) is used to connect the main components of the system as well as consumers and providers.</w:t>
      </w:r>
    </w:p>
    <w:p>
      <w:pPr>
        <w:spacing w:after="0" w:line="20" w:lineRule="exact"/>
        <w:rPr>
          <w:sz w:val="20"/>
          <w:szCs w:val="20"/>
          <w:color w:val="auto"/>
        </w:rPr>
      </w:pPr>
      <w:r>
        <w:rPr>
          <w:sz w:val="20"/>
          <w:szCs w:val="20"/>
          <w:color w:val="auto"/>
        </w:rPr>
        <w:br w:type="column"/>
      </w:r>
    </w:p>
    <w:p>
      <w:pPr>
        <w:spacing w:after="0" w:line="223" w:lineRule="exact"/>
        <w:rPr>
          <w:sz w:val="20"/>
          <w:szCs w:val="20"/>
          <w:color w:val="auto"/>
        </w:rPr>
      </w:pPr>
    </w:p>
    <w:p>
      <w:pPr>
        <w:jc w:val="both"/>
        <w:ind w:right="820" w:firstLine="199"/>
        <w:spacing w:after="0" w:line="262" w:lineRule="auto"/>
        <w:rPr>
          <w:sz w:val="20"/>
          <w:szCs w:val="20"/>
          <w:color w:val="auto"/>
        </w:rPr>
      </w:pPr>
      <w:r>
        <w:rPr>
          <w:rFonts w:ascii="Arial" w:cs="Arial" w:eastAsia="Arial" w:hAnsi="Arial"/>
          <w:sz w:val="19"/>
          <w:szCs w:val="19"/>
          <w:color w:val="auto"/>
        </w:rPr>
        <w:t>The optimisation engine of AMACoT integrates optimisa-tion algorithms to map requests to resources and to evaluate the optimal resource allocation. The following optimisation algorithms are implemented as follows.</w:t>
      </w:r>
    </w:p>
    <w:p>
      <w:pPr>
        <w:spacing w:after="0" w:line="1" w:lineRule="exact"/>
        <w:rPr>
          <w:sz w:val="20"/>
          <w:szCs w:val="20"/>
          <w:color w:val="auto"/>
        </w:rPr>
      </w:pPr>
    </w:p>
    <w:p>
      <w:pPr>
        <w:ind w:left="200"/>
        <w:spacing w:after="0"/>
        <w:rPr>
          <w:sz w:val="20"/>
          <w:szCs w:val="20"/>
          <w:color w:val="auto"/>
        </w:rPr>
      </w:pPr>
      <w:r>
        <w:rPr>
          <w:rFonts w:ascii="Arial" w:cs="Arial" w:eastAsia="Arial" w:hAnsi="Arial"/>
          <w:sz w:val="19"/>
          <w:szCs w:val="19"/>
          <w:color w:val="auto"/>
        </w:rPr>
        <w:t>NSGAII. Non-dominated  Sorting  Genetic  Algorithm  II</w:t>
      </w:r>
    </w:p>
    <w:p>
      <w:pPr>
        <w:spacing w:after="0" w:line="37" w:lineRule="exact"/>
        <w:rPr>
          <w:sz w:val="20"/>
          <w:szCs w:val="20"/>
          <w:color w:val="auto"/>
        </w:rPr>
      </w:pPr>
    </w:p>
    <w:p>
      <w:pPr>
        <w:jc w:val="both"/>
        <w:ind w:right="820"/>
        <w:spacing w:after="0" w:line="246" w:lineRule="auto"/>
        <w:tabs>
          <w:tab w:leader="none" w:pos="435" w:val="left"/>
        </w:tabs>
        <w:numPr>
          <w:ilvl w:val="0"/>
          <w:numId w:val="11"/>
        </w:numPr>
        <w:rPr>
          <w:rFonts w:ascii="Arial" w:cs="Arial" w:eastAsia="Arial" w:hAnsi="Arial"/>
          <w:sz w:val="20"/>
          <w:szCs w:val="20"/>
          <w:color w:val="auto"/>
        </w:rPr>
      </w:pPr>
      <w:r>
        <w:rPr>
          <w:rFonts w:ascii="Arial" w:cs="Arial" w:eastAsia="Arial" w:hAnsi="Arial"/>
          <w:sz w:val="20"/>
          <w:szCs w:val="20"/>
          <w:color w:val="auto"/>
        </w:rPr>
        <w:t>is an improved genetic algorithm that is widely used in real-world multi-objective optimisation applications. The population size is set to 200 with a maximum number of 200 iterations for all experiments.</w:t>
      </w:r>
    </w:p>
    <w:p>
      <w:pPr>
        <w:spacing w:after="0" w:line="2" w:lineRule="exact"/>
        <w:rPr>
          <w:rFonts w:ascii="Arial" w:cs="Arial" w:eastAsia="Arial" w:hAnsi="Arial"/>
          <w:sz w:val="20"/>
          <w:szCs w:val="20"/>
          <w:color w:val="auto"/>
        </w:rPr>
      </w:pPr>
    </w:p>
    <w:p>
      <w:pPr>
        <w:jc w:val="both"/>
        <w:ind w:right="820" w:firstLine="199"/>
        <w:spacing w:after="0" w:line="250" w:lineRule="auto"/>
        <w:rPr>
          <w:rFonts w:ascii="Arial" w:cs="Arial" w:eastAsia="Arial" w:hAnsi="Arial"/>
          <w:sz w:val="20"/>
          <w:szCs w:val="20"/>
          <w:color w:val="auto"/>
        </w:rPr>
      </w:pPr>
      <w:r>
        <w:rPr>
          <w:rFonts w:ascii="Arial" w:cs="Arial" w:eastAsia="Arial" w:hAnsi="Arial"/>
          <w:sz w:val="20"/>
          <w:szCs w:val="20"/>
          <w:color w:val="auto"/>
        </w:rPr>
        <w:t>NSGAIII. This algorithm is an extension of the NSGAII that uses reference points to diversify the Pareto points during the search[31]. Besides the same settings used for NSGAII, the number of divisions is set to 12.</w:t>
      </w:r>
    </w:p>
    <w:p>
      <w:pPr>
        <w:spacing w:after="0" w:line="3" w:lineRule="exact"/>
        <w:rPr>
          <w:rFonts w:ascii="Arial" w:cs="Arial" w:eastAsia="Arial" w:hAnsi="Arial"/>
          <w:sz w:val="20"/>
          <w:szCs w:val="20"/>
          <w:color w:val="auto"/>
        </w:rPr>
      </w:pPr>
    </w:p>
    <w:p>
      <w:pPr>
        <w:jc w:val="both"/>
        <w:ind w:right="820" w:firstLine="199"/>
        <w:spacing w:after="0" w:line="254" w:lineRule="auto"/>
        <w:rPr>
          <w:rFonts w:ascii="Arial" w:cs="Arial" w:eastAsia="Arial" w:hAnsi="Arial"/>
          <w:sz w:val="20"/>
          <w:szCs w:val="20"/>
          <w:color w:val="auto"/>
        </w:rPr>
      </w:pPr>
      <w:r>
        <w:rPr>
          <w:rFonts w:ascii="Arial" w:cs="Arial" w:eastAsia="Arial" w:hAnsi="Arial"/>
          <w:sz w:val="20"/>
          <w:szCs w:val="20"/>
          <w:color w:val="auto"/>
        </w:rPr>
        <w:t>SPEA2. Strength Pareto Evolutionary Algorithm 2 [32] is designed and used to optimise combinatorial problems. The population size is set to 200 with a maximum number of 200 iterations for all experiments.</w:t>
      </w:r>
    </w:p>
    <w:p>
      <w:pPr>
        <w:spacing w:after="0" w:line="349" w:lineRule="exact"/>
        <w:rPr>
          <w:sz w:val="20"/>
          <w:szCs w:val="20"/>
          <w:color w:val="auto"/>
        </w:rPr>
      </w:pPr>
    </w:p>
    <w:p>
      <w:pPr>
        <w:spacing w:after="0"/>
        <w:rPr>
          <w:sz w:val="20"/>
          <w:szCs w:val="20"/>
          <w:color w:val="auto"/>
        </w:rPr>
      </w:pPr>
      <w:r>
        <w:rPr>
          <w:rFonts w:ascii="Arial" w:cs="Arial" w:eastAsia="Arial" w:hAnsi="Arial"/>
          <w:sz w:val="20"/>
          <w:szCs w:val="20"/>
          <w:color w:val="auto"/>
        </w:rPr>
        <w:t>B. Implementation Verification</w:t>
      </w:r>
    </w:p>
    <w:p>
      <w:pPr>
        <w:spacing w:after="0" w:line="91" w:lineRule="exact"/>
        <w:rPr>
          <w:sz w:val="20"/>
          <w:szCs w:val="20"/>
          <w:color w:val="auto"/>
        </w:rPr>
      </w:pPr>
    </w:p>
    <w:p>
      <w:pPr>
        <w:jc w:val="both"/>
        <w:ind w:right="820" w:firstLine="199"/>
        <w:spacing w:after="0" w:line="277" w:lineRule="auto"/>
        <w:rPr>
          <w:sz w:val="20"/>
          <w:szCs w:val="20"/>
          <w:color w:val="auto"/>
        </w:rPr>
      </w:pPr>
      <w:r>
        <w:rPr>
          <w:rFonts w:ascii="Arial" w:cs="Arial" w:eastAsia="Arial" w:hAnsi="Arial"/>
          <w:sz w:val="18"/>
          <w:szCs w:val="18"/>
          <w:color w:val="auto"/>
        </w:rPr>
        <w:t>Stress tests are performed to evaluate the footprint of the system components when they interact with each other as well as interacting with providers and consumers. Three experiments are performed using three different scale factors as shown in Table V. The scale factors aim to evaluate the scalability of AMACoT system and measure the overheads generated. In these three experiments, SPEA2 algorithm is used to minimise the resource cost while maximising the provider profit. This evaluation measures the following system footprints; 1) CPU usage, 2) Memory usage, 3) Latency that is measured from the time of request submission to the time of resource allocation confirmation and 4) Throughput to measure the number of requests/resources handled by AMACoT over the trading time.</w:t>
      </w:r>
    </w:p>
    <w:p>
      <w:pPr>
        <w:spacing w:after="0" w:line="2" w:lineRule="exact"/>
        <w:rPr>
          <w:sz w:val="20"/>
          <w:szCs w:val="20"/>
          <w:color w:val="auto"/>
        </w:rPr>
      </w:pPr>
    </w:p>
    <w:p>
      <w:pPr>
        <w:jc w:val="both"/>
        <w:ind w:right="820" w:firstLine="199"/>
        <w:spacing w:after="0" w:line="250" w:lineRule="auto"/>
        <w:rPr>
          <w:sz w:val="20"/>
          <w:szCs w:val="20"/>
          <w:color w:val="auto"/>
        </w:rPr>
      </w:pPr>
      <w:r>
        <w:rPr>
          <w:rFonts w:ascii="Arial" w:cs="Arial" w:eastAsia="Arial" w:hAnsi="Arial"/>
          <w:sz w:val="20"/>
          <w:szCs w:val="20"/>
          <w:color w:val="auto"/>
        </w:rPr>
        <w:t>Experiment 1. 10; 000 requests and 200; 000 resources are submitted to AMACoT by 100 consumers and 100 providers respectively. Experiment 1 requires 10% of CPU, 3GB of memory and 57 second to produce an optimal resource alloca-tion. AMACoT handles 175 requests and over 3500 resources per second.</w:t>
      </w:r>
    </w:p>
    <w:p>
      <w:pPr>
        <w:spacing w:after="0" w:line="3" w:lineRule="exact"/>
        <w:rPr>
          <w:sz w:val="20"/>
          <w:szCs w:val="20"/>
          <w:color w:val="auto"/>
        </w:rPr>
      </w:pPr>
    </w:p>
    <w:p>
      <w:pPr>
        <w:jc w:val="both"/>
        <w:ind w:right="820" w:firstLine="199"/>
        <w:spacing w:after="0" w:line="278" w:lineRule="auto"/>
        <w:rPr>
          <w:sz w:val="20"/>
          <w:szCs w:val="20"/>
          <w:color w:val="auto"/>
        </w:rPr>
      </w:pPr>
      <w:r>
        <w:rPr>
          <w:rFonts w:ascii="Arial" w:cs="Arial" w:eastAsia="Arial" w:hAnsi="Arial"/>
          <w:sz w:val="18"/>
          <w:szCs w:val="18"/>
          <w:color w:val="auto"/>
        </w:rPr>
        <w:t>Experiment 2. 20; 000 requests and 400; 000 resources are submitted to AMACoT by 200 consumers and 200 providers respectively. Experiment 2 consumes 11% of CPU, 7GB of memory and 119 second to produce an optimal resource allocation. The maximum throughput of this experiment is 168 requests and 3361 resources per second.</w:t>
      </w:r>
    </w:p>
    <w:p>
      <w:pPr>
        <w:spacing w:after="0" w:line="1" w:lineRule="exact"/>
        <w:rPr>
          <w:sz w:val="20"/>
          <w:szCs w:val="20"/>
          <w:color w:val="auto"/>
        </w:rPr>
      </w:pPr>
    </w:p>
    <w:p>
      <w:pPr>
        <w:jc w:val="both"/>
        <w:ind w:right="820" w:firstLine="199"/>
        <w:spacing w:after="0" w:line="279" w:lineRule="auto"/>
        <w:rPr>
          <w:sz w:val="20"/>
          <w:szCs w:val="20"/>
          <w:color w:val="auto"/>
        </w:rPr>
      </w:pPr>
      <w:r>
        <w:rPr>
          <w:rFonts w:ascii="Arial" w:cs="Arial" w:eastAsia="Arial" w:hAnsi="Arial"/>
          <w:sz w:val="18"/>
          <w:szCs w:val="18"/>
          <w:color w:val="auto"/>
        </w:rPr>
        <w:t>Experiment 3. 30; 000 requests and 600; 000 resources are submitted to AMACoT by 300 consumers and 300 providers respectively. The peak CPU load of Experiment 3 is 13% while 11GB of memory used. Producing an optimal resource allocation requires 185 second for experiment 3. AMACoT processed 162 requests and 3243 resources per second.</w:t>
      </w:r>
    </w:p>
    <w:p>
      <w:pPr>
        <w:spacing w:after="0" w:line="3" w:lineRule="exact"/>
        <w:rPr>
          <w:sz w:val="20"/>
          <w:szCs w:val="20"/>
          <w:color w:val="auto"/>
        </w:rPr>
      </w:pPr>
    </w:p>
    <w:p>
      <w:pPr>
        <w:jc w:val="both"/>
        <w:ind w:right="820" w:firstLine="199"/>
        <w:spacing w:after="0" w:line="284" w:lineRule="auto"/>
        <w:rPr>
          <w:sz w:val="20"/>
          <w:szCs w:val="20"/>
          <w:color w:val="auto"/>
        </w:rPr>
      </w:pPr>
      <w:r>
        <w:rPr>
          <w:rFonts w:ascii="Arial" w:cs="Arial" w:eastAsia="Arial" w:hAnsi="Arial"/>
          <w:sz w:val="18"/>
          <w:szCs w:val="18"/>
          <w:color w:val="auto"/>
        </w:rPr>
        <w:t>The results of the verification tests are summarised in Table VI. Results show that CPU usage increases from 10% in experiment 1 to 11% in experiment 2 when experiment 2 scales up by 100%. The CPU load also increases from 11% in experiment 2 to 13% in experiment 3 that scales up by 100%. This implies a reasonable CPU usage when</w:t>
      </w:r>
    </w:p>
    <w:p>
      <w:pPr>
        <w:spacing w:after="0" w:line="215"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6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7" w:name="page8"/>
    <w:bookmarkEnd w:id="7"/>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8</w:t>
            </w:r>
          </w:p>
        </w:tc>
      </w:tr>
    </w:tbl>
    <w:p>
      <w:pPr>
        <w:spacing w:after="0" w:line="200" w:lineRule="exact"/>
        <w:rPr>
          <w:sz w:val="20"/>
          <w:szCs w:val="20"/>
          <w:color w:val="auto"/>
        </w:rPr>
      </w:pPr>
    </w:p>
    <w:p>
      <w:pPr>
        <w:spacing w:after="0" w:line="280"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Table IV</w:t>
      </w:r>
    </w:p>
    <w:p>
      <w:pPr>
        <w:spacing w:after="0" w:line="1" w:lineRule="exact"/>
        <w:rPr>
          <w:sz w:val="20"/>
          <w:szCs w:val="20"/>
          <w:color w:val="auto"/>
        </w:rPr>
      </w:pPr>
    </w:p>
    <w:p>
      <w:pPr>
        <w:jc w:val="center"/>
        <w:spacing w:after="0"/>
        <w:rPr>
          <w:sz w:val="20"/>
          <w:szCs w:val="20"/>
          <w:color w:val="auto"/>
        </w:rPr>
      </w:pPr>
      <w:r>
        <w:rPr>
          <w:rFonts w:ascii="Arial" w:cs="Arial" w:eastAsia="Arial" w:hAnsi="Arial"/>
          <w:sz w:val="16"/>
          <w:szCs w:val="16"/>
          <w:color w:val="auto"/>
        </w:rPr>
        <w:t>STRIDE M</w:t>
      </w:r>
      <w:r>
        <w:rPr>
          <w:rFonts w:ascii="Arial" w:cs="Arial" w:eastAsia="Arial" w:hAnsi="Arial"/>
          <w:sz w:val="12"/>
          <w:szCs w:val="12"/>
          <w:color w:val="auto"/>
        </w:rPr>
        <w:t>ODEL OF</w:t>
      </w:r>
      <w:r>
        <w:rPr>
          <w:rFonts w:ascii="Arial" w:cs="Arial" w:eastAsia="Arial" w:hAnsi="Arial"/>
          <w:sz w:val="16"/>
          <w:szCs w:val="16"/>
          <w:color w:val="auto"/>
        </w:rPr>
        <w:t xml:space="preserve"> AMAC</w:t>
      </w:r>
      <w:r>
        <w:rPr>
          <w:rFonts w:ascii="Arial" w:cs="Arial" w:eastAsia="Arial" w:hAnsi="Arial"/>
          <w:sz w:val="12"/>
          <w:szCs w:val="12"/>
          <w:color w:val="auto"/>
        </w:rPr>
        <w:t>O</w:t>
      </w:r>
      <w:r>
        <w:rPr>
          <w:rFonts w:ascii="Arial" w:cs="Arial" w:eastAsia="Arial" w:hAnsi="Arial"/>
          <w:sz w:val="16"/>
          <w:szCs w:val="16"/>
          <w:color w:val="auto"/>
        </w:rPr>
        <w:t>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2787650</wp:posOffset>
                </wp:positionH>
                <wp:positionV relativeFrom="paragraph">
                  <wp:posOffset>108585</wp:posOffset>
                </wp:positionV>
                <wp:extent cx="5080" cy="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19.5pt,8.55pt" to="219.9pt,8.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6092190</wp:posOffset>
                </wp:positionH>
                <wp:positionV relativeFrom="paragraph">
                  <wp:posOffset>108585</wp:posOffset>
                </wp:positionV>
                <wp:extent cx="508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7pt,8.55pt" to="480.1pt,8.5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1706245</wp:posOffset>
                </wp:positionH>
                <wp:positionV relativeFrom="paragraph">
                  <wp:posOffset>106045</wp:posOffset>
                </wp:positionV>
                <wp:extent cx="1081405" cy="11366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1405" cy="113665"/>
                        </a:xfrm>
                        <a:prstGeom prst="rect">
                          <a:avLst/>
                        </a:prstGeom>
                        <a:solidFill>
                          <a:srgbClr val="C0C0C0"/>
                        </a:solidFill>
                      </wps:spPr>
                      <wps:bodyPr/>
                    </wps:wsp>
                  </a:graphicData>
                </a:graphic>
              </wp:anchor>
            </w:drawing>
          </mc:Choice>
          <mc:Fallback>
            <w:pict>
              <v:rect id="Shape 8" o:spid="_x0000_s1033" style="position:absolute;margin-left:134.35pt;margin-top:8.35pt;width:85.15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106045</wp:posOffset>
                </wp:positionV>
                <wp:extent cx="878205" cy="11366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8205" cy="113665"/>
                        </a:xfrm>
                        <a:prstGeom prst="rect">
                          <a:avLst/>
                        </a:prstGeom>
                        <a:solidFill>
                          <a:srgbClr val="C0C0C0"/>
                        </a:solidFill>
                      </wps:spPr>
                      <wps:bodyPr/>
                    </wps:wsp>
                  </a:graphicData>
                </a:graphic>
              </wp:anchor>
            </w:drawing>
          </mc:Choice>
          <mc:Fallback>
            <w:pict>
              <v:rect id="Shape 9" o:spid="_x0000_s1034" style="position:absolute;margin-left:219.9pt;margin-top:8.35pt;width:69.15pt;height:8.9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w:r>
    </w:p>
    <w:p>
      <w:pPr>
        <w:spacing w:after="0" w:line="143" w:lineRule="exact"/>
        <w:rPr>
          <w:sz w:val="20"/>
          <w:szCs w:val="20"/>
          <w:color w:val="auto"/>
        </w:rPr>
      </w:pPr>
    </w:p>
    <w:tbl>
      <w:tblPr>
        <w:tblLayout w:type="fixed"/>
        <w:tblInd w:w="2330" w:type="dxa"/>
        <w:tblCellMar>
          <w:top w:w="0" w:type="dxa"/>
          <w:left w:w="0" w:type="dxa"/>
          <w:bottom w:w="0" w:type="dxa"/>
          <w:right w:w="0" w:type="dxa"/>
        </w:tblCellMar>
      </w:tblPr>
      <w:tr>
        <w:trPr>
          <w:trHeight w:val="184"/>
        </w:trPr>
        <w:tc>
          <w:tcPr>
            <w:tcW w:w="380" w:type="dxa"/>
            <w:vAlign w:val="bottom"/>
            <w:tcBorders>
              <w:right w:val="single" w:sz="8" w:color="auto"/>
            </w:tcBorders>
          </w:tcPr>
          <w:p>
            <w:pPr>
              <w:spacing w:after="0"/>
              <w:rPr>
                <w:sz w:val="16"/>
                <w:szCs w:val="16"/>
                <w:color w:val="auto"/>
              </w:rPr>
            </w:pPr>
          </w:p>
        </w:tc>
        <w:tc>
          <w:tcPr>
            <w:tcW w:w="172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86"/>
              </w:rPr>
              <w:t>Threat</w:t>
            </w:r>
          </w:p>
        </w:tc>
        <w:tc>
          <w:tcPr>
            <w:tcW w:w="1380" w:type="dxa"/>
            <w:vAlign w:val="bottom"/>
            <w:tcBorders>
              <w:right w:val="single" w:sz="8" w:color="auto"/>
            </w:tcBorders>
            <w:vMerge w:val="restart"/>
          </w:tcPr>
          <w:p>
            <w:pPr>
              <w:jc w:val="center"/>
              <w:spacing w:after="0"/>
              <w:rPr>
                <w:sz w:val="20"/>
                <w:szCs w:val="20"/>
                <w:color w:val="auto"/>
              </w:rPr>
            </w:pPr>
            <w:r>
              <w:rPr>
                <w:rFonts w:ascii="Arial" w:cs="Arial" w:eastAsia="Arial" w:hAnsi="Arial"/>
                <w:sz w:val="16"/>
                <w:szCs w:val="16"/>
                <w:color w:val="auto"/>
                <w:w w:val="92"/>
              </w:rPr>
              <w:t>Property Violated</w:t>
            </w:r>
          </w:p>
        </w:tc>
        <w:tc>
          <w:tcPr>
            <w:tcW w:w="1000" w:type="dxa"/>
            <w:vAlign w:val="bottom"/>
            <w:tcBorders>
              <w:right w:val="single" w:sz="8" w:color="C0C0C0"/>
            </w:tcBorders>
            <w:shd w:val="clear" w:color="auto" w:fill="C0C0C0"/>
          </w:tcPr>
          <w:p>
            <w:pPr>
              <w:spacing w:after="0"/>
              <w:rPr>
                <w:sz w:val="16"/>
                <w:szCs w:val="16"/>
                <w:color w:val="auto"/>
              </w:rPr>
            </w:pPr>
          </w:p>
        </w:tc>
        <w:tc>
          <w:tcPr>
            <w:tcW w:w="1900" w:type="dxa"/>
            <w:vAlign w:val="bottom"/>
            <w:tcBorders>
              <w:right w:val="single" w:sz="8" w:color="C0C0C0"/>
            </w:tcBorders>
            <w:gridSpan w:val="2"/>
            <w:shd w:val="clear" w:color="auto" w:fill="C0C0C0"/>
          </w:tcPr>
          <w:p>
            <w:pPr>
              <w:ind w:left="380"/>
              <w:spacing w:after="0"/>
              <w:rPr>
                <w:sz w:val="20"/>
                <w:szCs w:val="20"/>
                <w:color w:val="auto"/>
              </w:rPr>
            </w:pPr>
            <w:r>
              <w:rPr>
                <w:rFonts w:ascii="Arial" w:cs="Arial" w:eastAsia="Arial" w:hAnsi="Arial"/>
                <w:sz w:val="16"/>
                <w:szCs w:val="16"/>
                <w:color w:val="auto"/>
              </w:rPr>
              <w:t>Impacted Layer</w:t>
            </w:r>
          </w:p>
        </w:tc>
        <w:tc>
          <w:tcPr>
            <w:tcW w:w="920" w:type="dxa"/>
            <w:vAlign w:val="bottom"/>
            <w:tcBorders>
              <w:right w:val="single" w:sz="8" w:color="auto"/>
            </w:tcBorders>
            <w:shd w:val="clear" w:color="auto" w:fill="C0C0C0"/>
          </w:tcPr>
          <w:p>
            <w:pPr>
              <w:spacing w:after="0"/>
              <w:rPr>
                <w:sz w:val="16"/>
                <w:szCs w:val="16"/>
                <w:color w:val="auto"/>
              </w:rPr>
            </w:pPr>
          </w:p>
        </w:tc>
        <w:tc>
          <w:tcPr>
            <w:tcW w:w="0" w:type="dxa"/>
            <w:vAlign w:val="bottom"/>
          </w:tcPr>
          <w:p>
            <w:pPr>
              <w:spacing w:after="0"/>
              <w:rPr>
                <w:sz w:val="1"/>
                <w:szCs w:val="1"/>
                <w:color w:val="auto"/>
              </w:rPr>
            </w:pPr>
          </w:p>
        </w:tc>
      </w:tr>
      <w:tr>
        <w:trPr>
          <w:trHeight w:val="80"/>
        </w:trPr>
        <w:tc>
          <w:tcPr>
            <w:tcW w:w="380" w:type="dxa"/>
            <w:vAlign w:val="bottom"/>
            <w:tcBorders>
              <w:right w:val="single" w:sz="8" w:color="auto"/>
            </w:tcBorders>
          </w:tcPr>
          <w:p>
            <w:pPr>
              <w:spacing w:after="0"/>
              <w:rPr>
                <w:sz w:val="6"/>
                <w:szCs w:val="6"/>
                <w:color w:val="auto"/>
              </w:rPr>
            </w:pPr>
          </w:p>
        </w:tc>
        <w:tc>
          <w:tcPr>
            <w:tcW w:w="1720" w:type="dxa"/>
            <w:vAlign w:val="bottom"/>
            <w:tcBorders>
              <w:right w:val="single" w:sz="8" w:color="auto"/>
            </w:tcBorders>
            <w:vMerge w:val="continue"/>
          </w:tcPr>
          <w:p>
            <w:pPr>
              <w:spacing w:after="0"/>
              <w:rPr>
                <w:sz w:val="6"/>
                <w:szCs w:val="6"/>
                <w:color w:val="auto"/>
              </w:rPr>
            </w:pPr>
          </w:p>
        </w:tc>
        <w:tc>
          <w:tcPr>
            <w:tcW w:w="1380" w:type="dxa"/>
            <w:vAlign w:val="bottom"/>
            <w:tcBorders>
              <w:right w:val="single" w:sz="8" w:color="auto"/>
            </w:tcBorders>
            <w:vMerge w:val="continue"/>
          </w:tcPr>
          <w:p>
            <w:pPr>
              <w:spacing w:after="0"/>
              <w:rPr>
                <w:sz w:val="6"/>
                <w:szCs w:val="6"/>
                <w:color w:val="auto"/>
              </w:rPr>
            </w:pPr>
          </w:p>
        </w:tc>
        <w:tc>
          <w:tcPr>
            <w:tcW w:w="1000" w:type="dxa"/>
            <w:vAlign w:val="bottom"/>
            <w:tcBorders>
              <w:right w:val="single" w:sz="8" w:color="auto"/>
            </w:tcBorders>
            <w:vMerge w:val="restart"/>
            <w:shd w:val="clear" w:color="auto" w:fill="C0C0C0"/>
          </w:tcPr>
          <w:p>
            <w:pPr>
              <w:jc w:val="center"/>
              <w:spacing w:after="0" w:line="179" w:lineRule="exact"/>
              <w:rPr>
                <w:sz w:val="20"/>
                <w:szCs w:val="20"/>
                <w:color w:val="auto"/>
              </w:rPr>
            </w:pPr>
            <w:r>
              <w:rPr>
                <w:rFonts w:ascii="Arial" w:cs="Arial" w:eastAsia="Arial" w:hAnsi="Arial"/>
                <w:sz w:val="16"/>
                <w:szCs w:val="16"/>
                <w:color w:val="auto"/>
                <w:w w:val="91"/>
              </w:rPr>
              <w:t>Submission</w:t>
            </w:r>
          </w:p>
        </w:tc>
        <w:tc>
          <w:tcPr>
            <w:tcW w:w="820" w:type="dxa"/>
            <w:vAlign w:val="bottom"/>
            <w:tcBorders>
              <w:right w:val="single" w:sz="8" w:color="auto"/>
            </w:tcBorders>
            <w:vMerge w:val="restart"/>
            <w:shd w:val="clear" w:color="auto" w:fill="C0C0C0"/>
          </w:tcPr>
          <w:p>
            <w:pPr>
              <w:jc w:val="center"/>
              <w:spacing w:after="0" w:line="179" w:lineRule="exact"/>
              <w:rPr>
                <w:sz w:val="20"/>
                <w:szCs w:val="20"/>
                <w:color w:val="auto"/>
              </w:rPr>
            </w:pPr>
            <w:r>
              <w:rPr>
                <w:rFonts w:ascii="Arial" w:cs="Arial" w:eastAsia="Arial" w:hAnsi="Arial"/>
                <w:sz w:val="16"/>
                <w:szCs w:val="16"/>
                <w:color w:val="auto"/>
                <w:w w:val="94"/>
              </w:rPr>
              <w:t>Mapping</w:t>
            </w:r>
          </w:p>
        </w:tc>
        <w:tc>
          <w:tcPr>
            <w:tcW w:w="1080" w:type="dxa"/>
            <w:vAlign w:val="bottom"/>
            <w:tcBorders>
              <w:right w:val="single" w:sz="8" w:color="auto"/>
            </w:tcBorders>
            <w:vMerge w:val="restart"/>
            <w:shd w:val="clear" w:color="auto" w:fill="C0C0C0"/>
          </w:tcPr>
          <w:p>
            <w:pPr>
              <w:jc w:val="center"/>
              <w:spacing w:after="0" w:line="179" w:lineRule="exact"/>
              <w:rPr>
                <w:sz w:val="20"/>
                <w:szCs w:val="20"/>
                <w:color w:val="auto"/>
              </w:rPr>
            </w:pPr>
            <w:r>
              <w:rPr>
                <w:rFonts w:ascii="Arial" w:cs="Arial" w:eastAsia="Arial" w:hAnsi="Arial"/>
                <w:sz w:val="16"/>
                <w:szCs w:val="16"/>
                <w:color w:val="auto"/>
                <w:w w:val="94"/>
              </w:rPr>
              <w:t>Optimisation</w:t>
            </w:r>
          </w:p>
        </w:tc>
        <w:tc>
          <w:tcPr>
            <w:tcW w:w="920" w:type="dxa"/>
            <w:vAlign w:val="bottom"/>
            <w:tcBorders>
              <w:right w:val="single" w:sz="8" w:color="auto"/>
            </w:tcBorders>
            <w:vMerge w:val="restart"/>
            <w:shd w:val="clear" w:color="auto" w:fill="C0C0C0"/>
          </w:tcPr>
          <w:p>
            <w:pPr>
              <w:jc w:val="center"/>
              <w:spacing w:after="0" w:line="179" w:lineRule="exact"/>
              <w:rPr>
                <w:sz w:val="20"/>
                <w:szCs w:val="20"/>
                <w:color w:val="auto"/>
              </w:rPr>
            </w:pPr>
            <w:r>
              <w:rPr>
                <w:rFonts w:ascii="Arial" w:cs="Arial" w:eastAsia="Arial" w:hAnsi="Arial"/>
                <w:sz w:val="16"/>
                <w:szCs w:val="16"/>
                <w:color w:val="auto"/>
                <w:w w:val="97"/>
              </w:rPr>
              <w:t>Allocation</w:t>
            </w:r>
          </w:p>
        </w:tc>
        <w:tc>
          <w:tcPr>
            <w:tcW w:w="0" w:type="dxa"/>
            <w:vAlign w:val="bottom"/>
          </w:tcPr>
          <w:p>
            <w:pPr>
              <w:spacing w:after="0"/>
              <w:rPr>
                <w:sz w:val="1"/>
                <w:szCs w:val="1"/>
                <w:color w:val="auto"/>
              </w:rPr>
            </w:pPr>
          </w:p>
        </w:tc>
      </w:tr>
      <w:tr>
        <w:trPr>
          <w:trHeight w:val="99"/>
        </w:trPr>
        <w:tc>
          <w:tcPr>
            <w:tcW w:w="380" w:type="dxa"/>
            <w:vAlign w:val="bottom"/>
            <w:tcBorders>
              <w:bottom w:val="single" w:sz="8" w:color="auto"/>
              <w:right w:val="single" w:sz="8" w:color="auto"/>
            </w:tcBorders>
          </w:tcPr>
          <w:p>
            <w:pPr>
              <w:spacing w:after="0"/>
              <w:rPr>
                <w:sz w:val="8"/>
                <w:szCs w:val="8"/>
                <w:color w:val="auto"/>
              </w:rPr>
            </w:pPr>
          </w:p>
        </w:tc>
        <w:tc>
          <w:tcPr>
            <w:tcW w:w="1720" w:type="dxa"/>
            <w:vAlign w:val="bottom"/>
            <w:tcBorders>
              <w:bottom w:val="single" w:sz="8" w:color="auto"/>
              <w:right w:val="single" w:sz="8" w:color="auto"/>
            </w:tcBorders>
          </w:tcPr>
          <w:p>
            <w:pPr>
              <w:spacing w:after="0"/>
              <w:rPr>
                <w:sz w:val="8"/>
                <w:szCs w:val="8"/>
                <w:color w:val="auto"/>
              </w:rPr>
            </w:pPr>
          </w:p>
        </w:tc>
        <w:tc>
          <w:tcPr>
            <w:tcW w:w="1380" w:type="dxa"/>
            <w:vAlign w:val="bottom"/>
            <w:tcBorders>
              <w:bottom w:val="single" w:sz="8" w:color="auto"/>
              <w:right w:val="single" w:sz="8" w:color="auto"/>
            </w:tcBorders>
          </w:tcPr>
          <w:p>
            <w:pPr>
              <w:spacing w:after="0"/>
              <w:rPr>
                <w:sz w:val="8"/>
                <w:szCs w:val="8"/>
                <w:color w:val="auto"/>
              </w:rPr>
            </w:pPr>
          </w:p>
        </w:tc>
        <w:tc>
          <w:tcPr>
            <w:tcW w:w="1000" w:type="dxa"/>
            <w:vAlign w:val="bottom"/>
            <w:tcBorders>
              <w:bottom w:val="single" w:sz="8" w:color="auto"/>
              <w:right w:val="single" w:sz="8" w:color="auto"/>
            </w:tcBorders>
            <w:vMerge w:val="continue"/>
            <w:shd w:val="clear" w:color="auto" w:fill="C0C0C0"/>
          </w:tcPr>
          <w:p>
            <w:pPr>
              <w:spacing w:after="0"/>
              <w:rPr>
                <w:sz w:val="8"/>
                <w:szCs w:val="8"/>
                <w:color w:val="auto"/>
              </w:rPr>
            </w:pPr>
          </w:p>
        </w:tc>
        <w:tc>
          <w:tcPr>
            <w:tcW w:w="820" w:type="dxa"/>
            <w:vAlign w:val="bottom"/>
            <w:tcBorders>
              <w:bottom w:val="single" w:sz="8" w:color="auto"/>
              <w:right w:val="single" w:sz="8" w:color="auto"/>
            </w:tcBorders>
            <w:vMerge w:val="continue"/>
            <w:shd w:val="clear" w:color="auto" w:fill="C0C0C0"/>
          </w:tcPr>
          <w:p>
            <w:pPr>
              <w:spacing w:after="0"/>
              <w:rPr>
                <w:sz w:val="8"/>
                <w:szCs w:val="8"/>
                <w:color w:val="auto"/>
              </w:rPr>
            </w:pPr>
          </w:p>
        </w:tc>
        <w:tc>
          <w:tcPr>
            <w:tcW w:w="1080" w:type="dxa"/>
            <w:vAlign w:val="bottom"/>
            <w:tcBorders>
              <w:bottom w:val="single" w:sz="8" w:color="auto"/>
              <w:right w:val="single" w:sz="8" w:color="auto"/>
            </w:tcBorders>
            <w:vMerge w:val="continue"/>
            <w:shd w:val="clear" w:color="auto" w:fill="C0C0C0"/>
          </w:tcPr>
          <w:p>
            <w:pPr>
              <w:spacing w:after="0"/>
              <w:rPr>
                <w:sz w:val="8"/>
                <w:szCs w:val="8"/>
                <w:color w:val="auto"/>
              </w:rPr>
            </w:pPr>
          </w:p>
        </w:tc>
        <w:tc>
          <w:tcPr>
            <w:tcW w:w="920" w:type="dxa"/>
            <w:vAlign w:val="bottom"/>
            <w:tcBorders>
              <w:bottom w:val="single" w:sz="8" w:color="auto"/>
              <w:right w:val="single" w:sz="8" w:color="auto"/>
            </w:tcBorders>
            <w:vMerge w:val="continue"/>
            <w:shd w:val="clear" w:color="auto" w:fill="C0C0C0"/>
          </w:tcPr>
          <w:p>
            <w:pPr>
              <w:spacing w:after="0"/>
              <w:rPr>
                <w:sz w:val="8"/>
                <w:szCs w:val="8"/>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S</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Spoofing identity</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Authentication</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T</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Tampering with data</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Integrity</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R</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1"/>
              </w:rPr>
              <w:t>Repudiation</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Nonrepudiation</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I</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Information disclosure</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3"/>
              </w:rPr>
              <w:t>Confidentiality</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D</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Denial of service</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7"/>
              </w:rPr>
              <w:t>Avaiability</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r>
        <w:trPr>
          <w:trHeight w:val="167"/>
        </w:trPr>
        <w:tc>
          <w:tcPr>
            <w:tcW w:w="380" w:type="dxa"/>
            <w:vAlign w:val="bottom"/>
            <w:tcBorders>
              <w:left w:val="single" w:sz="8" w:color="auto"/>
              <w:bottom w:val="single" w:sz="8" w:color="auto"/>
              <w:right w:val="single" w:sz="8" w:color="auto"/>
            </w:tcBorders>
            <w:shd w:val="clear" w:color="auto" w:fill="C0C0C0"/>
          </w:tcPr>
          <w:p>
            <w:pPr>
              <w:ind w:left="120"/>
              <w:spacing w:after="0" w:line="168" w:lineRule="exact"/>
              <w:rPr>
                <w:sz w:val="20"/>
                <w:szCs w:val="20"/>
                <w:color w:val="auto"/>
              </w:rPr>
            </w:pPr>
            <w:r>
              <w:rPr>
                <w:rFonts w:ascii="Arial" w:cs="Arial" w:eastAsia="Arial" w:hAnsi="Arial"/>
                <w:sz w:val="16"/>
                <w:szCs w:val="16"/>
                <w:color w:val="auto"/>
              </w:rPr>
              <w:t>E</w:t>
            </w:r>
          </w:p>
        </w:tc>
        <w:tc>
          <w:tcPr>
            <w:tcW w:w="172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4"/>
              </w:rPr>
              <w:t>Elevation of privilege</w:t>
            </w:r>
          </w:p>
        </w:tc>
        <w:tc>
          <w:tcPr>
            <w:tcW w:w="1380" w:type="dxa"/>
            <w:vAlign w:val="bottom"/>
            <w:tcBorders>
              <w:bottom w:val="single" w:sz="8" w:color="auto"/>
              <w:right w:val="single" w:sz="8" w:color="auto"/>
            </w:tcBorders>
          </w:tcPr>
          <w:p>
            <w:pPr>
              <w:jc w:val="center"/>
              <w:spacing w:after="0" w:line="168" w:lineRule="exact"/>
              <w:rPr>
                <w:sz w:val="20"/>
                <w:szCs w:val="20"/>
                <w:color w:val="auto"/>
              </w:rPr>
            </w:pPr>
            <w:r>
              <w:rPr>
                <w:rFonts w:ascii="Arial" w:cs="Arial" w:eastAsia="Arial" w:hAnsi="Arial"/>
                <w:sz w:val="16"/>
                <w:szCs w:val="16"/>
                <w:color w:val="auto"/>
                <w:w w:val="92"/>
              </w:rPr>
              <w:t>Authorisation</w:t>
            </w:r>
          </w:p>
        </w:tc>
        <w:tc>
          <w:tcPr>
            <w:tcW w:w="1000" w:type="dxa"/>
            <w:vAlign w:val="bottom"/>
            <w:tcBorders>
              <w:bottom w:val="single" w:sz="8" w:color="auto"/>
              <w:right w:val="single" w:sz="8" w:color="auto"/>
            </w:tcBorders>
          </w:tcPr>
          <w:p>
            <w:pPr>
              <w:spacing w:after="0"/>
              <w:rPr>
                <w:sz w:val="14"/>
                <w:szCs w:val="14"/>
                <w:color w:val="auto"/>
              </w:rPr>
            </w:pPr>
          </w:p>
        </w:tc>
        <w:tc>
          <w:tcPr>
            <w:tcW w:w="820" w:type="dxa"/>
            <w:vAlign w:val="bottom"/>
            <w:tcBorders>
              <w:bottom w:val="single" w:sz="8" w:color="auto"/>
              <w:right w:val="single" w:sz="8" w:color="auto"/>
            </w:tcBorders>
          </w:tcPr>
          <w:p>
            <w:pPr>
              <w:spacing w:after="0"/>
              <w:rPr>
                <w:sz w:val="14"/>
                <w:szCs w:val="14"/>
                <w:color w:val="auto"/>
              </w:rPr>
            </w:pPr>
          </w:p>
        </w:tc>
        <w:tc>
          <w:tcPr>
            <w:tcW w:w="1080" w:type="dxa"/>
            <w:vAlign w:val="bottom"/>
            <w:tcBorders>
              <w:bottom w:val="single" w:sz="8" w:color="auto"/>
              <w:right w:val="single" w:sz="8" w:color="auto"/>
            </w:tcBorders>
          </w:tcPr>
          <w:p>
            <w:pPr>
              <w:spacing w:after="0"/>
              <w:rPr>
                <w:sz w:val="14"/>
                <w:szCs w:val="14"/>
                <w:color w:val="auto"/>
              </w:rPr>
            </w:pPr>
          </w:p>
        </w:tc>
        <w:tc>
          <w:tcPr>
            <w:tcW w:w="920" w:type="dxa"/>
            <w:vAlign w:val="bottom"/>
            <w:tcBorders>
              <w:bottom w:val="single" w:sz="8" w:color="auto"/>
              <w:right w:val="single" w:sz="8" w:color="auto"/>
            </w:tcBorders>
          </w:tcPr>
          <w:p>
            <w:pPr>
              <w:spacing w:after="0"/>
              <w:rPr>
                <w:sz w:val="14"/>
                <w:szCs w:val="14"/>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4300220</wp:posOffset>
                </wp:positionH>
                <wp:positionV relativeFrom="paragraph">
                  <wp:posOffset>-829945</wp:posOffset>
                </wp:positionV>
                <wp:extent cx="5080" cy="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8.6pt,-65.3499pt" to="339pt,-6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4822825</wp:posOffset>
                </wp:positionH>
                <wp:positionV relativeFrom="paragraph">
                  <wp:posOffset>-829945</wp:posOffset>
                </wp:positionV>
                <wp:extent cx="5080" cy="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79.75pt,-65.3499pt" to="380.15pt,-6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5507990</wp:posOffset>
                </wp:positionH>
                <wp:positionV relativeFrom="paragraph">
                  <wp:posOffset>-829945</wp:posOffset>
                </wp:positionV>
                <wp:extent cx="5080"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7pt,-65.3499pt" to="434.1pt,-6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6092190</wp:posOffset>
                </wp:positionH>
                <wp:positionV relativeFrom="paragraph">
                  <wp:posOffset>-829945</wp:posOffset>
                </wp:positionV>
                <wp:extent cx="5080" cy="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08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79.7pt,-65.3499pt" to="480.1pt,-65.3499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1706245</wp:posOffset>
                </wp:positionH>
                <wp:positionV relativeFrom="paragraph">
                  <wp:posOffset>-832485</wp:posOffset>
                </wp:positionV>
                <wp:extent cx="1081405" cy="11430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081405" cy="114300"/>
                        </a:xfrm>
                        <a:prstGeom prst="rect">
                          <a:avLst/>
                        </a:prstGeom>
                        <a:solidFill>
                          <a:srgbClr val="C0C0C0"/>
                        </a:solidFill>
                      </wps:spPr>
                      <wps:bodyPr/>
                    </wps:wsp>
                  </a:graphicData>
                </a:graphic>
              </wp:anchor>
            </w:drawing>
          </mc:Choice>
          <mc:Fallback>
            <w:pict>
              <v:rect id="Shape 14" o:spid="_x0000_s1039" style="position:absolute;margin-left:134.35pt;margin-top:-65.5499pt;width:85.1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mc:AlternateContent>
          <mc:Choice Requires="wps">
            <w:drawing>
              <wp:anchor simplePos="0" relativeHeight="251657728" behindDoc="1" locked="0" layoutInCell="0" allowOverlap="1">
                <wp:simplePos x="0" y="0"/>
                <wp:positionH relativeFrom="column">
                  <wp:posOffset>2792730</wp:posOffset>
                </wp:positionH>
                <wp:positionV relativeFrom="paragraph">
                  <wp:posOffset>-832485</wp:posOffset>
                </wp:positionV>
                <wp:extent cx="878205" cy="11430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8205" cy="114300"/>
                        </a:xfrm>
                        <a:prstGeom prst="rect">
                          <a:avLst/>
                        </a:prstGeom>
                        <a:solidFill>
                          <a:srgbClr val="C0C0C0"/>
                        </a:solidFill>
                      </wps:spPr>
                      <wps:bodyPr/>
                    </wps:wsp>
                  </a:graphicData>
                </a:graphic>
              </wp:anchor>
            </w:drawing>
          </mc:Choice>
          <mc:Fallback>
            <w:pict>
              <v:rect id="Shape 15" o:spid="_x0000_s1040" style="position:absolute;margin-left:219.9pt;margin-top:-65.5499pt;width:69.15pt;height: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C0C0C0" stroked="f"/>
            </w:pict>
          </mc:Fallback>
        </mc:AlternateContent>
      </w: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27" w:lineRule="exact"/>
        <w:rPr>
          <w:sz w:val="20"/>
          <w:szCs w:val="20"/>
          <w:color w:val="auto"/>
        </w:rPr>
      </w:pPr>
    </w:p>
    <w:p>
      <w:pPr>
        <w:jc w:val="both"/>
        <w:ind w:left="820"/>
        <w:spacing w:after="0" w:line="281" w:lineRule="auto"/>
        <w:rPr>
          <w:sz w:val="20"/>
          <w:szCs w:val="20"/>
          <w:color w:val="auto"/>
        </w:rPr>
      </w:pPr>
      <w:r>
        <w:rPr>
          <w:rFonts w:ascii="Arial" w:cs="Arial" w:eastAsia="Arial" w:hAnsi="Arial"/>
          <w:sz w:val="18"/>
          <w:szCs w:val="18"/>
          <w:color w:val="auto"/>
        </w:rPr>
        <w:t>marketplace participants increase significantly. Memory usage is also measured for the three experiments as follows. Ex-periment 1 requires 3GB of memory, 7GB for experiment 2 and 11GB for experiment 3. Memory consumption increases from 3GB in experiment 1 to 7GB in experiment 2 when the marketplace participants rise by 100%. In experiment 3, the memory consumption increases up to 11GB when the experiment scales up by further 100%. Results indicate a fair memory usage across the three experiments when different scale factors are considered.</w:t>
      </w:r>
    </w:p>
    <w:p>
      <w:pPr>
        <w:spacing w:after="0" w:line="66" w:lineRule="exact"/>
        <w:rPr>
          <w:sz w:val="20"/>
          <w:szCs w:val="20"/>
          <w:color w:val="auto"/>
        </w:rPr>
      </w:pPr>
    </w:p>
    <w:p>
      <w:pPr>
        <w:ind w:left="1020"/>
        <w:spacing w:after="0"/>
        <w:rPr>
          <w:sz w:val="20"/>
          <w:szCs w:val="20"/>
          <w:color w:val="auto"/>
        </w:rPr>
      </w:pPr>
      <w:r>
        <w:rPr>
          <w:rFonts w:ascii="Arial" w:cs="Arial" w:eastAsia="Arial" w:hAnsi="Arial"/>
          <w:sz w:val="19"/>
          <w:szCs w:val="19"/>
          <w:color w:val="auto"/>
        </w:rPr>
        <w:t>Latency relies significantly on three aspects as follows.</w:t>
      </w:r>
    </w:p>
    <w:p>
      <w:pPr>
        <w:spacing w:after="0" w:line="21" w:lineRule="exact"/>
        <w:rPr>
          <w:sz w:val="20"/>
          <w:szCs w:val="20"/>
          <w:color w:val="auto"/>
        </w:rPr>
      </w:pPr>
    </w:p>
    <w:p>
      <w:pPr>
        <w:jc w:val="both"/>
        <w:ind w:left="820" w:hanging="1"/>
        <w:spacing w:after="0" w:line="279" w:lineRule="auto"/>
        <w:tabs>
          <w:tab w:leader="none" w:pos="1089" w:val="left"/>
        </w:tabs>
        <w:numPr>
          <w:ilvl w:val="0"/>
          <w:numId w:val="12"/>
        </w:numPr>
        <w:rPr>
          <w:rFonts w:ascii="Arial" w:cs="Arial" w:eastAsia="Arial" w:hAnsi="Arial"/>
          <w:sz w:val="18"/>
          <w:szCs w:val="18"/>
          <w:color w:val="auto"/>
        </w:rPr>
      </w:pPr>
      <w:r>
        <w:rPr>
          <w:rFonts w:ascii="Arial" w:cs="Arial" w:eastAsia="Arial" w:hAnsi="Arial"/>
          <w:sz w:val="18"/>
          <w:szCs w:val="18"/>
          <w:color w:val="auto"/>
        </w:rPr>
        <w:t>The optimisation algorithm used, 2) The complexity of optimised objectives and 3) The number of optimised ob-jectives. The latency results presented are obtained from SPEA2 algorithm optimising two objectives. The latency of experiment 2 is about 2 times the latency of experiment 1 while the latency of experiment 3 is about 1:5 times the latency of experiment 2. This implies that the latency is doubled as the experiment scales up by 100%. The throughput results show that request throughput decreases 4% only when the marketplace participants rise by 100% in experiment 2 from experiment 1. The request throughput declines 3:5% further in experiment 3 when compared to experiment 2. The resource throughput in experiment 2 shows 4% reduction in comparison to experiment 1 while it decreases 3:5% in experiment 3 when compared to experiment 2. The overall evaluation of throughput shows sensible throughput variations across the three experiments.</w:t>
      </w:r>
    </w:p>
    <w:p>
      <w:pPr>
        <w:spacing w:after="0" w:line="200" w:lineRule="exact"/>
        <w:rPr>
          <w:sz w:val="20"/>
          <w:szCs w:val="20"/>
          <w:color w:val="auto"/>
        </w:rPr>
      </w:pPr>
    </w:p>
    <w:p>
      <w:pPr>
        <w:spacing w:after="0" w:line="200" w:lineRule="exact"/>
        <w:rPr>
          <w:sz w:val="20"/>
          <w:szCs w:val="20"/>
          <w:color w:val="auto"/>
        </w:rPr>
      </w:pPr>
    </w:p>
    <w:p>
      <w:pPr>
        <w:spacing w:after="0" w:line="287" w:lineRule="exact"/>
        <w:rPr>
          <w:sz w:val="20"/>
          <w:szCs w:val="20"/>
          <w:color w:val="auto"/>
        </w:rPr>
      </w:pPr>
    </w:p>
    <w:p>
      <w:pPr>
        <w:jc w:val="center"/>
        <w:ind w:left="820"/>
        <w:spacing w:after="0"/>
        <w:rPr>
          <w:sz w:val="20"/>
          <w:szCs w:val="20"/>
          <w:color w:val="auto"/>
        </w:rPr>
      </w:pPr>
      <w:r>
        <w:rPr>
          <w:rFonts w:ascii="Arial" w:cs="Arial" w:eastAsia="Arial" w:hAnsi="Arial"/>
          <w:sz w:val="16"/>
          <w:szCs w:val="16"/>
          <w:color w:val="auto"/>
        </w:rPr>
        <w:t>Table V</w:t>
      </w:r>
    </w:p>
    <w:p>
      <w:pPr>
        <w:spacing w:after="0" w:line="1" w:lineRule="exact"/>
        <w:rPr>
          <w:sz w:val="20"/>
          <w:szCs w:val="20"/>
          <w:color w:val="auto"/>
        </w:rPr>
      </w:pPr>
    </w:p>
    <w:p>
      <w:pPr>
        <w:ind w:left="1840"/>
        <w:spacing w:after="0"/>
        <w:rPr>
          <w:sz w:val="20"/>
          <w:szCs w:val="20"/>
          <w:color w:val="auto"/>
        </w:rPr>
      </w:pPr>
      <w:r>
        <w:rPr>
          <w:rFonts w:ascii="Arial" w:cs="Arial" w:eastAsia="Arial" w:hAnsi="Arial"/>
          <w:sz w:val="16"/>
          <w:szCs w:val="16"/>
          <w:color w:val="auto"/>
        </w:rPr>
        <w:t>S</w:t>
      </w:r>
      <w:r>
        <w:rPr>
          <w:rFonts w:ascii="Arial" w:cs="Arial" w:eastAsia="Arial" w:hAnsi="Arial"/>
          <w:sz w:val="12"/>
          <w:szCs w:val="12"/>
          <w:color w:val="auto"/>
        </w:rPr>
        <w:t>IMULATED</w:t>
      </w:r>
      <w:r>
        <w:rPr>
          <w:rFonts w:ascii="Arial" w:cs="Arial" w:eastAsia="Arial" w:hAnsi="Arial"/>
          <w:sz w:val="16"/>
          <w:szCs w:val="16"/>
          <w:color w:val="auto"/>
        </w:rPr>
        <w:t xml:space="preserve"> M</w:t>
      </w:r>
      <w:r>
        <w:rPr>
          <w:rFonts w:ascii="Arial" w:cs="Arial" w:eastAsia="Arial" w:hAnsi="Arial"/>
          <w:sz w:val="12"/>
          <w:szCs w:val="12"/>
          <w:color w:val="auto"/>
        </w:rPr>
        <w:t>ARKETPLACE</w:t>
      </w:r>
      <w:r>
        <w:rPr>
          <w:rFonts w:ascii="Arial" w:cs="Arial" w:eastAsia="Arial" w:hAnsi="Arial"/>
          <w:sz w:val="16"/>
          <w:szCs w:val="16"/>
          <w:color w:val="auto"/>
        </w:rPr>
        <w:t xml:space="preserve"> P</w:t>
      </w:r>
      <w:r>
        <w:rPr>
          <w:rFonts w:ascii="Arial" w:cs="Arial" w:eastAsia="Arial" w:hAnsi="Arial"/>
          <w:sz w:val="12"/>
          <w:szCs w:val="12"/>
          <w:color w:val="auto"/>
        </w:rPr>
        <w:t>ARTICIPANTS</w:t>
      </w:r>
      <w:r>
        <w:rPr>
          <w:rFonts w:ascii="Arial" w:cs="Arial" w:eastAsia="Arial" w:hAnsi="Arial"/>
          <w:sz w:val="16"/>
          <w:szCs w:val="16"/>
          <w:color w:val="auto"/>
        </w:rPr>
        <w:t>.</w:t>
      </w:r>
    </w:p>
    <w:p>
      <w:pPr>
        <w:spacing w:after="0" w:line="207" w:lineRule="exact"/>
        <w:rPr>
          <w:sz w:val="20"/>
          <w:szCs w:val="20"/>
          <w:color w:val="auto"/>
        </w:rPr>
      </w:pPr>
    </w:p>
    <w:tbl>
      <w:tblPr>
        <w:tblLayout w:type="fixed"/>
        <w:tblInd w:w="830" w:type="dxa"/>
        <w:tblCellMar>
          <w:top w:w="0" w:type="dxa"/>
          <w:left w:w="0" w:type="dxa"/>
          <w:bottom w:w="0" w:type="dxa"/>
          <w:right w:w="0" w:type="dxa"/>
        </w:tblCellMar>
      </w:tblPr>
      <w:tr>
        <w:trPr>
          <w:trHeight w:val="153"/>
        </w:trPr>
        <w:tc>
          <w:tcPr>
            <w:tcW w:w="1620" w:type="dxa"/>
            <w:vAlign w:val="bottom"/>
            <w:tcBorders>
              <w:top w:val="single" w:sz="8" w:color="auto"/>
              <w:left w:val="single" w:sz="8" w:color="auto"/>
              <w:right w:val="single" w:sz="8" w:color="auto"/>
            </w:tcBorders>
          </w:tcPr>
          <w:p>
            <w:pPr>
              <w:ind w:left="460"/>
              <w:spacing w:after="0" w:line="153" w:lineRule="exact"/>
              <w:rPr>
                <w:sz w:val="20"/>
                <w:szCs w:val="20"/>
                <w:color w:val="auto"/>
              </w:rPr>
            </w:pPr>
            <w:r>
              <w:rPr>
                <w:rFonts w:ascii="Arial" w:cs="Arial" w:eastAsia="Arial" w:hAnsi="Arial"/>
                <w:sz w:val="15"/>
                <w:szCs w:val="15"/>
                <w:color w:val="auto"/>
              </w:rPr>
              <w:t>Parameter</w:t>
            </w:r>
          </w:p>
        </w:tc>
        <w:tc>
          <w:tcPr>
            <w:tcW w:w="1140" w:type="dxa"/>
            <w:vAlign w:val="bottom"/>
            <w:tcBorders>
              <w:top w:val="single" w:sz="8" w:color="auto"/>
              <w:right w:val="single" w:sz="8" w:color="auto"/>
            </w:tcBorders>
          </w:tcPr>
          <w:p>
            <w:pPr>
              <w:ind w:left="100"/>
              <w:spacing w:after="0" w:line="153" w:lineRule="exact"/>
              <w:rPr>
                <w:sz w:val="20"/>
                <w:szCs w:val="20"/>
                <w:color w:val="auto"/>
              </w:rPr>
            </w:pPr>
            <w:r>
              <w:rPr>
                <w:rFonts w:ascii="Arial" w:cs="Arial" w:eastAsia="Arial" w:hAnsi="Arial"/>
                <w:sz w:val="15"/>
                <w:szCs w:val="15"/>
                <w:color w:val="auto"/>
              </w:rPr>
              <w:t>Experiment 1</w:t>
            </w:r>
          </w:p>
        </w:tc>
        <w:tc>
          <w:tcPr>
            <w:tcW w:w="1140" w:type="dxa"/>
            <w:vAlign w:val="bottom"/>
            <w:tcBorders>
              <w:top w:val="single" w:sz="8" w:color="auto"/>
              <w:right w:val="single" w:sz="8" w:color="auto"/>
            </w:tcBorders>
          </w:tcPr>
          <w:p>
            <w:pPr>
              <w:ind w:left="100"/>
              <w:spacing w:after="0" w:line="153" w:lineRule="exact"/>
              <w:rPr>
                <w:sz w:val="20"/>
                <w:szCs w:val="20"/>
                <w:color w:val="auto"/>
              </w:rPr>
            </w:pPr>
            <w:r>
              <w:rPr>
                <w:rFonts w:ascii="Arial" w:cs="Arial" w:eastAsia="Arial" w:hAnsi="Arial"/>
                <w:sz w:val="15"/>
                <w:szCs w:val="15"/>
                <w:color w:val="auto"/>
              </w:rPr>
              <w:t>Experiment 2</w:t>
            </w:r>
          </w:p>
        </w:tc>
        <w:tc>
          <w:tcPr>
            <w:tcW w:w="1140" w:type="dxa"/>
            <w:vAlign w:val="bottom"/>
            <w:tcBorders>
              <w:top w:val="single" w:sz="8" w:color="auto"/>
              <w:right w:val="single" w:sz="8" w:color="auto"/>
            </w:tcBorders>
          </w:tcPr>
          <w:p>
            <w:pPr>
              <w:ind w:left="100"/>
              <w:spacing w:after="0" w:line="153" w:lineRule="exact"/>
              <w:rPr>
                <w:sz w:val="20"/>
                <w:szCs w:val="20"/>
                <w:color w:val="auto"/>
              </w:rPr>
            </w:pPr>
            <w:r>
              <w:rPr>
                <w:rFonts w:ascii="Arial" w:cs="Arial" w:eastAsia="Arial" w:hAnsi="Arial"/>
                <w:sz w:val="15"/>
                <w:szCs w:val="15"/>
                <w:color w:val="auto"/>
              </w:rPr>
              <w:t>Experiment 3</w:t>
            </w:r>
          </w:p>
        </w:tc>
      </w:tr>
      <w:tr>
        <w:trPr>
          <w:trHeight w:val="181"/>
        </w:trPr>
        <w:tc>
          <w:tcPr>
            <w:tcW w:w="1620" w:type="dxa"/>
            <w:vAlign w:val="bottom"/>
            <w:tcBorders>
              <w:left w:val="single" w:sz="8" w:color="auto"/>
              <w:bottom w:val="single" w:sz="8" w:color="auto"/>
              <w:right w:val="single" w:sz="8" w:color="auto"/>
            </w:tcBorders>
          </w:tcPr>
          <w:p>
            <w:pPr>
              <w:spacing w:after="0"/>
              <w:rPr>
                <w:sz w:val="15"/>
                <w:szCs w:val="15"/>
                <w:color w:val="auto"/>
              </w:rPr>
            </w:pPr>
          </w:p>
        </w:tc>
        <w:tc>
          <w:tcPr>
            <w:tcW w:w="11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(scale factor 1)</w:t>
            </w:r>
          </w:p>
        </w:tc>
        <w:tc>
          <w:tcPr>
            <w:tcW w:w="11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(scale factor 2)</w:t>
            </w:r>
          </w:p>
        </w:tc>
        <w:tc>
          <w:tcPr>
            <w:tcW w:w="1140" w:type="dxa"/>
            <w:vAlign w:val="bottom"/>
            <w:tcBorders>
              <w:bottom w:val="single" w:sz="8" w:color="auto"/>
              <w:right w:val="single" w:sz="8" w:color="auto"/>
            </w:tcBorders>
          </w:tcPr>
          <w:p>
            <w:pPr>
              <w:ind w:left="100"/>
              <w:spacing w:after="0"/>
              <w:rPr>
                <w:sz w:val="20"/>
                <w:szCs w:val="20"/>
                <w:color w:val="auto"/>
              </w:rPr>
            </w:pPr>
            <w:r>
              <w:rPr>
                <w:rFonts w:ascii="Arial" w:cs="Arial" w:eastAsia="Arial" w:hAnsi="Arial"/>
                <w:sz w:val="15"/>
                <w:szCs w:val="15"/>
                <w:color w:val="auto"/>
              </w:rPr>
              <w:t>(scale factor 3)</w:t>
            </w:r>
          </w:p>
        </w:tc>
      </w:tr>
      <w:tr>
        <w:trPr>
          <w:trHeight w:val="158"/>
        </w:trPr>
        <w:tc>
          <w:tcPr>
            <w:tcW w:w="1620" w:type="dxa"/>
            <w:vAlign w:val="bottom"/>
            <w:tcBorders>
              <w:left w:val="single" w:sz="8" w:color="auto"/>
              <w:bottom w:val="single" w:sz="8" w:color="auto"/>
              <w:right w:val="single" w:sz="8" w:color="auto"/>
            </w:tcBorders>
          </w:tcPr>
          <w:p>
            <w:pPr>
              <w:ind w:left="120"/>
              <w:spacing w:after="0" w:line="158" w:lineRule="exact"/>
              <w:rPr>
                <w:sz w:val="20"/>
                <w:szCs w:val="20"/>
                <w:color w:val="auto"/>
              </w:rPr>
            </w:pPr>
            <w:r>
              <w:rPr>
                <w:rFonts w:ascii="Arial" w:cs="Arial" w:eastAsia="Arial" w:hAnsi="Arial"/>
                <w:sz w:val="15"/>
                <w:szCs w:val="15"/>
                <w:color w:val="auto"/>
              </w:rPr>
              <w:t>Number of Requests</w:t>
            </w:r>
          </w:p>
        </w:tc>
        <w:tc>
          <w:tcPr>
            <w:tcW w:w="1140" w:type="dxa"/>
            <w:vAlign w:val="bottom"/>
            <w:tcBorders>
              <w:bottom w:val="single" w:sz="8" w:color="auto"/>
              <w:right w:val="single" w:sz="8" w:color="auto"/>
            </w:tcBorders>
          </w:tcPr>
          <w:p>
            <w:pPr>
              <w:jc w:val="center"/>
              <w:spacing w:after="0" w:line="158" w:lineRule="exact"/>
              <w:rPr>
                <w:sz w:val="20"/>
                <w:szCs w:val="20"/>
                <w:color w:val="auto"/>
              </w:rPr>
            </w:pPr>
            <w:r>
              <w:rPr>
                <w:rFonts w:ascii="Arial" w:cs="Arial" w:eastAsia="Arial" w:hAnsi="Arial"/>
                <w:sz w:val="15"/>
                <w:szCs w:val="15"/>
                <w:color w:val="auto"/>
                <w:w w:val="97"/>
              </w:rPr>
              <w:t>10K</w:t>
            </w:r>
          </w:p>
        </w:tc>
        <w:tc>
          <w:tcPr>
            <w:tcW w:w="1140" w:type="dxa"/>
            <w:vAlign w:val="bottom"/>
            <w:tcBorders>
              <w:bottom w:val="single" w:sz="8" w:color="auto"/>
              <w:right w:val="single" w:sz="8" w:color="auto"/>
            </w:tcBorders>
          </w:tcPr>
          <w:p>
            <w:pPr>
              <w:jc w:val="center"/>
              <w:spacing w:after="0" w:line="158" w:lineRule="exact"/>
              <w:rPr>
                <w:sz w:val="20"/>
                <w:szCs w:val="20"/>
                <w:color w:val="auto"/>
              </w:rPr>
            </w:pPr>
            <w:r>
              <w:rPr>
                <w:rFonts w:ascii="Arial" w:cs="Arial" w:eastAsia="Arial" w:hAnsi="Arial"/>
                <w:sz w:val="15"/>
                <w:szCs w:val="15"/>
                <w:color w:val="auto"/>
                <w:w w:val="97"/>
              </w:rPr>
              <w:t>20K</w:t>
            </w:r>
          </w:p>
        </w:tc>
        <w:tc>
          <w:tcPr>
            <w:tcW w:w="1140" w:type="dxa"/>
            <w:vAlign w:val="bottom"/>
            <w:tcBorders>
              <w:bottom w:val="single" w:sz="8" w:color="auto"/>
              <w:right w:val="single" w:sz="8" w:color="auto"/>
            </w:tcBorders>
          </w:tcPr>
          <w:p>
            <w:pPr>
              <w:jc w:val="center"/>
              <w:spacing w:after="0" w:line="158" w:lineRule="exact"/>
              <w:rPr>
                <w:sz w:val="20"/>
                <w:szCs w:val="20"/>
                <w:color w:val="auto"/>
              </w:rPr>
            </w:pPr>
            <w:r>
              <w:rPr>
                <w:rFonts w:ascii="Arial" w:cs="Arial" w:eastAsia="Arial" w:hAnsi="Arial"/>
                <w:sz w:val="15"/>
                <w:szCs w:val="15"/>
                <w:color w:val="auto"/>
                <w:w w:val="97"/>
              </w:rPr>
              <w:t>30K</w:t>
            </w:r>
          </w:p>
        </w:tc>
      </w:tr>
      <w:tr>
        <w:trPr>
          <w:trHeight w:val="153"/>
        </w:trPr>
        <w:tc>
          <w:tcPr>
            <w:tcW w:w="1620" w:type="dxa"/>
            <w:vAlign w:val="bottom"/>
            <w:tcBorders>
              <w:left w:val="single" w:sz="8" w:color="auto"/>
              <w:bottom w:val="single" w:sz="8" w:color="auto"/>
              <w:right w:val="single" w:sz="8" w:color="auto"/>
            </w:tcBorders>
          </w:tcPr>
          <w:p>
            <w:pPr>
              <w:ind w:left="120"/>
              <w:spacing w:after="0" w:line="153" w:lineRule="exact"/>
              <w:rPr>
                <w:sz w:val="20"/>
                <w:szCs w:val="20"/>
                <w:color w:val="auto"/>
              </w:rPr>
            </w:pPr>
            <w:r>
              <w:rPr>
                <w:rFonts w:ascii="Arial" w:cs="Arial" w:eastAsia="Arial" w:hAnsi="Arial"/>
                <w:sz w:val="15"/>
                <w:szCs w:val="15"/>
                <w:color w:val="auto"/>
              </w:rPr>
              <w:t>Number of Resources</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96"/>
              </w:rPr>
              <w:t>200K</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96"/>
              </w:rPr>
              <w:t>400K</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92"/>
              </w:rPr>
              <w:t>600k</w:t>
            </w:r>
          </w:p>
        </w:tc>
      </w:tr>
      <w:tr>
        <w:trPr>
          <w:trHeight w:val="153"/>
        </w:trPr>
        <w:tc>
          <w:tcPr>
            <w:tcW w:w="1620" w:type="dxa"/>
            <w:vAlign w:val="bottom"/>
            <w:tcBorders>
              <w:left w:val="single" w:sz="8" w:color="auto"/>
              <w:bottom w:val="single" w:sz="8" w:color="auto"/>
              <w:right w:val="single" w:sz="8" w:color="auto"/>
            </w:tcBorders>
          </w:tcPr>
          <w:p>
            <w:pPr>
              <w:ind w:left="120"/>
              <w:spacing w:after="0" w:line="153" w:lineRule="exact"/>
              <w:rPr>
                <w:sz w:val="20"/>
                <w:szCs w:val="20"/>
                <w:color w:val="auto"/>
              </w:rPr>
            </w:pPr>
            <w:r>
              <w:rPr>
                <w:rFonts w:ascii="Arial" w:cs="Arial" w:eastAsia="Arial" w:hAnsi="Arial"/>
                <w:sz w:val="15"/>
                <w:szCs w:val="15"/>
                <w:color w:val="auto"/>
                <w:w w:val="96"/>
              </w:rPr>
              <w:t>Number of Consumers</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100</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200</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300</w:t>
            </w:r>
          </w:p>
        </w:tc>
      </w:tr>
      <w:tr>
        <w:trPr>
          <w:trHeight w:val="153"/>
        </w:trPr>
        <w:tc>
          <w:tcPr>
            <w:tcW w:w="1620" w:type="dxa"/>
            <w:vAlign w:val="bottom"/>
            <w:tcBorders>
              <w:left w:val="single" w:sz="8" w:color="auto"/>
              <w:bottom w:val="single" w:sz="8" w:color="auto"/>
              <w:right w:val="single" w:sz="8" w:color="auto"/>
            </w:tcBorders>
          </w:tcPr>
          <w:p>
            <w:pPr>
              <w:ind w:left="120"/>
              <w:spacing w:after="0" w:line="153" w:lineRule="exact"/>
              <w:rPr>
                <w:sz w:val="20"/>
                <w:szCs w:val="20"/>
                <w:color w:val="auto"/>
              </w:rPr>
            </w:pPr>
            <w:r>
              <w:rPr>
                <w:rFonts w:ascii="Arial" w:cs="Arial" w:eastAsia="Arial" w:hAnsi="Arial"/>
                <w:sz w:val="15"/>
                <w:szCs w:val="15"/>
                <w:color w:val="auto"/>
              </w:rPr>
              <w:t>Number of Providers</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100</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200</w:t>
            </w:r>
          </w:p>
        </w:tc>
        <w:tc>
          <w:tcPr>
            <w:tcW w:w="1140" w:type="dxa"/>
            <w:vAlign w:val="bottom"/>
            <w:tcBorders>
              <w:bottom w:val="single" w:sz="8" w:color="auto"/>
              <w:right w:val="single" w:sz="8" w:color="auto"/>
            </w:tcBorders>
          </w:tcPr>
          <w:p>
            <w:pPr>
              <w:jc w:val="center"/>
              <w:spacing w:after="0" w:line="153" w:lineRule="exact"/>
              <w:rPr>
                <w:sz w:val="20"/>
                <w:szCs w:val="20"/>
                <w:color w:val="auto"/>
              </w:rPr>
            </w:pPr>
            <w:r>
              <w:rPr>
                <w:rFonts w:ascii="Arial" w:cs="Arial" w:eastAsia="Arial" w:hAnsi="Arial"/>
                <w:sz w:val="15"/>
                <w:szCs w:val="15"/>
                <w:color w:val="auto"/>
                <w:w w:val="87"/>
              </w:rPr>
              <w:t>300</w:t>
            </w:r>
          </w:p>
        </w:tc>
      </w:tr>
    </w:tbl>
    <w:p>
      <w:pPr>
        <w:spacing w:after="0" w:line="200" w:lineRule="exact"/>
        <w:rPr>
          <w:sz w:val="20"/>
          <w:szCs w:val="20"/>
          <w:color w:val="auto"/>
        </w:rPr>
      </w:pPr>
    </w:p>
    <w:p>
      <w:pPr>
        <w:spacing w:after="0" w:line="358" w:lineRule="exact"/>
        <w:rPr>
          <w:sz w:val="20"/>
          <w:szCs w:val="20"/>
          <w:color w:val="auto"/>
        </w:rPr>
      </w:pPr>
    </w:p>
    <w:p>
      <w:pPr>
        <w:jc w:val="center"/>
        <w:ind w:left="820"/>
        <w:spacing w:after="0"/>
        <w:rPr>
          <w:sz w:val="20"/>
          <w:szCs w:val="20"/>
          <w:color w:val="auto"/>
        </w:rPr>
      </w:pPr>
      <w:r>
        <w:rPr>
          <w:rFonts w:ascii="Arial" w:cs="Arial" w:eastAsia="Arial" w:hAnsi="Arial"/>
          <w:sz w:val="16"/>
          <w:szCs w:val="16"/>
          <w:color w:val="auto"/>
        </w:rPr>
        <w:t>Table VI</w:t>
      </w:r>
    </w:p>
    <w:p>
      <w:pPr>
        <w:spacing w:after="0" w:line="1" w:lineRule="exact"/>
        <w:rPr>
          <w:sz w:val="20"/>
          <w:szCs w:val="20"/>
          <w:color w:val="auto"/>
        </w:rPr>
      </w:pPr>
    </w:p>
    <w:p>
      <w:pPr>
        <w:ind w:left="2320"/>
        <w:spacing w:after="0"/>
        <w:rPr>
          <w:sz w:val="20"/>
          <w:szCs w:val="20"/>
          <w:color w:val="auto"/>
        </w:rPr>
      </w:pPr>
      <w:r>
        <w:rPr>
          <w:rFonts w:ascii="Arial" w:cs="Arial" w:eastAsia="Arial" w:hAnsi="Arial"/>
          <w:sz w:val="16"/>
          <w:szCs w:val="16"/>
          <w:color w:val="auto"/>
        </w:rPr>
        <w:t>P</w:t>
      </w:r>
      <w:r>
        <w:rPr>
          <w:rFonts w:ascii="Arial" w:cs="Arial" w:eastAsia="Arial" w:hAnsi="Arial"/>
          <w:sz w:val="12"/>
          <w:szCs w:val="12"/>
          <w:color w:val="auto"/>
        </w:rPr>
        <w:t>ERFORMANCE COMPARISON</w:t>
      </w:r>
      <w:r>
        <w:rPr>
          <w:rFonts w:ascii="Arial" w:cs="Arial" w:eastAsia="Arial" w:hAnsi="Arial"/>
          <w:sz w:val="16"/>
          <w:szCs w:val="16"/>
          <w:color w:val="auto"/>
        </w:rPr>
        <w:t>.</w:t>
      </w:r>
    </w:p>
    <w:p>
      <w:pPr>
        <w:spacing w:after="0" w:line="207" w:lineRule="exact"/>
        <w:rPr>
          <w:sz w:val="20"/>
          <w:szCs w:val="20"/>
          <w:color w:val="auto"/>
        </w:rPr>
      </w:pPr>
    </w:p>
    <w:tbl>
      <w:tblPr>
        <w:tblLayout w:type="fixed"/>
        <w:tblInd w:w="830" w:type="dxa"/>
        <w:tblCellMar>
          <w:top w:w="0" w:type="dxa"/>
          <w:left w:w="0" w:type="dxa"/>
          <w:bottom w:w="0" w:type="dxa"/>
          <w:right w:w="0" w:type="dxa"/>
        </w:tblCellMar>
      </w:tblPr>
      <w:tr>
        <w:trPr>
          <w:trHeight w:val="170"/>
        </w:trPr>
        <w:tc>
          <w:tcPr>
            <w:tcW w:w="1780" w:type="dxa"/>
            <w:vAlign w:val="bottom"/>
            <w:tcBorders>
              <w:top w:val="single" w:sz="8" w:color="auto"/>
              <w:left w:val="single" w:sz="8" w:color="auto"/>
              <w:bottom w:val="single" w:sz="8" w:color="auto"/>
              <w:right w:val="single" w:sz="8" w:color="auto"/>
            </w:tcBorders>
          </w:tcPr>
          <w:p>
            <w:pPr>
              <w:ind w:left="560"/>
              <w:spacing w:after="0"/>
              <w:rPr>
                <w:sz w:val="20"/>
                <w:szCs w:val="20"/>
                <w:color w:val="auto"/>
              </w:rPr>
            </w:pPr>
            <w:r>
              <w:rPr>
                <w:rFonts w:ascii="Arial" w:cs="Arial" w:eastAsia="Arial" w:hAnsi="Arial"/>
                <w:sz w:val="14"/>
                <w:szCs w:val="14"/>
                <w:color w:val="auto"/>
              </w:rPr>
              <w:t>Parameter</w:t>
            </w:r>
          </w:p>
        </w:tc>
        <w:tc>
          <w:tcPr>
            <w:tcW w:w="108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4"/>
                <w:szCs w:val="14"/>
                <w:color w:val="auto"/>
              </w:rPr>
              <w:t>Experiment 1</w:t>
            </w:r>
          </w:p>
        </w:tc>
        <w:tc>
          <w:tcPr>
            <w:tcW w:w="1100" w:type="dxa"/>
            <w:vAlign w:val="bottom"/>
            <w:tcBorders>
              <w:top w:val="single" w:sz="8" w:color="auto"/>
              <w:bottom w:val="single" w:sz="8" w:color="auto"/>
              <w:right w:val="single" w:sz="8" w:color="auto"/>
            </w:tcBorders>
          </w:tcPr>
          <w:p>
            <w:pPr>
              <w:ind w:left="100"/>
              <w:spacing w:after="0"/>
              <w:rPr>
                <w:sz w:val="20"/>
                <w:szCs w:val="20"/>
                <w:color w:val="auto"/>
              </w:rPr>
            </w:pPr>
            <w:r>
              <w:rPr>
                <w:rFonts w:ascii="Arial" w:cs="Arial" w:eastAsia="Arial" w:hAnsi="Arial"/>
                <w:sz w:val="14"/>
                <w:szCs w:val="14"/>
                <w:color w:val="auto"/>
              </w:rPr>
              <w:t>Experiment 2</w:t>
            </w:r>
          </w:p>
        </w:tc>
        <w:tc>
          <w:tcPr>
            <w:tcW w:w="1080" w:type="dxa"/>
            <w:vAlign w:val="bottom"/>
            <w:tcBorders>
              <w:top w:val="single" w:sz="8" w:color="auto"/>
              <w:bottom w:val="single" w:sz="8" w:color="auto"/>
              <w:right w:val="single" w:sz="8" w:color="auto"/>
            </w:tcBorders>
          </w:tcPr>
          <w:p>
            <w:pPr>
              <w:ind w:left="80"/>
              <w:spacing w:after="0"/>
              <w:rPr>
                <w:sz w:val="20"/>
                <w:szCs w:val="20"/>
                <w:color w:val="auto"/>
              </w:rPr>
            </w:pPr>
            <w:r>
              <w:rPr>
                <w:rFonts w:ascii="Arial" w:cs="Arial" w:eastAsia="Arial" w:hAnsi="Arial"/>
                <w:sz w:val="14"/>
                <w:szCs w:val="14"/>
                <w:color w:val="auto"/>
              </w:rPr>
              <w:t>Experiment 3</w:t>
            </w:r>
          </w:p>
        </w:tc>
      </w:tr>
      <w:tr>
        <w:trPr>
          <w:trHeight w:val="150"/>
        </w:trPr>
        <w:tc>
          <w:tcPr>
            <w:tcW w:w="1780" w:type="dxa"/>
            <w:vAlign w:val="bottom"/>
            <w:tcBorders>
              <w:left w:val="single" w:sz="8" w:color="auto"/>
              <w:bottom w:val="single" w:sz="8" w:color="auto"/>
              <w:right w:val="single" w:sz="8" w:color="auto"/>
            </w:tcBorders>
          </w:tcPr>
          <w:p>
            <w:pPr>
              <w:ind w:left="120"/>
              <w:spacing w:after="0" w:line="150" w:lineRule="exact"/>
              <w:rPr>
                <w:sz w:val="20"/>
                <w:szCs w:val="20"/>
                <w:color w:val="auto"/>
              </w:rPr>
            </w:pPr>
            <w:r>
              <w:rPr>
                <w:rFonts w:ascii="Arial" w:cs="Arial" w:eastAsia="Arial" w:hAnsi="Arial"/>
                <w:sz w:val="14"/>
                <w:szCs w:val="14"/>
                <w:color w:val="auto"/>
              </w:rPr>
              <w:t>Peak CPU(%)</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10</w:t>
            </w:r>
          </w:p>
        </w:tc>
        <w:tc>
          <w:tcPr>
            <w:tcW w:w="110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11</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13</w:t>
            </w:r>
          </w:p>
        </w:tc>
      </w:tr>
      <w:tr>
        <w:trPr>
          <w:trHeight w:val="150"/>
        </w:trPr>
        <w:tc>
          <w:tcPr>
            <w:tcW w:w="1780" w:type="dxa"/>
            <w:vAlign w:val="bottom"/>
            <w:tcBorders>
              <w:left w:val="single" w:sz="8" w:color="auto"/>
              <w:bottom w:val="single" w:sz="8" w:color="auto"/>
              <w:right w:val="single" w:sz="8" w:color="auto"/>
            </w:tcBorders>
          </w:tcPr>
          <w:p>
            <w:pPr>
              <w:ind w:left="120"/>
              <w:spacing w:after="0" w:line="150" w:lineRule="exact"/>
              <w:rPr>
                <w:sz w:val="20"/>
                <w:szCs w:val="20"/>
                <w:color w:val="auto"/>
              </w:rPr>
            </w:pPr>
            <w:r>
              <w:rPr>
                <w:rFonts w:ascii="Arial" w:cs="Arial" w:eastAsia="Arial" w:hAnsi="Arial"/>
                <w:sz w:val="14"/>
                <w:szCs w:val="14"/>
                <w:color w:val="auto"/>
              </w:rPr>
              <w:t>Peak memory(GB)</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76"/>
              </w:rPr>
              <w:t>3</w:t>
            </w:r>
          </w:p>
        </w:tc>
        <w:tc>
          <w:tcPr>
            <w:tcW w:w="110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76"/>
              </w:rPr>
              <w:t>7</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11</w:t>
            </w:r>
          </w:p>
        </w:tc>
      </w:tr>
      <w:tr>
        <w:trPr>
          <w:trHeight w:val="150"/>
        </w:trPr>
        <w:tc>
          <w:tcPr>
            <w:tcW w:w="1780" w:type="dxa"/>
            <w:vAlign w:val="bottom"/>
            <w:tcBorders>
              <w:left w:val="single" w:sz="8" w:color="auto"/>
              <w:bottom w:val="single" w:sz="8" w:color="auto"/>
              <w:right w:val="single" w:sz="8" w:color="auto"/>
            </w:tcBorders>
          </w:tcPr>
          <w:p>
            <w:pPr>
              <w:ind w:left="120"/>
              <w:spacing w:after="0" w:line="150" w:lineRule="exact"/>
              <w:rPr>
                <w:sz w:val="20"/>
                <w:szCs w:val="20"/>
                <w:color w:val="auto"/>
              </w:rPr>
            </w:pPr>
            <w:r>
              <w:rPr>
                <w:rFonts w:ascii="Arial" w:cs="Arial" w:eastAsia="Arial" w:hAnsi="Arial"/>
                <w:sz w:val="14"/>
                <w:szCs w:val="14"/>
                <w:color w:val="auto"/>
              </w:rPr>
              <w:t>Latency(sec)</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57</w:t>
            </w:r>
          </w:p>
        </w:tc>
        <w:tc>
          <w:tcPr>
            <w:tcW w:w="110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4"/>
              </w:rPr>
              <w:t>119</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4"/>
              </w:rPr>
              <w:t>185</w:t>
            </w:r>
          </w:p>
        </w:tc>
      </w:tr>
      <w:tr>
        <w:trPr>
          <w:trHeight w:val="150"/>
        </w:trPr>
        <w:tc>
          <w:tcPr>
            <w:tcW w:w="1780" w:type="dxa"/>
            <w:vAlign w:val="bottom"/>
            <w:tcBorders>
              <w:left w:val="single" w:sz="8" w:color="auto"/>
              <w:bottom w:val="single" w:sz="8" w:color="auto"/>
              <w:right w:val="single" w:sz="8" w:color="auto"/>
            </w:tcBorders>
          </w:tcPr>
          <w:p>
            <w:pPr>
              <w:ind w:left="120"/>
              <w:spacing w:after="0" w:line="150" w:lineRule="exact"/>
              <w:rPr>
                <w:sz w:val="20"/>
                <w:szCs w:val="20"/>
                <w:color w:val="auto"/>
              </w:rPr>
            </w:pPr>
            <w:r>
              <w:rPr>
                <w:rFonts w:ascii="Arial" w:cs="Arial" w:eastAsia="Arial" w:hAnsi="Arial"/>
                <w:sz w:val="14"/>
                <w:szCs w:val="14"/>
                <w:color w:val="auto"/>
              </w:rPr>
              <w:t>Throughput(Request/sec)</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4"/>
              </w:rPr>
              <w:t>175</w:t>
            </w:r>
          </w:p>
        </w:tc>
        <w:tc>
          <w:tcPr>
            <w:tcW w:w="110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4"/>
              </w:rPr>
              <w:t>168</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4"/>
              </w:rPr>
              <w:t>162</w:t>
            </w:r>
          </w:p>
        </w:tc>
      </w:tr>
      <w:tr>
        <w:trPr>
          <w:trHeight w:val="150"/>
        </w:trPr>
        <w:tc>
          <w:tcPr>
            <w:tcW w:w="1780" w:type="dxa"/>
            <w:vAlign w:val="bottom"/>
            <w:tcBorders>
              <w:left w:val="single" w:sz="8" w:color="auto"/>
              <w:bottom w:val="single" w:sz="8" w:color="auto"/>
              <w:right w:val="single" w:sz="8" w:color="auto"/>
            </w:tcBorders>
          </w:tcPr>
          <w:p>
            <w:pPr>
              <w:ind w:left="120"/>
              <w:spacing w:after="0" w:line="150" w:lineRule="exact"/>
              <w:rPr>
                <w:sz w:val="20"/>
                <w:szCs w:val="20"/>
                <w:color w:val="auto"/>
              </w:rPr>
            </w:pPr>
            <w:r>
              <w:rPr>
                <w:rFonts w:ascii="Arial" w:cs="Arial" w:eastAsia="Arial" w:hAnsi="Arial"/>
                <w:sz w:val="14"/>
                <w:szCs w:val="14"/>
                <w:color w:val="auto"/>
                <w:w w:val="97"/>
              </w:rPr>
              <w:t>Throughput(Resource/sec)</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6"/>
              </w:rPr>
              <w:t>3508</w:t>
            </w:r>
          </w:p>
        </w:tc>
        <w:tc>
          <w:tcPr>
            <w:tcW w:w="110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96"/>
              </w:rPr>
              <w:t>3361</w:t>
            </w:r>
          </w:p>
        </w:tc>
        <w:tc>
          <w:tcPr>
            <w:tcW w:w="1080" w:type="dxa"/>
            <w:vAlign w:val="bottom"/>
            <w:tcBorders>
              <w:bottom w:val="single" w:sz="8" w:color="auto"/>
              <w:right w:val="single" w:sz="8" w:color="auto"/>
            </w:tcBorders>
          </w:tcPr>
          <w:p>
            <w:pPr>
              <w:jc w:val="center"/>
              <w:spacing w:after="0" w:line="150" w:lineRule="exact"/>
              <w:rPr>
                <w:sz w:val="20"/>
                <w:szCs w:val="20"/>
                <w:color w:val="auto"/>
              </w:rPr>
            </w:pPr>
            <w:r>
              <w:rPr>
                <w:rFonts w:ascii="Arial" w:cs="Arial" w:eastAsia="Arial" w:hAnsi="Arial"/>
                <w:sz w:val="14"/>
                <w:szCs w:val="14"/>
                <w:color w:val="auto"/>
                <w:w w:val="89"/>
              </w:rPr>
              <w:t>3243</w:t>
            </w:r>
          </w:p>
        </w:tc>
      </w:tr>
    </w:tbl>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0" w:lineRule="exact"/>
        <w:rPr>
          <w:sz w:val="20"/>
          <w:szCs w:val="20"/>
          <w:color w:val="auto"/>
        </w:rPr>
      </w:pPr>
    </w:p>
    <w:p>
      <w:pPr>
        <w:spacing w:after="0"/>
        <w:rPr>
          <w:sz w:val="20"/>
          <w:szCs w:val="20"/>
          <w:color w:val="auto"/>
        </w:rPr>
      </w:pPr>
      <w:r>
        <w:rPr>
          <w:rFonts w:ascii="Arial" w:cs="Arial" w:eastAsia="Arial" w:hAnsi="Arial"/>
          <w:sz w:val="16"/>
          <w:szCs w:val="16"/>
          <w:color w:val="auto"/>
        </w:rPr>
        <w:t>Figure 4.  Optimising the resource cost at the end of each iteration.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-2794635</wp:posOffset>
            </wp:positionV>
            <wp:extent cx="3188335" cy="23914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extLst>
                    </a:blip>
                    <a:srcRect/>
                    <a:stretch>
                      <a:fillRect/>
                    </a:stretch>
                  </pic:blipFill>
                  <pic:spPr bwMode="auto">
                    <a:xfrm>
                      <a:off x="0" y="0"/>
                      <a:ext cx="3188335" cy="2391410"/>
                    </a:xfrm>
                    <a:prstGeom prst="rect">
                      <a:avLst/>
                    </a:prstGeom>
                    <a:noFill/>
                  </pic:spPr>
                </pic:pic>
              </a:graphicData>
            </a:graphic>
          </wp:anchor>
        </w:drawing>
      </w:r>
    </w:p>
    <w:p>
      <w:pPr>
        <w:spacing w:after="0" w:line="200" w:lineRule="exact"/>
        <w:rPr>
          <w:sz w:val="20"/>
          <w:szCs w:val="20"/>
          <w:color w:val="auto"/>
        </w:rPr>
      </w:pPr>
    </w:p>
    <w:p>
      <w:pPr>
        <w:spacing w:after="0" w:line="208" w:lineRule="exact"/>
        <w:rPr>
          <w:sz w:val="20"/>
          <w:szCs w:val="20"/>
          <w:color w:val="auto"/>
        </w:rPr>
      </w:pPr>
    </w:p>
    <w:p>
      <w:pPr>
        <w:spacing w:after="0"/>
        <w:rPr>
          <w:sz w:val="20"/>
          <w:szCs w:val="20"/>
          <w:color w:val="auto"/>
        </w:rPr>
      </w:pPr>
      <w:r>
        <w:rPr>
          <w:rFonts w:ascii="Arial" w:cs="Arial" w:eastAsia="Arial" w:hAnsi="Arial"/>
          <w:sz w:val="20"/>
          <w:szCs w:val="20"/>
          <w:color w:val="auto"/>
        </w:rPr>
        <w:t>C. Algorithmic Evaluation</w:t>
      </w:r>
    </w:p>
    <w:p>
      <w:pPr>
        <w:spacing w:after="0" w:line="78" w:lineRule="exact"/>
        <w:rPr>
          <w:sz w:val="20"/>
          <w:szCs w:val="20"/>
          <w:color w:val="auto"/>
        </w:rPr>
      </w:pPr>
    </w:p>
    <w:p>
      <w:pPr>
        <w:jc w:val="both"/>
        <w:ind w:right="820" w:firstLine="199"/>
        <w:spacing w:after="0" w:line="249" w:lineRule="auto"/>
        <w:rPr>
          <w:sz w:val="20"/>
          <w:szCs w:val="20"/>
          <w:color w:val="auto"/>
        </w:rPr>
      </w:pPr>
      <w:r>
        <w:rPr>
          <w:rFonts w:ascii="Arial" w:cs="Arial" w:eastAsia="Arial" w:hAnsi="Arial"/>
          <w:sz w:val="20"/>
          <w:szCs w:val="20"/>
          <w:color w:val="auto"/>
        </w:rPr>
        <w:t>In order to evaluate the performance of the optimisation algorithms used and the quality of their optimal solutions, a set of ten experiments are performed using the same scale factor of experiment 3. The following experiments optimise a single objective and compare the results of the three algorithms used.</w:t>
      </w:r>
    </w:p>
    <w:p>
      <w:pPr>
        <w:spacing w:after="0" w:line="1" w:lineRule="exact"/>
        <w:rPr>
          <w:sz w:val="20"/>
          <w:szCs w:val="20"/>
          <w:color w:val="auto"/>
        </w:rPr>
      </w:pPr>
    </w:p>
    <w:p>
      <w:pPr>
        <w:jc w:val="both"/>
        <w:ind w:right="820" w:firstLine="199"/>
        <w:spacing w:after="0" w:line="263" w:lineRule="auto"/>
        <w:rPr>
          <w:sz w:val="20"/>
          <w:szCs w:val="20"/>
          <w:color w:val="auto"/>
        </w:rPr>
      </w:pPr>
      <w:r>
        <w:rPr>
          <w:rFonts w:ascii="Arial" w:cs="Arial" w:eastAsia="Arial" w:hAnsi="Arial"/>
          <w:sz w:val="19"/>
          <w:szCs w:val="19"/>
          <w:color w:val="auto"/>
        </w:rPr>
        <w:t>Experiment 4. This experiment minimises the resource cost as presented in Function 2. Figure 4 shows the comparative evaluation results for resource cost optimality. All algorithms compete towards optimal solutions but NSGAIII and SPEA2 find better cost than NSGAII.</w:t>
      </w:r>
    </w:p>
    <w:p>
      <w:pPr>
        <w:jc w:val="both"/>
        <w:ind w:right="820" w:firstLine="199"/>
        <w:spacing w:after="0" w:line="249" w:lineRule="auto"/>
        <w:rPr>
          <w:sz w:val="20"/>
          <w:szCs w:val="20"/>
          <w:color w:val="auto"/>
        </w:rPr>
      </w:pPr>
      <w:r>
        <w:rPr>
          <w:rFonts w:ascii="Arial" w:cs="Arial" w:eastAsia="Arial" w:hAnsi="Arial"/>
          <w:sz w:val="20"/>
          <w:szCs w:val="20"/>
          <w:color w:val="auto"/>
        </w:rPr>
        <w:t>Experiment 5. This aims to minimise the possibility of provider lock-in as presented in Function 4. Figure 5 illustrates that NSGAII and NSGAIII algorithms converged into an optimal solution that is approximately 24% lower than the solution of SPEA2.</w:t>
      </w:r>
    </w:p>
    <w:p>
      <w:pPr>
        <w:spacing w:after="0" w:line="4" w:lineRule="exact"/>
        <w:rPr>
          <w:sz w:val="20"/>
          <w:szCs w:val="20"/>
          <w:color w:val="auto"/>
        </w:rPr>
      </w:pPr>
    </w:p>
    <w:p>
      <w:pPr>
        <w:jc w:val="both"/>
        <w:ind w:right="820" w:firstLine="199"/>
        <w:spacing w:after="0" w:line="277" w:lineRule="auto"/>
        <w:rPr>
          <w:sz w:val="20"/>
          <w:szCs w:val="20"/>
          <w:color w:val="auto"/>
        </w:rPr>
      </w:pPr>
      <w:r>
        <w:rPr>
          <w:rFonts w:ascii="Arial" w:cs="Arial" w:eastAsia="Arial" w:hAnsi="Arial"/>
          <w:sz w:val="18"/>
          <w:szCs w:val="18"/>
          <w:color w:val="auto"/>
        </w:rPr>
        <w:t>Experiment 6. This experiment is intended to maximise the provider profit as described in Function 5. Figure 6 demonstrates the competition between NSGAII and SPEA2 in which both algorithms take approximately the same direction to the optimal profit. In contrast, NSGAIII improves its solu-tions significantly during early iterations and maintain steady improvements towards the last iteration. NSGAII and NSGAIII provide slightly better profit for providers than SPEA2.</w:t>
      </w:r>
    </w:p>
    <w:p>
      <w:pPr>
        <w:spacing w:after="0" w:line="3" w:lineRule="exact"/>
        <w:rPr>
          <w:sz w:val="20"/>
          <w:szCs w:val="20"/>
          <w:color w:val="auto"/>
        </w:rPr>
      </w:pPr>
    </w:p>
    <w:p>
      <w:pPr>
        <w:jc w:val="both"/>
        <w:ind w:right="820" w:firstLine="199"/>
        <w:spacing w:after="0" w:line="316" w:lineRule="auto"/>
        <w:rPr>
          <w:sz w:val="20"/>
          <w:szCs w:val="20"/>
          <w:color w:val="auto"/>
        </w:rPr>
      </w:pPr>
      <w:r>
        <w:rPr>
          <w:rFonts w:ascii="Arial" w:cs="Arial" w:eastAsia="Arial" w:hAnsi="Arial"/>
          <w:sz w:val="18"/>
          <w:szCs w:val="18"/>
          <w:color w:val="auto"/>
        </w:rPr>
        <w:t>Experiment 7. Resource optimisation is performed in this experiment to maximise the resource utilisation by consumers</w:t>
      </w:r>
    </w:p>
    <w:p>
      <w:pPr>
        <w:spacing w:after="0" w:line="200"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5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8" w:name="page9"/>
    <w:bookmarkEnd w:id="8"/>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30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3980" w:type="dxa"/>
            <w:vAlign w:val="bottom"/>
          </w:tcPr>
          <w:p>
            <w:pPr>
              <w:jc w:val="right"/>
              <w:spacing w:after="0"/>
              <w:rPr>
                <w:sz w:val="20"/>
                <w:szCs w:val="20"/>
                <w:color w:val="auto"/>
              </w:rPr>
            </w:pPr>
            <w:r>
              <w:rPr>
                <w:rFonts w:ascii="Arial" w:cs="Arial" w:eastAsia="Arial" w:hAnsi="Arial"/>
                <w:sz w:val="14"/>
                <w:szCs w:val="14"/>
                <w:color w:val="auto"/>
              </w:rPr>
              <w:t>9</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291465</wp:posOffset>
            </wp:positionV>
            <wp:extent cx="6529070" cy="23914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extLst>
                    </a:blip>
                    <a:srcRect/>
                    <a:stretch>
                      <a:fillRect/>
                    </a:stretch>
                  </pic:blipFill>
                  <pic:spPr bwMode="auto">
                    <a:xfrm>
                      <a:off x="0" y="0"/>
                      <a:ext cx="6529070" cy="23914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20"/>
        <w:spacing w:after="0"/>
        <w:tabs>
          <w:tab w:leader="none" w:pos="6060" w:val="left"/>
        </w:tabs>
        <w:rPr>
          <w:sz w:val="20"/>
          <w:szCs w:val="20"/>
          <w:color w:val="auto"/>
        </w:rPr>
      </w:pPr>
      <w:r>
        <w:rPr>
          <w:rFonts w:ascii="Arial" w:cs="Arial" w:eastAsia="Arial" w:hAnsi="Arial"/>
          <w:sz w:val="16"/>
          <w:szCs w:val="16"/>
          <w:color w:val="auto"/>
        </w:rPr>
        <w:t>Figure 5.  Optimising the provider lock-in utility at the end of each iteration.</w:t>
      </w:r>
      <w:r>
        <w:rPr>
          <w:sz w:val="20"/>
          <w:szCs w:val="20"/>
          <w:color w:val="auto"/>
        </w:rPr>
        <w:tab/>
      </w:r>
      <w:r>
        <w:rPr>
          <w:rFonts w:ascii="Arial" w:cs="Arial" w:eastAsia="Arial" w:hAnsi="Arial"/>
          <w:sz w:val="15"/>
          <w:szCs w:val="15"/>
          <w:color w:val="auto"/>
        </w:rPr>
        <w:t>Figure 7.  Optimising the resource utilisation at the end of each iteration.</w:t>
      </w:r>
    </w:p>
    <w:p>
      <w:pPr>
        <w:spacing w:after="0" w:line="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The provider lock-in rate is minimised, so consumers avoid being locked-in</w:t>
      </w:r>
    </w:p>
    <w:p>
      <w:pPr>
        <w:ind w:left="820"/>
        <w:spacing w:after="0" w:line="233" w:lineRule="auto"/>
        <w:rPr>
          <w:sz w:val="20"/>
          <w:szCs w:val="20"/>
          <w:color w:val="auto"/>
        </w:rPr>
      </w:pPr>
      <w:r>
        <w:rPr>
          <w:rFonts w:ascii="Arial" w:cs="Arial" w:eastAsia="Arial" w:hAnsi="Arial"/>
          <w:sz w:val="16"/>
          <w:szCs w:val="16"/>
          <w:color w:val="auto"/>
        </w:rPr>
        <w:t>using resources from a single or very few providers.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-49530</wp:posOffset>
            </wp:positionV>
            <wp:extent cx="6604635" cy="26498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extLst>
                    </a:blip>
                    <a:srcRect/>
                    <a:stretch>
                      <a:fillRect/>
                    </a:stretch>
                  </pic:blipFill>
                  <pic:spPr bwMode="auto">
                    <a:xfrm>
                      <a:off x="0" y="0"/>
                      <a:ext cx="6604635" cy="26498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1" w:lineRule="exact"/>
        <w:rPr>
          <w:sz w:val="20"/>
          <w:szCs w:val="20"/>
          <w:color w:val="auto"/>
        </w:rPr>
      </w:pPr>
    </w:p>
    <w:p>
      <w:pPr>
        <w:ind w:left="6080" w:right="820"/>
        <w:spacing w:after="0" w:line="241" w:lineRule="auto"/>
        <w:rPr>
          <w:sz w:val="20"/>
          <w:szCs w:val="20"/>
          <w:color w:val="auto"/>
        </w:rPr>
      </w:pPr>
      <w:r>
        <w:rPr>
          <w:rFonts w:ascii="Arial" w:cs="Arial" w:eastAsia="Arial" w:hAnsi="Arial"/>
          <w:sz w:val="16"/>
          <w:szCs w:val="16"/>
          <w:color w:val="auto"/>
        </w:rPr>
        <w:t>Figure 8. Optimising the aggregated utility of resource cost and provider profit.</w:t>
      </w:r>
    </w:p>
    <w:p>
      <w:pPr>
        <w:spacing w:after="0" w:line="205" w:lineRule="exact"/>
        <w:rPr>
          <w:sz w:val="20"/>
          <w:szCs w:val="20"/>
          <w:color w:val="auto"/>
        </w:rPr>
      </w:pPr>
    </w:p>
    <w:p>
      <w:pPr>
        <w:ind w:left="820"/>
        <w:spacing w:after="0"/>
        <w:rPr>
          <w:sz w:val="20"/>
          <w:szCs w:val="20"/>
          <w:color w:val="auto"/>
        </w:rPr>
      </w:pPr>
      <w:r>
        <w:rPr>
          <w:rFonts w:ascii="Arial" w:cs="Arial" w:eastAsia="Arial" w:hAnsi="Arial"/>
          <w:sz w:val="16"/>
          <w:szCs w:val="16"/>
          <w:color w:val="auto"/>
        </w:rPr>
        <w:t>Figure 6.  Optimising the provider profit at the end of each iteration.</w:t>
      </w: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85" w:lineRule="exact"/>
        <w:rPr>
          <w:sz w:val="20"/>
          <w:szCs w:val="20"/>
          <w:color w:val="auto"/>
        </w:rPr>
      </w:pPr>
    </w:p>
    <w:p>
      <w:pPr>
        <w:jc w:val="both"/>
        <w:ind w:left="820"/>
        <w:spacing w:after="0" w:line="252" w:lineRule="auto"/>
        <w:rPr>
          <w:sz w:val="20"/>
          <w:szCs w:val="20"/>
          <w:color w:val="auto"/>
        </w:rPr>
      </w:pPr>
      <w:r>
        <w:rPr>
          <w:rFonts w:ascii="Arial" w:cs="Arial" w:eastAsia="Arial" w:hAnsi="Arial"/>
          <w:sz w:val="20"/>
          <w:szCs w:val="20"/>
          <w:color w:val="auto"/>
        </w:rPr>
        <w:t>as presented in Function 3. Figure 7 illustrates NSGAII outperforms other algorithms in maximising the resource util-isation. In contrast to the other algorithms, NSGAIII shows insignificant changes throughout the process.</w:t>
      </w:r>
    </w:p>
    <w:p>
      <w:pPr>
        <w:spacing w:after="0" w:line="14" w:lineRule="exact"/>
        <w:rPr>
          <w:sz w:val="20"/>
          <w:szCs w:val="20"/>
          <w:color w:val="auto"/>
        </w:rPr>
      </w:pPr>
    </w:p>
    <w:p>
      <w:pPr>
        <w:jc w:val="both"/>
        <w:ind w:left="820" w:firstLine="199"/>
        <w:spacing w:after="0" w:line="279" w:lineRule="auto"/>
        <w:rPr>
          <w:sz w:val="20"/>
          <w:szCs w:val="20"/>
          <w:color w:val="auto"/>
        </w:rPr>
      </w:pPr>
      <w:r>
        <w:rPr>
          <w:rFonts w:ascii="Arial" w:cs="Arial" w:eastAsia="Arial" w:hAnsi="Arial"/>
          <w:sz w:val="18"/>
          <w:szCs w:val="18"/>
          <w:color w:val="auto"/>
        </w:rPr>
        <w:t>Experiments 4-7 perform the standard optimisation of a single objective that may not be practical for many real-world CoT applications. CoT applications often involve multiple objectives and therefore require multi-objective optimisation to find optimal solutions for two or more objectives including conflicting ones (e.g. min. resource cost while max. resource utilisation). This conflict is commonly addressed by using Pareto approach [33] to evaluate a set of trade-off solutions. The following experiments show the progression of optimising multiple objectives using different approaches.</w:t>
      </w:r>
    </w:p>
    <w:p>
      <w:pPr>
        <w:spacing w:after="0" w:line="2" w:lineRule="exact"/>
        <w:rPr>
          <w:sz w:val="20"/>
          <w:szCs w:val="20"/>
          <w:color w:val="auto"/>
        </w:rPr>
      </w:pPr>
    </w:p>
    <w:p>
      <w:pPr>
        <w:jc w:val="both"/>
        <w:ind w:left="820" w:firstLine="199"/>
        <w:spacing w:after="0" w:line="319" w:lineRule="auto"/>
        <w:rPr>
          <w:sz w:val="20"/>
          <w:szCs w:val="20"/>
          <w:color w:val="auto"/>
        </w:rPr>
      </w:pPr>
      <w:r>
        <w:rPr>
          <w:rFonts w:ascii="Arial" w:cs="Arial" w:eastAsia="Arial" w:hAnsi="Arial"/>
          <w:sz w:val="18"/>
          <w:szCs w:val="18"/>
          <w:color w:val="auto"/>
        </w:rPr>
        <w:t>Experiment 8. This experiment optimises resource cost and provider profit as presented in Functions 2 and 5, respectively.</w:t>
      </w:r>
    </w:p>
    <w:p>
      <w:pPr>
        <w:spacing w:after="0" w:line="20" w:lineRule="exact"/>
        <w:rPr>
          <w:sz w:val="20"/>
          <w:szCs w:val="20"/>
          <w:color w:val="auto"/>
        </w:rPr>
      </w:pPr>
      <w:r>
        <w:rPr>
          <w:sz w:val="20"/>
          <w:szCs w:val="20"/>
          <w:color w:val="auto"/>
        </w:rPr>
        <w:br w:type="column"/>
      </w:r>
    </w:p>
    <w:p>
      <w:pPr>
        <w:spacing w:after="0" w:line="22" w:lineRule="exact"/>
        <w:rPr>
          <w:sz w:val="20"/>
          <w:szCs w:val="20"/>
          <w:color w:val="auto"/>
        </w:rPr>
      </w:pPr>
    </w:p>
    <w:p>
      <w:pPr>
        <w:jc w:val="both"/>
        <w:ind w:right="820"/>
        <w:spacing w:after="0" w:line="256" w:lineRule="auto"/>
        <w:rPr>
          <w:sz w:val="20"/>
          <w:szCs w:val="20"/>
          <w:color w:val="auto"/>
        </w:rPr>
      </w:pPr>
      <w:r>
        <w:rPr>
          <w:rFonts w:ascii="Arial" w:cs="Arial" w:eastAsia="Arial" w:hAnsi="Arial"/>
          <w:sz w:val="20"/>
          <w:szCs w:val="20"/>
          <w:color w:val="auto"/>
        </w:rPr>
        <w:t>A way of performing this is to aggregate both objectives into a single one using weight factors as follows.</w:t>
      </w:r>
    </w:p>
    <w:p>
      <w:pPr>
        <w:spacing w:after="0" w:line="291" w:lineRule="exact"/>
        <w:rPr>
          <w:sz w:val="20"/>
          <w:szCs w:val="20"/>
          <w:color w:val="auto"/>
        </w:rPr>
      </w:pPr>
    </w:p>
    <w:tbl>
      <w:tblPr>
        <w:tblLayout w:type="fixed"/>
        <w:tblInd w:w="1080" w:type="dxa"/>
        <w:tblCellMar>
          <w:top w:w="0" w:type="dxa"/>
          <w:left w:w="0" w:type="dxa"/>
          <w:bottom w:w="0" w:type="dxa"/>
          <w:right w:w="0" w:type="dxa"/>
        </w:tblCellMar>
      </w:tblPr>
      <w:tr>
        <w:trPr>
          <w:trHeight w:val="310"/>
        </w:trPr>
        <w:tc>
          <w:tcPr>
            <w:tcW w:w="880" w:type="dxa"/>
            <w:vAlign w:val="bottom"/>
          </w:tcPr>
          <w:p>
            <w:pPr>
              <w:jc w:val="center"/>
              <w:spacing w:after="0"/>
              <w:rPr>
                <w:sz w:val="20"/>
                <w:szCs w:val="20"/>
                <w:color w:val="auto"/>
              </w:rPr>
            </w:pPr>
            <w:r>
              <w:rPr>
                <w:rFonts w:ascii="Arial" w:cs="Arial" w:eastAsia="Arial" w:hAnsi="Arial"/>
                <w:sz w:val="20"/>
                <w:szCs w:val="20"/>
                <w:color w:val="auto"/>
                <w:w w:val="96"/>
              </w:rPr>
              <w:t>Minimise</w:t>
            </w:r>
          </w:p>
        </w:tc>
        <w:tc>
          <w:tcPr>
            <w:tcW w:w="2360" w:type="dxa"/>
            <w:vAlign w:val="bottom"/>
          </w:tcPr>
          <w:p>
            <w:pPr>
              <w:ind w:left="100"/>
              <w:spacing w:after="0"/>
              <w:rPr>
                <w:sz w:val="20"/>
                <w:szCs w:val="20"/>
                <w:color w:val="auto"/>
              </w:rPr>
            </w:pPr>
            <w:r>
              <w:rPr>
                <w:rFonts w:ascii="Arial" w:cs="Arial" w:eastAsia="Arial" w:hAnsi="Arial"/>
                <w:sz w:val="20"/>
                <w:szCs w:val="20"/>
                <w:color w:val="auto"/>
              </w:rPr>
              <w:t>AU = w</w:t>
            </w:r>
            <w:r>
              <w:rPr>
                <w:rFonts w:ascii="Arial" w:cs="Arial" w:eastAsia="Arial" w:hAnsi="Arial"/>
                <w:sz w:val="27"/>
                <w:szCs w:val="27"/>
                <w:color w:val="auto"/>
                <w:vertAlign w:val="subscript"/>
              </w:rPr>
              <w:t>1</w:t>
            </w:r>
            <w:r>
              <w:rPr>
                <w:rFonts w:ascii="Arial" w:cs="Arial" w:eastAsia="Arial" w:hAnsi="Arial"/>
                <w:sz w:val="20"/>
                <w:szCs w:val="20"/>
                <w:color w:val="auto"/>
              </w:rPr>
              <w:t>CS  w</w:t>
            </w:r>
            <w:r>
              <w:rPr>
                <w:rFonts w:ascii="Arial" w:cs="Arial" w:eastAsia="Arial" w:hAnsi="Arial"/>
                <w:sz w:val="27"/>
                <w:szCs w:val="27"/>
                <w:color w:val="auto"/>
                <w:vertAlign w:val="subscript"/>
              </w:rPr>
              <w:t>2</w:t>
            </w:r>
            <w:r>
              <w:rPr>
                <w:rFonts w:ascii="Arial" w:cs="Arial" w:eastAsia="Arial" w:hAnsi="Arial"/>
                <w:sz w:val="20"/>
                <w:szCs w:val="20"/>
                <w:color w:val="auto"/>
              </w:rPr>
              <w:t>P R</w:t>
            </w:r>
          </w:p>
        </w:tc>
        <w:tc>
          <w:tcPr>
            <w:tcW w:w="700" w:type="dxa"/>
            <w:vAlign w:val="bottom"/>
          </w:tcPr>
          <w:p>
            <w:pPr>
              <w:jc w:val="right"/>
              <w:spacing w:after="0"/>
              <w:rPr>
                <w:sz w:val="20"/>
                <w:szCs w:val="20"/>
                <w:color w:val="auto"/>
              </w:rPr>
            </w:pPr>
            <w:r>
              <w:rPr>
                <w:rFonts w:ascii="Arial" w:cs="Arial" w:eastAsia="Arial" w:hAnsi="Arial"/>
                <w:sz w:val="20"/>
                <w:szCs w:val="20"/>
                <w:color w:val="auto"/>
              </w:rPr>
              <w:t>(11)</w:t>
            </w:r>
          </w:p>
        </w:tc>
      </w:tr>
      <w:tr>
        <w:trPr>
          <w:trHeight w:val="137"/>
        </w:trPr>
        <w:tc>
          <w:tcPr>
            <w:tcW w:w="880" w:type="dxa"/>
            <w:vAlign w:val="bottom"/>
          </w:tcPr>
          <w:p>
            <w:pPr>
              <w:jc w:val="center"/>
              <w:spacing w:after="0" w:line="137" w:lineRule="exact"/>
              <w:rPr>
                <w:sz w:val="20"/>
                <w:szCs w:val="20"/>
                <w:color w:val="auto"/>
              </w:rPr>
            </w:pPr>
            <w:r>
              <w:rPr>
                <w:rFonts w:ascii="Arial" w:cs="Arial" w:eastAsia="Arial" w:hAnsi="Arial"/>
                <w:sz w:val="14"/>
                <w:szCs w:val="14"/>
                <w:color w:val="auto"/>
              </w:rPr>
              <w:t>RQ;R</w:t>
            </w:r>
          </w:p>
        </w:tc>
        <w:tc>
          <w:tcPr>
            <w:tcW w:w="2360" w:type="dxa"/>
            <w:vAlign w:val="bottom"/>
          </w:tcPr>
          <w:p>
            <w:pPr>
              <w:spacing w:after="0"/>
              <w:rPr>
                <w:sz w:val="11"/>
                <w:szCs w:val="11"/>
                <w:color w:val="auto"/>
              </w:rPr>
            </w:pPr>
          </w:p>
        </w:tc>
        <w:tc>
          <w:tcPr>
            <w:tcW w:w="700" w:type="dxa"/>
            <w:vAlign w:val="bottom"/>
          </w:tcPr>
          <w:p>
            <w:pPr>
              <w:spacing w:after="0"/>
              <w:rPr>
                <w:sz w:val="11"/>
                <w:szCs w:val="11"/>
                <w:color w:val="auto"/>
              </w:rPr>
            </w:pPr>
          </w:p>
        </w:tc>
      </w:tr>
      <w:tr>
        <w:trPr>
          <w:trHeight w:val="292"/>
        </w:trPr>
        <w:tc>
          <w:tcPr>
            <w:tcW w:w="880" w:type="dxa"/>
            <w:vAlign w:val="bottom"/>
          </w:tcPr>
          <w:p>
            <w:pPr>
              <w:jc w:val="center"/>
              <w:ind w:right="10"/>
              <w:spacing w:after="0"/>
              <w:rPr>
                <w:sz w:val="20"/>
                <w:szCs w:val="20"/>
                <w:color w:val="auto"/>
              </w:rPr>
            </w:pPr>
            <w:r>
              <w:rPr>
                <w:rFonts w:ascii="Arial" w:cs="Arial" w:eastAsia="Arial" w:hAnsi="Arial"/>
                <w:sz w:val="20"/>
                <w:szCs w:val="20"/>
                <w:color w:val="auto"/>
                <w:w w:val="91"/>
              </w:rPr>
              <w:t>subject to</w:t>
            </w:r>
          </w:p>
        </w:tc>
        <w:tc>
          <w:tcPr>
            <w:tcW w:w="2360" w:type="dxa"/>
            <w:vAlign w:val="bottom"/>
          </w:tcPr>
          <w:p>
            <w:pPr>
              <w:ind w:left="100"/>
              <w:spacing w:after="0"/>
              <w:rPr>
                <w:sz w:val="20"/>
                <w:szCs w:val="20"/>
                <w:color w:val="auto"/>
              </w:rPr>
            </w:pPr>
            <w:r>
              <w:rPr>
                <w:rFonts w:ascii="Arial" w:cs="Arial" w:eastAsia="Arial" w:hAnsi="Arial"/>
                <w:sz w:val="20"/>
                <w:szCs w:val="20"/>
                <w:color w:val="auto"/>
              </w:rPr>
              <w:t>6; 7; 8; 9; 10</w:t>
            </w:r>
          </w:p>
        </w:tc>
        <w:tc>
          <w:tcPr>
            <w:tcW w:w="700" w:type="dxa"/>
            <w:vAlign w:val="bottom"/>
          </w:tcPr>
          <w:p>
            <w:pPr>
              <w:jc w:val="right"/>
              <w:spacing w:after="0"/>
              <w:rPr>
                <w:sz w:val="20"/>
                <w:szCs w:val="20"/>
                <w:color w:val="auto"/>
              </w:rPr>
            </w:pPr>
            <w:r>
              <w:rPr>
                <w:rFonts w:ascii="Arial" w:cs="Arial" w:eastAsia="Arial" w:hAnsi="Arial"/>
                <w:sz w:val="20"/>
                <w:szCs w:val="20"/>
                <w:color w:val="auto"/>
              </w:rPr>
              <w:t>(12)</w:t>
            </w:r>
          </w:p>
        </w:tc>
      </w:tr>
    </w:tbl>
    <w:p>
      <w:pPr>
        <w:spacing w:after="0" w:line="124" w:lineRule="exact"/>
        <w:rPr>
          <w:sz w:val="20"/>
          <w:szCs w:val="20"/>
          <w:color w:val="auto"/>
        </w:rPr>
      </w:pPr>
    </w:p>
    <w:p>
      <w:pPr>
        <w:jc w:val="both"/>
        <w:ind w:right="820"/>
        <w:spacing w:after="0" w:line="243" w:lineRule="auto"/>
        <w:rPr>
          <w:sz w:val="20"/>
          <w:szCs w:val="20"/>
          <w:color w:val="auto"/>
        </w:rPr>
      </w:pPr>
      <w:r>
        <w:rPr>
          <w:rFonts w:ascii="Arial" w:cs="Arial" w:eastAsia="Arial" w:hAnsi="Arial"/>
          <w:sz w:val="18"/>
          <w:szCs w:val="18"/>
          <w:color w:val="auto"/>
        </w:rPr>
        <w:t>where w</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w</w:t>
      </w:r>
      <w:r>
        <w:rPr>
          <w:rFonts w:ascii="Arial" w:cs="Arial" w:eastAsia="Arial" w:hAnsi="Arial"/>
          <w:sz w:val="24"/>
          <w:szCs w:val="24"/>
          <w:color w:val="auto"/>
          <w:vertAlign w:val="subscript"/>
        </w:rPr>
        <w:t>2</w:t>
      </w:r>
      <w:r>
        <w:rPr>
          <w:rFonts w:ascii="Arial" w:cs="Arial" w:eastAsia="Arial" w:hAnsi="Arial"/>
          <w:sz w:val="18"/>
          <w:szCs w:val="18"/>
          <w:color w:val="auto"/>
        </w:rPr>
        <w:t xml:space="preserve"> are the weights for resource cost and provider profit respectively. Weighting factors are used to prioritise objectives. To maintain the balance between the two objectives, the value of w</w:t>
      </w:r>
      <w:r>
        <w:rPr>
          <w:rFonts w:ascii="Arial" w:cs="Arial" w:eastAsia="Arial" w:hAnsi="Arial"/>
          <w:sz w:val="24"/>
          <w:szCs w:val="24"/>
          <w:color w:val="auto"/>
          <w:vertAlign w:val="subscript"/>
        </w:rPr>
        <w:t>1</w:t>
      </w:r>
      <w:r>
        <w:rPr>
          <w:rFonts w:ascii="Arial" w:cs="Arial" w:eastAsia="Arial" w:hAnsi="Arial"/>
          <w:sz w:val="18"/>
          <w:szCs w:val="18"/>
          <w:color w:val="auto"/>
        </w:rPr>
        <w:t xml:space="preserve"> and w</w:t>
      </w:r>
      <w:r>
        <w:rPr>
          <w:rFonts w:ascii="Arial" w:cs="Arial" w:eastAsia="Arial" w:hAnsi="Arial"/>
          <w:sz w:val="24"/>
          <w:szCs w:val="24"/>
          <w:color w:val="auto"/>
          <w:vertAlign w:val="subscript"/>
        </w:rPr>
        <w:t>2</w:t>
      </w:r>
      <w:r>
        <w:rPr>
          <w:rFonts w:ascii="Arial" w:cs="Arial" w:eastAsia="Arial" w:hAnsi="Arial"/>
          <w:sz w:val="18"/>
          <w:szCs w:val="18"/>
          <w:color w:val="auto"/>
        </w:rPr>
        <w:t xml:space="preserve"> is equally set to 0:5 where w</w:t>
      </w:r>
      <w:r>
        <w:rPr>
          <w:rFonts w:ascii="Arial" w:cs="Arial" w:eastAsia="Arial" w:hAnsi="Arial"/>
          <w:sz w:val="24"/>
          <w:szCs w:val="24"/>
          <w:color w:val="auto"/>
          <w:vertAlign w:val="subscript"/>
        </w:rPr>
        <w:t>1</w:t>
      </w:r>
      <w:r>
        <w:rPr>
          <w:rFonts w:ascii="Arial" w:cs="Arial" w:eastAsia="Arial" w:hAnsi="Arial"/>
          <w:sz w:val="18"/>
          <w:szCs w:val="18"/>
          <w:color w:val="auto"/>
        </w:rPr>
        <w:t xml:space="preserve"> + w</w:t>
      </w:r>
      <w:r>
        <w:rPr>
          <w:rFonts w:ascii="Arial" w:cs="Arial" w:eastAsia="Arial" w:hAnsi="Arial"/>
          <w:sz w:val="24"/>
          <w:szCs w:val="24"/>
          <w:color w:val="auto"/>
          <w:vertAlign w:val="subscript"/>
        </w:rPr>
        <w:t>2</w:t>
      </w:r>
      <w:r>
        <w:rPr>
          <w:rFonts w:ascii="Arial" w:cs="Arial" w:eastAsia="Arial" w:hAnsi="Arial"/>
          <w:sz w:val="18"/>
          <w:szCs w:val="18"/>
          <w:color w:val="auto"/>
        </w:rPr>
        <w:t xml:space="preserve"> = 1. Figure 8 shows that NSGAII and SPEA2 outperforms NSGAIII despite the lower start of NSGAIII.</w:t>
      </w:r>
    </w:p>
    <w:p>
      <w:pPr>
        <w:spacing w:after="0" w:line="8" w:lineRule="exact"/>
        <w:rPr>
          <w:sz w:val="20"/>
          <w:szCs w:val="20"/>
          <w:color w:val="auto"/>
        </w:rPr>
      </w:pPr>
    </w:p>
    <w:p>
      <w:pPr>
        <w:jc w:val="both"/>
        <w:ind w:right="820" w:firstLine="199"/>
        <w:spacing w:after="0" w:line="285" w:lineRule="auto"/>
        <w:rPr>
          <w:sz w:val="20"/>
          <w:szCs w:val="20"/>
          <w:color w:val="auto"/>
        </w:rPr>
      </w:pPr>
      <w:r>
        <w:rPr>
          <w:rFonts w:ascii="Arial" w:cs="Arial" w:eastAsia="Arial" w:hAnsi="Arial"/>
          <w:sz w:val="18"/>
          <w:szCs w:val="18"/>
          <w:color w:val="auto"/>
        </w:rPr>
        <w:t>Prioritising objectives for CoT applications is challenging for the following reasons. First, it requires prior knowledge of the problem to assign appropriate weights. This prior knowl-edge may not always be available to CoT applications. Second, optimisation objectives are application-specific and therefore</w:t>
      </w:r>
    </w:p>
    <w:p>
      <w:pPr>
        <w:spacing w:after="0" w:line="232"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51"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9" w:name="page10"/>
    <w:bookmarkEnd w:id="9"/>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26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4020" w:type="dxa"/>
            <w:vAlign w:val="bottom"/>
          </w:tcPr>
          <w:p>
            <w:pPr>
              <w:jc w:val="right"/>
              <w:spacing w:after="0"/>
              <w:rPr>
                <w:sz w:val="20"/>
                <w:szCs w:val="20"/>
                <w:color w:val="auto"/>
              </w:rPr>
            </w:pPr>
            <w:r>
              <w:rPr>
                <w:rFonts w:ascii="Arial" w:cs="Arial" w:eastAsia="Arial" w:hAnsi="Arial"/>
                <w:sz w:val="14"/>
                <w:szCs w:val="14"/>
                <w:color w:val="auto"/>
              </w:rPr>
              <w:t>10</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564515</wp:posOffset>
            </wp:positionH>
            <wp:positionV relativeFrom="paragraph">
              <wp:posOffset>417830</wp:posOffset>
            </wp:positionV>
            <wp:extent cx="6480175" cy="161988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extLst>
                    </a:blip>
                    <a:srcRect/>
                    <a:stretch>
                      <a:fillRect/>
                    </a:stretch>
                  </pic:blipFill>
                  <pic:spPr bwMode="auto">
                    <a:xfrm>
                      <a:off x="0" y="0"/>
                      <a:ext cx="6480175" cy="1619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2160"/>
        <w:spacing w:after="0"/>
        <w:tabs>
          <w:tab w:leader="none" w:pos="5560" w:val="left"/>
          <w:tab w:leader="none" w:pos="9020" w:val="left"/>
        </w:tabs>
        <w:rPr>
          <w:sz w:val="20"/>
          <w:szCs w:val="20"/>
          <w:color w:val="auto"/>
        </w:rPr>
      </w:pPr>
      <w:r>
        <w:rPr>
          <w:rFonts w:ascii="Arial" w:cs="Arial" w:eastAsia="Arial" w:hAnsi="Arial"/>
          <w:sz w:val="16"/>
          <w:szCs w:val="16"/>
          <w:color w:val="auto"/>
        </w:rPr>
        <w:t>(a) NSGAII</w:t>
      </w:r>
      <w:r>
        <w:rPr>
          <w:sz w:val="20"/>
          <w:szCs w:val="20"/>
          <w:color w:val="auto"/>
        </w:rPr>
        <w:tab/>
      </w:r>
      <w:r>
        <w:rPr>
          <w:rFonts w:ascii="Arial" w:cs="Arial" w:eastAsia="Arial" w:hAnsi="Arial"/>
          <w:sz w:val="16"/>
          <w:szCs w:val="16"/>
          <w:color w:val="auto"/>
        </w:rPr>
        <w:t>(b) NSGAIII</w:t>
      </w:r>
      <w:r>
        <w:rPr>
          <w:sz w:val="20"/>
          <w:szCs w:val="20"/>
          <w:color w:val="auto"/>
        </w:rPr>
        <w:tab/>
      </w:r>
      <w:r>
        <w:rPr>
          <w:rFonts w:ascii="Arial" w:cs="Arial" w:eastAsia="Arial" w:hAnsi="Arial"/>
          <w:sz w:val="14"/>
          <w:szCs w:val="14"/>
          <w:color w:val="auto"/>
        </w:rPr>
        <w:t>(c) SPEA2</w:t>
      </w:r>
    </w:p>
    <w:p>
      <w:pPr>
        <w:spacing w:after="0" w:line="98" w:lineRule="exact"/>
        <w:rPr>
          <w:sz w:val="20"/>
          <w:szCs w:val="20"/>
          <w:color w:val="auto"/>
        </w:rPr>
      </w:pPr>
    </w:p>
    <w:p>
      <w:pPr>
        <w:jc w:val="both"/>
        <w:ind w:left="820" w:right="820"/>
        <w:spacing w:after="0" w:line="238" w:lineRule="auto"/>
        <w:rPr>
          <w:sz w:val="20"/>
          <w:szCs w:val="20"/>
          <w:color w:val="auto"/>
        </w:rPr>
      </w:pPr>
      <w:r>
        <w:rPr>
          <w:rFonts w:ascii="Arial" w:cs="Arial" w:eastAsia="Arial" w:hAnsi="Arial"/>
          <w:sz w:val="16"/>
          <w:szCs w:val="16"/>
          <w:color w:val="auto"/>
        </w:rPr>
        <w:t>Figure 9. Optimising the resource cost and the provider profit. NSGAII produces the largest set of solutions, the lowest resource cost and the lowest provider profit. NSGAIII provides lowest set of solutions, the highest resource cost and the highest provider profit. SPEA2 yields various optimal solutions that maintain the balance when compared to the bi-objective optimality of the other algorithms.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295910</wp:posOffset>
            </wp:positionV>
            <wp:extent cx="6480175" cy="161988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extLst>
                    </a:blip>
                    <a:srcRect/>
                    <a:stretch>
                      <a:fillRect/>
                    </a:stretch>
                  </pic:blipFill>
                  <pic:spPr bwMode="auto">
                    <a:xfrm>
                      <a:off x="0" y="0"/>
                      <a:ext cx="6480175" cy="1619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140"/>
        <w:spacing w:after="0"/>
        <w:tabs>
          <w:tab w:leader="none" w:pos="5480" w:val="left"/>
          <w:tab w:leader="none" w:pos="8960" w:val="left"/>
        </w:tabs>
        <w:rPr>
          <w:sz w:val="20"/>
          <w:szCs w:val="20"/>
          <w:color w:val="auto"/>
        </w:rPr>
      </w:pPr>
      <w:r>
        <w:rPr>
          <w:rFonts w:ascii="Arial" w:cs="Arial" w:eastAsia="Arial" w:hAnsi="Arial"/>
          <w:sz w:val="16"/>
          <w:szCs w:val="16"/>
          <w:color w:val="auto"/>
        </w:rPr>
        <w:t>(a) NSGAII</w:t>
      </w:r>
      <w:r>
        <w:rPr>
          <w:sz w:val="20"/>
          <w:szCs w:val="20"/>
          <w:color w:val="auto"/>
        </w:rPr>
        <w:tab/>
      </w:r>
      <w:r>
        <w:rPr>
          <w:rFonts w:ascii="Arial" w:cs="Arial" w:eastAsia="Arial" w:hAnsi="Arial"/>
          <w:sz w:val="16"/>
          <w:szCs w:val="16"/>
          <w:color w:val="auto"/>
        </w:rPr>
        <w:t>(b) NSGAIII</w:t>
      </w:r>
      <w:r>
        <w:rPr>
          <w:sz w:val="20"/>
          <w:szCs w:val="20"/>
          <w:color w:val="auto"/>
        </w:rPr>
        <w:tab/>
      </w:r>
      <w:r>
        <w:rPr>
          <w:rFonts w:ascii="Arial" w:cs="Arial" w:eastAsia="Arial" w:hAnsi="Arial"/>
          <w:sz w:val="14"/>
          <w:szCs w:val="14"/>
          <w:color w:val="auto"/>
        </w:rPr>
        <w:t>(c) SPEA2</w:t>
      </w:r>
    </w:p>
    <w:p>
      <w:pPr>
        <w:spacing w:after="0" w:line="98" w:lineRule="exact"/>
        <w:rPr>
          <w:sz w:val="20"/>
          <w:szCs w:val="20"/>
          <w:color w:val="auto"/>
        </w:rPr>
      </w:pPr>
    </w:p>
    <w:p>
      <w:pPr>
        <w:ind w:left="820"/>
        <w:spacing w:after="0"/>
        <w:tabs>
          <w:tab w:leader="none" w:pos="1620" w:val="left"/>
        </w:tabs>
        <w:rPr>
          <w:sz w:val="20"/>
          <w:szCs w:val="20"/>
          <w:color w:val="auto"/>
        </w:rPr>
      </w:pPr>
      <w:r>
        <w:rPr>
          <w:rFonts w:ascii="Arial" w:cs="Arial" w:eastAsia="Arial" w:hAnsi="Arial"/>
          <w:sz w:val="16"/>
          <w:szCs w:val="16"/>
          <w:color w:val="auto"/>
        </w:rPr>
        <w:t>Figure 10.</w:t>
      </w:r>
      <w:r>
        <w:rPr>
          <w:sz w:val="20"/>
          <w:szCs w:val="20"/>
          <w:color w:val="auto"/>
        </w:rPr>
        <w:tab/>
      </w:r>
      <w:r>
        <w:rPr>
          <w:rFonts w:ascii="Arial" w:cs="Arial" w:eastAsia="Arial" w:hAnsi="Arial"/>
          <w:sz w:val="15"/>
          <w:szCs w:val="15"/>
          <w:color w:val="auto"/>
        </w:rPr>
        <w:t>Optimising resource cost and the resource utilisation. NSGAII generates the lowest resource utilisation and the most expensive resource cost.</w:t>
      </w:r>
    </w:p>
    <w:p>
      <w:pPr>
        <w:spacing w:after="0" w:line="1" w:lineRule="exact"/>
        <w:rPr>
          <w:sz w:val="20"/>
          <w:szCs w:val="20"/>
          <w:color w:val="auto"/>
        </w:rPr>
      </w:pPr>
    </w:p>
    <w:p>
      <w:pPr>
        <w:ind w:left="820"/>
        <w:spacing w:after="0"/>
        <w:rPr>
          <w:sz w:val="20"/>
          <w:szCs w:val="20"/>
          <w:color w:val="auto"/>
        </w:rPr>
      </w:pPr>
      <w:r>
        <w:rPr>
          <w:rFonts w:ascii="Arial" w:cs="Arial" w:eastAsia="Arial" w:hAnsi="Arial"/>
          <w:sz w:val="16"/>
          <w:szCs w:val="16"/>
          <w:color w:val="auto"/>
        </w:rPr>
        <w:t>NSGAIII produces the maximum resource utilisation while SPEA2 yields the minimum resource cost.</w:t>
      </w: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17" w:lineRule="exact"/>
        <w:rPr>
          <w:sz w:val="20"/>
          <w:szCs w:val="20"/>
          <w:color w:val="auto"/>
        </w:rPr>
      </w:pPr>
    </w:p>
    <w:p>
      <w:pPr>
        <w:jc w:val="both"/>
        <w:ind w:left="820"/>
        <w:spacing w:after="0" w:line="264" w:lineRule="auto"/>
        <w:rPr>
          <w:sz w:val="20"/>
          <w:szCs w:val="20"/>
          <w:color w:val="auto"/>
        </w:rPr>
      </w:pPr>
      <w:r>
        <w:rPr>
          <w:rFonts w:ascii="Arial" w:cs="Arial" w:eastAsia="Arial" w:hAnsi="Arial"/>
          <w:sz w:val="19"/>
          <w:szCs w:val="19"/>
          <w:color w:val="auto"/>
        </w:rPr>
        <w:t>need re-prioritisation more frequently using weighting factors. Third, this approach yields one optimal solution only. This gives the decision-maker no other solutions to the problem. Although this method may benefit specific applications with prior knowledge about the problem, the following experiments consider using Pareto approach [33] to evaluate a set of optimal solutions rather than one solution only. Experiments 9-12 evaluate conflicting bi-objectives that reflect real-world business requirements. Using the Pareto approach produces a set of optimal solutions for both objectives where an optimal solution of an objective does not worsen the solution of the other objective. Using this approach aims to maintain the balance among conflicting objectives of consumers and providers.</w:t>
      </w:r>
    </w:p>
    <w:p>
      <w:pPr>
        <w:spacing w:after="0" w:line="28" w:lineRule="exact"/>
        <w:rPr>
          <w:sz w:val="20"/>
          <w:szCs w:val="20"/>
          <w:color w:val="auto"/>
        </w:rPr>
      </w:pPr>
    </w:p>
    <w:p>
      <w:pPr>
        <w:jc w:val="both"/>
        <w:ind w:left="820" w:firstLine="199"/>
        <w:spacing w:after="0" w:line="282" w:lineRule="auto"/>
        <w:rPr>
          <w:sz w:val="20"/>
          <w:szCs w:val="20"/>
          <w:color w:val="auto"/>
        </w:rPr>
      </w:pPr>
      <w:r>
        <w:rPr>
          <w:rFonts w:ascii="Arial" w:cs="Arial" w:eastAsia="Arial" w:hAnsi="Arial"/>
          <w:sz w:val="18"/>
          <w:szCs w:val="18"/>
          <w:color w:val="auto"/>
        </w:rPr>
        <w:t>The challenge is how to measure the quality of Pareto-generated solutions of different optimisation algorithms. To overcome this shortcoming, each set of optimal solutions produced in the following experiments is evaluated using the hypervolume indicator (HV) [34]. HV measures the size of the covered space by the generated set of Pareto solutions. A higher value of HV indicates the better distribution of the Pareto solutions and approximately closer to the optimality.</w:t>
      </w:r>
    </w:p>
    <w:p>
      <w:pPr>
        <w:spacing w:after="0" w:line="6" w:lineRule="exact"/>
        <w:rPr>
          <w:sz w:val="20"/>
          <w:szCs w:val="20"/>
          <w:color w:val="auto"/>
        </w:rPr>
      </w:pPr>
    </w:p>
    <w:p>
      <w:pPr>
        <w:jc w:val="both"/>
        <w:ind w:left="820" w:firstLine="199"/>
        <w:spacing w:after="0" w:line="298" w:lineRule="auto"/>
        <w:rPr>
          <w:sz w:val="20"/>
          <w:szCs w:val="20"/>
          <w:color w:val="auto"/>
        </w:rPr>
      </w:pPr>
      <w:r>
        <w:rPr>
          <w:rFonts w:ascii="Arial" w:cs="Arial" w:eastAsia="Arial" w:hAnsi="Arial"/>
          <w:sz w:val="18"/>
          <w:szCs w:val="18"/>
          <w:color w:val="auto"/>
        </w:rPr>
        <w:t>Experiment 9. This experiment optimises resource cost and provider profit as presented in Functions 2 and 5, respectively. Figure 9 shows there is an insignificant difference among</w:t>
      </w:r>
    </w:p>
    <w:p>
      <w:pPr>
        <w:spacing w:after="0" w:line="20" w:lineRule="exact"/>
        <w:rPr>
          <w:sz w:val="20"/>
          <w:szCs w:val="20"/>
          <w:color w:val="auto"/>
        </w:rPr>
      </w:pPr>
      <w:r>
        <w:rPr>
          <w:sz w:val="20"/>
          <w:szCs w:val="20"/>
          <w:color w:val="auto"/>
        </w:rPr>
        <w:br w:type="column"/>
      </w:r>
    </w:p>
    <w:p>
      <w:pPr>
        <w:spacing w:after="0" w:line="397" w:lineRule="exact"/>
        <w:rPr>
          <w:sz w:val="20"/>
          <w:szCs w:val="20"/>
          <w:color w:val="auto"/>
        </w:rPr>
      </w:pPr>
    </w:p>
    <w:p>
      <w:pPr>
        <w:jc w:val="both"/>
        <w:ind w:right="820"/>
        <w:spacing w:after="0" w:line="267" w:lineRule="auto"/>
        <w:rPr>
          <w:sz w:val="20"/>
          <w:szCs w:val="20"/>
          <w:color w:val="auto"/>
        </w:rPr>
      </w:pPr>
      <w:r>
        <w:rPr>
          <w:rFonts w:ascii="Arial" w:cs="Arial" w:eastAsia="Arial" w:hAnsi="Arial"/>
          <w:sz w:val="19"/>
          <w:szCs w:val="19"/>
          <w:color w:val="auto"/>
        </w:rPr>
        <w:t>the optimal solutions of the three algorithms. The HV values of NSGAII, NSGAIII and SPEA2 are 0:57; 0:56 and 0:62; respectively as shown in Figure 14. This implies that SPEA2 generates slightly better optimal solutions for minimising resource cost and maximising provider profit.</w:t>
      </w:r>
    </w:p>
    <w:p>
      <w:pPr>
        <w:spacing w:after="0" w:line="19" w:lineRule="exact"/>
        <w:rPr>
          <w:sz w:val="20"/>
          <w:szCs w:val="20"/>
          <w:color w:val="auto"/>
        </w:rPr>
      </w:pPr>
    </w:p>
    <w:p>
      <w:pPr>
        <w:jc w:val="both"/>
        <w:ind w:right="820" w:firstLine="199"/>
        <w:spacing w:after="0" w:line="280" w:lineRule="auto"/>
        <w:rPr>
          <w:sz w:val="20"/>
          <w:szCs w:val="20"/>
          <w:color w:val="auto"/>
        </w:rPr>
      </w:pPr>
      <w:r>
        <w:rPr>
          <w:rFonts w:ascii="Arial" w:cs="Arial" w:eastAsia="Arial" w:hAnsi="Arial"/>
          <w:sz w:val="18"/>
          <w:szCs w:val="18"/>
          <w:color w:val="auto"/>
        </w:rPr>
        <w:t>Experiment 10. Another business requirement for CoT ap-plications is to optimise resource cost and resource utilisation benefiting the resource consumers. Experiment 10 is intended to minimise the resource cost and maximise the resource utilisation as described in Function 2 and 3, respectively. As illustrated in Figure 10, all algorithms provide multiple solutions that maintain the balance between minimising the cost and maximising the resource utilisation. It can also be noted that the resource cost increases as the resource utilisation increases. This implies there is a trad-off between resource cost and utilisation as resource providers may enable higher resource utilisation with higher cost. Figure 14 shows an overall high HV indicator for the three algorithms with slight differences among them.</w:t>
      </w:r>
    </w:p>
    <w:p>
      <w:pPr>
        <w:spacing w:after="0" w:line="12" w:lineRule="exact"/>
        <w:rPr>
          <w:sz w:val="20"/>
          <w:szCs w:val="20"/>
          <w:color w:val="auto"/>
        </w:rPr>
      </w:pPr>
    </w:p>
    <w:p>
      <w:pPr>
        <w:jc w:val="both"/>
        <w:ind w:right="820" w:firstLine="199"/>
        <w:spacing w:after="0" w:line="285" w:lineRule="auto"/>
        <w:rPr>
          <w:sz w:val="20"/>
          <w:szCs w:val="20"/>
          <w:color w:val="auto"/>
        </w:rPr>
      </w:pPr>
      <w:r>
        <w:rPr>
          <w:rFonts w:ascii="Arial" w:cs="Arial" w:eastAsia="Arial" w:hAnsi="Arial"/>
          <w:sz w:val="18"/>
          <w:szCs w:val="18"/>
          <w:color w:val="auto"/>
        </w:rPr>
        <w:t>Experiment 11. This experiment optimises provider profit and provider lock-in as presented in Functions 5 and 4, respectively. It aims to benefit both providers and consumers by maximising the provider profit while minimising the chance of consumers being locked in one or very few providers’ infrastructures. Figure 11 shows that NSGAII and SPEA2</w:t>
      </w:r>
    </w:p>
    <w:p>
      <w:pPr>
        <w:spacing w:after="0" w:line="213"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6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10" w:name="page11"/>
    <w:bookmarkEnd w:id="10"/>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26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4020" w:type="dxa"/>
            <w:vAlign w:val="bottom"/>
          </w:tcPr>
          <w:p>
            <w:pPr>
              <w:jc w:val="right"/>
              <w:spacing w:after="0"/>
              <w:rPr>
                <w:sz w:val="20"/>
                <w:szCs w:val="20"/>
                <w:color w:val="auto"/>
              </w:rPr>
            </w:pPr>
            <w:r>
              <w:rPr>
                <w:rFonts w:ascii="Arial" w:cs="Arial" w:eastAsia="Arial" w:hAnsi="Arial"/>
                <w:sz w:val="14"/>
                <w:szCs w:val="14"/>
                <w:color w:val="auto"/>
              </w:rPr>
              <w:t>11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417830</wp:posOffset>
            </wp:positionV>
            <wp:extent cx="6480175" cy="161988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extLst>
                    </a:blip>
                    <a:srcRect/>
                    <a:stretch>
                      <a:fillRect/>
                    </a:stretch>
                  </pic:blipFill>
                  <pic:spPr bwMode="auto">
                    <a:xfrm>
                      <a:off x="0" y="0"/>
                      <a:ext cx="6480175" cy="1619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ind w:left="2140"/>
        <w:spacing w:after="0"/>
        <w:tabs>
          <w:tab w:leader="none" w:pos="5480" w:val="left"/>
          <w:tab w:leader="none" w:pos="8960" w:val="left"/>
        </w:tabs>
        <w:rPr>
          <w:sz w:val="20"/>
          <w:szCs w:val="20"/>
          <w:color w:val="auto"/>
        </w:rPr>
      </w:pPr>
      <w:r>
        <w:rPr>
          <w:rFonts w:ascii="Arial" w:cs="Arial" w:eastAsia="Arial" w:hAnsi="Arial"/>
          <w:sz w:val="16"/>
          <w:szCs w:val="16"/>
          <w:color w:val="auto"/>
        </w:rPr>
        <w:t>(a) NSGAII</w:t>
      </w:r>
      <w:r>
        <w:rPr>
          <w:sz w:val="20"/>
          <w:szCs w:val="20"/>
          <w:color w:val="auto"/>
        </w:rPr>
        <w:tab/>
      </w:r>
      <w:r>
        <w:rPr>
          <w:rFonts w:ascii="Arial" w:cs="Arial" w:eastAsia="Arial" w:hAnsi="Arial"/>
          <w:sz w:val="16"/>
          <w:szCs w:val="16"/>
          <w:color w:val="auto"/>
        </w:rPr>
        <w:t>(b) NSGAIII</w:t>
      </w:r>
      <w:r>
        <w:rPr>
          <w:sz w:val="20"/>
          <w:szCs w:val="20"/>
          <w:color w:val="auto"/>
        </w:rPr>
        <w:tab/>
      </w:r>
      <w:r>
        <w:rPr>
          <w:rFonts w:ascii="Arial" w:cs="Arial" w:eastAsia="Arial" w:hAnsi="Arial"/>
          <w:sz w:val="14"/>
          <w:szCs w:val="14"/>
          <w:color w:val="auto"/>
        </w:rPr>
        <w:t>(c) SPEA2</w:t>
      </w:r>
    </w:p>
    <w:p>
      <w:pPr>
        <w:spacing w:after="0" w:line="98" w:lineRule="exact"/>
        <w:rPr>
          <w:sz w:val="20"/>
          <w:szCs w:val="20"/>
          <w:color w:val="auto"/>
        </w:rPr>
      </w:pPr>
    </w:p>
    <w:p>
      <w:pPr>
        <w:jc w:val="both"/>
        <w:ind w:left="820" w:right="820"/>
        <w:spacing w:after="0" w:line="238" w:lineRule="auto"/>
        <w:rPr>
          <w:sz w:val="20"/>
          <w:szCs w:val="20"/>
          <w:color w:val="auto"/>
        </w:rPr>
      </w:pPr>
      <w:r>
        <w:rPr>
          <w:rFonts w:ascii="Arial" w:cs="Arial" w:eastAsia="Arial" w:hAnsi="Arial"/>
          <w:sz w:val="16"/>
          <w:szCs w:val="16"/>
          <w:color w:val="auto"/>
        </w:rPr>
        <w:t>Figure 11. Optimising provider profit and provider lock-in. NSGAII provides the largest set of solutions, the the maximum provider profit and the highest provider lock-in. NSGAIII produces the smallest set of solutions and the minimum provider lock-in. SPEA2 maintans the balance between the number of generated solutions, the minimum provider lock-in and the maximum provider profit.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295910</wp:posOffset>
            </wp:positionV>
            <wp:extent cx="6480175" cy="161988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extLst>
                    </a:blip>
                    <a:srcRect/>
                    <a:stretch>
                      <a:fillRect/>
                    </a:stretch>
                  </pic:blipFill>
                  <pic:spPr bwMode="auto">
                    <a:xfrm>
                      <a:off x="0" y="0"/>
                      <a:ext cx="6480175" cy="161988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p>
      <w:pPr>
        <w:ind w:left="2140"/>
        <w:spacing w:after="0"/>
        <w:tabs>
          <w:tab w:leader="none" w:pos="5480" w:val="left"/>
          <w:tab w:leader="none" w:pos="8960" w:val="left"/>
        </w:tabs>
        <w:rPr>
          <w:sz w:val="20"/>
          <w:szCs w:val="20"/>
          <w:color w:val="auto"/>
        </w:rPr>
      </w:pPr>
      <w:r>
        <w:rPr>
          <w:rFonts w:ascii="Arial" w:cs="Arial" w:eastAsia="Arial" w:hAnsi="Arial"/>
          <w:sz w:val="16"/>
          <w:szCs w:val="16"/>
          <w:color w:val="auto"/>
        </w:rPr>
        <w:t>(a) NSGAII</w:t>
      </w:r>
      <w:r>
        <w:rPr>
          <w:sz w:val="20"/>
          <w:szCs w:val="20"/>
          <w:color w:val="auto"/>
        </w:rPr>
        <w:tab/>
      </w:r>
      <w:r>
        <w:rPr>
          <w:rFonts w:ascii="Arial" w:cs="Arial" w:eastAsia="Arial" w:hAnsi="Arial"/>
          <w:sz w:val="16"/>
          <w:szCs w:val="16"/>
          <w:color w:val="auto"/>
        </w:rPr>
        <w:t>(b) NSGAIII</w:t>
      </w:r>
      <w:r>
        <w:rPr>
          <w:sz w:val="20"/>
          <w:szCs w:val="20"/>
          <w:color w:val="auto"/>
        </w:rPr>
        <w:tab/>
      </w:r>
      <w:r>
        <w:rPr>
          <w:rFonts w:ascii="Arial" w:cs="Arial" w:eastAsia="Arial" w:hAnsi="Arial"/>
          <w:sz w:val="14"/>
          <w:szCs w:val="14"/>
          <w:color w:val="auto"/>
        </w:rPr>
        <w:t>(c) SPEA2</w:t>
      </w:r>
    </w:p>
    <w:p>
      <w:pPr>
        <w:spacing w:after="0" w:line="98" w:lineRule="exact"/>
        <w:rPr>
          <w:sz w:val="20"/>
          <w:szCs w:val="20"/>
          <w:color w:val="auto"/>
        </w:rPr>
      </w:pPr>
    </w:p>
    <w:p>
      <w:pPr>
        <w:jc w:val="both"/>
        <w:ind w:left="820" w:right="820"/>
        <w:spacing w:after="0" w:line="273" w:lineRule="auto"/>
        <w:rPr>
          <w:sz w:val="20"/>
          <w:szCs w:val="20"/>
          <w:color w:val="auto"/>
        </w:rPr>
      </w:pPr>
      <w:r>
        <w:rPr>
          <w:rFonts w:ascii="Arial" w:cs="Arial" w:eastAsia="Arial" w:hAnsi="Arial"/>
          <w:sz w:val="15"/>
          <w:szCs w:val="15"/>
          <w:color w:val="auto"/>
        </w:rPr>
        <w:t>Figure 12. Optimising resource utilisation and provider lock-in. NSGAIII provides the smallest set of solutions, the lowest resource utilisation and the minimum provider lock-in. SPEA2 produces the largest set of solutions, the maximum resource utilisation and the highest rate of provider lock-in.</w:t>
      </w:r>
    </w:p>
    <w:p>
      <w:pPr>
        <w:sectPr>
          <w:pgSz w:w="12240" w:h="15840" w:orient="portrait"/>
          <w:cols w:equalWidth="0" w:num="1">
            <w:col w:w="11920"/>
          </w:cols>
          <w:pgMar w:left="160" w:top="35" w:right="160" w:bottom="0" w:gutter="0" w:footer="0" w:header="0"/>
        </w:sectPr>
      </w:pPr>
    </w:p>
    <w:p>
      <w:pPr>
        <w:spacing w:after="0" w:line="394" w:lineRule="exact"/>
        <w:rPr>
          <w:sz w:val="20"/>
          <w:szCs w:val="20"/>
          <w:color w:val="auto"/>
        </w:rPr>
      </w:pPr>
    </w:p>
    <w:p>
      <w:pPr>
        <w:jc w:val="both"/>
        <w:ind w:left="820"/>
        <w:spacing w:after="0" w:line="282" w:lineRule="auto"/>
        <w:rPr>
          <w:sz w:val="20"/>
          <w:szCs w:val="20"/>
          <w:color w:val="auto"/>
        </w:rPr>
      </w:pPr>
      <w:r>
        <w:rPr>
          <w:rFonts w:ascii="Arial" w:cs="Arial" w:eastAsia="Arial" w:hAnsi="Arial"/>
          <w:sz w:val="18"/>
          <w:szCs w:val="18"/>
          <w:color w:val="auto"/>
        </w:rPr>
        <w:t>provide numbers of solutions that are approximately twice as NSGAIII does. NSGAIII, however, generates a similar distribution of Pareto-generated solutions. Figure 11a and 11c, respectively, illustrate that NSGAII and SPEA2 find over 50% of the solutions with provider lock-in rate of 40% or more. This may indicate providers’ preference of locking consumers to maximise the profit. Figure 14 shows that NSGAII outper-forms NSGAIII by 7% and SPEA2 by approximately 10%.</w:t>
      </w:r>
    </w:p>
    <w:p>
      <w:pPr>
        <w:spacing w:after="0" w:line="6" w:lineRule="exact"/>
        <w:rPr>
          <w:sz w:val="20"/>
          <w:szCs w:val="20"/>
          <w:color w:val="auto"/>
        </w:rPr>
      </w:pPr>
    </w:p>
    <w:p>
      <w:pPr>
        <w:jc w:val="both"/>
        <w:ind w:left="820" w:firstLine="199"/>
        <w:spacing w:after="0" w:line="281" w:lineRule="auto"/>
        <w:rPr>
          <w:sz w:val="20"/>
          <w:szCs w:val="20"/>
          <w:color w:val="auto"/>
        </w:rPr>
      </w:pPr>
      <w:r>
        <w:rPr>
          <w:rFonts w:ascii="Arial" w:cs="Arial" w:eastAsia="Arial" w:hAnsi="Arial"/>
          <w:sz w:val="18"/>
          <w:szCs w:val="18"/>
          <w:color w:val="auto"/>
        </w:rPr>
        <w:t>Experiment 12. This experiment addresses the require-ment of CoT applications to optimise resource utilisation and provider lock-in as presented in Function 3 and 4. Figure 12 shows that all algorithms produce over 60% over their solutions with provider lock-in rate of 30% or more. This may imply that resources with high utilisation rates are associated with high chances of provider lock-in. Figure 14 illustrates that all algorithms attain similar HV values. This suggests a similar performance of the algorithms in finding the optimality of resource utilisation and provider lock-in utility.</w:t>
      </w:r>
    </w:p>
    <w:p>
      <w:pPr>
        <w:spacing w:after="0" w:line="13" w:lineRule="exact"/>
        <w:rPr>
          <w:sz w:val="20"/>
          <w:szCs w:val="20"/>
          <w:color w:val="auto"/>
        </w:rPr>
      </w:pPr>
    </w:p>
    <w:p>
      <w:pPr>
        <w:jc w:val="both"/>
        <w:ind w:left="820" w:firstLine="199"/>
        <w:spacing w:after="0" w:line="284" w:lineRule="auto"/>
        <w:rPr>
          <w:sz w:val="20"/>
          <w:szCs w:val="20"/>
          <w:color w:val="auto"/>
        </w:rPr>
      </w:pPr>
      <w:r>
        <w:rPr>
          <w:rFonts w:ascii="Arial" w:cs="Arial" w:eastAsia="Arial" w:hAnsi="Arial"/>
          <w:sz w:val="18"/>
          <w:szCs w:val="18"/>
          <w:color w:val="auto"/>
        </w:rPr>
        <w:t>Experiment 13. This experiment aims to optimise resource cost, resource utilisation, provider lock-in and provider profit and as described in Function 2, 3, 4 and 5. It explores the potential optimality of multiple conflicting objectives as well as the performance of the optimisation algorithms. Visualising the Pareto fronts of large-dimensional multi-objective optimi-sation problems is known to be a challenge [35]. One of the</w:t>
      </w:r>
    </w:p>
    <w:p>
      <w:pPr>
        <w:spacing w:after="0" w:line="20" w:lineRule="exact"/>
        <w:rPr>
          <w:sz w:val="20"/>
          <w:szCs w:val="20"/>
          <w:color w:val="auto"/>
        </w:rPr>
      </w:pPr>
      <w:r>
        <w:rPr>
          <w:sz w:val="20"/>
          <w:szCs w:val="20"/>
          <w:color w:val="auto"/>
        </w:rPr>
        <w:br w:type="column"/>
      </w:r>
    </w:p>
    <w:p>
      <w:pPr>
        <w:spacing w:after="0" w:line="374" w:lineRule="exact"/>
        <w:rPr>
          <w:sz w:val="20"/>
          <w:szCs w:val="20"/>
          <w:color w:val="auto"/>
        </w:rPr>
      </w:pPr>
    </w:p>
    <w:p>
      <w:pPr>
        <w:jc w:val="both"/>
        <w:ind w:right="820"/>
        <w:spacing w:after="0" w:line="256" w:lineRule="auto"/>
        <w:rPr>
          <w:sz w:val="20"/>
          <w:szCs w:val="20"/>
          <w:color w:val="auto"/>
        </w:rPr>
      </w:pPr>
      <w:r>
        <w:rPr>
          <w:rFonts w:ascii="Arial" w:cs="Arial" w:eastAsia="Arial" w:hAnsi="Arial"/>
          <w:sz w:val="20"/>
          <w:szCs w:val="20"/>
          <w:color w:val="auto"/>
        </w:rPr>
        <w:t>ways to visualise the results of this experiment is to use the scatter plot matrix as illustrated in Figure 13.</w:t>
      </w:r>
    </w:p>
    <w:p>
      <w:pPr>
        <w:spacing w:after="0" w:line="33" w:lineRule="exact"/>
        <w:rPr>
          <w:sz w:val="20"/>
          <w:szCs w:val="20"/>
          <w:color w:val="auto"/>
        </w:rPr>
      </w:pPr>
    </w:p>
    <w:p>
      <w:pPr>
        <w:jc w:val="both"/>
        <w:ind w:right="820" w:firstLine="199"/>
        <w:spacing w:after="0" w:line="280" w:lineRule="auto"/>
        <w:rPr>
          <w:sz w:val="20"/>
          <w:szCs w:val="20"/>
          <w:color w:val="auto"/>
        </w:rPr>
      </w:pPr>
      <w:r>
        <w:rPr>
          <w:rFonts w:ascii="Arial" w:cs="Arial" w:eastAsia="Arial" w:hAnsi="Arial"/>
          <w:sz w:val="18"/>
          <w:szCs w:val="18"/>
          <w:color w:val="auto"/>
        </w:rPr>
        <w:t>In this experiment, Pareto fronts can be identified as shown in Figure 13d, 13e and 13f. Figures 13a, 13b and 13c show the solutions scattered across the solution space while Pareto fronts are not typically formed yet. This can be clearly seen in Figure 13b as a typical front should be formed towards the left side of both axes when both objectives are minimised. This may imply the following. 1) Generating Pareto optimal solutions is possible in the case of a high-dimensional optimi-sation problem. 2) The optimiser parameters may need to be improved to address the increase in the number of objectives. The number of iterations and the population size have not been changed in this experiment to be consistent with other experiments performed with the same parameters.</w:t>
      </w:r>
    </w:p>
    <w:p>
      <w:pPr>
        <w:spacing w:after="0" w:line="14" w:lineRule="exact"/>
        <w:rPr>
          <w:sz w:val="20"/>
          <w:szCs w:val="20"/>
          <w:color w:val="auto"/>
        </w:rPr>
      </w:pPr>
    </w:p>
    <w:p>
      <w:pPr>
        <w:jc w:val="both"/>
        <w:ind w:right="820" w:firstLine="199"/>
        <w:spacing w:after="0" w:line="281" w:lineRule="auto"/>
        <w:rPr>
          <w:sz w:val="20"/>
          <w:szCs w:val="20"/>
          <w:color w:val="auto"/>
        </w:rPr>
      </w:pPr>
      <w:r>
        <w:rPr>
          <w:rFonts w:ascii="Arial" w:cs="Arial" w:eastAsia="Arial" w:hAnsi="Arial"/>
          <w:sz w:val="18"/>
          <w:szCs w:val="18"/>
          <w:color w:val="auto"/>
        </w:rPr>
        <w:t>Experiments presented in this section demonstrate the pro-gression of optimising various objectives. Experiments 4-7 optimise single objective, Experiment 8 optimises multiple objectives using the weighted sum method while Experiments 9-12 optimise multiple objectives using Pareto approach. Ex-periment 13 optimises all functions presented earlier using Pareto approach. Experiments 4-8 generate one optimal so-lution each while Experiments 9-13 provide a set of optimal solutions each. The evaluation of Experiments’ results using HV indicator suggests the following. Experiment 8 (weighted</w:t>
      </w:r>
    </w:p>
    <w:p>
      <w:pPr>
        <w:spacing w:after="0" w:line="201"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82"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11" w:name="page12"/>
    <w:bookmarkEnd w:id="11"/>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26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4020" w:type="dxa"/>
            <w:vAlign w:val="bottom"/>
          </w:tcPr>
          <w:p>
            <w:pPr>
              <w:jc w:val="right"/>
              <w:spacing w:after="0"/>
              <w:rPr>
                <w:sz w:val="20"/>
                <w:szCs w:val="20"/>
                <w:color w:val="auto"/>
              </w:rPr>
            </w:pPr>
            <w:r>
              <w:rPr>
                <w:rFonts w:ascii="Arial" w:cs="Arial" w:eastAsia="Arial" w:hAnsi="Arial"/>
                <w:sz w:val="14"/>
                <w:szCs w:val="14"/>
                <w:color w:val="auto"/>
              </w:rPr>
              <w:t>12</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1422400</wp:posOffset>
            </wp:positionH>
            <wp:positionV relativeFrom="paragraph">
              <wp:posOffset>291465</wp:posOffset>
            </wp:positionV>
            <wp:extent cx="4679950" cy="35102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extLst>
                    </a:blip>
                    <a:srcRect/>
                    <a:stretch>
                      <a:fillRect/>
                    </a:stretch>
                  </pic:blipFill>
                  <pic:spPr bwMode="auto">
                    <a:xfrm>
                      <a:off x="0" y="0"/>
                      <a:ext cx="4679950" cy="35102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9" w:lineRule="exact"/>
        <w:rPr>
          <w:sz w:val="20"/>
          <w:szCs w:val="20"/>
          <w:color w:val="auto"/>
        </w:rPr>
      </w:pPr>
    </w:p>
    <w:p>
      <w:pPr>
        <w:ind w:left="820"/>
        <w:spacing w:after="0"/>
        <w:rPr>
          <w:sz w:val="20"/>
          <w:szCs w:val="20"/>
          <w:color w:val="auto"/>
        </w:rPr>
      </w:pPr>
      <w:r>
        <w:rPr>
          <w:rFonts w:ascii="Arial" w:cs="Arial" w:eastAsia="Arial" w:hAnsi="Arial"/>
          <w:sz w:val="16"/>
          <w:szCs w:val="16"/>
          <w:color w:val="auto"/>
        </w:rPr>
        <w:t>Figure 13.  Scatter plot matrix showing Pareto solutions of all bi-objective combinations of Experiment 13.</w:t>
      </w: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820"/>
        <w:spacing w:after="0"/>
        <w:rPr>
          <w:sz w:val="20"/>
          <w:szCs w:val="20"/>
          <w:color w:val="auto"/>
        </w:rPr>
      </w:pPr>
      <w:r>
        <w:rPr>
          <w:rFonts w:ascii="Arial" w:cs="Arial" w:eastAsia="Arial" w:hAnsi="Arial"/>
          <w:sz w:val="15"/>
          <w:szCs w:val="15"/>
          <w:color w:val="auto"/>
        </w:rPr>
        <w:t>Figure 14.  Evaluating the Pareto-generated solutions using HV indicator.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-2787015</wp:posOffset>
            </wp:positionV>
            <wp:extent cx="3188335" cy="239141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extLst>
                    </a:blip>
                    <a:srcRect/>
                    <a:stretch>
                      <a:fillRect/>
                    </a:stretch>
                  </pic:blipFill>
                  <pic:spPr bwMode="auto">
                    <a:xfrm>
                      <a:off x="0" y="0"/>
                      <a:ext cx="3188335" cy="2391410"/>
                    </a:xfrm>
                    <a:prstGeom prst="rect">
                      <a:avLst/>
                    </a:prstGeom>
                    <a:noFill/>
                  </pic:spPr>
                </pic:pic>
              </a:graphicData>
            </a:graphic>
          </wp:anchor>
        </w:drawing>
      </w:r>
    </w:p>
    <w:p>
      <w:pPr>
        <w:spacing w:after="0" w:line="200" w:lineRule="exact"/>
        <w:rPr>
          <w:sz w:val="20"/>
          <w:szCs w:val="20"/>
          <w:color w:val="auto"/>
        </w:rPr>
      </w:pPr>
    </w:p>
    <w:p>
      <w:pPr>
        <w:spacing w:after="0" w:line="239" w:lineRule="exact"/>
        <w:rPr>
          <w:sz w:val="20"/>
          <w:szCs w:val="20"/>
          <w:color w:val="auto"/>
        </w:rPr>
      </w:pPr>
    </w:p>
    <w:p>
      <w:pPr>
        <w:jc w:val="both"/>
        <w:ind w:left="820"/>
        <w:spacing w:after="0" w:line="284" w:lineRule="auto"/>
        <w:rPr>
          <w:sz w:val="20"/>
          <w:szCs w:val="20"/>
          <w:color w:val="auto"/>
        </w:rPr>
      </w:pPr>
      <w:r>
        <w:rPr>
          <w:rFonts w:ascii="Arial" w:cs="Arial" w:eastAsia="Arial" w:hAnsi="Arial"/>
          <w:sz w:val="18"/>
          <w:szCs w:val="18"/>
          <w:color w:val="auto"/>
        </w:rPr>
        <w:t>sum approach) produces the lowest HV score. This is likely because the approach produces one optimal solution only that cannot contribute to the volume calculation. In Experiments 9-13, HV values indicate that NSGAII performs better than the other algorithms on three experiments while SPEA2 out-performs others on two experiments.</w:t>
      </w:r>
    </w:p>
    <w:p>
      <w:pPr>
        <w:spacing w:after="0" w:line="357" w:lineRule="exact"/>
        <w:rPr>
          <w:sz w:val="20"/>
          <w:szCs w:val="20"/>
          <w:color w:val="auto"/>
        </w:rPr>
      </w:pPr>
    </w:p>
    <w:p>
      <w:pPr>
        <w:ind w:left="820"/>
        <w:spacing w:after="0"/>
        <w:rPr>
          <w:sz w:val="20"/>
          <w:szCs w:val="20"/>
          <w:color w:val="auto"/>
        </w:rPr>
      </w:pPr>
      <w:r>
        <w:rPr>
          <w:rFonts w:ascii="Arial" w:cs="Arial" w:eastAsia="Arial" w:hAnsi="Arial"/>
          <w:sz w:val="20"/>
          <w:szCs w:val="20"/>
          <w:color w:val="auto"/>
        </w:rPr>
        <w:t>D. Discussion</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3" w:lineRule="exact"/>
        <w:rPr>
          <w:sz w:val="20"/>
          <w:szCs w:val="20"/>
          <w:color w:val="auto"/>
        </w:rPr>
      </w:pPr>
    </w:p>
    <w:p>
      <w:pPr>
        <w:jc w:val="both"/>
        <w:ind w:right="820"/>
        <w:spacing w:after="0" w:line="279" w:lineRule="auto"/>
        <w:rPr>
          <w:sz w:val="20"/>
          <w:szCs w:val="20"/>
          <w:color w:val="auto"/>
        </w:rPr>
      </w:pPr>
      <w:r>
        <w:rPr>
          <w:rFonts w:ascii="Arial" w:cs="Arial" w:eastAsia="Arial" w:hAnsi="Arial"/>
          <w:sz w:val="18"/>
          <w:szCs w:val="18"/>
          <w:color w:val="auto"/>
        </w:rPr>
        <w:t>AMACoT incurs insignificant CPU and memory overheads when marketplace participants are doubled in Experiment 2 and tripled in Experiment 3. AMACoT also maintains a good level of throughput with a minimal reduction below 5% across all the three experiments. The overall stress results imply the advantage of reducing the architectural complexity in CoT by using an optimisation algorithm as the core of the trading manager rather than a specific-purpose system component.</w:t>
      </w:r>
    </w:p>
    <w:p>
      <w:pPr>
        <w:spacing w:after="0" w:line="2" w:lineRule="exact"/>
        <w:rPr>
          <w:sz w:val="20"/>
          <w:szCs w:val="20"/>
          <w:color w:val="auto"/>
        </w:rPr>
      </w:pPr>
    </w:p>
    <w:p>
      <w:pPr>
        <w:jc w:val="both"/>
        <w:ind w:right="820" w:firstLine="199"/>
        <w:spacing w:after="0" w:line="279" w:lineRule="auto"/>
        <w:rPr>
          <w:sz w:val="20"/>
          <w:szCs w:val="20"/>
          <w:color w:val="auto"/>
        </w:rPr>
      </w:pPr>
      <w:r>
        <w:rPr>
          <w:rFonts w:ascii="Arial" w:cs="Arial" w:eastAsia="Arial" w:hAnsi="Arial"/>
          <w:sz w:val="18"/>
          <w:szCs w:val="18"/>
          <w:color w:val="auto"/>
        </w:rPr>
        <w:t>Latency becomes a limitation for AMACoT performance with respect to scalability. The latency increases by approxi-mately two-fold when resources and requests are doubled. This may imply the dependency of optimisation algorithms on the hardware setup. Performing the same experiments in higher hardware specifications may reduce the latency of the system significantly. Running the optimiser on multi-processing setup can also provide further improvement to the system latency.</w:t>
      </w:r>
    </w:p>
    <w:p>
      <w:pPr>
        <w:spacing w:after="0" w:line="2" w:lineRule="exact"/>
        <w:rPr>
          <w:sz w:val="20"/>
          <w:szCs w:val="20"/>
          <w:color w:val="auto"/>
        </w:rPr>
      </w:pPr>
    </w:p>
    <w:p>
      <w:pPr>
        <w:jc w:val="both"/>
        <w:ind w:right="820" w:firstLine="199"/>
        <w:spacing w:after="0" w:line="281" w:lineRule="auto"/>
        <w:rPr>
          <w:sz w:val="20"/>
          <w:szCs w:val="20"/>
          <w:color w:val="auto"/>
        </w:rPr>
      </w:pPr>
      <w:r>
        <w:rPr>
          <w:rFonts w:ascii="Arial" w:cs="Arial" w:eastAsia="Arial" w:hAnsi="Arial"/>
          <w:sz w:val="18"/>
          <w:szCs w:val="18"/>
          <w:color w:val="auto"/>
        </w:rPr>
        <w:t>The evaluation of optimisation algorithms presented in Section VI-C provide comparative results of the algorithms performance and the optimality of their solutions. The evalua-tion validates the use of objective functions in quantifying the value of CoT resources. This implies the heterogeneity of CoT resources and the dynamic requirements of CoT consumers can be formulated as objective functions that are likely to be optimised. It can be concluded that using optimisation-based approaches as market mechanisms for CoT resource is feasible and promising.</w:t>
      </w:r>
    </w:p>
    <w:p>
      <w:pPr>
        <w:spacing w:after="0" w:line="360" w:lineRule="exact"/>
        <w:rPr>
          <w:sz w:val="20"/>
          <w:szCs w:val="20"/>
          <w:color w:val="auto"/>
        </w:rPr>
      </w:pPr>
    </w:p>
    <w:p>
      <w:pPr>
        <w:ind w:left="760"/>
        <w:spacing w:after="0"/>
        <w:rPr>
          <w:sz w:val="20"/>
          <w:szCs w:val="20"/>
          <w:color w:val="auto"/>
        </w:rPr>
      </w:pPr>
      <w:r>
        <w:rPr>
          <w:rFonts w:ascii="Arial" w:cs="Arial" w:eastAsia="Arial" w:hAnsi="Arial"/>
          <w:sz w:val="20"/>
          <w:szCs w:val="20"/>
          <w:color w:val="auto"/>
        </w:rPr>
        <w:t>VII. C</w:t>
      </w:r>
      <w:r>
        <w:rPr>
          <w:rFonts w:ascii="Arial" w:cs="Arial" w:eastAsia="Arial" w:hAnsi="Arial"/>
          <w:sz w:val="15"/>
          <w:szCs w:val="15"/>
          <w:color w:val="auto"/>
        </w:rPr>
        <w:t>ONCLUSIONS AND</w:t>
      </w:r>
      <w:r>
        <w:rPr>
          <w:rFonts w:ascii="Arial" w:cs="Arial" w:eastAsia="Arial" w:hAnsi="Arial"/>
          <w:sz w:val="20"/>
          <w:szCs w:val="20"/>
          <w:color w:val="auto"/>
        </w:rPr>
        <w:t xml:space="preserve"> F</w:t>
      </w:r>
      <w:r>
        <w:rPr>
          <w:rFonts w:ascii="Arial" w:cs="Arial" w:eastAsia="Arial" w:hAnsi="Arial"/>
          <w:sz w:val="15"/>
          <w:szCs w:val="15"/>
          <w:color w:val="auto"/>
        </w:rPr>
        <w:t>UTURE</w:t>
      </w:r>
      <w:r>
        <w:rPr>
          <w:rFonts w:ascii="Arial" w:cs="Arial" w:eastAsia="Arial" w:hAnsi="Arial"/>
          <w:sz w:val="20"/>
          <w:szCs w:val="20"/>
          <w:color w:val="auto"/>
        </w:rPr>
        <w:t xml:space="preserve"> W</w:t>
      </w:r>
      <w:r>
        <w:rPr>
          <w:rFonts w:ascii="Arial" w:cs="Arial" w:eastAsia="Arial" w:hAnsi="Arial"/>
          <w:sz w:val="15"/>
          <w:szCs w:val="15"/>
          <w:color w:val="auto"/>
        </w:rPr>
        <w:t>ORK</w:t>
      </w:r>
    </w:p>
    <w:p>
      <w:pPr>
        <w:spacing w:after="0" w:line="158"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jc w:val="both"/>
        <w:ind w:left="820" w:firstLine="199"/>
        <w:spacing w:after="0" w:line="344" w:lineRule="auto"/>
        <w:rPr>
          <w:sz w:val="20"/>
          <w:szCs w:val="20"/>
          <w:color w:val="auto"/>
        </w:rPr>
      </w:pPr>
      <w:r>
        <w:rPr>
          <w:rFonts w:ascii="Arial" w:cs="Arial" w:eastAsia="Arial" w:hAnsi="Arial"/>
          <w:sz w:val="17"/>
          <w:szCs w:val="17"/>
          <w:color w:val="auto"/>
        </w:rPr>
        <w:t>The performance results presented in Section VI-B show reasonable system overheads and demonstrate good scalability.</w:t>
      </w:r>
    </w:p>
    <w:p>
      <w:pPr>
        <w:spacing w:after="0" w:line="20" w:lineRule="exact"/>
        <w:rPr>
          <w:sz w:val="20"/>
          <w:szCs w:val="20"/>
          <w:color w:val="auto"/>
        </w:rPr>
      </w:pPr>
      <w:r>
        <w:rPr>
          <w:sz w:val="20"/>
          <w:szCs w:val="20"/>
          <w:color w:val="auto"/>
        </w:rPr>
        <w:br w:type="column"/>
      </w:r>
    </w:p>
    <w:p>
      <w:pPr>
        <w:ind w:right="820" w:firstLine="199"/>
        <w:spacing w:after="0" w:line="312" w:lineRule="auto"/>
        <w:rPr>
          <w:sz w:val="20"/>
          <w:szCs w:val="20"/>
          <w:color w:val="auto"/>
        </w:rPr>
      </w:pPr>
      <w:r>
        <w:rPr>
          <w:rFonts w:ascii="Arial" w:cs="Arial" w:eastAsia="Arial" w:hAnsi="Arial"/>
          <w:sz w:val="18"/>
          <w:szCs w:val="18"/>
          <w:color w:val="auto"/>
        </w:rPr>
        <w:t>This paper proposes a trading approach for CoT resources consisting of a multi-attribute description model for CoT</w:t>
      </w:r>
    </w:p>
    <w:p>
      <w:pPr>
        <w:spacing w:after="0" w:line="222"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134"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12" w:name="page13"/>
    <w:bookmarkEnd w:id="12"/>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26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4020" w:type="dxa"/>
            <w:vAlign w:val="bottom"/>
          </w:tcPr>
          <w:p>
            <w:pPr>
              <w:jc w:val="right"/>
              <w:spacing w:after="0"/>
              <w:rPr>
                <w:sz w:val="20"/>
                <w:szCs w:val="20"/>
                <w:color w:val="auto"/>
              </w:rPr>
            </w:pPr>
            <w:r>
              <w:rPr>
                <w:rFonts w:ascii="Arial" w:cs="Arial" w:eastAsia="Arial" w:hAnsi="Arial"/>
                <w:sz w:val="14"/>
                <w:szCs w:val="14"/>
                <w:color w:val="auto"/>
              </w:rPr>
              <w:t>13</w:t>
            </w:r>
          </w:p>
        </w:tc>
      </w:tr>
    </w:tbl>
    <w:p>
      <w:pPr>
        <w:spacing w:after="0" w:line="200" w:lineRule="exact"/>
        <w:rPr>
          <w:sz w:val="20"/>
          <w:szCs w:val="20"/>
          <w:color w:val="auto"/>
        </w:rPr>
      </w:pPr>
    </w:p>
    <w:p>
      <w:pPr>
        <w:sectPr>
          <w:pgSz w:w="12240" w:h="15840" w:orient="portrait"/>
          <w:cols w:equalWidth="0" w:num="1">
            <w:col w:w="11920"/>
          </w:cols>
          <w:pgMar w:left="160" w:top="35" w:right="160" w:bottom="0" w:gutter="0" w:footer="0" w:header="0"/>
        </w:sectPr>
      </w:pPr>
    </w:p>
    <w:p>
      <w:pPr>
        <w:spacing w:after="0" w:line="243" w:lineRule="exact"/>
        <w:rPr>
          <w:sz w:val="20"/>
          <w:szCs w:val="20"/>
          <w:color w:val="auto"/>
        </w:rPr>
      </w:pPr>
    </w:p>
    <w:p>
      <w:pPr>
        <w:jc w:val="both"/>
        <w:ind w:left="820"/>
        <w:spacing w:after="0" w:line="293" w:lineRule="auto"/>
        <w:rPr>
          <w:sz w:val="20"/>
          <w:szCs w:val="20"/>
          <w:color w:val="auto"/>
        </w:rPr>
      </w:pPr>
      <w:r>
        <w:rPr>
          <w:rFonts w:ascii="Arial" w:cs="Arial" w:eastAsia="Arial" w:hAnsi="Arial"/>
          <w:sz w:val="17"/>
          <w:szCs w:val="17"/>
          <w:color w:val="auto"/>
        </w:rPr>
        <w:t>resources, the trading objectives and the marketplace architec-ture. In contrast to other approaches, the proposed approach separates between CoT application development and hardware deployment considering CoT resources as commodities. Ex-perimental evaluation validates the system and algorithmic per-formance. AMACoT generates optimal solutions using single optimisation, weighted sum and Pareto fronts approaches. The optimality of resource cost, provider lock-in, resource utilisa-tion and provider profit is evaluated. HV indicator is used to measure the performance of the optimisation algorithms and the quality of the optimal solutions they produced.</w:t>
      </w:r>
    </w:p>
    <w:p>
      <w:pPr>
        <w:spacing w:after="0" w:line="3" w:lineRule="exact"/>
        <w:rPr>
          <w:sz w:val="20"/>
          <w:szCs w:val="20"/>
          <w:color w:val="auto"/>
        </w:rPr>
      </w:pPr>
    </w:p>
    <w:p>
      <w:pPr>
        <w:jc w:val="both"/>
        <w:ind w:left="820" w:firstLine="199"/>
        <w:spacing w:after="0" w:line="266" w:lineRule="auto"/>
        <w:rPr>
          <w:sz w:val="20"/>
          <w:szCs w:val="20"/>
          <w:color w:val="auto"/>
        </w:rPr>
      </w:pPr>
      <w:r>
        <w:rPr>
          <w:rFonts w:ascii="Arial" w:cs="Arial" w:eastAsia="Arial" w:hAnsi="Arial"/>
          <w:sz w:val="19"/>
          <w:szCs w:val="19"/>
          <w:color w:val="auto"/>
        </w:rPr>
        <w:t>In order to address the limitations of this work, the fol-lowing future work is planned. The adaptivity requirements of trading CoT resources will be investigated. Improving the system latency by potentially performing the optimisation on multiprocessor setup and exploring further trading objectives to address more consumer and provider requirements (e.g. QoS attributes).</w:t>
      </w:r>
    </w:p>
    <w:p>
      <w:pPr>
        <w:spacing w:after="0" w:line="221" w:lineRule="exact"/>
        <w:rPr>
          <w:sz w:val="20"/>
          <w:szCs w:val="20"/>
          <w:color w:val="auto"/>
        </w:rPr>
      </w:pPr>
    </w:p>
    <w:p>
      <w:pPr>
        <w:ind w:left="2400"/>
        <w:spacing w:after="0"/>
        <w:rPr>
          <w:sz w:val="20"/>
          <w:szCs w:val="20"/>
          <w:color w:val="auto"/>
        </w:rPr>
      </w:pPr>
      <w:r>
        <w:rPr>
          <w:rFonts w:ascii="Arial" w:cs="Arial" w:eastAsia="Arial" w:hAnsi="Arial"/>
          <w:sz w:val="20"/>
          <w:szCs w:val="20"/>
          <w:color w:val="auto"/>
        </w:rPr>
        <w:t>A</w:t>
      </w:r>
      <w:r>
        <w:rPr>
          <w:rFonts w:ascii="Arial" w:cs="Arial" w:eastAsia="Arial" w:hAnsi="Arial"/>
          <w:sz w:val="15"/>
          <w:szCs w:val="15"/>
          <w:color w:val="auto"/>
        </w:rPr>
        <w:t>CKNOWLEDGEMENT</w:t>
      </w:r>
    </w:p>
    <w:p>
      <w:pPr>
        <w:spacing w:after="0" w:line="70" w:lineRule="exact"/>
        <w:rPr>
          <w:sz w:val="20"/>
          <w:szCs w:val="20"/>
          <w:color w:val="auto"/>
        </w:rPr>
      </w:pPr>
    </w:p>
    <w:p>
      <w:pPr>
        <w:jc w:val="both"/>
        <w:ind w:left="820" w:firstLine="199"/>
        <w:spacing w:after="0" w:line="251" w:lineRule="auto"/>
        <w:rPr>
          <w:sz w:val="20"/>
          <w:szCs w:val="20"/>
          <w:color w:val="auto"/>
        </w:rPr>
      </w:pPr>
      <w:r>
        <w:rPr>
          <w:rFonts w:ascii="Arial" w:cs="Arial" w:eastAsia="Arial" w:hAnsi="Arial"/>
          <w:sz w:val="20"/>
          <w:szCs w:val="20"/>
          <w:color w:val="auto"/>
        </w:rPr>
        <w:t>The first author would like to acknowledge the Ministry of Higher Education, Oman, for the scholarship number PGE023347 that enabled him to work on this project. He would also like to thank Dr. Abubaker Elbayoudi for his feedback on the system architecture and Pedro Machado for facilitating the experimental setup.</w:t>
      </w:r>
    </w:p>
    <w:p>
      <w:pPr>
        <w:spacing w:after="0" w:line="234" w:lineRule="exact"/>
        <w:rPr>
          <w:sz w:val="20"/>
          <w:szCs w:val="20"/>
          <w:color w:val="auto"/>
        </w:rPr>
      </w:pPr>
    </w:p>
    <w:p>
      <w:pPr>
        <w:ind w:left="2780"/>
        <w:spacing w:after="0"/>
        <w:rPr>
          <w:sz w:val="20"/>
          <w:szCs w:val="20"/>
          <w:color w:val="auto"/>
        </w:rPr>
      </w:pPr>
      <w:r>
        <w:rPr>
          <w:rFonts w:ascii="Arial" w:cs="Arial" w:eastAsia="Arial" w:hAnsi="Arial"/>
          <w:sz w:val="20"/>
          <w:szCs w:val="20"/>
          <w:color w:val="auto"/>
        </w:rPr>
        <w:t>R</w:t>
      </w:r>
      <w:r>
        <w:rPr>
          <w:rFonts w:ascii="Arial" w:cs="Arial" w:eastAsia="Arial" w:hAnsi="Arial"/>
          <w:sz w:val="15"/>
          <w:szCs w:val="15"/>
          <w:color w:val="auto"/>
        </w:rPr>
        <w:t>EFERENCES</w:t>
      </w:r>
    </w:p>
    <w:p>
      <w:pPr>
        <w:spacing w:after="0" w:line="100" w:lineRule="exact"/>
        <w:rPr>
          <w:sz w:val="20"/>
          <w:szCs w:val="20"/>
          <w:color w:val="auto"/>
        </w:rPr>
      </w:pPr>
    </w:p>
    <w:p>
      <w:pPr>
        <w:jc w:val="both"/>
        <w:ind w:left="1180" w:hanging="281"/>
        <w:spacing w:after="0" w:line="275" w:lineRule="auto"/>
        <w:tabs>
          <w:tab w:leader="none" w:pos="1180" w:val="left"/>
        </w:tabs>
        <w:numPr>
          <w:ilvl w:val="0"/>
          <w:numId w:val="13"/>
        </w:numPr>
        <w:rPr>
          <w:rFonts w:ascii="Arial" w:cs="Arial" w:eastAsia="Arial" w:hAnsi="Arial"/>
          <w:sz w:val="14"/>
          <w:szCs w:val="14"/>
          <w:color w:val="auto"/>
        </w:rPr>
      </w:pPr>
      <w:r>
        <w:rPr>
          <w:rFonts w:ascii="Arial" w:cs="Arial" w:eastAsia="Arial" w:hAnsi="Arial"/>
          <w:sz w:val="14"/>
          <w:szCs w:val="14"/>
          <w:color w:val="auto"/>
        </w:rPr>
        <w:t>Shawn Hernan, Scott Lambert, Tomasz Ostwald, and Adam Shostack. Threat modeling-uncover security design flaws using the stride approach.</w:t>
      </w:r>
    </w:p>
    <w:p>
      <w:pPr>
        <w:ind w:left="1180"/>
        <w:spacing w:after="0" w:line="233" w:lineRule="auto"/>
        <w:rPr>
          <w:rFonts w:ascii="Arial" w:cs="Arial" w:eastAsia="Arial" w:hAnsi="Arial"/>
          <w:sz w:val="14"/>
          <w:szCs w:val="14"/>
          <w:color w:val="auto"/>
        </w:rPr>
      </w:pPr>
      <w:r>
        <w:rPr>
          <w:rFonts w:ascii="Arial" w:cs="Arial" w:eastAsia="Arial" w:hAnsi="Arial"/>
          <w:sz w:val="16"/>
          <w:szCs w:val="16"/>
          <w:color w:val="auto"/>
        </w:rPr>
        <w:t>MSDN Magazine-Louisville</w:t>
      </w:r>
      <w:r>
        <w:rPr>
          <w:rFonts w:ascii="Arial" w:cs="Arial" w:eastAsia="Arial" w:hAnsi="Arial"/>
          <w:sz w:val="16"/>
          <w:szCs w:val="16"/>
          <w:color w:val="auto"/>
        </w:rPr>
        <w:t>, pages 68–75, 2006.</w:t>
      </w: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C. Chang, S. N. Srirama, and R. Buyya, “Internet of things (iot) and new computing paradigms,” </w:t>
      </w:r>
      <w:r>
        <w:rPr>
          <w:rFonts w:ascii="Arial" w:cs="Arial" w:eastAsia="Arial" w:hAnsi="Arial"/>
          <w:sz w:val="16"/>
          <w:szCs w:val="16"/>
          <w:color w:val="auto"/>
        </w:rPr>
        <w:t>Fog Edge Computing: Principles Paradigms</w:t>
      </w:r>
      <w:r>
        <w:rPr>
          <w:rFonts w:ascii="Arial" w:cs="Arial" w:eastAsia="Arial" w:hAnsi="Arial"/>
          <w:sz w:val="16"/>
          <w:szCs w:val="16"/>
          <w:color w:val="auto"/>
        </w:rPr>
        <w:t>, pp. 1–23, 2019.</w:t>
      </w:r>
    </w:p>
    <w:p>
      <w:pPr>
        <w:spacing w:after="0" w:line="2" w:lineRule="exact"/>
        <w:rPr>
          <w:rFonts w:ascii="Arial" w:cs="Arial" w:eastAsia="Arial" w:hAnsi="Arial"/>
          <w:sz w:val="16"/>
          <w:szCs w:val="16"/>
          <w:color w:val="auto"/>
        </w:rPr>
      </w:pP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Z. Ning, X. Kong, F. Xia, W. Hou, and X. Wang, “Green and sus-tainable cloud of things: Enabling collaborative edge computing,” </w:t>
      </w:r>
      <w:r>
        <w:rPr>
          <w:rFonts w:ascii="Arial" w:cs="Arial" w:eastAsia="Arial" w:hAnsi="Arial"/>
          <w:sz w:val="16"/>
          <w:szCs w:val="16"/>
          <w:color w:val="auto"/>
        </w:rPr>
        <w:t>IEEE</w:t>
      </w:r>
      <w:r>
        <w:rPr>
          <w:rFonts w:ascii="Arial" w:cs="Arial" w:eastAsia="Arial" w:hAnsi="Arial"/>
          <w:sz w:val="16"/>
          <w:szCs w:val="16"/>
          <w:color w:val="auto"/>
        </w:rPr>
        <w:t xml:space="preserve"> </w:t>
      </w:r>
      <w:r>
        <w:rPr>
          <w:rFonts w:ascii="Arial" w:cs="Arial" w:eastAsia="Arial" w:hAnsi="Arial"/>
          <w:sz w:val="16"/>
          <w:szCs w:val="16"/>
          <w:color w:val="auto"/>
        </w:rPr>
        <w:t>Commun. Mag.</w:t>
      </w:r>
      <w:r>
        <w:rPr>
          <w:rFonts w:ascii="Arial" w:cs="Arial" w:eastAsia="Arial" w:hAnsi="Arial"/>
          <w:sz w:val="16"/>
          <w:szCs w:val="16"/>
          <w:color w:val="auto"/>
        </w:rPr>
        <w:t>, vol. 57, no. 1, pp. 72–78, 2019.</w:t>
      </w:r>
    </w:p>
    <w:p>
      <w:pPr>
        <w:spacing w:after="0" w:line="2" w:lineRule="exact"/>
        <w:rPr>
          <w:rFonts w:ascii="Arial" w:cs="Arial" w:eastAsia="Arial" w:hAnsi="Arial"/>
          <w:sz w:val="16"/>
          <w:szCs w:val="16"/>
          <w:color w:val="auto"/>
        </w:rPr>
      </w:pP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M. Aazam, I. Khan, A. A. Alsaffar, and E.-N. Huh, “Cloud of things: Integrating internet of things and cloud computing and the issues involved,” in </w:t>
      </w:r>
      <w:r>
        <w:rPr>
          <w:rFonts w:ascii="Arial" w:cs="Arial" w:eastAsia="Arial" w:hAnsi="Arial"/>
          <w:sz w:val="16"/>
          <w:szCs w:val="16"/>
          <w:color w:val="auto"/>
        </w:rPr>
        <w:t>Appl. Sci. Technol. (IBCAST), 2014 11th International</w:t>
      </w:r>
      <w:r>
        <w:rPr>
          <w:rFonts w:ascii="Arial" w:cs="Arial" w:eastAsia="Arial" w:hAnsi="Arial"/>
          <w:sz w:val="16"/>
          <w:szCs w:val="16"/>
          <w:color w:val="auto"/>
        </w:rPr>
        <w:t xml:space="preserve"> </w:t>
      </w:r>
      <w:r>
        <w:rPr>
          <w:rFonts w:ascii="Arial" w:cs="Arial" w:eastAsia="Arial" w:hAnsi="Arial"/>
          <w:sz w:val="16"/>
          <w:szCs w:val="16"/>
          <w:color w:val="auto"/>
        </w:rPr>
        <w:t>Bhurban Conference on</w:t>
      </w:r>
      <w:r>
        <w:rPr>
          <w:rFonts w:ascii="Arial" w:cs="Arial" w:eastAsia="Arial" w:hAnsi="Arial"/>
          <w:sz w:val="16"/>
          <w:szCs w:val="16"/>
          <w:color w:val="auto"/>
        </w:rPr>
        <w:t>. IEEE, 2014, pp. 414–419.</w:t>
      </w:r>
    </w:p>
    <w:p>
      <w:pPr>
        <w:spacing w:after="0" w:line="2" w:lineRule="exact"/>
        <w:rPr>
          <w:rFonts w:ascii="Arial" w:cs="Arial" w:eastAsia="Arial" w:hAnsi="Arial"/>
          <w:sz w:val="16"/>
          <w:szCs w:val="16"/>
          <w:color w:val="auto"/>
        </w:rPr>
      </w:pPr>
    </w:p>
    <w:p>
      <w:pPr>
        <w:jc w:val="both"/>
        <w:ind w:left="1180" w:hanging="281"/>
        <w:spacing w:after="0" w:line="249" w:lineRule="auto"/>
        <w:tabs>
          <w:tab w:leader="none" w:pos="118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T. Kumrai, K. Ota, M. Dong, J. Kishigami, and D. K. Sung, “Multiob-jective optimization in cloud brokering systems for connected internet of things,” </w:t>
      </w:r>
      <w:r>
        <w:rPr>
          <w:rFonts w:ascii="Arial" w:cs="Arial" w:eastAsia="Arial" w:hAnsi="Arial"/>
          <w:sz w:val="15"/>
          <w:szCs w:val="15"/>
          <w:color w:val="auto"/>
        </w:rPr>
        <w:t>IEEE Internet Things J.</w:t>
      </w:r>
      <w:r>
        <w:rPr>
          <w:rFonts w:ascii="Arial" w:cs="Arial" w:eastAsia="Arial" w:hAnsi="Arial"/>
          <w:sz w:val="15"/>
          <w:szCs w:val="15"/>
          <w:color w:val="auto"/>
        </w:rPr>
        <w:t>, vol. 4, no. 2, pp. 404–413, 2017.</w:t>
      </w:r>
    </w:p>
    <w:p>
      <w:pPr>
        <w:spacing w:after="0" w:line="1" w:lineRule="exact"/>
        <w:rPr>
          <w:rFonts w:ascii="Arial" w:cs="Arial" w:eastAsia="Arial" w:hAnsi="Arial"/>
          <w:sz w:val="15"/>
          <w:szCs w:val="15"/>
          <w:color w:val="auto"/>
        </w:rPr>
      </w:pP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S. Akkermans, W. Daniels, G. Sankar R, B. Crispo, and D. Hughes, “Cerberos: a resource-secure os for sharing iot devices,” in </w:t>
      </w:r>
      <w:r>
        <w:rPr>
          <w:rFonts w:ascii="Arial" w:cs="Arial" w:eastAsia="Arial" w:hAnsi="Arial"/>
          <w:sz w:val="16"/>
          <w:szCs w:val="16"/>
          <w:color w:val="auto"/>
        </w:rPr>
        <w:t>Proc. of</w:t>
      </w:r>
      <w:r>
        <w:rPr>
          <w:rFonts w:ascii="Arial" w:cs="Arial" w:eastAsia="Arial" w:hAnsi="Arial"/>
          <w:sz w:val="16"/>
          <w:szCs w:val="16"/>
          <w:color w:val="auto"/>
        </w:rPr>
        <w:t xml:space="preserve"> </w:t>
      </w:r>
      <w:r>
        <w:rPr>
          <w:rFonts w:ascii="Arial" w:cs="Arial" w:eastAsia="Arial" w:hAnsi="Arial"/>
          <w:sz w:val="16"/>
          <w:szCs w:val="16"/>
          <w:color w:val="auto"/>
        </w:rPr>
        <w:t>the 2017 International Conference on Embedded Wireless Syst. Netw.</w:t>
      </w:r>
      <w:r>
        <w:rPr>
          <w:rFonts w:ascii="Arial" w:cs="Arial" w:eastAsia="Arial" w:hAnsi="Arial"/>
          <w:sz w:val="16"/>
          <w:szCs w:val="16"/>
          <w:color w:val="auto"/>
        </w:rPr>
        <w:t>.</w:t>
      </w:r>
      <w:r>
        <w:rPr>
          <w:rFonts w:ascii="Arial" w:cs="Arial" w:eastAsia="Arial" w:hAnsi="Arial"/>
          <w:sz w:val="16"/>
          <w:szCs w:val="16"/>
          <w:color w:val="auto"/>
        </w:rPr>
        <w:t xml:space="preserve"> </w:t>
      </w:r>
      <w:r>
        <w:rPr>
          <w:rFonts w:ascii="Arial" w:cs="Arial" w:eastAsia="Arial" w:hAnsi="Arial"/>
          <w:sz w:val="16"/>
          <w:szCs w:val="16"/>
          <w:color w:val="auto"/>
        </w:rPr>
        <w:t>Junction Publishing, 2017, pp. 96–107.</w:t>
      </w:r>
    </w:p>
    <w:p>
      <w:pPr>
        <w:spacing w:after="0" w:line="2" w:lineRule="exact"/>
        <w:rPr>
          <w:rFonts w:ascii="Arial" w:cs="Arial" w:eastAsia="Arial" w:hAnsi="Arial"/>
          <w:sz w:val="16"/>
          <w:szCs w:val="16"/>
          <w:color w:val="auto"/>
        </w:rPr>
      </w:pP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B. Krishnamachari, J. Power, S. H. Kim, and C. Shahabi, “I3: An iot marketplace for smart communities,” in </w:t>
      </w:r>
      <w:r>
        <w:rPr>
          <w:rFonts w:ascii="Arial" w:cs="Arial" w:eastAsia="Arial" w:hAnsi="Arial"/>
          <w:sz w:val="16"/>
          <w:szCs w:val="16"/>
          <w:color w:val="auto"/>
        </w:rPr>
        <w:t>Proc. of the 16th Annual</w:t>
      </w:r>
      <w:r>
        <w:rPr>
          <w:rFonts w:ascii="Arial" w:cs="Arial" w:eastAsia="Arial" w:hAnsi="Arial"/>
          <w:sz w:val="16"/>
          <w:szCs w:val="16"/>
          <w:color w:val="auto"/>
        </w:rPr>
        <w:t xml:space="preserve"> </w:t>
      </w:r>
      <w:r>
        <w:rPr>
          <w:rFonts w:ascii="Arial" w:cs="Arial" w:eastAsia="Arial" w:hAnsi="Arial"/>
          <w:sz w:val="16"/>
          <w:szCs w:val="16"/>
          <w:color w:val="auto"/>
        </w:rPr>
        <w:t>International Conference on Mobile Syst., Appl., Services</w:t>
      </w:r>
      <w:r>
        <w:rPr>
          <w:rFonts w:ascii="Arial" w:cs="Arial" w:eastAsia="Arial" w:hAnsi="Arial"/>
          <w:sz w:val="16"/>
          <w:szCs w:val="16"/>
          <w:color w:val="auto"/>
        </w:rPr>
        <w:t>. ACM, 2018,</w:t>
      </w:r>
      <w:r>
        <w:rPr>
          <w:rFonts w:ascii="Arial" w:cs="Arial" w:eastAsia="Arial" w:hAnsi="Arial"/>
          <w:sz w:val="16"/>
          <w:szCs w:val="16"/>
          <w:color w:val="auto"/>
        </w:rPr>
        <w:t xml:space="preserve"> </w:t>
      </w:r>
      <w:r>
        <w:rPr>
          <w:rFonts w:ascii="Arial" w:cs="Arial" w:eastAsia="Arial" w:hAnsi="Arial"/>
          <w:sz w:val="16"/>
          <w:szCs w:val="16"/>
          <w:color w:val="auto"/>
        </w:rPr>
        <w:t>pp. 498–499.</w:t>
      </w:r>
    </w:p>
    <w:p>
      <w:pPr>
        <w:spacing w:after="0" w:line="2" w:lineRule="exact"/>
        <w:rPr>
          <w:rFonts w:ascii="Arial" w:cs="Arial" w:eastAsia="Arial" w:hAnsi="Arial"/>
          <w:sz w:val="16"/>
          <w:szCs w:val="16"/>
          <w:color w:val="auto"/>
        </w:rPr>
      </w:pPr>
    </w:p>
    <w:p>
      <w:pPr>
        <w:jc w:val="both"/>
        <w:ind w:left="1180" w:hanging="281"/>
        <w:spacing w:after="0" w:line="267" w:lineRule="auto"/>
        <w:tabs>
          <w:tab w:leader="none" w:pos="1180" w:val="left"/>
        </w:tabs>
        <w:numPr>
          <w:ilvl w:val="0"/>
          <w:numId w:val="13"/>
        </w:numPr>
        <w:rPr>
          <w:rFonts w:ascii="Arial" w:cs="Arial" w:eastAsia="Arial" w:hAnsi="Arial"/>
          <w:sz w:val="14"/>
          <w:szCs w:val="14"/>
          <w:color w:val="auto"/>
        </w:rPr>
      </w:pPr>
      <w:r>
        <w:rPr>
          <w:rFonts w:ascii="Arial" w:cs="Arial" w:eastAsia="Arial" w:hAnsi="Arial"/>
          <w:sz w:val="14"/>
          <w:szCs w:val="14"/>
          <w:color w:val="auto"/>
        </w:rPr>
        <w:t xml:space="preserve">A. Juan-Verdejo and B. Surajbali, “Xaas multi-cloud marketplace archi-tecture enacting the industry 4.0 concepts,” in </w:t>
      </w:r>
      <w:r>
        <w:rPr>
          <w:rFonts w:ascii="Arial" w:cs="Arial" w:eastAsia="Arial" w:hAnsi="Arial"/>
          <w:sz w:val="14"/>
          <w:szCs w:val="14"/>
          <w:color w:val="auto"/>
        </w:rPr>
        <w:t>Doctoral Conference on</w:t>
      </w:r>
      <w:r>
        <w:rPr>
          <w:rFonts w:ascii="Arial" w:cs="Arial" w:eastAsia="Arial" w:hAnsi="Arial"/>
          <w:sz w:val="14"/>
          <w:szCs w:val="14"/>
          <w:color w:val="auto"/>
        </w:rPr>
        <w:t xml:space="preserve"> </w:t>
      </w:r>
      <w:r>
        <w:rPr>
          <w:rFonts w:ascii="Arial" w:cs="Arial" w:eastAsia="Arial" w:hAnsi="Arial"/>
          <w:sz w:val="14"/>
          <w:szCs w:val="14"/>
          <w:color w:val="auto"/>
        </w:rPr>
        <w:t>Computing, Electrical Industrial Syst.</w:t>
      </w:r>
      <w:r>
        <w:rPr>
          <w:rFonts w:ascii="Arial" w:cs="Arial" w:eastAsia="Arial" w:hAnsi="Arial"/>
          <w:sz w:val="14"/>
          <w:szCs w:val="14"/>
          <w:color w:val="auto"/>
        </w:rPr>
        <w:t>. Springer, 2016, pp. 11–23.</w:t>
      </w:r>
    </w:p>
    <w:p>
      <w:pPr>
        <w:jc w:val="both"/>
        <w:ind w:left="1180" w:hanging="281"/>
        <w:spacing w:after="0" w:line="233" w:lineRule="auto"/>
        <w:tabs>
          <w:tab w:leader="none" w:pos="1180" w:val="left"/>
        </w:tabs>
        <w:numPr>
          <w:ilvl w:val="0"/>
          <w:numId w:val="13"/>
        </w:numPr>
        <w:rPr>
          <w:rFonts w:ascii="Arial" w:cs="Arial" w:eastAsia="Arial" w:hAnsi="Arial"/>
          <w:sz w:val="16"/>
          <w:szCs w:val="16"/>
          <w:color w:val="auto"/>
        </w:rPr>
      </w:pPr>
      <w:r>
        <w:rPr>
          <w:rFonts w:ascii="Arial" w:cs="Arial" w:eastAsia="Arial" w:hAnsi="Arial"/>
          <w:sz w:val="16"/>
          <w:szCs w:val="16"/>
          <w:color w:val="auto"/>
        </w:rPr>
        <w:t xml:space="preserve">A. Broring,¨ S. Schmid, C.-K. Schindhelm, A. Khelil, S. Kabisch, D. Kramer, D. Le Phuoc, J. Mitic, D. Anicic, and E. Teniente Lopez,´ “Enabling iot ecosystems through platform interoperability,” </w:t>
      </w:r>
      <w:r>
        <w:rPr>
          <w:rFonts w:ascii="Arial" w:cs="Arial" w:eastAsia="Arial" w:hAnsi="Arial"/>
          <w:sz w:val="16"/>
          <w:szCs w:val="16"/>
          <w:color w:val="auto"/>
        </w:rPr>
        <w:t>IEEE soft-ware</w:t>
      </w:r>
      <w:r>
        <w:rPr>
          <w:rFonts w:ascii="Arial" w:cs="Arial" w:eastAsia="Arial" w:hAnsi="Arial"/>
          <w:sz w:val="16"/>
          <w:szCs w:val="16"/>
          <w:color w:val="auto"/>
        </w:rPr>
        <w:t>, vol. 34, no. 1, pp. 54–61, 2017.</w:t>
      </w:r>
    </w:p>
    <w:p>
      <w:pPr>
        <w:spacing w:after="0" w:line="2" w:lineRule="exact"/>
        <w:rPr>
          <w:rFonts w:ascii="Arial" w:cs="Arial" w:eastAsia="Arial" w:hAnsi="Arial"/>
          <w:sz w:val="16"/>
          <w:szCs w:val="16"/>
          <w:color w:val="auto"/>
        </w:rPr>
      </w:pPr>
    </w:p>
    <w:p>
      <w:pPr>
        <w:jc w:val="both"/>
        <w:ind w:left="1180" w:hanging="361"/>
        <w:spacing w:after="0" w:line="249" w:lineRule="auto"/>
        <w:tabs>
          <w:tab w:leader="none" w:pos="1180" w:val="left"/>
        </w:tabs>
        <w:numPr>
          <w:ilvl w:val="0"/>
          <w:numId w:val="13"/>
        </w:numPr>
        <w:rPr>
          <w:rFonts w:ascii="Arial" w:cs="Arial" w:eastAsia="Arial" w:hAnsi="Arial"/>
          <w:sz w:val="15"/>
          <w:szCs w:val="15"/>
          <w:color w:val="auto"/>
        </w:rPr>
      </w:pPr>
      <w:r>
        <w:rPr>
          <w:rFonts w:ascii="Arial" w:cs="Arial" w:eastAsia="Arial" w:hAnsi="Arial"/>
          <w:sz w:val="15"/>
          <w:szCs w:val="15"/>
          <w:color w:val="auto"/>
        </w:rPr>
        <w:t xml:space="preserve">G. S. Ramachandran, R. Radhakrishnan, and B. Krishnamachari, “To-wards a decentralized data marketplace for smart cities,” in </w:t>
      </w:r>
      <w:r>
        <w:rPr>
          <w:rFonts w:ascii="Arial" w:cs="Arial" w:eastAsia="Arial" w:hAnsi="Arial"/>
          <w:sz w:val="15"/>
          <w:szCs w:val="15"/>
          <w:color w:val="auto"/>
        </w:rPr>
        <w:t>4th IEEE</w:t>
      </w:r>
    </w:p>
    <w:p>
      <w:pPr>
        <w:ind w:left="1180"/>
        <w:spacing w:after="0"/>
        <w:tabs>
          <w:tab w:leader="none" w:pos="4380" w:val="left"/>
        </w:tabs>
        <w:rPr>
          <w:sz w:val="20"/>
          <w:szCs w:val="20"/>
          <w:color w:val="auto"/>
        </w:rPr>
      </w:pPr>
      <w:r>
        <w:rPr>
          <w:rFonts w:ascii="Arial" w:cs="Arial" w:eastAsia="Arial" w:hAnsi="Arial"/>
          <w:sz w:val="16"/>
          <w:szCs w:val="16"/>
          <w:color w:val="auto"/>
        </w:rPr>
        <w:t>Annual International Smart Cities Conference</w:t>
      </w:r>
      <w:r>
        <w:rPr>
          <w:rFonts w:ascii="Arial" w:cs="Arial" w:eastAsia="Arial" w:hAnsi="Arial"/>
          <w:sz w:val="16"/>
          <w:szCs w:val="16"/>
          <w:color w:val="auto"/>
        </w:rPr>
        <w:t>.</w:t>
      </w:r>
      <w:r>
        <w:rPr>
          <w:sz w:val="20"/>
          <w:szCs w:val="20"/>
          <w:color w:val="auto"/>
        </w:rPr>
        <w:tab/>
      </w:r>
      <w:r>
        <w:rPr>
          <w:rFonts w:ascii="Arial" w:cs="Arial" w:eastAsia="Arial" w:hAnsi="Arial"/>
          <w:sz w:val="14"/>
          <w:szCs w:val="14"/>
          <w:color w:val="auto"/>
        </w:rPr>
        <w:t>IEEE, 2018.</w:t>
      </w:r>
    </w:p>
    <w:p>
      <w:pPr>
        <w:ind w:left="1620"/>
        <w:spacing w:after="0"/>
        <w:rPr>
          <w:sz w:val="20"/>
          <w:szCs w:val="20"/>
          <w:color w:val="auto"/>
        </w:rPr>
      </w:pPr>
      <w:r>
        <w:rPr>
          <w:rFonts w:ascii="Arial" w:cs="Arial" w:eastAsia="Arial" w:hAnsi="Arial"/>
          <w:sz w:val="3"/>
          <w:szCs w:val="3"/>
          <w:color w:val="auto"/>
        </w:rPr>
        <w:t>¨</w:t>
      </w:r>
    </w:p>
    <w:p>
      <w:pPr>
        <w:spacing w:after="0" w:line="2" w:lineRule="exact"/>
        <w:rPr>
          <w:sz w:val="20"/>
          <w:szCs w:val="20"/>
          <w:color w:val="auto"/>
        </w:rPr>
      </w:pPr>
    </w:p>
    <w:p>
      <w:pPr>
        <w:jc w:val="both"/>
        <w:ind w:left="1180" w:hanging="359"/>
        <w:spacing w:after="0" w:line="222" w:lineRule="auto"/>
        <w:tabs>
          <w:tab w:leader="none" w:pos="1160" w:val="left"/>
        </w:tabs>
        <w:rPr>
          <w:sz w:val="20"/>
          <w:szCs w:val="20"/>
          <w:color w:val="auto"/>
        </w:rPr>
      </w:pPr>
      <w:r>
        <w:rPr>
          <w:rFonts w:ascii="Arial" w:cs="Arial" w:eastAsia="Arial" w:hAnsi="Arial"/>
          <w:sz w:val="16"/>
          <w:szCs w:val="16"/>
          <w:color w:val="auto"/>
        </w:rPr>
        <w:t>[11]</w:t>
        <w:tab/>
        <w:t xml:space="preserve">K. R. Ozyilmaz, M. Dogan,˘ and A. Yurdakul, “Idmob: Iot data market-place on blockchain,” in </w:t>
      </w:r>
      <w:r>
        <w:rPr>
          <w:rFonts w:ascii="Arial" w:cs="Arial" w:eastAsia="Arial" w:hAnsi="Arial"/>
          <w:sz w:val="16"/>
          <w:szCs w:val="16"/>
          <w:color w:val="auto"/>
        </w:rPr>
        <w:t>2018 Crypto Valley Conference on Blockchain</w:t>
      </w:r>
      <w:r>
        <w:rPr>
          <w:rFonts w:ascii="Arial" w:cs="Arial" w:eastAsia="Arial" w:hAnsi="Arial"/>
          <w:sz w:val="16"/>
          <w:szCs w:val="16"/>
          <w:color w:val="auto"/>
        </w:rPr>
        <w:t xml:space="preserve"> </w:t>
      </w:r>
      <w:r>
        <w:rPr>
          <w:rFonts w:ascii="Arial" w:cs="Arial" w:eastAsia="Arial" w:hAnsi="Arial"/>
          <w:sz w:val="16"/>
          <w:szCs w:val="16"/>
          <w:color w:val="auto"/>
        </w:rPr>
        <w:t>Technol. (CVCBT)</w:t>
      </w:r>
      <w:r>
        <w:rPr>
          <w:rFonts w:ascii="Arial" w:cs="Arial" w:eastAsia="Arial" w:hAnsi="Arial"/>
          <w:sz w:val="16"/>
          <w:szCs w:val="16"/>
          <w:color w:val="auto"/>
        </w:rPr>
        <w:t>. IEEE, 2018, pp. 11–19.</w:t>
      </w:r>
    </w:p>
    <w:p>
      <w:pPr>
        <w:spacing w:after="0" w:line="1" w:lineRule="exact"/>
        <w:rPr>
          <w:sz w:val="20"/>
          <w:szCs w:val="20"/>
          <w:color w:val="auto"/>
        </w:rPr>
      </w:pPr>
    </w:p>
    <w:p>
      <w:pPr>
        <w:ind w:left="820"/>
        <w:spacing w:after="0"/>
        <w:rPr>
          <w:sz w:val="20"/>
          <w:szCs w:val="20"/>
          <w:color w:val="auto"/>
        </w:rPr>
      </w:pPr>
      <w:r>
        <w:rPr>
          <w:rFonts w:ascii="Arial" w:cs="Arial" w:eastAsia="Arial" w:hAnsi="Arial"/>
          <w:sz w:val="15"/>
          <w:szCs w:val="15"/>
          <w:color w:val="auto"/>
        </w:rPr>
        <w:t xml:space="preserve">[12]  M. Niekerk and R. Veer, “Global market for local data,” </w:t>
      </w:r>
      <w:r>
        <w:rPr>
          <w:rFonts w:ascii="Arial" w:cs="Arial" w:eastAsia="Arial" w:hAnsi="Arial"/>
          <w:sz w:val="15"/>
          <w:szCs w:val="15"/>
          <w:color w:val="auto"/>
        </w:rPr>
        <w:t>Whitepaper</w:t>
      </w:r>
      <w:r>
        <w:rPr>
          <w:rFonts w:ascii="Arial" w:cs="Arial" w:eastAsia="Arial" w:hAnsi="Arial"/>
          <w:sz w:val="15"/>
          <w:szCs w:val="15"/>
          <w:color w:val="auto"/>
        </w:rPr>
        <w:t>,</w:t>
      </w:r>
    </w:p>
    <w:p>
      <w:pPr>
        <w:spacing w:after="0" w:line="2" w:lineRule="exact"/>
        <w:rPr>
          <w:sz w:val="20"/>
          <w:szCs w:val="20"/>
          <w:color w:val="auto"/>
        </w:rPr>
      </w:pPr>
    </w:p>
    <w:p>
      <w:pPr>
        <w:ind w:left="1180"/>
        <w:spacing w:after="0"/>
        <w:rPr>
          <w:sz w:val="20"/>
          <w:szCs w:val="20"/>
          <w:color w:val="auto"/>
        </w:rPr>
      </w:pPr>
      <w:r>
        <w:rPr>
          <w:rFonts w:ascii="Arial" w:cs="Arial" w:eastAsia="Arial" w:hAnsi="Arial"/>
          <w:sz w:val="16"/>
          <w:szCs w:val="16"/>
          <w:color w:val="auto"/>
        </w:rPr>
        <w:t>2016.</w:t>
      </w:r>
    </w:p>
    <w:p>
      <w:pPr>
        <w:spacing w:after="0" w:line="20" w:lineRule="exact"/>
        <w:rPr>
          <w:sz w:val="20"/>
          <w:szCs w:val="20"/>
          <w:color w:val="auto"/>
        </w:rPr>
      </w:pPr>
      <w:r>
        <w:rPr>
          <w:sz w:val="20"/>
          <w:szCs w:val="20"/>
          <w:color w:val="auto"/>
        </w:rPr>
        <w:br w:type="column"/>
      </w:r>
    </w:p>
    <w:p>
      <w:pPr>
        <w:spacing w:after="0" w:line="260" w:lineRule="exact"/>
        <w:rPr>
          <w:sz w:val="20"/>
          <w:szCs w:val="20"/>
          <w:color w:val="auto"/>
        </w:rPr>
      </w:pPr>
    </w:p>
    <w:p>
      <w:pPr>
        <w:jc w:val="both"/>
        <w:ind w:left="360" w:right="820" w:hanging="360"/>
        <w:spacing w:after="0" w:line="254"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F. de la Vega, J. Soriano, M. Jimenez, and D. Lizcano, “A peer-to-peer architecture for distributed data monetization in fog computing scenarios,” </w:t>
      </w:r>
      <w:r>
        <w:rPr>
          <w:rFonts w:ascii="Arial" w:cs="Arial" w:eastAsia="Arial" w:hAnsi="Arial"/>
          <w:sz w:val="15"/>
          <w:szCs w:val="15"/>
          <w:color w:val="auto"/>
        </w:rPr>
        <w:t>Wireless Commun. Mobile Computing</w:t>
      </w:r>
      <w:r>
        <w:rPr>
          <w:rFonts w:ascii="Arial" w:cs="Arial" w:eastAsia="Arial" w:hAnsi="Arial"/>
          <w:sz w:val="15"/>
          <w:szCs w:val="15"/>
          <w:color w:val="auto"/>
        </w:rPr>
        <w:t>, vol. 2018, 2018.</w:t>
      </w:r>
    </w:p>
    <w:p>
      <w:pPr>
        <w:spacing w:after="0" w:line="1" w:lineRule="exact"/>
        <w:rPr>
          <w:rFonts w:ascii="Arial" w:cs="Arial" w:eastAsia="Arial" w:hAnsi="Arial"/>
          <w:sz w:val="15"/>
          <w:szCs w:val="15"/>
          <w:color w:val="auto"/>
        </w:rPr>
      </w:pPr>
    </w:p>
    <w:p>
      <w:pPr>
        <w:jc w:val="both"/>
        <w:ind w:left="360" w:right="82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P. Missier, S. Bajoudah, A. Capossele, A. Gaglione, and M. Nati, “Mind my value: a decentralized infrastructure for fair and trusted iot data trading,” in </w:t>
      </w:r>
      <w:r>
        <w:rPr>
          <w:rFonts w:ascii="Arial" w:cs="Arial" w:eastAsia="Arial" w:hAnsi="Arial"/>
          <w:sz w:val="16"/>
          <w:szCs w:val="16"/>
          <w:color w:val="auto"/>
        </w:rPr>
        <w:t>Proc. of the Seventh International Conference on the Internet</w:t>
      </w:r>
      <w:r>
        <w:rPr>
          <w:rFonts w:ascii="Arial" w:cs="Arial" w:eastAsia="Arial" w:hAnsi="Arial"/>
          <w:sz w:val="16"/>
          <w:szCs w:val="16"/>
          <w:color w:val="auto"/>
        </w:rPr>
        <w:t xml:space="preserve"> </w:t>
      </w:r>
      <w:r>
        <w:rPr>
          <w:rFonts w:ascii="Arial" w:cs="Arial" w:eastAsia="Arial" w:hAnsi="Arial"/>
          <w:sz w:val="16"/>
          <w:szCs w:val="16"/>
          <w:color w:val="auto"/>
        </w:rPr>
        <w:t>of Things</w:t>
      </w:r>
      <w:r>
        <w:rPr>
          <w:rFonts w:ascii="Arial" w:cs="Arial" w:eastAsia="Arial" w:hAnsi="Arial"/>
          <w:sz w:val="16"/>
          <w:szCs w:val="16"/>
          <w:color w:val="auto"/>
        </w:rPr>
        <w:t>. ACM, 2017, p. 15.</w:t>
      </w:r>
    </w:p>
    <w:p>
      <w:pPr>
        <w:spacing w:after="0" w:line="2" w:lineRule="exact"/>
        <w:rPr>
          <w:rFonts w:ascii="Arial" w:cs="Arial" w:eastAsia="Arial" w:hAnsi="Arial"/>
          <w:sz w:val="16"/>
          <w:szCs w:val="16"/>
          <w:color w:val="auto"/>
        </w:rPr>
      </w:pPr>
    </w:p>
    <w:p>
      <w:pPr>
        <w:jc w:val="both"/>
        <w:ind w:left="360" w:right="82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D. Niyato, X. Lu, P. Wang, D. I. Kim, and Z. Han, “Economics of internet of things: An information market approach,” </w:t>
      </w:r>
      <w:r>
        <w:rPr>
          <w:rFonts w:ascii="Arial" w:cs="Arial" w:eastAsia="Arial" w:hAnsi="Arial"/>
          <w:sz w:val="16"/>
          <w:szCs w:val="16"/>
          <w:color w:val="auto"/>
        </w:rPr>
        <w:t>IEEE Wireless</w:t>
      </w:r>
      <w:r>
        <w:rPr>
          <w:rFonts w:ascii="Arial" w:cs="Arial" w:eastAsia="Arial" w:hAnsi="Arial"/>
          <w:sz w:val="16"/>
          <w:szCs w:val="16"/>
          <w:color w:val="auto"/>
        </w:rPr>
        <w:t xml:space="preserve"> </w:t>
      </w:r>
      <w:r>
        <w:rPr>
          <w:rFonts w:ascii="Arial" w:cs="Arial" w:eastAsia="Arial" w:hAnsi="Arial"/>
          <w:sz w:val="16"/>
          <w:szCs w:val="16"/>
          <w:color w:val="auto"/>
        </w:rPr>
        <w:t>Commun.</w:t>
      </w:r>
      <w:r>
        <w:rPr>
          <w:rFonts w:ascii="Arial" w:cs="Arial" w:eastAsia="Arial" w:hAnsi="Arial"/>
          <w:sz w:val="16"/>
          <w:szCs w:val="16"/>
          <w:color w:val="auto"/>
        </w:rPr>
        <w:t>, vol. 23, no. 4, pp. 136–145, 2016.</w:t>
      </w:r>
    </w:p>
    <w:p>
      <w:pPr>
        <w:spacing w:after="0" w:line="2" w:lineRule="exact"/>
        <w:rPr>
          <w:rFonts w:ascii="Arial" w:cs="Arial" w:eastAsia="Arial" w:hAnsi="Arial"/>
          <w:sz w:val="16"/>
          <w:szCs w:val="16"/>
          <w:color w:val="auto"/>
        </w:rPr>
      </w:pPr>
    </w:p>
    <w:p>
      <w:pPr>
        <w:jc w:val="both"/>
        <w:ind w:left="360" w:right="82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Y. Zhang, Z. Xiong, D. Niyato, P. Wang, and Z. Han, “Market-oriented information trading in internet of things (iot) for smart cities,” </w:t>
      </w:r>
      <w:r>
        <w:rPr>
          <w:rFonts w:ascii="Arial" w:cs="Arial" w:eastAsia="Arial" w:hAnsi="Arial"/>
          <w:sz w:val="16"/>
          <w:szCs w:val="16"/>
          <w:color w:val="auto"/>
        </w:rPr>
        <w:t>arXiv</w:t>
      </w:r>
      <w:r>
        <w:rPr>
          <w:rFonts w:ascii="Arial" w:cs="Arial" w:eastAsia="Arial" w:hAnsi="Arial"/>
          <w:sz w:val="16"/>
          <w:szCs w:val="16"/>
          <w:color w:val="auto"/>
        </w:rPr>
        <w:t xml:space="preserve"> </w:t>
      </w:r>
      <w:r>
        <w:rPr>
          <w:rFonts w:ascii="Arial" w:cs="Arial" w:eastAsia="Arial" w:hAnsi="Arial"/>
          <w:sz w:val="16"/>
          <w:szCs w:val="16"/>
          <w:color w:val="auto"/>
        </w:rPr>
        <w:t>preprint arXiv:1806.05583</w:t>
      </w:r>
      <w:r>
        <w:rPr>
          <w:rFonts w:ascii="Arial" w:cs="Arial" w:eastAsia="Arial" w:hAnsi="Arial"/>
          <w:sz w:val="16"/>
          <w:szCs w:val="16"/>
          <w:color w:val="auto"/>
        </w:rPr>
        <w:t>, 2018.</w:t>
      </w:r>
    </w:p>
    <w:p>
      <w:pPr>
        <w:spacing w:after="0" w:line="2" w:lineRule="exact"/>
        <w:rPr>
          <w:rFonts w:ascii="Arial" w:cs="Arial" w:eastAsia="Arial" w:hAnsi="Arial"/>
          <w:sz w:val="16"/>
          <w:szCs w:val="16"/>
          <w:color w:val="auto"/>
        </w:rPr>
      </w:pPr>
    </w:p>
    <w:p>
      <w:pPr>
        <w:jc w:val="both"/>
        <w:ind w:left="360" w:right="82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M. B. Safianowska, R. Gdowski, and C. Huang, “Revenue maximizing auction for perishable iot resources,” in </w:t>
      </w:r>
      <w:r>
        <w:rPr>
          <w:rFonts w:ascii="Arial" w:cs="Arial" w:eastAsia="Arial" w:hAnsi="Arial"/>
          <w:sz w:val="16"/>
          <w:szCs w:val="16"/>
          <w:color w:val="auto"/>
        </w:rPr>
        <w:t>Information Communication</w:t>
      </w:r>
      <w:r>
        <w:rPr>
          <w:rFonts w:ascii="Arial" w:cs="Arial" w:eastAsia="Arial" w:hAnsi="Arial"/>
          <w:sz w:val="16"/>
          <w:szCs w:val="16"/>
          <w:color w:val="auto"/>
        </w:rPr>
        <w:t xml:space="preserve"> </w:t>
      </w:r>
      <w:r>
        <w:rPr>
          <w:rFonts w:ascii="Arial" w:cs="Arial" w:eastAsia="Arial" w:hAnsi="Arial"/>
          <w:sz w:val="16"/>
          <w:szCs w:val="16"/>
          <w:color w:val="auto"/>
        </w:rPr>
        <w:t>Technol. Convergence (ICTC), 2016 International Conference on</w:t>
      </w:r>
      <w:r>
        <w:rPr>
          <w:rFonts w:ascii="Arial" w:cs="Arial" w:eastAsia="Arial" w:hAnsi="Arial"/>
          <w:sz w:val="16"/>
          <w:szCs w:val="16"/>
          <w:color w:val="auto"/>
        </w:rPr>
        <w:t>. IEEE,</w:t>
      </w:r>
      <w:r>
        <w:rPr>
          <w:rFonts w:ascii="Arial" w:cs="Arial" w:eastAsia="Arial" w:hAnsi="Arial"/>
          <w:sz w:val="16"/>
          <w:szCs w:val="16"/>
          <w:color w:val="auto"/>
        </w:rPr>
        <w:t xml:space="preserve"> </w:t>
      </w:r>
      <w:r>
        <w:rPr>
          <w:rFonts w:ascii="Arial" w:cs="Arial" w:eastAsia="Arial" w:hAnsi="Arial"/>
          <w:sz w:val="16"/>
          <w:szCs w:val="16"/>
          <w:color w:val="auto"/>
        </w:rPr>
        <w:t>2016, pp. 417–422.</w:t>
      </w:r>
    </w:p>
    <w:p>
      <w:pPr>
        <w:spacing w:after="0" w:line="2" w:lineRule="exact"/>
        <w:rPr>
          <w:rFonts w:ascii="Arial" w:cs="Arial" w:eastAsia="Arial" w:hAnsi="Arial"/>
          <w:sz w:val="16"/>
          <w:szCs w:val="16"/>
          <w:color w:val="auto"/>
        </w:rPr>
      </w:pPr>
    </w:p>
    <w:p>
      <w:pPr>
        <w:jc w:val="both"/>
        <w:ind w:left="360" w:right="820" w:hanging="360"/>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V. Charpenay, H. Nguyen, M. Ibrahim, A. Zappa, and A. Broring,¨ “Matching offerings and queries on an internet of things marketplace,” in </w:t>
      </w:r>
      <w:r>
        <w:rPr>
          <w:rFonts w:ascii="Arial" w:cs="Arial" w:eastAsia="Arial" w:hAnsi="Arial"/>
          <w:sz w:val="15"/>
          <w:szCs w:val="15"/>
          <w:color w:val="auto"/>
        </w:rPr>
        <w:t>European Semantic Web Conference</w:t>
      </w:r>
      <w:r>
        <w:rPr>
          <w:rFonts w:ascii="Arial" w:cs="Arial" w:eastAsia="Arial" w:hAnsi="Arial"/>
          <w:sz w:val="15"/>
          <w:szCs w:val="15"/>
          <w:color w:val="auto"/>
        </w:rPr>
        <w:t>. Springer, 2018, pp. 66–71.</w:t>
      </w:r>
    </w:p>
    <w:p>
      <w:pPr>
        <w:spacing w:after="0" w:line="1" w:lineRule="exact"/>
        <w:rPr>
          <w:rFonts w:ascii="Arial" w:cs="Arial" w:eastAsia="Arial" w:hAnsi="Arial"/>
          <w:sz w:val="15"/>
          <w:szCs w:val="15"/>
          <w:color w:val="auto"/>
        </w:rPr>
      </w:pPr>
    </w:p>
    <w:p>
      <w:pPr>
        <w:ind w:left="360" w:right="820" w:hanging="360"/>
        <w:spacing w:after="0" w:line="233" w:lineRule="auto"/>
        <w:tabs>
          <w:tab w:leader="none" w:pos="360" w:val="left"/>
        </w:tabs>
        <w:numPr>
          <w:ilvl w:val="0"/>
          <w:numId w:val="14"/>
        </w:numPr>
        <w:rPr>
          <w:rFonts w:ascii="Arial" w:cs="Arial" w:eastAsia="Arial" w:hAnsi="Arial"/>
          <w:sz w:val="16"/>
          <w:szCs w:val="16"/>
          <w:color w:val="auto"/>
        </w:rPr>
      </w:pPr>
      <w:r>
        <w:rPr>
          <w:rFonts w:ascii="Arial" w:cs="Arial" w:eastAsia="Arial" w:hAnsi="Arial"/>
          <w:sz w:val="16"/>
          <w:szCs w:val="16"/>
          <w:color w:val="auto"/>
        </w:rPr>
        <w:t xml:space="preserve">E. I. P. Initiative, “IoT Marketplace,” </w:t>
      </w:r>
      <w:hyperlink r:id="rId22">
        <w:r>
          <w:rPr>
            <w:rFonts w:ascii="Arial" w:cs="Arial" w:eastAsia="Arial" w:hAnsi="Arial"/>
            <w:sz w:val="16"/>
            <w:szCs w:val="16"/>
            <w:color w:val="auto"/>
          </w:rPr>
          <w:t xml:space="preserve">https://market.big-iot.org/, </w:t>
        </w:r>
      </w:hyperlink>
      <w:r>
        <w:rPr>
          <w:rFonts w:ascii="Arial" w:cs="Arial" w:eastAsia="Arial" w:hAnsi="Arial"/>
          <w:sz w:val="16"/>
          <w:szCs w:val="16"/>
          <w:color w:val="auto"/>
        </w:rPr>
        <w:t>2018, [Online; accessed 15-November-2018].</w:t>
      </w:r>
    </w:p>
    <w:p>
      <w:pPr>
        <w:spacing w:after="0" w:line="1" w:lineRule="exact"/>
        <w:rPr>
          <w:rFonts w:ascii="Arial" w:cs="Arial" w:eastAsia="Arial" w:hAnsi="Arial"/>
          <w:sz w:val="16"/>
          <w:szCs w:val="16"/>
          <w:color w:val="auto"/>
        </w:rPr>
      </w:pPr>
    </w:p>
    <w:p>
      <w:pPr>
        <w:jc w:val="both"/>
        <w:ind w:left="360" w:right="820" w:hanging="360"/>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A. S. Thuluva, A. Broring,¨ G. P. Medagoda, H. Don, D. Anicic, and J. Seeger, “Recipes for iot applications,” in </w:t>
      </w:r>
      <w:r>
        <w:rPr>
          <w:rFonts w:ascii="Arial" w:cs="Arial" w:eastAsia="Arial" w:hAnsi="Arial"/>
          <w:sz w:val="15"/>
          <w:szCs w:val="15"/>
          <w:color w:val="auto"/>
        </w:rPr>
        <w:t>Proc. of the Seventh</w:t>
      </w:r>
      <w:r>
        <w:rPr>
          <w:rFonts w:ascii="Arial" w:cs="Arial" w:eastAsia="Arial" w:hAnsi="Arial"/>
          <w:sz w:val="15"/>
          <w:szCs w:val="15"/>
          <w:color w:val="auto"/>
        </w:rPr>
        <w:t xml:space="preserve"> </w:t>
      </w:r>
      <w:r>
        <w:rPr>
          <w:rFonts w:ascii="Arial" w:cs="Arial" w:eastAsia="Arial" w:hAnsi="Arial"/>
          <w:sz w:val="15"/>
          <w:szCs w:val="15"/>
          <w:color w:val="auto"/>
        </w:rPr>
        <w:t>International Conference on the Internet of Things</w:t>
      </w:r>
      <w:r>
        <w:rPr>
          <w:rFonts w:ascii="Arial" w:cs="Arial" w:eastAsia="Arial" w:hAnsi="Arial"/>
          <w:sz w:val="15"/>
          <w:szCs w:val="15"/>
          <w:color w:val="auto"/>
        </w:rPr>
        <w:t>. ACM, 2017, p. 10.</w:t>
      </w:r>
    </w:p>
    <w:p>
      <w:pPr>
        <w:spacing w:after="0" w:line="1" w:lineRule="exact"/>
        <w:rPr>
          <w:rFonts w:ascii="Arial" w:cs="Arial" w:eastAsia="Arial" w:hAnsi="Arial"/>
          <w:sz w:val="15"/>
          <w:szCs w:val="15"/>
          <w:color w:val="auto"/>
        </w:rPr>
      </w:pPr>
    </w:p>
    <w:p>
      <w:pPr>
        <w:jc w:val="both"/>
        <w:ind w:left="360" w:right="820" w:hanging="360"/>
        <w:spacing w:after="0" w:line="249" w:lineRule="auto"/>
        <w:tabs>
          <w:tab w:leader="none" w:pos="360" w:val="left"/>
        </w:tabs>
        <w:numPr>
          <w:ilvl w:val="0"/>
          <w:numId w:val="14"/>
        </w:numPr>
        <w:rPr>
          <w:rFonts w:ascii="Arial" w:cs="Arial" w:eastAsia="Arial" w:hAnsi="Arial"/>
          <w:sz w:val="15"/>
          <w:szCs w:val="15"/>
          <w:color w:val="auto"/>
        </w:rPr>
      </w:pPr>
      <w:r>
        <w:rPr>
          <w:rFonts w:ascii="Arial" w:cs="Arial" w:eastAsia="Arial" w:hAnsi="Arial"/>
          <w:sz w:val="15"/>
          <w:szCs w:val="15"/>
          <w:color w:val="auto"/>
        </w:rPr>
        <w:t xml:space="preserve">J.-S. Park, T.-Y. Youn, H.-B. Kim, K.-H. Rhee, and S.-U. Shin, “Smart contract-based review system for an iot data marketplace,” </w:t>
      </w:r>
      <w:r>
        <w:rPr>
          <w:rFonts w:ascii="Arial" w:cs="Arial" w:eastAsia="Arial" w:hAnsi="Arial"/>
          <w:sz w:val="15"/>
          <w:szCs w:val="15"/>
          <w:color w:val="auto"/>
        </w:rPr>
        <w:t>Sensors</w:t>
      </w:r>
      <w:r>
        <w:rPr>
          <w:rFonts w:ascii="Arial" w:cs="Arial" w:eastAsia="Arial" w:hAnsi="Arial"/>
          <w:sz w:val="15"/>
          <w:szCs w:val="15"/>
          <w:color w:val="auto"/>
        </w:rPr>
        <w:t>,</w:t>
      </w:r>
    </w:p>
    <w:p>
      <w:pPr>
        <w:ind w:left="360"/>
        <w:spacing w:after="0" w:line="225" w:lineRule="auto"/>
        <w:rPr>
          <w:sz w:val="20"/>
          <w:szCs w:val="20"/>
          <w:color w:val="auto"/>
        </w:rPr>
      </w:pPr>
      <w:r>
        <w:rPr>
          <w:rFonts w:ascii="Arial" w:cs="Arial" w:eastAsia="Arial" w:hAnsi="Arial"/>
          <w:sz w:val="16"/>
          <w:szCs w:val="16"/>
          <w:color w:val="auto"/>
        </w:rPr>
        <w:t>vol. 18, no. 10, p. 3577, 2018.</w:t>
      </w:r>
    </w:p>
    <w:p>
      <w:pPr>
        <w:ind w:left="1640"/>
        <w:spacing w:after="0"/>
        <w:rPr>
          <w:sz w:val="20"/>
          <w:szCs w:val="20"/>
          <w:color w:val="auto"/>
        </w:rPr>
      </w:pPr>
      <w:r>
        <w:rPr>
          <w:rFonts w:ascii="Arial" w:cs="Arial" w:eastAsia="Arial" w:hAnsi="Arial"/>
          <w:sz w:val="3"/>
          <w:szCs w:val="3"/>
          <w:color w:val="auto"/>
        </w:rPr>
        <w:t>ˇ</w:t>
      </w:r>
    </w:p>
    <w:p>
      <w:pPr>
        <w:jc w:val="both"/>
        <w:ind w:left="360" w:right="820" w:hanging="359"/>
        <w:spacing w:after="0" w:line="222" w:lineRule="auto"/>
        <w:tabs>
          <w:tab w:leader="none" w:pos="340" w:val="left"/>
        </w:tabs>
        <w:rPr>
          <w:sz w:val="20"/>
          <w:szCs w:val="20"/>
          <w:color w:val="auto"/>
        </w:rPr>
      </w:pPr>
      <w:r>
        <w:rPr>
          <w:rFonts w:ascii="Arial" w:cs="Arial" w:eastAsia="Arial" w:hAnsi="Arial"/>
          <w:sz w:val="16"/>
          <w:szCs w:val="16"/>
          <w:color w:val="auto"/>
        </w:rPr>
        <w:t>[22]</w:t>
        <w:tab/>
        <w:t xml:space="preserve">K. Misuraˇ and M. Zagar, “Data marketplace for internet of things,” in </w:t>
      </w:r>
      <w:r>
        <w:rPr>
          <w:rFonts w:ascii="Arial" w:cs="Arial" w:eastAsia="Arial" w:hAnsi="Arial"/>
          <w:sz w:val="16"/>
          <w:szCs w:val="16"/>
          <w:color w:val="auto"/>
        </w:rPr>
        <w:t>Smart Syst. Technol. (SST), International Conference on</w:t>
      </w:r>
      <w:r>
        <w:rPr>
          <w:rFonts w:ascii="Arial" w:cs="Arial" w:eastAsia="Arial" w:hAnsi="Arial"/>
          <w:sz w:val="16"/>
          <w:szCs w:val="16"/>
          <w:color w:val="auto"/>
        </w:rPr>
        <w:t>. IEEE, 2016,</w:t>
      </w:r>
      <w:r>
        <w:rPr>
          <w:rFonts w:ascii="Arial" w:cs="Arial" w:eastAsia="Arial" w:hAnsi="Arial"/>
          <w:sz w:val="16"/>
          <w:szCs w:val="16"/>
          <w:color w:val="auto"/>
        </w:rPr>
        <w:t xml:space="preserve"> </w:t>
      </w:r>
      <w:r>
        <w:rPr>
          <w:rFonts w:ascii="Arial" w:cs="Arial" w:eastAsia="Arial" w:hAnsi="Arial"/>
          <w:sz w:val="16"/>
          <w:szCs w:val="16"/>
          <w:color w:val="auto"/>
        </w:rPr>
        <w:t>pp. 255–260.</w:t>
      </w:r>
    </w:p>
    <w:p>
      <w:pPr>
        <w:spacing w:after="0" w:line="1"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[23]</w:t>
        <w:tab/>
        <w:t xml:space="preserve">Y. Zhang, Z. Xiong, D. Niyato, P. Wang, and J. Jin, “Joint optimization of information trading in internet of things (iot) market with external-ities,” in </w:t>
      </w:r>
      <w:r>
        <w:rPr>
          <w:rFonts w:ascii="Arial" w:cs="Arial" w:eastAsia="Arial" w:hAnsi="Arial"/>
          <w:sz w:val="16"/>
          <w:szCs w:val="16"/>
          <w:color w:val="auto"/>
        </w:rPr>
        <w:t>Wireless Commun. Netw. Conference (WCNC), 2018 IEEE</w:t>
      </w:r>
      <w:r>
        <w:rPr>
          <w:rFonts w:ascii="Arial" w:cs="Arial" w:eastAsia="Arial" w:hAnsi="Arial"/>
          <w:sz w:val="16"/>
          <w:szCs w:val="16"/>
          <w:color w:val="auto"/>
        </w:rPr>
        <w:t>. IEEE, 2018, pp. 1–6.</w:t>
      </w:r>
    </w:p>
    <w:p>
      <w:pPr>
        <w:spacing w:after="0" w:line="3"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[24]</w:t>
        <w:tab/>
        <w:t xml:space="preserve">A. Suliman, Z. Husain, M. Abououf, M. Alblooshi, and K. Salah, “Monetization of iot data using smart contracts,” </w:t>
      </w:r>
      <w:r>
        <w:rPr>
          <w:rFonts w:ascii="Arial" w:cs="Arial" w:eastAsia="Arial" w:hAnsi="Arial"/>
          <w:sz w:val="16"/>
          <w:szCs w:val="16"/>
          <w:color w:val="auto"/>
        </w:rPr>
        <w:t>IET Netw.</w:t>
      </w:r>
      <w:r>
        <w:rPr>
          <w:rFonts w:ascii="Arial" w:cs="Arial" w:eastAsia="Arial" w:hAnsi="Arial"/>
          <w:sz w:val="16"/>
          <w:szCs w:val="16"/>
          <w:color w:val="auto"/>
        </w:rPr>
        <w:t>, 2018.</w:t>
      </w:r>
    </w:p>
    <w:p>
      <w:pPr>
        <w:spacing w:after="0" w:line="1" w:lineRule="exact"/>
        <w:rPr>
          <w:sz w:val="20"/>
          <w:szCs w:val="20"/>
          <w:color w:val="auto"/>
        </w:rPr>
      </w:pPr>
    </w:p>
    <w:p>
      <w:pPr>
        <w:jc w:val="both"/>
        <w:ind w:left="360" w:right="820" w:hanging="359"/>
        <w:spacing w:after="0" w:line="249" w:lineRule="auto"/>
        <w:tabs>
          <w:tab w:leader="none" w:pos="340" w:val="left"/>
        </w:tabs>
        <w:rPr>
          <w:sz w:val="20"/>
          <w:szCs w:val="20"/>
          <w:color w:val="auto"/>
        </w:rPr>
      </w:pPr>
      <w:r>
        <w:rPr>
          <w:rFonts w:ascii="Arial" w:cs="Arial" w:eastAsia="Arial" w:hAnsi="Arial"/>
          <w:sz w:val="15"/>
          <w:szCs w:val="15"/>
          <w:color w:val="auto"/>
        </w:rPr>
        <w:t>[25]</w:t>
        <w:tab/>
        <w:t xml:space="preserve">T.-V. Nguyen, L.-S. Le,ˆ H.-L. Truong, K. Nguyen-An, and P. H. Ha, “Handling service level agreements in iot= minding rules+ log analytics?” in </w:t>
      </w:r>
      <w:r>
        <w:rPr>
          <w:rFonts w:ascii="Arial" w:cs="Arial" w:eastAsia="Arial" w:hAnsi="Arial"/>
          <w:sz w:val="15"/>
          <w:szCs w:val="15"/>
          <w:color w:val="auto"/>
        </w:rPr>
        <w:t>2018 IEEE 22nd International Enterprise Distrib. Object</w:t>
      </w:r>
      <w:r>
        <w:rPr>
          <w:rFonts w:ascii="Arial" w:cs="Arial" w:eastAsia="Arial" w:hAnsi="Arial"/>
          <w:sz w:val="15"/>
          <w:szCs w:val="15"/>
          <w:color w:val="auto"/>
        </w:rPr>
        <w:t xml:space="preserve"> </w:t>
      </w:r>
      <w:r>
        <w:rPr>
          <w:rFonts w:ascii="Arial" w:cs="Arial" w:eastAsia="Arial" w:hAnsi="Arial"/>
          <w:sz w:val="15"/>
          <w:szCs w:val="15"/>
          <w:color w:val="auto"/>
        </w:rPr>
        <w:t>Computing Conference (EDOC)</w:t>
      </w:r>
      <w:r>
        <w:rPr>
          <w:rFonts w:ascii="Arial" w:cs="Arial" w:eastAsia="Arial" w:hAnsi="Arial"/>
          <w:sz w:val="15"/>
          <w:szCs w:val="15"/>
          <w:color w:val="auto"/>
        </w:rPr>
        <w:t>. IEEE, 2018, pp. 145–153.</w:t>
      </w:r>
    </w:p>
    <w:p>
      <w:pPr>
        <w:spacing w:after="0" w:line="1"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[26]</w:t>
        <w:tab/>
        <w:t>A. Blazquez´ Rodr´ıguez, “Security and aaa architectures in an iot marketplace,” 2014.</w:t>
      </w:r>
    </w:p>
    <w:p>
      <w:pPr>
        <w:spacing w:after="0" w:line="1"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[27]</w:t>
        <w:tab/>
        <w:t xml:space="preserve">J. Mineraud, O. Mazhelis, X. Su, and S. Tarkoma, “A gap analysis of internet-of-things platforms,” </w:t>
      </w:r>
      <w:r>
        <w:rPr>
          <w:rFonts w:ascii="Arial" w:cs="Arial" w:eastAsia="Arial" w:hAnsi="Arial"/>
          <w:sz w:val="16"/>
          <w:szCs w:val="16"/>
          <w:color w:val="auto"/>
        </w:rPr>
        <w:t>Comput. Commun.</w:t>
      </w:r>
      <w:r>
        <w:rPr>
          <w:rFonts w:ascii="Arial" w:cs="Arial" w:eastAsia="Arial" w:hAnsi="Arial"/>
          <w:sz w:val="16"/>
          <w:szCs w:val="16"/>
          <w:color w:val="auto"/>
        </w:rPr>
        <w:t>, vol. 89, pp. 5–16, 2016.</w:t>
      </w:r>
    </w:p>
    <w:p>
      <w:pPr>
        <w:spacing w:after="0" w:line="2"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[28]</w:t>
        <w:tab/>
        <w:t xml:space="preserve">S. Akkermans, N. Small, W. Joosen, and D. Hughes, “Niflheim: End-to-end middleware for applications across all tiers of the iot,” in </w:t>
      </w:r>
      <w:r>
        <w:rPr>
          <w:rFonts w:ascii="Arial" w:cs="Arial" w:eastAsia="Arial" w:hAnsi="Arial"/>
          <w:sz w:val="16"/>
          <w:szCs w:val="16"/>
          <w:color w:val="auto"/>
        </w:rPr>
        <w:t>Proc.</w:t>
      </w:r>
      <w:r>
        <w:rPr>
          <w:rFonts w:ascii="Arial" w:cs="Arial" w:eastAsia="Arial" w:hAnsi="Arial"/>
          <w:sz w:val="16"/>
          <w:szCs w:val="16"/>
          <w:color w:val="auto"/>
        </w:rPr>
        <w:t xml:space="preserve"> </w:t>
      </w:r>
      <w:r>
        <w:rPr>
          <w:rFonts w:ascii="Arial" w:cs="Arial" w:eastAsia="Arial" w:hAnsi="Arial"/>
          <w:sz w:val="16"/>
          <w:szCs w:val="16"/>
          <w:color w:val="auto"/>
        </w:rPr>
        <w:t>of the 15th ACM Conference on Embedded Netw. Sensor Syst.</w:t>
      </w:r>
      <w:r>
        <w:rPr>
          <w:rFonts w:ascii="Arial" w:cs="Arial" w:eastAsia="Arial" w:hAnsi="Arial"/>
          <w:sz w:val="16"/>
          <w:szCs w:val="16"/>
          <w:color w:val="auto"/>
        </w:rPr>
        <w:t>. ACM,</w:t>
      </w:r>
      <w:r>
        <w:rPr>
          <w:rFonts w:ascii="Arial" w:cs="Arial" w:eastAsia="Arial" w:hAnsi="Arial"/>
          <w:sz w:val="16"/>
          <w:szCs w:val="16"/>
          <w:color w:val="auto"/>
        </w:rPr>
        <w:t xml:space="preserve"> </w:t>
      </w:r>
      <w:r>
        <w:rPr>
          <w:rFonts w:ascii="Arial" w:cs="Arial" w:eastAsia="Arial" w:hAnsi="Arial"/>
          <w:sz w:val="16"/>
          <w:szCs w:val="16"/>
          <w:color w:val="auto"/>
        </w:rPr>
        <w:t>2017, p. 41.</w:t>
      </w:r>
    </w:p>
    <w:p>
      <w:pPr>
        <w:spacing w:after="0" w:line="3"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[29]</w:t>
        <w:tab/>
        <w:t xml:space="preserve">A. S. Al Rawahi, K. Lee, J. Robinson, and A. Lotfi, “Enabling exclusive shared access to cloud of things resources,” in </w:t>
      </w:r>
      <w:r>
        <w:rPr>
          <w:rFonts w:ascii="Arial" w:cs="Arial" w:eastAsia="Arial" w:hAnsi="Arial"/>
          <w:sz w:val="16"/>
          <w:szCs w:val="16"/>
          <w:color w:val="auto"/>
        </w:rPr>
        <w:t>Proc. of the 2018</w:t>
      </w:r>
      <w:r>
        <w:rPr>
          <w:rFonts w:ascii="Arial" w:cs="Arial" w:eastAsia="Arial" w:hAnsi="Arial"/>
          <w:sz w:val="16"/>
          <w:szCs w:val="16"/>
          <w:color w:val="auto"/>
        </w:rPr>
        <w:t xml:space="preserve"> </w:t>
      </w:r>
      <w:r>
        <w:rPr>
          <w:rFonts w:ascii="Arial" w:cs="Arial" w:eastAsia="Arial" w:hAnsi="Arial"/>
          <w:sz w:val="16"/>
          <w:szCs w:val="16"/>
          <w:color w:val="auto"/>
        </w:rPr>
        <w:t>Workshop on Theory Practice for Integrated Cloud, Fog Edge Computing Paradigms</w:t>
      </w:r>
      <w:r>
        <w:rPr>
          <w:rFonts w:ascii="Arial" w:cs="Arial" w:eastAsia="Arial" w:hAnsi="Arial"/>
          <w:sz w:val="16"/>
          <w:szCs w:val="16"/>
          <w:color w:val="auto"/>
        </w:rPr>
        <w:t>. ACM, 2018, pp. 15–20.</w:t>
      </w:r>
    </w:p>
    <w:p>
      <w:pPr>
        <w:spacing w:after="0" w:line="3"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[30]</w:t>
        <w:tab/>
        <w:t xml:space="preserve">K. Deb, A. Pratap, S. Agarwal, and T. Meyarivan, “A fast and elitist multiobjective genetic algorithm: Nsga-ii,” </w:t>
      </w:r>
      <w:r>
        <w:rPr>
          <w:rFonts w:ascii="Arial" w:cs="Arial" w:eastAsia="Arial" w:hAnsi="Arial"/>
          <w:sz w:val="16"/>
          <w:szCs w:val="16"/>
          <w:color w:val="auto"/>
        </w:rPr>
        <w:t>IEEE transactions on evolu-tionary computation</w:t>
      </w:r>
      <w:r>
        <w:rPr>
          <w:rFonts w:ascii="Arial" w:cs="Arial" w:eastAsia="Arial" w:hAnsi="Arial"/>
          <w:sz w:val="16"/>
          <w:szCs w:val="16"/>
          <w:color w:val="auto"/>
        </w:rPr>
        <w:t>, vol. 6, no. 2, pp. 182–197, 2002.</w:t>
      </w:r>
    </w:p>
    <w:p>
      <w:pPr>
        <w:spacing w:after="0" w:line="2" w:lineRule="exact"/>
        <w:rPr>
          <w:sz w:val="20"/>
          <w:szCs w:val="20"/>
          <w:color w:val="auto"/>
        </w:rPr>
      </w:pPr>
    </w:p>
    <w:p>
      <w:pPr>
        <w:jc w:val="both"/>
        <w:ind w:left="360" w:right="820" w:hanging="359"/>
        <w:spacing w:after="0" w:line="267" w:lineRule="auto"/>
        <w:tabs>
          <w:tab w:leader="none" w:pos="340" w:val="left"/>
        </w:tabs>
        <w:rPr>
          <w:sz w:val="20"/>
          <w:szCs w:val="20"/>
          <w:color w:val="auto"/>
        </w:rPr>
      </w:pPr>
      <w:r>
        <w:rPr>
          <w:rFonts w:ascii="Arial" w:cs="Arial" w:eastAsia="Arial" w:hAnsi="Arial"/>
          <w:sz w:val="14"/>
          <w:szCs w:val="14"/>
          <w:color w:val="auto"/>
        </w:rPr>
        <w:t>[31]</w:t>
        <w:tab/>
        <w:t xml:space="preserve">K. Deb and H. Jain, “An evolutionary many-objective optimization algorithm using reference-point-based nondominated sorting approach, part i: solving problems with box constraints,” </w:t>
      </w:r>
      <w:r>
        <w:rPr>
          <w:rFonts w:ascii="Arial" w:cs="Arial" w:eastAsia="Arial" w:hAnsi="Arial"/>
          <w:sz w:val="14"/>
          <w:szCs w:val="14"/>
          <w:color w:val="auto"/>
        </w:rPr>
        <w:t>IEEE Transactions on</w:t>
      </w:r>
      <w:r>
        <w:rPr>
          <w:rFonts w:ascii="Arial" w:cs="Arial" w:eastAsia="Arial" w:hAnsi="Arial"/>
          <w:sz w:val="14"/>
          <w:szCs w:val="14"/>
          <w:color w:val="auto"/>
        </w:rPr>
        <w:t xml:space="preserve"> </w:t>
      </w:r>
      <w:r>
        <w:rPr>
          <w:rFonts w:ascii="Arial" w:cs="Arial" w:eastAsia="Arial" w:hAnsi="Arial"/>
          <w:sz w:val="14"/>
          <w:szCs w:val="14"/>
          <w:color w:val="auto"/>
        </w:rPr>
        <w:t>Evolutionary Computation</w:t>
      </w:r>
      <w:r>
        <w:rPr>
          <w:rFonts w:ascii="Arial" w:cs="Arial" w:eastAsia="Arial" w:hAnsi="Arial"/>
          <w:sz w:val="14"/>
          <w:szCs w:val="14"/>
          <w:color w:val="auto"/>
        </w:rPr>
        <w:t>, vol. 18, no. 4, pp. 577–601, 2014.</w:t>
      </w:r>
    </w:p>
    <w:p>
      <w:pPr>
        <w:spacing w:after="0" w:line="1" w:lineRule="exact"/>
        <w:rPr>
          <w:sz w:val="20"/>
          <w:szCs w:val="20"/>
          <w:color w:val="auto"/>
        </w:rPr>
      </w:pPr>
    </w:p>
    <w:p>
      <w:pPr>
        <w:jc w:val="both"/>
        <w:ind w:left="360" w:right="820" w:hanging="359"/>
        <w:spacing w:after="0" w:line="267" w:lineRule="auto"/>
        <w:tabs>
          <w:tab w:leader="none" w:pos="340" w:val="left"/>
        </w:tabs>
        <w:rPr>
          <w:sz w:val="20"/>
          <w:szCs w:val="20"/>
          <w:color w:val="auto"/>
        </w:rPr>
      </w:pPr>
      <w:r>
        <w:rPr>
          <w:rFonts w:ascii="Arial" w:cs="Arial" w:eastAsia="Arial" w:hAnsi="Arial"/>
          <w:sz w:val="14"/>
          <w:szCs w:val="14"/>
          <w:color w:val="auto"/>
        </w:rPr>
        <w:t>[32]</w:t>
        <w:tab/>
        <w:t xml:space="preserve">E. Ziztler, M. Laumanns, and L. Thiele, “Spea2: Improving the strength pareto evolutionary algorithm for multiobjective optimization,” </w:t>
      </w:r>
      <w:r>
        <w:rPr>
          <w:rFonts w:ascii="Arial" w:cs="Arial" w:eastAsia="Arial" w:hAnsi="Arial"/>
          <w:sz w:val="14"/>
          <w:szCs w:val="14"/>
          <w:color w:val="auto"/>
        </w:rPr>
        <w:t>Evolu-tionary Methods for Design, Optimization, Control</w:t>
      </w:r>
      <w:r>
        <w:rPr>
          <w:rFonts w:ascii="Arial" w:cs="Arial" w:eastAsia="Arial" w:hAnsi="Arial"/>
          <w:sz w:val="14"/>
          <w:szCs w:val="14"/>
          <w:color w:val="auto"/>
        </w:rPr>
        <w:t>, pp. 95–100, 2002.</w:t>
      </w:r>
    </w:p>
    <w:p>
      <w:pPr>
        <w:spacing w:after="0" w:line="1" w:lineRule="exact"/>
        <w:rPr>
          <w:sz w:val="20"/>
          <w:szCs w:val="20"/>
          <w:color w:val="auto"/>
        </w:rPr>
      </w:pPr>
    </w:p>
    <w:p>
      <w:pPr>
        <w:jc w:val="both"/>
        <w:ind w:left="360" w:right="820" w:hanging="359"/>
        <w:spacing w:after="0" w:line="249" w:lineRule="auto"/>
        <w:tabs>
          <w:tab w:leader="none" w:pos="340" w:val="left"/>
        </w:tabs>
        <w:rPr>
          <w:sz w:val="20"/>
          <w:szCs w:val="20"/>
          <w:color w:val="auto"/>
        </w:rPr>
      </w:pPr>
      <w:r>
        <w:rPr>
          <w:rFonts w:ascii="Arial" w:cs="Arial" w:eastAsia="Arial" w:hAnsi="Arial"/>
          <w:sz w:val="15"/>
          <w:szCs w:val="15"/>
          <w:color w:val="auto"/>
        </w:rPr>
        <w:t>[33]</w:t>
        <w:tab/>
        <w:t xml:space="preserve">D. A. Van Veldhuizen and G. B. Lamont, “Evolutionary computation and convergence to a pareto front,” in </w:t>
      </w:r>
      <w:r>
        <w:rPr>
          <w:rFonts w:ascii="Arial" w:cs="Arial" w:eastAsia="Arial" w:hAnsi="Arial"/>
          <w:sz w:val="15"/>
          <w:szCs w:val="15"/>
          <w:color w:val="auto"/>
        </w:rPr>
        <w:t>Late breaking papers at the genetic</w:t>
      </w:r>
      <w:r>
        <w:rPr>
          <w:rFonts w:ascii="Arial" w:cs="Arial" w:eastAsia="Arial" w:hAnsi="Arial"/>
          <w:sz w:val="15"/>
          <w:szCs w:val="15"/>
          <w:color w:val="auto"/>
        </w:rPr>
        <w:t xml:space="preserve"> </w:t>
      </w:r>
      <w:r>
        <w:rPr>
          <w:rFonts w:ascii="Arial" w:cs="Arial" w:eastAsia="Arial" w:hAnsi="Arial"/>
          <w:sz w:val="15"/>
          <w:szCs w:val="15"/>
          <w:color w:val="auto"/>
        </w:rPr>
        <w:t>programming 1998 conference</w:t>
      </w:r>
      <w:r>
        <w:rPr>
          <w:rFonts w:ascii="Arial" w:cs="Arial" w:eastAsia="Arial" w:hAnsi="Arial"/>
          <w:sz w:val="15"/>
          <w:szCs w:val="15"/>
          <w:color w:val="auto"/>
        </w:rPr>
        <w:t>, 1998, pp. 221–228.</w:t>
      </w:r>
    </w:p>
    <w:p>
      <w:pPr>
        <w:spacing w:after="0" w:line="1"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[34]</w:t>
        <w:tab/>
        <w:t xml:space="preserve">E. Zitzler, L. Thiele, M. Laumanns, C. M. Fonseca, and V. Da Fon-seca Grunert, “Performance assessment of multiobjective optimizers: An analysis and review,” </w:t>
      </w:r>
      <w:r>
        <w:rPr>
          <w:rFonts w:ascii="Arial" w:cs="Arial" w:eastAsia="Arial" w:hAnsi="Arial"/>
          <w:sz w:val="16"/>
          <w:szCs w:val="16"/>
          <w:color w:val="auto"/>
        </w:rPr>
        <w:t>TIK-Report</w:t>
      </w:r>
      <w:r>
        <w:rPr>
          <w:rFonts w:ascii="Arial" w:cs="Arial" w:eastAsia="Arial" w:hAnsi="Arial"/>
          <w:sz w:val="16"/>
          <w:szCs w:val="16"/>
          <w:color w:val="auto"/>
        </w:rPr>
        <w:t>, vol. 139, 2002.</w:t>
      </w:r>
    </w:p>
    <w:p>
      <w:pPr>
        <w:spacing w:after="0" w:line="2"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[35]</w:t>
        <w:tab/>
        <w:t xml:space="preserve">R. H. Koochaksaraei, I. R. Meneghini, V. N. Coelho, and F. G. Guimaraes,˜ “A new visualization method in many-objective optimization with chord diagram and angular mapping,” </w:t>
      </w:r>
      <w:r>
        <w:rPr>
          <w:rFonts w:ascii="Arial" w:cs="Arial" w:eastAsia="Arial" w:hAnsi="Arial"/>
          <w:sz w:val="16"/>
          <w:szCs w:val="16"/>
          <w:color w:val="auto"/>
        </w:rPr>
        <w:t>Knowledge-Based Syst.</w:t>
      </w:r>
      <w:r>
        <w:rPr>
          <w:rFonts w:ascii="Arial" w:cs="Arial" w:eastAsia="Arial" w:hAnsi="Arial"/>
          <w:sz w:val="16"/>
          <w:szCs w:val="16"/>
          <w:color w:val="auto"/>
        </w:rPr>
        <w:t>, vol. 138, pp. 134–154, 2017.</w:t>
      </w:r>
    </w:p>
    <w:p>
      <w:pPr>
        <w:spacing w:after="0" w:line="3" w:lineRule="exact"/>
        <w:rPr>
          <w:sz w:val="20"/>
          <w:szCs w:val="20"/>
          <w:color w:val="auto"/>
        </w:rPr>
      </w:pPr>
    </w:p>
    <w:p>
      <w:pPr>
        <w:jc w:val="both"/>
        <w:ind w:left="360" w:right="820" w:hanging="359"/>
        <w:spacing w:after="0" w:line="233" w:lineRule="auto"/>
        <w:tabs>
          <w:tab w:leader="none" w:pos="340" w:val="left"/>
        </w:tabs>
        <w:rPr>
          <w:sz w:val="20"/>
          <w:szCs w:val="20"/>
          <w:color w:val="auto"/>
        </w:rPr>
      </w:pPr>
      <w:r>
        <w:rPr>
          <w:rFonts w:ascii="Arial" w:cs="Arial" w:eastAsia="Arial" w:hAnsi="Arial"/>
          <w:sz w:val="16"/>
          <w:szCs w:val="16"/>
          <w:color w:val="auto"/>
        </w:rPr>
        <w:t>[36]</w:t>
        <w:tab/>
        <w:t xml:space="preserve">Kai Zhao and Lina Ge. A survey on the internet of things security. In </w:t>
      </w:r>
      <w:r>
        <w:rPr>
          <w:rFonts w:ascii="Arial" w:cs="Arial" w:eastAsia="Arial" w:hAnsi="Arial"/>
          <w:sz w:val="16"/>
          <w:szCs w:val="16"/>
          <w:color w:val="auto"/>
        </w:rPr>
        <w:t>2013 Ninth international conference on computational intelligence and security</w:t>
      </w:r>
      <w:r>
        <w:rPr>
          <w:rFonts w:ascii="Arial" w:cs="Arial" w:eastAsia="Arial" w:hAnsi="Arial"/>
          <w:sz w:val="16"/>
          <w:szCs w:val="16"/>
          <w:color w:val="auto"/>
        </w:rPr>
        <w:t>, pages 663–667. IEEE, 2013.</w:t>
      </w:r>
    </w:p>
    <w:p>
      <w:pPr>
        <w:spacing w:after="0" w:line="202" w:lineRule="exact"/>
        <w:rPr>
          <w:sz w:val="20"/>
          <w:szCs w:val="20"/>
          <w:color w:val="auto"/>
        </w:rPr>
      </w:pPr>
    </w:p>
    <w:p>
      <w:pPr>
        <w:sectPr>
          <w:pgSz w:w="12240" w:h="15840" w:orient="portrait"/>
          <w:cols w:equalWidth="0" w:num="2">
            <w:col w:w="5840" w:space="240"/>
            <w:col w:w="5840"/>
          </w:cols>
          <w:pgMar w:left="160" w:top="35" w:right="160" w:bottom="0" w:gutter="0" w:footer="0" w:header="0"/>
          <w:type w:val="continuous"/>
        </w:sectPr>
      </w:pPr>
    </w:p>
    <w:p>
      <w:pPr>
        <w:spacing w:after="0" w:line="229"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p>
      <w:pPr>
        <w:sectPr>
          <w:pgSz w:w="12240" w:h="15840" w:orient="portrait"/>
          <w:cols w:equalWidth="0" w:num="1">
            <w:col w:w="11920"/>
          </w:cols>
          <w:pgMar w:left="160" w:top="35" w:right="160" w:bottom="0" w:gutter="0" w:footer="0" w:header="0"/>
          <w:type w:val="continuous"/>
        </w:sectPr>
      </w:pPr>
    </w:p>
    <w:bookmarkStart w:id="13" w:name="page14"/>
    <w:bookmarkEnd w:id="13"/>
    <w:p>
      <w:pPr>
        <w:jc w:val="center"/>
        <w:spacing w:after="0" w:line="255" w:lineRule="auto"/>
        <w:rPr>
          <w:sz w:val="20"/>
          <w:szCs w:val="20"/>
          <w:color w:val="auto"/>
        </w:rPr>
      </w:pPr>
      <w:r>
        <w:rPr>
          <w:rFonts w:ascii="Times New Roman" w:cs="Times New Roman" w:eastAsia="Times New Roman" w:hAnsi="Times New Roman"/>
          <w:sz w:val="16"/>
          <w:szCs w:val="16"/>
          <w:color w:val="auto"/>
        </w:rPr>
        <w:t>This article has been accepted for publication in a future issue of this journal, but has not been fully edited. Content may change prior to final publication. Citation information: DOI 10.1109/JIOT.2019.2957441, IEEE Internet of Things Journal</w:t>
      </w:r>
    </w:p>
    <w:p>
      <w:pPr>
        <w:spacing w:after="0" w:line="69" w:lineRule="exact"/>
        <w:rPr>
          <w:sz w:val="20"/>
          <w:szCs w:val="20"/>
          <w:color w:val="auto"/>
        </w:rPr>
      </w:pPr>
    </w:p>
    <w:tbl>
      <w:tblPr>
        <w:tblLayout w:type="fixed"/>
        <w:tblInd w:w="820" w:type="dxa"/>
        <w:tblCellMar>
          <w:top w:w="0" w:type="dxa"/>
          <w:left w:w="0" w:type="dxa"/>
          <w:bottom w:w="0" w:type="dxa"/>
          <w:right w:w="0" w:type="dxa"/>
        </w:tblCellMar>
      </w:tblPr>
      <w:tr>
        <w:trPr>
          <w:trHeight w:val="167"/>
        </w:trPr>
        <w:tc>
          <w:tcPr>
            <w:tcW w:w="6260" w:type="dxa"/>
            <w:vAlign w:val="bottom"/>
          </w:tcPr>
          <w:p>
            <w:pPr>
              <w:spacing w:after="0"/>
              <w:rPr>
                <w:sz w:val="20"/>
                <w:szCs w:val="20"/>
                <w:color w:val="auto"/>
              </w:rPr>
            </w:pPr>
            <w:r>
              <w:rPr>
                <w:rFonts w:ascii="Arial" w:cs="Arial" w:eastAsia="Arial" w:hAnsi="Arial"/>
                <w:sz w:val="14"/>
                <w:szCs w:val="14"/>
                <w:color w:val="auto"/>
              </w:rPr>
              <w:t>JOURNAL OF INTERNET OF THINGS</w:t>
            </w:r>
          </w:p>
        </w:tc>
        <w:tc>
          <w:tcPr>
            <w:tcW w:w="4020" w:type="dxa"/>
            <w:vAlign w:val="bottom"/>
          </w:tcPr>
          <w:p>
            <w:pPr>
              <w:jc w:val="right"/>
              <w:spacing w:after="0"/>
              <w:rPr>
                <w:sz w:val="20"/>
                <w:szCs w:val="20"/>
                <w:color w:val="auto"/>
              </w:rPr>
            </w:pPr>
            <w:r>
              <w:rPr>
                <w:rFonts w:ascii="Arial" w:cs="Arial" w:eastAsia="Arial" w:hAnsi="Arial"/>
                <w:sz w:val="14"/>
                <w:szCs w:val="14"/>
                <w:color w:val="auto"/>
              </w:rPr>
              <w:t>14</w:t>
            </w:r>
          </w:p>
        </w:tc>
      </w:tr>
    </w:tbl>
    <w:p>
      <w:pPr>
        <w:spacing w:after="0" w:line="200" w:lineRule="exact"/>
        <w:rPr>
          <w:sz w:val="20"/>
          <w:szCs w:val="20"/>
          <w:color w:val="auto"/>
        </w:rPr>
      </w:pPr>
    </w:p>
    <w:p>
      <w:pPr>
        <w:spacing w:after="0" w:line="274" w:lineRule="exact"/>
        <w:rPr>
          <w:sz w:val="20"/>
          <w:szCs w:val="20"/>
          <w:color w:val="auto"/>
        </w:rPr>
      </w:pPr>
    </w:p>
    <w:p>
      <w:pPr>
        <w:ind w:left="2460"/>
        <w:spacing w:after="0"/>
        <w:rPr>
          <w:sz w:val="20"/>
          <w:szCs w:val="20"/>
          <w:color w:val="auto"/>
        </w:rPr>
      </w:pPr>
      <w:r>
        <w:rPr>
          <w:rFonts w:ascii="Arial" w:cs="Arial" w:eastAsia="Arial" w:hAnsi="Arial"/>
          <w:sz w:val="16"/>
          <w:szCs w:val="16"/>
          <w:color w:val="auto"/>
        </w:rPr>
        <w:t>Ahmed Salim Alrawahi (M’12) received his BSc.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520700</wp:posOffset>
            </wp:positionH>
            <wp:positionV relativeFrom="paragraph">
              <wp:posOffset>-73660</wp:posOffset>
            </wp:positionV>
            <wp:extent cx="914400" cy="111569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extLst>
                    </a:blip>
                    <a:srcRect/>
                    <a:stretch>
                      <a:fillRect/>
                    </a:stretch>
                  </pic:blipFill>
                  <pic:spPr bwMode="auto">
                    <a:xfrm>
                      <a:off x="0" y="0"/>
                      <a:ext cx="914400" cy="1115695"/>
                    </a:xfrm>
                    <a:prstGeom prst="rect">
                      <a:avLst/>
                    </a:prstGeom>
                    <a:noFill/>
                  </pic:spPr>
                </pic:pic>
              </a:graphicData>
            </a:graphic>
          </wp:anchor>
        </w:drawing>
      </w:r>
    </w:p>
    <w:p>
      <w:pPr>
        <w:ind w:left="2460"/>
        <w:spacing w:after="0"/>
        <w:rPr>
          <w:sz w:val="20"/>
          <w:szCs w:val="20"/>
          <w:color w:val="auto"/>
        </w:rPr>
      </w:pPr>
      <w:r>
        <w:rPr>
          <w:rFonts w:ascii="Arial" w:cs="Arial" w:eastAsia="Arial" w:hAnsi="Arial"/>
          <w:sz w:val="16"/>
          <w:szCs w:val="16"/>
          <w:color w:val="auto"/>
        </w:rPr>
        <w:t>in Information Systems from University of Nizwa</w:t>
      </w:r>
    </w:p>
    <w:p>
      <w:pPr>
        <w:ind w:left="2460"/>
        <w:spacing w:after="0" w:line="233" w:lineRule="auto"/>
        <w:rPr>
          <w:sz w:val="20"/>
          <w:szCs w:val="20"/>
          <w:color w:val="auto"/>
        </w:rPr>
      </w:pPr>
      <w:r>
        <w:rPr>
          <w:rFonts w:ascii="Arial" w:cs="Arial" w:eastAsia="Arial" w:hAnsi="Arial"/>
          <w:sz w:val="16"/>
          <w:szCs w:val="16"/>
          <w:color w:val="auto"/>
        </w:rPr>
        <w:t>Oman in 2009. He received his MSc. in Network</w:t>
      </w:r>
    </w:p>
    <w:p>
      <w:pPr>
        <w:ind w:left="2460"/>
        <w:spacing w:after="0" w:line="234" w:lineRule="auto"/>
        <w:rPr>
          <w:sz w:val="20"/>
          <w:szCs w:val="20"/>
          <w:color w:val="auto"/>
        </w:rPr>
      </w:pPr>
      <w:r>
        <w:rPr>
          <w:rFonts w:ascii="Arial" w:cs="Arial" w:eastAsia="Arial" w:hAnsi="Arial"/>
          <w:sz w:val="16"/>
          <w:szCs w:val="16"/>
          <w:color w:val="auto"/>
        </w:rPr>
        <w:t>Management and Security from Murdoch University,</w:t>
      </w:r>
    </w:p>
    <w:p>
      <w:pPr>
        <w:ind w:left="2460"/>
        <w:spacing w:after="0" w:line="234" w:lineRule="auto"/>
        <w:rPr>
          <w:sz w:val="20"/>
          <w:szCs w:val="20"/>
          <w:color w:val="auto"/>
        </w:rPr>
      </w:pPr>
      <w:r>
        <w:rPr>
          <w:rFonts w:ascii="Arial" w:cs="Arial" w:eastAsia="Arial" w:hAnsi="Arial"/>
          <w:sz w:val="16"/>
          <w:szCs w:val="16"/>
          <w:color w:val="auto"/>
        </w:rPr>
        <w:t>Perth, Australia in 2012. He worked as a teaching</w:t>
      </w:r>
    </w:p>
    <w:p>
      <w:pPr>
        <w:ind w:left="2460"/>
        <w:spacing w:after="0" w:line="234" w:lineRule="auto"/>
        <w:rPr>
          <w:sz w:val="20"/>
          <w:szCs w:val="20"/>
          <w:color w:val="auto"/>
        </w:rPr>
      </w:pPr>
      <w:r>
        <w:rPr>
          <w:rFonts w:ascii="Arial" w:cs="Arial" w:eastAsia="Arial" w:hAnsi="Arial"/>
          <w:sz w:val="16"/>
          <w:szCs w:val="16"/>
          <w:color w:val="auto"/>
        </w:rPr>
        <w:t>assistant in Nizwa College of Applied Sciences,</w:t>
      </w:r>
    </w:p>
    <w:p>
      <w:pPr>
        <w:ind w:left="2460"/>
        <w:spacing w:after="0" w:line="234" w:lineRule="auto"/>
        <w:rPr>
          <w:sz w:val="20"/>
          <w:szCs w:val="20"/>
          <w:color w:val="auto"/>
        </w:rPr>
      </w:pPr>
      <w:r>
        <w:rPr>
          <w:rFonts w:ascii="Arial" w:cs="Arial" w:eastAsia="Arial" w:hAnsi="Arial"/>
          <w:sz w:val="16"/>
          <w:szCs w:val="16"/>
          <w:color w:val="auto"/>
        </w:rPr>
        <w:t>Nizwa Oman since then. Ahmed is currently pursu-</w:t>
      </w:r>
    </w:p>
    <w:p>
      <w:pPr>
        <w:ind w:left="2460"/>
        <w:spacing w:after="0" w:line="234" w:lineRule="auto"/>
        <w:rPr>
          <w:sz w:val="20"/>
          <w:szCs w:val="20"/>
          <w:color w:val="auto"/>
        </w:rPr>
      </w:pPr>
      <w:r>
        <w:rPr>
          <w:rFonts w:ascii="Arial" w:cs="Arial" w:eastAsia="Arial" w:hAnsi="Arial"/>
          <w:sz w:val="16"/>
          <w:szCs w:val="16"/>
          <w:color w:val="auto"/>
        </w:rPr>
        <w:t>ing his PhD in computer science at Nottingham Trent</w:t>
      </w:r>
    </w:p>
    <w:p>
      <w:pPr>
        <w:ind w:left="2460"/>
        <w:spacing w:after="0" w:line="234" w:lineRule="auto"/>
        <w:rPr>
          <w:sz w:val="20"/>
          <w:szCs w:val="20"/>
          <w:color w:val="auto"/>
        </w:rPr>
      </w:pPr>
      <w:r>
        <w:rPr>
          <w:rFonts w:ascii="Arial" w:cs="Arial" w:eastAsia="Arial" w:hAnsi="Arial"/>
          <w:sz w:val="16"/>
          <w:szCs w:val="16"/>
          <w:color w:val="auto"/>
        </w:rPr>
        <w:t>University, Nottingham, UK. His research interests</w:t>
      </w:r>
    </w:p>
    <w:p>
      <w:pPr>
        <w:ind w:left="2460"/>
        <w:spacing w:after="0" w:line="234" w:lineRule="auto"/>
        <w:rPr>
          <w:sz w:val="20"/>
          <w:szCs w:val="20"/>
          <w:color w:val="auto"/>
        </w:rPr>
      </w:pPr>
      <w:r>
        <w:rPr>
          <w:rFonts w:ascii="Arial" w:cs="Arial" w:eastAsia="Arial" w:hAnsi="Arial"/>
          <w:sz w:val="16"/>
          <w:szCs w:val="16"/>
          <w:color w:val="auto"/>
        </w:rPr>
        <w:t>include IoT, Cloud Computing and Optimisation</w:t>
      </w:r>
    </w:p>
    <w:p>
      <w:pPr>
        <w:ind w:left="2460"/>
        <w:spacing w:after="0" w:line="234" w:lineRule="auto"/>
        <w:rPr>
          <w:sz w:val="20"/>
          <w:szCs w:val="20"/>
          <w:color w:val="auto"/>
        </w:rPr>
      </w:pPr>
      <w:r>
        <w:rPr>
          <w:rFonts w:ascii="Arial" w:cs="Arial" w:eastAsia="Arial" w:hAnsi="Arial"/>
          <w:sz w:val="16"/>
          <w:szCs w:val="16"/>
          <w:color w:val="auto"/>
        </w:rPr>
        <w:t>approaches for combinatorial exchange problems.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460"/>
        <w:spacing w:after="0"/>
        <w:rPr>
          <w:sz w:val="20"/>
          <w:szCs w:val="20"/>
          <w:color w:val="auto"/>
        </w:rPr>
      </w:pPr>
      <w:r>
        <w:rPr>
          <w:rFonts w:ascii="Arial" w:cs="Arial" w:eastAsia="Arial" w:hAnsi="Arial"/>
          <w:sz w:val="16"/>
          <w:szCs w:val="16"/>
          <w:color w:val="auto"/>
        </w:rPr>
        <w:t>Kevin Lee (SM’11) is a Senior Lecturer in Soft-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-93345</wp:posOffset>
            </wp:positionV>
            <wp:extent cx="914400" cy="115506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extLst>
                    </a:blip>
                    <a:srcRect/>
                    <a:stretch>
                      <a:fillRect/>
                    </a:stretch>
                  </pic:blipFill>
                  <pic:spPr bwMode="auto">
                    <a:xfrm>
                      <a:off x="0" y="0"/>
                      <a:ext cx="914400" cy="1155065"/>
                    </a:xfrm>
                    <a:prstGeom prst="rect">
                      <a:avLst/>
                    </a:prstGeom>
                    <a:noFill/>
                  </pic:spPr>
                </pic:pic>
              </a:graphicData>
            </a:graphic>
          </wp:anchor>
        </w:drawing>
      </w:r>
    </w:p>
    <w:p>
      <w:pPr>
        <w:ind w:left="2460"/>
        <w:spacing w:after="0"/>
        <w:rPr>
          <w:sz w:val="20"/>
          <w:szCs w:val="20"/>
          <w:color w:val="auto"/>
        </w:rPr>
      </w:pPr>
      <w:r>
        <w:rPr>
          <w:rFonts w:ascii="Arial" w:cs="Arial" w:eastAsia="Arial" w:hAnsi="Arial"/>
          <w:sz w:val="16"/>
          <w:szCs w:val="16"/>
          <w:color w:val="auto"/>
        </w:rPr>
        <w:t>ware Engineering and Internet of Things (IoT) at</w:t>
      </w:r>
    </w:p>
    <w:p>
      <w:pPr>
        <w:ind w:left="2460"/>
        <w:spacing w:after="0" w:line="233" w:lineRule="auto"/>
        <w:rPr>
          <w:sz w:val="20"/>
          <w:szCs w:val="20"/>
          <w:color w:val="auto"/>
        </w:rPr>
      </w:pPr>
      <w:r>
        <w:rPr>
          <w:rFonts w:ascii="Arial" w:cs="Arial" w:eastAsia="Arial" w:hAnsi="Arial"/>
          <w:sz w:val="16"/>
          <w:szCs w:val="16"/>
          <w:color w:val="auto"/>
        </w:rPr>
        <w:t>the School of Information Technology in Deakin</w:t>
      </w:r>
    </w:p>
    <w:p>
      <w:pPr>
        <w:ind w:left="2460"/>
        <w:spacing w:after="0" w:line="234" w:lineRule="auto"/>
        <w:rPr>
          <w:sz w:val="20"/>
          <w:szCs w:val="20"/>
          <w:color w:val="auto"/>
        </w:rPr>
      </w:pPr>
      <w:r>
        <w:rPr>
          <w:rFonts w:ascii="Arial" w:cs="Arial" w:eastAsia="Arial" w:hAnsi="Arial"/>
          <w:sz w:val="16"/>
          <w:szCs w:val="16"/>
          <w:color w:val="auto"/>
        </w:rPr>
        <w:t>University, Australia. Before joining Deakin Uni-</w:t>
      </w:r>
    </w:p>
    <w:p>
      <w:pPr>
        <w:ind w:left="2460"/>
        <w:spacing w:after="0" w:line="234" w:lineRule="auto"/>
        <w:rPr>
          <w:sz w:val="20"/>
          <w:szCs w:val="20"/>
          <w:color w:val="auto"/>
        </w:rPr>
      </w:pPr>
      <w:r>
        <w:rPr>
          <w:rFonts w:ascii="Arial" w:cs="Arial" w:eastAsia="Arial" w:hAnsi="Arial"/>
          <w:sz w:val="16"/>
          <w:szCs w:val="16"/>
          <w:color w:val="auto"/>
        </w:rPr>
        <w:t>versity in 2018 he held the position of Senior Lec-</w:t>
      </w:r>
    </w:p>
    <w:p>
      <w:pPr>
        <w:ind w:left="2460"/>
        <w:spacing w:after="0" w:line="234" w:lineRule="auto"/>
        <w:rPr>
          <w:sz w:val="20"/>
          <w:szCs w:val="20"/>
          <w:color w:val="auto"/>
        </w:rPr>
      </w:pPr>
      <w:r>
        <w:rPr>
          <w:rFonts w:ascii="Arial" w:cs="Arial" w:eastAsia="Arial" w:hAnsi="Arial"/>
          <w:sz w:val="16"/>
          <w:szCs w:val="16"/>
          <w:color w:val="auto"/>
        </w:rPr>
        <w:t>turer in Computing and Technology at Nottingham</w:t>
      </w:r>
    </w:p>
    <w:p>
      <w:pPr>
        <w:ind w:left="2460"/>
        <w:spacing w:after="0" w:line="234" w:lineRule="auto"/>
        <w:rPr>
          <w:sz w:val="20"/>
          <w:szCs w:val="20"/>
          <w:color w:val="auto"/>
        </w:rPr>
      </w:pPr>
      <w:r>
        <w:rPr>
          <w:rFonts w:ascii="Arial" w:cs="Arial" w:eastAsia="Arial" w:hAnsi="Arial"/>
          <w:sz w:val="16"/>
          <w:szCs w:val="16"/>
          <w:color w:val="auto"/>
        </w:rPr>
        <w:t>Trent University, UK (2015-2018). Previously, he</w:t>
      </w:r>
    </w:p>
    <w:p>
      <w:pPr>
        <w:ind w:left="2460"/>
        <w:spacing w:after="0" w:line="234" w:lineRule="auto"/>
        <w:rPr>
          <w:sz w:val="20"/>
          <w:szCs w:val="20"/>
          <w:color w:val="auto"/>
        </w:rPr>
      </w:pPr>
      <w:r>
        <w:rPr>
          <w:rFonts w:ascii="Arial" w:cs="Arial" w:eastAsia="Arial" w:hAnsi="Arial"/>
          <w:sz w:val="16"/>
          <w:szCs w:val="16"/>
          <w:color w:val="auto"/>
        </w:rPr>
        <w:t>held the position of Senior Lecturer in Information</w:t>
      </w:r>
    </w:p>
    <w:p>
      <w:pPr>
        <w:ind w:left="2460"/>
        <w:spacing w:after="0" w:line="234" w:lineRule="auto"/>
        <w:rPr>
          <w:sz w:val="20"/>
          <w:szCs w:val="20"/>
          <w:color w:val="auto"/>
        </w:rPr>
      </w:pPr>
      <w:r>
        <w:rPr>
          <w:rFonts w:ascii="Arial" w:cs="Arial" w:eastAsia="Arial" w:hAnsi="Arial"/>
          <w:sz w:val="16"/>
          <w:szCs w:val="16"/>
          <w:color w:val="auto"/>
        </w:rPr>
        <w:t>Technology at Murdoch University, Australia (2010-</w:t>
      </w:r>
    </w:p>
    <w:p>
      <w:pPr>
        <w:ind w:left="2460"/>
        <w:spacing w:after="0" w:line="234" w:lineRule="auto"/>
        <w:rPr>
          <w:sz w:val="20"/>
          <w:szCs w:val="20"/>
          <w:color w:val="auto"/>
        </w:rPr>
      </w:pPr>
      <w:r>
        <w:rPr>
          <w:rFonts w:ascii="Arial" w:cs="Arial" w:eastAsia="Arial" w:hAnsi="Arial"/>
          <w:sz w:val="16"/>
          <w:szCs w:val="16"/>
          <w:color w:val="auto"/>
        </w:rPr>
        <w:t>2015). He was a postdoctoral research fellow at the</w:t>
      </w:r>
    </w:p>
    <w:p>
      <w:pPr>
        <w:ind w:left="2460"/>
        <w:spacing w:after="0" w:line="234" w:lineRule="auto"/>
        <w:rPr>
          <w:sz w:val="20"/>
          <w:szCs w:val="20"/>
          <w:color w:val="auto"/>
        </w:rPr>
      </w:pPr>
      <w:r>
        <w:rPr>
          <w:rFonts w:ascii="Arial" w:cs="Arial" w:eastAsia="Arial" w:hAnsi="Arial"/>
          <w:sz w:val="16"/>
          <w:szCs w:val="16"/>
          <w:color w:val="auto"/>
        </w:rPr>
        <w:t>University of Mannheim, Germany (2009-2010). He</w:t>
      </w:r>
    </w:p>
    <w:p>
      <w:pPr>
        <w:ind w:left="820"/>
        <w:spacing w:after="0" w:line="234" w:lineRule="auto"/>
        <w:rPr>
          <w:sz w:val="20"/>
          <w:szCs w:val="20"/>
          <w:color w:val="auto"/>
        </w:rPr>
      </w:pPr>
      <w:r>
        <w:rPr>
          <w:rFonts w:ascii="Arial" w:cs="Arial" w:eastAsia="Arial" w:hAnsi="Arial"/>
          <w:sz w:val="16"/>
          <w:szCs w:val="16"/>
          <w:color w:val="auto"/>
        </w:rPr>
        <w:t>was a research associate at the University of Manchester, UK (2006-2009).</w:t>
      </w:r>
    </w:p>
    <w:p>
      <w:pPr>
        <w:ind w:left="820"/>
        <w:spacing w:after="0" w:line="234" w:lineRule="auto"/>
        <w:rPr>
          <w:sz w:val="20"/>
          <w:szCs w:val="20"/>
          <w:color w:val="auto"/>
        </w:rPr>
      </w:pPr>
      <w:r>
        <w:rPr>
          <w:rFonts w:ascii="Arial" w:cs="Arial" w:eastAsia="Arial" w:hAnsi="Arial"/>
          <w:sz w:val="16"/>
          <w:szCs w:val="16"/>
          <w:color w:val="auto"/>
        </w:rPr>
        <w:t>He received his PhD in Computer Science from Lancaster University, UK in</w:t>
      </w:r>
    </w:p>
    <w:p>
      <w:pPr>
        <w:ind w:left="820"/>
        <w:spacing w:after="0" w:line="234" w:lineRule="auto"/>
        <w:rPr>
          <w:sz w:val="20"/>
          <w:szCs w:val="20"/>
          <w:color w:val="auto"/>
        </w:rPr>
      </w:pPr>
      <w:r>
        <w:rPr>
          <w:rFonts w:ascii="Arial" w:cs="Arial" w:eastAsia="Arial" w:hAnsi="Arial"/>
          <w:sz w:val="16"/>
          <w:szCs w:val="16"/>
          <w:color w:val="auto"/>
        </w:rPr>
        <w:t>2006. He is currently also an appointed external examiner for the Department</w:t>
      </w:r>
    </w:p>
    <w:p>
      <w:pPr>
        <w:ind w:left="820"/>
        <w:spacing w:after="0" w:line="234" w:lineRule="auto"/>
        <w:rPr>
          <w:sz w:val="20"/>
          <w:szCs w:val="20"/>
          <w:color w:val="auto"/>
        </w:rPr>
      </w:pPr>
      <w:r>
        <w:rPr>
          <w:rFonts w:ascii="Arial" w:cs="Arial" w:eastAsia="Arial" w:hAnsi="Arial"/>
          <w:sz w:val="16"/>
          <w:szCs w:val="16"/>
          <w:color w:val="auto"/>
        </w:rPr>
        <w:t>of Computing and Technology, Ulster University, for the Computing suite of</w:t>
      </w:r>
    </w:p>
    <w:p>
      <w:pPr>
        <w:ind w:left="820"/>
        <w:spacing w:after="0" w:line="233" w:lineRule="auto"/>
        <w:rPr>
          <w:sz w:val="20"/>
          <w:szCs w:val="20"/>
          <w:color w:val="auto"/>
        </w:rPr>
      </w:pPr>
      <w:r>
        <w:rPr>
          <w:rFonts w:ascii="Arial" w:cs="Arial" w:eastAsia="Arial" w:hAnsi="Arial"/>
          <w:sz w:val="16"/>
          <w:szCs w:val="16"/>
          <w:color w:val="auto"/>
        </w:rPr>
        <w:t>degrees (2017-2018). He has over 70 publications in high quality journals</w:t>
      </w:r>
    </w:p>
    <w:p>
      <w:pPr>
        <w:ind w:left="820"/>
        <w:spacing w:after="0" w:line="234" w:lineRule="auto"/>
        <w:rPr>
          <w:sz w:val="20"/>
          <w:szCs w:val="20"/>
          <w:color w:val="auto"/>
        </w:rPr>
      </w:pPr>
      <w:r>
        <w:rPr>
          <w:rFonts w:ascii="Arial" w:cs="Arial" w:eastAsia="Arial" w:hAnsi="Arial"/>
          <w:sz w:val="16"/>
          <w:szCs w:val="16"/>
          <w:color w:val="auto"/>
        </w:rPr>
        <w:t>and conferences, with a H-Index of 13 and over 1100 citations. His research</w:t>
      </w:r>
    </w:p>
    <w:p>
      <w:pPr>
        <w:ind w:left="820"/>
        <w:spacing w:after="0" w:line="234" w:lineRule="auto"/>
        <w:rPr>
          <w:sz w:val="20"/>
          <w:szCs w:val="20"/>
          <w:color w:val="auto"/>
        </w:rPr>
      </w:pPr>
      <w:r>
        <w:rPr>
          <w:rFonts w:ascii="Arial" w:cs="Arial" w:eastAsia="Arial" w:hAnsi="Arial"/>
          <w:sz w:val="16"/>
          <w:szCs w:val="16"/>
          <w:color w:val="auto"/>
        </w:rPr>
        <w:t>has mainly been in the Distributed Systems and Autonomic Computing areas.</w:t>
      </w:r>
    </w:p>
    <w:p>
      <w:pPr>
        <w:ind w:left="820"/>
        <w:spacing w:after="0" w:line="234" w:lineRule="auto"/>
        <w:rPr>
          <w:sz w:val="20"/>
          <w:szCs w:val="20"/>
          <w:color w:val="auto"/>
        </w:rPr>
      </w:pPr>
      <w:r>
        <w:rPr>
          <w:rFonts w:ascii="Arial" w:cs="Arial" w:eastAsia="Arial" w:hAnsi="Arial"/>
          <w:sz w:val="16"/>
          <w:szCs w:val="16"/>
          <w:color w:val="auto"/>
        </w:rPr>
        <w:t>He has published in the areas of IoT, Cloud Computing, Robotics, Embedded</w:t>
      </w:r>
    </w:p>
    <w:p>
      <w:pPr>
        <w:ind w:left="820"/>
        <w:spacing w:after="0" w:line="234" w:lineRule="auto"/>
        <w:rPr>
          <w:sz w:val="20"/>
          <w:szCs w:val="20"/>
          <w:color w:val="auto"/>
        </w:rPr>
      </w:pPr>
      <w:r>
        <w:rPr>
          <w:rFonts w:ascii="Arial" w:cs="Arial" w:eastAsia="Arial" w:hAnsi="Arial"/>
          <w:sz w:val="16"/>
          <w:szCs w:val="16"/>
          <w:color w:val="auto"/>
        </w:rPr>
        <w:t>Systems, Big Data, P2P network monitoring and physiological computing.</w:t>
      </w:r>
    </w:p>
    <w:p>
      <w:pPr>
        <w:ind w:left="820"/>
        <w:spacing w:after="0" w:line="234" w:lineRule="auto"/>
        <w:rPr>
          <w:sz w:val="20"/>
          <w:szCs w:val="20"/>
          <w:color w:val="auto"/>
        </w:rPr>
      </w:pPr>
      <w:r>
        <w:rPr>
          <w:rFonts w:ascii="Arial" w:cs="Arial" w:eastAsia="Arial" w:hAnsi="Arial"/>
          <w:sz w:val="16"/>
          <w:szCs w:val="16"/>
          <w:color w:val="auto"/>
        </w:rPr>
        <w:t>His current main active research area is in IoT and its integration with Cloud</w:t>
      </w:r>
    </w:p>
    <w:p>
      <w:pPr>
        <w:ind w:left="820"/>
        <w:spacing w:after="0" w:line="234" w:lineRule="auto"/>
        <w:rPr>
          <w:sz w:val="20"/>
          <w:szCs w:val="20"/>
          <w:color w:val="auto"/>
        </w:rPr>
      </w:pPr>
      <w:r>
        <w:rPr>
          <w:rFonts w:ascii="Arial" w:cs="Arial" w:eastAsia="Arial" w:hAnsi="Arial"/>
          <w:sz w:val="16"/>
          <w:szCs w:val="16"/>
          <w:color w:val="auto"/>
        </w:rPr>
        <w:t>Computing in support of dynamic IoT applications.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2460"/>
        <w:spacing w:after="0"/>
        <w:rPr>
          <w:sz w:val="20"/>
          <w:szCs w:val="20"/>
          <w:color w:val="auto"/>
        </w:rPr>
      </w:pPr>
      <w:r>
        <w:rPr>
          <w:rFonts w:ascii="Arial" w:cs="Arial" w:eastAsia="Arial" w:hAnsi="Arial"/>
          <w:sz w:val="16"/>
          <w:szCs w:val="16"/>
          <w:color w:val="auto"/>
        </w:rPr>
        <w:t>Ahmad Lotfi (M’96-SM’08) received his BSc.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520065</wp:posOffset>
            </wp:positionH>
            <wp:positionV relativeFrom="paragraph">
              <wp:posOffset>-86995</wp:posOffset>
            </wp:positionV>
            <wp:extent cx="914400" cy="114300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ind w:left="2460"/>
        <w:spacing w:after="0"/>
        <w:rPr>
          <w:sz w:val="20"/>
          <w:szCs w:val="20"/>
          <w:color w:val="auto"/>
        </w:rPr>
      </w:pPr>
      <w:r>
        <w:rPr>
          <w:rFonts w:ascii="Arial" w:cs="Arial" w:eastAsia="Arial" w:hAnsi="Arial"/>
          <w:sz w:val="16"/>
          <w:szCs w:val="16"/>
          <w:color w:val="auto"/>
        </w:rPr>
        <w:t>MTech. in control systems from Isfahan Univer-</w:t>
      </w:r>
    </w:p>
    <w:p>
      <w:pPr>
        <w:ind w:left="2460"/>
        <w:spacing w:after="0" w:line="233" w:lineRule="auto"/>
        <w:rPr>
          <w:sz w:val="20"/>
          <w:szCs w:val="20"/>
          <w:color w:val="auto"/>
        </w:rPr>
      </w:pPr>
      <w:r>
        <w:rPr>
          <w:rFonts w:ascii="Arial" w:cs="Arial" w:eastAsia="Arial" w:hAnsi="Arial"/>
          <w:sz w:val="16"/>
          <w:szCs w:val="16"/>
          <w:color w:val="auto"/>
        </w:rPr>
        <w:t>sity of Technology, Iran and Indian Institute of</w:t>
      </w:r>
    </w:p>
    <w:p>
      <w:pPr>
        <w:ind w:left="2460"/>
        <w:spacing w:after="0" w:line="234" w:lineRule="auto"/>
        <w:rPr>
          <w:sz w:val="20"/>
          <w:szCs w:val="20"/>
          <w:color w:val="auto"/>
        </w:rPr>
      </w:pPr>
      <w:r>
        <w:rPr>
          <w:rFonts w:ascii="Arial" w:cs="Arial" w:eastAsia="Arial" w:hAnsi="Arial"/>
          <w:sz w:val="16"/>
          <w:szCs w:val="16"/>
          <w:color w:val="auto"/>
        </w:rPr>
        <w:t>Technology Delhi, India respectively. He received</w:t>
      </w:r>
    </w:p>
    <w:p>
      <w:pPr>
        <w:ind w:left="2460"/>
        <w:spacing w:after="0" w:line="234" w:lineRule="auto"/>
        <w:rPr>
          <w:sz w:val="20"/>
          <w:szCs w:val="20"/>
          <w:color w:val="auto"/>
        </w:rPr>
      </w:pPr>
      <w:r>
        <w:rPr>
          <w:rFonts w:ascii="Arial" w:cs="Arial" w:eastAsia="Arial" w:hAnsi="Arial"/>
          <w:sz w:val="16"/>
          <w:szCs w:val="16"/>
          <w:color w:val="auto"/>
        </w:rPr>
        <w:t>his PhD degree in Learning Fuzzy Systems from</w:t>
      </w:r>
    </w:p>
    <w:p>
      <w:pPr>
        <w:ind w:left="2460"/>
        <w:spacing w:after="0" w:line="234" w:lineRule="auto"/>
        <w:rPr>
          <w:sz w:val="20"/>
          <w:szCs w:val="20"/>
          <w:color w:val="auto"/>
        </w:rPr>
      </w:pPr>
      <w:r>
        <w:rPr>
          <w:rFonts w:ascii="Arial" w:cs="Arial" w:eastAsia="Arial" w:hAnsi="Arial"/>
          <w:sz w:val="16"/>
          <w:szCs w:val="16"/>
          <w:color w:val="auto"/>
        </w:rPr>
        <w:t>University of Queensland, Australia in 1995. He is</w:t>
      </w:r>
    </w:p>
    <w:p>
      <w:pPr>
        <w:ind w:left="2460"/>
        <w:spacing w:after="0" w:line="234" w:lineRule="auto"/>
        <w:rPr>
          <w:sz w:val="20"/>
          <w:szCs w:val="20"/>
          <w:color w:val="auto"/>
        </w:rPr>
      </w:pPr>
      <w:r>
        <w:rPr>
          <w:rFonts w:ascii="Arial" w:cs="Arial" w:eastAsia="Arial" w:hAnsi="Arial"/>
          <w:sz w:val="16"/>
          <w:szCs w:val="16"/>
          <w:color w:val="auto"/>
        </w:rPr>
        <w:t>currently a Professor of Computational Intelligence</w:t>
      </w:r>
    </w:p>
    <w:p>
      <w:pPr>
        <w:ind w:left="2460"/>
        <w:spacing w:after="0" w:line="234" w:lineRule="auto"/>
        <w:rPr>
          <w:sz w:val="20"/>
          <w:szCs w:val="20"/>
          <w:color w:val="auto"/>
        </w:rPr>
      </w:pPr>
      <w:r>
        <w:rPr>
          <w:rFonts w:ascii="Arial" w:cs="Arial" w:eastAsia="Arial" w:hAnsi="Arial"/>
          <w:sz w:val="16"/>
          <w:szCs w:val="16"/>
          <w:color w:val="auto"/>
        </w:rPr>
        <w:t>at Nottingham Trent University, where he is leading</w:t>
      </w:r>
    </w:p>
    <w:p>
      <w:pPr>
        <w:ind w:left="2460"/>
        <w:spacing w:after="0" w:line="234" w:lineRule="auto"/>
        <w:rPr>
          <w:sz w:val="20"/>
          <w:szCs w:val="20"/>
          <w:color w:val="auto"/>
        </w:rPr>
      </w:pPr>
      <w:r>
        <w:rPr>
          <w:rFonts w:ascii="Arial" w:cs="Arial" w:eastAsia="Arial" w:hAnsi="Arial"/>
          <w:sz w:val="16"/>
          <w:szCs w:val="16"/>
          <w:color w:val="auto"/>
        </w:rPr>
        <w:t>the research group in Computational Intelligence and</w:t>
      </w:r>
    </w:p>
    <w:p>
      <w:pPr>
        <w:ind w:left="2460"/>
        <w:spacing w:after="0" w:line="234" w:lineRule="auto"/>
        <w:rPr>
          <w:sz w:val="20"/>
          <w:szCs w:val="20"/>
          <w:color w:val="auto"/>
        </w:rPr>
      </w:pPr>
      <w:r>
        <w:rPr>
          <w:rFonts w:ascii="Arial" w:cs="Arial" w:eastAsia="Arial" w:hAnsi="Arial"/>
          <w:sz w:val="16"/>
          <w:szCs w:val="16"/>
          <w:color w:val="auto"/>
        </w:rPr>
        <w:t>Applications. His research focuses on the identifica-</w:t>
      </w:r>
    </w:p>
    <w:p>
      <w:pPr>
        <w:ind w:left="2460"/>
        <w:spacing w:after="0" w:line="234" w:lineRule="auto"/>
        <w:rPr>
          <w:sz w:val="20"/>
          <w:szCs w:val="20"/>
          <w:color w:val="auto"/>
        </w:rPr>
      </w:pPr>
      <w:r>
        <w:rPr>
          <w:rFonts w:ascii="Arial" w:cs="Arial" w:eastAsia="Arial" w:hAnsi="Arial"/>
          <w:sz w:val="16"/>
          <w:szCs w:val="16"/>
          <w:color w:val="auto"/>
        </w:rPr>
        <w:t>tion of progressive changes in behaviour of elderly</w:t>
      </w:r>
    </w:p>
    <w:p>
      <w:pPr>
        <w:ind w:left="820"/>
        <w:spacing w:after="0" w:line="234" w:lineRule="auto"/>
        <w:rPr>
          <w:sz w:val="20"/>
          <w:szCs w:val="20"/>
          <w:color w:val="auto"/>
        </w:rPr>
      </w:pPr>
      <w:r>
        <w:rPr>
          <w:rFonts w:ascii="Arial" w:cs="Arial" w:eastAsia="Arial" w:hAnsi="Arial"/>
          <w:sz w:val="16"/>
          <w:szCs w:val="16"/>
          <w:color w:val="auto"/>
        </w:rPr>
        <w:t>people suffering from Dementia or any other cognitive impairments. Accurate</w:t>
      </w:r>
    </w:p>
    <w:p>
      <w:pPr>
        <w:ind w:left="820"/>
        <w:spacing w:after="0" w:line="234" w:lineRule="auto"/>
        <w:rPr>
          <w:sz w:val="20"/>
          <w:szCs w:val="20"/>
          <w:color w:val="auto"/>
        </w:rPr>
      </w:pPr>
      <w:r>
        <w:rPr>
          <w:rFonts w:ascii="Arial" w:cs="Arial" w:eastAsia="Arial" w:hAnsi="Arial"/>
          <w:sz w:val="16"/>
          <w:szCs w:val="16"/>
          <w:color w:val="auto"/>
        </w:rPr>
        <w:t>identification of progressive changes through utilisation of unobtrusive sensor</w:t>
      </w:r>
    </w:p>
    <w:p>
      <w:pPr>
        <w:ind w:left="820"/>
        <w:spacing w:after="0" w:line="234" w:lineRule="auto"/>
        <w:rPr>
          <w:sz w:val="20"/>
          <w:szCs w:val="20"/>
          <w:color w:val="auto"/>
        </w:rPr>
      </w:pPr>
      <w:r>
        <w:rPr>
          <w:rFonts w:ascii="Arial" w:cs="Arial" w:eastAsia="Arial" w:hAnsi="Arial"/>
          <w:sz w:val="16"/>
          <w:szCs w:val="16"/>
          <w:color w:val="auto"/>
        </w:rPr>
        <w:t>network or robotics platform will enable carers (formal and informal) to</w:t>
      </w:r>
    </w:p>
    <w:p>
      <w:pPr>
        <w:ind w:left="820"/>
        <w:spacing w:after="0" w:line="234" w:lineRule="auto"/>
        <w:rPr>
          <w:sz w:val="20"/>
          <w:szCs w:val="20"/>
          <w:color w:val="auto"/>
        </w:rPr>
      </w:pPr>
      <w:r>
        <w:rPr>
          <w:rFonts w:ascii="Arial" w:cs="Arial" w:eastAsia="Arial" w:hAnsi="Arial"/>
          <w:sz w:val="16"/>
          <w:szCs w:val="16"/>
          <w:color w:val="auto"/>
        </w:rPr>
        <w:t>intervene when deemed necessary. Research collaboration is established with</w:t>
      </w:r>
    </w:p>
    <w:p>
      <w:pPr>
        <w:ind w:left="820"/>
        <w:spacing w:after="0" w:line="233" w:lineRule="auto"/>
        <w:rPr>
          <w:sz w:val="20"/>
          <w:szCs w:val="20"/>
          <w:color w:val="auto"/>
        </w:rPr>
      </w:pPr>
      <w:r>
        <w:rPr>
          <w:rFonts w:ascii="Arial" w:cs="Arial" w:eastAsia="Arial" w:hAnsi="Arial"/>
          <w:sz w:val="16"/>
          <w:szCs w:val="16"/>
          <w:color w:val="auto"/>
        </w:rPr>
        <w:t>world-leading researchers. He has worked in collaboration with many health-</w:t>
      </w:r>
    </w:p>
    <w:p>
      <w:pPr>
        <w:ind w:left="820"/>
        <w:spacing w:after="0" w:line="234" w:lineRule="auto"/>
        <w:rPr>
          <w:sz w:val="20"/>
          <w:szCs w:val="20"/>
          <w:color w:val="auto"/>
        </w:rPr>
      </w:pPr>
      <w:r>
        <w:rPr>
          <w:rFonts w:ascii="Arial" w:cs="Arial" w:eastAsia="Arial" w:hAnsi="Arial"/>
          <w:sz w:val="16"/>
          <w:szCs w:val="16"/>
          <w:color w:val="auto"/>
        </w:rPr>
        <w:t>care commercial organisations and end-users including Tunstall Healthcare</w:t>
      </w:r>
    </w:p>
    <w:p>
      <w:pPr>
        <w:ind w:left="820"/>
        <w:spacing w:after="0" w:line="234" w:lineRule="auto"/>
        <w:rPr>
          <w:sz w:val="20"/>
          <w:szCs w:val="20"/>
          <w:color w:val="auto"/>
        </w:rPr>
      </w:pPr>
      <w:r>
        <w:rPr>
          <w:rFonts w:ascii="Arial" w:cs="Arial" w:eastAsia="Arial" w:hAnsi="Arial"/>
          <w:sz w:val="16"/>
          <w:szCs w:val="16"/>
          <w:color w:val="auto"/>
        </w:rPr>
        <w:t>Group and Nottingham Adult Care. He has received external funding from</w:t>
      </w:r>
    </w:p>
    <w:p>
      <w:pPr>
        <w:ind w:left="820"/>
        <w:spacing w:after="0" w:line="234" w:lineRule="auto"/>
        <w:rPr>
          <w:sz w:val="20"/>
          <w:szCs w:val="20"/>
          <w:color w:val="auto"/>
        </w:rPr>
      </w:pPr>
      <w:r>
        <w:rPr>
          <w:rFonts w:ascii="Arial" w:cs="Arial" w:eastAsia="Arial" w:hAnsi="Arial"/>
          <w:sz w:val="16"/>
          <w:szCs w:val="16"/>
          <w:color w:val="auto"/>
        </w:rPr>
        <w:t>Innovate UK, EU and industrial companies to support his research. He</w:t>
      </w:r>
    </w:p>
    <w:p>
      <w:pPr>
        <w:ind w:left="820"/>
        <w:spacing w:after="0" w:line="234" w:lineRule="auto"/>
        <w:rPr>
          <w:sz w:val="20"/>
          <w:szCs w:val="20"/>
          <w:color w:val="auto"/>
        </w:rPr>
      </w:pPr>
      <w:r>
        <w:rPr>
          <w:rFonts w:ascii="Arial" w:cs="Arial" w:eastAsia="Arial" w:hAnsi="Arial"/>
          <w:sz w:val="16"/>
          <w:szCs w:val="16"/>
          <w:color w:val="auto"/>
        </w:rPr>
        <w:t>has authored and co-authored over 150 scientific papers in the area of</w:t>
      </w:r>
    </w:p>
    <w:p>
      <w:pPr>
        <w:ind w:left="820"/>
        <w:spacing w:after="0" w:line="234" w:lineRule="auto"/>
        <w:rPr>
          <w:sz w:val="20"/>
          <w:szCs w:val="20"/>
          <w:color w:val="auto"/>
        </w:rPr>
      </w:pPr>
      <w:r>
        <w:rPr>
          <w:rFonts w:ascii="Arial" w:cs="Arial" w:eastAsia="Arial" w:hAnsi="Arial"/>
          <w:sz w:val="16"/>
          <w:szCs w:val="16"/>
          <w:color w:val="auto"/>
        </w:rPr>
        <w:t>computational intelligence, internet of things, abnormal behaviour recognition</w:t>
      </w:r>
    </w:p>
    <w:p>
      <w:pPr>
        <w:ind w:left="820"/>
        <w:spacing w:after="0" w:line="234" w:lineRule="auto"/>
        <w:rPr>
          <w:sz w:val="20"/>
          <w:szCs w:val="20"/>
          <w:color w:val="auto"/>
        </w:rPr>
      </w:pPr>
      <w:r>
        <w:rPr>
          <w:rFonts w:ascii="Arial" w:cs="Arial" w:eastAsia="Arial" w:hAnsi="Arial"/>
          <w:sz w:val="16"/>
          <w:szCs w:val="16"/>
          <w:color w:val="auto"/>
        </w:rPr>
        <w:t>and ambient intelligence in highly prestigious journals and international</w:t>
      </w:r>
    </w:p>
    <w:p>
      <w:pPr>
        <w:ind w:left="820"/>
        <w:spacing w:after="0" w:line="234" w:lineRule="auto"/>
        <w:rPr>
          <w:sz w:val="20"/>
          <w:szCs w:val="20"/>
          <w:color w:val="auto"/>
        </w:rPr>
      </w:pPr>
      <w:r>
        <w:rPr>
          <w:rFonts w:ascii="Arial" w:cs="Arial" w:eastAsia="Arial" w:hAnsi="Arial"/>
          <w:sz w:val="16"/>
          <w:szCs w:val="16"/>
          <w:color w:val="auto"/>
        </w:rPr>
        <w:t>conferences. He has been invited as an Expert Evaluator and Panel Member</w:t>
      </w:r>
    </w:p>
    <w:p>
      <w:pPr>
        <w:ind w:left="820"/>
        <w:spacing w:after="0" w:line="234" w:lineRule="auto"/>
        <w:rPr>
          <w:sz w:val="20"/>
          <w:szCs w:val="20"/>
          <w:color w:val="auto"/>
        </w:rPr>
      </w:pPr>
      <w:r>
        <w:rPr>
          <w:rFonts w:ascii="Arial" w:cs="Arial" w:eastAsia="Arial" w:hAnsi="Arial"/>
          <w:sz w:val="16"/>
          <w:szCs w:val="16"/>
          <w:color w:val="auto"/>
        </w:rPr>
        <w:t>for many European and International Research Programmes.</w:t>
      </w:r>
    </w:p>
    <w:p>
      <w:pPr>
        <w:sectPr>
          <w:pgSz w:w="12240" w:h="15840" w:orient="portrait"/>
          <w:cols w:equalWidth="0" w:num="1">
            <w:col w:w="11920"/>
          </w:cols>
          <w:pgMar w:left="160" w:top="35" w:right="16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6" w:lineRule="exact"/>
        <w:rPr>
          <w:sz w:val="20"/>
          <w:szCs w:val="20"/>
          <w:color w:val="auto"/>
        </w:rPr>
      </w:pPr>
    </w:p>
    <w:p>
      <w:pPr>
        <w:jc w:val="center"/>
        <w:spacing w:after="0"/>
        <w:rPr>
          <w:sz w:val="20"/>
          <w:szCs w:val="20"/>
          <w:color w:val="auto"/>
        </w:rPr>
      </w:pPr>
      <w:r>
        <w:rPr>
          <w:rFonts w:ascii="Times New Roman" w:cs="Times New Roman" w:eastAsia="Times New Roman" w:hAnsi="Times New Roman"/>
          <w:sz w:val="13"/>
          <w:szCs w:val="13"/>
          <w:color w:val="auto"/>
        </w:rPr>
        <w:t>2327-4662 (c) 2019 IEEE. Personal use is permitted, but republication/redistribution requires IEEE permission. See http://www.ieee.org/publications_standards/publications/rights/index.html for more information.</w:t>
      </w:r>
    </w:p>
    <w:sectPr>
      <w:pgSz w:w="12240" w:h="15840" w:orient="portrait"/>
      <w:cols w:equalWidth="0" w:num="1">
        <w:col w:w="11920"/>
      </w:cols>
      <w:pgMar w:left="160" w:top="35" w:right="16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79E2A9E3"/>
    <w:multiLevelType w:val="hybridMultilevel"/>
    <w:lvl w:ilvl="0">
      <w:lvlJc w:val="left"/>
      <w:lvlText w:val="%1."/>
      <w:numFmt w:val="upperLetter"/>
      <w:start w:val="9"/>
    </w:lvl>
  </w:abstractNum>
  <w:abstractNum w:abstractNumId="1">
    <w:nsid w:val="7545E146"/>
    <w:multiLevelType w:val="hybridMultilevel"/>
    <w:lvl w:ilvl="0">
      <w:lvlJc w:val="left"/>
      <w:lvlText w:val="%1."/>
      <w:numFmt w:val="upperLetter"/>
      <w:start w:val="35"/>
    </w:lvl>
  </w:abstractNum>
  <w:abstractNum w:abstractNumId="2">
    <w:nsid w:val="515F007C"/>
    <w:multiLevelType w:val="hybridMultilevel"/>
    <w:lvl w:ilvl="0">
      <w:lvlJc w:val="left"/>
      <w:lvlText w:val="[%1]"/>
      <w:numFmt w:val="decimal"/>
      <w:start w:val="23"/>
    </w:lvl>
  </w:abstractNum>
  <w:abstractNum w:abstractNumId="3">
    <w:nsid w:val="5BD062C2"/>
    <w:multiLevelType w:val="hybridMultilevel"/>
    <w:lvl w:ilvl="0">
      <w:lvlJc w:val="left"/>
      <w:lvlText w:val="%1."/>
      <w:numFmt w:val="upperLetter"/>
      <w:start w:val="61"/>
    </w:lvl>
  </w:abstractNum>
  <w:abstractNum w:abstractNumId="4">
    <w:nsid w:val="12200854"/>
    <w:multiLevelType w:val="hybridMultilevel"/>
    <w:lvl w:ilvl="0">
      <w:lvlJc w:val="left"/>
      <w:lvlText w:val="%1)"/>
      <w:numFmt w:val="decimal"/>
      <w:start w:val="1"/>
    </w:lvl>
  </w:abstractNum>
  <w:abstractNum w:abstractNumId="5">
    <w:nsid w:val="4DB127F8"/>
    <w:multiLevelType w:val="hybridMultilevel"/>
    <w:lvl w:ilvl="0">
      <w:lvlJc w:val="left"/>
      <w:lvlText w:val="%1)"/>
      <w:numFmt w:val="decimal"/>
      <w:start w:val="2"/>
    </w:lvl>
  </w:abstractNum>
  <w:abstractNum w:abstractNumId="6">
    <w:nsid w:val="216231B"/>
    <w:multiLevelType w:val="hybridMultilevel"/>
    <w:lvl w:ilvl="0">
      <w:lvlJc w:val="left"/>
      <w:lvlText w:val="C"/>
      <w:numFmt w:val="bullet"/>
      <w:start w:val="1"/>
    </w:lvl>
  </w:abstractNum>
  <w:abstractNum w:abstractNumId="7">
    <w:nsid w:val="1F16E9E8"/>
    <w:multiLevelType w:val="hybridMultilevel"/>
    <w:lvl w:ilvl="0">
      <w:lvlJc w:val="left"/>
      <w:lvlText w:val="%1)"/>
      <w:numFmt w:val="decimal"/>
      <w:start w:val="1"/>
    </w:lvl>
  </w:abstractNum>
  <w:abstractNum w:abstractNumId="8">
    <w:nsid w:val="1190CDE7"/>
    <w:multiLevelType w:val="hybridMultilevel"/>
    <w:lvl w:ilvl="0">
      <w:lvlJc w:val="left"/>
      <w:lvlText w:val="%1)"/>
      <w:numFmt w:val="decimal"/>
      <w:start w:val="2"/>
    </w:lvl>
  </w:abstractNum>
  <w:abstractNum w:abstractNumId="9">
    <w:nsid w:val="66EF438D"/>
    <w:multiLevelType w:val="hybridMultilevel"/>
    <w:lvl w:ilvl="0">
      <w:lvlJc w:val="left"/>
      <w:lvlText w:val="%1."/>
      <w:numFmt w:val="upperLetter"/>
      <w:start w:val="22"/>
    </w:lvl>
  </w:abstractNum>
  <w:abstractNum w:abstractNumId="10">
    <w:nsid w:val="140E0F76"/>
    <w:multiLevelType w:val="hybridMultilevel"/>
    <w:lvl w:ilvl="0">
      <w:lvlJc w:val="left"/>
      <w:lvlText w:val="[%1]"/>
      <w:numFmt w:val="decimal"/>
      <w:start w:val="30"/>
    </w:lvl>
  </w:abstractNum>
  <w:abstractNum w:abstractNumId="11">
    <w:nsid w:val="3352255A"/>
    <w:multiLevelType w:val="hybridMultilevel"/>
    <w:lvl w:ilvl="0">
      <w:lvlJc w:val="left"/>
      <w:lvlText w:val="%1)"/>
      <w:numFmt w:val="decimal"/>
      <w:start w:val="1"/>
    </w:lvl>
  </w:abstractNum>
  <w:abstractNum w:abstractNumId="12">
    <w:nsid w:val="109CF92E"/>
    <w:multiLevelType w:val="hybridMultilevel"/>
    <w:lvl w:ilvl="0">
      <w:lvlJc w:val="left"/>
      <w:lvlText w:val="[%1]"/>
      <w:numFmt w:val="decimal"/>
      <w:start w:val="1"/>
    </w:lvl>
  </w:abstractNum>
  <w:abstractNum w:abstractNumId="13">
    <w:nsid w:val="DED7263"/>
    <w:multiLevelType w:val="hybridMultilevel"/>
    <w:lvl w:ilvl="0">
      <w:lvlJc w:val="left"/>
      <w:lvlText w:val="[%1]"/>
      <w:numFmt w:val="decimal"/>
      <w:start w:val="1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jpe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2" Type="http://schemas.openxmlformats.org/officeDocument/2006/relationships/hyperlink" Target="https://market.big-iot.org/"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2020-09-14T09:07:51Z</dcterms:created>
  <dcterms:modified xsi:type="dcterms:W3CDTF">2020-09-14T09:07:51Z</dcterms:modified>
</cp:coreProperties>
</file>