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jpeg" ContentType="image/jpeg"/>
  <Default Extension="png" ContentType="image/png"/>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v="urn:schemas-microsoft-com:vml" xmlns:wp="http://schemas.openxmlformats.org/drawingml/2006/wordprocessingDrawing" xmlns:w10="urn:schemas-microsoft-com:office:word" xmlns:w="http://schemas.openxmlformats.org/wordprocessingml/2006/main" xmlns:wps="http://schemas.microsoft.com/office/word/2010/wordprocessingShape">
  <w:body>
    <w:bookmarkStart w:id="0" w:name="page1"/>
    <w:bookmarkEnd w:id="0"/>
    <w:p>
      <w:pPr>
        <w:ind w:left="280"/>
        <w:spacing w:after="0"/>
        <w:rPr>
          <w:sz w:val="20"/>
          <w:szCs w:val="20"/>
          <w:color w:val="auto"/>
        </w:rPr>
      </w:pPr>
      <w:r>
        <w:rPr>
          <w:rFonts w:ascii="Times New Roman" w:cs="Times New Roman" w:eastAsia="Times New Roman" w:hAnsi="Times New Roman"/>
          <w:sz w:val="13"/>
          <w:szCs w:val="13"/>
          <w:color w:val="auto"/>
        </w:rPr>
        <w:t>This article has been accepted for publication in a future issue of this journal, but has not been fully edited. Content may change prior to final publication. Citation information: DOI</w:t>
      </w:r>
    </w:p>
    <w:p>
      <w:pPr>
        <w:spacing w:after="0" w:line="43" w:lineRule="exact"/>
        <w:rPr>
          <w:sz w:val="24"/>
          <w:szCs w:val="24"/>
          <w:color w:val="auto"/>
        </w:rPr>
      </w:pPr>
    </w:p>
    <w:p>
      <w:pPr>
        <w:ind w:left="3860"/>
        <w:spacing w:after="0"/>
        <w:rPr>
          <w:sz w:val="20"/>
          <w:szCs w:val="20"/>
          <w:color w:val="auto"/>
        </w:rPr>
      </w:pPr>
      <w:r>
        <w:rPr>
          <w:rFonts w:ascii="Times New Roman" w:cs="Times New Roman" w:eastAsia="Times New Roman" w:hAnsi="Times New Roman"/>
          <w:sz w:val="16"/>
          <w:szCs w:val="16"/>
          <w:color w:val="auto"/>
        </w:rPr>
        <w:t>10.1109/ACCESS.2020.2995384, IEEE Access</w:t>
      </w:r>
    </w:p>
    <w:p>
      <w:pPr>
        <w:spacing w:after="0" w:line="20" w:lineRule="exact"/>
        <w:rPr>
          <w:sz w:val="24"/>
          <w:szCs w:val="24"/>
          <w:color w:val="auto"/>
        </w:rPr>
      </w:pPr>
      <w:r>
        <w:rPr>
          <w:sz w:val="24"/>
          <w:szCs w:val="24"/>
          <w:color w:val="auto"/>
        </w:rPr>
        <mc:AlternateContent>
          <mc:Choice Requires="wps">
            <w:drawing>
              <wp:anchor simplePos="0" relativeHeight="251657728" behindDoc="1" locked="0" layoutInCell="0" allowOverlap="1">
                <wp:simplePos x="0" y="0"/>
                <wp:positionH relativeFrom="column">
                  <wp:posOffset>1905</wp:posOffset>
                </wp:positionH>
                <wp:positionV relativeFrom="paragraph">
                  <wp:posOffset>239395</wp:posOffset>
                </wp:positionV>
                <wp:extent cx="6391275" cy="0"/>
                <wp:wrapNone/>
                <wp:docPr id="1" name="Shape 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39127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 o:spid="_x0000_s102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15pt,18.85pt" to="503.4pt,18.85pt" o:allowincell="f" strokecolor="#000000" strokeweight="0.398pt"/>
            </w:pict>
          </mc:Fallback>
        </mc:AlternateContent>
      </w:r>
    </w:p>
    <w:p>
      <w:pPr>
        <w:spacing w:after="0" w:line="200" w:lineRule="exact"/>
        <w:rPr>
          <w:sz w:val="24"/>
          <w:szCs w:val="24"/>
          <w:color w:val="auto"/>
        </w:rPr>
      </w:pPr>
    </w:p>
    <w:p>
      <w:pPr>
        <w:spacing w:after="0" w:line="200" w:lineRule="exact"/>
        <w:rPr>
          <w:sz w:val="24"/>
          <w:szCs w:val="24"/>
          <w:color w:val="auto"/>
        </w:rPr>
      </w:pPr>
    </w:p>
    <w:p>
      <w:pPr>
        <w:spacing w:after="0" w:line="351" w:lineRule="exact"/>
        <w:rPr>
          <w:sz w:val="24"/>
          <w:szCs w:val="24"/>
          <w:color w:val="auto"/>
        </w:rPr>
      </w:pPr>
    </w:p>
    <w:p>
      <w:pPr>
        <w:spacing w:after="0"/>
        <w:rPr>
          <w:sz w:val="20"/>
          <w:szCs w:val="20"/>
          <w:color w:val="auto"/>
        </w:rPr>
      </w:pPr>
      <w:r>
        <w:rPr>
          <w:rFonts w:ascii="Arial" w:cs="Arial" w:eastAsia="Arial" w:hAnsi="Arial"/>
          <w:sz w:val="14"/>
          <w:szCs w:val="14"/>
          <w:color w:val="auto"/>
        </w:rPr>
        <w:t>Date of publication xxxx 00, 0000, date of current version xxxx 00, 0000.</w:t>
      </w:r>
    </w:p>
    <w:p>
      <w:pPr>
        <w:spacing w:after="0" w:line="117" w:lineRule="exact"/>
        <w:rPr>
          <w:sz w:val="24"/>
          <w:szCs w:val="24"/>
          <w:color w:val="auto"/>
        </w:rPr>
      </w:pPr>
    </w:p>
    <w:p>
      <w:pPr>
        <w:spacing w:after="0"/>
        <w:rPr>
          <w:sz w:val="20"/>
          <w:szCs w:val="20"/>
          <w:color w:val="auto"/>
        </w:rPr>
      </w:pPr>
      <w:r>
        <w:rPr>
          <w:rFonts w:ascii="Arial" w:cs="Arial" w:eastAsia="Arial" w:hAnsi="Arial"/>
          <w:sz w:val="12"/>
          <w:szCs w:val="12"/>
          <w:color w:val="auto"/>
        </w:rPr>
        <w:t>Digital Object Identifier 10.1109/ACCESS.2020.DOI</w:t>
      </w:r>
    </w:p>
    <w:p>
      <w:pPr>
        <w:spacing w:after="0" w:line="200" w:lineRule="exact"/>
        <w:rPr>
          <w:sz w:val="24"/>
          <w:szCs w:val="24"/>
          <w:color w:val="auto"/>
        </w:rPr>
      </w:pPr>
    </w:p>
    <w:p>
      <w:pPr>
        <w:spacing w:after="0" w:line="283" w:lineRule="exact"/>
        <w:rPr>
          <w:sz w:val="24"/>
          <w:szCs w:val="24"/>
          <w:color w:val="auto"/>
        </w:rPr>
      </w:pPr>
    </w:p>
    <w:p>
      <w:pPr>
        <w:ind w:right="2320"/>
        <w:spacing w:after="0" w:line="250" w:lineRule="auto"/>
        <w:rPr>
          <w:sz w:val="20"/>
          <w:szCs w:val="20"/>
          <w:color w:val="auto"/>
        </w:rPr>
      </w:pPr>
      <w:r>
        <w:rPr>
          <w:rFonts w:ascii="Arial" w:cs="Arial" w:eastAsia="Arial" w:hAnsi="Arial"/>
          <w:sz w:val="44"/>
          <w:szCs w:val="44"/>
          <w:b w:val="1"/>
          <w:bCs w:val="1"/>
          <w:color w:val="004C87"/>
        </w:rPr>
        <w:t>Communication and Computing Cost Optimization of Meshed Hierarchical NFV Datacenters</w:t>
      </w:r>
    </w:p>
    <w:p>
      <w:pPr>
        <w:spacing w:after="0" w:line="181" w:lineRule="exact"/>
        <w:rPr>
          <w:sz w:val="24"/>
          <w:szCs w:val="24"/>
          <w:color w:val="auto"/>
        </w:rPr>
      </w:pPr>
    </w:p>
    <w:p>
      <w:pPr>
        <w:spacing w:after="0"/>
        <w:rPr>
          <w:sz w:val="20"/>
          <w:szCs w:val="20"/>
          <w:color w:val="auto"/>
        </w:rPr>
      </w:pPr>
      <w:r>
        <w:rPr>
          <w:rFonts w:ascii="Arial" w:cs="Arial" w:eastAsia="Arial" w:hAnsi="Arial"/>
          <w:sz w:val="20"/>
          <w:szCs w:val="20"/>
          <w:b w:val="1"/>
          <w:bCs w:val="1"/>
          <w:color w:val="auto"/>
        </w:rPr>
        <w:t>BINAYAK KAR</w:t>
      </w:r>
      <w:r>
        <w:rPr>
          <w:rFonts w:ascii="Arial" w:cs="Arial" w:eastAsia="Arial" w:hAnsi="Arial"/>
          <w:sz w:val="27"/>
          <w:szCs w:val="27"/>
          <w:b w:val="1"/>
          <w:bCs w:val="1"/>
          <w:color w:val="auto"/>
          <w:vertAlign w:val="superscript"/>
        </w:rPr>
        <w:t>1</w:t>
      </w:r>
      <w:r>
        <w:rPr>
          <w:rFonts w:ascii="Arial" w:cs="Arial" w:eastAsia="Arial" w:hAnsi="Arial"/>
          <w:sz w:val="20"/>
          <w:szCs w:val="20"/>
          <w:b w:val="1"/>
          <w:bCs w:val="1"/>
          <w:color w:val="auto"/>
        </w:rPr>
        <w:t>, (Member, IEEE), ERIC HSIAO-KUANG WU</w:t>
      </w:r>
      <w:r>
        <w:rPr>
          <w:rFonts w:ascii="Arial" w:cs="Arial" w:eastAsia="Arial" w:hAnsi="Arial"/>
          <w:sz w:val="27"/>
          <w:szCs w:val="27"/>
          <w:b w:val="1"/>
          <w:bCs w:val="1"/>
          <w:color w:val="auto"/>
          <w:vertAlign w:val="superscript"/>
        </w:rPr>
        <w:t>2</w:t>
      </w:r>
      <w:r>
        <w:rPr>
          <w:rFonts w:ascii="Arial" w:cs="Arial" w:eastAsia="Arial" w:hAnsi="Arial"/>
          <w:sz w:val="20"/>
          <w:szCs w:val="20"/>
          <w:b w:val="1"/>
          <w:bCs w:val="1"/>
          <w:color w:val="auto"/>
        </w:rPr>
        <w:t>, (Member, IEEE)</w:t>
      </w:r>
    </w:p>
    <w:p>
      <w:pPr>
        <w:spacing w:after="0" w:line="185" w:lineRule="auto"/>
        <w:rPr>
          <w:sz w:val="20"/>
          <w:szCs w:val="20"/>
          <w:color w:val="auto"/>
        </w:rPr>
      </w:pPr>
      <w:r>
        <w:rPr>
          <w:rFonts w:ascii="Arial" w:cs="Arial" w:eastAsia="Arial" w:hAnsi="Arial"/>
          <w:sz w:val="18"/>
          <w:szCs w:val="18"/>
          <w:b w:val="1"/>
          <w:bCs w:val="1"/>
          <w:color w:val="auto"/>
        </w:rPr>
        <w:t>AND YING-DAR LIN</w:t>
      </w:r>
      <w:r>
        <w:rPr>
          <w:rFonts w:ascii="Arial" w:cs="Arial" w:eastAsia="Arial" w:hAnsi="Arial"/>
          <w:sz w:val="24"/>
          <w:szCs w:val="24"/>
          <w:b w:val="1"/>
          <w:bCs w:val="1"/>
          <w:color w:val="auto"/>
          <w:vertAlign w:val="superscript"/>
        </w:rPr>
        <w:t>3</w:t>
      </w:r>
      <w:r>
        <w:rPr>
          <w:rFonts w:ascii="Arial" w:cs="Arial" w:eastAsia="Arial" w:hAnsi="Arial"/>
          <w:sz w:val="18"/>
          <w:szCs w:val="18"/>
          <w:b w:val="1"/>
          <w:bCs w:val="1"/>
          <w:color w:val="auto"/>
        </w:rPr>
        <w:t>, (Fellow, IEEE)</w:t>
      </w:r>
    </w:p>
    <w:p>
      <w:pPr>
        <w:spacing w:after="0" w:line="184" w:lineRule="auto"/>
        <w:rPr>
          <w:sz w:val="24"/>
          <w:szCs w:val="24"/>
          <w:color w:val="auto"/>
        </w:rPr>
      </w:pPr>
      <w:r>
        <w:rPr>
          <w:rFonts w:ascii="Arial" w:cs="Arial" w:eastAsia="Arial" w:hAnsi="Arial"/>
          <w:sz w:val="18"/>
          <w:szCs w:val="18"/>
          <w:color w:val="auto"/>
          <w:vertAlign w:val="superscript"/>
        </w:rPr>
        <w:t>1</w:t>
      </w:r>
      <w:r>
        <w:rPr>
          <w:rFonts w:ascii="Arial" w:cs="Arial" w:eastAsia="Arial" w:hAnsi="Arial"/>
          <w:sz w:val="13"/>
          <w:szCs w:val="13"/>
          <w:color w:val="auto"/>
        </w:rPr>
        <w:t xml:space="preserve"> Department of Computer Science and Information Engineering, National Taiwan University of Science and Technology, Taipei, 10607, Taiwan</w:t>
      </w:r>
    </w:p>
    <w:p>
      <w:pPr>
        <w:ind w:left="60" w:hanging="57"/>
        <w:spacing w:after="0" w:line="221" w:lineRule="auto"/>
        <w:tabs>
          <w:tab w:leader="none" w:pos="60" w:val="left"/>
        </w:tabs>
        <w:numPr>
          <w:ilvl w:val="0"/>
          <w:numId w:val="2"/>
        </w:numPr>
        <w:rPr>
          <w:rFonts w:ascii="Arial" w:cs="Arial" w:eastAsia="Arial" w:hAnsi="Arial"/>
          <w:sz w:val="15"/>
          <w:szCs w:val="15"/>
          <w:color w:val="auto"/>
          <w:vertAlign w:val="superscript"/>
        </w:rPr>
      </w:pPr>
      <w:r>
        <w:rPr>
          <w:rFonts w:ascii="Arial" w:cs="Arial" w:eastAsia="Arial" w:hAnsi="Arial"/>
          <w:sz w:val="11"/>
          <w:szCs w:val="11"/>
          <w:color w:val="auto"/>
        </w:rPr>
        <w:t>Department of Computer Science and Information Engineering, National Central University, Chung-Li, 32001, Taiwan (e-mail: hsiao@csie.ncu.edu.tw)</w:t>
      </w:r>
    </w:p>
    <w:p>
      <w:pPr>
        <w:spacing w:after="0" w:line="22" w:lineRule="exact"/>
        <w:rPr>
          <w:rFonts w:ascii="Arial" w:cs="Arial" w:eastAsia="Arial" w:hAnsi="Arial"/>
          <w:sz w:val="15"/>
          <w:szCs w:val="15"/>
          <w:color w:val="auto"/>
          <w:vertAlign w:val="superscript"/>
        </w:rPr>
      </w:pPr>
    </w:p>
    <w:p>
      <w:pPr>
        <w:spacing w:after="0" w:line="184" w:lineRule="auto"/>
        <w:rPr>
          <w:rFonts w:ascii="Arial" w:cs="Arial" w:eastAsia="Arial" w:hAnsi="Arial"/>
          <w:sz w:val="15"/>
          <w:szCs w:val="15"/>
          <w:color w:val="auto"/>
          <w:vertAlign w:val="superscript"/>
        </w:rPr>
      </w:pPr>
      <w:r>
        <w:rPr>
          <w:rFonts w:ascii="Arial" w:cs="Arial" w:eastAsia="Arial" w:hAnsi="Arial"/>
          <w:sz w:val="18"/>
          <w:szCs w:val="18"/>
          <w:color w:val="auto"/>
          <w:vertAlign w:val="superscript"/>
        </w:rPr>
        <w:t>3</w:t>
      </w:r>
      <w:r>
        <w:rPr>
          <w:rFonts w:ascii="Arial" w:cs="Arial" w:eastAsia="Arial" w:hAnsi="Arial"/>
          <w:sz w:val="13"/>
          <w:szCs w:val="13"/>
          <w:color w:val="auto"/>
        </w:rPr>
        <w:t xml:space="preserve"> Department of Computer Science, National Chiao Tung University, Hsinchu, 300, Taiwan (e-mail: ydlin@cs.nctu.edu.tw)</w:t>
      </w:r>
    </w:p>
    <w:p>
      <w:pPr>
        <w:spacing w:after="0" w:line="44" w:lineRule="exact"/>
        <w:rPr>
          <w:sz w:val="24"/>
          <w:szCs w:val="24"/>
          <w:color w:val="auto"/>
        </w:rPr>
      </w:pPr>
    </w:p>
    <w:p>
      <w:pPr>
        <w:spacing w:after="0"/>
        <w:rPr>
          <w:sz w:val="20"/>
          <w:szCs w:val="20"/>
          <w:color w:val="auto"/>
        </w:rPr>
      </w:pPr>
      <w:r>
        <w:rPr>
          <w:rFonts w:ascii="Arial" w:cs="Arial" w:eastAsia="Arial" w:hAnsi="Arial"/>
          <w:sz w:val="15"/>
          <w:szCs w:val="15"/>
          <w:color w:val="auto"/>
        </w:rPr>
        <w:t>Corresponding author: Binayak Kar (e-mail: bkar@mail.ntust.edu.tw).</w:t>
      </w:r>
    </w:p>
    <w:p>
      <w:pPr>
        <w:spacing w:after="0" w:line="125" w:lineRule="exact"/>
        <w:rPr>
          <w:sz w:val="24"/>
          <w:szCs w:val="24"/>
          <w:color w:val="auto"/>
        </w:rPr>
      </w:pPr>
    </w:p>
    <w:p>
      <w:pPr>
        <w:ind w:right="1520"/>
        <w:spacing w:after="0" w:line="269" w:lineRule="auto"/>
        <w:rPr>
          <w:sz w:val="20"/>
          <w:szCs w:val="20"/>
          <w:color w:val="auto"/>
        </w:rPr>
      </w:pPr>
      <w:r>
        <w:rPr>
          <w:rFonts w:ascii="Arial" w:cs="Arial" w:eastAsia="Arial" w:hAnsi="Arial"/>
          <w:sz w:val="15"/>
          <w:szCs w:val="15"/>
          <w:color w:val="auto"/>
        </w:rPr>
        <w:t>This work was supported in part by the H2020 Collaborative Europe/Taiwan Research Project 5G-CORAL under Grant 761586 and in part by the Ministry of Science and Technology (MOST), Taiwan.</w:t>
      </w:r>
    </w:p>
    <w:p>
      <w:pPr>
        <w:spacing w:after="0" w:line="200" w:lineRule="exact"/>
        <w:rPr>
          <w:sz w:val="24"/>
          <w:szCs w:val="24"/>
          <w:color w:val="auto"/>
        </w:rPr>
      </w:pPr>
    </w:p>
    <w:p>
      <w:pPr>
        <w:spacing w:after="0" w:line="272" w:lineRule="exact"/>
        <w:rPr>
          <w:sz w:val="24"/>
          <w:szCs w:val="24"/>
          <w:color w:val="auto"/>
        </w:rPr>
      </w:pPr>
    </w:p>
    <w:p>
      <w:pPr>
        <w:jc w:val="both"/>
        <w:ind w:left="180" w:right="1340" w:hanging="184"/>
        <w:spacing w:after="0"/>
        <w:rPr>
          <w:sz w:val="20"/>
          <w:szCs w:val="20"/>
          <w:color w:val="auto"/>
        </w:rPr>
      </w:pPr>
      <w:r>
        <w:rPr>
          <w:sz w:val="1"/>
          <w:szCs w:val="1"/>
          <w:color w:val="auto"/>
        </w:rPr>
        <w:drawing>
          <wp:inline distT="0" distB="0" distL="0" distR="0">
            <wp:extent cx="63500" cy="1860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extLst>
                    </a:blip>
                    <a:srcRect/>
                    <a:stretch>
                      <a:fillRect/>
                    </a:stretch>
                  </pic:blipFill>
                  <pic:spPr bwMode="auto">
                    <a:xfrm>
                      <a:off x="0" y="0"/>
                      <a:ext cx="63500" cy="186055"/>
                    </a:xfrm>
                    <a:prstGeom prst="rect">
                      <a:avLst/>
                    </a:prstGeom>
                    <a:noFill/>
                    <a:ln>
                      <a:noFill/>
                    </a:ln>
                  </pic:spPr>
                </pic:pic>
              </a:graphicData>
            </a:graphic>
          </wp:inline>
        </w:drawing>
      </w:r>
      <w:r>
        <w:rPr>
          <w:rFonts w:ascii="Arial" w:cs="Arial" w:eastAsia="Arial" w:hAnsi="Arial"/>
          <w:sz w:val="20"/>
          <w:szCs w:val="20"/>
          <w:b w:val="1"/>
          <w:bCs w:val="1"/>
          <w:color w:val="004C87"/>
        </w:rPr>
        <w:t xml:space="preserve"> ABSTRACT </w:t>
      </w:r>
      <w:r>
        <w:rPr>
          <w:rFonts w:ascii="Arial" w:cs="Arial" w:eastAsia="Arial" w:hAnsi="Arial"/>
          <w:sz w:val="20"/>
          <w:szCs w:val="20"/>
          <w:color w:val="000000"/>
        </w:rPr>
        <w:t>Telecommunication carriers of 5G-MEC are re-architecting their central offices and mobile</w:t>
      </w:r>
      <w:r>
        <w:rPr>
          <w:rFonts w:ascii="Arial" w:cs="Arial" w:eastAsia="Arial" w:hAnsi="Arial"/>
          <w:sz w:val="20"/>
          <w:szCs w:val="20"/>
          <w:b w:val="1"/>
          <w:bCs w:val="1"/>
          <w:color w:val="004C87"/>
        </w:rPr>
        <w:t xml:space="preserve"> </w:t>
      </w:r>
      <w:r>
        <w:rPr>
          <w:rFonts w:ascii="Arial" w:cs="Arial" w:eastAsia="Arial" w:hAnsi="Arial"/>
          <w:sz w:val="20"/>
          <w:szCs w:val="20"/>
          <w:color w:val="000000"/>
        </w:rPr>
        <w:t>base stations as datacenters with network function virtualization (NFV) technology. These datacenters (DCs) are known as edge datacenters that help network operators speed deployment and reduce costs. Previously, the use of NFV was limited to within a datacenter (DC) known as intra-DC. Recently, many studies have been conducted into the use of NFV across DCs, i.e., inter-DC. However, these NFV inter-DC architectures have limited communication between DCs with either horizontal or vertical connectivity. In this paper, we propose a generic architecture of such edge NFV datacenters with both horizontal and vertical connectivity, and demonstrate the consequences of both vertical and horizontal connectivity between DCs in terms of communication and computing costs. We formulate a cost optimization problem with latency and capacity as constraints by estimating the traffic dispatch rate between DCs. We propose a vertical-horizontal communication (VHC) heuristic solution to the NP-hard problem. Compared to horizontal connectivity, our results show that vertical connectivity helps to reduce computing costs by 10-30%. However, both vertical and horizontal communications together can help to reduce such costs by 20-30% compared to only vertical communication.</w:t>
      </w:r>
    </w:p>
    <w:p>
      <w:pPr>
        <w:spacing w:after="0" w:line="260" w:lineRule="exact"/>
        <w:rPr>
          <w:sz w:val="24"/>
          <w:szCs w:val="24"/>
          <w:color w:val="auto"/>
        </w:rPr>
      </w:pPr>
    </w:p>
    <w:p>
      <w:pPr>
        <w:spacing w:after="0"/>
        <w:rPr>
          <w:sz w:val="20"/>
          <w:szCs w:val="20"/>
          <w:color w:val="auto"/>
        </w:rPr>
      </w:pPr>
      <w:r>
        <w:rPr>
          <w:sz w:val="1"/>
          <w:szCs w:val="1"/>
          <w:color w:val="auto"/>
        </w:rPr>
        <w:drawing>
          <wp:inline distT="0" distB="0" distL="0" distR="0">
            <wp:extent cx="63500" cy="1860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extLst>
                    </a:blip>
                    <a:srcRect/>
                    <a:stretch>
                      <a:fillRect/>
                    </a:stretch>
                  </pic:blipFill>
                  <pic:spPr bwMode="auto">
                    <a:xfrm>
                      <a:off x="0" y="0"/>
                      <a:ext cx="63500" cy="186055"/>
                    </a:xfrm>
                    <a:prstGeom prst="rect">
                      <a:avLst/>
                    </a:prstGeom>
                    <a:noFill/>
                    <a:ln>
                      <a:noFill/>
                    </a:ln>
                  </pic:spPr>
                </pic:pic>
              </a:graphicData>
            </a:graphic>
          </wp:inline>
        </w:drawing>
      </w:r>
      <w:r>
        <w:rPr>
          <w:rFonts w:ascii="Arial" w:cs="Arial" w:eastAsia="Arial" w:hAnsi="Arial"/>
          <w:sz w:val="20"/>
          <w:szCs w:val="20"/>
          <w:b w:val="1"/>
          <w:bCs w:val="1"/>
          <w:color w:val="004C87"/>
        </w:rPr>
        <w:t xml:space="preserve"> INDEX TERMS </w:t>
      </w:r>
      <w:r>
        <w:rPr>
          <w:rFonts w:ascii="Arial" w:cs="Arial" w:eastAsia="Arial" w:hAnsi="Arial"/>
          <w:sz w:val="20"/>
          <w:szCs w:val="20"/>
          <w:color w:val="000000"/>
        </w:rPr>
        <w:t>Inter-DC connectivity, VNF placement, service chaining, communication, computing</w:t>
      </w:r>
    </w:p>
    <w:p>
      <w:pPr>
        <w:sectPr>
          <w:pgSz w:w="11520" w:h="15659" w:orient="portrait"/>
          <w:cols w:equalWidth="0" w:num="1">
            <w:col w:w="10060"/>
          </w:cols>
          <w:pgMar w:left="720" w:top="35" w:right="740" w:bottom="0" w:gutter="0" w:footer="0" w:header="0"/>
        </w:sectPr>
      </w:pPr>
    </w:p>
    <w:p>
      <w:pPr>
        <w:spacing w:after="0" w:line="200" w:lineRule="exact"/>
        <w:rPr>
          <w:sz w:val="24"/>
          <w:szCs w:val="24"/>
          <w:color w:val="auto"/>
        </w:rPr>
      </w:pPr>
    </w:p>
    <w:p>
      <w:pPr>
        <w:spacing w:after="0" w:line="200" w:lineRule="exact"/>
        <w:rPr>
          <w:sz w:val="24"/>
          <w:szCs w:val="24"/>
          <w:color w:val="auto"/>
        </w:rPr>
      </w:pPr>
    </w:p>
    <w:p>
      <w:pPr>
        <w:spacing w:after="0" w:line="250" w:lineRule="exact"/>
        <w:rPr>
          <w:sz w:val="24"/>
          <w:szCs w:val="24"/>
          <w:color w:val="auto"/>
        </w:rPr>
      </w:pPr>
    </w:p>
    <w:p>
      <w:pPr>
        <w:ind w:left="20"/>
        <w:spacing w:after="0"/>
        <w:rPr>
          <w:sz w:val="20"/>
          <w:szCs w:val="20"/>
          <w:color w:val="auto"/>
        </w:rPr>
      </w:pPr>
      <w:r>
        <w:rPr>
          <w:rFonts w:ascii="Arial" w:cs="Arial" w:eastAsia="Arial" w:hAnsi="Arial"/>
          <w:sz w:val="18"/>
          <w:szCs w:val="18"/>
          <w:b w:val="1"/>
          <w:bCs w:val="1"/>
          <w:color w:val="004C87"/>
        </w:rPr>
        <w:t>I. INTRODUCTION</w:t>
      </w:r>
    </w:p>
    <w:p>
      <w:pPr>
        <w:spacing w:after="0" w:line="75" w:lineRule="exact"/>
        <w:rPr>
          <w:sz w:val="24"/>
          <w:szCs w:val="24"/>
          <w:color w:val="auto"/>
        </w:rPr>
      </w:pPr>
    </w:p>
    <w:p>
      <w:pPr>
        <w:jc w:val="both"/>
        <w:ind w:firstLine="441"/>
        <w:spacing w:after="0" w:line="238" w:lineRule="auto"/>
        <w:rPr>
          <w:sz w:val="20"/>
          <w:szCs w:val="20"/>
          <w:color w:val="auto"/>
        </w:rPr>
      </w:pPr>
      <w:r>
        <w:rPr>
          <w:rFonts w:ascii="Arial" w:cs="Arial" w:eastAsia="Arial" w:hAnsi="Arial"/>
          <w:sz w:val="18"/>
          <w:szCs w:val="18"/>
          <w:color w:val="auto"/>
        </w:rPr>
        <w:t xml:space="preserve">ETWORK function virtualization (NFV) [1] is a new </w:t>
      </w:r>
      <w:r>
        <w:rPr>
          <w:rFonts w:ascii="Arial" w:cs="Arial" w:eastAsia="Arial" w:hAnsi="Arial"/>
          <w:sz w:val="46"/>
          <w:szCs w:val="46"/>
          <w:color w:val="auto"/>
        </w:rPr>
        <w:t>N</w:t>
      </w:r>
      <w:r>
        <w:rPr>
          <w:rFonts w:ascii="Arial" w:cs="Arial" w:eastAsia="Arial" w:hAnsi="Arial"/>
          <w:sz w:val="17"/>
          <w:szCs w:val="17"/>
          <w:color w:val="auto"/>
        </w:rPr>
        <w:t>alternative technology in the revolution of the commu-nication network that has emerged as an appealing solution to transform dedicated hardware implementations to software instances running in a virtualized environment. In NFV, a requested service is implemented by a sequence of Virtual Network Functions (VNF) that can run on generic servers by leveraging virtualization technology. These VNFs are pitched with a predefined order. This is also known as Service Func-tion Chaining (SFC) [2]. NFV is being adopted by telecom-munication service providers (TSPs) to avoid the problems caused by the application of traditional techniques over the years. NFV brings flexibility, easy deployment, dynamic adjustment on demand, and easy and faster up-gradation [4]. NFV offers a new way to design, deploy, and manage net-</w:t>
      </w:r>
    </w:p>
    <w:p>
      <w:pPr>
        <w:spacing w:after="0" w:line="20" w:lineRule="exact"/>
        <w:rPr>
          <w:sz w:val="24"/>
          <w:szCs w:val="24"/>
          <w:color w:val="auto"/>
        </w:rPr>
      </w:pPr>
      <w:r>
        <w:rPr>
          <w:sz w:val="24"/>
          <w:szCs w:val="24"/>
          <w:color w:val="auto"/>
        </w:rPr>
        <w:br w:type="column"/>
      </w:r>
    </w:p>
    <w:p>
      <w:pPr>
        <w:spacing w:after="0" w:line="200" w:lineRule="exact"/>
        <w:rPr>
          <w:sz w:val="24"/>
          <w:szCs w:val="24"/>
          <w:color w:val="auto"/>
        </w:rPr>
      </w:pPr>
    </w:p>
    <w:p>
      <w:pPr>
        <w:spacing w:after="0" w:line="200" w:lineRule="exact"/>
        <w:rPr>
          <w:sz w:val="24"/>
          <w:szCs w:val="24"/>
          <w:color w:val="auto"/>
        </w:rPr>
      </w:pPr>
    </w:p>
    <w:p>
      <w:pPr>
        <w:spacing w:after="0" w:line="216" w:lineRule="exact"/>
        <w:rPr>
          <w:sz w:val="24"/>
          <w:szCs w:val="24"/>
          <w:color w:val="auto"/>
        </w:rPr>
      </w:pPr>
    </w:p>
    <w:p>
      <w:pPr>
        <w:jc w:val="both"/>
        <w:spacing w:after="0" w:line="279" w:lineRule="auto"/>
        <w:rPr>
          <w:sz w:val="20"/>
          <w:szCs w:val="20"/>
          <w:color w:val="auto"/>
        </w:rPr>
      </w:pPr>
      <w:r>
        <w:rPr>
          <w:rFonts w:ascii="Arial" w:cs="Arial" w:eastAsia="Arial" w:hAnsi="Arial"/>
          <w:sz w:val="18"/>
          <w:szCs w:val="18"/>
          <w:color w:val="auto"/>
        </w:rPr>
        <w:t>working services by decoupling the network functions, such as network address translation, firewalls, intrusion detection, domain name service, etc., from dedicated hardware devices so they can run in software [1], [3]. Hence, TSPs such as AT&amp;T are re-architecting their central offices as datacenters, popularly known as CORD (Central Office Re-architected as a Datacenter) [5], [6]. To improve the user-perceived service response time in 5G-MEC [7] architecture and deliver faster services, service providers are upgrading their base stations (BS) to NFV-enabled datacenters [8]. These NFV-enabled central offices and base stations are called edge datacenters (EDC) [9]. Such NFV datacenters with software defined net-working (SDN) help service providers speed up deployment and reduce costs [10].</w:t>
      </w:r>
    </w:p>
    <w:p>
      <w:pPr>
        <w:spacing w:after="0" w:line="36" w:lineRule="exact"/>
        <w:rPr>
          <w:sz w:val="24"/>
          <w:szCs w:val="24"/>
          <w:color w:val="auto"/>
        </w:rPr>
      </w:pPr>
    </w:p>
    <w:p>
      <w:pPr>
        <w:jc w:val="both"/>
        <w:ind w:firstLine="199"/>
        <w:spacing w:after="0" w:line="312" w:lineRule="auto"/>
        <w:rPr>
          <w:sz w:val="20"/>
          <w:szCs w:val="20"/>
          <w:color w:val="auto"/>
        </w:rPr>
      </w:pPr>
      <w:r>
        <w:rPr>
          <w:rFonts w:ascii="Arial" w:cs="Arial" w:eastAsia="Arial" w:hAnsi="Arial"/>
          <w:sz w:val="18"/>
          <w:szCs w:val="18"/>
          <w:color w:val="auto"/>
        </w:rPr>
        <w:t>Over the past few years, some research has been con-ducted on the integration of NFV and service chaining in</w:t>
      </w:r>
    </w:p>
    <w:p>
      <w:pPr>
        <w:spacing w:after="0" w:line="200" w:lineRule="exact"/>
        <w:rPr>
          <w:sz w:val="24"/>
          <w:szCs w:val="24"/>
          <w:color w:val="auto"/>
        </w:rPr>
      </w:pPr>
    </w:p>
    <w:p>
      <w:pPr>
        <w:sectPr>
          <w:pgSz w:w="11520" w:h="15659" w:orient="portrait"/>
          <w:cols w:equalWidth="0" w:num="2">
            <w:col w:w="4840" w:space="400"/>
            <w:col w:w="4820"/>
          </w:cols>
          <w:pgMar w:left="720" w:top="35" w:right="740" w:bottom="0" w:gutter="0" w:footer="0" w:header="0"/>
          <w:type w:val="continuous"/>
        </w:sectPr>
      </w:pPr>
    </w:p>
    <w:p>
      <w:pPr>
        <w:spacing w:after="0" w:line="7" w:lineRule="exact"/>
        <w:rPr>
          <w:sz w:val="24"/>
          <w:szCs w:val="24"/>
          <w:color w:val="auto"/>
        </w:rPr>
      </w:pPr>
    </w:p>
    <w:tbl>
      <w:tblPr>
        <w:tblLayout w:type="fixed"/>
        <w:tblInd w:w="0" w:type="dxa"/>
        <w:tblCellMar>
          <w:top w:w="0" w:type="dxa"/>
          <w:left w:w="0" w:type="dxa"/>
          <w:bottom w:w="0" w:type="dxa"/>
          <w:right w:w="0" w:type="dxa"/>
        </w:tblCellMar>
      </w:tblPr>
      <w:tr>
        <w:trPr>
          <w:trHeight w:val="169"/>
        </w:trPr>
        <w:tc>
          <w:tcPr>
            <w:tcW w:w="5460" w:type="dxa"/>
            <w:vAlign w:val="bottom"/>
          </w:tcPr>
          <w:p>
            <w:pPr>
              <w:spacing w:after="0"/>
              <w:rPr>
                <w:sz w:val="20"/>
                <w:szCs w:val="20"/>
                <w:color w:val="auto"/>
              </w:rPr>
            </w:pPr>
            <w:r>
              <w:rPr>
                <w:rFonts w:ascii="Arial" w:cs="Arial" w:eastAsia="Arial" w:hAnsi="Arial"/>
                <w:sz w:val="12"/>
                <w:szCs w:val="12"/>
                <w:color w:val="auto"/>
              </w:rPr>
              <w:t>VOLUME 8, 2020</w:t>
            </w:r>
          </w:p>
        </w:tc>
        <w:tc>
          <w:tcPr>
            <w:tcW w:w="4600" w:type="dxa"/>
            <w:vAlign w:val="bottom"/>
          </w:tcPr>
          <w:p>
            <w:pPr>
              <w:jc w:val="right"/>
              <w:spacing w:after="0"/>
              <w:rPr>
                <w:sz w:val="20"/>
                <w:szCs w:val="20"/>
                <w:color w:val="auto"/>
              </w:rPr>
            </w:pPr>
            <w:r>
              <w:rPr>
                <w:rFonts w:ascii="Arial" w:cs="Arial" w:eastAsia="Arial" w:hAnsi="Arial"/>
                <w:sz w:val="14"/>
                <w:szCs w:val="14"/>
                <w:color w:val="auto"/>
              </w:rPr>
              <w:t>1</w:t>
            </w:r>
          </w:p>
        </w:tc>
      </w:tr>
    </w:tbl>
    <w:p>
      <w:pPr>
        <w:spacing w:after="0" w:line="200" w:lineRule="exact"/>
        <w:rPr>
          <w:sz w:val="24"/>
          <w:szCs w:val="24"/>
          <w:color w:val="auto"/>
        </w:rPr>
      </w:pPr>
    </w:p>
    <w:p>
      <w:pPr>
        <w:sectPr>
          <w:pgSz w:w="11520" w:h="15659" w:orient="portrait"/>
          <w:cols w:equalWidth="0" w:num="1">
            <w:col w:w="10060"/>
          </w:cols>
          <w:pgMar w:left="720" w:top="35" w:right="740" w:bottom="0" w:gutter="0" w:footer="0" w:header="0"/>
          <w:type w:val="continuous"/>
        </w:sectPr>
      </w:pPr>
    </w:p>
    <w:p>
      <w:pPr>
        <w:spacing w:after="0" w:line="83" w:lineRule="exact"/>
        <w:rPr>
          <w:sz w:val="24"/>
          <w:szCs w:val="24"/>
          <w:color w:val="auto"/>
        </w:rPr>
      </w:pPr>
    </w:p>
    <w:p>
      <w:pPr>
        <w:jc w:val="center"/>
        <w:ind w:right="-19"/>
        <w:spacing w:after="0"/>
        <w:rPr>
          <w:sz w:val="20"/>
          <w:szCs w:val="20"/>
          <w:color w:val="auto"/>
        </w:rPr>
      </w:pPr>
      <w:r>
        <w:rPr>
          <w:rFonts w:ascii="Times New Roman" w:cs="Times New Roman" w:eastAsia="Times New Roman" w:hAnsi="Times New Roman"/>
          <w:sz w:val="13"/>
          <w:szCs w:val="13"/>
          <w:color w:val="auto"/>
        </w:rPr>
        <w:t>This work is licensed under a Creative Commons Attribution 4.0 License. For more information, see https://creativecommons.org/licenses/by/4.0/.</w:t>
      </w:r>
    </w:p>
    <w:p>
      <w:pPr>
        <w:sectPr>
          <w:pgSz w:w="11520" w:h="15659" w:orient="portrait"/>
          <w:cols w:equalWidth="0" w:num="1">
            <w:col w:w="10060"/>
          </w:cols>
          <w:pgMar w:left="720" w:top="35" w:right="740" w:bottom="0" w:gutter="0" w:footer="0" w:header="0"/>
          <w:type w:val="continuous"/>
        </w:sectPr>
      </w:pPr>
    </w:p>
    <w:bookmarkStart w:id="1" w:name="page2"/>
    <w:bookmarkEnd w:id="1"/>
    <w:p>
      <w:pPr>
        <w:ind w:right="260" w:firstLine="283"/>
        <w:spacing w:after="0" w:line="251" w:lineRule="auto"/>
        <w:rPr>
          <w:sz w:val="20"/>
          <w:szCs w:val="20"/>
          <w:color w:val="auto"/>
        </w:rPr>
      </w:pPr>
      <w:r>
        <w:rPr>
          <w:rFonts w:ascii="Times New Roman" w:cs="Times New Roman" w:eastAsia="Times New Roman" w:hAnsi="Times New Roman"/>
          <w:sz w:val="16"/>
          <w:szCs w:val="16"/>
          <w:color w:val="auto"/>
        </w:rPr>
        <w:t xml:space="preserve">This article has been accepted for publication in a future issue of this journal, but has not been fully edited. Content may change prior to final publication. Citation information: DOI </w:t>
      </w:r>
      <w:r>
        <w:rPr>
          <w:sz w:val="1"/>
          <w:szCs w:val="1"/>
          <w:color w:val="auto"/>
        </w:rPr>
        <w:drawing>
          <wp:inline distT="0" distB="0" distL="0" distR="0">
            <wp:extent cx="1155700" cy="2927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extLst>
                    </a:blip>
                    <a:srcRect/>
                    <a:stretch>
                      <a:fillRect/>
                    </a:stretch>
                  </pic:blipFill>
                  <pic:spPr bwMode="auto">
                    <a:xfrm>
                      <a:off x="0" y="0"/>
                      <a:ext cx="1155700" cy="292735"/>
                    </a:xfrm>
                    <a:prstGeom prst="rect">
                      <a:avLst/>
                    </a:prstGeom>
                    <a:noFill/>
                    <a:ln>
                      <a:noFill/>
                    </a:ln>
                  </pic:spPr>
                </pic:pic>
              </a:graphicData>
            </a:graphic>
          </wp:inline>
        </w:drawing>
      </w:r>
      <w:r>
        <w:rPr>
          <w:rFonts w:ascii="Times New Roman" w:cs="Times New Roman" w:eastAsia="Times New Roman" w:hAnsi="Times New Roman"/>
          <w:sz w:val="16"/>
          <w:szCs w:val="16"/>
          <w:color w:val="auto"/>
        </w:rPr>
        <w:t xml:space="preserve"> 10.1109/ACCESS.2020.2995384, IEEE Access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1905</wp:posOffset>
                </wp:positionH>
                <wp:positionV relativeFrom="paragraph">
                  <wp:posOffset>67310</wp:posOffset>
                </wp:positionV>
                <wp:extent cx="6391275" cy="0"/>
                <wp:wrapNone/>
                <wp:docPr id="5" name="Shape 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39127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5" o:spid="_x0000_s103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15pt,5.3pt" to="503.4pt,5.3pt" o:allowincell="f" strokecolor="#000000" strokeweight="0.398pt"/>
            </w:pict>
          </mc:Fallback>
        </mc:AlternateContent>
      </w:r>
    </w:p>
    <w:p>
      <w:pPr>
        <w:sectPr>
          <w:pgSz w:w="11520" w:h="15659" w:orient="portrait"/>
          <w:cols w:equalWidth="0" w:num="1">
            <w:col w:w="10060"/>
          </w:cols>
          <w:pgMar w:left="720" w:top="35" w:right="740" w:bottom="0" w:gutter="0" w:footer="0" w:header="0"/>
        </w:sectPr>
      </w:pPr>
    </w:p>
    <w:p>
      <w:pPr>
        <w:spacing w:after="0" w:line="200" w:lineRule="exact"/>
        <w:rPr>
          <w:sz w:val="20"/>
          <w:szCs w:val="20"/>
          <w:color w:val="auto"/>
        </w:rPr>
      </w:pPr>
    </w:p>
    <w:p>
      <w:pPr>
        <w:spacing w:after="0" w:line="267" w:lineRule="exact"/>
        <w:rPr>
          <w:sz w:val="20"/>
          <w:szCs w:val="20"/>
          <w:color w:val="auto"/>
        </w:rPr>
      </w:pPr>
    </w:p>
    <w:p>
      <w:pPr>
        <w:jc w:val="both"/>
        <w:spacing w:after="0" w:line="277" w:lineRule="auto"/>
        <w:rPr>
          <w:sz w:val="20"/>
          <w:szCs w:val="20"/>
          <w:color w:val="auto"/>
        </w:rPr>
      </w:pPr>
      <w:r>
        <w:rPr>
          <w:rFonts w:ascii="Arial" w:cs="Arial" w:eastAsia="Arial" w:hAnsi="Arial"/>
          <w:sz w:val="18"/>
          <w:szCs w:val="18"/>
          <w:color w:val="auto"/>
        </w:rPr>
        <w:t>datacenters [11], [12]. However, such integration of NFV is limited to within a datacenter, i.e., intra-DC [13]. When the communication takes place between two virtual machines (VMs) in the same or different servers but in the same DC we called it intra-DC communication. However, if two VMs in two different servers and those two servers are in different DCs we called it inter-DC communication. In recent years, a few published research papers have extended NFV across the datacenters, i.e., inter-DC [14]. Such inter-DC architectures focus on either horizontal [15] or vertical communication [14], [16]. In a multi-tier topology, the com-munication between two sibling is called horizontal com-munication (example: communication between node 2.1 and node 2.2 in Figure 1) whereas the communication between parent and child is called vertical communication (example: communication between node 2.1 and node 3.1 in Figure 1). However, in a single-tier topology, the communication is horizontal by default. The connectivity of DCs depends on various factors, such as the number of DCs, their location, capital expenditure, and so on. Similarly, the number of DCs also plays a significant role in the selection of particular connectivity architecture.</w:t>
      </w:r>
    </w:p>
    <w:p>
      <w:pPr>
        <w:spacing w:after="0" w:line="3" w:lineRule="exact"/>
        <w:rPr>
          <w:sz w:val="20"/>
          <w:szCs w:val="20"/>
          <w:color w:val="auto"/>
        </w:rPr>
      </w:pPr>
    </w:p>
    <w:p>
      <w:pPr>
        <w:jc w:val="both"/>
        <w:ind w:firstLine="199"/>
        <w:spacing w:after="0" w:line="276" w:lineRule="auto"/>
        <w:rPr>
          <w:sz w:val="20"/>
          <w:szCs w:val="20"/>
          <w:color w:val="auto"/>
        </w:rPr>
      </w:pPr>
      <w:r>
        <w:rPr>
          <w:rFonts w:ascii="Arial" w:cs="Arial" w:eastAsia="Arial" w:hAnsi="Arial"/>
          <w:sz w:val="18"/>
          <w:szCs w:val="18"/>
          <w:color w:val="auto"/>
        </w:rPr>
        <w:t>In the USA a service provider like AT&amp;T has about 4700 central offices [5], while in Taiwan, a service provider like Chunghwa Telecom has only about 450. India, which is the second largest telecom subscriber, has around 1.1 million base stations that provide 86% of the coverage for the total population [18]. To date, there are two ways to connect these edge NFV datacenters (NFV-enabled CO and BS): a horizontal connection (where the DCs are connected to its siblings) or a vertical connection (where the DCs are connected to both parent and child DCs). However, there is an alternative connection, the combination of both horizontal and vertical connections, where the DCs can be connected to parent, child, and sibling DCs. The detailed architecture of this NFV inter-DC connectivity is discussed in Section II-A.</w:t>
      </w:r>
    </w:p>
    <w:p>
      <w:pPr>
        <w:spacing w:after="0" w:line="7" w:lineRule="exact"/>
        <w:rPr>
          <w:sz w:val="20"/>
          <w:szCs w:val="20"/>
          <w:color w:val="auto"/>
        </w:rPr>
      </w:pPr>
    </w:p>
    <w:p>
      <w:pPr>
        <w:jc w:val="both"/>
        <w:ind w:firstLine="199"/>
        <w:spacing w:after="0" w:line="294" w:lineRule="auto"/>
        <w:rPr>
          <w:sz w:val="20"/>
          <w:szCs w:val="20"/>
          <w:color w:val="auto"/>
        </w:rPr>
      </w:pPr>
      <w:r>
        <w:rPr>
          <w:rFonts w:ascii="Arial" w:cs="Arial" w:eastAsia="Arial" w:hAnsi="Arial"/>
          <w:sz w:val="17"/>
          <w:szCs w:val="17"/>
          <w:color w:val="auto"/>
        </w:rPr>
        <w:t>In NFV, a VNF runs as a virtual machine (VM) on a physi-cal device of the DC to continuously serve packets belonging to one or more flows. By doing this, the computing cost is re-duced when a single VNF is shared between different flows, reducing the number of active VMs. However, in inter-DC architecture, communication costs are still an issue. Although the intra-DC communication delay can be neglected (as it is relatively very low compared to the inter-DC communication delay [17]), as well as the communication costs within the datacenter [11], [23], however, in inter-DC, the distance between DCs and the location of the DCs will affect the inter-DC communication cost [19]. Communication costs depend mostly on the flow, its size, which and how many DCs it is traveling between. Again, the path of the flow depends on the service chain demand of the flow and available VNFs of the DCs. While adopting certain connectivity for these NFV-DCs, a few questions arise immediately:</w:t>
      </w:r>
    </w:p>
    <w:p>
      <w:pPr>
        <w:spacing w:after="0" w:line="4" w:lineRule="exact"/>
        <w:rPr>
          <w:sz w:val="20"/>
          <w:szCs w:val="20"/>
          <w:color w:val="auto"/>
        </w:rPr>
      </w:pPr>
    </w:p>
    <w:p>
      <w:pPr>
        <w:ind w:left="480" w:hanging="277"/>
        <w:spacing w:after="0" w:line="249" w:lineRule="auto"/>
        <w:tabs>
          <w:tab w:leader="none" w:pos="480" w:val="left"/>
        </w:tabs>
        <w:numPr>
          <w:ilvl w:val="0"/>
          <w:numId w:val="3"/>
        </w:numPr>
        <w:rPr>
          <w:rFonts w:ascii="Arial" w:cs="Arial" w:eastAsia="Arial" w:hAnsi="Arial"/>
          <w:sz w:val="20"/>
          <w:szCs w:val="20"/>
          <w:color w:val="auto"/>
        </w:rPr>
      </w:pPr>
      <w:r>
        <w:rPr>
          <w:rFonts w:ascii="Arial" w:cs="Arial" w:eastAsia="Arial" w:hAnsi="Arial"/>
          <w:sz w:val="20"/>
          <w:szCs w:val="20"/>
          <w:color w:val="auto"/>
        </w:rPr>
        <w:t>Which connectivity helps more—vertical or horizon-tal?</w:t>
      </w:r>
    </w:p>
    <w:p>
      <w:pPr>
        <w:ind w:left="480" w:hanging="277"/>
        <w:spacing w:after="0"/>
        <w:tabs>
          <w:tab w:leader="none" w:pos="480" w:val="left"/>
        </w:tabs>
        <w:numPr>
          <w:ilvl w:val="0"/>
          <w:numId w:val="3"/>
        </w:numPr>
        <w:rPr>
          <w:rFonts w:ascii="Arial" w:cs="Arial" w:eastAsia="Arial" w:hAnsi="Arial"/>
          <w:sz w:val="20"/>
          <w:szCs w:val="20"/>
          <w:color w:val="auto"/>
        </w:rPr>
      </w:pPr>
      <w:r>
        <w:rPr>
          <w:rFonts w:ascii="Arial" w:cs="Arial" w:eastAsia="Arial" w:hAnsi="Arial"/>
          <w:sz w:val="20"/>
          <w:szCs w:val="20"/>
          <w:color w:val="auto"/>
        </w:rPr>
        <w:t>Which capacity helps more on inter-DC architec-</w:t>
      </w:r>
    </w:p>
    <w:p>
      <w:pPr>
        <w:spacing w:after="0" w:line="177" w:lineRule="exact"/>
        <w:rPr>
          <w:sz w:val="20"/>
          <w:szCs w:val="20"/>
          <w:color w:val="auto"/>
        </w:rPr>
      </w:pPr>
    </w:p>
    <w:p>
      <w:pPr>
        <w:spacing w:after="0"/>
        <w:rPr>
          <w:sz w:val="20"/>
          <w:szCs w:val="20"/>
          <w:color w:val="auto"/>
        </w:rPr>
      </w:pPr>
      <w:r>
        <w:rPr>
          <w:rFonts w:ascii="Arial" w:cs="Arial" w:eastAsia="Arial" w:hAnsi="Arial"/>
          <w:sz w:val="14"/>
          <w:szCs w:val="14"/>
          <w:color w:val="auto"/>
        </w:rPr>
        <w:t>2</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47" w:lineRule="exact"/>
        <w:rPr>
          <w:sz w:val="20"/>
          <w:szCs w:val="20"/>
          <w:color w:val="auto"/>
        </w:rPr>
      </w:pPr>
    </w:p>
    <w:p>
      <w:pPr>
        <w:ind w:left="480"/>
        <w:spacing w:after="0" w:line="249" w:lineRule="auto"/>
        <w:rPr>
          <w:sz w:val="20"/>
          <w:szCs w:val="20"/>
          <w:color w:val="auto"/>
        </w:rPr>
      </w:pPr>
      <w:r>
        <w:rPr>
          <w:rFonts w:ascii="Arial" w:cs="Arial" w:eastAsia="Arial" w:hAnsi="Arial"/>
          <w:sz w:val="20"/>
          <w:szCs w:val="20"/>
          <w:color w:val="auto"/>
        </w:rPr>
        <w:t>ture—the communication capacity between DCs, or computing capacity within a DC?</w:t>
      </w:r>
    </w:p>
    <w:p>
      <w:pPr>
        <w:spacing w:after="0" w:line="1" w:lineRule="exact"/>
        <w:rPr>
          <w:sz w:val="20"/>
          <w:szCs w:val="20"/>
          <w:color w:val="auto"/>
        </w:rPr>
      </w:pPr>
    </w:p>
    <w:p>
      <w:pPr>
        <w:ind w:left="480" w:hanging="288"/>
        <w:spacing w:after="0" w:line="256" w:lineRule="auto"/>
        <w:tabs>
          <w:tab w:leader="none" w:pos="480" w:val="left"/>
        </w:tabs>
        <w:numPr>
          <w:ilvl w:val="0"/>
          <w:numId w:val="4"/>
        </w:numPr>
        <w:rPr>
          <w:rFonts w:ascii="Arial" w:cs="Arial" w:eastAsia="Arial" w:hAnsi="Arial"/>
          <w:sz w:val="20"/>
          <w:szCs w:val="20"/>
          <w:color w:val="auto"/>
        </w:rPr>
      </w:pPr>
      <w:r>
        <w:rPr>
          <w:rFonts w:ascii="Arial" w:cs="Arial" w:eastAsia="Arial" w:hAnsi="Arial"/>
          <w:sz w:val="20"/>
          <w:szCs w:val="20"/>
          <w:color w:val="auto"/>
        </w:rPr>
        <w:t>Does higher inter-DC communication capacity help reduce the required computing capacity?</w:t>
      </w:r>
    </w:p>
    <w:p>
      <w:pPr>
        <w:spacing w:after="0" w:line="44" w:lineRule="exact"/>
        <w:rPr>
          <w:sz w:val="20"/>
          <w:szCs w:val="20"/>
          <w:color w:val="auto"/>
        </w:rPr>
      </w:pPr>
    </w:p>
    <w:p>
      <w:pPr>
        <w:spacing w:after="0" w:line="256" w:lineRule="auto"/>
        <w:rPr>
          <w:sz w:val="20"/>
          <w:szCs w:val="20"/>
          <w:color w:val="auto"/>
        </w:rPr>
      </w:pPr>
      <w:r>
        <w:rPr>
          <w:rFonts w:ascii="Arial" w:cs="Arial" w:eastAsia="Arial" w:hAnsi="Arial"/>
          <w:sz w:val="20"/>
          <w:szCs w:val="20"/>
          <w:color w:val="auto"/>
        </w:rPr>
        <w:t>In this paper, we attempt to solve these issues. This novel contribution can be summarized as</w:t>
      </w:r>
    </w:p>
    <w:p>
      <w:pPr>
        <w:spacing w:after="0" w:line="44" w:lineRule="exact"/>
        <w:rPr>
          <w:sz w:val="20"/>
          <w:szCs w:val="20"/>
          <w:color w:val="auto"/>
        </w:rPr>
      </w:pPr>
    </w:p>
    <w:p>
      <w:pPr>
        <w:jc w:val="both"/>
        <w:ind w:left="480" w:hanging="288"/>
        <w:spacing w:after="0" w:line="262" w:lineRule="auto"/>
        <w:tabs>
          <w:tab w:leader="none" w:pos="480" w:val="left"/>
        </w:tabs>
        <w:numPr>
          <w:ilvl w:val="0"/>
          <w:numId w:val="5"/>
        </w:numPr>
        <w:rPr>
          <w:rFonts w:ascii="Arial" w:cs="Arial" w:eastAsia="Arial" w:hAnsi="Arial"/>
          <w:sz w:val="19"/>
          <w:szCs w:val="19"/>
          <w:color w:val="auto"/>
        </w:rPr>
      </w:pPr>
      <w:r>
        <w:rPr>
          <w:rFonts w:ascii="Arial" w:cs="Arial" w:eastAsia="Arial" w:hAnsi="Arial"/>
          <w:sz w:val="19"/>
          <w:szCs w:val="19"/>
          <w:color w:val="auto"/>
        </w:rPr>
        <w:t>First, we propose a generic inter-DC architecture, which can have one or multiple tiers. Each DC may have vertical and horizontal connectivity.</w:t>
      </w:r>
    </w:p>
    <w:p>
      <w:pPr>
        <w:spacing w:after="0" w:line="1" w:lineRule="exact"/>
        <w:rPr>
          <w:rFonts w:ascii="Arial" w:cs="Arial" w:eastAsia="Arial" w:hAnsi="Arial"/>
          <w:sz w:val="19"/>
          <w:szCs w:val="19"/>
          <w:color w:val="auto"/>
        </w:rPr>
      </w:pPr>
    </w:p>
    <w:p>
      <w:pPr>
        <w:jc w:val="both"/>
        <w:ind w:left="480" w:hanging="288"/>
        <w:spacing w:after="0" w:line="249" w:lineRule="auto"/>
        <w:tabs>
          <w:tab w:leader="none" w:pos="480" w:val="left"/>
        </w:tabs>
        <w:numPr>
          <w:ilvl w:val="0"/>
          <w:numId w:val="5"/>
        </w:numPr>
        <w:rPr>
          <w:rFonts w:ascii="Arial" w:cs="Arial" w:eastAsia="Arial" w:hAnsi="Arial"/>
          <w:sz w:val="20"/>
          <w:szCs w:val="20"/>
          <w:color w:val="auto"/>
        </w:rPr>
      </w:pPr>
      <w:r>
        <w:rPr>
          <w:rFonts w:ascii="Arial" w:cs="Arial" w:eastAsia="Arial" w:hAnsi="Arial"/>
          <w:sz w:val="20"/>
          <w:szCs w:val="20"/>
          <w:color w:val="auto"/>
        </w:rPr>
        <w:t>Second, we design a model to estimate the inter-DC traffic rate and formulate an optimization problem to minimize the cost of the network with capacity and delay as the constraints.</w:t>
      </w:r>
    </w:p>
    <w:p>
      <w:pPr>
        <w:spacing w:after="0" w:line="1" w:lineRule="exact"/>
        <w:rPr>
          <w:rFonts w:ascii="Arial" w:cs="Arial" w:eastAsia="Arial" w:hAnsi="Arial"/>
          <w:sz w:val="20"/>
          <w:szCs w:val="20"/>
          <w:color w:val="auto"/>
        </w:rPr>
      </w:pPr>
    </w:p>
    <w:p>
      <w:pPr>
        <w:jc w:val="both"/>
        <w:ind w:left="480" w:hanging="288"/>
        <w:spacing w:after="0" w:line="252" w:lineRule="auto"/>
        <w:tabs>
          <w:tab w:leader="none" w:pos="480" w:val="left"/>
        </w:tabs>
        <w:numPr>
          <w:ilvl w:val="0"/>
          <w:numId w:val="5"/>
        </w:numPr>
        <w:rPr>
          <w:rFonts w:ascii="Arial" w:cs="Arial" w:eastAsia="Arial" w:hAnsi="Arial"/>
          <w:sz w:val="20"/>
          <w:szCs w:val="20"/>
          <w:color w:val="auto"/>
        </w:rPr>
      </w:pPr>
      <w:r>
        <w:rPr>
          <w:rFonts w:ascii="Arial" w:cs="Arial" w:eastAsia="Arial" w:hAnsi="Arial"/>
          <w:sz w:val="20"/>
          <w:szCs w:val="20"/>
          <w:color w:val="auto"/>
        </w:rPr>
        <w:t>We propose a heuristic algorithm for the inter-DC network communication. By a MATLAB experiment, we demonstrate the performance of different types of networks.</w:t>
      </w:r>
    </w:p>
    <w:p>
      <w:pPr>
        <w:spacing w:after="0" w:line="47" w:lineRule="exact"/>
        <w:rPr>
          <w:sz w:val="20"/>
          <w:szCs w:val="20"/>
          <w:color w:val="auto"/>
        </w:rPr>
      </w:pPr>
    </w:p>
    <w:p>
      <w:pPr>
        <w:jc w:val="both"/>
        <w:spacing w:after="0" w:line="266" w:lineRule="auto"/>
        <w:rPr>
          <w:sz w:val="20"/>
          <w:szCs w:val="20"/>
          <w:color w:val="auto"/>
        </w:rPr>
      </w:pPr>
      <w:r>
        <w:rPr>
          <w:rFonts w:ascii="Arial" w:cs="Arial" w:eastAsia="Arial" w:hAnsi="Arial"/>
          <w:sz w:val="19"/>
          <w:szCs w:val="19"/>
          <w:color w:val="auto"/>
        </w:rPr>
        <w:t>The remainder of the paper is organized as follows. In Section II, we discuss inter-DC architecture and related works. We discuss system models and formulate optimization problems in Section III. A heuristic solution is presented in Section IV, and in Section V, we analyze the results, and draw conclusions in Section VI.</w:t>
      </w:r>
    </w:p>
    <w:p>
      <w:pPr>
        <w:spacing w:after="0" w:line="251" w:lineRule="exact"/>
        <w:rPr>
          <w:sz w:val="20"/>
          <w:szCs w:val="20"/>
          <w:color w:val="auto"/>
        </w:rPr>
      </w:pPr>
    </w:p>
    <w:p>
      <w:pPr>
        <w:ind w:left="20"/>
        <w:spacing w:after="0"/>
        <w:rPr>
          <w:sz w:val="20"/>
          <w:szCs w:val="20"/>
          <w:color w:val="auto"/>
        </w:rPr>
      </w:pPr>
      <w:r>
        <w:rPr>
          <w:rFonts w:ascii="Arial" w:cs="Arial" w:eastAsia="Arial" w:hAnsi="Arial"/>
          <w:sz w:val="18"/>
          <w:szCs w:val="18"/>
          <w:b w:val="1"/>
          <w:bCs w:val="1"/>
          <w:color w:val="004C87"/>
        </w:rPr>
        <w:t>II. BACKGROUND</w:t>
      </w:r>
    </w:p>
    <w:p>
      <w:pPr>
        <w:spacing w:after="0" w:line="26" w:lineRule="exact"/>
        <w:rPr>
          <w:sz w:val="20"/>
          <w:szCs w:val="20"/>
          <w:color w:val="auto"/>
        </w:rPr>
      </w:pPr>
    </w:p>
    <w:p>
      <w:pPr>
        <w:jc w:val="both"/>
        <w:spacing w:after="0" w:line="253" w:lineRule="auto"/>
        <w:rPr>
          <w:sz w:val="20"/>
          <w:szCs w:val="20"/>
          <w:color w:val="auto"/>
        </w:rPr>
      </w:pPr>
      <w:r>
        <w:rPr>
          <w:rFonts w:ascii="Arial" w:cs="Arial" w:eastAsia="Arial" w:hAnsi="Arial"/>
          <w:sz w:val="20"/>
          <w:szCs w:val="20"/>
          <w:color w:val="auto"/>
        </w:rPr>
        <w:t>In this section, we first discuss possible inter-DC network topologies and their properties. In the second part, we will discuss work related to our paper.</w:t>
      </w:r>
    </w:p>
    <w:p>
      <w:pPr>
        <w:spacing w:after="0" w:line="259" w:lineRule="exact"/>
        <w:rPr>
          <w:sz w:val="20"/>
          <w:szCs w:val="20"/>
          <w:color w:val="auto"/>
        </w:rPr>
      </w:pPr>
    </w:p>
    <w:p>
      <w:pPr>
        <w:ind w:left="20"/>
        <w:spacing w:after="0"/>
        <w:rPr>
          <w:sz w:val="20"/>
          <w:szCs w:val="20"/>
          <w:color w:val="auto"/>
        </w:rPr>
      </w:pPr>
      <w:r>
        <w:rPr>
          <w:rFonts w:ascii="Arial" w:cs="Arial" w:eastAsia="Arial" w:hAnsi="Arial"/>
          <w:sz w:val="18"/>
          <w:szCs w:val="18"/>
          <w:b w:val="1"/>
          <w:bCs w:val="1"/>
          <w:color w:val="333333"/>
        </w:rPr>
        <w:t>A. GENERIC INTER-DC ARCHITECTURE</w:t>
      </w:r>
    </w:p>
    <w:p>
      <w:pPr>
        <w:spacing w:after="0" w:line="46" w:lineRule="exact"/>
        <w:rPr>
          <w:sz w:val="20"/>
          <w:szCs w:val="20"/>
          <w:color w:val="auto"/>
        </w:rPr>
      </w:pPr>
    </w:p>
    <w:p>
      <w:pPr>
        <w:jc w:val="both"/>
        <w:spacing w:after="0" w:line="295" w:lineRule="auto"/>
        <w:rPr>
          <w:sz w:val="20"/>
          <w:szCs w:val="20"/>
          <w:color w:val="auto"/>
        </w:rPr>
      </w:pPr>
      <w:r>
        <w:rPr>
          <w:rFonts w:ascii="Arial" w:cs="Arial" w:eastAsia="Arial" w:hAnsi="Arial"/>
          <w:sz w:val="17"/>
          <w:szCs w:val="17"/>
          <w:color w:val="auto"/>
        </w:rPr>
        <w:t>For communication between DCs, connectivity is a key factor [20], [21]. This connectivity can be either horizontal (i.e., between siblings) or vertical/hierarchical (i.e., between parent and child), or both. Again, in hierarchical connectivity, a parent DC may have multiple child DCs and a child DC can have multiple parents. Taking these factors into account, we have considered five different topologies such as the partial mesh (M), tree (T), fat-tree (FT) [22], tree with partial mesh (TwM), and fat-tree with partial mesh (FTwM) that demonstrate the degree of DC connectivity (There are two kinds of degree of connectivity: (1) The horizontal degree of connectivity defines a node horizontally and directly con-nected to how many of its siblings (2) The vertical degree of connectivity means a node vertically and directly connected to how many of its parent nodes.) in all possible scenarios. Of these topologies, the tree topology is used in [14] and partial mesh topology is used in [15] for datacenter connec-tivity. Again, the type of connectivity of the datacenters also influences the single point of failure problem of the network. If the connectivity topology is a single parent topology like tree topology or TwM topology, the single point failure is obvious. The single point failure possibility of the partial mesh topology is purely depending on the connectivity of the nodes. However, in topologies like FT topology or FTwM topology, where we have multiple path connectivity due to</w:t>
      </w:r>
    </w:p>
    <w:p>
      <w:pPr>
        <w:spacing w:after="0" w:line="397" w:lineRule="exact"/>
        <w:rPr>
          <w:sz w:val="20"/>
          <w:szCs w:val="20"/>
          <w:color w:val="auto"/>
        </w:rPr>
      </w:pPr>
    </w:p>
    <w:p>
      <w:pPr>
        <w:ind w:left="3900"/>
        <w:spacing w:after="0"/>
        <w:rPr>
          <w:sz w:val="20"/>
          <w:szCs w:val="20"/>
          <w:color w:val="auto"/>
        </w:rPr>
      </w:pPr>
      <w:r>
        <w:rPr>
          <w:rFonts w:ascii="Arial" w:cs="Arial" w:eastAsia="Arial" w:hAnsi="Arial"/>
          <w:sz w:val="11"/>
          <w:szCs w:val="11"/>
          <w:color w:val="auto"/>
        </w:rPr>
        <w:t>VOLUME 8, 2020</w:t>
      </w:r>
    </w:p>
    <w:p>
      <w:pPr>
        <w:spacing w:after="0" w:line="216" w:lineRule="exact"/>
        <w:rPr>
          <w:sz w:val="20"/>
          <w:szCs w:val="20"/>
          <w:color w:val="auto"/>
        </w:rPr>
      </w:pPr>
    </w:p>
    <w:p>
      <w:pPr>
        <w:sectPr>
          <w:pgSz w:w="11520" w:h="15659" w:orient="portrait"/>
          <w:cols w:equalWidth="0" w:num="2">
            <w:col w:w="4840" w:space="400"/>
            <w:col w:w="4820"/>
          </w:cols>
          <w:pgMar w:left="720" w:top="35" w:right="740" w:bottom="0" w:gutter="0" w:footer="0" w:header="0"/>
          <w:type w:val="continuous"/>
        </w:sectPr>
      </w:pPr>
    </w:p>
    <w:p>
      <w:pPr>
        <w:spacing w:after="0" w:line="191" w:lineRule="exact"/>
        <w:rPr>
          <w:sz w:val="20"/>
          <w:szCs w:val="20"/>
          <w:color w:val="auto"/>
        </w:rPr>
      </w:pPr>
    </w:p>
    <w:p>
      <w:pPr>
        <w:jc w:val="center"/>
        <w:ind w:right="-19"/>
        <w:spacing w:after="0"/>
        <w:rPr>
          <w:sz w:val="20"/>
          <w:szCs w:val="20"/>
          <w:color w:val="auto"/>
        </w:rPr>
      </w:pPr>
      <w:r>
        <w:rPr>
          <w:rFonts w:ascii="Times New Roman" w:cs="Times New Roman" w:eastAsia="Times New Roman" w:hAnsi="Times New Roman"/>
          <w:sz w:val="13"/>
          <w:szCs w:val="13"/>
          <w:color w:val="auto"/>
        </w:rPr>
        <w:t>This work is licensed under a Creative Commons Attribution 4.0 License. For more information, see https://creativecommons.org/licenses/by/4.0/.</w:t>
      </w:r>
    </w:p>
    <w:p>
      <w:pPr>
        <w:sectPr>
          <w:pgSz w:w="11520" w:h="15659" w:orient="portrait"/>
          <w:cols w:equalWidth="0" w:num="1">
            <w:col w:w="10060"/>
          </w:cols>
          <w:pgMar w:left="720" w:top="35" w:right="740" w:bottom="0" w:gutter="0" w:footer="0" w:header="0"/>
          <w:type w:val="continuous"/>
        </w:sectPr>
      </w:pPr>
    </w:p>
    <w:bookmarkStart w:id="2" w:name="page3"/>
    <w:bookmarkEnd w:id="2"/>
    <w:p>
      <w:pPr>
        <w:ind w:left="280"/>
        <w:spacing w:after="0"/>
        <w:rPr>
          <w:sz w:val="20"/>
          <w:szCs w:val="20"/>
          <w:color w:val="auto"/>
        </w:rPr>
      </w:pPr>
      <w:r>
        <w:rPr>
          <w:rFonts w:ascii="Times New Roman" w:cs="Times New Roman" w:eastAsia="Times New Roman" w:hAnsi="Times New Roman"/>
          <w:sz w:val="13"/>
          <w:szCs w:val="13"/>
          <w:color w:val="auto"/>
        </w:rPr>
        <w:t>This article has been accepted for publication in a future issue of this journal, but has not been fully edited. Content may change prior to final publication. Citation information: DOI</w:t>
      </w:r>
    </w:p>
    <w:p>
      <w:pPr>
        <w:spacing w:after="0" w:line="43" w:lineRule="exact"/>
        <w:rPr>
          <w:sz w:val="20"/>
          <w:szCs w:val="20"/>
          <w:color w:val="auto"/>
        </w:rPr>
      </w:pPr>
    </w:p>
    <w:p>
      <w:pPr>
        <w:ind w:left="3860"/>
        <w:spacing w:after="0"/>
        <w:rPr>
          <w:sz w:val="20"/>
          <w:szCs w:val="20"/>
          <w:color w:val="auto"/>
        </w:rPr>
      </w:pPr>
      <w:r>
        <w:rPr>
          <w:rFonts w:ascii="Times New Roman" w:cs="Times New Roman" w:eastAsia="Times New Roman" w:hAnsi="Times New Roman"/>
          <w:sz w:val="16"/>
          <w:szCs w:val="16"/>
          <w:color w:val="auto"/>
        </w:rPr>
        <w:t>10.1109/ACCESS.2020.2995384, IEEE Access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1905</wp:posOffset>
                </wp:positionH>
                <wp:positionV relativeFrom="paragraph">
                  <wp:posOffset>270510</wp:posOffset>
                </wp:positionV>
                <wp:extent cx="6391275" cy="0"/>
                <wp:wrapNone/>
                <wp:docPr id="6" name="Shape 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39127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6" o:spid="_x0000_s103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15pt,21.3pt" to="503.4pt,21.3pt" o:allowincell="f" strokecolor="#000000" strokeweight="0.398pt"/>
            </w:pict>
          </mc:Fallback>
        </mc:AlternateContent>
      </w:r>
    </w:p>
    <w:p>
      <w:pPr>
        <w:sectPr>
          <w:pgSz w:w="11520" w:h="15659" w:orient="portrait"/>
          <w:cols w:equalWidth="0" w:num="1">
            <w:col w:w="10060"/>
          </w:cols>
          <w:pgMar w:left="720" w:top="35" w:right="74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3" w:lineRule="exact"/>
        <w:rPr>
          <w:sz w:val="20"/>
          <w:szCs w:val="20"/>
          <w:color w:val="auto"/>
        </w:rPr>
      </w:pPr>
    </w:p>
    <w:p>
      <w:pPr>
        <w:spacing w:after="0"/>
        <w:rPr>
          <w:sz w:val="20"/>
          <w:szCs w:val="20"/>
          <w:color w:val="auto"/>
        </w:rPr>
      </w:pPr>
      <w:r>
        <w:rPr>
          <w:rFonts w:ascii="Arial" w:cs="Arial" w:eastAsia="Arial" w:hAnsi="Arial"/>
          <w:sz w:val="14"/>
          <w:szCs w:val="14"/>
          <w:b w:val="1"/>
          <w:bCs w:val="1"/>
          <w:color w:val="004C87"/>
        </w:rPr>
        <w:t xml:space="preserve">TABLE 1. </w:t>
      </w:r>
      <w:r>
        <w:rPr>
          <w:rFonts w:ascii="Arial" w:cs="Arial" w:eastAsia="Arial" w:hAnsi="Arial"/>
          <w:sz w:val="14"/>
          <w:szCs w:val="14"/>
          <w:color w:val="000000"/>
        </w:rPr>
        <w:t>Degree of Connectivity of Datacenters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1905</wp:posOffset>
                </wp:positionH>
                <wp:positionV relativeFrom="paragraph">
                  <wp:posOffset>167640</wp:posOffset>
                </wp:positionV>
                <wp:extent cx="3070225" cy="0"/>
                <wp:wrapNone/>
                <wp:docPr id="7" name="Shape 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07022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7" o:spid="_x0000_s103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15pt,13.2pt" to="241.9pt,13.2pt" o:allowincell="f" strokecolor="#000000" strokeweight="0.398pt"/>
            </w:pict>
          </mc:Fallback>
        </mc:AlternateContent>
      </w:r>
    </w:p>
    <w:p>
      <w:pPr>
        <w:spacing w:after="0" w:line="268" w:lineRule="exact"/>
        <w:rPr>
          <w:sz w:val="20"/>
          <w:szCs w:val="20"/>
          <w:color w:val="auto"/>
        </w:rPr>
      </w:pPr>
    </w:p>
    <w:tbl>
      <w:tblPr>
        <w:tblLayout w:type="fixed"/>
        <w:tblInd w:w="0" w:type="dxa"/>
        <w:tblCellMar>
          <w:top w:w="0" w:type="dxa"/>
          <w:left w:w="0" w:type="dxa"/>
          <w:bottom w:w="0" w:type="dxa"/>
          <w:right w:w="0" w:type="dxa"/>
        </w:tblCellMar>
      </w:tblPr>
      <w:tr>
        <w:trPr>
          <w:trHeight w:val="167"/>
        </w:trPr>
        <w:tc>
          <w:tcPr>
            <w:tcW w:w="1840" w:type="dxa"/>
            <w:vAlign w:val="bottom"/>
            <w:tcBorders>
              <w:top w:val="single" w:sz="8" w:color="auto"/>
            </w:tcBorders>
          </w:tcPr>
          <w:p>
            <w:pPr>
              <w:ind w:left="120"/>
              <w:spacing w:after="0" w:line="167" w:lineRule="exact"/>
              <w:rPr>
                <w:sz w:val="20"/>
                <w:szCs w:val="20"/>
                <w:color w:val="auto"/>
              </w:rPr>
            </w:pPr>
            <w:r>
              <w:rPr>
                <w:rFonts w:ascii="Arial" w:cs="Arial" w:eastAsia="Arial" w:hAnsi="Arial"/>
                <w:sz w:val="16"/>
                <w:szCs w:val="16"/>
                <w:color w:val="auto"/>
              </w:rPr>
              <w:t>Topology</w:t>
            </w:r>
          </w:p>
        </w:tc>
        <w:tc>
          <w:tcPr>
            <w:tcW w:w="1540" w:type="dxa"/>
            <w:vAlign w:val="bottom"/>
            <w:tcBorders>
              <w:top w:val="single" w:sz="8" w:color="auto"/>
            </w:tcBorders>
          </w:tcPr>
          <w:p>
            <w:pPr>
              <w:ind w:left="220"/>
              <w:spacing w:after="0" w:line="167" w:lineRule="exact"/>
              <w:rPr>
                <w:sz w:val="20"/>
                <w:szCs w:val="20"/>
                <w:color w:val="auto"/>
              </w:rPr>
            </w:pPr>
            <w:r>
              <w:rPr>
                <w:rFonts w:ascii="Arial" w:cs="Arial" w:eastAsia="Arial" w:hAnsi="Arial"/>
                <w:sz w:val="16"/>
                <w:szCs w:val="16"/>
                <w:color w:val="auto"/>
                <w:w w:val="96"/>
              </w:rPr>
              <w:t>Degree of Connec-</w:t>
            </w:r>
          </w:p>
        </w:tc>
        <w:tc>
          <w:tcPr>
            <w:tcW w:w="1460" w:type="dxa"/>
            <w:vAlign w:val="bottom"/>
            <w:tcBorders>
              <w:top w:val="single" w:sz="8" w:color="auto"/>
            </w:tcBorders>
          </w:tcPr>
          <w:p>
            <w:pPr>
              <w:ind w:left="120"/>
              <w:spacing w:after="0" w:line="167" w:lineRule="exact"/>
              <w:rPr>
                <w:sz w:val="20"/>
                <w:szCs w:val="20"/>
                <w:color w:val="auto"/>
              </w:rPr>
            </w:pPr>
            <w:r>
              <w:rPr>
                <w:rFonts w:ascii="Arial" w:cs="Arial" w:eastAsia="Arial" w:hAnsi="Arial"/>
                <w:sz w:val="16"/>
                <w:szCs w:val="16"/>
                <w:color w:val="auto"/>
                <w:w w:val="97"/>
              </w:rPr>
              <w:t>Degree of Connec-</w:t>
            </w:r>
          </w:p>
        </w:tc>
      </w:tr>
      <w:tr>
        <w:trPr>
          <w:trHeight w:val="195"/>
        </w:trPr>
        <w:tc>
          <w:tcPr>
            <w:tcW w:w="1840" w:type="dxa"/>
            <w:vAlign w:val="bottom"/>
            <w:tcBorders>
              <w:bottom w:val="single" w:sz="8" w:color="auto"/>
            </w:tcBorders>
          </w:tcPr>
          <w:p>
            <w:pPr>
              <w:spacing w:after="0"/>
              <w:rPr>
                <w:sz w:val="16"/>
                <w:szCs w:val="16"/>
                <w:color w:val="auto"/>
              </w:rPr>
            </w:pPr>
          </w:p>
        </w:tc>
        <w:tc>
          <w:tcPr>
            <w:tcW w:w="1540" w:type="dxa"/>
            <w:vAlign w:val="bottom"/>
            <w:tcBorders>
              <w:bottom w:val="single" w:sz="8" w:color="auto"/>
            </w:tcBorders>
          </w:tcPr>
          <w:p>
            <w:pPr>
              <w:ind w:left="220"/>
              <w:spacing w:after="0"/>
              <w:rPr>
                <w:sz w:val="20"/>
                <w:szCs w:val="20"/>
                <w:color w:val="auto"/>
              </w:rPr>
            </w:pPr>
            <w:r>
              <w:rPr>
                <w:rFonts w:ascii="Arial" w:cs="Arial" w:eastAsia="Arial" w:hAnsi="Arial"/>
                <w:sz w:val="16"/>
                <w:szCs w:val="16"/>
                <w:color w:val="auto"/>
              </w:rPr>
              <w:t>tivity (horizontal)</w:t>
            </w:r>
          </w:p>
        </w:tc>
        <w:tc>
          <w:tcPr>
            <w:tcW w:w="1460" w:type="dxa"/>
            <w:vAlign w:val="bottom"/>
            <w:tcBorders>
              <w:bottom w:val="single" w:sz="8" w:color="auto"/>
            </w:tcBorders>
          </w:tcPr>
          <w:p>
            <w:pPr>
              <w:ind w:left="120"/>
              <w:spacing w:after="0"/>
              <w:rPr>
                <w:sz w:val="20"/>
                <w:szCs w:val="20"/>
                <w:color w:val="auto"/>
              </w:rPr>
            </w:pPr>
            <w:r>
              <w:rPr>
                <w:rFonts w:ascii="Arial" w:cs="Arial" w:eastAsia="Arial" w:hAnsi="Arial"/>
                <w:sz w:val="16"/>
                <w:szCs w:val="16"/>
                <w:color w:val="auto"/>
              </w:rPr>
              <w:t>tivity (vertical)</w:t>
            </w:r>
          </w:p>
        </w:tc>
      </w:tr>
      <w:tr>
        <w:trPr>
          <w:trHeight w:val="152"/>
        </w:trPr>
        <w:tc>
          <w:tcPr>
            <w:tcW w:w="1840" w:type="dxa"/>
            <w:vAlign w:val="bottom"/>
          </w:tcPr>
          <w:p>
            <w:pPr>
              <w:ind w:left="120"/>
              <w:spacing w:after="0" w:line="152" w:lineRule="exact"/>
              <w:rPr>
                <w:sz w:val="20"/>
                <w:szCs w:val="20"/>
                <w:color w:val="auto"/>
              </w:rPr>
            </w:pPr>
            <w:r>
              <w:rPr>
                <w:rFonts w:ascii="Arial" w:cs="Arial" w:eastAsia="Arial" w:hAnsi="Arial"/>
                <w:sz w:val="16"/>
                <w:szCs w:val="16"/>
                <w:color w:val="auto"/>
              </w:rPr>
              <w:t>Tree</w:t>
            </w:r>
          </w:p>
        </w:tc>
        <w:tc>
          <w:tcPr>
            <w:tcW w:w="1540" w:type="dxa"/>
            <w:vAlign w:val="bottom"/>
          </w:tcPr>
          <w:p>
            <w:pPr>
              <w:ind w:left="220"/>
              <w:spacing w:after="0" w:line="152" w:lineRule="exact"/>
              <w:rPr>
                <w:sz w:val="20"/>
                <w:szCs w:val="20"/>
                <w:color w:val="auto"/>
              </w:rPr>
            </w:pPr>
            <w:r>
              <w:rPr>
                <w:rFonts w:ascii="Arial" w:cs="Arial" w:eastAsia="Arial" w:hAnsi="Arial"/>
                <w:sz w:val="16"/>
                <w:szCs w:val="16"/>
                <w:color w:val="auto"/>
              </w:rPr>
              <w:t>0</w:t>
            </w:r>
          </w:p>
        </w:tc>
        <w:tc>
          <w:tcPr>
            <w:tcW w:w="1460" w:type="dxa"/>
            <w:vAlign w:val="bottom"/>
          </w:tcPr>
          <w:p>
            <w:pPr>
              <w:ind w:left="120"/>
              <w:spacing w:after="0" w:line="152" w:lineRule="exact"/>
              <w:rPr>
                <w:sz w:val="20"/>
                <w:szCs w:val="20"/>
                <w:color w:val="auto"/>
              </w:rPr>
            </w:pPr>
            <w:r>
              <w:rPr>
                <w:rFonts w:ascii="Arial" w:cs="Arial" w:eastAsia="Arial" w:hAnsi="Arial"/>
                <w:sz w:val="16"/>
                <w:szCs w:val="16"/>
                <w:color w:val="auto"/>
              </w:rPr>
              <w:t>1</w:t>
            </w:r>
          </w:p>
        </w:tc>
      </w:tr>
      <w:tr>
        <w:trPr>
          <w:trHeight w:val="179"/>
        </w:trPr>
        <w:tc>
          <w:tcPr>
            <w:tcW w:w="1840" w:type="dxa"/>
            <w:vAlign w:val="bottom"/>
          </w:tcPr>
          <w:p>
            <w:pPr>
              <w:ind w:left="120"/>
              <w:spacing w:after="0" w:line="179" w:lineRule="exact"/>
              <w:rPr>
                <w:sz w:val="20"/>
                <w:szCs w:val="20"/>
                <w:color w:val="auto"/>
              </w:rPr>
            </w:pPr>
            <w:r>
              <w:rPr>
                <w:rFonts w:ascii="Arial" w:cs="Arial" w:eastAsia="Arial" w:hAnsi="Arial"/>
                <w:sz w:val="16"/>
                <w:szCs w:val="16"/>
                <w:color w:val="auto"/>
              </w:rPr>
              <w:t>Fat-tree</w:t>
            </w:r>
          </w:p>
        </w:tc>
        <w:tc>
          <w:tcPr>
            <w:tcW w:w="1540" w:type="dxa"/>
            <w:vAlign w:val="bottom"/>
          </w:tcPr>
          <w:p>
            <w:pPr>
              <w:ind w:left="220"/>
              <w:spacing w:after="0" w:line="179" w:lineRule="exact"/>
              <w:rPr>
                <w:sz w:val="20"/>
                <w:szCs w:val="20"/>
                <w:color w:val="auto"/>
              </w:rPr>
            </w:pPr>
            <w:r>
              <w:rPr>
                <w:rFonts w:ascii="Arial" w:cs="Arial" w:eastAsia="Arial" w:hAnsi="Arial"/>
                <w:sz w:val="16"/>
                <w:szCs w:val="16"/>
                <w:color w:val="auto"/>
              </w:rPr>
              <w:t>0</w:t>
            </w:r>
          </w:p>
        </w:tc>
        <w:tc>
          <w:tcPr>
            <w:tcW w:w="1460" w:type="dxa"/>
            <w:vAlign w:val="bottom"/>
          </w:tcPr>
          <w:p>
            <w:pPr>
              <w:ind w:left="120"/>
              <w:spacing w:after="0" w:line="179" w:lineRule="exact"/>
              <w:rPr>
                <w:sz w:val="20"/>
                <w:szCs w:val="20"/>
                <w:color w:val="auto"/>
              </w:rPr>
            </w:pPr>
            <w:r>
              <w:rPr>
                <w:rFonts w:ascii="Arial" w:cs="Arial" w:eastAsia="Arial" w:hAnsi="Arial"/>
                <w:sz w:val="16"/>
                <w:szCs w:val="16"/>
                <w:color w:val="auto"/>
              </w:rPr>
              <w:t>Multiple</w:t>
            </w:r>
          </w:p>
        </w:tc>
      </w:tr>
      <w:tr>
        <w:trPr>
          <w:trHeight w:val="179"/>
        </w:trPr>
        <w:tc>
          <w:tcPr>
            <w:tcW w:w="1840" w:type="dxa"/>
            <w:vAlign w:val="bottom"/>
          </w:tcPr>
          <w:p>
            <w:pPr>
              <w:ind w:left="120"/>
              <w:spacing w:after="0" w:line="179" w:lineRule="exact"/>
              <w:rPr>
                <w:sz w:val="20"/>
                <w:szCs w:val="20"/>
                <w:color w:val="auto"/>
              </w:rPr>
            </w:pPr>
            <w:r>
              <w:rPr>
                <w:rFonts w:ascii="Arial" w:cs="Arial" w:eastAsia="Arial" w:hAnsi="Arial"/>
                <w:sz w:val="16"/>
                <w:szCs w:val="16"/>
                <w:color w:val="auto"/>
              </w:rPr>
              <w:t>Partial mesh</w:t>
            </w:r>
          </w:p>
        </w:tc>
        <w:tc>
          <w:tcPr>
            <w:tcW w:w="1540" w:type="dxa"/>
            <w:vAlign w:val="bottom"/>
          </w:tcPr>
          <w:p>
            <w:pPr>
              <w:ind w:left="220"/>
              <w:spacing w:after="0" w:line="179" w:lineRule="exact"/>
              <w:rPr>
                <w:sz w:val="20"/>
                <w:szCs w:val="20"/>
                <w:color w:val="auto"/>
              </w:rPr>
            </w:pPr>
            <w:r>
              <w:rPr>
                <w:rFonts w:ascii="Arial" w:cs="Arial" w:eastAsia="Arial" w:hAnsi="Arial"/>
                <w:sz w:val="16"/>
                <w:szCs w:val="16"/>
                <w:color w:val="auto"/>
              </w:rPr>
              <w:t>Multiple</w:t>
            </w:r>
          </w:p>
        </w:tc>
        <w:tc>
          <w:tcPr>
            <w:tcW w:w="1460" w:type="dxa"/>
            <w:vAlign w:val="bottom"/>
          </w:tcPr>
          <w:p>
            <w:pPr>
              <w:ind w:left="120"/>
              <w:spacing w:after="0" w:line="179" w:lineRule="exact"/>
              <w:rPr>
                <w:sz w:val="20"/>
                <w:szCs w:val="20"/>
                <w:color w:val="auto"/>
              </w:rPr>
            </w:pPr>
            <w:r>
              <w:rPr>
                <w:rFonts w:ascii="Arial" w:cs="Arial" w:eastAsia="Arial" w:hAnsi="Arial"/>
                <w:sz w:val="16"/>
                <w:szCs w:val="16"/>
                <w:color w:val="auto"/>
              </w:rPr>
              <w:t>0</w:t>
            </w:r>
          </w:p>
        </w:tc>
      </w:tr>
      <w:tr>
        <w:trPr>
          <w:trHeight w:val="179"/>
        </w:trPr>
        <w:tc>
          <w:tcPr>
            <w:tcW w:w="1840" w:type="dxa"/>
            <w:vAlign w:val="bottom"/>
          </w:tcPr>
          <w:p>
            <w:pPr>
              <w:ind w:left="120"/>
              <w:spacing w:after="0" w:line="179" w:lineRule="exact"/>
              <w:rPr>
                <w:sz w:val="20"/>
                <w:szCs w:val="20"/>
                <w:color w:val="auto"/>
              </w:rPr>
            </w:pPr>
            <w:r>
              <w:rPr>
                <w:rFonts w:ascii="Arial" w:cs="Arial" w:eastAsia="Arial" w:hAnsi="Arial"/>
                <w:sz w:val="16"/>
                <w:szCs w:val="16"/>
                <w:color w:val="auto"/>
              </w:rPr>
              <w:t>Tree w/ partial mesh</w:t>
            </w:r>
          </w:p>
        </w:tc>
        <w:tc>
          <w:tcPr>
            <w:tcW w:w="1540" w:type="dxa"/>
            <w:vAlign w:val="bottom"/>
          </w:tcPr>
          <w:p>
            <w:pPr>
              <w:ind w:left="220"/>
              <w:spacing w:after="0" w:line="179" w:lineRule="exact"/>
              <w:rPr>
                <w:sz w:val="20"/>
                <w:szCs w:val="20"/>
                <w:color w:val="auto"/>
              </w:rPr>
            </w:pPr>
            <w:r>
              <w:rPr>
                <w:rFonts w:ascii="Arial" w:cs="Arial" w:eastAsia="Arial" w:hAnsi="Arial"/>
                <w:sz w:val="16"/>
                <w:szCs w:val="16"/>
                <w:color w:val="auto"/>
              </w:rPr>
              <w:t>Multiple</w:t>
            </w:r>
          </w:p>
        </w:tc>
        <w:tc>
          <w:tcPr>
            <w:tcW w:w="1460" w:type="dxa"/>
            <w:vAlign w:val="bottom"/>
          </w:tcPr>
          <w:p>
            <w:pPr>
              <w:ind w:left="120"/>
              <w:spacing w:after="0" w:line="179" w:lineRule="exact"/>
              <w:rPr>
                <w:sz w:val="20"/>
                <w:szCs w:val="20"/>
                <w:color w:val="auto"/>
              </w:rPr>
            </w:pPr>
            <w:r>
              <w:rPr>
                <w:rFonts w:ascii="Arial" w:cs="Arial" w:eastAsia="Arial" w:hAnsi="Arial"/>
                <w:sz w:val="16"/>
                <w:szCs w:val="16"/>
                <w:color w:val="auto"/>
              </w:rPr>
              <w:t>1</w:t>
            </w:r>
          </w:p>
        </w:tc>
      </w:tr>
      <w:tr>
        <w:trPr>
          <w:trHeight w:val="195"/>
        </w:trPr>
        <w:tc>
          <w:tcPr>
            <w:tcW w:w="1840" w:type="dxa"/>
            <w:vAlign w:val="bottom"/>
            <w:tcBorders>
              <w:bottom w:val="single" w:sz="8" w:color="auto"/>
            </w:tcBorders>
          </w:tcPr>
          <w:p>
            <w:pPr>
              <w:ind w:left="120"/>
              <w:spacing w:after="0"/>
              <w:rPr>
                <w:sz w:val="20"/>
                <w:szCs w:val="20"/>
                <w:color w:val="auto"/>
              </w:rPr>
            </w:pPr>
            <w:r>
              <w:rPr>
                <w:rFonts w:ascii="Arial" w:cs="Arial" w:eastAsia="Arial" w:hAnsi="Arial"/>
                <w:sz w:val="16"/>
                <w:szCs w:val="16"/>
                <w:color w:val="auto"/>
              </w:rPr>
              <w:t>Fat-tree w/ partial mesh</w:t>
            </w:r>
          </w:p>
        </w:tc>
        <w:tc>
          <w:tcPr>
            <w:tcW w:w="1540" w:type="dxa"/>
            <w:vAlign w:val="bottom"/>
            <w:tcBorders>
              <w:bottom w:val="single" w:sz="8" w:color="auto"/>
            </w:tcBorders>
          </w:tcPr>
          <w:p>
            <w:pPr>
              <w:ind w:left="220"/>
              <w:spacing w:after="0"/>
              <w:rPr>
                <w:sz w:val="20"/>
                <w:szCs w:val="20"/>
                <w:color w:val="auto"/>
              </w:rPr>
            </w:pPr>
            <w:r>
              <w:rPr>
                <w:rFonts w:ascii="Arial" w:cs="Arial" w:eastAsia="Arial" w:hAnsi="Arial"/>
                <w:sz w:val="16"/>
                <w:szCs w:val="16"/>
                <w:color w:val="auto"/>
              </w:rPr>
              <w:t>Multiple</w:t>
            </w:r>
          </w:p>
        </w:tc>
        <w:tc>
          <w:tcPr>
            <w:tcW w:w="1460" w:type="dxa"/>
            <w:vAlign w:val="bottom"/>
            <w:tcBorders>
              <w:bottom w:val="single" w:sz="8" w:color="auto"/>
            </w:tcBorders>
          </w:tcPr>
          <w:p>
            <w:pPr>
              <w:ind w:left="120"/>
              <w:spacing w:after="0"/>
              <w:rPr>
                <w:sz w:val="20"/>
                <w:szCs w:val="20"/>
                <w:color w:val="auto"/>
              </w:rPr>
            </w:pPr>
            <w:r>
              <w:rPr>
                <w:rFonts w:ascii="Arial" w:cs="Arial" w:eastAsia="Arial" w:hAnsi="Arial"/>
                <w:sz w:val="16"/>
                <w:szCs w:val="16"/>
                <w:color w:val="auto"/>
              </w:rPr>
              <w:t>Multiple</w:t>
            </w:r>
          </w:p>
        </w:tc>
      </w:tr>
      <w:tr>
        <w:trPr>
          <w:trHeight w:val="33"/>
        </w:trPr>
        <w:tc>
          <w:tcPr>
            <w:tcW w:w="1840" w:type="dxa"/>
            <w:vAlign w:val="bottom"/>
            <w:tcBorders>
              <w:bottom w:val="single" w:sz="8" w:color="auto"/>
            </w:tcBorders>
          </w:tcPr>
          <w:p>
            <w:pPr>
              <w:spacing w:after="0"/>
              <w:rPr>
                <w:sz w:val="2"/>
                <w:szCs w:val="2"/>
                <w:color w:val="auto"/>
              </w:rPr>
            </w:pPr>
          </w:p>
        </w:tc>
        <w:tc>
          <w:tcPr>
            <w:tcW w:w="1540" w:type="dxa"/>
            <w:vAlign w:val="bottom"/>
            <w:tcBorders>
              <w:bottom w:val="single" w:sz="8" w:color="auto"/>
            </w:tcBorders>
          </w:tcPr>
          <w:p>
            <w:pPr>
              <w:spacing w:after="0"/>
              <w:rPr>
                <w:sz w:val="2"/>
                <w:szCs w:val="2"/>
                <w:color w:val="auto"/>
              </w:rPr>
            </w:pPr>
          </w:p>
        </w:tc>
        <w:tc>
          <w:tcPr>
            <w:tcW w:w="1460" w:type="dxa"/>
            <w:vAlign w:val="bottom"/>
            <w:tcBorders>
              <w:bottom w:val="single" w:sz="8" w:color="auto"/>
            </w:tcBorders>
          </w:tcPr>
          <w:p>
            <w:pPr>
              <w:spacing w:after="0"/>
              <w:rPr>
                <w:sz w:val="2"/>
                <w:szCs w:val="2"/>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17780</wp:posOffset>
            </wp:positionH>
            <wp:positionV relativeFrom="paragraph">
              <wp:posOffset>280035</wp:posOffset>
            </wp:positionV>
            <wp:extent cx="3039745" cy="270319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extLst>
                    </a:blip>
                    <a:srcRect/>
                    <a:stretch>
                      <a:fillRect/>
                    </a:stretch>
                  </pic:blipFill>
                  <pic:spPr bwMode="auto">
                    <a:xfrm>
                      <a:off x="0" y="0"/>
                      <a:ext cx="3039745" cy="270319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3" w:lineRule="exact"/>
        <w:rPr>
          <w:sz w:val="20"/>
          <w:szCs w:val="20"/>
          <w:color w:val="auto"/>
        </w:rPr>
      </w:pPr>
    </w:p>
    <w:p>
      <w:pPr>
        <w:spacing w:after="0"/>
        <w:rPr>
          <w:sz w:val="20"/>
          <w:szCs w:val="20"/>
          <w:color w:val="auto"/>
        </w:rPr>
      </w:pPr>
      <w:r>
        <w:rPr>
          <w:rFonts w:ascii="Arial" w:cs="Arial" w:eastAsia="Arial" w:hAnsi="Arial"/>
          <w:sz w:val="14"/>
          <w:szCs w:val="14"/>
          <w:b w:val="1"/>
          <w:bCs w:val="1"/>
          <w:color w:val="004C87"/>
        </w:rPr>
        <w:t xml:space="preserve">FIGURE 1. </w:t>
      </w:r>
      <w:r>
        <w:rPr>
          <w:rFonts w:ascii="Arial" w:cs="Arial" w:eastAsia="Arial" w:hAnsi="Arial"/>
          <w:sz w:val="14"/>
          <w:szCs w:val="14"/>
          <w:color w:val="000000"/>
        </w:rPr>
        <w:t>Multi-tier tree with partial mesh inter-DC architecture.</w:t>
      </w:r>
    </w:p>
    <w:p>
      <w:pPr>
        <w:spacing w:after="0" w:line="200" w:lineRule="exact"/>
        <w:rPr>
          <w:sz w:val="20"/>
          <w:szCs w:val="20"/>
          <w:color w:val="auto"/>
        </w:rPr>
      </w:pPr>
    </w:p>
    <w:p>
      <w:pPr>
        <w:spacing w:after="0" w:line="312" w:lineRule="exact"/>
        <w:rPr>
          <w:sz w:val="20"/>
          <w:szCs w:val="20"/>
          <w:color w:val="auto"/>
        </w:rPr>
      </w:pPr>
    </w:p>
    <w:p>
      <w:pPr>
        <w:jc w:val="both"/>
        <w:spacing w:after="0" w:line="278" w:lineRule="auto"/>
        <w:rPr>
          <w:sz w:val="20"/>
          <w:szCs w:val="20"/>
          <w:color w:val="auto"/>
        </w:rPr>
      </w:pPr>
      <w:r>
        <w:rPr>
          <w:rFonts w:ascii="Arial" w:cs="Arial" w:eastAsia="Arial" w:hAnsi="Arial"/>
          <w:sz w:val="18"/>
          <w:szCs w:val="18"/>
          <w:color w:val="auto"/>
        </w:rPr>
        <w:t>multiple parents, the single point failure problem is very rare. Table 1 shows the degree of horizontal and vertical connectivity of DCs for the different topologies. In the partial mesh topology, all DCs are in one tier and are connected horizontally in an arbitrary manner without any predefined structure. The tree (T), fat-tree (FT), tree with partial mesh (TwM), and fat-tree with partial mesh (FTwM) topologies are multi-tier structures. In these multi-tier topologies, the tier-1 nodes represent the NFV-enabled base stations and tier-2 nodes represent the CORD; each CORD has multiple base stations. For example, as shown in Figure 1, the base stations i.e., tier-1 nodes which are directly connected to the node in tier-2 are under that CORD. Other top-tier nodes are NFV DCs that establish the connection between these edge DCs. The T and FT connect vertically, whereas, TwM and FTwM connect both vertically and horizontally. In T and TwM, each child will have a single parent, whereas, in FT and FTwM, a child may have multiple parents. In TwM and FTwM, siblings of the same parents are connected horizontally. In this paper, we have considered that sibling nodes are connected horizontally in tier-1 in TwM and FTwM and in tier-2 in TwM. An example of TwM topology is shown in Figure 1.</w:t>
      </w:r>
    </w:p>
    <w:p>
      <w:pPr>
        <w:spacing w:after="0" w:line="290" w:lineRule="exact"/>
        <w:rPr>
          <w:sz w:val="20"/>
          <w:szCs w:val="20"/>
          <w:color w:val="auto"/>
        </w:rPr>
      </w:pPr>
    </w:p>
    <w:p>
      <w:pPr>
        <w:ind w:left="20"/>
        <w:spacing w:after="0"/>
        <w:rPr>
          <w:sz w:val="20"/>
          <w:szCs w:val="20"/>
          <w:color w:val="auto"/>
        </w:rPr>
      </w:pPr>
      <w:r>
        <w:rPr>
          <w:rFonts w:ascii="Arial" w:cs="Arial" w:eastAsia="Arial" w:hAnsi="Arial"/>
          <w:sz w:val="18"/>
          <w:szCs w:val="18"/>
          <w:b w:val="1"/>
          <w:bCs w:val="1"/>
          <w:color w:val="333333"/>
        </w:rPr>
        <w:t>B. RELATED WORKS</w:t>
      </w:r>
    </w:p>
    <w:p>
      <w:pPr>
        <w:spacing w:after="0" w:line="226" w:lineRule="exact"/>
        <w:rPr>
          <w:sz w:val="20"/>
          <w:szCs w:val="20"/>
          <w:color w:val="auto"/>
        </w:rPr>
      </w:pPr>
    </w:p>
    <w:p>
      <w:pPr>
        <w:spacing w:after="0"/>
        <w:rPr>
          <w:sz w:val="20"/>
          <w:szCs w:val="20"/>
          <w:color w:val="auto"/>
        </w:rPr>
      </w:pPr>
      <w:r>
        <w:rPr>
          <w:rFonts w:ascii="Arial" w:cs="Arial" w:eastAsia="Arial" w:hAnsi="Arial"/>
          <w:sz w:val="12"/>
          <w:szCs w:val="12"/>
          <w:color w:val="auto"/>
        </w:rPr>
        <w:t>VOLUME 8, 2020</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381" w:lineRule="exact"/>
        <w:rPr>
          <w:sz w:val="20"/>
          <w:szCs w:val="20"/>
          <w:color w:val="auto"/>
        </w:rPr>
      </w:pPr>
    </w:p>
    <w:p>
      <w:pPr>
        <w:spacing w:after="0"/>
        <w:rPr>
          <w:sz w:val="20"/>
          <w:szCs w:val="20"/>
          <w:color w:val="auto"/>
        </w:rPr>
      </w:pPr>
      <w:r>
        <w:rPr>
          <w:rFonts w:ascii="Arial" w:cs="Arial" w:eastAsia="Arial" w:hAnsi="Arial"/>
          <w:sz w:val="18"/>
          <w:szCs w:val="18"/>
          <w:color w:val="333333"/>
        </w:rPr>
        <w:t>1) Intra-DC</w:t>
      </w:r>
    </w:p>
    <w:p>
      <w:pPr>
        <w:spacing w:after="0" w:line="31" w:lineRule="exact"/>
        <w:rPr>
          <w:sz w:val="20"/>
          <w:szCs w:val="20"/>
          <w:color w:val="auto"/>
        </w:rPr>
      </w:pPr>
    </w:p>
    <w:p>
      <w:pPr>
        <w:jc w:val="both"/>
        <w:spacing w:after="0" w:line="295" w:lineRule="auto"/>
        <w:rPr>
          <w:sz w:val="20"/>
          <w:szCs w:val="20"/>
          <w:color w:val="auto"/>
        </w:rPr>
      </w:pPr>
      <w:r>
        <w:rPr>
          <w:rFonts w:ascii="Arial" w:cs="Arial" w:eastAsia="Arial" w:hAnsi="Arial"/>
          <w:sz w:val="17"/>
          <w:szCs w:val="17"/>
          <w:color w:val="auto"/>
        </w:rPr>
        <w:t>A survey of the literature revealed that several works have re-ported on intra-DC network architecture [11]–[13], [23]–[26] and addressed different optimization issues separately. The service chain composition problem in NFV networks was discussed by D’Oro et al. in [23]. They proposed a distributed and privacy-preserving algorithm using the non-cooperative game theory in polynomial time. In [24], D’Oro et al. used the game theory to model for the interaction between a user’s demand and a server’s availability and response in which they focus on the distributed resource allocation and orchestration of a softwarized network. An Eigen-decomposition-based approach for the placement of network function chains was presented in [25]. Sun et al. in [26] proposed a reliability cost saving algorithm to condense the capital expenditures (CAPEX) and operational expenditures (OPEX) of telecom-munication service providers, by reducing the reliability of the SFC deployments. In [12], Liu et al. discussed the optimal deployment of new service function chains and readjustment of the in-service chains dynamically. Bari et al. [13] solve the problem of determining the number of VNFs required and their placement to optimize operational expenses dy-namically while adhering to service level agreements using an integer linear programming (ILP). Kar et al. proposed an m=m=c queuing model in [11] to dynamically optimize the energy consumption cost of the NFV datacenter network with the minimum capacity policy, where a certain amount of load is required to start the physical machine (PM), increasing the utilization of the PM, and avoiding frequent changes of the PM’s states. It uses VNF chaining to minimize energy consumption cost within a datacenter, where only computing cost is taken into consideration as the communication costs within a datacenter is minimal compared to computation costs. However, this paper focuses on the optimal deployment of service functions across datacenters to minimize the total cost, including both computation and communication costs.</w:t>
      </w:r>
    </w:p>
    <w:p>
      <w:pPr>
        <w:spacing w:after="0" w:line="187" w:lineRule="exact"/>
        <w:rPr>
          <w:sz w:val="20"/>
          <w:szCs w:val="20"/>
          <w:color w:val="auto"/>
        </w:rPr>
      </w:pPr>
    </w:p>
    <w:p>
      <w:pPr>
        <w:spacing w:after="0"/>
        <w:rPr>
          <w:sz w:val="20"/>
          <w:szCs w:val="20"/>
          <w:color w:val="auto"/>
        </w:rPr>
      </w:pPr>
      <w:r>
        <w:rPr>
          <w:rFonts w:ascii="Arial" w:cs="Arial" w:eastAsia="Arial" w:hAnsi="Arial"/>
          <w:sz w:val="18"/>
          <w:szCs w:val="18"/>
          <w:color w:val="333333"/>
        </w:rPr>
        <w:t>2) Inter-DC</w:t>
      </w:r>
    </w:p>
    <w:p>
      <w:pPr>
        <w:spacing w:after="0" w:line="31" w:lineRule="exact"/>
        <w:rPr>
          <w:sz w:val="20"/>
          <w:szCs w:val="20"/>
          <w:color w:val="auto"/>
        </w:rPr>
      </w:pPr>
    </w:p>
    <w:p>
      <w:pPr>
        <w:jc w:val="both"/>
        <w:spacing w:after="0" w:line="296" w:lineRule="auto"/>
        <w:rPr>
          <w:sz w:val="20"/>
          <w:szCs w:val="20"/>
          <w:color w:val="auto"/>
        </w:rPr>
      </w:pPr>
      <w:r>
        <w:rPr>
          <w:rFonts w:ascii="Arial" w:cs="Arial" w:eastAsia="Arial" w:hAnsi="Arial"/>
          <w:sz w:val="17"/>
          <w:szCs w:val="17"/>
          <w:color w:val="auto"/>
        </w:rPr>
        <w:t>The service chaining across datacenter is still in its early stage. However, Gharbaoui et al., in [35] shows experi-mental validation of an orchestration system for geograph-ically distributed Edge/NFV clouds, supporting end-to-end latency-aware and reliable network service chaining. To do the service changing across datacenters, they set up their experiment on top of the Fed4FIRE+ experimentation plat-form with three datacenters. VirtPhy, a fully programmable NFV orchestration architecture for edge datacenters based on server-centric topologies, was discussed in [29]. It is mainly a distributed service function chaining scheme, which inte-grates NFV and SDN to benefit from the physical network topology and enable SFC in datacenter environments based on software switches. In [30], Chen et al. provided the first study on traffic dynamics among multiple datacenters using the network traces collected at five major Yahoo! datacenters. The results show that Yahoo! employs a hierarchical way of deploying its datacenters. Yang et al. in [31] presented an op-</w:t>
      </w:r>
    </w:p>
    <w:p>
      <w:pPr>
        <w:spacing w:after="0" w:line="132" w:lineRule="exact"/>
        <w:rPr>
          <w:sz w:val="20"/>
          <w:szCs w:val="20"/>
          <w:color w:val="auto"/>
        </w:rPr>
      </w:pPr>
    </w:p>
    <w:p>
      <w:pPr>
        <w:ind w:left="4760"/>
        <w:spacing w:after="0"/>
        <w:rPr>
          <w:sz w:val="20"/>
          <w:szCs w:val="20"/>
          <w:color w:val="auto"/>
        </w:rPr>
      </w:pPr>
      <w:r>
        <w:rPr>
          <w:rFonts w:ascii="Arial" w:cs="Arial" w:eastAsia="Arial" w:hAnsi="Arial"/>
          <w:sz w:val="10"/>
          <w:szCs w:val="10"/>
          <w:color w:val="auto"/>
        </w:rPr>
        <w:t>3</w:t>
      </w:r>
    </w:p>
    <w:p>
      <w:pPr>
        <w:spacing w:after="0" w:line="241" w:lineRule="exact"/>
        <w:rPr>
          <w:sz w:val="20"/>
          <w:szCs w:val="20"/>
          <w:color w:val="auto"/>
        </w:rPr>
      </w:pPr>
    </w:p>
    <w:p>
      <w:pPr>
        <w:sectPr>
          <w:pgSz w:w="11520" w:h="15659" w:orient="portrait"/>
          <w:cols w:equalWidth="0" w:num="2">
            <w:col w:w="4840" w:space="400"/>
            <w:col w:w="4820"/>
          </w:cols>
          <w:pgMar w:left="720" w:top="35" w:right="740" w:bottom="0" w:gutter="0" w:footer="0" w:header="0"/>
          <w:type w:val="continuous"/>
        </w:sectPr>
      </w:pPr>
    </w:p>
    <w:p>
      <w:pPr>
        <w:spacing w:after="0" w:line="196" w:lineRule="exact"/>
        <w:rPr>
          <w:sz w:val="20"/>
          <w:szCs w:val="20"/>
          <w:color w:val="auto"/>
        </w:rPr>
      </w:pPr>
    </w:p>
    <w:p>
      <w:pPr>
        <w:jc w:val="center"/>
        <w:ind w:right="-19"/>
        <w:spacing w:after="0"/>
        <w:rPr>
          <w:sz w:val="20"/>
          <w:szCs w:val="20"/>
          <w:color w:val="auto"/>
        </w:rPr>
      </w:pPr>
      <w:r>
        <w:rPr>
          <w:rFonts w:ascii="Times New Roman" w:cs="Times New Roman" w:eastAsia="Times New Roman" w:hAnsi="Times New Roman"/>
          <w:sz w:val="13"/>
          <w:szCs w:val="13"/>
          <w:color w:val="auto"/>
        </w:rPr>
        <w:t>This work is licensed under a Creative Commons Attribution 4.0 License. For more information, see https://creativecommons.org/licenses/by/4.0/.</w:t>
      </w:r>
    </w:p>
    <w:p>
      <w:pPr>
        <w:sectPr>
          <w:pgSz w:w="11520" w:h="15659" w:orient="portrait"/>
          <w:cols w:equalWidth="0" w:num="1">
            <w:col w:w="10060"/>
          </w:cols>
          <w:pgMar w:left="720" w:top="35" w:right="740" w:bottom="0" w:gutter="0" w:footer="0" w:header="0"/>
          <w:type w:val="continuous"/>
        </w:sectPr>
      </w:pPr>
    </w:p>
    <w:bookmarkStart w:id="3" w:name="page4"/>
    <w:bookmarkEnd w:id="3"/>
    <w:p>
      <w:pPr>
        <w:ind w:right="260" w:firstLine="283"/>
        <w:spacing w:after="0" w:line="251" w:lineRule="auto"/>
        <w:rPr>
          <w:sz w:val="20"/>
          <w:szCs w:val="20"/>
          <w:color w:val="auto"/>
        </w:rPr>
      </w:pPr>
      <w:r>
        <w:rPr>
          <w:rFonts w:ascii="Times New Roman" w:cs="Times New Roman" w:eastAsia="Times New Roman" w:hAnsi="Times New Roman"/>
          <w:sz w:val="16"/>
          <w:szCs w:val="16"/>
          <w:color w:val="auto"/>
        </w:rPr>
        <w:t xml:space="preserve">This article has been accepted for publication in a future issue of this journal, but has not been fully edited. Content may change prior to final publication. Citation information: DOI </w:t>
      </w:r>
      <w:r>
        <w:rPr>
          <w:sz w:val="1"/>
          <w:szCs w:val="1"/>
          <w:color w:val="auto"/>
        </w:rPr>
        <w:drawing>
          <wp:inline distT="0" distB="0" distL="0" distR="0">
            <wp:extent cx="1155700" cy="2927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extLst>
                    </a:blip>
                    <a:srcRect/>
                    <a:stretch>
                      <a:fillRect/>
                    </a:stretch>
                  </pic:blipFill>
                  <pic:spPr bwMode="auto">
                    <a:xfrm>
                      <a:off x="0" y="0"/>
                      <a:ext cx="1155700" cy="292735"/>
                    </a:xfrm>
                    <a:prstGeom prst="rect">
                      <a:avLst/>
                    </a:prstGeom>
                    <a:noFill/>
                    <a:ln>
                      <a:noFill/>
                    </a:ln>
                  </pic:spPr>
                </pic:pic>
              </a:graphicData>
            </a:graphic>
          </wp:inline>
        </w:drawing>
      </w:r>
      <w:r>
        <w:rPr>
          <w:rFonts w:ascii="Times New Roman" w:cs="Times New Roman" w:eastAsia="Times New Roman" w:hAnsi="Times New Roman"/>
          <w:sz w:val="16"/>
          <w:szCs w:val="16"/>
          <w:color w:val="auto"/>
        </w:rPr>
        <w:t xml:space="preserve"> 10.1109/ACCESS.2020.2995384, IEEE Access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1905</wp:posOffset>
                </wp:positionH>
                <wp:positionV relativeFrom="paragraph">
                  <wp:posOffset>67310</wp:posOffset>
                </wp:positionV>
                <wp:extent cx="6391275" cy="0"/>
                <wp:wrapNone/>
                <wp:docPr id="10" name="Shape 1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39127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0" o:spid="_x0000_s103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15pt,5.3pt" to="503.4pt,5.3pt" o:allowincell="f" strokecolor="#000000" strokeweight="0.398pt"/>
            </w:pict>
          </mc:Fallback>
        </mc:AlternateContent>
      </w:r>
    </w:p>
    <w:p>
      <w:pPr>
        <w:sectPr>
          <w:pgSz w:w="11520" w:h="15659" w:orient="portrait"/>
          <w:cols w:equalWidth="0" w:num="1">
            <w:col w:w="10060"/>
          </w:cols>
          <w:pgMar w:left="720" w:top="35" w:right="740" w:bottom="0" w:gutter="0" w:footer="0" w:header="0"/>
        </w:sectPr>
      </w:pPr>
    </w:p>
    <w:p>
      <w:pPr>
        <w:spacing w:after="0" w:line="200" w:lineRule="exact"/>
        <w:rPr>
          <w:sz w:val="20"/>
          <w:szCs w:val="20"/>
          <w:color w:val="auto"/>
        </w:rPr>
      </w:pPr>
    </w:p>
    <w:p>
      <w:pPr>
        <w:spacing w:after="0" w:line="267" w:lineRule="exact"/>
        <w:rPr>
          <w:sz w:val="20"/>
          <w:szCs w:val="20"/>
          <w:color w:val="auto"/>
        </w:rPr>
      </w:pPr>
    </w:p>
    <w:p>
      <w:pPr>
        <w:jc w:val="both"/>
        <w:spacing w:after="0" w:line="278" w:lineRule="auto"/>
        <w:rPr>
          <w:sz w:val="20"/>
          <w:szCs w:val="20"/>
          <w:color w:val="auto"/>
        </w:rPr>
      </w:pPr>
      <w:r>
        <w:rPr>
          <w:rFonts w:ascii="Arial" w:cs="Arial" w:eastAsia="Arial" w:hAnsi="Arial"/>
          <w:sz w:val="18"/>
          <w:szCs w:val="18"/>
          <w:color w:val="auto"/>
        </w:rPr>
        <w:t>timal resource allocation method in an NFV-enabled Mobile Edge-Cloud environment. In this work, they addressed where and when to allocate the resources as well as how many resources could be allocated. A jointly optimized network delay and energy saving mechanism were studied in [32] and considered intra-and-inter datacenter VM placement issues. In this large-scale cloud system, they considered multiple medium-size DCs geographically distributed, connected via the backbone network. In [33], Bouet et al. considered a geo-clustering approach for mobile edge computing (MEC) resource optimization. In their paper, they presented a graph-based algorithm which enables identifying a section of MEC areas where traffic is consolidated at the edge of the MEC servers. Obadia et al. presented a novel game-theory ap-proach for exploiting excessive resources, offering service function chains which point to a new business model and revenue opportunities for NFV operators in [34]. A low-cost VNF placement and the routing and spectrum assignment (RSA) on the multicast tree was discussed in [36], where both static network planning and dynamic network provisioning is addressed.</w:t>
      </w:r>
    </w:p>
    <w:p>
      <w:pPr>
        <w:spacing w:after="0" w:line="50" w:lineRule="exact"/>
        <w:rPr>
          <w:sz w:val="20"/>
          <w:szCs w:val="20"/>
          <w:color w:val="auto"/>
        </w:rPr>
      </w:pPr>
    </w:p>
    <w:p>
      <w:pPr>
        <w:jc w:val="both"/>
        <w:ind w:firstLine="199"/>
        <w:spacing w:after="0" w:line="278" w:lineRule="auto"/>
        <w:rPr>
          <w:sz w:val="20"/>
          <w:szCs w:val="20"/>
          <w:color w:val="auto"/>
        </w:rPr>
      </w:pPr>
      <w:r>
        <w:rPr>
          <w:rFonts w:ascii="Arial" w:cs="Arial" w:eastAsia="Arial" w:hAnsi="Arial"/>
          <w:sz w:val="18"/>
          <w:szCs w:val="18"/>
          <w:color w:val="auto"/>
        </w:rPr>
        <w:t>Gu et al. proposed a general model framework for inter-DC that describes the relationship of geo-distributed data-centers and formulate the communication cost minimization problem for big data stream processing (BDSP) in [19]. CARPO, a correlation aware power optimization scheme for datacenter networks was proposed by Wang et al. in [28], in which they dynamically consolidate traffic flows onto a small set of links and switches in a datacenter network and then shut down unused network devices for energy saving. Krishnaswamy et al. propose partitioning the VNF types according to their latency sensitivity [27] where the resources in the datacenters can be allocated hierarchically for NFV. In [14], Lin et al. propose hierarchical NFV/SDN-integrated architecture in which datacenters are organized into a multi-tree overlay network to collaboratively process user traffic flows. However, the results are yet to be optimized, and they have not considered inter-DC service chaining. The articles [14], [16] and [27] discuss layered architecture but only vertical connectivity, and not the horizontal connectivity issue. The major differences of this paper compared to the other work noted are:</w:t>
      </w:r>
    </w:p>
    <w:p>
      <w:pPr>
        <w:spacing w:after="0" w:line="161" w:lineRule="exact"/>
        <w:rPr>
          <w:sz w:val="20"/>
          <w:szCs w:val="20"/>
          <w:color w:val="auto"/>
        </w:rPr>
      </w:pPr>
    </w:p>
    <w:p>
      <w:pPr>
        <w:jc w:val="both"/>
        <w:ind w:left="480" w:hanging="277"/>
        <w:spacing w:after="0" w:line="277" w:lineRule="auto"/>
        <w:tabs>
          <w:tab w:leader="none" w:pos="480" w:val="left"/>
        </w:tabs>
        <w:numPr>
          <w:ilvl w:val="0"/>
          <w:numId w:val="6"/>
        </w:numPr>
        <w:rPr>
          <w:rFonts w:ascii="Arial" w:cs="Arial" w:eastAsia="Arial" w:hAnsi="Arial"/>
          <w:sz w:val="18"/>
          <w:szCs w:val="18"/>
          <w:color w:val="auto"/>
        </w:rPr>
      </w:pPr>
      <w:r>
        <w:rPr>
          <w:rFonts w:ascii="Arial" w:cs="Arial" w:eastAsia="Arial" w:hAnsi="Arial"/>
          <w:sz w:val="18"/>
          <w:szCs w:val="18"/>
          <w:color w:val="auto"/>
        </w:rPr>
        <w:t>First, all of the papers on inter-DC focus on either cost and latency or cost and capacity but not all three together, which is the key contribution of this paper.</w:t>
      </w:r>
    </w:p>
    <w:p>
      <w:pPr>
        <w:jc w:val="both"/>
        <w:ind w:left="480" w:hanging="277"/>
        <w:spacing w:after="0" w:line="277" w:lineRule="auto"/>
        <w:tabs>
          <w:tab w:leader="none" w:pos="480" w:val="left"/>
        </w:tabs>
        <w:numPr>
          <w:ilvl w:val="0"/>
          <w:numId w:val="6"/>
        </w:numPr>
        <w:rPr>
          <w:rFonts w:ascii="Arial" w:cs="Arial" w:eastAsia="Arial" w:hAnsi="Arial"/>
          <w:sz w:val="18"/>
          <w:szCs w:val="18"/>
          <w:color w:val="auto"/>
        </w:rPr>
      </w:pPr>
      <w:r>
        <w:rPr>
          <w:rFonts w:ascii="Arial" w:cs="Arial" w:eastAsia="Arial" w:hAnsi="Arial"/>
          <w:sz w:val="18"/>
          <w:szCs w:val="18"/>
          <w:color w:val="auto"/>
        </w:rPr>
        <w:t>Second, these papers address either communication cost or computing cost; however, in this paper, we address both the communication and computing costs.</w:t>
      </w:r>
    </w:p>
    <w:p>
      <w:pPr>
        <w:jc w:val="both"/>
        <w:ind w:left="480" w:hanging="277"/>
        <w:spacing w:after="0" w:line="266" w:lineRule="auto"/>
        <w:tabs>
          <w:tab w:leader="none" w:pos="480" w:val="left"/>
        </w:tabs>
        <w:numPr>
          <w:ilvl w:val="0"/>
          <w:numId w:val="6"/>
        </w:numPr>
        <w:rPr>
          <w:rFonts w:ascii="Arial" w:cs="Arial" w:eastAsia="Arial" w:hAnsi="Arial"/>
          <w:sz w:val="19"/>
          <w:szCs w:val="19"/>
          <w:color w:val="auto"/>
        </w:rPr>
      </w:pPr>
      <w:r>
        <w:rPr>
          <w:rFonts w:ascii="Arial" w:cs="Arial" w:eastAsia="Arial" w:hAnsi="Arial"/>
          <w:sz w:val="19"/>
          <w:szCs w:val="19"/>
          <w:color w:val="auto"/>
        </w:rPr>
        <w:t>Finally, these papers consider either horizontal or ver-tical connectivity, whereas in this paper, we are con-sidering not only horizontal and vertical connectivity individually, but also vertical-horizontal connectivity by considering topologies like TwM and FTwM where a node can communicate to its parent, child, and sibling directly.</w:t>
      </w:r>
    </w:p>
    <w:p>
      <w:pPr>
        <w:spacing w:after="0" w:line="146" w:lineRule="exact"/>
        <w:rPr>
          <w:sz w:val="20"/>
          <w:szCs w:val="20"/>
          <w:color w:val="auto"/>
        </w:rPr>
      </w:pPr>
    </w:p>
    <w:p>
      <w:pPr>
        <w:spacing w:after="0"/>
        <w:rPr>
          <w:sz w:val="20"/>
          <w:szCs w:val="20"/>
          <w:color w:val="auto"/>
        </w:rPr>
      </w:pPr>
      <w:r>
        <w:rPr>
          <w:rFonts w:ascii="Arial" w:cs="Arial" w:eastAsia="Arial" w:hAnsi="Arial"/>
          <w:sz w:val="14"/>
          <w:szCs w:val="14"/>
          <w:color w:val="auto"/>
        </w:rPr>
        <w:t>4</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3" w:lineRule="exact"/>
        <w:rPr>
          <w:sz w:val="20"/>
          <w:szCs w:val="20"/>
          <w:color w:val="auto"/>
        </w:rPr>
      </w:pPr>
    </w:p>
    <w:p>
      <w:pPr>
        <w:spacing w:after="0"/>
        <w:rPr>
          <w:sz w:val="20"/>
          <w:szCs w:val="20"/>
          <w:color w:val="auto"/>
        </w:rPr>
      </w:pPr>
      <w:r>
        <w:rPr>
          <w:rFonts w:ascii="Arial" w:cs="Arial" w:eastAsia="Arial" w:hAnsi="Arial"/>
          <w:sz w:val="14"/>
          <w:szCs w:val="14"/>
          <w:b w:val="1"/>
          <w:bCs w:val="1"/>
          <w:color w:val="004C87"/>
        </w:rPr>
        <w:t xml:space="preserve">FIGURE 2. </w:t>
      </w:r>
      <w:r>
        <w:rPr>
          <w:rFonts w:ascii="Arial" w:cs="Arial" w:eastAsia="Arial" w:hAnsi="Arial"/>
          <w:sz w:val="14"/>
          <w:szCs w:val="14"/>
          <w:color w:val="000000"/>
        </w:rPr>
        <w:t>Inter-DC tier classification.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10795</wp:posOffset>
            </wp:positionH>
            <wp:positionV relativeFrom="paragraph">
              <wp:posOffset>-3124835</wp:posOffset>
            </wp:positionV>
            <wp:extent cx="3039745" cy="606488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extLst>
                    </a:blip>
                    <a:srcRect/>
                    <a:stretch>
                      <a:fillRect/>
                    </a:stretch>
                  </pic:blipFill>
                  <pic:spPr bwMode="auto">
                    <a:xfrm>
                      <a:off x="0" y="0"/>
                      <a:ext cx="3039745" cy="606488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5" w:lineRule="exact"/>
        <w:rPr>
          <w:sz w:val="20"/>
          <w:szCs w:val="20"/>
          <w:color w:val="auto"/>
        </w:rPr>
      </w:pPr>
    </w:p>
    <w:p>
      <w:pPr>
        <w:spacing w:after="0"/>
        <w:rPr>
          <w:sz w:val="20"/>
          <w:szCs w:val="20"/>
          <w:color w:val="auto"/>
        </w:rPr>
      </w:pPr>
      <w:r>
        <w:rPr>
          <w:rFonts w:ascii="Arial" w:cs="Arial" w:eastAsia="Arial" w:hAnsi="Arial"/>
          <w:sz w:val="14"/>
          <w:szCs w:val="14"/>
          <w:b w:val="1"/>
          <w:bCs w:val="1"/>
          <w:color w:val="004C87"/>
        </w:rPr>
        <w:t xml:space="preserve">FIGURE 3. </w:t>
      </w:r>
      <w:r>
        <w:rPr>
          <w:rFonts w:ascii="Arial" w:cs="Arial" w:eastAsia="Arial" w:hAnsi="Arial"/>
          <w:sz w:val="14"/>
          <w:szCs w:val="14"/>
          <w:color w:val="000000"/>
        </w:rPr>
        <w:t>An example of Inter-DC traffic flow.</w:t>
      </w:r>
    </w:p>
    <w:p>
      <w:pPr>
        <w:spacing w:after="0" w:line="200" w:lineRule="exact"/>
        <w:rPr>
          <w:sz w:val="20"/>
          <w:szCs w:val="20"/>
          <w:color w:val="auto"/>
        </w:rPr>
      </w:pPr>
    </w:p>
    <w:p>
      <w:pPr>
        <w:spacing w:after="0" w:line="200" w:lineRule="exact"/>
        <w:rPr>
          <w:sz w:val="20"/>
          <w:szCs w:val="20"/>
          <w:color w:val="auto"/>
        </w:rPr>
      </w:pPr>
    </w:p>
    <w:p>
      <w:pPr>
        <w:spacing w:after="0" w:line="220" w:lineRule="exact"/>
        <w:rPr>
          <w:sz w:val="20"/>
          <w:szCs w:val="20"/>
          <w:color w:val="auto"/>
        </w:rPr>
      </w:pPr>
    </w:p>
    <w:p>
      <w:pPr>
        <w:ind w:left="20"/>
        <w:spacing w:after="0"/>
        <w:rPr>
          <w:sz w:val="20"/>
          <w:szCs w:val="20"/>
          <w:color w:val="auto"/>
        </w:rPr>
      </w:pPr>
      <w:r>
        <w:rPr>
          <w:rFonts w:ascii="Arial" w:cs="Arial" w:eastAsia="Arial" w:hAnsi="Arial"/>
          <w:sz w:val="18"/>
          <w:szCs w:val="18"/>
          <w:b w:val="1"/>
          <w:bCs w:val="1"/>
          <w:color w:val="004C87"/>
        </w:rPr>
        <w:t>III. SYSTEM MODEL AND PROBLEM FORMULATION</w:t>
      </w:r>
    </w:p>
    <w:p>
      <w:pPr>
        <w:spacing w:after="0" w:line="79" w:lineRule="exact"/>
        <w:rPr>
          <w:sz w:val="20"/>
          <w:szCs w:val="20"/>
          <w:color w:val="auto"/>
        </w:rPr>
      </w:pPr>
    </w:p>
    <w:p>
      <w:pPr>
        <w:jc w:val="both"/>
        <w:spacing w:after="0" w:line="281" w:lineRule="auto"/>
        <w:rPr>
          <w:sz w:val="20"/>
          <w:szCs w:val="20"/>
          <w:color w:val="auto"/>
        </w:rPr>
      </w:pPr>
      <w:r>
        <w:rPr>
          <w:rFonts w:ascii="Arial" w:cs="Arial" w:eastAsia="Arial" w:hAnsi="Arial"/>
          <w:sz w:val="18"/>
          <w:szCs w:val="18"/>
          <w:color w:val="auto"/>
        </w:rPr>
        <w:t>In this section, we develop our system model and state our objective. In Table 2, we list the variables used to estimate the traffic rate between the DCs, both within and across the tiers, and formulate an optimization problem to minimize the total cost, which includes the communication cost and computing cost. The mathematical modeling of the VNF placement across DCs is a complex task. In this paper, to simplify our formulation, we assumed the datacenters are single server datacenters.</w:t>
      </w:r>
    </w:p>
    <w:p>
      <w:pPr>
        <w:spacing w:after="0" w:line="200" w:lineRule="exact"/>
        <w:rPr>
          <w:sz w:val="20"/>
          <w:szCs w:val="20"/>
          <w:color w:val="auto"/>
        </w:rPr>
      </w:pPr>
    </w:p>
    <w:p>
      <w:pPr>
        <w:spacing w:after="0" w:line="306" w:lineRule="exact"/>
        <w:rPr>
          <w:sz w:val="20"/>
          <w:szCs w:val="20"/>
          <w:color w:val="auto"/>
        </w:rPr>
      </w:pPr>
    </w:p>
    <w:p>
      <w:pPr>
        <w:jc w:val="right"/>
        <w:spacing w:after="0"/>
        <w:rPr>
          <w:sz w:val="20"/>
          <w:szCs w:val="20"/>
          <w:color w:val="auto"/>
        </w:rPr>
      </w:pPr>
      <w:r>
        <w:rPr>
          <w:rFonts w:ascii="Arial" w:cs="Arial" w:eastAsia="Arial" w:hAnsi="Arial"/>
          <w:sz w:val="12"/>
          <w:szCs w:val="12"/>
          <w:color w:val="auto"/>
        </w:rPr>
        <w:t>VOLUME 8, 2020</w:t>
      </w:r>
    </w:p>
    <w:p>
      <w:pPr>
        <w:spacing w:after="0" w:line="204" w:lineRule="exact"/>
        <w:rPr>
          <w:sz w:val="20"/>
          <w:szCs w:val="20"/>
          <w:color w:val="auto"/>
        </w:rPr>
      </w:pPr>
    </w:p>
    <w:p>
      <w:pPr>
        <w:sectPr>
          <w:pgSz w:w="11520" w:h="15659" w:orient="portrait"/>
          <w:cols w:equalWidth="0" w:num="2">
            <w:col w:w="4840" w:space="400"/>
            <w:col w:w="4820"/>
          </w:cols>
          <w:pgMar w:left="720" w:top="35" w:right="740" w:bottom="0" w:gutter="0" w:footer="0" w:header="0"/>
          <w:type w:val="continuous"/>
        </w:sectPr>
      </w:pPr>
    </w:p>
    <w:p>
      <w:pPr>
        <w:spacing w:after="0" w:line="191" w:lineRule="exact"/>
        <w:rPr>
          <w:sz w:val="20"/>
          <w:szCs w:val="20"/>
          <w:color w:val="auto"/>
        </w:rPr>
      </w:pPr>
    </w:p>
    <w:p>
      <w:pPr>
        <w:jc w:val="center"/>
        <w:ind w:right="-19"/>
        <w:spacing w:after="0"/>
        <w:rPr>
          <w:sz w:val="20"/>
          <w:szCs w:val="20"/>
          <w:color w:val="auto"/>
        </w:rPr>
      </w:pPr>
      <w:r>
        <w:rPr>
          <w:rFonts w:ascii="Times New Roman" w:cs="Times New Roman" w:eastAsia="Times New Roman" w:hAnsi="Times New Roman"/>
          <w:sz w:val="13"/>
          <w:szCs w:val="13"/>
          <w:color w:val="auto"/>
        </w:rPr>
        <w:t>This work is licensed under a Creative Commons Attribution 4.0 License. For more information, see https://creativecommons.org/licenses/by/4.0/.</w:t>
      </w:r>
    </w:p>
    <w:p>
      <w:pPr>
        <w:sectPr>
          <w:pgSz w:w="11520" w:h="15659" w:orient="portrait"/>
          <w:cols w:equalWidth="0" w:num="1">
            <w:col w:w="10060"/>
          </w:cols>
          <w:pgMar w:left="720" w:top="35" w:right="740" w:bottom="0" w:gutter="0" w:footer="0" w:header="0"/>
          <w:type w:val="continuous"/>
        </w:sectPr>
      </w:pPr>
    </w:p>
    <w:bookmarkStart w:id="4" w:name="page5"/>
    <w:bookmarkEnd w:id="4"/>
    <w:p>
      <w:pPr>
        <w:ind w:left="280"/>
        <w:spacing w:after="0"/>
        <w:rPr>
          <w:sz w:val="20"/>
          <w:szCs w:val="20"/>
          <w:color w:val="auto"/>
        </w:rPr>
      </w:pPr>
      <w:r>
        <w:rPr>
          <w:rFonts w:ascii="Times New Roman" w:cs="Times New Roman" w:eastAsia="Times New Roman" w:hAnsi="Times New Roman"/>
          <w:sz w:val="13"/>
          <w:szCs w:val="13"/>
          <w:color w:val="auto"/>
        </w:rPr>
        <w:t>This article has been accepted for publication in a future issue of this journal, but has not been fully edited. Content may change prior to final publication. Citation information: DOI</w:t>
      </w:r>
    </w:p>
    <w:p>
      <w:pPr>
        <w:spacing w:after="0" w:line="43" w:lineRule="exact"/>
        <w:rPr>
          <w:sz w:val="20"/>
          <w:szCs w:val="20"/>
          <w:color w:val="auto"/>
        </w:rPr>
      </w:pPr>
    </w:p>
    <w:p>
      <w:pPr>
        <w:ind w:left="3860"/>
        <w:spacing w:after="0"/>
        <w:rPr>
          <w:sz w:val="20"/>
          <w:szCs w:val="20"/>
          <w:color w:val="auto"/>
        </w:rPr>
      </w:pPr>
      <w:r>
        <w:rPr>
          <w:rFonts w:ascii="Times New Roman" w:cs="Times New Roman" w:eastAsia="Times New Roman" w:hAnsi="Times New Roman"/>
          <w:sz w:val="16"/>
          <w:szCs w:val="16"/>
          <w:color w:val="auto"/>
        </w:rPr>
        <w:t>10.1109/ACCESS.2020.2995384, IEEE Access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1905</wp:posOffset>
                </wp:positionH>
                <wp:positionV relativeFrom="paragraph">
                  <wp:posOffset>270510</wp:posOffset>
                </wp:positionV>
                <wp:extent cx="6391275" cy="0"/>
                <wp:wrapNone/>
                <wp:docPr id="12" name="Shape 1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39127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2" o:spid="_x0000_s103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15pt,21.3pt" to="503.4pt,21.3pt" o:allowincell="f" strokecolor="#000000" strokeweight="0.398pt"/>
            </w:pict>
          </mc:Fallback>
        </mc:AlternateContent>
      </w:r>
    </w:p>
    <w:p>
      <w:pPr>
        <w:sectPr>
          <w:pgSz w:w="11520" w:h="15659" w:orient="portrait"/>
          <w:cols w:equalWidth="0" w:num="1">
            <w:col w:w="10060"/>
          </w:cols>
          <w:pgMar w:left="720" w:top="35" w:right="74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1" w:lineRule="exact"/>
        <w:rPr>
          <w:sz w:val="20"/>
          <w:szCs w:val="20"/>
          <w:color w:val="auto"/>
        </w:rPr>
      </w:pPr>
    </w:p>
    <w:p>
      <w:pPr>
        <w:ind w:left="20"/>
        <w:spacing w:after="0"/>
        <w:rPr>
          <w:sz w:val="20"/>
          <w:szCs w:val="20"/>
          <w:color w:val="auto"/>
        </w:rPr>
      </w:pPr>
      <w:r>
        <w:rPr>
          <w:rFonts w:ascii="Arial" w:cs="Arial" w:eastAsia="Arial" w:hAnsi="Arial"/>
          <w:sz w:val="18"/>
          <w:szCs w:val="18"/>
          <w:b w:val="1"/>
          <w:bCs w:val="1"/>
          <w:color w:val="333333"/>
        </w:rPr>
        <w:t>A. SYSTEM MODEL</w:t>
      </w:r>
    </w:p>
    <w:p>
      <w:pPr>
        <w:spacing w:after="0" w:line="41" w:lineRule="exact"/>
        <w:rPr>
          <w:sz w:val="20"/>
          <w:szCs w:val="20"/>
          <w:color w:val="auto"/>
        </w:rPr>
      </w:pPr>
    </w:p>
    <w:p>
      <w:pPr>
        <w:jc w:val="both"/>
        <w:spacing w:after="0" w:line="237" w:lineRule="auto"/>
        <w:rPr>
          <w:sz w:val="20"/>
          <w:szCs w:val="20"/>
          <w:color w:val="auto"/>
        </w:rPr>
      </w:pPr>
      <w:r>
        <w:rPr>
          <w:rFonts w:ascii="Arial" w:cs="Arial" w:eastAsia="Arial" w:hAnsi="Arial"/>
          <w:sz w:val="18"/>
          <w:szCs w:val="18"/>
          <w:color w:val="auto"/>
        </w:rPr>
        <w:t>We consider a generic inter-EDC architecture composed of multi-tier topology where DCs may have zero-to-multiple degrees of connectivity, both horizontally and vertically. U</w:t>
      </w:r>
      <w:r>
        <w:rPr>
          <w:rFonts w:ascii="Arial" w:cs="Arial" w:eastAsia="Arial" w:hAnsi="Arial"/>
          <w:sz w:val="24"/>
          <w:szCs w:val="24"/>
          <w:color w:val="auto"/>
          <w:vertAlign w:val="subscript"/>
        </w:rPr>
        <w:t>i</w:t>
      </w:r>
      <w:r>
        <w:rPr>
          <w:rFonts w:ascii="Arial" w:cs="Arial" w:eastAsia="Arial" w:hAnsi="Arial"/>
          <w:sz w:val="18"/>
          <w:szCs w:val="18"/>
          <w:color w:val="auto"/>
        </w:rPr>
        <w:t xml:space="preserve"> denotes the set of DCs in tier-i. u</w:t>
      </w:r>
      <w:r>
        <w:rPr>
          <w:rFonts w:ascii="Arial" w:cs="Arial" w:eastAsia="Arial" w:hAnsi="Arial"/>
          <w:sz w:val="24"/>
          <w:szCs w:val="24"/>
          <w:color w:val="auto"/>
          <w:vertAlign w:val="subscript"/>
        </w:rPr>
        <w:t>i;j</w:t>
      </w:r>
      <w:r>
        <w:rPr>
          <w:rFonts w:ascii="Arial" w:cs="Arial" w:eastAsia="Arial" w:hAnsi="Arial"/>
          <w:sz w:val="18"/>
          <w:szCs w:val="18"/>
          <w:color w:val="auto"/>
        </w:rPr>
        <w:t xml:space="preserve"> denotes the j-th DC</w:t>
      </w:r>
    </w:p>
    <w:tbl>
      <w:tblPr>
        <w:tblLayout w:type="fixed"/>
        <w:tblInd w:w="0" w:type="dxa"/>
        <w:tblCellMar>
          <w:top w:w="0" w:type="dxa"/>
          <w:left w:w="0" w:type="dxa"/>
          <w:bottom w:w="0" w:type="dxa"/>
          <w:right w:w="0" w:type="dxa"/>
        </w:tblCellMar>
      </w:tblPr>
      <w:tr>
        <w:trPr>
          <w:trHeight w:val="120"/>
        </w:trPr>
        <w:tc>
          <w:tcPr>
            <w:tcW w:w="1740" w:type="dxa"/>
            <w:vAlign w:val="bottom"/>
          </w:tcPr>
          <w:p>
            <w:pPr>
              <w:ind w:left="1520"/>
              <w:spacing w:after="0" w:line="120" w:lineRule="exact"/>
              <w:rPr>
                <w:sz w:val="20"/>
                <w:szCs w:val="20"/>
                <w:color w:val="auto"/>
              </w:rPr>
            </w:pPr>
            <w:r>
              <w:rPr>
                <w:rFonts w:ascii="Arial" w:cs="Arial" w:eastAsia="Arial" w:hAnsi="Arial"/>
                <w:sz w:val="13"/>
                <w:szCs w:val="13"/>
                <w:color w:val="auto"/>
              </w:rPr>
              <w:t>i;j</w:t>
            </w:r>
          </w:p>
        </w:tc>
        <w:tc>
          <w:tcPr>
            <w:tcW w:w="1540" w:type="dxa"/>
            <w:vAlign w:val="bottom"/>
          </w:tcPr>
          <w:p>
            <w:pPr>
              <w:jc w:val="right"/>
              <w:spacing w:after="0" w:line="120" w:lineRule="exact"/>
              <w:rPr>
                <w:sz w:val="20"/>
                <w:szCs w:val="20"/>
                <w:color w:val="auto"/>
              </w:rPr>
            </w:pPr>
            <w:r>
              <w:rPr>
                <w:rFonts w:ascii="Arial" w:cs="Arial" w:eastAsia="Arial" w:hAnsi="Arial"/>
                <w:sz w:val="13"/>
                <w:szCs w:val="13"/>
                <w:color w:val="auto"/>
              </w:rPr>
              <w:t>^</w:t>
            </w:r>
          </w:p>
        </w:tc>
        <w:tc>
          <w:tcPr>
            <w:tcW w:w="1560" w:type="dxa"/>
            <w:vAlign w:val="bottom"/>
            <w:vMerge w:val="restart"/>
          </w:tcPr>
          <w:p>
            <w:pPr>
              <w:ind w:left="60"/>
              <w:spacing w:after="0"/>
              <w:rPr>
                <w:sz w:val="20"/>
                <w:szCs w:val="20"/>
                <w:color w:val="auto"/>
              </w:rPr>
            </w:pPr>
            <w:r>
              <w:rPr>
                <w:rFonts w:ascii="Arial" w:cs="Arial" w:eastAsia="Arial" w:hAnsi="Arial"/>
                <w:sz w:val="20"/>
                <w:szCs w:val="20"/>
                <w:color w:val="auto"/>
                <w:w w:val="93"/>
              </w:rPr>
              <w:t>denotes the set of</w:t>
            </w:r>
          </w:p>
        </w:tc>
        <w:tc>
          <w:tcPr>
            <w:tcW w:w="0" w:type="dxa"/>
            <w:vAlign w:val="bottom"/>
          </w:tcPr>
          <w:p>
            <w:pPr>
              <w:spacing w:after="0"/>
              <w:rPr>
                <w:sz w:val="1"/>
                <w:szCs w:val="1"/>
                <w:color w:val="auto"/>
              </w:rPr>
            </w:pPr>
          </w:p>
        </w:tc>
      </w:tr>
      <w:tr>
        <w:trPr>
          <w:trHeight w:val="176"/>
        </w:trPr>
        <w:tc>
          <w:tcPr>
            <w:tcW w:w="1740" w:type="dxa"/>
            <w:vAlign w:val="bottom"/>
          </w:tcPr>
          <w:p>
            <w:pPr>
              <w:spacing w:after="0" w:line="176" w:lineRule="exact"/>
              <w:rPr>
                <w:sz w:val="20"/>
                <w:szCs w:val="20"/>
                <w:color w:val="auto"/>
              </w:rPr>
            </w:pPr>
            <w:r>
              <w:rPr>
                <w:rFonts w:ascii="Arial" w:cs="Arial" w:eastAsia="Arial" w:hAnsi="Arial"/>
                <w:sz w:val="15"/>
                <w:szCs w:val="15"/>
                <w:color w:val="auto"/>
              </w:rPr>
              <w:t>in i-th tier, and ^</w:t>
            </w:r>
            <w:r>
              <w:rPr>
                <w:rFonts w:ascii="Arial" w:cs="Arial" w:eastAsia="Arial" w:hAnsi="Arial"/>
                <w:sz w:val="20"/>
                <w:szCs w:val="20"/>
                <w:color w:val="auto"/>
                <w:vertAlign w:val="subscript"/>
              </w:rPr>
              <w:t>c</w:t>
            </w:r>
          </w:p>
        </w:tc>
        <w:tc>
          <w:tcPr>
            <w:tcW w:w="1540" w:type="dxa"/>
            <w:vAlign w:val="bottom"/>
          </w:tcPr>
          <w:p>
            <w:pPr>
              <w:jc w:val="right"/>
              <w:spacing w:after="0" w:line="176" w:lineRule="exact"/>
              <w:rPr>
                <w:sz w:val="20"/>
                <w:szCs w:val="20"/>
                <w:color w:val="auto"/>
              </w:rPr>
            </w:pPr>
            <w:r>
              <w:rPr>
                <w:rFonts w:ascii="Arial" w:cs="Arial" w:eastAsia="Arial" w:hAnsi="Arial"/>
                <w:sz w:val="20"/>
                <w:szCs w:val="20"/>
                <w:color w:val="auto"/>
              </w:rPr>
              <w:t>is its capacity. U</w:t>
            </w:r>
          </w:p>
        </w:tc>
        <w:tc>
          <w:tcPr>
            <w:tcW w:w="1560" w:type="dxa"/>
            <w:vAlign w:val="bottom"/>
            <w:vMerge w:val="continue"/>
          </w:tcPr>
          <w:p>
            <w:pPr>
              <w:spacing w:after="0"/>
              <w:rPr>
                <w:sz w:val="15"/>
                <w:szCs w:val="15"/>
                <w:color w:val="auto"/>
              </w:rPr>
            </w:pPr>
          </w:p>
        </w:tc>
        <w:tc>
          <w:tcPr>
            <w:tcW w:w="0" w:type="dxa"/>
            <w:vAlign w:val="bottom"/>
          </w:tcPr>
          <w:p>
            <w:pPr>
              <w:spacing w:after="0"/>
              <w:rPr>
                <w:sz w:val="1"/>
                <w:szCs w:val="1"/>
                <w:color w:val="auto"/>
              </w:rPr>
            </w:pPr>
          </w:p>
        </w:tc>
      </w:tr>
    </w:tbl>
    <w:p>
      <w:pPr>
        <w:spacing w:after="0" w:line="207" w:lineRule="auto"/>
        <w:rPr>
          <w:sz w:val="20"/>
          <w:szCs w:val="20"/>
          <w:color w:val="auto"/>
        </w:rPr>
      </w:pPr>
      <w:r>
        <w:rPr>
          <w:rFonts w:ascii="Arial" w:cs="Arial" w:eastAsia="Arial" w:hAnsi="Arial"/>
          <w:sz w:val="19"/>
          <w:szCs w:val="19"/>
          <w:color w:val="auto"/>
        </w:rPr>
        <w:t>DCs in tier-1 from where traffic originates and terminates.</w:t>
      </w:r>
    </w:p>
    <w:tbl>
      <w:tblPr>
        <w:tblLayout w:type="fixed"/>
        <w:tblInd w:w="0" w:type="dxa"/>
        <w:tblCellMar>
          <w:top w:w="0" w:type="dxa"/>
          <w:left w:w="0" w:type="dxa"/>
          <w:bottom w:w="0" w:type="dxa"/>
          <w:right w:w="0" w:type="dxa"/>
        </w:tblCellMar>
      </w:tblPr>
      <w:tr>
        <w:trPr>
          <w:trHeight w:val="242"/>
        </w:trPr>
        <w:tc>
          <w:tcPr>
            <w:tcW w:w="4840" w:type="dxa"/>
            <w:vAlign w:val="bottom"/>
            <w:gridSpan w:val="2"/>
          </w:tcPr>
          <w:p>
            <w:pPr>
              <w:spacing w:after="0" w:line="241" w:lineRule="exact"/>
              <w:rPr>
                <w:sz w:val="20"/>
                <w:szCs w:val="20"/>
                <w:color w:val="auto"/>
              </w:rPr>
            </w:pPr>
            <w:r>
              <w:rPr>
                <w:rFonts w:ascii="Arial" w:cs="Arial" w:eastAsia="Arial" w:hAnsi="Arial"/>
                <w:sz w:val="20"/>
                <w:szCs w:val="20"/>
                <w:color w:val="auto"/>
              </w:rPr>
              <w:t>L denotes the set of links, and l</w:t>
            </w:r>
            <w:r>
              <w:rPr>
                <w:rFonts w:ascii="Arial" w:cs="Arial" w:eastAsia="Arial" w:hAnsi="Arial"/>
                <w:sz w:val="27"/>
                <w:szCs w:val="27"/>
                <w:color w:val="auto"/>
                <w:vertAlign w:val="subscript"/>
              </w:rPr>
              <w:t>i;j;i</w:t>
            </w:r>
            <w:r>
              <w:rPr>
                <w:rFonts w:ascii="Arial" w:cs="Arial" w:eastAsia="Arial" w:hAnsi="Arial"/>
                <w:sz w:val="9"/>
                <w:szCs w:val="9"/>
                <w:color w:val="auto"/>
              </w:rPr>
              <w:t>0</w:t>
            </w:r>
            <w:r>
              <w:rPr>
                <w:rFonts w:ascii="Arial" w:cs="Arial" w:eastAsia="Arial" w:hAnsi="Arial"/>
                <w:sz w:val="27"/>
                <w:szCs w:val="27"/>
                <w:color w:val="auto"/>
                <w:vertAlign w:val="subscript"/>
              </w:rPr>
              <w:t>;j</w:t>
            </w:r>
            <w:r>
              <w:rPr>
                <w:rFonts w:ascii="Arial" w:cs="Arial" w:eastAsia="Arial" w:hAnsi="Arial"/>
                <w:sz w:val="9"/>
                <w:szCs w:val="9"/>
                <w:color w:val="auto"/>
              </w:rPr>
              <w:t>0</w:t>
            </w:r>
            <w:r>
              <w:rPr>
                <w:rFonts w:ascii="Arial" w:cs="Arial" w:eastAsia="Arial" w:hAnsi="Arial"/>
                <w:sz w:val="20"/>
                <w:szCs w:val="20"/>
                <w:color w:val="auto"/>
              </w:rPr>
              <w:t xml:space="preserve"> denotes the link</w:t>
            </w:r>
          </w:p>
        </w:tc>
      </w:tr>
      <w:tr>
        <w:trPr>
          <w:trHeight w:val="239"/>
        </w:trPr>
        <w:tc>
          <w:tcPr>
            <w:tcW w:w="4840" w:type="dxa"/>
            <w:vAlign w:val="bottom"/>
            <w:gridSpan w:val="2"/>
          </w:tcPr>
          <w:p>
            <w:pPr>
              <w:spacing w:after="0" w:line="239" w:lineRule="exact"/>
              <w:rPr>
                <w:sz w:val="20"/>
                <w:szCs w:val="20"/>
                <w:color w:val="auto"/>
              </w:rPr>
            </w:pPr>
            <w:r>
              <w:rPr>
                <w:rFonts w:ascii="Arial" w:cs="Arial" w:eastAsia="Arial" w:hAnsi="Arial"/>
                <w:sz w:val="20"/>
                <w:szCs w:val="20"/>
                <w:color w:val="auto"/>
                <w:w w:val="97"/>
              </w:rPr>
              <w:t>between u</w:t>
            </w:r>
            <w:r>
              <w:rPr>
                <w:rFonts w:ascii="Arial" w:cs="Arial" w:eastAsia="Arial" w:hAnsi="Arial"/>
                <w:sz w:val="27"/>
                <w:szCs w:val="27"/>
                <w:color w:val="auto"/>
                <w:w w:val="97"/>
                <w:vertAlign w:val="subscript"/>
              </w:rPr>
              <w:t>i;j</w:t>
            </w:r>
            <w:r>
              <w:rPr>
                <w:rFonts w:ascii="Arial" w:cs="Arial" w:eastAsia="Arial" w:hAnsi="Arial"/>
                <w:sz w:val="20"/>
                <w:szCs w:val="20"/>
                <w:color w:val="auto"/>
                <w:w w:val="97"/>
              </w:rPr>
              <w:t xml:space="preserve"> and u</w:t>
            </w:r>
            <w:r>
              <w:rPr>
                <w:rFonts w:ascii="Arial" w:cs="Arial" w:eastAsia="Arial" w:hAnsi="Arial"/>
                <w:sz w:val="27"/>
                <w:szCs w:val="27"/>
                <w:color w:val="auto"/>
                <w:w w:val="97"/>
                <w:vertAlign w:val="subscript"/>
              </w:rPr>
              <w:t>i</w:t>
            </w:r>
            <w:r>
              <w:rPr>
                <w:rFonts w:ascii="Arial" w:cs="Arial" w:eastAsia="Arial" w:hAnsi="Arial"/>
                <w:sz w:val="9"/>
                <w:szCs w:val="9"/>
                <w:color w:val="auto"/>
                <w:w w:val="97"/>
              </w:rPr>
              <w:t>0</w:t>
            </w:r>
            <w:r>
              <w:rPr>
                <w:rFonts w:ascii="Arial" w:cs="Arial" w:eastAsia="Arial" w:hAnsi="Arial"/>
                <w:sz w:val="27"/>
                <w:szCs w:val="27"/>
                <w:color w:val="auto"/>
                <w:w w:val="97"/>
                <w:vertAlign w:val="subscript"/>
              </w:rPr>
              <w:t>;j</w:t>
            </w:r>
            <w:r>
              <w:rPr>
                <w:rFonts w:ascii="Arial" w:cs="Arial" w:eastAsia="Arial" w:hAnsi="Arial"/>
                <w:sz w:val="9"/>
                <w:szCs w:val="9"/>
                <w:color w:val="auto"/>
                <w:w w:val="97"/>
              </w:rPr>
              <w:t>0</w:t>
            </w:r>
            <w:r>
              <w:rPr>
                <w:rFonts w:ascii="Arial" w:cs="Arial" w:eastAsia="Arial" w:hAnsi="Arial"/>
                <w:sz w:val="20"/>
                <w:szCs w:val="20"/>
                <w:color w:val="auto"/>
                <w:w w:val="97"/>
              </w:rPr>
              <w:t xml:space="preserve"> ; if both ends of the links are in the</w:t>
            </w:r>
          </w:p>
        </w:tc>
      </w:tr>
      <w:tr>
        <w:trPr>
          <w:trHeight w:val="213"/>
        </w:trPr>
        <w:tc>
          <w:tcPr>
            <w:tcW w:w="4840" w:type="dxa"/>
            <w:vAlign w:val="bottom"/>
            <w:gridSpan w:val="2"/>
          </w:tcPr>
          <w:p>
            <w:pPr>
              <w:spacing w:after="0" w:line="213" w:lineRule="exact"/>
              <w:rPr>
                <w:sz w:val="20"/>
                <w:szCs w:val="20"/>
                <w:color w:val="auto"/>
              </w:rPr>
            </w:pPr>
            <w:r>
              <w:rPr>
                <w:rFonts w:ascii="Arial" w:cs="Arial" w:eastAsia="Arial" w:hAnsi="Arial"/>
                <w:sz w:val="18"/>
                <w:szCs w:val="18"/>
                <w:color w:val="auto"/>
              </w:rPr>
              <w:t>same tier, then j   =j</w:t>
            </w:r>
            <w:r>
              <w:rPr>
                <w:rFonts w:ascii="Arial" w:cs="Arial" w:eastAsia="Arial" w:hAnsi="Arial"/>
                <w:sz w:val="24"/>
                <w:szCs w:val="24"/>
                <w:color w:val="auto"/>
                <w:vertAlign w:val="superscript"/>
              </w:rPr>
              <w:t>0</w:t>
            </w:r>
            <w:r>
              <w:rPr>
                <w:rFonts w:ascii="Arial" w:cs="Arial" w:eastAsia="Arial" w:hAnsi="Arial"/>
                <w:sz w:val="18"/>
                <w:szCs w:val="18"/>
                <w:color w:val="auto"/>
              </w:rPr>
              <w:t>. The capacity of the link l</w:t>
            </w:r>
            <w:r>
              <w:rPr>
                <w:rFonts w:ascii="Arial" w:cs="Arial" w:eastAsia="Arial" w:hAnsi="Arial"/>
                <w:sz w:val="24"/>
                <w:szCs w:val="24"/>
                <w:color w:val="auto"/>
                <w:vertAlign w:val="subscript"/>
              </w:rPr>
              <w:t>i;j;i</w:t>
            </w:r>
            <w:r>
              <w:rPr>
                <w:rFonts w:ascii="Arial" w:cs="Arial" w:eastAsia="Arial" w:hAnsi="Arial"/>
                <w:sz w:val="9"/>
                <w:szCs w:val="9"/>
                <w:color w:val="auto"/>
              </w:rPr>
              <w:t>0</w:t>
            </w:r>
            <w:r>
              <w:rPr>
                <w:rFonts w:ascii="Arial" w:cs="Arial" w:eastAsia="Arial" w:hAnsi="Arial"/>
                <w:sz w:val="24"/>
                <w:szCs w:val="24"/>
                <w:color w:val="auto"/>
                <w:vertAlign w:val="subscript"/>
              </w:rPr>
              <w:t>;j</w:t>
            </w:r>
            <w:r>
              <w:rPr>
                <w:rFonts w:ascii="Arial" w:cs="Arial" w:eastAsia="Arial" w:hAnsi="Arial"/>
                <w:sz w:val="9"/>
                <w:szCs w:val="9"/>
                <w:color w:val="auto"/>
              </w:rPr>
              <w:t>0</w:t>
            </w:r>
          </w:p>
        </w:tc>
      </w:tr>
      <w:tr>
        <w:trPr>
          <w:trHeight w:val="297"/>
        </w:trPr>
        <w:tc>
          <w:tcPr>
            <w:tcW w:w="1820" w:type="dxa"/>
            <w:vAlign w:val="bottom"/>
          </w:tcPr>
          <w:p>
            <w:pPr>
              <w:spacing w:after="0" w:line="297" w:lineRule="exact"/>
              <w:rPr>
                <w:sz w:val="20"/>
                <w:szCs w:val="20"/>
                <w:color w:val="auto"/>
              </w:rPr>
            </w:pPr>
            <w:r>
              <w:rPr>
                <w:rFonts w:ascii="Arial" w:cs="Arial" w:eastAsia="Arial" w:hAnsi="Arial"/>
                <w:sz w:val="34"/>
                <w:szCs w:val="34"/>
                <w:color w:val="auto"/>
                <w:w w:val="85"/>
                <w:vertAlign w:val="subscript"/>
              </w:rPr>
              <w:t>is denoted as</w:t>
            </w:r>
            <w:r>
              <w:rPr>
                <w:rFonts w:ascii="Arial" w:cs="Arial" w:eastAsia="Arial" w:hAnsi="Arial"/>
                <w:sz w:val="13"/>
                <w:szCs w:val="13"/>
                <w:color w:val="auto"/>
                <w:w w:val="85"/>
              </w:rPr>
              <w:t xml:space="preserve"> </w:t>
            </w:r>
            <w:r>
              <w:rPr>
                <w:rFonts w:ascii="Arial" w:cs="Arial" w:eastAsia="Arial" w:hAnsi="Arial"/>
                <w:sz w:val="34"/>
                <w:szCs w:val="34"/>
                <w:color w:val="auto"/>
                <w:w w:val="85"/>
                <w:vertAlign w:val="subscript"/>
              </w:rPr>
              <w:t>^</w:t>
            </w:r>
            <w:r>
              <w:rPr>
                <w:rFonts w:ascii="Arial" w:cs="Arial" w:eastAsia="Arial" w:hAnsi="Arial"/>
                <w:sz w:val="24"/>
                <w:szCs w:val="24"/>
                <w:color w:val="auto"/>
                <w:w w:val="85"/>
                <w:vertAlign w:val="subscript"/>
              </w:rPr>
              <w:t>M</w:t>
            </w:r>
            <w:r>
              <w:rPr>
                <w:rFonts w:ascii="Arial" w:cs="Arial" w:eastAsia="Arial" w:hAnsi="Arial"/>
                <w:sz w:val="13"/>
                <w:szCs w:val="13"/>
                <w:color w:val="auto"/>
                <w:w w:val="85"/>
              </w:rPr>
              <w:t>i;j;i</w:t>
            </w:r>
            <w:r>
              <w:rPr>
                <w:rFonts w:ascii="Arial" w:cs="Arial" w:eastAsia="Arial" w:hAnsi="Arial"/>
                <w:sz w:val="34"/>
                <w:szCs w:val="34"/>
                <w:color w:val="auto"/>
                <w:w w:val="85"/>
                <w:vertAlign w:val="superscript"/>
              </w:rPr>
              <w:t>6</w:t>
            </w:r>
            <w:r>
              <w:rPr>
                <w:rFonts w:ascii="Arial" w:cs="Arial" w:eastAsia="Arial" w:hAnsi="Arial"/>
                <w:sz w:val="17"/>
                <w:szCs w:val="17"/>
                <w:color w:val="auto"/>
                <w:w w:val="85"/>
                <w:vertAlign w:val="superscript"/>
              </w:rPr>
              <w:t>0</w:t>
            </w:r>
            <w:r>
              <w:rPr>
                <w:rFonts w:ascii="Arial" w:cs="Arial" w:eastAsia="Arial" w:hAnsi="Arial"/>
                <w:sz w:val="13"/>
                <w:szCs w:val="13"/>
                <w:color w:val="auto"/>
                <w:w w:val="85"/>
              </w:rPr>
              <w:t>;j</w:t>
            </w:r>
            <w:r>
              <w:rPr>
                <w:rFonts w:ascii="Arial" w:cs="Arial" w:eastAsia="Arial" w:hAnsi="Arial"/>
                <w:sz w:val="17"/>
                <w:szCs w:val="17"/>
                <w:color w:val="auto"/>
                <w:w w:val="85"/>
                <w:vertAlign w:val="superscript"/>
              </w:rPr>
              <w:t>0</w:t>
            </w:r>
          </w:p>
        </w:tc>
        <w:tc>
          <w:tcPr>
            <w:tcW w:w="3020" w:type="dxa"/>
            <w:vAlign w:val="bottom"/>
          </w:tcPr>
          <w:p>
            <w:pPr>
              <w:ind w:left="20"/>
              <w:spacing w:after="0"/>
              <w:rPr>
                <w:sz w:val="20"/>
                <w:szCs w:val="20"/>
                <w:color w:val="auto"/>
              </w:rPr>
            </w:pPr>
            <w:r>
              <w:rPr>
                <w:rFonts w:ascii="Arial" w:cs="Arial" w:eastAsia="Arial" w:hAnsi="Arial"/>
                <w:sz w:val="20"/>
                <w:szCs w:val="20"/>
                <w:color w:val="auto"/>
                <w:w w:val="97"/>
              </w:rPr>
              <w:t>. We classify the DCs according to</w:t>
            </w:r>
          </w:p>
        </w:tc>
      </w:tr>
      <w:tr>
        <w:trPr>
          <w:trHeight w:val="237"/>
        </w:trPr>
        <w:tc>
          <w:tcPr>
            <w:tcW w:w="4840" w:type="dxa"/>
            <w:vAlign w:val="bottom"/>
            <w:gridSpan w:val="2"/>
          </w:tcPr>
          <w:p>
            <w:pPr>
              <w:spacing w:after="0" w:line="236" w:lineRule="exact"/>
              <w:rPr>
                <w:sz w:val="20"/>
                <w:szCs w:val="20"/>
                <w:color w:val="auto"/>
              </w:rPr>
            </w:pPr>
            <w:r>
              <w:rPr>
                <w:rFonts w:ascii="Arial" w:cs="Arial" w:eastAsia="Arial" w:hAnsi="Arial"/>
                <w:sz w:val="20"/>
                <w:szCs w:val="20"/>
                <w:color w:val="auto"/>
              </w:rPr>
              <w:t>tiers, where tier-i</w:t>
            </w:r>
            <w:r>
              <w:rPr>
                <w:rFonts w:ascii="Arial" w:cs="Arial" w:eastAsia="Arial" w:hAnsi="Arial"/>
                <w:sz w:val="27"/>
                <w:szCs w:val="27"/>
                <w:color w:val="auto"/>
                <w:vertAlign w:val="subscript"/>
              </w:rPr>
              <w:t>P</w:t>
            </w:r>
            <w:r>
              <w:rPr>
                <w:rFonts w:ascii="Arial" w:cs="Arial" w:eastAsia="Arial" w:hAnsi="Arial"/>
                <w:sz w:val="20"/>
                <w:szCs w:val="20"/>
                <w:color w:val="auto"/>
              </w:rPr>
              <w:t xml:space="preserve"> and tier-i</w:t>
            </w:r>
            <w:r>
              <w:rPr>
                <w:rFonts w:ascii="Arial" w:cs="Arial" w:eastAsia="Arial" w:hAnsi="Arial"/>
                <w:sz w:val="27"/>
                <w:szCs w:val="27"/>
                <w:color w:val="auto"/>
                <w:vertAlign w:val="subscript"/>
              </w:rPr>
              <w:t>C</w:t>
            </w:r>
            <w:r>
              <w:rPr>
                <w:rFonts w:ascii="Arial" w:cs="Arial" w:eastAsia="Arial" w:hAnsi="Arial"/>
                <w:sz w:val="20"/>
                <w:szCs w:val="20"/>
                <w:color w:val="auto"/>
              </w:rPr>
              <w:t xml:space="preserve"> (i.e., tier-(i + 1) and tier-</w:t>
            </w:r>
          </w:p>
        </w:tc>
      </w:tr>
      <w:tr>
        <w:trPr>
          <w:trHeight w:val="239"/>
        </w:trPr>
        <w:tc>
          <w:tcPr>
            <w:tcW w:w="4840" w:type="dxa"/>
            <w:vAlign w:val="bottom"/>
            <w:gridSpan w:val="2"/>
          </w:tcPr>
          <w:p>
            <w:pPr>
              <w:spacing w:after="0" w:line="239" w:lineRule="exact"/>
              <w:rPr>
                <w:sz w:val="20"/>
                <w:szCs w:val="20"/>
                <w:color w:val="auto"/>
              </w:rPr>
            </w:pPr>
            <w:r>
              <w:rPr>
                <w:rFonts w:ascii="Arial" w:cs="Arial" w:eastAsia="Arial" w:hAnsi="Arial"/>
                <w:sz w:val="20"/>
                <w:szCs w:val="20"/>
                <w:color w:val="auto"/>
              </w:rPr>
              <w:t>(i   1)) are the parent tier and child tier of tier-i. l</w:t>
            </w:r>
            <w:r>
              <w:rPr>
                <w:rFonts w:ascii="Arial" w:cs="Arial" w:eastAsia="Arial" w:hAnsi="Arial"/>
                <w:sz w:val="27"/>
                <w:szCs w:val="27"/>
                <w:color w:val="auto"/>
                <w:vertAlign w:val="subscript"/>
              </w:rPr>
              <w:t>i;j;4;4</w:t>
            </w:r>
            <w:r>
              <w:rPr>
                <w:rFonts w:ascii="Arial" w:cs="Arial" w:eastAsia="Arial" w:hAnsi="Arial"/>
                <w:sz w:val="20"/>
                <w:szCs w:val="20"/>
                <w:color w:val="auto"/>
              </w:rPr>
              <w:t>,</w:t>
            </w:r>
          </w:p>
        </w:tc>
      </w:tr>
      <w:tr>
        <w:trPr>
          <w:trHeight w:val="239"/>
        </w:trPr>
        <w:tc>
          <w:tcPr>
            <w:tcW w:w="4840" w:type="dxa"/>
            <w:vAlign w:val="bottom"/>
            <w:gridSpan w:val="2"/>
          </w:tcPr>
          <w:p>
            <w:pPr>
              <w:spacing w:after="0" w:line="239" w:lineRule="exact"/>
              <w:rPr>
                <w:sz w:val="20"/>
                <w:szCs w:val="20"/>
                <w:color w:val="auto"/>
              </w:rPr>
            </w:pPr>
            <w:r>
              <w:rPr>
                <w:rFonts w:ascii="Arial" w:cs="Arial" w:eastAsia="Arial" w:hAnsi="Arial"/>
                <w:sz w:val="20"/>
                <w:szCs w:val="20"/>
                <w:color w:val="auto"/>
              </w:rPr>
              <w:t>l</w:t>
            </w:r>
            <w:r>
              <w:rPr>
                <w:rFonts w:ascii="Arial" w:cs="Arial" w:eastAsia="Arial" w:hAnsi="Arial"/>
                <w:sz w:val="27"/>
                <w:szCs w:val="27"/>
                <w:color w:val="auto"/>
                <w:vertAlign w:val="subscript"/>
              </w:rPr>
              <w:t>i;j;i</w:t>
            </w:r>
            <w:r>
              <w:rPr>
                <w:rFonts w:ascii="Arial" w:cs="Arial" w:eastAsia="Arial" w:hAnsi="Arial"/>
                <w:sz w:val="20"/>
                <w:szCs w:val="20"/>
                <w:color w:val="auto"/>
                <w:vertAlign w:val="subscript"/>
              </w:rPr>
              <w:t>P</w:t>
            </w:r>
            <w:r>
              <w:rPr>
                <w:rFonts w:ascii="Arial" w:cs="Arial" w:eastAsia="Arial" w:hAnsi="Arial"/>
                <w:sz w:val="20"/>
                <w:szCs w:val="20"/>
                <w:color w:val="auto"/>
              </w:rPr>
              <w:t xml:space="preserve"> </w:t>
            </w:r>
            <w:r>
              <w:rPr>
                <w:rFonts w:ascii="Arial" w:cs="Arial" w:eastAsia="Arial" w:hAnsi="Arial"/>
                <w:sz w:val="27"/>
                <w:szCs w:val="27"/>
                <w:color w:val="auto"/>
                <w:vertAlign w:val="subscript"/>
              </w:rPr>
              <w:t>;4</w:t>
            </w:r>
            <w:r>
              <w:rPr>
                <w:rFonts w:ascii="Arial" w:cs="Arial" w:eastAsia="Arial" w:hAnsi="Arial"/>
                <w:sz w:val="20"/>
                <w:szCs w:val="20"/>
                <w:color w:val="auto"/>
              </w:rPr>
              <w:t>, and l</w:t>
            </w:r>
            <w:r>
              <w:rPr>
                <w:rFonts w:ascii="Arial" w:cs="Arial" w:eastAsia="Arial" w:hAnsi="Arial"/>
                <w:sz w:val="27"/>
                <w:szCs w:val="27"/>
                <w:color w:val="auto"/>
                <w:vertAlign w:val="subscript"/>
              </w:rPr>
              <w:t>i;j;i</w:t>
            </w:r>
            <w:r>
              <w:rPr>
                <w:rFonts w:ascii="Arial" w:cs="Arial" w:eastAsia="Arial" w:hAnsi="Arial"/>
                <w:sz w:val="20"/>
                <w:szCs w:val="20"/>
                <w:color w:val="auto"/>
                <w:vertAlign w:val="subscript"/>
              </w:rPr>
              <w:t>C</w:t>
            </w:r>
            <w:r>
              <w:rPr>
                <w:rFonts w:ascii="Arial" w:cs="Arial" w:eastAsia="Arial" w:hAnsi="Arial"/>
                <w:sz w:val="27"/>
                <w:szCs w:val="27"/>
                <w:color w:val="auto"/>
                <w:vertAlign w:val="subscript"/>
              </w:rPr>
              <w:t>;4</w:t>
            </w:r>
            <w:r>
              <w:rPr>
                <w:rFonts w:ascii="Arial" w:cs="Arial" w:eastAsia="Arial" w:hAnsi="Arial"/>
                <w:sz w:val="20"/>
                <w:szCs w:val="20"/>
                <w:color w:val="auto"/>
              </w:rPr>
              <w:t xml:space="preserve"> stands for the links between DC u</w:t>
            </w:r>
            <w:r>
              <w:rPr>
                <w:rFonts w:ascii="Arial" w:cs="Arial" w:eastAsia="Arial" w:hAnsi="Arial"/>
                <w:sz w:val="27"/>
                <w:szCs w:val="27"/>
                <w:color w:val="auto"/>
                <w:vertAlign w:val="subscript"/>
              </w:rPr>
              <w:t>i;j</w:t>
            </w:r>
          </w:p>
        </w:tc>
      </w:tr>
      <w:tr>
        <w:trPr>
          <w:trHeight w:val="282"/>
        </w:trPr>
        <w:tc>
          <w:tcPr>
            <w:tcW w:w="4840" w:type="dxa"/>
            <w:vAlign w:val="bottom"/>
            <w:gridSpan w:val="2"/>
          </w:tcPr>
          <w:p>
            <w:pPr>
              <w:spacing w:after="0" w:line="281" w:lineRule="exact"/>
              <w:rPr>
                <w:sz w:val="20"/>
                <w:szCs w:val="20"/>
                <w:color w:val="auto"/>
              </w:rPr>
            </w:pPr>
            <w:r>
              <w:rPr>
                <w:rFonts w:ascii="Arial" w:cs="Arial" w:eastAsia="Arial" w:hAnsi="Arial"/>
                <w:sz w:val="20"/>
                <w:szCs w:val="20"/>
                <w:color w:val="auto"/>
                <w:w w:val="90"/>
              </w:rPr>
              <w:t>and DCs in tier-i, tier-i</w:t>
            </w:r>
            <w:r>
              <w:rPr>
                <w:rFonts w:ascii="Arial" w:cs="Arial" w:eastAsia="Arial" w:hAnsi="Arial"/>
                <w:sz w:val="27"/>
                <w:szCs w:val="27"/>
                <w:color w:val="auto"/>
                <w:w w:val="90"/>
                <w:vertAlign w:val="subscript"/>
              </w:rPr>
              <w:t>P</w:t>
            </w:r>
            <w:r>
              <w:rPr>
                <w:rFonts w:ascii="Arial" w:cs="Arial" w:eastAsia="Arial" w:hAnsi="Arial"/>
                <w:sz w:val="20"/>
                <w:szCs w:val="20"/>
                <w:color w:val="auto"/>
                <w:w w:val="90"/>
              </w:rPr>
              <w:t xml:space="preserve"> , and tier-i</w:t>
            </w:r>
            <w:r>
              <w:rPr>
                <w:rFonts w:ascii="Arial" w:cs="Arial" w:eastAsia="Arial" w:hAnsi="Arial"/>
                <w:sz w:val="27"/>
                <w:szCs w:val="27"/>
                <w:color w:val="auto"/>
                <w:w w:val="90"/>
                <w:vertAlign w:val="subscript"/>
              </w:rPr>
              <w:t>C</w:t>
            </w:r>
            <w:r>
              <w:rPr>
                <w:rFonts w:ascii="Arial" w:cs="Arial" w:eastAsia="Arial" w:hAnsi="Arial"/>
                <w:sz w:val="20"/>
                <w:szCs w:val="20"/>
                <w:color w:val="auto"/>
                <w:w w:val="90"/>
              </w:rPr>
              <w:t xml:space="preserve"> , respectively, as shown</w:t>
            </w:r>
          </w:p>
        </w:tc>
      </w:tr>
    </w:tbl>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333" w:lineRule="exact"/>
        <w:rPr>
          <w:sz w:val="20"/>
          <w:szCs w:val="20"/>
          <w:color w:val="auto"/>
        </w:rPr>
      </w:pPr>
    </w:p>
    <w:p>
      <w:pPr>
        <w:jc w:val="both"/>
        <w:spacing w:after="0" w:line="200" w:lineRule="auto"/>
        <w:rPr>
          <w:sz w:val="20"/>
          <w:szCs w:val="20"/>
          <w:color w:val="auto"/>
        </w:rPr>
      </w:pPr>
      <w:r>
        <w:rPr>
          <w:rFonts w:ascii="Arial" w:cs="Arial" w:eastAsia="Arial" w:hAnsi="Arial"/>
          <w:sz w:val="20"/>
          <w:szCs w:val="20"/>
          <w:color w:val="auto"/>
        </w:rPr>
        <w:t>u</w:t>
      </w:r>
      <w:r>
        <w:rPr>
          <w:rFonts w:ascii="Arial" w:cs="Arial" w:eastAsia="Arial" w:hAnsi="Arial"/>
          <w:sz w:val="27"/>
          <w:szCs w:val="27"/>
          <w:color w:val="auto"/>
          <w:vertAlign w:val="subscript"/>
        </w:rPr>
        <w:t>3;1</w:t>
      </w:r>
      <w:r>
        <w:rPr>
          <w:rFonts w:ascii="Arial" w:cs="Arial" w:eastAsia="Arial" w:hAnsi="Arial"/>
          <w:sz w:val="20"/>
          <w:szCs w:val="20"/>
          <w:color w:val="auto"/>
        </w:rPr>
        <w:t xml:space="preserve"> ! u</w:t>
      </w:r>
      <w:r>
        <w:rPr>
          <w:rFonts w:ascii="Arial" w:cs="Arial" w:eastAsia="Arial" w:hAnsi="Arial"/>
          <w:sz w:val="27"/>
          <w:szCs w:val="27"/>
          <w:color w:val="auto"/>
          <w:vertAlign w:val="subscript"/>
        </w:rPr>
        <w:t>2;2</w:t>
      </w:r>
      <w:r>
        <w:rPr>
          <w:rFonts w:ascii="Arial" w:cs="Arial" w:eastAsia="Arial" w:hAnsi="Arial"/>
          <w:sz w:val="20"/>
          <w:szCs w:val="20"/>
          <w:color w:val="auto"/>
        </w:rPr>
        <w:t xml:space="preserve"> ! u</w:t>
      </w:r>
      <w:r>
        <w:rPr>
          <w:rFonts w:ascii="Arial" w:cs="Arial" w:eastAsia="Arial" w:hAnsi="Arial"/>
          <w:sz w:val="27"/>
          <w:szCs w:val="27"/>
          <w:color w:val="auto"/>
          <w:vertAlign w:val="subscript"/>
        </w:rPr>
        <w:t>1;3</w:t>
      </w:r>
      <w:r>
        <w:rPr>
          <w:rFonts w:ascii="Arial" w:cs="Arial" w:eastAsia="Arial" w:hAnsi="Arial"/>
          <w:sz w:val="20"/>
          <w:szCs w:val="20"/>
          <w:color w:val="auto"/>
        </w:rPr>
        <w:t xml:space="preserve">. The flow </w:t>
      </w:r>
      <w:r>
        <w:rPr>
          <w:rFonts w:ascii="Arial" w:cs="Arial" w:eastAsia="Arial" w:hAnsi="Arial"/>
          <w:sz w:val="27"/>
          <w:szCs w:val="27"/>
          <w:color w:val="auto"/>
          <w:vertAlign w:val="subscript"/>
        </w:rPr>
        <w:t>a;d;2;1</w:t>
      </w:r>
      <w:r>
        <w:rPr>
          <w:rFonts w:ascii="Arial" w:cs="Arial" w:eastAsia="Arial" w:hAnsi="Arial"/>
          <w:sz w:val="20"/>
          <w:szCs w:val="20"/>
          <w:color w:val="auto"/>
        </w:rPr>
        <w:t xml:space="preserve"> travels along the path u</w:t>
      </w:r>
      <w:r>
        <w:rPr>
          <w:rFonts w:ascii="Arial" w:cs="Arial" w:eastAsia="Arial" w:hAnsi="Arial"/>
          <w:sz w:val="27"/>
          <w:szCs w:val="27"/>
          <w:color w:val="auto"/>
          <w:vertAlign w:val="subscript"/>
        </w:rPr>
        <w:t>1;1</w:t>
      </w:r>
      <w:r>
        <w:rPr>
          <w:rFonts w:ascii="Arial" w:cs="Arial" w:eastAsia="Arial" w:hAnsi="Arial"/>
          <w:sz w:val="20"/>
          <w:szCs w:val="20"/>
          <w:color w:val="auto"/>
        </w:rPr>
        <w:t xml:space="preserve"> ! u</w:t>
      </w:r>
      <w:r>
        <w:rPr>
          <w:rFonts w:ascii="Arial" w:cs="Arial" w:eastAsia="Arial" w:hAnsi="Arial"/>
          <w:sz w:val="27"/>
          <w:szCs w:val="27"/>
          <w:color w:val="auto"/>
          <w:vertAlign w:val="subscript"/>
        </w:rPr>
        <w:t>2;1</w:t>
      </w:r>
      <w:r>
        <w:rPr>
          <w:rFonts w:ascii="Arial" w:cs="Arial" w:eastAsia="Arial" w:hAnsi="Arial"/>
          <w:sz w:val="20"/>
          <w:szCs w:val="20"/>
          <w:color w:val="auto"/>
        </w:rPr>
        <w:t xml:space="preserve"> ! u</w:t>
      </w:r>
      <w:r>
        <w:rPr>
          <w:rFonts w:ascii="Arial" w:cs="Arial" w:eastAsia="Arial" w:hAnsi="Arial"/>
          <w:sz w:val="27"/>
          <w:szCs w:val="27"/>
          <w:color w:val="auto"/>
          <w:vertAlign w:val="subscript"/>
        </w:rPr>
        <w:t>3;1</w:t>
      </w:r>
      <w:r>
        <w:rPr>
          <w:rFonts w:ascii="Arial" w:cs="Arial" w:eastAsia="Arial" w:hAnsi="Arial"/>
          <w:sz w:val="20"/>
          <w:szCs w:val="20"/>
          <w:color w:val="auto"/>
        </w:rPr>
        <w:t xml:space="preserve"> ! u</w:t>
      </w:r>
      <w:r>
        <w:rPr>
          <w:rFonts w:ascii="Arial" w:cs="Arial" w:eastAsia="Arial" w:hAnsi="Arial"/>
          <w:sz w:val="27"/>
          <w:szCs w:val="27"/>
          <w:color w:val="auto"/>
          <w:vertAlign w:val="subscript"/>
        </w:rPr>
        <w:t>2;2</w:t>
      </w:r>
      <w:r>
        <w:rPr>
          <w:rFonts w:ascii="Arial" w:cs="Arial" w:eastAsia="Arial" w:hAnsi="Arial"/>
          <w:sz w:val="20"/>
          <w:szCs w:val="20"/>
          <w:color w:val="auto"/>
        </w:rPr>
        <w:t xml:space="preserve"> ! u</w:t>
      </w:r>
      <w:r>
        <w:rPr>
          <w:rFonts w:ascii="Arial" w:cs="Arial" w:eastAsia="Arial" w:hAnsi="Arial"/>
          <w:sz w:val="27"/>
          <w:szCs w:val="27"/>
          <w:color w:val="auto"/>
          <w:vertAlign w:val="subscript"/>
        </w:rPr>
        <w:t>1;4</w:t>
      </w:r>
      <w:r>
        <w:rPr>
          <w:rFonts w:ascii="Arial" w:cs="Arial" w:eastAsia="Arial" w:hAnsi="Arial"/>
          <w:sz w:val="20"/>
          <w:szCs w:val="20"/>
          <w:color w:val="auto"/>
        </w:rPr>
        <w:t>, and due to capacity limitation in DC u</w:t>
      </w:r>
      <w:r>
        <w:rPr>
          <w:rFonts w:ascii="Arial" w:cs="Arial" w:eastAsia="Arial" w:hAnsi="Arial"/>
          <w:sz w:val="27"/>
          <w:szCs w:val="27"/>
          <w:color w:val="auto"/>
          <w:vertAlign w:val="subscript"/>
        </w:rPr>
        <w:t>3;1</w:t>
      </w:r>
      <w:r>
        <w:rPr>
          <w:rFonts w:ascii="Arial" w:cs="Arial" w:eastAsia="Arial" w:hAnsi="Arial"/>
          <w:sz w:val="20"/>
          <w:szCs w:val="20"/>
          <w:color w:val="auto"/>
        </w:rPr>
        <w:t xml:space="preserve">, the flow </w:t>
      </w:r>
      <w:r>
        <w:rPr>
          <w:rFonts w:ascii="Arial" w:cs="Arial" w:eastAsia="Arial" w:hAnsi="Arial"/>
          <w:sz w:val="27"/>
          <w:szCs w:val="27"/>
          <w:color w:val="auto"/>
          <w:vertAlign w:val="subscript"/>
        </w:rPr>
        <w:t>a;d;2;2</w:t>
      </w:r>
      <w:r>
        <w:rPr>
          <w:rFonts w:ascii="Arial" w:cs="Arial" w:eastAsia="Arial" w:hAnsi="Arial"/>
          <w:sz w:val="20"/>
          <w:szCs w:val="20"/>
          <w:color w:val="auto"/>
        </w:rPr>
        <w:t xml:space="preserve"> travels along the path u</w:t>
      </w:r>
      <w:r>
        <w:rPr>
          <w:rFonts w:ascii="Arial" w:cs="Arial" w:eastAsia="Arial" w:hAnsi="Arial"/>
          <w:sz w:val="27"/>
          <w:szCs w:val="27"/>
          <w:color w:val="auto"/>
          <w:vertAlign w:val="subscript"/>
        </w:rPr>
        <w:t>1;1</w:t>
      </w:r>
      <w:r>
        <w:rPr>
          <w:rFonts w:ascii="Arial" w:cs="Arial" w:eastAsia="Arial" w:hAnsi="Arial"/>
          <w:sz w:val="20"/>
          <w:szCs w:val="20"/>
          <w:color w:val="auto"/>
        </w:rPr>
        <w:t xml:space="preserve"> ! u</w:t>
      </w:r>
      <w:r>
        <w:rPr>
          <w:rFonts w:ascii="Arial" w:cs="Arial" w:eastAsia="Arial" w:hAnsi="Arial"/>
          <w:sz w:val="27"/>
          <w:szCs w:val="27"/>
          <w:color w:val="auto"/>
          <w:vertAlign w:val="subscript"/>
        </w:rPr>
        <w:t>2;1</w:t>
      </w:r>
      <w:r>
        <w:rPr>
          <w:rFonts w:ascii="Arial" w:cs="Arial" w:eastAsia="Arial" w:hAnsi="Arial"/>
          <w:sz w:val="20"/>
          <w:szCs w:val="20"/>
          <w:color w:val="auto"/>
        </w:rPr>
        <w:t xml:space="preserve"> ! u</w:t>
      </w:r>
      <w:r>
        <w:rPr>
          <w:rFonts w:ascii="Arial" w:cs="Arial" w:eastAsia="Arial" w:hAnsi="Arial"/>
          <w:sz w:val="27"/>
          <w:szCs w:val="27"/>
          <w:color w:val="auto"/>
          <w:vertAlign w:val="subscript"/>
        </w:rPr>
        <w:t>3;2</w:t>
      </w:r>
      <w:r>
        <w:rPr>
          <w:rFonts w:ascii="Arial" w:cs="Arial" w:eastAsia="Arial" w:hAnsi="Arial"/>
          <w:sz w:val="20"/>
          <w:szCs w:val="20"/>
          <w:color w:val="auto"/>
        </w:rPr>
        <w:t xml:space="preserve"> ! u</w:t>
      </w:r>
      <w:r>
        <w:rPr>
          <w:rFonts w:ascii="Arial" w:cs="Arial" w:eastAsia="Arial" w:hAnsi="Arial"/>
          <w:sz w:val="27"/>
          <w:szCs w:val="27"/>
          <w:color w:val="auto"/>
          <w:vertAlign w:val="subscript"/>
        </w:rPr>
        <w:t>2;2</w:t>
      </w:r>
      <w:r>
        <w:rPr>
          <w:rFonts w:ascii="Arial" w:cs="Arial" w:eastAsia="Arial" w:hAnsi="Arial"/>
          <w:sz w:val="20"/>
          <w:szCs w:val="20"/>
          <w:color w:val="auto"/>
        </w:rPr>
        <w:t xml:space="preserve"> ! u</w:t>
      </w:r>
      <w:r>
        <w:rPr>
          <w:rFonts w:ascii="Arial" w:cs="Arial" w:eastAsia="Arial" w:hAnsi="Arial"/>
          <w:sz w:val="27"/>
          <w:szCs w:val="27"/>
          <w:color w:val="auto"/>
          <w:vertAlign w:val="subscript"/>
        </w:rPr>
        <w:t>1;4</w:t>
      </w:r>
      <w:r>
        <w:rPr>
          <w:rFonts w:ascii="Arial" w:cs="Arial" w:eastAsia="Arial" w:hAnsi="Arial"/>
          <w:sz w:val="20"/>
          <w:szCs w:val="20"/>
          <w:color w:val="auto"/>
        </w:rPr>
        <w:t>. Then the total traffic passing through link l</w:t>
      </w:r>
      <w:r>
        <w:rPr>
          <w:rFonts w:ascii="Arial" w:cs="Arial" w:eastAsia="Arial" w:hAnsi="Arial"/>
          <w:sz w:val="27"/>
          <w:szCs w:val="27"/>
          <w:color w:val="auto"/>
          <w:vertAlign w:val="subscript"/>
        </w:rPr>
        <w:t>2;1;3;1</w:t>
      </w:r>
      <w:r>
        <w:rPr>
          <w:rFonts w:ascii="Arial" w:cs="Arial" w:eastAsia="Arial" w:hAnsi="Arial"/>
          <w:sz w:val="20"/>
          <w:szCs w:val="20"/>
          <w:color w:val="auto"/>
        </w:rPr>
        <w:t xml:space="preserve"> (i.e., from DC u</w:t>
      </w:r>
      <w:r>
        <w:rPr>
          <w:rFonts w:ascii="Arial" w:cs="Arial" w:eastAsia="Arial" w:hAnsi="Arial"/>
          <w:sz w:val="27"/>
          <w:szCs w:val="27"/>
          <w:color w:val="auto"/>
          <w:vertAlign w:val="subscript"/>
        </w:rPr>
        <w:t>2;1</w:t>
      </w:r>
      <w:r>
        <w:rPr>
          <w:rFonts w:ascii="Arial" w:cs="Arial" w:eastAsia="Arial" w:hAnsi="Arial"/>
          <w:sz w:val="20"/>
          <w:szCs w:val="20"/>
          <w:color w:val="auto"/>
        </w:rPr>
        <w:t xml:space="preserve"> to DC u</w:t>
      </w:r>
      <w:r>
        <w:rPr>
          <w:rFonts w:ascii="Arial" w:cs="Arial" w:eastAsia="Arial" w:hAnsi="Arial"/>
          <w:sz w:val="27"/>
          <w:szCs w:val="27"/>
          <w:color w:val="auto"/>
          <w:vertAlign w:val="subscript"/>
        </w:rPr>
        <w:t>3;1</w:t>
      </w:r>
      <w:r>
        <w:rPr>
          <w:rFonts w:ascii="Arial" w:cs="Arial" w:eastAsia="Arial" w:hAnsi="Arial"/>
          <w:sz w:val="20"/>
          <w:szCs w:val="20"/>
          <w:color w:val="auto"/>
        </w:rPr>
        <w:t xml:space="preserve">) </w:t>
      </w:r>
      <w:r>
        <w:rPr>
          <w:rFonts w:ascii="Arial" w:cs="Arial" w:eastAsia="Arial" w:hAnsi="Arial"/>
          <w:sz w:val="39"/>
          <w:szCs w:val="39"/>
          <w:color w:val="auto"/>
          <w:vertAlign w:val="superscript"/>
        </w:rPr>
        <w:t>is</w:t>
      </w:r>
      <w:r>
        <w:rPr>
          <w:rFonts w:ascii="Arial" w:cs="Arial" w:eastAsia="Arial" w:hAnsi="Arial"/>
          <w:sz w:val="13"/>
          <w:szCs w:val="13"/>
          <w:color w:val="auto"/>
        </w:rPr>
        <w:t xml:space="preserve"> b;c;1;1 </w:t>
      </w:r>
      <w:r>
        <w:rPr>
          <w:rFonts w:ascii="Arial" w:cs="Arial" w:eastAsia="Arial" w:hAnsi="Arial"/>
          <w:sz w:val="39"/>
          <w:szCs w:val="39"/>
          <w:color w:val="auto"/>
          <w:vertAlign w:val="superscript"/>
        </w:rPr>
        <w:t>+</w:t>
      </w:r>
      <w:r>
        <w:rPr>
          <w:rFonts w:ascii="Arial" w:cs="Arial" w:eastAsia="Arial" w:hAnsi="Arial"/>
          <w:sz w:val="13"/>
          <w:szCs w:val="13"/>
          <w:color w:val="auto"/>
        </w:rPr>
        <w:t xml:space="preserve"> b;c;1;2 </w:t>
      </w:r>
      <w:r>
        <w:rPr>
          <w:rFonts w:ascii="Arial" w:cs="Arial" w:eastAsia="Arial" w:hAnsi="Arial"/>
          <w:sz w:val="39"/>
          <w:szCs w:val="39"/>
          <w:color w:val="auto"/>
          <w:vertAlign w:val="superscript"/>
        </w:rPr>
        <w:t>+</w:t>
      </w:r>
      <w:r>
        <w:rPr>
          <w:rFonts w:ascii="Arial" w:cs="Arial" w:eastAsia="Arial" w:hAnsi="Arial"/>
          <w:sz w:val="13"/>
          <w:szCs w:val="13"/>
          <w:color w:val="auto"/>
        </w:rPr>
        <w:t xml:space="preserve"> a;d;2;1</w:t>
      </w:r>
      <w:r>
        <w:rPr>
          <w:rFonts w:ascii="Arial" w:cs="Arial" w:eastAsia="Arial" w:hAnsi="Arial"/>
          <w:sz w:val="39"/>
          <w:szCs w:val="39"/>
          <w:color w:val="auto"/>
          <w:vertAlign w:val="superscript"/>
        </w:rPr>
        <w:t>.</w:t>
      </w:r>
    </w:p>
    <w:p>
      <w:pPr>
        <w:spacing w:after="0" w:line="67" w:lineRule="exact"/>
        <w:rPr>
          <w:sz w:val="20"/>
          <w:szCs w:val="20"/>
          <w:color w:val="auto"/>
        </w:rPr>
      </w:pPr>
    </w:p>
    <w:p>
      <w:pPr>
        <w:ind w:left="20"/>
        <w:spacing w:after="0"/>
        <w:rPr>
          <w:sz w:val="20"/>
          <w:szCs w:val="20"/>
          <w:color w:val="auto"/>
        </w:rPr>
      </w:pPr>
      <w:r>
        <w:rPr>
          <w:rFonts w:ascii="Arial" w:cs="Arial" w:eastAsia="Arial" w:hAnsi="Arial"/>
          <w:sz w:val="18"/>
          <w:szCs w:val="18"/>
          <w:b w:val="1"/>
          <w:bCs w:val="1"/>
          <w:color w:val="333333"/>
        </w:rPr>
        <w:t>C. INTER-DC TRAFFIC ESTIMATION</w:t>
      </w:r>
    </w:p>
    <w:p>
      <w:pPr>
        <w:spacing w:after="0" w:line="44" w:lineRule="exact"/>
        <w:rPr>
          <w:sz w:val="20"/>
          <w:szCs w:val="20"/>
          <w:color w:val="auto"/>
        </w:rPr>
      </w:pPr>
    </w:p>
    <w:p>
      <w:pPr>
        <w:jc w:val="both"/>
        <w:spacing w:after="0" w:line="244" w:lineRule="auto"/>
        <w:rPr>
          <w:sz w:val="20"/>
          <w:szCs w:val="20"/>
          <w:color w:val="auto"/>
        </w:rPr>
      </w:pPr>
      <w:r>
        <w:rPr>
          <w:rFonts w:ascii="Arial" w:cs="Arial" w:eastAsia="Arial" w:hAnsi="Arial"/>
          <w:sz w:val="18"/>
          <w:szCs w:val="18"/>
          <w:color w:val="auto"/>
        </w:rPr>
        <w:t>In this section, we estimate the traffic rate between the datacenters both within a tier and across the tiers. The total traffic arrival rate at the DC from all DCs in the tier-i, tier-i</w:t>
      </w:r>
      <w:r>
        <w:rPr>
          <w:rFonts w:ascii="Arial" w:cs="Arial" w:eastAsia="Arial" w:hAnsi="Arial"/>
          <w:sz w:val="24"/>
          <w:szCs w:val="24"/>
          <w:color w:val="auto"/>
          <w:vertAlign w:val="subscript"/>
        </w:rPr>
        <w:t>P</w:t>
      </w:r>
      <w:r>
        <w:rPr>
          <w:rFonts w:ascii="Arial" w:cs="Arial" w:eastAsia="Arial" w:hAnsi="Arial"/>
          <w:sz w:val="18"/>
          <w:szCs w:val="18"/>
          <w:color w:val="auto"/>
        </w:rPr>
        <w:t xml:space="preserve"> (i.e., the parent tier of tier-i or tier-(i+1), and tier-i</w:t>
      </w:r>
      <w:r>
        <w:rPr>
          <w:rFonts w:ascii="Arial" w:cs="Arial" w:eastAsia="Arial" w:hAnsi="Arial"/>
          <w:sz w:val="24"/>
          <w:szCs w:val="24"/>
          <w:color w:val="auto"/>
          <w:vertAlign w:val="subscript"/>
        </w:rPr>
        <w:t>C</w:t>
      </w:r>
      <w:r>
        <w:rPr>
          <w:rFonts w:ascii="Arial" w:cs="Arial" w:eastAsia="Arial" w:hAnsi="Arial"/>
          <w:sz w:val="18"/>
          <w:szCs w:val="18"/>
          <w:color w:val="auto"/>
        </w:rPr>
        <w:t xml:space="preserve"> (i.e., the child tier of tier-i or tier-(i 1) are presented in Equations (1),</w:t>
      </w:r>
    </w:p>
    <w:p>
      <w:pPr>
        <w:spacing w:after="0" w:line="3" w:lineRule="exact"/>
        <w:rPr>
          <w:sz w:val="20"/>
          <w:szCs w:val="20"/>
          <w:color w:val="auto"/>
        </w:rPr>
      </w:pPr>
    </w:p>
    <w:p>
      <w:pPr>
        <w:spacing w:after="0"/>
        <w:rPr>
          <w:sz w:val="20"/>
          <w:szCs w:val="20"/>
          <w:color w:val="auto"/>
        </w:rPr>
      </w:pPr>
      <w:r>
        <w:rPr>
          <w:rFonts w:ascii="Arial" w:cs="Arial" w:eastAsia="Arial" w:hAnsi="Arial"/>
          <w:sz w:val="20"/>
          <w:szCs w:val="20"/>
          <w:color w:val="auto"/>
        </w:rPr>
        <w:t>(2) and (3), respectively, as</w:t>
      </w:r>
    </w:p>
    <w:p>
      <w:pPr>
        <w:spacing w:after="0" w:line="312" w:lineRule="exact"/>
        <w:rPr>
          <w:sz w:val="20"/>
          <w:szCs w:val="20"/>
          <w:color w:val="auto"/>
        </w:rPr>
      </w:pPr>
    </w:p>
    <w:p>
      <w:pPr>
        <w:sectPr>
          <w:pgSz w:w="11520" w:h="15659" w:orient="portrait"/>
          <w:cols w:equalWidth="0" w:num="2">
            <w:col w:w="4840" w:space="400"/>
            <w:col w:w="4820"/>
          </w:cols>
          <w:pgMar w:left="720" w:top="35" w:right="740" w:bottom="0" w:gutter="0" w:footer="0" w:header="0"/>
          <w:type w:val="continuous"/>
        </w:sectPr>
      </w:pPr>
    </w:p>
    <w:p>
      <w:pPr>
        <w:spacing w:after="0" w:line="213" w:lineRule="auto"/>
        <w:rPr>
          <w:sz w:val="20"/>
          <w:szCs w:val="20"/>
          <w:color w:val="auto"/>
        </w:rPr>
      </w:pPr>
      <w:r>
        <w:rPr>
          <w:rFonts w:ascii="Arial" w:cs="Arial" w:eastAsia="Arial" w:hAnsi="Arial"/>
          <w:sz w:val="19"/>
          <w:szCs w:val="19"/>
          <w:color w:val="auto"/>
        </w:rPr>
        <w:t>in Figure 2. F and SC denote the set of network functions</w:t>
      </w:r>
    </w:p>
    <w:p>
      <w:pPr>
        <w:spacing w:after="0" w:line="205" w:lineRule="auto"/>
        <w:tabs>
          <w:tab w:leader="none" w:pos="3180" w:val="left"/>
        </w:tabs>
        <w:rPr>
          <w:sz w:val="20"/>
          <w:szCs w:val="20"/>
          <w:color w:val="auto"/>
        </w:rPr>
      </w:pPr>
      <w:r>
        <w:rPr>
          <w:rFonts w:ascii="Arial" w:cs="Arial" w:eastAsia="Arial" w:hAnsi="Arial"/>
          <w:sz w:val="20"/>
          <w:szCs w:val="20"/>
          <w:color w:val="auto"/>
        </w:rPr>
        <w:t>and service chains, respectively, and</w:t>
      </w:r>
      <w:r>
        <w:rPr>
          <w:sz w:val="20"/>
          <w:szCs w:val="20"/>
          <w:color w:val="auto"/>
        </w:rPr>
        <w:tab/>
      </w:r>
      <w:r>
        <w:rPr>
          <w:rFonts w:ascii="Arial" w:cs="Arial" w:eastAsia="Arial" w:hAnsi="Arial"/>
          <w:sz w:val="26"/>
          <w:szCs w:val="26"/>
          <w:color w:val="auto"/>
          <w:vertAlign w:val="superscript"/>
        </w:rPr>
        <w:t>n</w:t>
      </w:r>
      <w:r>
        <w:rPr>
          <w:rFonts w:ascii="Arial" w:cs="Arial" w:eastAsia="Arial" w:hAnsi="Arial"/>
          <w:sz w:val="25"/>
          <w:szCs w:val="25"/>
          <w:color w:val="auto"/>
          <w:vertAlign w:val="subscript"/>
        </w:rPr>
        <w:t>C</w:t>
      </w:r>
      <w:r>
        <w:rPr>
          <w:rFonts w:ascii="Arial" w:cs="Arial" w:eastAsia="Arial" w:hAnsi="Arial"/>
          <w:sz w:val="26"/>
          <w:szCs w:val="26"/>
          <w:color w:val="auto"/>
        </w:rPr>
        <w:t xml:space="preserve"> </w:t>
      </w:r>
      <w:r>
        <w:rPr>
          <w:rFonts w:ascii="Arial" w:cs="Arial" w:eastAsia="Arial" w:hAnsi="Arial"/>
          <w:sz w:val="18"/>
          <w:szCs w:val="18"/>
          <w:color w:val="auto"/>
        </w:rPr>
        <w:t>is the capacity of</w:t>
      </w:r>
    </w:p>
    <w:p>
      <w:pPr>
        <w:spacing w:after="0" w:line="200" w:lineRule="auto"/>
        <w:rPr>
          <w:sz w:val="20"/>
          <w:szCs w:val="20"/>
          <w:color w:val="auto"/>
        </w:rPr>
      </w:pPr>
      <w:r>
        <w:rPr>
          <w:rFonts w:ascii="Arial" w:cs="Arial" w:eastAsia="Arial" w:hAnsi="Arial"/>
          <w:sz w:val="20"/>
          <w:szCs w:val="20"/>
          <w:color w:val="auto"/>
        </w:rPr>
        <w:t>f</w:t>
      </w:r>
      <w:r>
        <w:rPr>
          <w:rFonts w:ascii="Arial" w:cs="Arial" w:eastAsia="Arial" w:hAnsi="Arial"/>
          <w:sz w:val="27"/>
          <w:szCs w:val="27"/>
          <w:color w:val="auto"/>
          <w:vertAlign w:val="superscript"/>
        </w:rPr>
        <w:t>n</w:t>
      </w:r>
      <w:r>
        <w:rPr>
          <w:rFonts w:ascii="Arial" w:cs="Arial" w:eastAsia="Arial" w:hAnsi="Arial"/>
          <w:sz w:val="20"/>
          <w:szCs w:val="20"/>
          <w:color w:val="auto"/>
        </w:rPr>
        <w:t>. If jF j = w, and the length of a service chain is some</w:t>
      </w:r>
    </w:p>
    <w:p>
      <w:pPr>
        <w:spacing w:after="0" w:line="186" w:lineRule="auto"/>
        <w:rPr>
          <w:sz w:val="20"/>
          <w:szCs w:val="20"/>
          <w:color w:val="auto"/>
        </w:rPr>
      </w:pPr>
      <w:r>
        <w:rPr>
          <w:rFonts w:ascii="Arial" w:cs="Arial" w:eastAsia="Arial" w:hAnsi="Arial"/>
          <w:sz w:val="18"/>
          <w:szCs w:val="18"/>
          <w:color w:val="auto"/>
        </w:rPr>
        <w:t xml:space="preserve">integer between [p; q], where q p, then theoretically we can have jSCj = </w:t>
      </w:r>
      <w:r>
        <w:rPr>
          <w:rFonts w:ascii="Arial" w:cs="Arial" w:eastAsia="Arial" w:hAnsi="Arial"/>
          <w:sz w:val="24"/>
          <w:szCs w:val="24"/>
          <w:color w:val="auto"/>
          <w:vertAlign w:val="superscript"/>
        </w:rPr>
        <w:t>q(q+1)p(</w:t>
      </w:r>
      <w:r>
        <w:rPr>
          <w:rFonts w:ascii="Arial" w:cs="Arial" w:eastAsia="Arial" w:hAnsi="Arial"/>
          <w:sz w:val="18"/>
          <w:szCs w:val="18"/>
          <w:color w:val="auto"/>
        </w:rPr>
        <w:t xml:space="preserve"> </w:t>
      </w:r>
      <w:r>
        <w:rPr>
          <w:rFonts w:ascii="Arial" w:cs="Arial" w:eastAsia="Arial" w:hAnsi="Arial"/>
          <w:sz w:val="24"/>
          <w:szCs w:val="24"/>
          <w:color w:val="auto"/>
          <w:vertAlign w:val="superscript"/>
        </w:rPr>
        <w:t>p1)</w:t>
      </w:r>
      <w:r>
        <w:rPr>
          <w:rFonts w:ascii="Arial" w:cs="Arial" w:eastAsia="Arial" w:hAnsi="Arial"/>
          <w:sz w:val="18"/>
          <w:szCs w:val="18"/>
          <w:color w:val="auto"/>
        </w:rPr>
        <w:t xml:space="preserve"> w! number of service chains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765175</wp:posOffset>
                </wp:positionH>
                <wp:positionV relativeFrom="paragraph">
                  <wp:posOffset>-12700</wp:posOffset>
                </wp:positionV>
                <wp:extent cx="698500" cy="0"/>
                <wp:wrapNone/>
                <wp:docPr id="13" name="Shape 1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985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3" o:spid="_x0000_s103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60.25pt,-1pt" to="115.25pt,-1pt" o:allowincell="f" strokecolor="#000000" strokeweight="0.398pt"/>
            </w:pict>
          </mc:Fallback>
        </mc:AlternateContent>
      </w:r>
    </w:p>
    <w:p>
      <w:pPr>
        <w:ind w:left="1720"/>
        <w:spacing w:after="0" w:line="210" w:lineRule="auto"/>
        <w:rPr>
          <w:sz w:val="20"/>
          <w:szCs w:val="20"/>
          <w:color w:val="auto"/>
        </w:rPr>
      </w:pPr>
      <w:r>
        <w:rPr>
          <w:rFonts w:ascii="Arial" w:cs="Arial" w:eastAsia="Arial" w:hAnsi="Arial"/>
          <w:sz w:val="10"/>
          <w:szCs w:val="10"/>
          <w:color w:val="auto"/>
        </w:rPr>
        <w:t>2</w:t>
      </w:r>
    </w:p>
    <w:p>
      <w:pPr>
        <w:ind w:left="80" w:hanging="77"/>
        <w:spacing w:after="0" w:line="230" w:lineRule="auto"/>
        <w:tabs>
          <w:tab w:leader="none" w:pos="80" w:val="left"/>
        </w:tabs>
        <w:numPr>
          <w:ilvl w:val="0"/>
          <w:numId w:val="7"/>
        </w:numPr>
        <w:rPr>
          <w:rFonts w:ascii="Arial" w:cs="Arial" w:eastAsia="Arial" w:hAnsi="Arial"/>
          <w:sz w:val="20"/>
          <w:szCs w:val="20"/>
          <w:color w:val="auto"/>
          <w:vertAlign w:val="superscript"/>
        </w:rPr>
      </w:pPr>
      <w:r>
        <w:rPr>
          <w:rFonts w:ascii="Arial" w:cs="Arial" w:eastAsia="Arial" w:hAnsi="Arial"/>
          <w:sz w:val="15"/>
          <w:szCs w:val="15"/>
          <w:color w:val="auto"/>
        </w:rPr>
        <w:t>(considering duplication of network functions in the service</w:t>
      </w:r>
    </w:p>
    <w:tbl>
      <w:tblPr>
        <w:tblLayout w:type="fixed"/>
        <w:tblInd w:w="0" w:type="dxa"/>
        <w:tblCellMar>
          <w:top w:w="0" w:type="dxa"/>
          <w:left w:w="0" w:type="dxa"/>
          <w:bottom w:w="0" w:type="dxa"/>
          <w:right w:w="0" w:type="dxa"/>
        </w:tblCellMar>
      </w:tblPr>
      <w:tr>
        <w:trPr>
          <w:trHeight w:val="186"/>
        </w:trPr>
        <w:tc>
          <w:tcPr>
            <w:tcW w:w="1860" w:type="dxa"/>
            <w:vAlign w:val="bottom"/>
          </w:tcPr>
          <w:p>
            <w:pPr>
              <w:spacing w:after="0" w:line="185" w:lineRule="exact"/>
              <w:rPr>
                <w:sz w:val="20"/>
                <w:szCs w:val="20"/>
                <w:color w:val="auto"/>
              </w:rPr>
            </w:pPr>
            <w:r>
              <w:rPr>
                <w:rFonts w:ascii="Arial" w:cs="Arial" w:eastAsia="Arial" w:hAnsi="Arial"/>
                <w:sz w:val="20"/>
                <w:szCs w:val="20"/>
                <w:color w:val="auto"/>
                <w:w w:val="98"/>
              </w:rPr>
              <w:t>chains). The notation</w:t>
            </w:r>
          </w:p>
        </w:tc>
        <w:tc>
          <w:tcPr>
            <w:tcW w:w="300" w:type="dxa"/>
            <w:vAlign w:val="bottom"/>
          </w:tcPr>
          <w:p>
            <w:pPr>
              <w:jc w:val="right"/>
              <w:ind w:right="2"/>
              <w:spacing w:after="0"/>
              <w:rPr>
                <w:sz w:val="20"/>
                <w:szCs w:val="20"/>
                <w:color w:val="auto"/>
              </w:rPr>
            </w:pPr>
            <w:r>
              <w:rPr>
                <w:rFonts w:ascii="Arial" w:cs="Arial" w:eastAsia="Arial" w:hAnsi="Arial"/>
                <w:sz w:val="14"/>
                <w:szCs w:val="14"/>
                <w:color w:val="auto"/>
              </w:rPr>
              <w:t>^</w:t>
            </w:r>
          </w:p>
        </w:tc>
        <w:tc>
          <w:tcPr>
            <w:tcW w:w="2680" w:type="dxa"/>
            <w:vAlign w:val="bottom"/>
            <w:gridSpan w:val="5"/>
          </w:tcPr>
          <w:p>
            <w:pPr>
              <w:jc w:val="right"/>
              <w:spacing w:after="0" w:line="185" w:lineRule="exact"/>
              <w:rPr>
                <w:sz w:val="20"/>
                <w:szCs w:val="20"/>
                <w:color w:val="auto"/>
              </w:rPr>
            </w:pPr>
            <w:r>
              <w:rPr>
                <w:rFonts w:ascii="Arial" w:cs="Arial" w:eastAsia="Arial" w:hAnsi="Arial"/>
                <w:sz w:val="20"/>
                <w:szCs w:val="20"/>
                <w:color w:val="auto"/>
              </w:rPr>
              <w:t>stands for the t-th flow with k-</w:t>
            </w:r>
          </w:p>
        </w:tc>
        <w:tc>
          <w:tcPr>
            <w:tcW w:w="0" w:type="dxa"/>
            <w:vAlign w:val="bottom"/>
          </w:tcPr>
          <w:p>
            <w:pPr>
              <w:spacing w:after="0"/>
              <w:rPr>
                <w:sz w:val="1"/>
                <w:szCs w:val="1"/>
                <w:color w:val="auto"/>
              </w:rPr>
            </w:pPr>
          </w:p>
        </w:tc>
      </w:tr>
      <w:tr>
        <w:trPr>
          <w:trHeight w:val="82"/>
        </w:trPr>
        <w:tc>
          <w:tcPr>
            <w:tcW w:w="1860" w:type="dxa"/>
            <w:vAlign w:val="bottom"/>
          </w:tcPr>
          <w:p>
            <w:pPr>
              <w:spacing w:after="0"/>
              <w:rPr>
                <w:sz w:val="7"/>
                <w:szCs w:val="7"/>
                <w:color w:val="auto"/>
              </w:rPr>
            </w:pPr>
          </w:p>
        </w:tc>
        <w:tc>
          <w:tcPr>
            <w:tcW w:w="940" w:type="dxa"/>
            <w:vAlign w:val="bottom"/>
            <w:gridSpan w:val="2"/>
          </w:tcPr>
          <w:p>
            <w:pPr>
              <w:jc w:val="right"/>
              <w:ind w:right="391"/>
              <w:spacing w:after="0" w:line="82" w:lineRule="exact"/>
              <w:rPr>
                <w:sz w:val="20"/>
                <w:szCs w:val="20"/>
                <w:color w:val="auto"/>
              </w:rPr>
            </w:pPr>
            <w:r>
              <w:rPr>
                <w:rFonts w:ascii="Arial" w:cs="Arial" w:eastAsia="Arial" w:hAnsi="Arial"/>
                <w:sz w:val="9"/>
                <w:szCs w:val="9"/>
                <w:color w:val="auto"/>
              </w:rPr>
              <w:t>s;^d;k;t</w:t>
            </w:r>
          </w:p>
        </w:tc>
        <w:tc>
          <w:tcPr>
            <w:tcW w:w="320" w:type="dxa"/>
            <w:vAlign w:val="bottom"/>
          </w:tcPr>
          <w:p>
            <w:pPr>
              <w:spacing w:after="0"/>
              <w:rPr>
                <w:sz w:val="7"/>
                <w:szCs w:val="7"/>
                <w:color w:val="auto"/>
              </w:rPr>
            </w:pPr>
          </w:p>
        </w:tc>
        <w:tc>
          <w:tcPr>
            <w:tcW w:w="620" w:type="dxa"/>
            <w:vAlign w:val="bottom"/>
          </w:tcPr>
          <w:p>
            <w:pPr>
              <w:spacing w:after="0"/>
              <w:rPr>
                <w:sz w:val="7"/>
                <w:szCs w:val="7"/>
                <w:color w:val="auto"/>
              </w:rPr>
            </w:pPr>
          </w:p>
        </w:tc>
        <w:tc>
          <w:tcPr>
            <w:tcW w:w="740" w:type="dxa"/>
            <w:vAlign w:val="bottom"/>
          </w:tcPr>
          <w:p>
            <w:pPr>
              <w:spacing w:after="0"/>
              <w:rPr>
                <w:sz w:val="7"/>
                <w:szCs w:val="7"/>
                <w:color w:val="auto"/>
              </w:rPr>
            </w:pPr>
          </w:p>
        </w:tc>
        <w:tc>
          <w:tcPr>
            <w:tcW w:w="36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148"/>
        </w:trPr>
        <w:tc>
          <w:tcPr>
            <w:tcW w:w="1860" w:type="dxa"/>
            <w:vAlign w:val="bottom"/>
          </w:tcPr>
          <w:p>
            <w:pPr>
              <w:spacing w:after="0"/>
              <w:rPr>
                <w:sz w:val="12"/>
                <w:szCs w:val="12"/>
                <w:color w:val="auto"/>
              </w:rPr>
            </w:pPr>
          </w:p>
        </w:tc>
        <w:tc>
          <w:tcPr>
            <w:tcW w:w="300" w:type="dxa"/>
            <w:vAlign w:val="bottom"/>
          </w:tcPr>
          <w:p>
            <w:pPr>
              <w:spacing w:after="0"/>
              <w:rPr>
                <w:sz w:val="12"/>
                <w:szCs w:val="12"/>
                <w:color w:val="auto"/>
              </w:rPr>
            </w:pPr>
          </w:p>
        </w:tc>
        <w:tc>
          <w:tcPr>
            <w:tcW w:w="640" w:type="dxa"/>
            <w:vAlign w:val="bottom"/>
          </w:tcPr>
          <w:p>
            <w:pPr>
              <w:jc w:val="right"/>
              <w:ind w:right="411"/>
              <w:spacing w:after="0" w:line="149" w:lineRule="exact"/>
              <w:rPr>
                <w:sz w:val="20"/>
                <w:szCs w:val="20"/>
                <w:color w:val="auto"/>
              </w:rPr>
            </w:pPr>
            <w:r>
              <w:rPr>
                <w:rFonts w:ascii="Arial" w:cs="Arial" w:eastAsia="Arial" w:hAnsi="Arial"/>
                <w:sz w:val="17"/>
                <w:szCs w:val="17"/>
                <w:color w:val="auto"/>
              </w:rPr>
              <w:t>^</w:t>
            </w:r>
          </w:p>
        </w:tc>
        <w:tc>
          <w:tcPr>
            <w:tcW w:w="320" w:type="dxa"/>
            <w:vAlign w:val="bottom"/>
            <w:vMerge w:val="restart"/>
          </w:tcPr>
          <w:p>
            <w:pPr>
              <w:jc w:val="right"/>
              <w:ind w:right="22"/>
              <w:spacing w:after="0"/>
              <w:rPr>
                <w:sz w:val="20"/>
                <w:szCs w:val="20"/>
                <w:color w:val="auto"/>
              </w:rPr>
            </w:pPr>
            <w:r>
              <w:rPr>
                <w:rFonts w:ascii="Arial" w:cs="Arial" w:eastAsia="Arial" w:hAnsi="Arial"/>
                <w:sz w:val="14"/>
                <w:szCs w:val="14"/>
                <w:color w:val="auto"/>
              </w:rPr>
              <w:t>^</w:t>
            </w:r>
          </w:p>
        </w:tc>
        <w:tc>
          <w:tcPr>
            <w:tcW w:w="1720" w:type="dxa"/>
            <w:vAlign w:val="bottom"/>
            <w:gridSpan w:val="3"/>
            <w:vMerge w:val="restart"/>
          </w:tcPr>
          <w:p>
            <w:pPr>
              <w:jc w:val="right"/>
              <w:spacing w:after="0" w:line="201" w:lineRule="exact"/>
              <w:rPr>
                <w:sz w:val="20"/>
                <w:szCs w:val="20"/>
                <w:color w:val="auto"/>
              </w:rPr>
            </w:pPr>
            <w:r>
              <w:rPr>
                <w:rFonts w:ascii="Arial" w:cs="Arial" w:eastAsia="Arial" w:hAnsi="Arial"/>
                <w:sz w:val="20"/>
                <w:szCs w:val="20"/>
                <w:color w:val="auto"/>
                <w:w w:val="98"/>
              </w:rPr>
              <w:t>is the summation of</w:t>
            </w:r>
          </w:p>
        </w:tc>
        <w:tc>
          <w:tcPr>
            <w:tcW w:w="0" w:type="dxa"/>
            <w:vAlign w:val="bottom"/>
          </w:tcPr>
          <w:p>
            <w:pPr>
              <w:spacing w:after="0"/>
              <w:rPr>
                <w:sz w:val="1"/>
                <w:szCs w:val="1"/>
                <w:color w:val="auto"/>
              </w:rPr>
            </w:pPr>
          </w:p>
        </w:tc>
      </w:tr>
      <w:tr>
        <w:trPr>
          <w:trHeight w:val="53"/>
        </w:trPr>
        <w:tc>
          <w:tcPr>
            <w:tcW w:w="2800" w:type="dxa"/>
            <w:vAlign w:val="bottom"/>
            <w:gridSpan w:val="3"/>
          </w:tcPr>
          <w:p>
            <w:pPr>
              <w:spacing w:after="0" w:line="53" w:lineRule="exact"/>
              <w:rPr>
                <w:sz w:val="20"/>
                <w:szCs w:val="20"/>
                <w:color w:val="auto"/>
              </w:rPr>
            </w:pPr>
            <w:r>
              <w:rPr>
                <w:rFonts w:ascii="Arial" w:cs="Arial" w:eastAsia="Arial" w:hAnsi="Arial"/>
                <w:sz w:val="6"/>
                <w:szCs w:val="6"/>
                <w:color w:val="auto"/>
              </w:rPr>
              <w:t>th service chain from s^ to d and</w:t>
            </w:r>
          </w:p>
        </w:tc>
        <w:tc>
          <w:tcPr>
            <w:tcW w:w="320" w:type="dxa"/>
            <w:vAlign w:val="bottom"/>
            <w:vMerge w:val="continue"/>
          </w:tcPr>
          <w:p>
            <w:pPr>
              <w:spacing w:after="0"/>
              <w:rPr>
                <w:sz w:val="4"/>
                <w:szCs w:val="4"/>
                <w:color w:val="auto"/>
              </w:rPr>
            </w:pPr>
          </w:p>
        </w:tc>
        <w:tc>
          <w:tcPr>
            <w:tcW w:w="1720" w:type="dxa"/>
            <w:vAlign w:val="bottom"/>
            <w:gridSpan w:val="3"/>
            <w:vMerge w:val="continue"/>
          </w:tcPr>
          <w:p>
            <w:pPr>
              <w:spacing w:after="0"/>
              <w:rPr>
                <w:sz w:val="4"/>
                <w:szCs w:val="4"/>
                <w:color w:val="auto"/>
              </w:rPr>
            </w:pPr>
          </w:p>
        </w:tc>
        <w:tc>
          <w:tcPr>
            <w:tcW w:w="0" w:type="dxa"/>
            <w:vAlign w:val="bottom"/>
          </w:tcPr>
          <w:p>
            <w:pPr>
              <w:spacing w:after="0"/>
              <w:rPr>
                <w:sz w:val="1"/>
                <w:szCs w:val="1"/>
                <w:color w:val="auto"/>
              </w:rPr>
            </w:pPr>
          </w:p>
        </w:tc>
      </w:tr>
      <w:tr>
        <w:trPr>
          <w:trHeight w:val="82"/>
        </w:trPr>
        <w:tc>
          <w:tcPr>
            <w:tcW w:w="1860" w:type="dxa"/>
            <w:vAlign w:val="bottom"/>
          </w:tcPr>
          <w:p>
            <w:pPr>
              <w:spacing w:after="0"/>
              <w:rPr>
                <w:sz w:val="7"/>
                <w:szCs w:val="7"/>
                <w:color w:val="auto"/>
              </w:rPr>
            </w:pPr>
          </w:p>
        </w:tc>
        <w:tc>
          <w:tcPr>
            <w:tcW w:w="300" w:type="dxa"/>
            <w:vAlign w:val="bottom"/>
          </w:tcPr>
          <w:p>
            <w:pPr>
              <w:spacing w:after="0"/>
              <w:rPr>
                <w:sz w:val="7"/>
                <w:szCs w:val="7"/>
                <w:color w:val="auto"/>
              </w:rPr>
            </w:pPr>
          </w:p>
        </w:tc>
        <w:tc>
          <w:tcPr>
            <w:tcW w:w="640" w:type="dxa"/>
            <w:vAlign w:val="bottom"/>
          </w:tcPr>
          <w:p>
            <w:pPr>
              <w:spacing w:after="0"/>
              <w:rPr>
                <w:sz w:val="7"/>
                <w:szCs w:val="7"/>
                <w:color w:val="auto"/>
              </w:rPr>
            </w:pPr>
          </w:p>
        </w:tc>
        <w:tc>
          <w:tcPr>
            <w:tcW w:w="940" w:type="dxa"/>
            <w:vAlign w:val="bottom"/>
            <w:gridSpan w:val="2"/>
          </w:tcPr>
          <w:p>
            <w:pPr>
              <w:jc w:val="center"/>
              <w:ind w:right="509"/>
              <w:spacing w:after="0" w:line="82" w:lineRule="exact"/>
              <w:rPr>
                <w:sz w:val="20"/>
                <w:szCs w:val="20"/>
                <w:color w:val="auto"/>
              </w:rPr>
            </w:pPr>
            <w:r>
              <w:rPr>
                <w:rFonts w:ascii="Arial" w:cs="Arial" w:eastAsia="Arial" w:hAnsi="Arial"/>
                <w:sz w:val="9"/>
                <w:szCs w:val="9"/>
                <w:color w:val="auto"/>
              </w:rPr>
              <w:t>s;^d;k</w:t>
            </w:r>
          </w:p>
        </w:tc>
        <w:tc>
          <w:tcPr>
            <w:tcW w:w="740" w:type="dxa"/>
            <w:vAlign w:val="bottom"/>
          </w:tcPr>
          <w:p>
            <w:pPr>
              <w:spacing w:after="0"/>
              <w:rPr>
                <w:sz w:val="7"/>
                <w:szCs w:val="7"/>
                <w:color w:val="auto"/>
              </w:rPr>
            </w:pPr>
          </w:p>
        </w:tc>
        <w:tc>
          <w:tcPr>
            <w:tcW w:w="36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148"/>
        </w:trPr>
        <w:tc>
          <w:tcPr>
            <w:tcW w:w="1860" w:type="dxa"/>
            <w:vAlign w:val="bottom"/>
          </w:tcPr>
          <w:p>
            <w:pPr>
              <w:spacing w:after="0"/>
              <w:rPr>
                <w:sz w:val="12"/>
                <w:szCs w:val="12"/>
                <w:color w:val="auto"/>
              </w:rPr>
            </w:pPr>
          </w:p>
        </w:tc>
        <w:tc>
          <w:tcPr>
            <w:tcW w:w="300" w:type="dxa"/>
            <w:vAlign w:val="bottom"/>
          </w:tcPr>
          <w:p>
            <w:pPr>
              <w:spacing w:after="0"/>
              <w:rPr>
                <w:sz w:val="12"/>
                <w:szCs w:val="12"/>
                <w:color w:val="auto"/>
              </w:rPr>
            </w:pPr>
          </w:p>
        </w:tc>
        <w:tc>
          <w:tcPr>
            <w:tcW w:w="640" w:type="dxa"/>
            <w:vAlign w:val="bottom"/>
          </w:tcPr>
          <w:p>
            <w:pPr>
              <w:spacing w:after="0"/>
              <w:rPr>
                <w:sz w:val="12"/>
                <w:szCs w:val="12"/>
                <w:color w:val="auto"/>
              </w:rPr>
            </w:pPr>
          </w:p>
        </w:tc>
        <w:tc>
          <w:tcPr>
            <w:tcW w:w="320" w:type="dxa"/>
            <w:vAlign w:val="bottom"/>
          </w:tcPr>
          <w:p>
            <w:pPr>
              <w:spacing w:after="0"/>
              <w:rPr>
                <w:sz w:val="12"/>
                <w:szCs w:val="12"/>
                <w:color w:val="auto"/>
              </w:rPr>
            </w:pPr>
          </w:p>
        </w:tc>
        <w:tc>
          <w:tcPr>
            <w:tcW w:w="620" w:type="dxa"/>
            <w:vAlign w:val="bottom"/>
          </w:tcPr>
          <w:p>
            <w:pPr>
              <w:jc w:val="right"/>
              <w:ind w:right="129"/>
              <w:spacing w:after="0" w:line="149" w:lineRule="exact"/>
              <w:rPr>
                <w:sz w:val="20"/>
                <w:szCs w:val="20"/>
                <w:color w:val="auto"/>
              </w:rPr>
            </w:pPr>
            <w:r>
              <w:rPr>
                <w:rFonts w:ascii="Arial" w:cs="Arial" w:eastAsia="Arial" w:hAnsi="Arial"/>
                <w:sz w:val="17"/>
                <w:szCs w:val="17"/>
                <w:color w:val="auto"/>
              </w:rPr>
              <w:t>^</w:t>
            </w:r>
          </w:p>
        </w:tc>
        <w:tc>
          <w:tcPr>
            <w:tcW w:w="740" w:type="dxa"/>
            <w:vAlign w:val="bottom"/>
          </w:tcPr>
          <w:p>
            <w:pPr>
              <w:spacing w:after="0"/>
              <w:rPr>
                <w:sz w:val="12"/>
                <w:szCs w:val="12"/>
                <w:color w:val="auto"/>
              </w:rPr>
            </w:pPr>
          </w:p>
        </w:tc>
        <w:tc>
          <w:tcPr>
            <w:tcW w:w="36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91"/>
        </w:trPr>
        <w:tc>
          <w:tcPr>
            <w:tcW w:w="4840" w:type="dxa"/>
            <w:vAlign w:val="bottom"/>
            <w:gridSpan w:val="7"/>
          </w:tcPr>
          <w:p>
            <w:pPr>
              <w:spacing w:after="0" w:line="91" w:lineRule="exact"/>
              <w:rPr>
                <w:sz w:val="20"/>
                <w:szCs w:val="20"/>
                <w:color w:val="auto"/>
              </w:rPr>
            </w:pPr>
            <w:r>
              <w:rPr>
                <w:rFonts w:ascii="Arial" w:cs="Arial" w:eastAsia="Arial" w:hAnsi="Arial"/>
                <w:sz w:val="10"/>
                <w:szCs w:val="10"/>
                <w:color w:val="auto"/>
              </w:rPr>
              <w:t>all traffic with k-th service chain from s^ to d. The set of paths</w:t>
            </w:r>
          </w:p>
        </w:tc>
        <w:tc>
          <w:tcPr>
            <w:tcW w:w="0" w:type="dxa"/>
            <w:vAlign w:val="bottom"/>
          </w:tcPr>
          <w:p>
            <w:pPr>
              <w:spacing w:after="0"/>
              <w:rPr>
                <w:sz w:val="1"/>
                <w:szCs w:val="1"/>
                <w:color w:val="auto"/>
              </w:rPr>
            </w:pPr>
          </w:p>
        </w:tc>
      </w:tr>
      <w:tr>
        <w:trPr>
          <w:trHeight w:val="148"/>
        </w:trPr>
        <w:tc>
          <w:tcPr>
            <w:tcW w:w="1860" w:type="dxa"/>
            <w:vAlign w:val="bottom"/>
          </w:tcPr>
          <w:p>
            <w:pPr>
              <w:spacing w:after="0"/>
              <w:rPr>
                <w:sz w:val="12"/>
                <w:szCs w:val="12"/>
                <w:color w:val="auto"/>
              </w:rPr>
            </w:pPr>
          </w:p>
        </w:tc>
        <w:tc>
          <w:tcPr>
            <w:tcW w:w="300" w:type="dxa"/>
            <w:vAlign w:val="bottom"/>
          </w:tcPr>
          <w:p>
            <w:pPr>
              <w:spacing w:after="0"/>
              <w:rPr>
                <w:sz w:val="12"/>
                <w:szCs w:val="12"/>
                <w:color w:val="auto"/>
              </w:rPr>
            </w:pPr>
          </w:p>
        </w:tc>
        <w:tc>
          <w:tcPr>
            <w:tcW w:w="640" w:type="dxa"/>
            <w:vAlign w:val="bottom"/>
          </w:tcPr>
          <w:p>
            <w:pPr>
              <w:jc w:val="right"/>
              <w:ind w:right="211"/>
              <w:spacing w:after="0" w:line="149" w:lineRule="exact"/>
              <w:rPr>
                <w:sz w:val="20"/>
                <w:szCs w:val="20"/>
                <w:color w:val="auto"/>
              </w:rPr>
            </w:pPr>
            <w:r>
              <w:rPr>
                <w:rFonts w:ascii="Arial" w:cs="Arial" w:eastAsia="Arial" w:hAnsi="Arial"/>
                <w:sz w:val="17"/>
                <w:szCs w:val="17"/>
                <w:color w:val="auto"/>
              </w:rPr>
              <w:t>^</w:t>
            </w:r>
          </w:p>
        </w:tc>
        <w:tc>
          <w:tcPr>
            <w:tcW w:w="320" w:type="dxa"/>
            <w:vAlign w:val="bottom"/>
          </w:tcPr>
          <w:p>
            <w:pPr>
              <w:spacing w:after="0"/>
              <w:rPr>
                <w:sz w:val="12"/>
                <w:szCs w:val="12"/>
                <w:color w:val="auto"/>
              </w:rPr>
            </w:pPr>
          </w:p>
        </w:tc>
        <w:tc>
          <w:tcPr>
            <w:tcW w:w="620" w:type="dxa"/>
            <w:vAlign w:val="bottom"/>
          </w:tcPr>
          <w:p>
            <w:pPr>
              <w:spacing w:after="0"/>
              <w:rPr>
                <w:sz w:val="12"/>
                <w:szCs w:val="12"/>
                <w:color w:val="auto"/>
              </w:rPr>
            </w:pPr>
          </w:p>
        </w:tc>
        <w:tc>
          <w:tcPr>
            <w:tcW w:w="740" w:type="dxa"/>
            <w:vAlign w:val="bottom"/>
            <w:vMerge w:val="restart"/>
          </w:tcPr>
          <w:p>
            <w:pPr>
              <w:ind w:left="160"/>
              <w:spacing w:after="0" w:line="201" w:lineRule="exact"/>
              <w:rPr>
                <w:sz w:val="20"/>
                <w:szCs w:val="20"/>
                <w:color w:val="auto"/>
              </w:rPr>
            </w:pPr>
            <w:r>
              <w:rPr>
                <w:rFonts w:ascii="Arial" w:cs="Arial" w:eastAsia="Arial" w:hAnsi="Arial"/>
                <w:sz w:val="23"/>
                <w:szCs w:val="23"/>
                <w:color w:val="auto"/>
                <w:w w:val="94"/>
                <w:vertAlign w:val="subscript"/>
              </w:rPr>
              <w:t>^</w:t>
            </w:r>
            <w:r>
              <w:rPr>
                <w:rFonts w:ascii="Arial" w:cs="Arial" w:eastAsia="Arial" w:hAnsi="Arial"/>
                <w:sz w:val="17"/>
                <w:szCs w:val="17"/>
                <w:color w:val="auto"/>
                <w:w w:val="94"/>
              </w:rPr>
              <w:t>, and p</w:t>
            </w:r>
          </w:p>
        </w:tc>
        <w:tc>
          <w:tcPr>
            <w:tcW w:w="360" w:type="dxa"/>
            <w:vAlign w:val="bottom"/>
            <w:vMerge w:val="restart"/>
          </w:tcPr>
          <w:p>
            <w:pPr>
              <w:jc w:val="right"/>
              <w:ind w:right="59"/>
              <w:spacing w:after="0"/>
              <w:rPr>
                <w:sz w:val="20"/>
                <w:szCs w:val="20"/>
                <w:color w:val="auto"/>
              </w:rPr>
            </w:pPr>
            <w:r>
              <w:rPr>
                <w:rFonts w:ascii="Arial" w:cs="Arial" w:eastAsia="Arial" w:hAnsi="Arial"/>
                <w:sz w:val="14"/>
                <w:szCs w:val="14"/>
                <w:color w:val="auto"/>
              </w:rPr>
              <w:t>^</w:t>
            </w:r>
          </w:p>
        </w:tc>
        <w:tc>
          <w:tcPr>
            <w:tcW w:w="0" w:type="dxa"/>
            <w:vAlign w:val="bottom"/>
          </w:tcPr>
          <w:p>
            <w:pPr>
              <w:spacing w:after="0"/>
              <w:rPr>
                <w:sz w:val="1"/>
                <w:szCs w:val="1"/>
                <w:color w:val="auto"/>
              </w:rPr>
            </w:pPr>
          </w:p>
        </w:tc>
      </w:tr>
      <w:tr>
        <w:trPr>
          <w:trHeight w:val="53"/>
        </w:trPr>
        <w:tc>
          <w:tcPr>
            <w:tcW w:w="3740" w:type="dxa"/>
            <w:vAlign w:val="bottom"/>
            <w:gridSpan w:val="5"/>
          </w:tcPr>
          <w:p>
            <w:pPr>
              <w:spacing w:after="0" w:line="53" w:lineRule="exact"/>
              <w:rPr>
                <w:sz w:val="20"/>
                <w:szCs w:val="20"/>
                <w:color w:val="auto"/>
              </w:rPr>
            </w:pPr>
            <w:r>
              <w:rPr>
                <w:rFonts w:ascii="Arial" w:cs="Arial" w:eastAsia="Arial" w:hAnsi="Arial"/>
                <w:sz w:val="6"/>
                <w:szCs w:val="6"/>
                <w:color w:val="auto"/>
              </w:rPr>
              <w:t>between two host DCs, s^ and d is denoted by P</w:t>
            </w:r>
          </w:p>
        </w:tc>
        <w:tc>
          <w:tcPr>
            <w:tcW w:w="740" w:type="dxa"/>
            <w:vAlign w:val="bottom"/>
            <w:vMerge w:val="continue"/>
          </w:tcPr>
          <w:p>
            <w:pPr>
              <w:spacing w:after="0"/>
              <w:rPr>
                <w:sz w:val="4"/>
                <w:szCs w:val="4"/>
                <w:color w:val="auto"/>
              </w:rPr>
            </w:pPr>
          </w:p>
        </w:tc>
        <w:tc>
          <w:tcPr>
            <w:tcW w:w="360" w:type="dxa"/>
            <w:vAlign w:val="bottom"/>
            <w:vMerge w:val="continue"/>
          </w:tcPr>
          <w:p>
            <w:pPr>
              <w:spacing w:after="0"/>
              <w:rPr>
                <w:sz w:val="4"/>
                <w:szCs w:val="4"/>
                <w:color w:val="auto"/>
              </w:rPr>
            </w:pPr>
          </w:p>
        </w:tc>
        <w:tc>
          <w:tcPr>
            <w:tcW w:w="0" w:type="dxa"/>
            <w:vAlign w:val="bottom"/>
          </w:tcPr>
          <w:p>
            <w:pPr>
              <w:spacing w:after="0"/>
              <w:rPr>
                <w:sz w:val="1"/>
                <w:szCs w:val="1"/>
                <w:color w:val="auto"/>
              </w:rPr>
            </w:pPr>
          </w:p>
        </w:tc>
      </w:tr>
      <w:tr>
        <w:trPr>
          <w:trHeight w:val="92"/>
        </w:trPr>
        <w:tc>
          <w:tcPr>
            <w:tcW w:w="1860" w:type="dxa"/>
            <w:vAlign w:val="bottom"/>
          </w:tcPr>
          <w:p>
            <w:pPr>
              <w:spacing w:after="0"/>
              <w:rPr>
                <w:sz w:val="8"/>
                <w:szCs w:val="8"/>
                <w:color w:val="auto"/>
              </w:rPr>
            </w:pPr>
          </w:p>
        </w:tc>
        <w:tc>
          <w:tcPr>
            <w:tcW w:w="300" w:type="dxa"/>
            <w:vAlign w:val="bottom"/>
          </w:tcPr>
          <w:p>
            <w:pPr>
              <w:spacing w:after="0"/>
              <w:rPr>
                <w:sz w:val="8"/>
                <w:szCs w:val="8"/>
                <w:color w:val="auto"/>
              </w:rPr>
            </w:pPr>
          </w:p>
        </w:tc>
        <w:tc>
          <w:tcPr>
            <w:tcW w:w="640" w:type="dxa"/>
            <w:vAlign w:val="bottom"/>
          </w:tcPr>
          <w:p>
            <w:pPr>
              <w:spacing w:after="0"/>
              <w:rPr>
                <w:sz w:val="8"/>
                <w:szCs w:val="8"/>
                <w:color w:val="auto"/>
              </w:rPr>
            </w:pPr>
          </w:p>
        </w:tc>
        <w:tc>
          <w:tcPr>
            <w:tcW w:w="320" w:type="dxa"/>
            <w:vAlign w:val="bottom"/>
          </w:tcPr>
          <w:p>
            <w:pPr>
              <w:spacing w:after="0"/>
              <w:rPr>
                <w:sz w:val="8"/>
                <w:szCs w:val="8"/>
                <w:color w:val="auto"/>
              </w:rPr>
            </w:pPr>
          </w:p>
        </w:tc>
        <w:tc>
          <w:tcPr>
            <w:tcW w:w="620" w:type="dxa"/>
            <w:vAlign w:val="bottom"/>
          </w:tcPr>
          <w:p>
            <w:pPr>
              <w:spacing w:after="0"/>
              <w:rPr>
                <w:sz w:val="8"/>
                <w:szCs w:val="8"/>
                <w:color w:val="auto"/>
              </w:rPr>
            </w:pPr>
          </w:p>
        </w:tc>
        <w:tc>
          <w:tcPr>
            <w:tcW w:w="740" w:type="dxa"/>
            <w:vAlign w:val="bottom"/>
          </w:tcPr>
          <w:p>
            <w:pPr>
              <w:spacing w:after="0" w:line="92" w:lineRule="exact"/>
              <w:rPr>
                <w:sz w:val="20"/>
                <w:szCs w:val="20"/>
                <w:color w:val="auto"/>
              </w:rPr>
            </w:pPr>
            <w:r>
              <w:rPr>
                <w:rFonts w:ascii="Arial" w:cs="Arial" w:eastAsia="Arial" w:hAnsi="Arial"/>
                <w:sz w:val="10"/>
                <w:szCs w:val="10"/>
                <w:color w:val="auto"/>
              </w:rPr>
              <w:t>s;^d</w:t>
            </w:r>
          </w:p>
        </w:tc>
        <w:tc>
          <w:tcPr>
            <w:tcW w:w="360" w:type="dxa"/>
            <w:vAlign w:val="bottom"/>
          </w:tcPr>
          <w:p>
            <w:pPr>
              <w:jc w:val="right"/>
              <w:spacing w:after="0" w:line="92" w:lineRule="exact"/>
              <w:rPr>
                <w:sz w:val="20"/>
                <w:szCs w:val="20"/>
                <w:color w:val="auto"/>
              </w:rPr>
            </w:pPr>
            <w:r>
              <w:rPr>
                <w:rFonts w:ascii="Arial" w:cs="Arial" w:eastAsia="Arial" w:hAnsi="Arial"/>
                <w:sz w:val="10"/>
                <w:szCs w:val="10"/>
                <w:color w:val="auto"/>
              </w:rPr>
              <w:t>s;^d;k</w:t>
            </w:r>
          </w:p>
        </w:tc>
        <w:tc>
          <w:tcPr>
            <w:tcW w:w="0" w:type="dxa"/>
            <w:vAlign w:val="bottom"/>
          </w:tcPr>
          <w:p>
            <w:pPr>
              <w:spacing w:after="0"/>
              <w:rPr>
                <w:sz w:val="1"/>
                <w:szCs w:val="1"/>
                <w:color w:val="auto"/>
              </w:rPr>
            </w:pPr>
          </w:p>
        </w:tc>
      </w:tr>
    </w:tbl>
    <w:p>
      <w:pPr>
        <w:ind w:left="4360"/>
        <w:spacing w:after="0" w:line="193" w:lineRule="auto"/>
        <w:rPr>
          <w:sz w:val="20"/>
          <w:szCs w:val="20"/>
          <w:color w:val="auto"/>
        </w:rPr>
      </w:pPr>
      <w:r>
        <w:rPr>
          <w:rFonts w:ascii="Arial" w:cs="Arial" w:eastAsia="Arial" w:hAnsi="Arial"/>
          <w:sz w:val="6"/>
          <w:szCs w:val="6"/>
          <w:color w:val="auto"/>
        </w:rPr>
        <w:t>^</w:t>
      </w:r>
    </w:p>
    <w:p>
      <w:pPr>
        <w:spacing w:after="0" w:line="206" w:lineRule="auto"/>
        <w:rPr>
          <w:sz w:val="20"/>
          <w:szCs w:val="20"/>
          <w:color w:val="auto"/>
        </w:rPr>
      </w:pPr>
      <w:r>
        <w:rPr>
          <w:rFonts w:ascii="Arial" w:cs="Arial" w:eastAsia="Arial" w:hAnsi="Arial"/>
          <w:sz w:val="18"/>
          <w:szCs w:val="18"/>
          <w:color w:val="auto"/>
        </w:rPr>
        <w:t>is the path of a flow with k-th service chain from s^ to d. The</w:t>
      </w:r>
    </w:p>
    <w:p>
      <w:pPr>
        <w:spacing w:after="0" w:line="20" w:lineRule="exact"/>
        <w:rPr>
          <w:sz w:val="20"/>
          <w:szCs w:val="20"/>
          <w:color w:val="auto"/>
        </w:rPr>
      </w:pPr>
      <w:r>
        <w:rPr>
          <w:sz w:val="20"/>
          <w:szCs w:val="20"/>
          <w:color w:val="auto"/>
        </w:rPr>
        <w:br w:type="column"/>
      </w:r>
    </w:p>
    <w:p>
      <w:pPr>
        <w:spacing w:after="0" w:line="6" w:lineRule="exact"/>
        <w:rPr>
          <w:sz w:val="20"/>
          <w:szCs w:val="20"/>
          <w:color w:val="auto"/>
        </w:rPr>
      </w:pPr>
    </w:p>
    <w:p>
      <w:pPr>
        <w:spacing w:after="0" w:line="1" w:lineRule="exact"/>
        <w:rPr>
          <w:sz w:val="1"/>
          <w:szCs w:val="1"/>
          <w:color w:val="auto"/>
        </w:rPr>
      </w:pPr>
    </w:p>
    <w:tbl>
      <w:tblPr>
        <w:tblLayout w:type="fixed"/>
        <w:tblInd w:w="0" w:type="dxa"/>
        <w:tblCellMar>
          <w:top w:w="0" w:type="dxa"/>
          <w:left w:w="0" w:type="dxa"/>
          <w:bottom w:w="0" w:type="dxa"/>
          <w:right w:w="0" w:type="dxa"/>
        </w:tblCellMar>
      </w:tblPr>
      <w:tr>
        <w:trPr>
          <w:trHeight w:val="161"/>
        </w:trPr>
        <w:tc>
          <w:tcPr>
            <w:tcW w:w="400" w:type="dxa"/>
            <w:vAlign w:val="bottom"/>
          </w:tcPr>
          <w:p>
            <w:pPr>
              <w:spacing w:after="0"/>
              <w:rPr>
                <w:sz w:val="14"/>
                <w:szCs w:val="14"/>
                <w:color w:val="auto"/>
              </w:rPr>
            </w:pPr>
          </w:p>
        </w:tc>
        <w:tc>
          <w:tcPr>
            <w:tcW w:w="320" w:type="dxa"/>
            <w:vAlign w:val="bottom"/>
          </w:tcPr>
          <w:p>
            <w:pPr>
              <w:spacing w:after="0"/>
              <w:rPr>
                <w:sz w:val="14"/>
                <w:szCs w:val="14"/>
                <w:color w:val="auto"/>
              </w:rPr>
            </w:pPr>
          </w:p>
        </w:tc>
        <w:tc>
          <w:tcPr>
            <w:tcW w:w="120" w:type="dxa"/>
            <w:vAlign w:val="bottom"/>
            <w:gridSpan w:val="2"/>
            <w:vMerge w:val="restart"/>
          </w:tcPr>
          <w:p>
            <w:pPr>
              <w:ind w:left="40"/>
              <w:spacing w:after="0"/>
              <w:rPr>
                <w:sz w:val="20"/>
                <w:szCs w:val="20"/>
                <w:color w:val="auto"/>
              </w:rPr>
            </w:pPr>
            <w:r>
              <w:rPr>
                <w:rFonts w:ascii="Arial" w:cs="Arial" w:eastAsia="Arial" w:hAnsi="Arial"/>
                <w:sz w:val="14"/>
                <w:szCs w:val="14"/>
                <w:color w:val="auto"/>
                <w:w w:val="76"/>
              </w:rPr>
              <w:t>8</w:t>
            </w:r>
          </w:p>
        </w:tc>
        <w:tc>
          <w:tcPr>
            <w:tcW w:w="60" w:type="dxa"/>
            <w:vAlign w:val="bottom"/>
          </w:tcPr>
          <w:p>
            <w:pPr>
              <w:spacing w:after="0"/>
              <w:rPr>
                <w:sz w:val="14"/>
                <w:szCs w:val="14"/>
                <w:color w:val="auto"/>
              </w:rPr>
            </w:pPr>
          </w:p>
        </w:tc>
        <w:tc>
          <w:tcPr>
            <w:tcW w:w="440" w:type="dxa"/>
            <w:vAlign w:val="bottom"/>
            <w:vMerge w:val="restart"/>
          </w:tcPr>
          <w:p>
            <w:pPr>
              <w:jc w:val="right"/>
              <w:ind w:right="85"/>
              <w:spacing w:after="0"/>
              <w:rPr>
                <w:sz w:val="20"/>
                <w:szCs w:val="20"/>
                <w:color w:val="auto"/>
              </w:rPr>
            </w:pPr>
            <w:r>
              <w:rPr>
                <w:rFonts w:ascii="Arial" w:cs="Arial" w:eastAsia="Arial" w:hAnsi="Arial"/>
                <w:sz w:val="20"/>
                <w:szCs w:val="20"/>
                <w:color w:val="auto"/>
              </w:rPr>
              <w:t>X</w:t>
            </w:r>
          </w:p>
        </w:tc>
        <w:tc>
          <w:tcPr>
            <w:tcW w:w="120" w:type="dxa"/>
            <w:vAlign w:val="bottom"/>
            <w:vMerge w:val="restart"/>
          </w:tcPr>
          <w:p>
            <w:pPr>
              <w:jc w:val="right"/>
              <w:spacing w:after="0"/>
              <w:rPr>
                <w:sz w:val="20"/>
                <w:szCs w:val="20"/>
                <w:color w:val="auto"/>
              </w:rPr>
            </w:pPr>
            <w:r>
              <w:rPr>
                <w:rFonts w:ascii="Arial" w:cs="Arial" w:eastAsia="Arial" w:hAnsi="Arial"/>
                <w:sz w:val="14"/>
                <w:szCs w:val="14"/>
                <w:color w:val="auto"/>
              </w:rPr>
              <w:t>8</w:t>
            </w:r>
          </w:p>
        </w:tc>
        <w:tc>
          <w:tcPr>
            <w:tcW w:w="320" w:type="dxa"/>
            <w:vAlign w:val="bottom"/>
            <w:gridSpan w:val="2"/>
            <w:vMerge w:val="restart"/>
          </w:tcPr>
          <w:p>
            <w:pPr>
              <w:ind w:left="20"/>
              <w:spacing w:after="0"/>
              <w:rPr>
                <w:sz w:val="20"/>
                <w:szCs w:val="20"/>
                <w:color w:val="auto"/>
              </w:rPr>
            </w:pPr>
            <w:r>
              <w:rPr>
                <w:rFonts w:ascii="Arial" w:cs="Arial" w:eastAsia="Arial" w:hAnsi="Arial"/>
                <w:sz w:val="20"/>
                <w:szCs w:val="20"/>
                <w:color w:val="auto"/>
              </w:rPr>
              <w:t>X</w:t>
            </w:r>
            <w:r>
              <w:rPr>
                <w:rFonts w:ascii="Arial" w:cs="Arial" w:eastAsia="Arial" w:hAnsi="Arial"/>
                <w:sz w:val="27"/>
                <w:szCs w:val="27"/>
                <w:color w:val="auto"/>
                <w:vertAlign w:val="subscript"/>
              </w:rPr>
              <w:t>2</w:t>
            </w:r>
          </w:p>
        </w:tc>
        <w:tc>
          <w:tcPr>
            <w:tcW w:w="800" w:type="dxa"/>
            <w:vAlign w:val="bottom"/>
          </w:tcPr>
          <w:p>
            <w:pPr>
              <w:ind w:left="140"/>
              <w:spacing w:after="0"/>
              <w:rPr>
                <w:sz w:val="20"/>
                <w:szCs w:val="20"/>
                <w:color w:val="auto"/>
              </w:rPr>
            </w:pPr>
            <w:r>
              <w:rPr>
                <w:rFonts w:ascii="Arial" w:cs="Arial" w:eastAsia="Arial" w:hAnsi="Arial"/>
                <w:sz w:val="14"/>
                <w:szCs w:val="14"/>
                <w:color w:val="auto"/>
              </w:rPr>
              <w:t>jSCj</w:t>
            </w:r>
          </w:p>
        </w:tc>
        <w:tc>
          <w:tcPr>
            <w:tcW w:w="0" w:type="dxa"/>
            <w:vAlign w:val="bottom"/>
          </w:tcPr>
          <w:p>
            <w:pPr>
              <w:spacing w:after="0"/>
              <w:rPr>
                <w:sz w:val="1"/>
                <w:szCs w:val="1"/>
                <w:color w:val="auto"/>
              </w:rPr>
            </w:pPr>
          </w:p>
        </w:tc>
      </w:tr>
      <w:tr>
        <w:trPr>
          <w:trHeight w:val="298"/>
        </w:trPr>
        <w:tc>
          <w:tcPr>
            <w:tcW w:w="720" w:type="dxa"/>
            <w:vAlign w:val="bottom"/>
            <w:gridSpan w:val="2"/>
            <w:vMerge w:val="restart"/>
          </w:tcPr>
          <w:p>
            <w:pPr>
              <w:ind w:left="120"/>
              <w:spacing w:after="0"/>
              <w:rPr>
                <w:sz w:val="20"/>
                <w:szCs w:val="20"/>
                <w:color w:val="auto"/>
              </w:rPr>
            </w:pPr>
            <w:r>
              <w:rPr>
                <w:rFonts w:ascii="Arial" w:cs="Arial" w:eastAsia="Arial" w:hAnsi="Arial"/>
                <w:sz w:val="20"/>
                <w:szCs w:val="20"/>
                <w:color w:val="auto"/>
              </w:rPr>
              <w:t>ta</w:t>
            </w:r>
            <w:r>
              <w:rPr>
                <w:rFonts w:ascii="Arial" w:cs="Arial" w:eastAsia="Arial" w:hAnsi="Arial"/>
                <w:sz w:val="27"/>
                <w:szCs w:val="27"/>
                <w:color w:val="auto"/>
                <w:vertAlign w:val="subscript"/>
              </w:rPr>
              <w:t>i;j</w:t>
            </w:r>
            <w:r>
              <w:rPr>
                <w:rFonts w:ascii="Arial" w:cs="Arial" w:eastAsia="Arial" w:hAnsi="Arial"/>
                <w:sz w:val="27"/>
                <w:szCs w:val="27"/>
                <w:color w:val="auto"/>
                <w:vertAlign w:val="superscript"/>
              </w:rPr>
              <w:t>i</w:t>
            </w:r>
            <w:r>
              <w:rPr>
                <w:rFonts w:ascii="Arial" w:cs="Arial" w:eastAsia="Arial" w:hAnsi="Arial"/>
                <w:sz w:val="20"/>
                <w:szCs w:val="20"/>
                <w:color w:val="auto"/>
              </w:rPr>
              <w:t xml:space="preserve"> =</w:t>
            </w:r>
          </w:p>
        </w:tc>
        <w:tc>
          <w:tcPr>
            <w:tcW w:w="120" w:type="dxa"/>
            <w:vAlign w:val="bottom"/>
            <w:gridSpan w:val="2"/>
            <w:vMerge w:val="continue"/>
          </w:tcPr>
          <w:p>
            <w:pPr>
              <w:spacing w:after="0"/>
              <w:rPr>
                <w:sz w:val="24"/>
                <w:szCs w:val="24"/>
                <w:color w:val="auto"/>
              </w:rPr>
            </w:pPr>
          </w:p>
        </w:tc>
        <w:tc>
          <w:tcPr>
            <w:tcW w:w="60" w:type="dxa"/>
            <w:vAlign w:val="bottom"/>
          </w:tcPr>
          <w:p>
            <w:pPr>
              <w:spacing w:after="0"/>
              <w:rPr>
                <w:sz w:val="24"/>
                <w:szCs w:val="24"/>
                <w:color w:val="auto"/>
              </w:rPr>
            </w:pPr>
          </w:p>
        </w:tc>
        <w:tc>
          <w:tcPr>
            <w:tcW w:w="440" w:type="dxa"/>
            <w:vAlign w:val="bottom"/>
            <w:vMerge w:val="continue"/>
          </w:tcPr>
          <w:p>
            <w:pPr>
              <w:spacing w:after="0"/>
              <w:rPr>
                <w:sz w:val="24"/>
                <w:szCs w:val="24"/>
                <w:color w:val="auto"/>
              </w:rPr>
            </w:pPr>
          </w:p>
        </w:tc>
        <w:tc>
          <w:tcPr>
            <w:tcW w:w="120" w:type="dxa"/>
            <w:vAlign w:val="bottom"/>
            <w:vMerge w:val="continue"/>
          </w:tcPr>
          <w:p>
            <w:pPr>
              <w:spacing w:after="0"/>
              <w:rPr>
                <w:sz w:val="24"/>
                <w:szCs w:val="24"/>
                <w:color w:val="auto"/>
              </w:rPr>
            </w:pPr>
          </w:p>
        </w:tc>
        <w:tc>
          <w:tcPr>
            <w:tcW w:w="320" w:type="dxa"/>
            <w:vAlign w:val="bottom"/>
            <w:gridSpan w:val="2"/>
            <w:vMerge w:val="continue"/>
          </w:tcPr>
          <w:p>
            <w:pPr>
              <w:spacing w:after="0"/>
              <w:rPr>
                <w:sz w:val="24"/>
                <w:szCs w:val="24"/>
                <w:color w:val="auto"/>
              </w:rPr>
            </w:pPr>
          </w:p>
        </w:tc>
        <w:tc>
          <w:tcPr>
            <w:tcW w:w="800" w:type="dxa"/>
            <w:vAlign w:val="bottom"/>
          </w:tcPr>
          <w:p>
            <w:pPr>
              <w:ind w:left="160"/>
              <w:spacing w:after="0"/>
              <w:rPr>
                <w:sz w:val="20"/>
                <w:szCs w:val="20"/>
                <w:color w:val="auto"/>
              </w:rPr>
            </w:pPr>
            <w:r>
              <w:rPr>
                <w:rFonts w:ascii="Arial" w:cs="Arial" w:eastAsia="Arial" w:hAnsi="Arial"/>
                <w:sz w:val="20"/>
                <w:szCs w:val="20"/>
                <w:color w:val="auto"/>
              </w:rPr>
              <w:t>X X</w:t>
            </w:r>
          </w:p>
        </w:tc>
        <w:tc>
          <w:tcPr>
            <w:tcW w:w="0" w:type="dxa"/>
            <w:vAlign w:val="bottom"/>
          </w:tcPr>
          <w:p>
            <w:pPr>
              <w:spacing w:after="0"/>
              <w:rPr>
                <w:sz w:val="1"/>
                <w:szCs w:val="1"/>
                <w:color w:val="auto"/>
              </w:rPr>
            </w:pPr>
          </w:p>
        </w:tc>
      </w:tr>
      <w:tr>
        <w:trPr>
          <w:trHeight w:val="48"/>
        </w:trPr>
        <w:tc>
          <w:tcPr>
            <w:tcW w:w="720" w:type="dxa"/>
            <w:vAlign w:val="bottom"/>
            <w:gridSpan w:val="2"/>
            <w:vMerge w:val="continue"/>
          </w:tcPr>
          <w:p>
            <w:pPr>
              <w:spacing w:after="0"/>
              <w:rPr>
                <w:sz w:val="4"/>
                <w:szCs w:val="4"/>
                <w:color w:val="auto"/>
              </w:rPr>
            </w:pPr>
          </w:p>
        </w:tc>
        <w:tc>
          <w:tcPr>
            <w:tcW w:w="60" w:type="dxa"/>
            <w:vAlign w:val="bottom"/>
          </w:tcPr>
          <w:p>
            <w:pPr>
              <w:spacing w:after="0"/>
              <w:rPr>
                <w:sz w:val="4"/>
                <w:szCs w:val="4"/>
                <w:color w:val="auto"/>
              </w:rPr>
            </w:pPr>
          </w:p>
        </w:tc>
        <w:tc>
          <w:tcPr>
            <w:tcW w:w="60" w:type="dxa"/>
            <w:vAlign w:val="bottom"/>
          </w:tcPr>
          <w:p>
            <w:pPr>
              <w:spacing w:after="0"/>
              <w:rPr>
                <w:sz w:val="4"/>
                <w:szCs w:val="4"/>
                <w:color w:val="auto"/>
              </w:rPr>
            </w:pPr>
          </w:p>
        </w:tc>
        <w:tc>
          <w:tcPr>
            <w:tcW w:w="60" w:type="dxa"/>
            <w:vAlign w:val="bottom"/>
          </w:tcPr>
          <w:p>
            <w:pPr>
              <w:spacing w:after="0"/>
              <w:rPr>
                <w:sz w:val="4"/>
                <w:szCs w:val="4"/>
                <w:color w:val="auto"/>
              </w:rPr>
            </w:pPr>
          </w:p>
        </w:tc>
        <w:tc>
          <w:tcPr>
            <w:tcW w:w="440" w:type="dxa"/>
            <w:vAlign w:val="bottom"/>
          </w:tcPr>
          <w:p>
            <w:pPr>
              <w:spacing w:after="0"/>
              <w:rPr>
                <w:sz w:val="4"/>
                <w:szCs w:val="4"/>
                <w:color w:val="auto"/>
              </w:rPr>
            </w:pPr>
          </w:p>
        </w:tc>
        <w:tc>
          <w:tcPr>
            <w:tcW w:w="120" w:type="dxa"/>
            <w:vAlign w:val="bottom"/>
          </w:tcPr>
          <w:p>
            <w:pPr>
              <w:spacing w:after="0"/>
              <w:rPr>
                <w:sz w:val="4"/>
                <w:szCs w:val="4"/>
                <w:color w:val="auto"/>
              </w:rPr>
            </w:pPr>
          </w:p>
        </w:tc>
        <w:tc>
          <w:tcPr>
            <w:tcW w:w="260" w:type="dxa"/>
            <w:vAlign w:val="bottom"/>
          </w:tcPr>
          <w:p>
            <w:pPr>
              <w:spacing w:after="0"/>
              <w:rPr>
                <w:sz w:val="4"/>
                <w:szCs w:val="4"/>
                <w:color w:val="auto"/>
              </w:rPr>
            </w:pPr>
          </w:p>
        </w:tc>
        <w:tc>
          <w:tcPr>
            <w:tcW w:w="60" w:type="dxa"/>
            <w:vAlign w:val="bottom"/>
          </w:tcPr>
          <w:p>
            <w:pPr>
              <w:spacing w:after="0"/>
              <w:rPr>
                <w:sz w:val="4"/>
                <w:szCs w:val="4"/>
                <w:color w:val="auto"/>
              </w:rPr>
            </w:pPr>
          </w:p>
        </w:tc>
        <w:tc>
          <w:tcPr>
            <w:tcW w:w="80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143"/>
        </w:trPr>
        <w:tc>
          <w:tcPr>
            <w:tcW w:w="400" w:type="dxa"/>
            <w:vAlign w:val="bottom"/>
          </w:tcPr>
          <w:p>
            <w:pPr>
              <w:spacing w:after="0"/>
              <w:rPr>
                <w:sz w:val="12"/>
                <w:szCs w:val="12"/>
                <w:color w:val="auto"/>
              </w:rPr>
            </w:pPr>
          </w:p>
        </w:tc>
        <w:tc>
          <w:tcPr>
            <w:tcW w:w="320" w:type="dxa"/>
            <w:vAlign w:val="bottom"/>
          </w:tcPr>
          <w:p>
            <w:pPr>
              <w:spacing w:after="0"/>
              <w:rPr>
                <w:sz w:val="12"/>
                <w:szCs w:val="12"/>
                <w:color w:val="auto"/>
              </w:rPr>
            </w:pPr>
          </w:p>
        </w:tc>
        <w:tc>
          <w:tcPr>
            <w:tcW w:w="60" w:type="dxa"/>
            <w:vAlign w:val="bottom"/>
          </w:tcPr>
          <w:p>
            <w:pPr>
              <w:spacing w:after="0"/>
              <w:rPr>
                <w:sz w:val="12"/>
                <w:szCs w:val="12"/>
                <w:color w:val="auto"/>
              </w:rPr>
            </w:pPr>
          </w:p>
        </w:tc>
        <w:tc>
          <w:tcPr>
            <w:tcW w:w="60" w:type="dxa"/>
            <w:vAlign w:val="bottom"/>
          </w:tcPr>
          <w:p>
            <w:pPr>
              <w:spacing w:after="0"/>
              <w:rPr>
                <w:sz w:val="12"/>
                <w:szCs w:val="12"/>
                <w:color w:val="auto"/>
              </w:rPr>
            </w:pPr>
          </w:p>
        </w:tc>
        <w:tc>
          <w:tcPr>
            <w:tcW w:w="60" w:type="dxa"/>
            <w:vAlign w:val="bottom"/>
          </w:tcPr>
          <w:p>
            <w:pPr>
              <w:spacing w:after="0" w:line="143" w:lineRule="exact"/>
              <w:rPr>
                <w:sz w:val="20"/>
                <w:szCs w:val="20"/>
                <w:color w:val="auto"/>
              </w:rPr>
            </w:pPr>
            <w:r>
              <w:rPr>
                <w:rFonts w:ascii="Arial" w:cs="Arial" w:eastAsia="Arial" w:hAnsi="Arial"/>
                <w:sz w:val="14"/>
                <w:szCs w:val="14"/>
                <w:color w:val="auto"/>
              </w:rPr>
              <w:t>l</w:t>
            </w:r>
          </w:p>
        </w:tc>
        <w:tc>
          <w:tcPr>
            <w:tcW w:w="440" w:type="dxa"/>
            <w:vAlign w:val="bottom"/>
            <w:vMerge w:val="restart"/>
          </w:tcPr>
          <w:p>
            <w:pPr>
              <w:jc w:val="right"/>
              <w:spacing w:after="0"/>
              <w:rPr>
                <w:sz w:val="20"/>
                <w:szCs w:val="20"/>
                <w:color w:val="auto"/>
              </w:rPr>
            </w:pPr>
            <w:r>
              <w:rPr>
                <w:rFonts w:ascii="Arial" w:cs="Arial" w:eastAsia="Arial" w:hAnsi="Arial"/>
                <w:sz w:val="10"/>
                <w:szCs w:val="10"/>
                <w:color w:val="auto"/>
              </w:rPr>
              <w:t>i;4;i;j</w:t>
            </w:r>
          </w:p>
        </w:tc>
        <w:tc>
          <w:tcPr>
            <w:tcW w:w="120" w:type="dxa"/>
            <w:vAlign w:val="bottom"/>
          </w:tcPr>
          <w:p>
            <w:pPr>
              <w:spacing w:after="0"/>
              <w:rPr>
                <w:sz w:val="12"/>
                <w:szCs w:val="12"/>
                <w:color w:val="auto"/>
              </w:rPr>
            </w:pPr>
          </w:p>
        </w:tc>
        <w:tc>
          <w:tcPr>
            <w:tcW w:w="260" w:type="dxa"/>
            <w:vAlign w:val="bottom"/>
          </w:tcPr>
          <w:p>
            <w:pPr>
              <w:ind w:left="140"/>
              <w:spacing w:after="0" w:line="143" w:lineRule="exact"/>
              <w:rPr>
                <w:sz w:val="20"/>
                <w:szCs w:val="20"/>
                <w:color w:val="auto"/>
              </w:rPr>
            </w:pPr>
            <w:r>
              <w:rPr>
                <w:rFonts w:ascii="Arial" w:cs="Arial" w:eastAsia="Arial" w:hAnsi="Arial"/>
                <w:sz w:val="14"/>
                <w:szCs w:val="14"/>
                <w:color w:val="auto"/>
              </w:rPr>
              <w:t>^</w:t>
            </w:r>
          </w:p>
        </w:tc>
        <w:tc>
          <w:tcPr>
            <w:tcW w:w="60" w:type="dxa"/>
            <w:vAlign w:val="bottom"/>
          </w:tcPr>
          <w:p>
            <w:pPr>
              <w:spacing w:after="0"/>
              <w:rPr>
                <w:sz w:val="12"/>
                <w:szCs w:val="12"/>
                <w:color w:val="auto"/>
              </w:rPr>
            </w:pPr>
          </w:p>
        </w:tc>
        <w:tc>
          <w:tcPr>
            <w:tcW w:w="800" w:type="dxa"/>
            <w:vAlign w:val="bottom"/>
          </w:tcPr>
          <w:p>
            <w:pPr>
              <w:ind w:left="20"/>
              <w:spacing w:after="0" w:line="143" w:lineRule="exact"/>
              <w:rPr>
                <w:sz w:val="20"/>
                <w:szCs w:val="20"/>
                <w:color w:val="auto"/>
              </w:rPr>
            </w:pPr>
            <w:r>
              <w:rPr>
                <w:rFonts w:ascii="Arial" w:cs="Arial" w:eastAsia="Arial" w:hAnsi="Arial"/>
                <w:sz w:val="14"/>
                <w:szCs w:val="14"/>
                <w:color w:val="auto"/>
              </w:rPr>
              <w:t>^ k=1 t=0</w:t>
            </w:r>
          </w:p>
        </w:tc>
        <w:tc>
          <w:tcPr>
            <w:tcW w:w="0" w:type="dxa"/>
            <w:vAlign w:val="bottom"/>
          </w:tcPr>
          <w:p>
            <w:pPr>
              <w:spacing w:after="0"/>
              <w:rPr>
                <w:sz w:val="1"/>
                <w:szCs w:val="1"/>
                <w:color w:val="auto"/>
              </w:rPr>
            </w:pPr>
          </w:p>
        </w:tc>
      </w:tr>
      <w:tr>
        <w:trPr>
          <w:trHeight w:val="137"/>
        </w:trPr>
        <w:tc>
          <w:tcPr>
            <w:tcW w:w="400" w:type="dxa"/>
            <w:vAlign w:val="bottom"/>
          </w:tcPr>
          <w:p>
            <w:pPr>
              <w:spacing w:after="0"/>
              <w:rPr>
                <w:sz w:val="11"/>
                <w:szCs w:val="11"/>
                <w:color w:val="auto"/>
              </w:rPr>
            </w:pPr>
          </w:p>
        </w:tc>
        <w:tc>
          <w:tcPr>
            <w:tcW w:w="320" w:type="dxa"/>
            <w:vAlign w:val="bottom"/>
          </w:tcPr>
          <w:p>
            <w:pPr>
              <w:spacing w:after="0"/>
              <w:rPr>
                <w:sz w:val="11"/>
                <w:szCs w:val="11"/>
                <w:color w:val="auto"/>
              </w:rPr>
            </w:pPr>
          </w:p>
        </w:tc>
        <w:tc>
          <w:tcPr>
            <w:tcW w:w="60" w:type="dxa"/>
            <w:vAlign w:val="bottom"/>
          </w:tcPr>
          <w:p>
            <w:pPr>
              <w:spacing w:after="0"/>
              <w:rPr>
                <w:sz w:val="11"/>
                <w:szCs w:val="11"/>
                <w:color w:val="auto"/>
              </w:rPr>
            </w:pPr>
          </w:p>
        </w:tc>
        <w:tc>
          <w:tcPr>
            <w:tcW w:w="60" w:type="dxa"/>
            <w:vAlign w:val="bottom"/>
          </w:tcPr>
          <w:p>
            <w:pPr>
              <w:spacing w:after="0"/>
              <w:rPr>
                <w:sz w:val="11"/>
                <w:szCs w:val="11"/>
                <w:color w:val="auto"/>
              </w:rPr>
            </w:pPr>
          </w:p>
        </w:tc>
        <w:tc>
          <w:tcPr>
            <w:tcW w:w="60" w:type="dxa"/>
            <w:vAlign w:val="bottom"/>
          </w:tcPr>
          <w:p>
            <w:pPr>
              <w:spacing w:after="0"/>
              <w:rPr>
                <w:sz w:val="11"/>
                <w:szCs w:val="11"/>
                <w:color w:val="auto"/>
              </w:rPr>
            </w:pPr>
          </w:p>
        </w:tc>
        <w:tc>
          <w:tcPr>
            <w:tcW w:w="440" w:type="dxa"/>
            <w:vAlign w:val="bottom"/>
            <w:vMerge w:val="continue"/>
          </w:tcPr>
          <w:p>
            <w:pPr>
              <w:spacing w:after="0"/>
              <w:rPr>
                <w:sz w:val="11"/>
                <w:szCs w:val="11"/>
                <w:color w:val="auto"/>
              </w:rPr>
            </w:pPr>
          </w:p>
        </w:tc>
        <w:tc>
          <w:tcPr>
            <w:tcW w:w="120" w:type="dxa"/>
            <w:vAlign w:val="bottom"/>
          </w:tcPr>
          <w:p>
            <w:pPr>
              <w:spacing w:after="0"/>
              <w:rPr>
                <w:sz w:val="11"/>
                <w:szCs w:val="11"/>
                <w:color w:val="auto"/>
              </w:rPr>
            </w:pPr>
          </w:p>
        </w:tc>
        <w:tc>
          <w:tcPr>
            <w:tcW w:w="260" w:type="dxa"/>
            <w:vAlign w:val="bottom"/>
          </w:tcPr>
          <w:p>
            <w:pPr>
              <w:spacing w:after="0" w:line="137" w:lineRule="exact"/>
              <w:rPr>
                <w:sz w:val="20"/>
                <w:szCs w:val="20"/>
                <w:color w:val="auto"/>
              </w:rPr>
            </w:pPr>
            <w:r>
              <w:rPr>
                <w:rFonts w:ascii="Arial" w:cs="Arial" w:eastAsia="Arial" w:hAnsi="Arial"/>
                <w:sz w:val="14"/>
                <w:szCs w:val="14"/>
                <w:color w:val="auto"/>
                <w:w w:val="94"/>
              </w:rPr>
              <w:t>s;^d</w:t>
            </w:r>
          </w:p>
        </w:tc>
        <w:tc>
          <w:tcPr>
            <w:tcW w:w="860" w:type="dxa"/>
            <w:vAlign w:val="bottom"/>
            <w:gridSpan w:val="2"/>
          </w:tcPr>
          <w:p>
            <w:pPr>
              <w:ind w:left="60"/>
              <w:spacing w:after="0" w:line="137" w:lineRule="exact"/>
              <w:rPr>
                <w:sz w:val="20"/>
                <w:szCs w:val="20"/>
                <w:color w:val="auto"/>
              </w:rPr>
            </w:pPr>
            <w:r>
              <w:rPr>
                <w:rFonts w:ascii="Arial" w:cs="Arial" w:eastAsia="Arial" w:hAnsi="Arial"/>
                <w:sz w:val="14"/>
                <w:szCs w:val="14"/>
                <w:color w:val="auto"/>
              </w:rPr>
              <w:t>U</w:t>
            </w:r>
          </w:p>
        </w:tc>
        <w:tc>
          <w:tcPr>
            <w:tcW w:w="0" w:type="dxa"/>
            <w:vAlign w:val="bottom"/>
          </w:tcPr>
          <w:p>
            <w:pPr>
              <w:spacing w:after="0"/>
              <w:rPr>
                <w:sz w:val="1"/>
                <w:szCs w:val="1"/>
                <w:color w:val="auto"/>
              </w:rPr>
            </w:pPr>
          </w:p>
        </w:tc>
      </w:tr>
      <w:tr>
        <w:trPr>
          <w:trHeight w:val="273"/>
        </w:trPr>
        <w:tc>
          <w:tcPr>
            <w:tcW w:w="400" w:type="dxa"/>
            <w:vAlign w:val="bottom"/>
          </w:tcPr>
          <w:p>
            <w:pPr>
              <w:spacing w:after="0"/>
              <w:rPr>
                <w:sz w:val="23"/>
                <w:szCs w:val="23"/>
                <w:color w:val="auto"/>
              </w:rPr>
            </w:pPr>
          </w:p>
        </w:tc>
        <w:tc>
          <w:tcPr>
            <w:tcW w:w="320" w:type="dxa"/>
            <w:vAlign w:val="bottom"/>
            <w:vMerge w:val="restart"/>
          </w:tcPr>
          <w:p>
            <w:pPr>
              <w:jc w:val="right"/>
              <w:spacing w:after="0"/>
              <w:rPr>
                <w:sz w:val="20"/>
                <w:szCs w:val="20"/>
                <w:color w:val="auto"/>
              </w:rPr>
            </w:pPr>
            <w:r>
              <w:rPr>
                <w:rFonts w:ascii="Arial" w:cs="Arial" w:eastAsia="Arial" w:hAnsi="Arial"/>
                <w:sz w:val="14"/>
                <w:szCs w:val="14"/>
                <w:color w:val="auto"/>
              </w:rPr>
              <w:t>8</w:t>
            </w:r>
          </w:p>
        </w:tc>
        <w:tc>
          <w:tcPr>
            <w:tcW w:w="60" w:type="dxa"/>
            <w:vAlign w:val="bottom"/>
          </w:tcPr>
          <w:p>
            <w:pPr>
              <w:spacing w:after="0"/>
              <w:rPr>
                <w:sz w:val="23"/>
                <w:szCs w:val="23"/>
                <w:color w:val="auto"/>
              </w:rPr>
            </w:pPr>
          </w:p>
        </w:tc>
        <w:tc>
          <w:tcPr>
            <w:tcW w:w="60" w:type="dxa"/>
            <w:vAlign w:val="bottom"/>
          </w:tcPr>
          <w:p>
            <w:pPr>
              <w:spacing w:after="0"/>
              <w:rPr>
                <w:sz w:val="23"/>
                <w:szCs w:val="23"/>
                <w:color w:val="auto"/>
              </w:rPr>
            </w:pPr>
          </w:p>
        </w:tc>
        <w:tc>
          <w:tcPr>
            <w:tcW w:w="500" w:type="dxa"/>
            <w:vAlign w:val="bottom"/>
            <w:gridSpan w:val="2"/>
            <w:vMerge w:val="restart"/>
          </w:tcPr>
          <w:p>
            <w:pPr>
              <w:spacing w:after="0"/>
              <w:rPr>
                <w:sz w:val="20"/>
                <w:szCs w:val="20"/>
                <w:color w:val="auto"/>
              </w:rPr>
            </w:pPr>
            <w:r>
              <w:rPr>
                <w:rFonts w:ascii="Arial" w:cs="Arial" w:eastAsia="Arial" w:hAnsi="Arial"/>
                <w:sz w:val="20"/>
                <w:szCs w:val="20"/>
                <w:color w:val="auto"/>
              </w:rPr>
              <w:t>X</w:t>
            </w:r>
          </w:p>
        </w:tc>
        <w:tc>
          <w:tcPr>
            <w:tcW w:w="120" w:type="dxa"/>
            <w:vAlign w:val="bottom"/>
            <w:vMerge w:val="restart"/>
          </w:tcPr>
          <w:p>
            <w:pPr>
              <w:jc w:val="right"/>
              <w:spacing w:after="0"/>
              <w:rPr>
                <w:sz w:val="20"/>
                <w:szCs w:val="20"/>
                <w:color w:val="auto"/>
              </w:rPr>
            </w:pPr>
            <w:r>
              <w:rPr>
                <w:rFonts w:ascii="Arial" w:cs="Arial" w:eastAsia="Arial" w:hAnsi="Arial"/>
                <w:sz w:val="14"/>
                <w:szCs w:val="14"/>
                <w:color w:val="auto"/>
              </w:rPr>
              <w:t>8</w:t>
            </w:r>
          </w:p>
        </w:tc>
        <w:tc>
          <w:tcPr>
            <w:tcW w:w="320" w:type="dxa"/>
            <w:vAlign w:val="bottom"/>
            <w:gridSpan w:val="2"/>
            <w:vMerge w:val="restart"/>
          </w:tcPr>
          <w:p>
            <w:pPr>
              <w:ind w:left="20"/>
              <w:spacing w:after="0" w:line="384" w:lineRule="exact"/>
              <w:rPr>
                <w:sz w:val="20"/>
                <w:szCs w:val="20"/>
                <w:color w:val="auto"/>
              </w:rPr>
            </w:pPr>
            <w:r>
              <w:rPr>
                <w:rFonts w:ascii="Arial" w:cs="Arial" w:eastAsia="Arial" w:hAnsi="Arial"/>
                <w:sz w:val="39"/>
                <w:szCs w:val="39"/>
                <w:color w:val="auto"/>
                <w:vertAlign w:val="superscript"/>
              </w:rPr>
              <w:t>X</w:t>
            </w:r>
            <w:r>
              <w:rPr>
                <w:rFonts w:ascii="Arial" w:cs="Arial" w:eastAsia="Arial" w:hAnsi="Arial"/>
                <w:sz w:val="14"/>
                <w:szCs w:val="14"/>
                <w:color w:val="auto"/>
              </w:rPr>
              <w:t>2</w:t>
            </w:r>
          </w:p>
        </w:tc>
        <w:tc>
          <w:tcPr>
            <w:tcW w:w="800" w:type="dxa"/>
            <w:vAlign w:val="bottom"/>
          </w:tcPr>
          <w:p>
            <w:pPr>
              <w:ind w:left="140"/>
              <w:spacing w:after="0"/>
              <w:rPr>
                <w:sz w:val="20"/>
                <w:szCs w:val="20"/>
                <w:color w:val="auto"/>
              </w:rPr>
            </w:pPr>
            <w:r>
              <w:rPr>
                <w:rFonts w:ascii="Arial" w:cs="Arial" w:eastAsia="Arial" w:hAnsi="Arial"/>
                <w:sz w:val="14"/>
                <w:szCs w:val="14"/>
                <w:color w:val="auto"/>
              </w:rPr>
              <w:t>jSCj</w:t>
            </w:r>
          </w:p>
        </w:tc>
        <w:tc>
          <w:tcPr>
            <w:tcW w:w="0" w:type="dxa"/>
            <w:vAlign w:val="bottom"/>
          </w:tcPr>
          <w:p>
            <w:pPr>
              <w:spacing w:after="0"/>
              <w:rPr>
                <w:sz w:val="1"/>
                <w:szCs w:val="1"/>
                <w:color w:val="auto"/>
              </w:rPr>
            </w:pPr>
          </w:p>
        </w:tc>
      </w:tr>
      <w:tr>
        <w:trPr>
          <w:trHeight w:val="111"/>
        </w:trPr>
        <w:tc>
          <w:tcPr>
            <w:tcW w:w="400" w:type="dxa"/>
            <w:vAlign w:val="bottom"/>
            <w:vMerge w:val="restart"/>
          </w:tcPr>
          <w:p>
            <w:pPr>
              <w:spacing w:after="0" w:line="249" w:lineRule="exact"/>
              <w:rPr>
                <w:sz w:val="20"/>
                <w:szCs w:val="20"/>
                <w:color w:val="auto"/>
              </w:rPr>
            </w:pPr>
            <w:r>
              <w:rPr>
                <w:rFonts w:ascii="Arial" w:cs="Arial" w:eastAsia="Arial" w:hAnsi="Arial"/>
                <w:sz w:val="28"/>
                <w:szCs w:val="28"/>
                <w:color w:val="auto"/>
                <w:vertAlign w:val="subscript"/>
              </w:rPr>
              <w:t>ta</w:t>
            </w:r>
            <w:r>
              <w:rPr>
                <w:rFonts w:ascii="Arial" w:cs="Arial" w:eastAsia="Arial" w:hAnsi="Arial"/>
                <w:sz w:val="20"/>
                <w:szCs w:val="20"/>
                <w:color w:val="auto"/>
                <w:vertAlign w:val="superscript"/>
              </w:rPr>
              <w:t>i</w:t>
            </w:r>
            <w:r>
              <w:rPr>
                <w:rFonts w:ascii="Arial" w:cs="Arial" w:eastAsia="Arial" w:hAnsi="Arial"/>
                <w:sz w:val="9"/>
                <w:szCs w:val="9"/>
                <w:color w:val="auto"/>
              </w:rPr>
              <w:t>P</w:t>
            </w:r>
          </w:p>
        </w:tc>
        <w:tc>
          <w:tcPr>
            <w:tcW w:w="320" w:type="dxa"/>
            <w:vAlign w:val="bottom"/>
            <w:vMerge w:val="continue"/>
          </w:tcPr>
          <w:p>
            <w:pPr>
              <w:spacing w:after="0"/>
              <w:rPr>
                <w:sz w:val="9"/>
                <w:szCs w:val="9"/>
                <w:color w:val="auto"/>
              </w:rPr>
            </w:pPr>
          </w:p>
        </w:tc>
        <w:tc>
          <w:tcPr>
            <w:tcW w:w="60" w:type="dxa"/>
            <w:vAlign w:val="bottom"/>
          </w:tcPr>
          <w:p>
            <w:pPr>
              <w:spacing w:after="0"/>
              <w:rPr>
                <w:sz w:val="9"/>
                <w:szCs w:val="9"/>
                <w:color w:val="auto"/>
              </w:rPr>
            </w:pPr>
          </w:p>
        </w:tc>
        <w:tc>
          <w:tcPr>
            <w:tcW w:w="60" w:type="dxa"/>
            <w:vAlign w:val="bottom"/>
          </w:tcPr>
          <w:p>
            <w:pPr>
              <w:spacing w:after="0"/>
              <w:rPr>
                <w:sz w:val="9"/>
                <w:szCs w:val="9"/>
                <w:color w:val="auto"/>
              </w:rPr>
            </w:pPr>
          </w:p>
        </w:tc>
        <w:tc>
          <w:tcPr>
            <w:tcW w:w="500" w:type="dxa"/>
            <w:vAlign w:val="bottom"/>
            <w:gridSpan w:val="2"/>
            <w:vMerge w:val="continue"/>
          </w:tcPr>
          <w:p>
            <w:pPr>
              <w:spacing w:after="0"/>
              <w:rPr>
                <w:sz w:val="9"/>
                <w:szCs w:val="9"/>
                <w:color w:val="auto"/>
              </w:rPr>
            </w:pPr>
          </w:p>
        </w:tc>
        <w:tc>
          <w:tcPr>
            <w:tcW w:w="120" w:type="dxa"/>
            <w:vAlign w:val="bottom"/>
            <w:vMerge w:val="continue"/>
          </w:tcPr>
          <w:p>
            <w:pPr>
              <w:spacing w:after="0"/>
              <w:rPr>
                <w:sz w:val="9"/>
                <w:szCs w:val="9"/>
                <w:color w:val="auto"/>
              </w:rPr>
            </w:pPr>
          </w:p>
        </w:tc>
        <w:tc>
          <w:tcPr>
            <w:tcW w:w="320" w:type="dxa"/>
            <w:vAlign w:val="bottom"/>
            <w:gridSpan w:val="2"/>
            <w:vMerge w:val="continue"/>
          </w:tcPr>
          <w:p>
            <w:pPr>
              <w:spacing w:after="0"/>
              <w:rPr>
                <w:sz w:val="9"/>
                <w:szCs w:val="9"/>
                <w:color w:val="auto"/>
              </w:rPr>
            </w:pPr>
          </w:p>
        </w:tc>
        <w:tc>
          <w:tcPr>
            <w:tcW w:w="800" w:type="dxa"/>
            <w:vAlign w:val="bottom"/>
          </w:tcPr>
          <w:p>
            <w:pPr>
              <w:ind w:left="160"/>
              <w:spacing w:after="0" w:line="111" w:lineRule="exact"/>
              <w:rPr>
                <w:sz w:val="20"/>
                <w:szCs w:val="20"/>
                <w:color w:val="auto"/>
              </w:rPr>
            </w:pPr>
            <w:r>
              <w:rPr>
                <w:rFonts w:ascii="Arial" w:cs="Arial" w:eastAsia="Arial" w:hAnsi="Arial"/>
                <w:sz w:val="12"/>
                <w:szCs w:val="12"/>
                <w:color w:val="auto"/>
              </w:rPr>
              <w:t>X X</w:t>
            </w:r>
          </w:p>
        </w:tc>
        <w:tc>
          <w:tcPr>
            <w:tcW w:w="0" w:type="dxa"/>
            <w:vAlign w:val="bottom"/>
          </w:tcPr>
          <w:p>
            <w:pPr>
              <w:spacing w:after="0"/>
              <w:rPr>
                <w:sz w:val="1"/>
                <w:szCs w:val="1"/>
                <w:color w:val="auto"/>
              </w:rPr>
            </w:pPr>
          </w:p>
        </w:tc>
      </w:tr>
      <w:tr>
        <w:trPr>
          <w:trHeight w:val="138"/>
        </w:trPr>
        <w:tc>
          <w:tcPr>
            <w:tcW w:w="400" w:type="dxa"/>
            <w:vAlign w:val="bottom"/>
            <w:vMerge w:val="continue"/>
          </w:tcPr>
          <w:p>
            <w:pPr>
              <w:spacing w:after="0"/>
              <w:rPr>
                <w:sz w:val="12"/>
                <w:szCs w:val="12"/>
                <w:color w:val="auto"/>
              </w:rPr>
            </w:pPr>
          </w:p>
        </w:tc>
        <w:tc>
          <w:tcPr>
            <w:tcW w:w="320" w:type="dxa"/>
            <w:vAlign w:val="bottom"/>
          </w:tcPr>
          <w:p>
            <w:pPr>
              <w:jc w:val="right"/>
              <w:ind w:right="66"/>
              <w:spacing w:after="0" w:line="138" w:lineRule="exact"/>
              <w:rPr>
                <w:sz w:val="20"/>
                <w:szCs w:val="20"/>
                <w:color w:val="auto"/>
              </w:rPr>
            </w:pPr>
            <w:r>
              <w:rPr>
                <w:rFonts w:ascii="Arial" w:cs="Arial" w:eastAsia="Arial" w:hAnsi="Arial"/>
                <w:sz w:val="15"/>
                <w:szCs w:val="15"/>
                <w:color w:val="auto"/>
              </w:rPr>
              <w:t>=</w:t>
            </w:r>
          </w:p>
        </w:tc>
        <w:tc>
          <w:tcPr>
            <w:tcW w:w="60" w:type="dxa"/>
            <w:vAlign w:val="bottom"/>
          </w:tcPr>
          <w:p>
            <w:pPr>
              <w:spacing w:after="0"/>
              <w:rPr>
                <w:sz w:val="12"/>
                <w:szCs w:val="12"/>
                <w:color w:val="auto"/>
              </w:rPr>
            </w:pPr>
          </w:p>
        </w:tc>
        <w:tc>
          <w:tcPr>
            <w:tcW w:w="60" w:type="dxa"/>
            <w:vAlign w:val="bottom"/>
          </w:tcPr>
          <w:p>
            <w:pPr>
              <w:spacing w:after="0"/>
              <w:rPr>
                <w:sz w:val="12"/>
                <w:szCs w:val="12"/>
                <w:color w:val="auto"/>
              </w:rPr>
            </w:pPr>
          </w:p>
        </w:tc>
        <w:tc>
          <w:tcPr>
            <w:tcW w:w="60" w:type="dxa"/>
            <w:vAlign w:val="bottom"/>
          </w:tcPr>
          <w:p>
            <w:pPr>
              <w:spacing w:after="0"/>
              <w:rPr>
                <w:sz w:val="12"/>
                <w:szCs w:val="12"/>
                <w:color w:val="auto"/>
              </w:rPr>
            </w:pPr>
          </w:p>
        </w:tc>
        <w:tc>
          <w:tcPr>
            <w:tcW w:w="440" w:type="dxa"/>
            <w:vAlign w:val="bottom"/>
          </w:tcPr>
          <w:p>
            <w:pPr>
              <w:spacing w:after="0"/>
              <w:rPr>
                <w:sz w:val="12"/>
                <w:szCs w:val="12"/>
                <w:color w:val="auto"/>
              </w:rPr>
            </w:pPr>
          </w:p>
        </w:tc>
        <w:tc>
          <w:tcPr>
            <w:tcW w:w="120" w:type="dxa"/>
            <w:vAlign w:val="bottom"/>
          </w:tcPr>
          <w:p>
            <w:pPr>
              <w:spacing w:after="0"/>
              <w:rPr>
                <w:sz w:val="12"/>
                <w:szCs w:val="12"/>
                <w:color w:val="auto"/>
              </w:rPr>
            </w:pPr>
          </w:p>
        </w:tc>
        <w:tc>
          <w:tcPr>
            <w:tcW w:w="260" w:type="dxa"/>
            <w:vAlign w:val="bottom"/>
          </w:tcPr>
          <w:p>
            <w:pPr>
              <w:spacing w:after="0"/>
              <w:rPr>
                <w:sz w:val="12"/>
                <w:szCs w:val="12"/>
                <w:color w:val="auto"/>
              </w:rPr>
            </w:pPr>
          </w:p>
        </w:tc>
        <w:tc>
          <w:tcPr>
            <w:tcW w:w="60" w:type="dxa"/>
            <w:vAlign w:val="bottom"/>
          </w:tcPr>
          <w:p>
            <w:pPr>
              <w:spacing w:after="0"/>
              <w:rPr>
                <w:sz w:val="12"/>
                <w:szCs w:val="12"/>
                <w:color w:val="auto"/>
              </w:rPr>
            </w:pPr>
          </w:p>
        </w:tc>
        <w:tc>
          <w:tcPr>
            <w:tcW w:w="80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130"/>
        </w:trPr>
        <w:tc>
          <w:tcPr>
            <w:tcW w:w="400" w:type="dxa"/>
            <w:vAlign w:val="bottom"/>
          </w:tcPr>
          <w:p>
            <w:pPr>
              <w:ind w:left="180"/>
              <w:spacing w:after="0" w:line="130" w:lineRule="exact"/>
              <w:rPr>
                <w:sz w:val="20"/>
                <w:szCs w:val="20"/>
                <w:color w:val="auto"/>
              </w:rPr>
            </w:pPr>
            <w:r>
              <w:rPr>
                <w:rFonts w:ascii="Arial" w:cs="Arial" w:eastAsia="Arial" w:hAnsi="Arial"/>
                <w:sz w:val="14"/>
                <w:szCs w:val="14"/>
                <w:color w:val="auto"/>
              </w:rPr>
              <w:t>i;j</w:t>
            </w:r>
          </w:p>
        </w:tc>
        <w:tc>
          <w:tcPr>
            <w:tcW w:w="320" w:type="dxa"/>
            <w:vAlign w:val="bottom"/>
          </w:tcPr>
          <w:p>
            <w:pPr>
              <w:spacing w:after="0"/>
              <w:rPr>
                <w:sz w:val="11"/>
                <w:szCs w:val="11"/>
                <w:color w:val="auto"/>
              </w:rPr>
            </w:pPr>
          </w:p>
        </w:tc>
        <w:tc>
          <w:tcPr>
            <w:tcW w:w="60" w:type="dxa"/>
            <w:vAlign w:val="bottom"/>
          </w:tcPr>
          <w:p>
            <w:pPr>
              <w:spacing w:after="0"/>
              <w:rPr>
                <w:sz w:val="11"/>
                <w:szCs w:val="11"/>
                <w:color w:val="auto"/>
              </w:rPr>
            </w:pPr>
          </w:p>
        </w:tc>
        <w:tc>
          <w:tcPr>
            <w:tcW w:w="60" w:type="dxa"/>
            <w:vAlign w:val="bottom"/>
          </w:tcPr>
          <w:p>
            <w:pPr>
              <w:spacing w:after="0"/>
              <w:rPr>
                <w:sz w:val="11"/>
                <w:szCs w:val="11"/>
                <w:color w:val="auto"/>
              </w:rPr>
            </w:pPr>
          </w:p>
        </w:tc>
        <w:tc>
          <w:tcPr>
            <w:tcW w:w="60" w:type="dxa"/>
            <w:vAlign w:val="bottom"/>
          </w:tcPr>
          <w:p>
            <w:pPr>
              <w:spacing w:after="0"/>
              <w:rPr>
                <w:sz w:val="11"/>
                <w:szCs w:val="11"/>
                <w:color w:val="auto"/>
              </w:rPr>
            </w:pPr>
          </w:p>
        </w:tc>
        <w:tc>
          <w:tcPr>
            <w:tcW w:w="440" w:type="dxa"/>
            <w:vAlign w:val="bottom"/>
          </w:tcPr>
          <w:p>
            <w:pPr>
              <w:spacing w:after="0"/>
              <w:rPr>
                <w:sz w:val="11"/>
                <w:szCs w:val="11"/>
                <w:color w:val="auto"/>
              </w:rPr>
            </w:pPr>
          </w:p>
        </w:tc>
        <w:tc>
          <w:tcPr>
            <w:tcW w:w="120" w:type="dxa"/>
            <w:vAlign w:val="bottom"/>
          </w:tcPr>
          <w:p>
            <w:pPr>
              <w:spacing w:after="0"/>
              <w:rPr>
                <w:sz w:val="11"/>
                <w:szCs w:val="11"/>
                <w:color w:val="auto"/>
              </w:rPr>
            </w:pPr>
          </w:p>
        </w:tc>
        <w:tc>
          <w:tcPr>
            <w:tcW w:w="260" w:type="dxa"/>
            <w:vAlign w:val="bottom"/>
          </w:tcPr>
          <w:p>
            <w:pPr>
              <w:spacing w:after="0"/>
              <w:rPr>
                <w:sz w:val="11"/>
                <w:szCs w:val="11"/>
                <w:color w:val="auto"/>
              </w:rPr>
            </w:pPr>
          </w:p>
        </w:tc>
        <w:tc>
          <w:tcPr>
            <w:tcW w:w="60" w:type="dxa"/>
            <w:vAlign w:val="bottom"/>
          </w:tcPr>
          <w:p>
            <w:pPr>
              <w:spacing w:after="0"/>
              <w:rPr>
                <w:sz w:val="11"/>
                <w:szCs w:val="11"/>
                <w:color w:val="auto"/>
              </w:rPr>
            </w:pPr>
          </w:p>
        </w:tc>
        <w:tc>
          <w:tcPr>
            <w:tcW w:w="80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110"/>
        </w:trPr>
        <w:tc>
          <w:tcPr>
            <w:tcW w:w="400" w:type="dxa"/>
            <w:vAlign w:val="bottom"/>
          </w:tcPr>
          <w:p>
            <w:pPr>
              <w:spacing w:after="0"/>
              <w:rPr>
                <w:sz w:val="9"/>
                <w:szCs w:val="9"/>
                <w:color w:val="auto"/>
              </w:rPr>
            </w:pPr>
          </w:p>
        </w:tc>
        <w:tc>
          <w:tcPr>
            <w:tcW w:w="320" w:type="dxa"/>
            <w:vAlign w:val="bottom"/>
          </w:tcPr>
          <w:p>
            <w:pPr>
              <w:spacing w:after="0"/>
              <w:rPr>
                <w:sz w:val="9"/>
                <w:szCs w:val="9"/>
                <w:color w:val="auto"/>
              </w:rPr>
            </w:pPr>
          </w:p>
        </w:tc>
        <w:tc>
          <w:tcPr>
            <w:tcW w:w="60" w:type="dxa"/>
            <w:vAlign w:val="bottom"/>
          </w:tcPr>
          <w:p>
            <w:pPr>
              <w:spacing w:after="0" w:line="110" w:lineRule="exact"/>
              <w:rPr>
                <w:sz w:val="20"/>
                <w:szCs w:val="20"/>
                <w:color w:val="auto"/>
              </w:rPr>
            </w:pPr>
            <w:r>
              <w:rPr>
                <w:rFonts w:ascii="Arial" w:cs="Arial" w:eastAsia="Arial" w:hAnsi="Arial"/>
                <w:sz w:val="12"/>
                <w:szCs w:val="12"/>
                <w:color w:val="auto"/>
              </w:rPr>
              <w:t>l</w:t>
            </w:r>
          </w:p>
        </w:tc>
        <w:tc>
          <w:tcPr>
            <w:tcW w:w="560" w:type="dxa"/>
            <w:vAlign w:val="bottom"/>
            <w:gridSpan w:val="3"/>
            <w:vMerge w:val="restart"/>
          </w:tcPr>
          <w:p>
            <w:pPr>
              <w:jc w:val="right"/>
              <w:spacing w:after="0"/>
              <w:rPr>
                <w:sz w:val="20"/>
                <w:szCs w:val="20"/>
                <w:color w:val="auto"/>
              </w:rPr>
            </w:pPr>
            <w:r>
              <w:rPr>
                <w:rFonts w:ascii="Arial" w:cs="Arial" w:eastAsia="Arial" w:hAnsi="Arial"/>
                <w:sz w:val="10"/>
                <w:szCs w:val="10"/>
                <w:color w:val="auto"/>
              </w:rPr>
              <w:t>i</w:t>
            </w:r>
            <w:r>
              <w:rPr>
                <w:rFonts w:ascii="Arial" w:cs="Arial" w:eastAsia="Arial" w:hAnsi="Arial"/>
                <w:sz w:val="19"/>
                <w:szCs w:val="19"/>
                <w:color w:val="auto"/>
                <w:vertAlign w:val="subscript"/>
              </w:rPr>
              <w:t>P</w:t>
            </w:r>
            <w:r>
              <w:rPr>
                <w:rFonts w:ascii="Arial" w:cs="Arial" w:eastAsia="Arial" w:hAnsi="Arial"/>
                <w:sz w:val="10"/>
                <w:szCs w:val="10"/>
                <w:color w:val="auto"/>
              </w:rPr>
              <w:t xml:space="preserve"> ;4;i;j</w:t>
            </w:r>
          </w:p>
        </w:tc>
        <w:tc>
          <w:tcPr>
            <w:tcW w:w="120" w:type="dxa"/>
            <w:vAlign w:val="bottom"/>
          </w:tcPr>
          <w:p>
            <w:pPr>
              <w:spacing w:after="0"/>
              <w:rPr>
                <w:sz w:val="9"/>
                <w:szCs w:val="9"/>
                <w:color w:val="auto"/>
              </w:rPr>
            </w:pPr>
          </w:p>
        </w:tc>
        <w:tc>
          <w:tcPr>
            <w:tcW w:w="260" w:type="dxa"/>
            <w:vAlign w:val="bottom"/>
          </w:tcPr>
          <w:p>
            <w:pPr>
              <w:ind w:left="140"/>
              <w:spacing w:after="0" w:line="110" w:lineRule="exact"/>
              <w:rPr>
                <w:sz w:val="20"/>
                <w:szCs w:val="20"/>
                <w:color w:val="auto"/>
              </w:rPr>
            </w:pPr>
            <w:r>
              <w:rPr>
                <w:rFonts w:ascii="Arial" w:cs="Arial" w:eastAsia="Arial" w:hAnsi="Arial"/>
                <w:sz w:val="12"/>
                <w:szCs w:val="12"/>
                <w:color w:val="auto"/>
              </w:rPr>
              <w:t>^</w:t>
            </w:r>
          </w:p>
        </w:tc>
        <w:tc>
          <w:tcPr>
            <w:tcW w:w="60" w:type="dxa"/>
            <w:vAlign w:val="bottom"/>
          </w:tcPr>
          <w:p>
            <w:pPr>
              <w:spacing w:after="0"/>
              <w:rPr>
                <w:sz w:val="9"/>
                <w:szCs w:val="9"/>
                <w:color w:val="auto"/>
              </w:rPr>
            </w:pPr>
          </w:p>
        </w:tc>
        <w:tc>
          <w:tcPr>
            <w:tcW w:w="800" w:type="dxa"/>
            <w:vAlign w:val="bottom"/>
          </w:tcPr>
          <w:p>
            <w:pPr>
              <w:ind w:left="20"/>
              <w:spacing w:after="0" w:line="110" w:lineRule="exact"/>
              <w:rPr>
                <w:sz w:val="20"/>
                <w:szCs w:val="20"/>
                <w:color w:val="auto"/>
              </w:rPr>
            </w:pPr>
            <w:r>
              <w:rPr>
                <w:rFonts w:ascii="Arial" w:cs="Arial" w:eastAsia="Arial" w:hAnsi="Arial"/>
                <w:sz w:val="12"/>
                <w:szCs w:val="12"/>
                <w:color w:val="auto"/>
              </w:rPr>
              <w:t>^ k=1 t=0</w:t>
            </w:r>
          </w:p>
        </w:tc>
        <w:tc>
          <w:tcPr>
            <w:tcW w:w="0" w:type="dxa"/>
            <w:vAlign w:val="bottom"/>
          </w:tcPr>
          <w:p>
            <w:pPr>
              <w:spacing w:after="0"/>
              <w:rPr>
                <w:sz w:val="1"/>
                <w:szCs w:val="1"/>
                <w:color w:val="auto"/>
              </w:rPr>
            </w:pPr>
          </w:p>
        </w:tc>
      </w:tr>
      <w:tr>
        <w:trPr>
          <w:trHeight w:val="137"/>
        </w:trPr>
        <w:tc>
          <w:tcPr>
            <w:tcW w:w="400" w:type="dxa"/>
            <w:vAlign w:val="bottom"/>
          </w:tcPr>
          <w:p>
            <w:pPr>
              <w:spacing w:after="0"/>
              <w:rPr>
                <w:sz w:val="11"/>
                <w:szCs w:val="11"/>
                <w:color w:val="auto"/>
              </w:rPr>
            </w:pPr>
          </w:p>
        </w:tc>
        <w:tc>
          <w:tcPr>
            <w:tcW w:w="320" w:type="dxa"/>
            <w:vAlign w:val="bottom"/>
          </w:tcPr>
          <w:p>
            <w:pPr>
              <w:spacing w:after="0"/>
              <w:rPr>
                <w:sz w:val="11"/>
                <w:szCs w:val="11"/>
                <w:color w:val="auto"/>
              </w:rPr>
            </w:pPr>
          </w:p>
        </w:tc>
        <w:tc>
          <w:tcPr>
            <w:tcW w:w="60" w:type="dxa"/>
            <w:vAlign w:val="bottom"/>
          </w:tcPr>
          <w:p>
            <w:pPr>
              <w:spacing w:after="0"/>
              <w:rPr>
                <w:sz w:val="11"/>
                <w:szCs w:val="11"/>
                <w:color w:val="auto"/>
              </w:rPr>
            </w:pPr>
          </w:p>
        </w:tc>
        <w:tc>
          <w:tcPr>
            <w:tcW w:w="560" w:type="dxa"/>
            <w:vAlign w:val="bottom"/>
            <w:gridSpan w:val="3"/>
            <w:vMerge w:val="continue"/>
          </w:tcPr>
          <w:p>
            <w:pPr>
              <w:spacing w:after="0"/>
              <w:rPr>
                <w:sz w:val="11"/>
                <w:szCs w:val="11"/>
                <w:color w:val="auto"/>
              </w:rPr>
            </w:pPr>
          </w:p>
        </w:tc>
        <w:tc>
          <w:tcPr>
            <w:tcW w:w="120" w:type="dxa"/>
            <w:vAlign w:val="bottom"/>
          </w:tcPr>
          <w:p>
            <w:pPr>
              <w:spacing w:after="0"/>
              <w:rPr>
                <w:sz w:val="11"/>
                <w:szCs w:val="11"/>
                <w:color w:val="auto"/>
              </w:rPr>
            </w:pPr>
          </w:p>
        </w:tc>
        <w:tc>
          <w:tcPr>
            <w:tcW w:w="260" w:type="dxa"/>
            <w:vAlign w:val="bottom"/>
          </w:tcPr>
          <w:p>
            <w:pPr>
              <w:spacing w:after="0" w:line="137" w:lineRule="exact"/>
              <w:rPr>
                <w:sz w:val="20"/>
                <w:szCs w:val="20"/>
                <w:color w:val="auto"/>
              </w:rPr>
            </w:pPr>
            <w:r>
              <w:rPr>
                <w:rFonts w:ascii="Arial" w:cs="Arial" w:eastAsia="Arial" w:hAnsi="Arial"/>
                <w:sz w:val="14"/>
                <w:szCs w:val="14"/>
                <w:color w:val="auto"/>
                <w:w w:val="94"/>
              </w:rPr>
              <w:t>s;^d</w:t>
            </w:r>
          </w:p>
        </w:tc>
        <w:tc>
          <w:tcPr>
            <w:tcW w:w="860" w:type="dxa"/>
            <w:vAlign w:val="bottom"/>
            <w:gridSpan w:val="2"/>
          </w:tcPr>
          <w:p>
            <w:pPr>
              <w:ind w:left="60"/>
              <w:spacing w:after="0" w:line="137" w:lineRule="exact"/>
              <w:rPr>
                <w:sz w:val="20"/>
                <w:szCs w:val="20"/>
                <w:color w:val="auto"/>
              </w:rPr>
            </w:pPr>
            <w:r>
              <w:rPr>
                <w:rFonts w:ascii="Arial" w:cs="Arial" w:eastAsia="Arial" w:hAnsi="Arial"/>
                <w:sz w:val="14"/>
                <w:szCs w:val="14"/>
                <w:color w:val="auto"/>
              </w:rPr>
              <w:t>U</w:t>
            </w:r>
          </w:p>
        </w:tc>
        <w:tc>
          <w:tcPr>
            <w:tcW w:w="0" w:type="dxa"/>
            <w:vAlign w:val="bottom"/>
          </w:tcPr>
          <w:p>
            <w:pPr>
              <w:spacing w:after="0"/>
              <w:rPr>
                <w:sz w:val="1"/>
                <w:szCs w:val="1"/>
                <w:color w:val="auto"/>
              </w:rPr>
            </w:pPr>
          </w:p>
        </w:tc>
      </w:tr>
      <w:tr>
        <w:trPr>
          <w:trHeight w:val="273"/>
        </w:trPr>
        <w:tc>
          <w:tcPr>
            <w:tcW w:w="400" w:type="dxa"/>
            <w:vAlign w:val="bottom"/>
          </w:tcPr>
          <w:p>
            <w:pPr>
              <w:spacing w:after="0"/>
              <w:rPr>
                <w:sz w:val="23"/>
                <w:szCs w:val="23"/>
                <w:color w:val="auto"/>
              </w:rPr>
            </w:pPr>
          </w:p>
        </w:tc>
        <w:tc>
          <w:tcPr>
            <w:tcW w:w="320" w:type="dxa"/>
            <w:vAlign w:val="bottom"/>
            <w:vMerge w:val="restart"/>
          </w:tcPr>
          <w:p>
            <w:pPr>
              <w:jc w:val="right"/>
              <w:spacing w:after="0"/>
              <w:rPr>
                <w:sz w:val="20"/>
                <w:szCs w:val="20"/>
                <w:color w:val="auto"/>
              </w:rPr>
            </w:pPr>
            <w:r>
              <w:rPr>
                <w:rFonts w:ascii="Arial" w:cs="Arial" w:eastAsia="Arial" w:hAnsi="Arial"/>
                <w:sz w:val="14"/>
                <w:szCs w:val="14"/>
                <w:color w:val="auto"/>
              </w:rPr>
              <w:t>8</w:t>
            </w:r>
          </w:p>
        </w:tc>
        <w:tc>
          <w:tcPr>
            <w:tcW w:w="60" w:type="dxa"/>
            <w:vAlign w:val="bottom"/>
          </w:tcPr>
          <w:p>
            <w:pPr>
              <w:spacing w:after="0"/>
              <w:rPr>
                <w:sz w:val="23"/>
                <w:szCs w:val="23"/>
                <w:color w:val="auto"/>
              </w:rPr>
            </w:pPr>
          </w:p>
        </w:tc>
        <w:tc>
          <w:tcPr>
            <w:tcW w:w="560" w:type="dxa"/>
            <w:vAlign w:val="bottom"/>
            <w:gridSpan w:val="3"/>
            <w:vMerge w:val="restart"/>
          </w:tcPr>
          <w:p>
            <w:pPr>
              <w:ind w:left="60"/>
              <w:spacing w:after="0"/>
              <w:rPr>
                <w:sz w:val="20"/>
                <w:szCs w:val="20"/>
                <w:color w:val="auto"/>
              </w:rPr>
            </w:pPr>
            <w:r>
              <w:rPr>
                <w:rFonts w:ascii="Arial" w:cs="Arial" w:eastAsia="Arial" w:hAnsi="Arial"/>
                <w:sz w:val="20"/>
                <w:szCs w:val="20"/>
                <w:color w:val="auto"/>
              </w:rPr>
              <w:t>X</w:t>
            </w:r>
          </w:p>
        </w:tc>
        <w:tc>
          <w:tcPr>
            <w:tcW w:w="120" w:type="dxa"/>
            <w:vAlign w:val="bottom"/>
            <w:vMerge w:val="restart"/>
          </w:tcPr>
          <w:p>
            <w:pPr>
              <w:jc w:val="right"/>
              <w:spacing w:after="0"/>
              <w:rPr>
                <w:sz w:val="20"/>
                <w:szCs w:val="20"/>
                <w:color w:val="auto"/>
              </w:rPr>
            </w:pPr>
            <w:r>
              <w:rPr>
                <w:rFonts w:ascii="Arial" w:cs="Arial" w:eastAsia="Arial" w:hAnsi="Arial"/>
                <w:sz w:val="14"/>
                <w:szCs w:val="14"/>
                <w:color w:val="auto"/>
              </w:rPr>
              <w:t>8</w:t>
            </w:r>
          </w:p>
        </w:tc>
        <w:tc>
          <w:tcPr>
            <w:tcW w:w="320" w:type="dxa"/>
            <w:vAlign w:val="bottom"/>
            <w:gridSpan w:val="2"/>
            <w:vMerge w:val="restart"/>
          </w:tcPr>
          <w:p>
            <w:pPr>
              <w:ind w:left="20"/>
              <w:spacing w:after="0"/>
              <w:rPr>
                <w:sz w:val="20"/>
                <w:szCs w:val="20"/>
                <w:color w:val="auto"/>
              </w:rPr>
            </w:pPr>
            <w:r>
              <w:rPr>
                <w:rFonts w:ascii="Arial" w:cs="Arial" w:eastAsia="Arial" w:hAnsi="Arial"/>
                <w:sz w:val="20"/>
                <w:szCs w:val="20"/>
                <w:color w:val="auto"/>
              </w:rPr>
              <w:t>X</w:t>
            </w:r>
            <w:r>
              <w:rPr>
                <w:rFonts w:ascii="Arial" w:cs="Arial" w:eastAsia="Arial" w:hAnsi="Arial"/>
                <w:sz w:val="27"/>
                <w:szCs w:val="27"/>
                <w:color w:val="auto"/>
                <w:vertAlign w:val="subscript"/>
              </w:rPr>
              <w:t>2</w:t>
            </w:r>
          </w:p>
        </w:tc>
        <w:tc>
          <w:tcPr>
            <w:tcW w:w="800" w:type="dxa"/>
            <w:vAlign w:val="bottom"/>
          </w:tcPr>
          <w:p>
            <w:pPr>
              <w:ind w:left="140"/>
              <w:spacing w:after="0"/>
              <w:rPr>
                <w:sz w:val="20"/>
                <w:szCs w:val="20"/>
                <w:color w:val="auto"/>
              </w:rPr>
            </w:pPr>
            <w:r>
              <w:rPr>
                <w:rFonts w:ascii="Arial" w:cs="Arial" w:eastAsia="Arial" w:hAnsi="Arial"/>
                <w:sz w:val="14"/>
                <w:szCs w:val="14"/>
                <w:color w:val="auto"/>
              </w:rPr>
              <w:t>jSCj</w:t>
            </w:r>
          </w:p>
        </w:tc>
        <w:tc>
          <w:tcPr>
            <w:tcW w:w="0" w:type="dxa"/>
            <w:vAlign w:val="bottom"/>
          </w:tcPr>
          <w:p>
            <w:pPr>
              <w:spacing w:after="0"/>
              <w:rPr>
                <w:sz w:val="1"/>
                <w:szCs w:val="1"/>
                <w:color w:val="auto"/>
              </w:rPr>
            </w:pPr>
          </w:p>
        </w:tc>
      </w:tr>
      <w:tr>
        <w:trPr>
          <w:trHeight w:val="111"/>
        </w:trPr>
        <w:tc>
          <w:tcPr>
            <w:tcW w:w="400" w:type="dxa"/>
            <w:vAlign w:val="bottom"/>
            <w:vMerge w:val="restart"/>
          </w:tcPr>
          <w:p>
            <w:pPr>
              <w:spacing w:after="0" w:line="249" w:lineRule="exact"/>
              <w:rPr>
                <w:sz w:val="20"/>
                <w:szCs w:val="20"/>
                <w:color w:val="auto"/>
              </w:rPr>
            </w:pPr>
            <w:r>
              <w:rPr>
                <w:rFonts w:ascii="Arial" w:cs="Arial" w:eastAsia="Arial" w:hAnsi="Arial"/>
                <w:sz w:val="28"/>
                <w:szCs w:val="28"/>
                <w:color w:val="auto"/>
                <w:vertAlign w:val="subscript"/>
              </w:rPr>
              <w:t>ta</w:t>
            </w:r>
            <w:r>
              <w:rPr>
                <w:rFonts w:ascii="Arial" w:cs="Arial" w:eastAsia="Arial" w:hAnsi="Arial"/>
                <w:sz w:val="20"/>
                <w:szCs w:val="20"/>
                <w:color w:val="auto"/>
                <w:vertAlign w:val="superscript"/>
              </w:rPr>
              <w:t>i</w:t>
            </w:r>
            <w:r>
              <w:rPr>
                <w:rFonts w:ascii="Arial" w:cs="Arial" w:eastAsia="Arial" w:hAnsi="Arial"/>
                <w:sz w:val="9"/>
                <w:szCs w:val="9"/>
                <w:color w:val="auto"/>
              </w:rPr>
              <w:t>C</w:t>
            </w:r>
          </w:p>
        </w:tc>
        <w:tc>
          <w:tcPr>
            <w:tcW w:w="320" w:type="dxa"/>
            <w:vAlign w:val="bottom"/>
            <w:vMerge w:val="continue"/>
          </w:tcPr>
          <w:p>
            <w:pPr>
              <w:spacing w:after="0"/>
              <w:rPr>
                <w:sz w:val="9"/>
                <w:szCs w:val="9"/>
                <w:color w:val="auto"/>
              </w:rPr>
            </w:pPr>
          </w:p>
        </w:tc>
        <w:tc>
          <w:tcPr>
            <w:tcW w:w="60" w:type="dxa"/>
            <w:vAlign w:val="bottom"/>
          </w:tcPr>
          <w:p>
            <w:pPr>
              <w:spacing w:after="0"/>
              <w:rPr>
                <w:sz w:val="9"/>
                <w:szCs w:val="9"/>
                <w:color w:val="auto"/>
              </w:rPr>
            </w:pPr>
          </w:p>
        </w:tc>
        <w:tc>
          <w:tcPr>
            <w:tcW w:w="560" w:type="dxa"/>
            <w:vAlign w:val="bottom"/>
            <w:gridSpan w:val="3"/>
            <w:vMerge w:val="continue"/>
          </w:tcPr>
          <w:p>
            <w:pPr>
              <w:spacing w:after="0"/>
              <w:rPr>
                <w:sz w:val="9"/>
                <w:szCs w:val="9"/>
                <w:color w:val="auto"/>
              </w:rPr>
            </w:pPr>
          </w:p>
        </w:tc>
        <w:tc>
          <w:tcPr>
            <w:tcW w:w="120" w:type="dxa"/>
            <w:vAlign w:val="bottom"/>
            <w:vMerge w:val="continue"/>
          </w:tcPr>
          <w:p>
            <w:pPr>
              <w:spacing w:after="0"/>
              <w:rPr>
                <w:sz w:val="9"/>
                <w:szCs w:val="9"/>
                <w:color w:val="auto"/>
              </w:rPr>
            </w:pPr>
          </w:p>
        </w:tc>
        <w:tc>
          <w:tcPr>
            <w:tcW w:w="320" w:type="dxa"/>
            <w:vAlign w:val="bottom"/>
            <w:gridSpan w:val="2"/>
            <w:vMerge w:val="continue"/>
          </w:tcPr>
          <w:p>
            <w:pPr>
              <w:spacing w:after="0"/>
              <w:rPr>
                <w:sz w:val="9"/>
                <w:szCs w:val="9"/>
                <w:color w:val="auto"/>
              </w:rPr>
            </w:pPr>
          </w:p>
        </w:tc>
        <w:tc>
          <w:tcPr>
            <w:tcW w:w="800" w:type="dxa"/>
            <w:vAlign w:val="bottom"/>
          </w:tcPr>
          <w:p>
            <w:pPr>
              <w:ind w:left="160"/>
              <w:spacing w:after="0" w:line="111" w:lineRule="exact"/>
              <w:rPr>
                <w:sz w:val="20"/>
                <w:szCs w:val="20"/>
                <w:color w:val="auto"/>
              </w:rPr>
            </w:pPr>
            <w:r>
              <w:rPr>
                <w:rFonts w:ascii="Arial" w:cs="Arial" w:eastAsia="Arial" w:hAnsi="Arial"/>
                <w:sz w:val="12"/>
                <w:szCs w:val="12"/>
                <w:color w:val="auto"/>
              </w:rPr>
              <w:t>X X</w:t>
            </w:r>
          </w:p>
        </w:tc>
        <w:tc>
          <w:tcPr>
            <w:tcW w:w="0" w:type="dxa"/>
            <w:vAlign w:val="bottom"/>
          </w:tcPr>
          <w:p>
            <w:pPr>
              <w:spacing w:after="0"/>
              <w:rPr>
                <w:sz w:val="1"/>
                <w:szCs w:val="1"/>
                <w:color w:val="auto"/>
              </w:rPr>
            </w:pPr>
          </w:p>
        </w:tc>
      </w:tr>
      <w:tr>
        <w:trPr>
          <w:trHeight w:val="138"/>
        </w:trPr>
        <w:tc>
          <w:tcPr>
            <w:tcW w:w="400" w:type="dxa"/>
            <w:vAlign w:val="bottom"/>
            <w:vMerge w:val="continue"/>
          </w:tcPr>
          <w:p>
            <w:pPr>
              <w:spacing w:after="0"/>
              <w:rPr>
                <w:sz w:val="12"/>
                <w:szCs w:val="12"/>
                <w:color w:val="auto"/>
              </w:rPr>
            </w:pPr>
          </w:p>
        </w:tc>
        <w:tc>
          <w:tcPr>
            <w:tcW w:w="320" w:type="dxa"/>
            <w:vAlign w:val="bottom"/>
          </w:tcPr>
          <w:p>
            <w:pPr>
              <w:jc w:val="right"/>
              <w:ind w:right="66"/>
              <w:spacing w:after="0" w:line="138" w:lineRule="exact"/>
              <w:rPr>
                <w:sz w:val="20"/>
                <w:szCs w:val="20"/>
                <w:color w:val="auto"/>
              </w:rPr>
            </w:pPr>
            <w:r>
              <w:rPr>
                <w:rFonts w:ascii="Arial" w:cs="Arial" w:eastAsia="Arial" w:hAnsi="Arial"/>
                <w:sz w:val="15"/>
                <w:szCs w:val="15"/>
                <w:color w:val="auto"/>
              </w:rPr>
              <w:t>=</w:t>
            </w:r>
          </w:p>
        </w:tc>
        <w:tc>
          <w:tcPr>
            <w:tcW w:w="60" w:type="dxa"/>
            <w:vAlign w:val="bottom"/>
          </w:tcPr>
          <w:p>
            <w:pPr>
              <w:spacing w:after="0"/>
              <w:rPr>
                <w:sz w:val="12"/>
                <w:szCs w:val="12"/>
                <w:color w:val="auto"/>
              </w:rPr>
            </w:pPr>
          </w:p>
        </w:tc>
        <w:tc>
          <w:tcPr>
            <w:tcW w:w="60" w:type="dxa"/>
            <w:vAlign w:val="bottom"/>
          </w:tcPr>
          <w:p>
            <w:pPr>
              <w:spacing w:after="0"/>
              <w:rPr>
                <w:sz w:val="12"/>
                <w:szCs w:val="12"/>
                <w:color w:val="auto"/>
              </w:rPr>
            </w:pPr>
          </w:p>
        </w:tc>
        <w:tc>
          <w:tcPr>
            <w:tcW w:w="60" w:type="dxa"/>
            <w:vAlign w:val="bottom"/>
          </w:tcPr>
          <w:p>
            <w:pPr>
              <w:spacing w:after="0"/>
              <w:rPr>
                <w:sz w:val="12"/>
                <w:szCs w:val="12"/>
                <w:color w:val="auto"/>
              </w:rPr>
            </w:pPr>
          </w:p>
        </w:tc>
        <w:tc>
          <w:tcPr>
            <w:tcW w:w="440" w:type="dxa"/>
            <w:vAlign w:val="bottom"/>
          </w:tcPr>
          <w:p>
            <w:pPr>
              <w:spacing w:after="0"/>
              <w:rPr>
                <w:sz w:val="12"/>
                <w:szCs w:val="12"/>
                <w:color w:val="auto"/>
              </w:rPr>
            </w:pPr>
          </w:p>
        </w:tc>
        <w:tc>
          <w:tcPr>
            <w:tcW w:w="120" w:type="dxa"/>
            <w:vAlign w:val="bottom"/>
          </w:tcPr>
          <w:p>
            <w:pPr>
              <w:spacing w:after="0"/>
              <w:rPr>
                <w:sz w:val="12"/>
                <w:szCs w:val="12"/>
                <w:color w:val="auto"/>
              </w:rPr>
            </w:pPr>
          </w:p>
        </w:tc>
        <w:tc>
          <w:tcPr>
            <w:tcW w:w="260" w:type="dxa"/>
            <w:vAlign w:val="bottom"/>
          </w:tcPr>
          <w:p>
            <w:pPr>
              <w:spacing w:after="0"/>
              <w:rPr>
                <w:sz w:val="12"/>
                <w:szCs w:val="12"/>
                <w:color w:val="auto"/>
              </w:rPr>
            </w:pPr>
          </w:p>
        </w:tc>
        <w:tc>
          <w:tcPr>
            <w:tcW w:w="60" w:type="dxa"/>
            <w:vAlign w:val="bottom"/>
          </w:tcPr>
          <w:p>
            <w:pPr>
              <w:spacing w:after="0"/>
              <w:rPr>
                <w:sz w:val="12"/>
                <w:szCs w:val="12"/>
                <w:color w:val="auto"/>
              </w:rPr>
            </w:pPr>
          </w:p>
        </w:tc>
        <w:tc>
          <w:tcPr>
            <w:tcW w:w="80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130"/>
        </w:trPr>
        <w:tc>
          <w:tcPr>
            <w:tcW w:w="400" w:type="dxa"/>
            <w:vAlign w:val="bottom"/>
          </w:tcPr>
          <w:p>
            <w:pPr>
              <w:ind w:left="180"/>
              <w:spacing w:after="0" w:line="130" w:lineRule="exact"/>
              <w:rPr>
                <w:sz w:val="20"/>
                <w:szCs w:val="20"/>
                <w:color w:val="auto"/>
              </w:rPr>
            </w:pPr>
            <w:r>
              <w:rPr>
                <w:rFonts w:ascii="Arial" w:cs="Arial" w:eastAsia="Arial" w:hAnsi="Arial"/>
                <w:sz w:val="14"/>
                <w:szCs w:val="14"/>
                <w:color w:val="auto"/>
              </w:rPr>
              <w:t>i;j</w:t>
            </w:r>
          </w:p>
        </w:tc>
        <w:tc>
          <w:tcPr>
            <w:tcW w:w="320" w:type="dxa"/>
            <w:vAlign w:val="bottom"/>
          </w:tcPr>
          <w:p>
            <w:pPr>
              <w:spacing w:after="0"/>
              <w:rPr>
                <w:sz w:val="11"/>
                <w:szCs w:val="11"/>
                <w:color w:val="auto"/>
              </w:rPr>
            </w:pPr>
          </w:p>
        </w:tc>
        <w:tc>
          <w:tcPr>
            <w:tcW w:w="60" w:type="dxa"/>
            <w:vAlign w:val="bottom"/>
          </w:tcPr>
          <w:p>
            <w:pPr>
              <w:spacing w:after="0"/>
              <w:rPr>
                <w:sz w:val="11"/>
                <w:szCs w:val="11"/>
                <w:color w:val="auto"/>
              </w:rPr>
            </w:pPr>
          </w:p>
        </w:tc>
        <w:tc>
          <w:tcPr>
            <w:tcW w:w="60" w:type="dxa"/>
            <w:vAlign w:val="bottom"/>
          </w:tcPr>
          <w:p>
            <w:pPr>
              <w:spacing w:after="0"/>
              <w:rPr>
                <w:sz w:val="11"/>
                <w:szCs w:val="11"/>
                <w:color w:val="auto"/>
              </w:rPr>
            </w:pPr>
          </w:p>
        </w:tc>
        <w:tc>
          <w:tcPr>
            <w:tcW w:w="60" w:type="dxa"/>
            <w:vAlign w:val="bottom"/>
          </w:tcPr>
          <w:p>
            <w:pPr>
              <w:spacing w:after="0"/>
              <w:rPr>
                <w:sz w:val="11"/>
                <w:szCs w:val="11"/>
                <w:color w:val="auto"/>
              </w:rPr>
            </w:pPr>
          </w:p>
        </w:tc>
        <w:tc>
          <w:tcPr>
            <w:tcW w:w="440" w:type="dxa"/>
            <w:vAlign w:val="bottom"/>
          </w:tcPr>
          <w:p>
            <w:pPr>
              <w:spacing w:after="0"/>
              <w:rPr>
                <w:sz w:val="11"/>
                <w:szCs w:val="11"/>
                <w:color w:val="auto"/>
              </w:rPr>
            </w:pPr>
          </w:p>
        </w:tc>
        <w:tc>
          <w:tcPr>
            <w:tcW w:w="120" w:type="dxa"/>
            <w:vAlign w:val="bottom"/>
          </w:tcPr>
          <w:p>
            <w:pPr>
              <w:spacing w:after="0"/>
              <w:rPr>
                <w:sz w:val="11"/>
                <w:szCs w:val="11"/>
                <w:color w:val="auto"/>
              </w:rPr>
            </w:pPr>
          </w:p>
        </w:tc>
        <w:tc>
          <w:tcPr>
            <w:tcW w:w="260" w:type="dxa"/>
            <w:vAlign w:val="bottom"/>
          </w:tcPr>
          <w:p>
            <w:pPr>
              <w:spacing w:after="0"/>
              <w:rPr>
                <w:sz w:val="11"/>
                <w:szCs w:val="11"/>
                <w:color w:val="auto"/>
              </w:rPr>
            </w:pPr>
          </w:p>
        </w:tc>
        <w:tc>
          <w:tcPr>
            <w:tcW w:w="60" w:type="dxa"/>
            <w:vAlign w:val="bottom"/>
          </w:tcPr>
          <w:p>
            <w:pPr>
              <w:spacing w:after="0"/>
              <w:rPr>
                <w:sz w:val="11"/>
                <w:szCs w:val="11"/>
                <w:color w:val="auto"/>
              </w:rPr>
            </w:pPr>
          </w:p>
        </w:tc>
        <w:tc>
          <w:tcPr>
            <w:tcW w:w="80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110"/>
        </w:trPr>
        <w:tc>
          <w:tcPr>
            <w:tcW w:w="400" w:type="dxa"/>
            <w:vAlign w:val="bottom"/>
          </w:tcPr>
          <w:p>
            <w:pPr>
              <w:spacing w:after="0"/>
              <w:rPr>
                <w:sz w:val="9"/>
                <w:szCs w:val="9"/>
                <w:color w:val="auto"/>
              </w:rPr>
            </w:pPr>
          </w:p>
        </w:tc>
        <w:tc>
          <w:tcPr>
            <w:tcW w:w="320" w:type="dxa"/>
            <w:vAlign w:val="bottom"/>
          </w:tcPr>
          <w:p>
            <w:pPr>
              <w:spacing w:after="0"/>
              <w:rPr>
                <w:sz w:val="9"/>
                <w:szCs w:val="9"/>
                <w:color w:val="auto"/>
              </w:rPr>
            </w:pPr>
          </w:p>
        </w:tc>
        <w:tc>
          <w:tcPr>
            <w:tcW w:w="60" w:type="dxa"/>
            <w:vAlign w:val="bottom"/>
          </w:tcPr>
          <w:p>
            <w:pPr>
              <w:spacing w:after="0" w:line="110" w:lineRule="exact"/>
              <w:rPr>
                <w:sz w:val="20"/>
                <w:szCs w:val="20"/>
                <w:color w:val="auto"/>
              </w:rPr>
            </w:pPr>
            <w:r>
              <w:rPr>
                <w:rFonts w:ascii="Arial" w:cs="Arial" w:eastAsia="Arial" w:hAnsi="Arial"/>
                <w:sz w:val="12"/>
                <w:szCs w:val="12"/>
                <w:color w:val="auto"/>
              </w:rPr>
              <w:t>l</w:t>
            </w:r>
          </w:p>
        </w:tc>
        <w:tc>
          <w:tcPr>
            <w:tcW w:w="560" w:type="dxa"/>
            <w:vAlign w:val="bottom"/>
            <w:gridSpan w:val="3"/>
            <w:vMerge w:val="restart"/>
          </w:tcPr>
          <w:p>
            <w:pPr>
              <w:jc w:val="right"/>
              <w:spacing w:after="0"/>
              <w:rPr>
                <w:sz w:val="20"/>
                <w:szCs w:val="20"/>
                <w:color w:val="auto"/>
              </w:rPr>
            </w:pPr>
            <w:r>
              <w:rPr>
                <w:rFonts w:ascii="Arial" w:cs="Arial" w:eastAsia="Arial" w:hAnsi="Arial"/>
                <w:sz w:val="10"/>
                <w:szCs w:val="10"/>
                <w:color w:val="auto"/>
              </w:rPr>
              <w:t>i</w:t>
            </w:r>
            <w:r>
              <w:rPr>
                <w:rFonts w:ascii="Arial" w:cs="Arial" w:eastAsia="Arial" w:hAnsi="Arial"/>
                <w:sz w:val="19"/>
                <w:szCs w:val="19"/>
                <w:color w:val="auto"/>
                <w:vertAlign w:val="subscript"/>
              </w:rPr>
              <w:t>C</w:t>
            </w:r>
            <w:r>
              <w:rPr>
                <w:rFonts w:ascii="Arial" w:cs="Arial" w:eastAsia="Arial" w:hAnsi="Arial"/>
                <w:sz w:val="10"/>
                <w:szCs w:val="10"/>
                <w:color w:val="auto"/>
              </w:rPr>
              <w:t>;4;i;j</w:t>
            </w:r>
          </w:p>
        </w:tc>
        <w:tc>
          <w:tcPr>
            <w:tcW w:w="120" w:type="dxa"/>
            <w:vAlign w:val="bottom"/>
          </w:tcPr>
          <w:p>
            <w:pPr>
              <w:spacing w:after="0"/>
              <w:rPr>
                <w:sz w:val="9"/>
                <w:szCs w:val="9"/>
                <w:color w:val="auto"/>
              </w:rPr>
            </w:pPr>
          </w:p>
        </w:tc>
        <w:tc>
          <w:tcPr>
            <w:tcW w:w="260" w:type="dxa"/>
            <w:vAlign w:val="bottom"/>
          </w:tcPr>
          <w:p>
            <w:pPr>
              <w:ind w:left="140"/>
              <w:spacing w:after="0" w:line="110" w:lineRule="exact"/>
              <w:rPr>
                <w:sz w:val="20"/>
                <w:szCs w:val="20"/>
                <w:color w:val="auto"/>
              </w:rPr>
            </w:pPr>
            <w:r>
              <w:rPr>
                <w:rFonts w:ascii="Arial" w:cs="Arial" w:eastAsia="Arial" w:hAnsi="Arial"/>
                <w:sz w:val="12"/>
                <w:szCs w:val="12"/>
                <w:color w:val="auto"/>
              </w:rPr>
              <w:t>^</w:t>
            </w:r>
          </w:p>
        </w:tc>
        <w:tc>
          <w:tcPr>
            <w:tcW w:w="60" w:type="dxa"/>
            <w:vAlign w:val="bottom"/>
          </w:tcPr>
          <w:p>
            <w:pPr>
              <w:spacing w:after="0"/>
              <w:rPr>
                <w:sz w:val="9"/>
                <w:szCs w:val="9"/>
                <w:color w:val="auto"/>
              </w:rPr>
            </w:pPr>
          </w:p>
        </w:tc>
        <w:tc>
          <w:tcPr>
            <w:tcW w:w="800" w:type="dxa"/>
            <w:vAlign w:val="bottom"/>
          </w:tcPr>
          <w:p>
            <w:pPr>
              <w:ind w:left="20"/>
              <w:spacing w:after="0" w:line="110" w:lineRule="exact"/>
              <w:rPr>
                <w:sz w:val="20"/>
                <w:szCs w:val="20"/>
                <w:color w:val="auto"/>
              </w:rPr>
            </w:pPr>
            <w:r>
              <w:rPr>
                <w:rFonts w:ascii="Arial" w:cs="Arial" w:eastAsia="Arial" w:hAnsi="Arial"/>
                <w:sz w:val="12"/>
                <w:szCs w:val="12"/>
                <w:color w:val="auto"/>
              </w:rPr>
              <w:t>^ k=1 t=0</w:t>
            </w:r>
          </w:p>
        </w:tc>
        <w:tc>
          <w:tcPr>
            <w:tcW w:w="0" w:type="dxa"/>
            <w:vAlign w:val="bottom"/>
          </w:tcPr>
          <w:p>
            <w:pPr>
              <w:spacing w:after="0"/>
              <w:rPr>
                <w:sz w:val="1"/>
                <w:szCs w:val="1"/>
                <w:color w:val="auto"/>
              </w:rPr>
            </w:pPr>
          </w:p>
        </w:tc>
      </w:tr>
      <w:tr>
        <w:trPr>
          <w:trHeight w:val="137"/>
        </w:trPr>
        <w:tc>
          <w:tcPr>
            <w:tcW w:w="400" w:type="dxa"/>
            <w:vAlign w:val="bottom"/>
          </w:tcPr>
          <w:p>
            <w:pPr>
              <w:spacing w:after="0"/>
              <w:rPr>
                <w:sz w:val="11"/>
                <w:szCs w:val="11"/>
                <w:color w:val="auto"/>
              </w:rPr>
            </w:pPr>
          </w:p>
        </w:tc>
        <w:tc>
          <w:tcPr>
            <w:tcW w:w="320" w:type="dxa"/>
            <w:vAlign w:val="bottom"/>
          </w:tcPr>
          <w:p>
            <w:pPr>
              <w:spacing w:after="0"/>
              <w:rPr>
                <w:sz w:val="11"/>
                <w:szCs w:val="11"/>
                <w:color w:val="auto"/>
              </w:rPr>
            </w:pPr>
          </w:p>
        </w:tc>
        <w:tc>
          <w:tcPr>
            <w:tcW w:w="60" w:type="dxa"/>
            <w:vAlign w:val="bottom"/>
          </w:tcPr>
          <w:p>
            <w:pPr>
              <w:spacing w:after="0"/>
              <w:rPr>
                <w:sz w:val="11"/>
                <w:szCs w:val="11"/>
                <w:color w:val="auto"/>
              </w:rPr>
            </w:pPr>
          </w:p>
        </w:tc>
        <w:tc>
          <w:tcPr>
            <w:tcW w:w="560" w:type="dxa"/>
            <w:vAlign w:val="bottom"/>
            <w:gridSpan w:val="3"/>
            <w:vMerge w:val="continue"/>
          </w:tcPr>
          <w:p>
            <w:pPr>
              <w:spacing w:after="0"/>
              <w:rPr>
                <w:sz w:val="11"/>
                <w:szCs w:val="11"/>
                <w:color w:val="auto"/>
              </w:rPr>
            </w:pPr>
          </w:p>
        </w:tc>
        <w:tc>
          <w:tcPr>
            <w:tcW w:w="120" w:type="dxa"/>
            <w:vAlign w:val="bottom"/>
          </w:tcPr>
          <w:p>
            <w:pPr>
              <w:spacing w:after="0"/>
              <w:rPr>
                <w:sz w:val="11"/>
                <w:szCs w:val="11"/>
                <w:color w:val="auto"/>
              </w:rPr>
            </w:pPr>
          </w:p>
        </w:tc>
        <w:tc>
          <w:tcPr>
            <w:tcW w:w="260" w:type="dxa"/>
            <w:vAlign w:val="bottom"/>
          </w:tcPr>
          <w:p>
            <w:pPr>
              <w:spacing w:after="0" w:line="137" w:lineRule="exact"/>
              <w:rPr>
                <w:sz w:val="20"/>
                <w:szCs w:val="20"/>
                <w:color w:val="auto"/>
              </w:rPr>
            </w:pPr>
            <w:r>
              <w:rPr>
                <w:rFonts w:ascii="Arial" w:cs="Arial" w:eastAsia="Arial" w:hAnsi="Arial"/>
                <w:sz w:val="14"/>
                <w:szCs w:val="14"/>
                <w:color w:val="auto"/>
                <w:w w:val="94"/>
              </w:rPr>
              <w:t>s;^d</w:t>
            </w:r>
          </w:p>
        </w:tc>
        <w:tc>
          <w:tcPr>
            <w:tcW w:w="860" w:type="dxa"/>
            <w:vAlign w:val="bottom"/>
            <w:gridSpan w:val="2"/>
          </w:tcPr>
          <w:p>
            <w:pPr>
              <w:ind w:left="60"/>
              <w:spacing w:after="0" w:line="137" w:lineRule="exact"/>
              <w:rPr>
                <w:sz w:val="20"/>
                <w:szCs w:val="20"/>
                <w:color w:val="auto"/>
              </w:rPr>
            </w:pPr>
            <w:r>
              <w:rPr>
                <w:rFonts w:ascii="Arial" w:cs="Arial" w:eastAsia="Arial" w:hAnsi="Arial"/>
                <w:sz w:val="14"/>
                <w:szCs w:val="14"/>
                <w:color w:val="auto"/>
              </w:rPr>
              <w:t>U</w:t>
            </w: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br w:type="column"/>
      </w:r>
    </w:p>
    <w:p>
      <w:pPr>
        <w:spacing w:after="0" w:line="60" w:lineRule="exact"/>
        <w:rPr>
          <w:sz w:val="20"/>
          <w:szCs w:val="20"/>
          <w:color w:val="auto"/>
        </w:rPr>
      </w:pPr>
    </w:p>
    <w:p>
      <w:pPr>
        <w:jc w:val="right"/>
        <w:ind w:right="120"/>
        <w:spacing w:after="0" w:line="191" w:lineRule="auto"/>
        <w:rPr>
          <w:sz w:val="20"/>
          <w:szCs w:val="20"/>
          <w:color w:val="auto"/>
        </w:rPr>
      </w:pPr>
      <w:r>
        <w:rPr>
          <w:rFonts w:ascii="Arial" w:cs="Arial" w:eastAsia="Arial" w:hAnsi="Arial"/>
          <w:sz w:val="39"/>
          <w:szCs w:val="39"/>
          <w:color w:val="auto"/>
          <w:vertAlign w:val="subscript"/>
        </w:rPr>
        <w:t>g</w:t>
      </w:r>
      <w:r>
        <w:rPr>
          <w:rFonts w:ascii="Arial" w:cs="Arial" w:eastAsia="Arial" w:hAnsi="Arial"/>
          <w:sz w:val="14"/>
          <w:szCs w:val="14"/>
          <w:color w:val="auto"/>
        </w:rPr>
        <w:t>i;4</w:t>
      </w:r>
      <w:r>
        <w:rPr>
          <w:rFonts w:ascii="Arial" w:cs="Arial" w:eastAsia="Arial" w:hAnsi="Arial"/>
          <w:sz w:val="27"/>
          <w:szCs w:val="27"/>
          <w:color w:val="auto"/>
          <w:vertAlign w:val="subscript"/>
        </w:rPr>
        <w:t>^</w:t>
      </w:r>
      <w:r>
        <w:rPr>
          <w:rFonts w:ascii="Arial" w:cs="Arial" w:eastAsia="Arial" w:hAnsi="Arial"/>
          <w:sz w:val="14"/>
          <w:szCs w:val="14"/>
          <w:color w:val="auto"/>
        </w:rPr>
        <w:t>;i;j s;^d;k;t</w:t>
      </w:r>
    </w:p>
    <w:p>
      <w:pPr>
        <w:spacing w:after="0" w:line="200" w:lineRule="exact"/>
        <w:rPr>
          <w:sz w:val="20"/>
          <w:szCs w:val="20"/>
          <w:color w:val="auto"/>
        </w:rPr>
      </w:pPr>
    </w:p>
    <w:p>
      <w:pPr>
        <w:spacing w:after="0" w:line="214" w:lineRule="exact"/>
        <w:rPr>
          <w:sz w:val="20"/>
          <w:szCs w:val="20"/>
          <w:color w:val="auto"/>
        </w:rPr>
      </w:pPr>
    </w:p>
    <w:p>
      <w:pPr>
        <w:ind w:left="100" w:hanging="95"/>
        <w:spacing w:after="0" w:line="195" w:lineRule="auto"/>
        <w:rPr>
          <w:sz w:val="20"/>
          <w:szCs w:val="20"/>
          <w:color w:val="auto"/>
        </w:rPr>
      </w:pPr>
      <w:r>
        <w:rPr>
          <w:rFonts w:ascii="Arial" w:cs="Arial" w:eastAsia="Arial" w:hAnsi="Arial"/>
          <w:sz w:val="39"/>
          <w:szCs w:val="39"/>
          <w:color w:val="auto"/>
          <w:vertAlign w:val="subscript"/>
        </w:rPr>
        <w:t>g</w:t>
      </w:r>
      <w:r>
        <w:rPr>
          <w:rFonts w:ascii="Arial" w:cs="Arial" w:eastAsia="Arial" w:hAnsi="Arial"/>
          <w:sz w:val="27"/>
          <w:szCs w:val="27"/>
          <w:color w:val="auto"/>
          <w:vertAlign w:val="superscript"/>
        </w:rPr>
        <w:t>i</w:t>
      </w:r>
      <w:r>
        <w:rPr>
          <w:rFonts w:ascii="Arial" w:cs="Arial" w:eastAsia="Arial" w:hAnsi="Arial"/>
          <w:sz w:val="10"/>
          <w:szCs w:val="10"/>
          <w:color w:val="auto"/>
        </w:rPr>
        <w:t>P</w:t>
      </w:r>
      <w:r>
        <w:rPr>
          <w:rFonts w:ascii="Arial" w:cs="Arial" w:eastAsia="Arial" w:hAnsi="Arial"/>
          <w:sz w:val="27"/>
          <w:szCs w:val="27"/>
          <w:color w:val="auto"/>
          <w:vertAlign w:val="subscript"/>
        </w:rPr>
        <w:t>^</w:t>
      </w:r>
      <w:r>
        <w:rPr>
          <w:rFonts w:ascii="Arial" w:cs="Arial" w:eastAsia="Arial" w:hAnsi="Arial"/>
          <w:sz w:val="27"/>
          <w:szCs w:val="27"/>
          <w:color w:val="auto"/>
          <w:vertAlign w:val="superscript"/>
        </w:rPr>
        <w:t>;</w:t>
      </w:r>
      <w:r>
        <w:rPr>
          <w:rFonts w:ascii="Arial" w:cs="Arial" w:eastAsia="Arial" w:hAnsi="Arial"/>
          <w:sz w:val="13"/>
          <w:szCs w:val="13"/>
          <w:color w:val="auto"/>
        </w:rPr>
        <w:t>4</w:t>
      </w:r>
      <w:r>
        <w:rPr>
          <w:rFonts w:ascii="Arial" w:cs="Arial" w:eastAsia="Arial" w:hAnsi="Arial"/>
          <w:sz w:val="27"/>
          <w:szCs w:val="27"/>
          <w:color w:val="auto"/>
          <w:vertAlign w:val="superscript"/>
        </w:rPr>
        <w:t>;i;j</w:t>
      </w:r>
      <w:r>
        <w:rPr>
          <w:rFonts w:ascii="Arial" w:cs="Arial" w:eastAsia="Arial" w:hAnsi="Arial"/>
          <w:sz w:val="10"/>
          <w:szCs w:val="10"/>
          <w:color w:val="auto"/>
        </w:rPr>
        <w:t xml:space="preserve"> </w:t>
      </w:r>
      <w:r>
        <w:rPr>
          <w:rFonts w:ascii="Arial" w:cs="Arial" w:eastAsia="Arial" w:hAnsi="Arial"/>
          <w:sz w:val="13"/>
          <w:szCs w:val="13"/>
          <w:color w:val="auto"/>
        </w:rPr>
        <w:t>s;^d;k;t</w:t>
      </w:r>
    </w:p>
    <w:p>
      <w:pPr>
        <w:spacing w:after="0" w:line="200" w:lineRule="exact"/>
        <w:rPr>
          <w:sz w:val="20"/>
          <w:szCs w:val="20"/>
          <w:color w:val="auto"/>
        </w:rPr>
      </w:pPr>
    </w:p>
    <w:p>
      <w:pPr>
        <w:spacing w:after="0" w:line="213" w:lineRule="exact"/>
        <w:rPr>
          <w:sz w:val="20"/>
          <w:szCs w:val="20"/>
          <w:color w:val="auto"/>
        </w:rPr>
      </w:pPr>
    </w:p>
    <w:p>
      <w:pPr>
        <w:ind w:left="100" w:hanging="95"/>
        <w:spacing w:after="0" w:line="195" w:lineRule="auto"/>
        <w:rPr>
          <w:sz w:val="20"/>
          <w:szCs w:val="20"/>
          <w:color w:val="auto"/>
        </w:rPr>
      </w:pPr>
      <w:r>
        <w:rPr>
          <w:rFonts w:ascii="Arial" w:cs="Arial" w:eastAsia="Arial" w:hAnsi="Arial"/>
          <w:sz w:val="39"/>
          <w:szCs w:val="39"/>
          <w:color w:val="auto"/>
          <w:vertAlign w:val="subscript"/>
        </w:rPr>
        <w:t>g</w:t>
      </w:r>
      <w:r>
        <w:rPr>
          <w:rFonts w:ascii="Arial" w:cs="Arial" w:eastAsia="Arial" w:hAnsi="Arial"/>
          <w:sz w:val="27"/>
          <w:szCs w:val="27"/>
          <w:color w:val="auto"/>
          <w:vertAlign w:val="superscript"/>
        </w:rPr>
        <w:t>i</w:t>
      </w:r>
      <w:r>
        <w:rPr>
          <w:rFonts w:ascii="Arial" w:cs="Arial" w:eastAsia="Arial" w:hAnsi="Arial"/>
          <w:sz w:val="10"/>
          <w:szCs w:val="10"/>
          <w:color w:val="auto"/>
        </w:rPr>
        <w:t>C</w:t>
      </w:r>
      <w:r>
        <w:rPr>
          <w:rFonts w:ascii="Arial" w:cs="Arial" w:eastAsia="Arial" w:hAnsi="Arial"/>
          <w:sz w:val="27"/>
          <w:szCs w:val="27"/>
          <w:color w:val="auto"/>
          <w:vertAlign w:val="subscript"/>
        </w:rPr>
        <w:t>^</w:t>
      </w:r>
      <w:r>
        <w:rPr>
          <w:rFonts w:ascii="Arial" w:cs="Arial" w:eastAsia="Arial" w:hAnsi="Arial"/>
          <w:sz w:val="27"/>
          <w:szCs w:val="27"/>
          <w:color w:val="auto"/>
          <w:vertAlign w:val="superscript"/>
        </w:rPr>
        <w:t>;</w:t>
      </w:r>
      <w:r>
        <w:rPr>
          <w:rFonts w:ascii="Arial" w:cs="Arial" w:eastAsia="Arial" w:hAnsi="Arial"/>
          <w:sz w:val="13"/>
          <w:szCs w:val="13"/>
          <w:color w:val="auto"/>
        </w:rPr>
        <w:t>4</w:t>
      </w:r>
      <w:r>
        <w:rPr>
          <w:rFonts w:ascii="Arial" w:cs="Arial" w:eastAsia="Arial" w:hAnsi="Arial"/>
          <w:sz w:val="27"/>
          <w:szCs w:val="27"/>
          <w:color w:val="auto"/>
          <w:vertAlign w:val="superscript"/>
        </w:rPr>
        <w:t>;i;j</w:t>
      </w:r>
      <w:r>
        <w:rPr>
          <w:rFonts w:ascii="Arial" w:cs="Arial" w:eastAsia="Arial" w:hAnsi="Arial"/>
          <w:sz w:val="10"/>
          <w:szCs w:val="10"/>
          <w:color w:val="auto"/>
        </w:rPr>
        <w:t xml:space="preserve"> </w:t>
      </w:r>
      <w:r>
        <w:rPr>
          <w:rFonts w:ascii="Arial" w:cs="Arial" w:eastAsia="Arial" w:hAnsi="Arial"/>
          <w:sz w:val="13"/>
          <w:szCs w:val="13"/>
          <w:color w:val="auto"/>
        </w:rPr>
        <w:t>s;^d;k;t</w:t>
      </w:r>
    </w:p>
    <w:p>
      <w:pPr>
        <w:spacing w:after="0" w:line="20" w:lineRule="exact"/>
        <w:rPr>
          <w:sz w:val="20"/>
          <w:szCs w:val="20"/>
          <w:color w:val="auto"/>
        </w:rPr>
      </w:pPr>
      <w:r>
        <w:rPr>
          <w:sz w:val="20"/>
          <w:szCs w:val="20"/>
          <w:color w:val="auto"/>
        </w:rPr>
        <w:br w:type="column"/>
      </w:r>
    </w:p>
    <w:p>
      <w:pPr>
        <w:spacing w:after="0" w:line="62" w:lineRule="exact"/>
        <w:rPr>
          <w:sz w:val="20"/>
          <w:szCs w:val="20"/>
          <w:color w:val="auto"/>
        </w:rPr>
      </w:pPr>
    </w:p>
    <w:p>
      <w:pPr>
        <w:ind w:left="420"/>
        <w:spacing w:after="0"/>
        <w:rPr>
          <w:sz w:val="20"/>
          <w:szCs w:val="20"/>
          <w:color w:val="auto"/>
        </w:rPr>
      </w:pPr>
      <w:r>
        <w:rPr>
          <w:rFonts w:ascii="Arial" w:cs="Arial" w:eastAsia="Arial" w:hAnsi="Arial"/>
          <w:sz w:val="14"/>
          <w:szCs w:val="14"/>
          <w:color w:val="auto"/>
        </w:rPr>
        <w:t>^</w:t>
      </w:r>
    </w:p>
    <w:p>
      <w:pPr>
        <w:spacing w:after="0" w:line="180" w:lineRule="auto"/>
        <w:rPr>
          <w:sz w:val="20"/>
          <w:szCs w:val="20"/>
          <w:color w:val="auto"/>
        </w:rPr>
      </w:pPr>
      <w:r>
        <w:rPr>
          <w:rFonts w:ascii="Arial" w:cs="Arial" w:eastAsia="Arial" w:hAnsi="Arial"/>
          <w:sz w:val="13"/>
          <w:szCs w:val="13"/>
          <w:color w:val="auto"/>
        </w:rPr>
        <w:t>s;</w:t>
      </w:r>
      <w:r>
        <w:rPr>
          <w:rFonts w:ascii="Arial" w:cs="Arial" w:eastAsia="Arial" w:hAnsi="Arial"/>
          <w:sz w:val="23"/>
          <w:szCs w:val="23"/>
          <w:color w:val="auto"/>
          <w:vertAlign w:val="subscript"/>
        </w:rPr>
        <w:t>M</w:t>
      </w:r>
      <w:r>
        <w:rPr>
          <w:rFonts w:ascii="Arial" w:cs="Arial" w:eastAsia="Arial" w:hAnsi="Arial"/>
          <w:sz w:val="13"/>
          <w:szCs w:val="13"/>
          <w:color w:val="auto"/>
        </w:rPr>
        <w:t>^d;k;t</w:t>
      </w:r>
      <w:r>
        <w:rPr>
          <w:rFonts w:ascii="Arial" w:cs="Arial" w:eastAsia="Arial" w:hAnsi="Arial"/>
          <w:sz w:val="33"/>
          <w:szCs w:val="33"/>
          <w:color w:val="auto"/>
          <w:vertAlign w:val="subscript"/>
        </w:rPr>
        <w:t>;</w:t>
      </w:r>
    </w:p>
    <w:p>
      <w:pPr>
        <w:spacing w:after="0" w:line="200" w:lineRule="exact"/>
        <w:rPr>
          <w:sz w:val="20"/>
          <w:szCs w:val="20"/>
          <w:color w:val="auto"/>
        </w:rPr>
      </w:pPr>
    </w:p>
    <w:p>
      <w:pPr>
        <w:spacing w:after="0" w:line="253" w:lineRule="exact"/>
        <w:rPr>
          <w:sz w:val="20"/>
          <w:szCs w:val="20"/>
          <w:color w:val="auto"/>
        </w:rPr>
      </w:pPr>
    </w:p>
    <w:p>
      <w:pPr>
        <w:ind w:left="540"/>
        <w:spacing w:after="0"/>
        <w:rPr>
          <w:sz w:val="20"/>
          <w:szCs w:val="20"/>
          <w:color w:val="auto"/>
        </w:rPr>
      </w:pPr>
      <w:r>
        <w:rPr>
          <w:rFonts w:ascii="Arial" w:cs="Arial" w:eastAsia="Arial" w:hAnsi="Arial"/>
          <w:sz w:val="14"/>
          <w:szCs w:val="14"/>
          <w:color w:val="auto"/>
        </w:rPr>
        <w:t>^</w:t>
      </w:r>
    </w:p>
    <w:p>
      <w:pPr>
        <w:ind w:left="120"/>
        <w:spacing w:after="0" w:line="180" w:lineRule="auto"/>
        <w:rPr>
          <w:sz w:val="20"/>
          <w:szCs w:val="20"/>
          <w:color w:val="auto"/>
        </w:rPr>
      </w:pPr>
      <w:r>
        <w:rPr>
          <w:rFonts w:ascii="Arial" w:cs="Arial" w:eastAsia="Arial" w:hAnsi="Arial"/>
          <w:sz w:val="13"/>
          <w:szCs w:val="13"/>
          <w:color w:val="auto"/>
        </w:rPr>
        <w:t>s;</w:t>
      </w:r>
      <w:r>
        <w:rPr>
          <w:rFonts w:ascii="Arial" w:cs="Arial" w:eastAsia="Arial" w:hAnsi="Arial"/>
          <w:sz w:val="23"/>
          <w:szCs w:val="23"/>
          <w:color w:val="auto"/>
          <w:vertAlign w:val="subscript"/>
        </w:rPr>
        <w:t>M</w:t>
      </w:r>
      <w:r>
        <w:rPr>
          <w:rFonts w:ascii="Arial" w:cs="Arial" w:eastAsia="Arial" w:hAnsi="Arial"/>
          <w:sz w:val="13"/>
          <w:szCs w:val="13"/>
          <w:color w:val="auto"/>
        </w:rPr>
        <w:t>^d;k;t</w:t>
      </w:r>
      <w:r>
        <w:rPr>
          <w:rFonts w:ascii="Arial" w:cs="Arial" w:eastAsia="Arial" w:hAnsi="Arial"/>
          <w:sz w:val="33"/>
          <w:szCs w:val="33"/>
          <w:color w:val="auto"/>
          <w:vertAlign w:val="subscript"/>
        </w:rPr>
        <w:t>;</w:t>
      </w:r>
    </w:p>
    <w:p>
      <w:pPr>
        <w:spacing w:after="0" w:line="200" w:lineRule="exact"/>
        <w:rPr>
          <w:sz w:val="20"/>
          <w:szCs w:val="20"/>
          <w:color w:val="auto"/>
        </w:rPr>
      </w:pPr>
    </w:p>
    <w:p>
      <w:pPr>
        <w:spacing w:after="0" w:line="253" w:lineRule="exact"/>
        <w:rPr>
          <w:sz w:val="20"/>
          <w:szCs w:val="20"/>
          <w:color w:val="auto"/>
        </w:rPr>
      </w:pPr>
    </w:p>
    <w:p>
      <w:pPr>
        <w:ind w:left="540"/>
        <w:spacing w:after="0"/>
        <w:rPr>
          <w:sz w:val="20"/>
          <w:szCs w:val="20"/>
          <w:color w:val="auto"/>
        </w:rPr>
      </w:pPr>
      <w:r>
        <w:rPr>
          <w:rFonts w:ascii="Arial" w:cs="Arial" w:eastAsia="Arial" w:hAnsi="Arial"/>
          <w:sz w:val="14"/>
          <w:szCs w:val="14"/>
          <w:color w:val="auto"/>
        </w:rPr>
        <w:t>^</w:t>
      </w:r>
    </w:p>
    <w:p>
      <w:pPr>
        <w:jc w:val="right"/>
        <w:spacing w:after="0" w:line="180" w:lineRule="auto"/>
        <w:rPr>
          <w:sz w:val="20"/>
          <w:szCs w:val="20"/>
          <w:color w:val="auto"/>
        </w:rPr>
      </w:pPr>
      <w:r>
        <w:rPr>
          <w:rFonts w:ascii="Arial" w:cs="Arial" w:eastAsia="Arial" w:hAnsi="Arial"/>
          <w:sz w:val="13"/>
          <w:szCs w:val="13"/>
          <w:color w:val="auto"/>
        </w:rPr>
        <w:t>s;</w:t>
      </w:r>
      <w:r>
        <w:rPr>
          <w:rFonts w:ascii="Arial" w:cs="Arial" w:eastAsia="Arial" w:hAnsi="Arial"/>
          <w:sz w:val="23"/>
          <w:szCs w:val="23"/>
          <w:color w:val="auto"/>
          <w:vertAlign w:val="subscript"/>
        </w:rPr>
        <w:t>M</w:t>
      </w:r>
      <w:r>
        <w:rPr>
          <w:rFonts w:ascii="Arial" w:cs="Arial" w:eastAsia="Arial" w:hAnsi="Arial"/>
          <w:sz w:val="13"/>
          <w:szCs w:val="13"/>
          <w:color w:val="auto"/>
        </w:rPr>
        <w:t>^d;k;t</w:t>
      </w:r>
      <w:r>
        <w:rPr>
          <w:rFonts w:ascii="Arial" w:cs="Arial" w:eastAsia="Arial" w:hAnsi="Arial"/>
          <w:sz w:val="33"/>
          <w:szCs w:val="33"/>
          <w:color w:val="auto"/>
          <w:vertAlign w:val="subscript"/>
        </w:rPr>
        <w:t>:</w:t>
      </w:r>
    </w:p>
    <w:p>
      <w:pPr>
        <w:spacing w:after="0" w:line="20" w:lineRule="exact"/>
        <w:rPr>
          <w:sz w:val="20"/>
          <w:szCs w:val="20"/>
          <w:color w:val="auto"/>
        </w:rPr>
      </w:pPr>
      <w:r>
        <w:rPr>
          <w:sz w:val="20"/>
          <w:szCs w:val="20"/>
          <w:color w:val="auto"/>
        </w:rPr>
        <w:br w:type="column"/>
      </w:r>
    </w:p>
    <w:p>
      <w:pPr>
        <w:spacing w:after="0" w:line="233" w:lineRule="exact"/>
        <w:rPr>
          <w:sz w:val="20"/>
          <w:szCs w:val="20"/>
          <w:color w:val="auto"/>
        </w:rPr>
      </w:pPr>
    </w:p>
    <w:p>
      <w:pPr>
        <w:spacing w:after="0"/>
        <w:rPr>
          <w:sz w:val="20"/>
          <w:szCs w:val="20"/>
          <w:color w:val="auto"/>
        </w:rPr>
      </w:pPr>
      <w:r>
        <w:rPr>
          <w:rFonts w:ascii="Arial" w:cs="Arial" w:eastAsia="Arial" w:hAnsi="Arial"/>
          <w:sz w:val="18"/>
          <w:szCs w:val="18"/>
          <w:color w:val="auto"/>
        </w:rPr>
        <w:t>(1)</w:t>
      </w:r>
    </w:p>
    <w:p>
      <w:pPr>
        <w:spacing w:after="0" w:line="200" w:lineRule="exact"/>
        <w:rPr>
          <w:sz w:val="20"/>
          <w:szCs w:val="20"/>
          <w:color w:val="auto"/>
        </w:rPr>
      </w:pPr>
    </w:p>
    <w:p>
      <w:pPr>
        <w:spacing w:after="0" w:line="200" w:lineRule="exact"/>
        <w:rPr>
          <w:sz w:val="20"/>
          <w:szCs w:val="20"/>
          <w:color w:val="auto"/>
        </w:rPr>
      </w:pPr>
    </w:p>
    <w:p>
      <w:pPr>
        <w:spacing w:after="0" w:line="292" w:lineRule="exact"/>
        <w:rPr>
          <w:sz w:val="20"/>
          <w:szCs w:val="20"/>
          <w:color w:val="auto"/>
        </w:rPr>
      </w:pPr>
    </w:p>
    <w:p>
      <w:pPr>
        <w:spacing w:after="0"/>
        <w:rPr>
          <w:sz w:val="20"/>
          <w:szCs w:val="20"/>
          <w:color w:val="auto"/>
        </w:rPr>
      </w:pPr>
      <w:r>
        <w:rPr>
          <w:rFonts w:ascii="Arial" w:cs="Arial" w:eastAsia="Arial" w:hAnsi="Arial"/>
          <w:sz w:val="18"/>
          <w:szCs w:val="18"/>
          <w:color w:val="auto"/>
        </w:rPr>
        <w:t>(2)</w:t>
      </w:r>
    </w:p>
    <w:p>
      <w:pPr>
        <w:spacing w:after="0" w:line="200" w:lineRule="exact"/>
        <w:rPr>
          <w:sz w:val="20"/>
          <w:szCs w:val="20"/>
          <w:color w:val="auto"/>
        </w:rPr>
      </w:pPr>
    </w:p>
    <w:p>
      <w:pPr>
        <w:spacing w:after="0" w:line="200" w:lineRule="exact"/>
        <w:rPr>
          <w:sz w:val="20"/>
          <w:szCs w:val="20"/>
          <w:color w:val="auto"/>
        </w:rPr>
      </w:pPr>
    </w:p>
    <w:p>
      <w:pPr>
        <w:spacing w:after="0" w:line="292" w:lineRule="exact"/>
        <w:rPr>
          <w:sz w:val="20"/>
          <w:szCs w:val="20"/>
          <w:color w:val="auto"/>
        </w:rPr>
      </w:pPr>
    </w:p>
    <w:p>
      <w:pPr>
        <w:spacing w:after="0"/>
        <w:rPr>
          <w:sz w:val="20"/>
          <w:szCs w:val="20"/>
          <w:color w:val="auto"/>
        </w:rPr>
      </w:pPr>
      <w:r>
        <w:rPr>
          <w:rFonts w:ascii="Arial" w:cs="Arial" w:eastAsia="Arial" w:hAnsi="Arial"/>
          <w:sz w:val="18"/>
          <w:szCs w:val="18"/>
          <w:color w:val="auto"/>
        </w:rPr>
        <w:t>(3)</w:t>
      </w:r>
    </w:p>
    <w:p>
      <w:pPr>
        <w:spacing w:after="0" w:line="462" w:lineRule="exact"/>
        <w:rPr>
          <w:sz w:val="20"/>
          <w:szCs w:val="20"/>
          <w:color w:val="auto"/>
        </w:rPr>
      </w:pPr>
    </w:p>
    <w:p>
      <w:pPr>
        <w:sectPr>
          <w:pgSz w:w="11520" w:h="15659" w:orient="portrait"/>
          <w:cols w:equalWidth="0" w:num="5">
            <w:col w:w="4840" w:space="600"/>
            <w:col w:w="2580" w:space="20"/>
            <w:col w:w="680" w:space="0"/>
            <w:col w:w="900" w:space="220"/>
            <w:col w:w="220"/>
          </w:cols>
          <w:pgMar w:left="720" w:top="35" w:right="740" w:bottom="0" w:gutter="0" w:footer="0" w:header="0"/>
          <w:type w:val="continuous"/>
        </w:sectPr>
      </w:pPr>
    </w:p>
    <w:p>
      <w:pPr>
        <w:spacing w:after="0" w:line="13" w:lineRule="exact"/>
        <w:rPr>
          <w:sz w:val="20"/>
          <w:szCs w:val="20"/>
          <w:color w:val="auto"/>
        </w:rPr>
      </w:pPr>
    </w:p>
    <w:p>
      <w:pPr>
        <w:spacing w:after="0"/>
        <w:rPr>
          <w:sz w:val="20"/>
          <w:szCs w:val="20"/>
          <w:color w:val="auto"/>
        </w:rPr>
      </w:pPr>
      <w:r>
        <w:rPr>
          <w:rFonts w:ascii="Arial" w:cs="Arial" w:eastAsia="Arial" w:hAnsi="Arial"/>
          <w:sz w:val="18"/>
          <w:szCs w:val="18"/>
          <w:color w:val="auto"/>
        </w:rPr>
        <w:t>maximum tolerable latency of a flow with k-th service chain</w:t>
      </w:r>
    </w:p>
    <w:tbl>
      <w:tblPr>
        <w:tblLayout w:type="fixed"/>
        <w:tblInd w:w="0" w:type="dxa"/>
        <w:tblCellMar>
          <w:top w:w="0" w:type="dxa"/>
          <w:left w:w="0" w:type="dxa"/>
          <w:bottom w:w="0" w:type="dxa"/>
          <w:right w:w="0" w:type="dxa"/>
        </w:tblCellMar>
      </w:tblPr>
      <w:tr>
        <w:trPr>
          <w:trHeight w:val="163"/>
        </w:trPr>
        <w:tc>
          <w:tcPr>
            <w:tcW w:w="2680" w:type="dxa"/>
            <w:vAlign w:val="bottom"/>
          </w:tcPr>
          <w:p>
            <w:pPr>
              <w:jc w:val="right"/>
              <w:ind w:right="1660"/>
              <w:spacing w:after="0" w:line="163" w:lineRule="exact"/>
              <w:rPr>
                <w:sz w:val="20"/>
                <w:szCs w:val="20"/>
                <w:color w:val="auto"/>
              </w:rPr>
            </w:pPr>
            <w:r>
              <w:rPr>
                <w:rFonts w:ascii="Arial" w:cs="Arial" w:eastAsia="Arial" w:hAnsi="Arial"/>
                <w:sz w:val="18"/>
                <w:szCs w:val="18"/>
                <w:color w:val="auto"/>
              </w:rPr>
              <w:t>^</w:t>
            </w:r>
          </w:p>
        </w:tc>
        <w:tc>
          <w:tcPr>
            <w:tcW w:w="2160" w:type="dxa"/>
            <w:vAlign w:val="bottom"/>
            <w:vMerge w:val="restart"/>
          </w:tcPr>
          <w:p>
            <w:pPr>
              <w:ind w:left="40"/>
              <w:spacing w:after="0" w:line="280" w:lineRule="exact"/>
              <w:rPr>
                <w:sz w:val="20"/>
                <w:szCs w:val="20"/>
                <w:color w:val="auto"/>
              </w:rPr>
            </w:pPr>
            <w:r>
              <w:rPr>
                <w:rFonts w:ascii="Arial" w:cs="Arial" w:eastAsia="Arial" w:hAnsi="Arial"/>
                <w:sz w:val="20"/>
                <w:szCs w:val="20"/>
                <w:color w:val="auto"/>
                <w:w w:val="96"/>
              </w:rPr>
              <w:t>and ly</w:t>
            </w:r>
            <w:r>
              <w:rPr>
                <w:rFonts w:ascii="Arial" w:cs="Arial" w:eastAsia="Arial" w:hAnsi="Arial"/>
                <w:sz w:val="27"/>
                <w:szCs w:val="27"/>
                <w:color w:val="auto"/>
                <w:w w:val="96"/>
                <w:vertAlign w:val="subscript"/>
              </w:rPr>
              <w:t>i;j;i</w:t>
            </w:r>
            <w:r>
              <w:rPr>
                <w:rFonts w:ascii="Arial" w:cs="Arial" w:eastAsia="Arial" w:hAnsi="Arial"/>
                <w:sz w:val="9"/>
                <w:szCs w:val="9"/>
                <w:color w:val="auto"/>
                <w:w w:val="96"/>
              </w:rPr>
              <w:t>0</w:t>
            </w:r>
            <w:r>
              <w:rPr>
                <w:rFonts w:ascii="Arial" w:cs="Arial" w:eastAsia="Arial" w:hAnsi="Arial"/>
                <w:sz w:val="27"/>
                <w:szCs w:val="27"/>
                <w:color w:val="auto"/>
                <w:w w:val="96"/>
                <w:vertAlign w:val="subscript"/>
              </w:rPr>
              <w:t>;j</w:t>
            </w:r>
            <w:r>
              <w:rPr>
                <w:rFonts w:ascii="Arial" w:cs="Arial" w:eastAsia="Arial" w:hAnsi="Arial"/>
                <w:sz w:val="9"/>
                <w:szCs w:val="9"/>
                <w:color w:val="auto"/>
                <w:w w:val="96"/>
              </w:rPr>
              <w:t>0</w:t>
            </w:r>
            <w:r>
              <w:rPr>
                <w:rFonts w:ascii="Arial" w:cs="Arial" w:eastAsia="Arial" w:hAnsi="Arial"/>
                <w:sz w:val="20"/>
                <w:szCs w:val="20"/>
                <w:color w:val="auto"/>
                <w:w w:val="96"/>
              </w:rPr>
              <w:t xml:space="preserve"> is the latency</w:t>
            </w:r>
          </w:p>
        </w:tc>
        <w:tc>
          <w:tcPr>
            <w:tcW w:w="0" w:type="dxa"/>
            <w:vAlign w:val="bottom"/>
          </w:tcPr>
          <w:p>
            <w:pPr>
              <w:spacing w:after="0"/>
              <w:rPr>
                <w:sz w:val="1"/>
                <w:szCs w:val="1"/>
                <w:color w:val="auto"/>
              </w:rPr>
            </w:pPr>
          </w:p>
        </w:tc>
      </w:tr>
      <w:tr>
        <w:trPr>
          <w:trHeight w:val="118"/>
        </w:trPr>
        <w:tc>
          <w:tcPr>
            <w:tcW w:w="2680" w:type="dxa"/>
            <w:vAlign w:val="bottom"/>
          </w:tcPr>
          <w:p>
            <w:pPr>
              <w:spacing w:after="0" w:line="118" w:lineRule="exact"/>
              <w:rPr>
                <w:sz w:val="20"/>
                <w:szCs w:val="20"/>
                <w:color w:val="auto"/>
              </w:rPr>
            </w:pPr>
            <w:r>
              <w:rPr>
                <w:rFonts w:ascii="Arial" w:cs="Arial" w:eastAsia="Arial" w:hAnsi="Arial"/>
                <w:sz w:val="11"/>
                <w:szCs w:val="11"/>
                <w:color w:val="auto"/>
              </w:rPr>
              <w:t>from s^ to d is presented by Y</w:t>
            </w:r>
            <w:r>
              <w:rPr>
                <w:rFonts w:ascii="Arial" w:cs="Arial" w:eastAsia="Arial" w:hAnsi="Arial"/>
                <w:sz w:val="13"/>
                <w:szCs w:val="13"/>
                <w:color w:val="auto"/>
                <w:vertAlign w:val="subscript"/>
              </w:rPr>
              <w:t>s;^d;k^</w:t>
            </w:r>
          </w:p>
        </w:tc>
        <w:tc>
          <w:tcPr>
            <w:tcW w:w="2160" w:type="dxa"/>
            <w:vAlign w:val="bottom"/>
            <w:vMerge w:val="continue"/>
          </w:tcPr>
          <w:p>
            <w:pPr>
              <w:spacing w:after="0"/>
              <w:rPr>
                <w:sz w:val="10"/>
                <w:szCs w:val="10"/>
                <w:color w:val="auto"/>
              </w:rPr>
            </w:pPr>
          </w:p>
        </w:tc>
        <w:tc>
          <w:tcPr>
            <w:tcW w:w="0" w:type="dxa"/>
            <w:vAlign w:val="bottom"/>
          </w:tcPr>
          <w:p>
            <w:pPr>
              <w:spacing w:after="0"/>
              <w:rPr>
                <w:sz w:val="1"/>
                <w:szCs w:val="1"/>
                <w:color w:val="auto"/>
              </w:rPr>
            </w:pPr>
          </w:p>
        </w:tc>
      </w:tr>
      <w:tr>
        <w:trPr>
          <w:trHeight w:val="282"/>
        </w:trPr>
        <w:tc>
          <w:tcPr>
            <w:tcW w:w="2680" w:type="dxa"/>
            <w:vAlign w:val="bottom"/>
          </w:tcPr>
          <w:p>
            <w:pPr>
              <w:spacing w:after="0" w:line="281" w:lineRule="exact"/>
              <w:rPr>
                <w:sz w:val="20"/>
                <w:szCs w:val="20"/>
                <w:color w:val="auto"/>
              </w:rPr>
            </w:pPr>
            <w:r>
              <w:rPr>
                <w:rFonts w:ascii="Arial" w:cs="Arial" w:eastAsia="Arial" w:hAnsi="Arial"/>
                <w:sz w:val="20"/>
                <w:szCs w:val="20"/>
                <w:color w:val="auto"/>
              </w:rPr>
              <w:t>of the link l</w:t>
            </w:r>
            <w:r>
              <w:rPr>
                <w:rFonts w:ascii="Arial" w:cs="Arial" w:eastAsia="Arial" w:hAnsi="Arial"/>
                <w:sz w:val="27"/>
                <w:szCs w:val="27"/>
                <w:color w:val="auto"/>
                <w:vertAlign w:val="subscript"/>
              </w:rPr>
              <w:t>i;j;i</w:t>
            </w:r>
            <w:r>
              <w:rPr>
                <w:rFonts w:ascii="Arial" w:cs="Arial" w:eastAsia="Arial" w:hAnsi="Arial"/>
                <w:sz w:val="9"/>
                <w:szCs w:val="9"/>
                <w:color w:val="auto"/>
              </w:rPr>
              <w:t>0</w:t>
            </w:r>
            <w:r>
              <w:rPr>
                <w:rFonts w:ascii="Arial" w:cs="Arial" w:eastAsia="Arial" w:hAnsi="Arial"/>
                <w:sz w:val="27"/>
                <w:szCs w:val="27"/>
                <w:color w:val="auto"/>
                <w:vertAlign w:val="subscript"/>
              </w:rPr>
              <w:t>;j</w:t>
            </w:r>
            <w:r>
              <w:rPr>
                <w:rFonts w:ascii="Arial" w:cs="Arial" w:eastAsia="Arial" w:hAnsi="Arial"/>
                <w:sz w:val="9"/>
                <w:szCs w:val="9"/>
                <w:color w:val="auto"/>
              </w:rPr>
              <w:t>0</w:t>
            </w:r>
            <w:r>
              <w:rPr>
                <w:rFonts w:ascii="Arial" w:cs="Arial" w:eastAsia="Arial" w:hAnsi="Arial"/>
                <w:sz w:val="20"/>
                <w:szCs w:val="20"/>
                <w:color w:val="auto"/>
              </w:rPr>
              <w:t xml:space="preserve"> .</w:t>
            </w:r>
          </w:p>
        </w:tc>
        <w:tc>
          <w:tcPr>
            <w:tcW w:w="216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205" w:lineRule="exact"/>
        <w:rPr>
          <w:sz w:val="20"/>
          <w:szCs w:val="20"/>
          <w:color w:val="auto"/>
        </w:rPr>
      </w:pPr>
    </w:p>
    <w:p>
      <w:pPr>
        <w:ind w:left="20"/>
        <w:spacing w:after="0"/>
        <w:rPr>
          <w:sz w:val="20"/>
          <w:szCs w:val="20"/>
          <w:color w:val="auto"/>
        </w:rPr>
      </w:pPr>
      <w:r>
        <w:rPr>
          <w:rFonts w:ascii="Arial" w:cs="Arial" w:eastAsia="Arial" w:hAnsi="Arial"/>
          <w:sz w:val="18"/>
          <w:szCs w:val="18"/>
          <w:b w:val="1"/>
          <w:bCs w:val="1"/>
          <w:color w:val="333333"/>
        </w:rPr>
        <w:t>B. EXAMPLE OF INTER-DC TRAFFIC FLOW</w:t>
      </w:r>
    </w:p>
    <w:p>
      <w:pPr>
        <w:spacing w:after="0" w:line="41" w:lineRule="exact"/>
        <w:rPr>
          <w:sz w:val="20"/>
          <w:szCs w:val="20"/>
          <w:color w:val="auto"/>
        </w:rPr>
      </w:pPr>
    </w:p>
    <w:p>
      <w:pPr>
        <w:spacing w:after="0"/>
        <w:rPr>
          <w:sz w:val="20"/>
          <w:szCs w:val="20"/>
          <w:color w:val="auto"/>
        </w:rPr>
      </w:pPr>
      <w:r>
        <w:rPr>
          <w:rFonts w:ascii="Arial" w:cs="Arial" w:eastAsia="Arial" w:hAnsi="Arial"/>
          <w:sz w:val="18"/>
          <w:szCs w:val="18"/>
          <w:color w:val="auto"/>
        </w:rPr>
        <w:t>In this section, we will discuss the inter-DC traffic flow using</w:t>
      </w:r>
    </w:p>
    <w:p>
      <w:pPr>
        <w:spacing w:after="0" w:line="20" w:lineRule="exact"/>
        <w:rPr>
          <w:sz w:val="20"/>
          <w:szCs w:val="20"/>
          <w:color w:val="auto"/>
        </w:rPr>
      </w:pPr>
      <w:r>
        <w:rPr>
          <w:sz w:val="20"/>
          <w:szCs w:val="20"/>
          <w:color w:val="auto"/>
        </w:rPr>
        <w:br w:type="column"/>
      </w:r>
    </w:p>
    <w:p>
      <w:pPr>
        <w:jc w:val="both"/>
        <w:ind w:firstLine="199"/>
        <w:spacing w:after="0" w:line="189" w:lineRule="auto"/>
        <w:rPr>
          <w:sz w:val="20"/>
          <w:szCs w:val="20"/>
          <w:color w:val="auto"/>
        </w:rPr>
      </w:pPr>
      <w:r>
        <w:rPr>
          <w:rFonts w:ascii="Arial" w:cs="Arial" w:eastAsia="Arial" w:hAnsi="Arial"/>
          <w:sz w:val="20"/>
          <w:szCs w:val="20"/>
          <w:color w:val="auto"/>
        </w:rPr>
        <w:t>And the total traffic departure rate from the DC u</w:t>
      </w:r>
      <w:r>
        <w:rPr>
          <w:rFonts w:ascii="Arial" w:cs="Arial" w:eastAsia="Arial" w:hAnsi="Arial"/>
          <w:sz w:val="27"/>
          <w:szCs w:val="27"/>
          <w:color w:val="auto"/>
          <w:vertAlign w:val="subscript"/>
        </w:rPr>
        <w:t>i;j</w:t>
      </w:r>
      <w:r>
        <w:rPr>
          <w:rFonts w:ascii="Arial" w:cs="Arial" w:eastAsia="Arial" w:hAnsi="Arial"/>
          <w:sz w:val="20"/>
          <w:szCs w:val="20"/>
          <w:color w:val="auto"/>
        </w:rPr>
        <w:t xml:space="preserve"> to all DCs in tier-i, tier-i</w:t>
      </w:r>
      <w:r>
        <w:rPr>
          <w:rFonts w:ascii="Arial" w:cs="Arial" w:eastAsia="Arial" w:hAnsi="Arial"/>
          <w:sz w:val="27"/>
          <w:szCs w:val="27"/>
          <w:color w:val="auto"/>
          <w:vertAlign w:val="subscript"/>
        </w:rPr>
        <w:t>P</w:t>
      </w:r>
      <w:r>
        <w:rPr>
          <w:rFonts w:ascii="Arial" w:cs="Arial" w:eastAsia="Arial" w:hAnsi="Arial"/>
          <w:sz w:val="20"/>
          <w:szCs w:val="20"/>
          <w:color w:val="auto"/>
        </w:rPr>
        <w:t xml:space="preserve"> , and tier-i</w:t>
      </w:r>
      <w:r>
        <w:rPr>
          <w:rFonts w:ascii="Arial" w:cs="Arial" w:eastAsia="Arial" w:hAnsi="Arial"/>
          <w:sz w:val="27"/>
          <w:szCs w:val="27"/>
          <w:color w:val="auto"/>
          <w:vertAlign w:val="subscript"/>
        </w:rPr>
        <w:t>C</w:t>
      </w:r>
      <w:r>
        <w:rPr>
          <w:rFonts w:ascii="Arial" w:cs="Arial" w:eastAsia="Arial" w:hAnsi="Arial"/>
          <w:sz w:val="20"/>
          <w:szCs w:val="20"/>
          <w:color w:val="auto"/>
        </w:rPr>
        <w:t xml:space="preserve"> are presented in Equa-tions (4), (5) and (6), respectively, as</w:t>
      </w:r>
    </w:p>
    <w:p>
      <w:pPr>
        <w:spacing w:after="0" w:line="179" w:lineRule="exact"/>
        <w:rPr>
          <w:sz w:val="20"/>
          <w:szCs w:val="20"/>
          <w:color w:val="auto"/>
        </w:rPr>
      </w:pPr>
    </w:p>
    <w:tbl>
      <w:tblPr>
        <w:tblLayout w:type="fixed"/>
        <w:tblInd w:w="340" w:type="dxa"/>
        <w:tblCellMar>
          <w:top w:w="0" w:type="dxa"/>
          <w:left w:w="0" w:type="dxa"/>
          <w:bottom w:w="0" w:type="dxa"/>
          <w:right w:w="0" w:type="dxa"/>
        </w:tblCellMar>
      </w:tblPr>
      <w:tr>
        <w:trPr>
          <w:trHeight w:val="430"/>
        </w:trPr>
        <w:tc>
          <w:tcPr>
            <w:tcW w:w="660" w:type="dxa"/>
            <w:vAlign w:val="bottom"/>
            <w:vMerge w:val="restart"/>
          </w:tcPr>
          <w:p>
            <w:pPr>
              <w:spacing w:after="0"/>
              <w:rPr>
                <w:sz w:val="20"/>
                <w:szCs w:val="20"/>
                <w:color w:val="auto"/>
              </w:rPr>
            </w:pPr>
            <w:r>
              <w:rPr>
                <w:rFonts w:ascii="Arial" w:cs="Arial" w:eastAsia="Arial" w:hAnsi="Arial"/>
                <w:sz w:val="20"/>
                <w:szCs w:val="20"/>
                <w:color w:val="auto"/>
              </w:rPr>
              <w:t>td</w:t>
            </w:r>
            <w:r>
              <w:rPr>
                <w:rFonts w:ascii="Arial" w:cs="Arial" w:eastAsia="Arial" w:hAnsi="Arial"/>
                <w:sz w:val="27"/>
                <w:szCs w:val="27"/>
                <w:color w:val="auto"/>
                <w:vertAlign w:val="subscript"/>
              </w:rPr>
              <w:t>i;j</w:t>
            </w:r>
            <w:r>
              <w:rPr>
                <w:rFonts w:ascii="Arial" w:cs="Arial" w:eastAsia="Arial" w:hAnsi="Arial"/>
                <w:sz w:val="20"/>
                <w:szCs w:val="20"/>
                <w:color w:val="auto"/>
              </w:rPr>
              <w:t xml:space="preserve"> =</w:t>
            </w:r>
          </w:p>
        </w:tc>
        <w:tc>
          <w:tcPr>
            <w:tcW w:w="1780" w:type="dxa"/>
            <w:vAlign w:val="bottom"/>
          </w:tcPr>
          <w:p>
            <w:pPr>
              <w:ind w:left="1120"/>
              <w:spacing w:after="0"/>
              <w:rPr>
                <w:sz w:val="20"/>
                <w:szCs w:val="20"/>
                <w:color w:val="auto"/>
              </w:rPr>
            </w:pPr>
            <w:r>
              <w:rPr>
                <w:rFonts w:ascii="Arial" w:cs="Arial" w:eastAsia="Arial" w:hAnsi="Arial"/>
                <w:sz w:val="14"/>
                <w:szCs w:val="14"/>
                <w:color w:val="auto"/>
              </w:rPr>
              <w:t>jSCj</w:t>
            </w:r>
          </w:p>
        </w:tc>
        <w:tc>
          <w:tcPr>
            <w:tcW w:w="640" w:type="dxa"/>
            <w:vAlign w:val="bottom"/>
            <w:vMerge w:val="restart"/>
          </w:tcPr>
          <w:p>
            <w:pPr>
              <w:ind w:left="20"/>
              <w:spacing w:after="0"/>
              <w:rPr>
                <w:sz w:val="20"/>
                <w:szCs w:val="20"/>
                <w:color w:val="auto"/>
              </w:rPr>
            </w:pPr>
            <w:r>
              <w:rPr>
                <w:rFonts w:ascii="Arial" w:cs="Arial" w:eastAsia="Arial" w:hAnsi="Arial"/>
                <w:sz w:val="39"/>
                <w:szCs w:val="39"/>
                <w:color w:val="auto"/>
                <w:w w:val="89"/>
                <w:vertAlign w:val="superscript"/>
              </w:rPr>
              <w:t>g</w:t>
            </w:r>
            <w:r>
              <w:rPr>
                <w:rFonts w:ascii="Arial" w:cs="Arial" w:eastAsia="Arial" w:hAnsi="Arial"/>
                <w:sz w:val="14"/>
                <w:szCs w:val="14"/>
                <w:color w:val="auto"/>
                <w:w w:val="89"/>
              </w:rPr>
              <w:t>s;^d;k;t</w:t>
            </w:r>
            <w:r>
              <w:rPr>
                <w:rFonts w:ascii="Arial" w:cs="Arial" w:eastAsia="Arial" w:hAnsi="Arial"/>
                <w:sz w:val="27"/>
                <w:szCs w:val="27"/>
                <w:color w:val="auto"/>
                <w:w w:val="89"/>
                <w:vertAlign w:val="superscript"/>
              </w:rPr>
              <w:t>^</w:t>
            </w:r>
          </w:p>
        </w:tc>
        <w:tc>
          <w:tcPr>
            <w:tcW w:w="780" w:type="dxa"/>
            <w:vAlign w:val="bottom"/>
          </w:tcPr>
          <w:p>
            <w:pPr>
              <w:jc w:val="right"/>
              <w:ind w:right="170"/>
              <w:spacing w:after="0"/>
              <w:rPr>
                <w:sz w:val="20"/>
                <w:szCs w:val="20"/>
                <w:color w:val="auto"/>
              </w:rPr>
            </w:pPr>
            <w:r>
              <w:rPr>
                <w:rFonts w:ascii="Arial" w:cs="Arial" w:eastAsia="Arial" w:hAnsi="Arial"/>
                <w:sz w:val="14"/>
                <w:szCs w:val="14"/>
                <w:color w:val="auto"/>
              </w:rPr>
              <w:t>^</w:t>
            </w:r>
          </w:p>
        </w:tc>
        <w:tc>
          <w:tcPr>
            <w:tcW w:w="620" w:type="dxa"/>
            <w:vAlign w:val="bottom"/>
            <w:vMerge w:val="restart"/>
          </w:tcPr>
          <w:p>
            <w:pPr>
              <w:jc w:val="right"/>
              <w:spacing w:after="0"/>
              <w:rPr>
                <w:sz w:val="20"/>
                <w:szCs w:val="20"/>
                <w:color w:val="auto"/>
              </w:rPr>
            </w:pPr>
            <w:r>
              <w:rPr>
                <w:rFonts w:ascii="Arial" w:cs="Arial" w:eastAsia="Arial" w:hAnsi="Arial"/>
                <w:sz w:val="20"/>
                <w:szCs w:val="20"/>
                <w:color w:val="auto"/>
              </w:rPr>
              <w:t>;   (4)</w:t>
            </w:r>
          </w:p>
        </w:tc>
        <w:tc>
          <w:tcPr>
            <w:tcW w:w="0" w:type="dxa"/>
            <w:vAlign w:val="bottom"/>
          </w:tcPr>
          <w:p>
            <w:pPr>
              <w:spacing w:after="0"/>
              <w:rPr>
                <w:sz w:val="1"/>
                <w:szCs w:val="1"/>
                <w:color w:val="auto"/>
              </w:rPr>
            </w:pPr>
          </w:p>
        </w:tc>
      </w:tr>
      <w:tr>
        <w:trPr>
          <w:trHeight w:val="18"/>
        </w:trPr>
        <w:tc>
          <w:tcPr>
            <w:tcW w:w="660" w:type="dxa"/>
            <w:vAlign w:val="bottom"/>
            <w:vMerge w:val="continue"/>
          </w:tcPr>
          <w:p>
            <w:pPr>
              <w:spacing w:after="0" w:line="20" w:lineRule="exact"/>
              <w:rPr>
                <w:sz w:val="1"/>
                <w:szCs w:val="1"/>
                <w:color w:val="auto"/>
              </w:rPr>
            </w:pPr>
          </w:p>
        </w:tc>
        <w:tc>
          <w:tcPr>
            <w:tcW w:w="1780" w:type="dxa"/>
            <w:vAlign w:val="bottom"/>
          </w:tcPr>
          <w:p>
            <w:pPr>
              <w:ind w:left="100"/>
              <w:spacing w:after="0" w:line="19" w:lineRule="exact"/>
              <w:rPr>
                <w:sz w:val="20"/>
                <w:szCs w:val="20"/>
                <w:color w:val="auto"/>
              </w:rPr>
            </w:pPr>
            <w:r>
              <w:rPr>
                <w:rFonts w:ascii="Arial" w:cs="Arial" w:eastAsia="Arial" w:hAnsi="Arial"/>
                <w:sz w:val="2"/>
                <w:szCs w:val="2"/>
                <w:color w:val="auto"/>
              </w:rPr>
              <w:t>X XXX</w:t>
            </w:r>
          </w:p>
        </w:tc>
        <w:tc>
          <w:tcPr>
            <w:tcW w:w="640" w:type="dxa"/>
            <w:vAlign w:val="bottom"/>
            <w:vMerge w:val="continue"/>
          </w:tcPr>
          <w:p>
            <w:pPr>
              <w:spacing w:after="0" w:line="20" w:lineRule="exact"/>
              <w:rPr>
                <w:sz w:val="1"/>
                <w:szCs w:val="1"/>
                <w:color w:val="auto"/>
              </w:rPr>
            </w:pPr>
          </w:p>
        </w:tc>
        <w:tc>
          <w:tcPr>
            <w:tcW w:w="780" w:type="dxa"/>
            <w:vAlign w:val="bottom"/>
          </w:tcPr>
          <w:p>
            <w:pPr>
              <w:ind w:left="60"/>
              <w:spacing w:after="0" w:line="19" w:lineRule="exact"/>
              <w:rPr>
                <w:sz w:val="20"/>
                <w:szCs w:val="20"/>
                <w:color w:val="auto"/>
              </w:rPr>
            </w:pPr>
            <w:r>
              <w:rPr>
                <w:rFonts w:ascii="Arial" w:cs="Arial" w:eastAsia="Arial" w:hAnsi="Arial"/>
                <w:sz w:val="2"/>
                <w:szCs w:val="2"/>
                <w:color w:val="auto"/>
                <w:vertAlign w:val="subscript"/>
              </w:rPr>
              <w:t>M</w:t>
            </w:r>
          </w:p>
        </w:tc>
        <w:tc>
          <w:tcPr>
            <w:tcW w:w="620" w:type="dxa"/>
            <w:vAlign w:val="bottom"/>
            <w:vMerge w:val="continue"/>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241"/>
        </w:trPr>
        <w:tc>
          <w:tcPr>
            <w:tcW w:w="660" w:type="dxa"/>
            <w:vAlign w:val="bottom"/>
          </w:tcPr>
          <w:p>
            <w:pPr>
              <w:ind w:left="160"/>
              <w:spacing w:after="0" w:line="137" w:lineRule="exact"/>
              <w:rPr>
                <w:sz w:val="20"/>
                <w:szCs w:val="20"/>
                <w:color w:val="auto"/>
              </w:rPr>
            </w:pPr>
            <w:r>
              <w:rPr>
                <w:rFonts w:ascii="Arial" w:cs="Arial" w:eastAsia="Arial" w:hAnsi="Arial"/>
                <w:sz w:val="14"/>
                <w:szCs w:val="14"/>
                <w:color w:val="auto"/>
              </w:rPr>
              <w:t>i</w:t>
            </w:r>
          </w:p>
        </w:tc>
        <w:tc>
          <w:tcPr>
            <w:tcW w:w="1780" w:type="dxa"/>
            <w:vAlign w:val="bottom"/>
          </w:tcPr>
          <w:p>
            <w:pPr>
              <w:spacing w:after="0"/>
              <w:rPr>
                <w:sz w:val="20"/>
                <w:szCs w:val="20"/>
                <w:color w:val="auto"/>
              </w:rPr>
            </w:pPr>
          </w:p>
        </w:tc>
        <w:tc>
          <w:tcPr>
            <w:tcW w:w="640" w:type="dxa"/>
            <w:vAlign w:val="bottom"/>
          </w:tcPr>
          <w:p>
            <w:pPr>
              <w:ind w:left="120"/>
              <w:spacing w:after="0"/>
              <w:rPr>
                <w:sz w:val="20"/>
                <w:szCs w:val="20"/>
                <w:color w:val="auto"/>
              </w:rPr>
            </w:pPr>
            <w:r>
              <w:rPr>
                <w:rFonts w:ascii="Arial" w:cs="Arial" w:eastAsia="Arial" w:hAnsi="Arial"/>
                <w:sz w:val="14"/>
                <w:szCs w:val="14"/>
                <w:color w:val="auto"/>
              </w:rPr>
              <w:t>i;j;i;4</w:t>
            </w:r>
          </w:p>
        </w:tc>
        <w:tc>
          <w:tcPr>
            <w:tcW w:w="780" w:type="dxa"/>
            <w:vAlign w:val="bottom"/>
          </w:tcPr>
          <w:p>
            <w:pPr>
              <w:jc w:val="center"/>
              <w:ind w:left="270"/>
              <w:spacing w:after="0" w:line="137" w:lineRule="exact"/>
              <w:rPr>
                <w:sz w:val="20"/>
                <w:szCs w:val="20"/>
                <w:color w:val="auto"/>
              </w:rPr>
            </w:pPr>
            <w:r>
              <w:rPr>
                <w:rFonts w:ascii="Arial" w:cs="Arial" w:eastAsia="Arial" w:hAnsi="Arial"/>
                <w:sz w:val="14"/>
                <w:szCs w:val="14"/>
                <w:color w:val="auto"/>
              </w:rPr>
              <w:t>s;^d;k;t</w:t>
            </w:r>
          </w:p>
        </w:tc>
        <w:tc>
          <w:tcPr>
            <w:tcW w:w="620" w:type="dxa"/>
            <w:vAlign w:val="bottom"/>
          </w:tcPr>
          <w:p>
            <w:pPr>
              <w:spacing w:after="0"/>
              <w:rPr>
                <w:sz w:val="20"/>
                <w:szCs w:val="20"/>
                <w:color w:val="auto"/>
              </w:rPr>
            </w:pPr>
          </w:p>
        </w:tc>
        <w:tc>
          <w:tcPr>
            <w:tcW w:w="0" w:type="dxa"/>
            <w:vAlign w:val="bottom"/>
          </w:tcPr>
          <w:p>
            <w:pPr>
              <w:spacing w:after="0"/>
              <w:rPr>
                <w:sz w:val="1"/>
                <w:szCs w:val="1"/>
                <w:color w:val="auto"/>
              </w:rPr>
            </w:pPr>
          </w:p>
        </w:tc>
      </w:tr>
    </w:tbl>
    <w:p>
      <w:pPr>
        <w:spacing w:after="0" w:line="1" w:lineRule="exact"/>
        <w:rPr>
          <w:sz w:val="20"/>
          <w:szCs w:val="20"/>
          <w:color w:val="auto"/>
        </w:rPr>
      </w:pPr>
    </w:p>
    <w:p>
      <w:pPr>
        <w:sectPr>
          <w:pgSz w:w="11520" w:h="15659" w:orient="portrait"/>
          <w:cols w:equalWidth="0" w:num="2">
            <w:col w:w="4840" w:space="400"/>
            <w:col w:w="4820"/>
          </w:cols>
          <w:pgMar w:left="720" w:top="35" w:right="740" w:bottom="0" w:gutter="0" w:footer="0" w:header="0"/>
          <w:type w:val="continuous"/>
        </w:sectPr>
      </w:pPr>
    </w:p>
    <w:p>
      <w:pPr>
        <w:jc w:val="both"/>
        <w:spacing w:after="0" w:line="205" w:lineRule="auto"/>
        <w:rPr>
          <w:sz w:val="20"/>
          <w:szCs w:val="20"/>
          <w:color w:val="auto"/>
        </w:rPr>
      </w:pPr>
      <w:r>
        <w:rPr>
          <w:rFonts w:ascii="Arial" w:cs="Arial" w:eastAsia="Arial" w:hAnsi="Arial"/>
          <w:sz w:val="18"/>
          <w:szCs w:val="18"/>
          <w:color w:val="auto"/>
        </w:rPr>
        <w:t xml:space="preserve">one example. Figure 3 shows a 3-tier topology with 4 DCs in tier-1 and two DCs in tier-2 and tier-3 each. We have four </w:t>
      </w:r>
      <w:r>
        <w:rPr>
          <w:rFonts w:ascii="Arial" w:cs="Arial" w:eastAsia="Arial" w:hAnsi="Arial"/>
          <w:sz w:val="35"/>
          <w:szCs w:val="35"/>
          <w:color w:val="auto"/>
          <w:vertAlign w:val="superscript"/>
        </w:rPr>
        <w:t>flows</w:t>
      </w:r>
      <w:r>
        <w:rPr>
          <w:rFonts w:ascii="Arial" w:cs="Arial" w:eastAsia="Arial" w:hAnsi="Arial"/>
          <w:sz w:val="12"/>
          <w:szCs w:val="12"/>
          <w:color w:val="auto"/>
        </w:rPr>
        <w:t xml:space="preserve"> </w:t>
      </w:r>
      <w:r>
        <w:rPr>
          <w:rFonts w:ascii="Arial" w:cs="Arial" w:eastAsia="Arial" w:hAnsi="Arial"/>
          <w:sz w:val="35"/>
          <w:szCs w:val="35"/>
          <w:color w:val="auto"/>
          <w:vertAlign w:val="superscript"/>
        </w:rPr>
        <w:t>i.e.,</w:t>
      </w:r>
      <w:r>
        <w:rPr>
          <w:rFonts w:ascii="Arial" w:cs="Arial" w:eastAsia="Arial" w:hAnsi="Arial"/>
          <w:sz w:val="12"/>
          <w:szCs w:val="12"/>
          <w:color w:val="auto"/>
        </w:rPr>
        <w:t xml:space="preserve"> b;c;1;1</w:t>
      </w:r>
      <w:r>
        <w:rPr>
          <w:rFonts w:ascii="Arial" w:cs="Arial" w:eastAsia="Arial" w:hAnsi="Arial"/>
          <w:sz w:val="35"/>
          <w:szCs w:val="35"/>
          <w:color w:val="auto"/>
          <w:vertAlign w:val="superscript"/>
        </w:rPr>
        <w:t>;</w:t>
      </w:r>
      <w:r>
        <w:rPr>
          <w:rFonts w:ascii="Arial" w:cs="Arial" w:eastAsia="Arial" w:hAnsi="Arial"/>
          <w:sz w:val="12"/>
          <w:szCs w:val="12"/>
          <w:color w:val="auto"/>
        </w:rPr>
        <w:t xml:space="preserve"> b;c;1;2</w:t>
      </w:r>
      <w:r>
        <w:rPr>
          <w:rFonts w:ascii="Arial" w:cs="Arial" w:eastAsia="Arial" w:hAnsi="Arial"/>
          <w:sz w:val="35"/>
          <w:szCs w:val="35"/>
          <w:color w:val="auto"/>
          <w:vertAlign w:val="superscript"/>
        </w:rPr>
        <w:t>;</w:t>
      </w:r>
      <w:r>
        <w:rPr>
          <w:rFonts w:ascii="Arial" w:cs="Arial" w:eastAsia="Arial" w:hAnsi="Arial"/>
          <w:sz w:val="12"/>
          <w:szCs w:val="12"/>
          <w:color w:val="auto"/>
        </w:rPr>
        <w:t xml:space="preserve"> a;d;2;1</w:t>
      </w:r>
      <w:r>
        <w:rPr>
          <w:rFonts w:ascii="Arial" w:cs="Arial" w:eastAsia="Arial" w:hAnsi="Arial"/>
          <w:sz w:val="35"/>
          <w:szCs w:val="35"/>
          <w:color w:val="auto"/>
          <w:vertAlign w:val="superscript"/>
        </w:rPr>
        <w:t>;</w:t>
      </w:r>
      <w:r>
        <w:rPr>
          <w:rFonts w:ascii="Arial" w:cs="Arial" w:eastAsia="Arial" w:hAnsi="Arial"/>
          <w:sz w:val="12"/>
          <w:szCs w:val="12"/>
          <w:color w:val="auto"/>
        </w:rPr>
        <w:t xml:space="preserve"> a;d;2;2</w:t>
      </w:r>
      <w:r>
        <w:rPr>
          <w:rFonts w:ascii="Arial" w:cs="Arial" w:eastAsia="Arial" w:hAnsi="Arial"/>
          <w:sz w:val="35"/>
          <w:szCs w:val="35"/>
          <w:color w:val="auto"/>
          <w:vertAlign w:val="superscript"/>
        </w:rPr>
        <w:t>. The first two</w:t>
      </w:r>
    </w:p>
    <w:p>
      <w:pPr>
        <w:spacing w:after="0" w:line="1" w:lineRule="exact"/>
        <w:rPr>
          <w:sz w:val="20"/>
          <w:szCs w:val="20"/>
          <w:color w:val="auto"/>
        </w:rPr>
      </w:pPr>
    </w:p>
    <w:p>
      <w:pPr>
        <w:jc w:val="both"/>
        <w:spacing w:after="0" w:line="229" w:lineRule="auto"/>
        <w:rPr>
          <w:sz w:val="20"/>
          <w:szCs w:val="20"/>
          <w:color w:val="auto"/>
        </w:rPr>
      </w:pPr>
      <w:r>
        <w:rPr>
          <w:rFonts w:ascii="Arial" w:cs="Arial" w:eastAsia="Arial" w:hAnsi="Arial"/>
          <w:sz w:val="18"/>
          <w:szCs w:val="18"/>
          <w:color w:val="auto"/>
        </w:rPr>
        <w:t xml:space="preserve">flows (i.e., </w:t>
      </w:r>
      <w:r>
        <w:rPr>
          <w:rFonts w:ascii="Arial" w:cs="Arial" w:eastAsia="Arial" w:hAnsi="Arial"/>
          <w:sz w:val="24"/>
          <w:szCs w:val="24"/>
          <w:color w:val="auto"/>
          <w:vertAlign w:val="subscript"/>
        </w:rPr>
        <w:t>b;c;1;1</w:t>
      </w:r>
      <w:r>
        <w:rPr>
          <w:rFonts w:ascii="Arial" w:cs="Arial" w:eastAsia="Arial" w:hAnsi="Arial"/>
          <w:sz w:val="18"/>
          <w:szCs w:val="18"/>
          <w:color w:val="auto"/>
        </w:rPr>
        <w:t xml:space="preserve">; </w:t>
      </w:r>
      <w:r>
        <w:rPr>
          <w:rFonts w:ascii="Arial" w:cs="Arial" w:eastAsia="Arial" w:hAnsi="Arial"/>
          <w:sz w:val="24"/>
          <w:szCs w:val="24"/>
          <w:color w:val="auto"/>
          <w:vertAlign w:val="subscript"/>
        </w:rPr>
        <w:t>b;c;1;2</w:t>
      </w:r>
      <w:r>
        <w:rPr>
          <w:rFonts w:ascii="Arial" w:cs="Arial" w:eastAsia="Arial" w:hAnsi="Arial"/>
          <w:sz w:val="18"/>
          <w:szCs w:val="18"/>
          <w:color w:val="auto"/>
        </w:rPr>
        <w:t>) are from DC u</w:t>
      </w:r>
      <w:r>
        <w:rPr>
          <w:rFonts w:ascii="Arial" w:cs="Arial" w:eastAsia="Arial" w:hAnsi="Arial"/>
          <w:sz w:val="24"/>
          <w:szCs w:val="24"/>
          <w:color w:val="auto"/>
          <w:vertAlign w:val="subscript"/>
        </w:rPr>
        <w:t>1;2</w:t>
      </w:r>
      <w:r>
        <w:rPr>
          <w:rFonts w:ascii="Arial" w:cs="Arial" w:eastAsia="Arial" w:hAnsi="Arial"/>
          <w:sz w:val="18"/>
          <w:szCs w:val="18"/>
          <w:color w:val="auto"/>
        </w:rPr>
        <w:t xml:space="preserve"> (‘b’) to DC u</w:t>
      </w:r>
      <w:r>
        <w:rPr>
          <w:rFonts w:ascii="Arial" w:cs="Arial" w:eastAsia="Arial" w:hAnsi="Arial"/>
          <w:sz w:val="24"/>
          <w:szCs w:val="24"/>
          <w:color w:val="auto"/>
          <w:vertAlign w:val="subscript"/>
        </w:rPr>
        <w:t>1;3</w:t>
      </w:r>
      <w:r>
        <w:rPr>
          <w:rFonts w:ascii="Arial" w:cs="Arial" w:eastAsia="Arial" w:hAnsi="Arial"/>
          <w:sz w:val="18"/>
          <w:szCs w:val="18"/>
          <w:color w:val="auto"/>
        </w:rPr>
        <w:t xml:space="preserve"> (‘c’) with service chain 1 and the last two flows (i.e., </w:t>
      </w:r>
      <w:r>
        <w:rPr>
          <w:rFonts w:ascii="Arial" w:cs="Arial" w:eastAsia="Arial" w:hAnsi="Arial"/>
          <w:sz w:val="24"/>
          <w:szCs w:val="24"/>
          <w:color w:val="auto"/>
          <w:vertAlign w:val="subscript"/>
        </w:rPr>
        <w:t>a;d;2;1</w:t>
      </w:r>
      <w:r>
        <w:rPr>
          <w:rFonts w:ascii="Arial" w:cs="Arial" w:eastAsia="Arial" w:hAnsi="Arial"/>
          <w:sz w:val="18"/>
          <w:szCs w:val="18"/>
          <w:color w:val="auto"/>
        </w:rPr>
        <w:t xml:space="preserve">; </w:t>
      </w:r>
      <w:r>
        <w:rPr>
          <w:rFonts w:ascii="Arial" w:cs="Arial" w:eastAsia="Arial" w:hAnsi="Arial"/>
          <w:sz w:val="24"/>
          <w:szCs w:val="24"/>
          <w:color w:val="auto"/>
          <w:vertAlign w:val="subscript"/>
        </w:rPr>
        <w:t>a;d;2;2</w:t>
      </w:r>
      <w:r>
        <w:rPr>
          <w:rFonts w:ascii="Arial" w:cs="Arial" w:eastAsia="Arial" w:hAnsi="Arial"/>
          <w:sz w:val="18"/>
          <w:szCs w:val="18"/>
          <w:color w:val="auto"/>
        </w:rPr>
        <w:t>) are from DC u</w:t>
      </w:r>
      <w:r>
        <w:rPr>
          <w:rFonts w:ascii="Arial" w:cs="Arial" w:eastAsia="Arial" w:hAnsi="Arial"/>
          <w:sz w:val="24"/>
          <w:szCs w:val="24"/>
          <w:color w:val="auto"/>
          <w:vertAlign w:val="subscript"/>
        </w:rPr>
        <w:t>1;1</w:t>
      </w:r>
      <w:r>
        <w:rPr>
          <w:rFonts w:ascii="Arial" w:cs="Arial" w:eastAsia="Arial" w:hAnsi="Arial"/>
          <w:sz w:val="18"/>
          <w:szCs w:val="18"/>
          <w:color w:val="auto"/>
        </w:rPr>
        <w:t xml:space="preserve"> (‘a’) to DC u</w:t>
      </w:r>
      <w:r>
        <w:rPr>
          <w:rFonts w:ascii="Arial" w:cs="Arial" w:eastAsia="Arial" w:hAnsi="Arial"/>
          <w:sz w:val="24"/>
          <w:szCs w:val="24"/>
          <w:color w:val="auto"/>
          <w:vertAlign w:val="subscript"/>
        </w:rPr>
        <w:t>1;4</w:t>
      </w:r>
      <w:r>
        <w:rPr>
          <w:rFonts w:ascii="Arial" w:cs="Arial" w:eastAsia="Arial" w:hAnsi="Arial"/>
          <w:sz w:val="18"/>
          <w:szCs w:val="18"/>
          <w:color w:val="auto"/>
        </w:rPr>
        <w:t xml:space="preserve"> (‘d’) with service chain 2, as shown in Figure 3. When a flow travels from source to destination across DCs, the path of the flow will be selected from of multiple available paths, based</w:t>
      </w:r>
    </w:p>
    <w:p>
      <w:pPr>
        <w:spacing w:after="0" w:line="20" w:lineRule="exact"/>
        <w:rPr>
          <w:sz w:val="20"/>
          <w:szCs w:val="20"/>
          <w:color w:val="auto"/>
        </w:rPr>
      </w:pPr>
      <w:r>
        <w:rPr>
          <w:sz w:val="20"/>
          <w:szCs w:val="20"/>
          <w:color w:val="auto"/>
        </w:rPr>
        <w:br w:type="column"/>
      </w:r>
    </w:p>
    <w:p>
      <w:pPr>
        <w:spacing w:after="0" w:line="1" w:lineRule="exact"/>
        <w:rPr>
          <w:sz w:val="1"/>
          <w:szCs w:val="1"/>
          <w:color w:val="auto"/>
        </w:rPr>
      </w:pPr>
    </w:p>
    <w:tbl>
      <w:tblPr>
        <w:tblLayout w:type="fixed"/>
        <w:tblInd w:w="0" w:type="dxa"/>
        <w:tblCellMar>
          <w:top w:w="0" w:type="dxa"/>
          <w:left w:w="0" w:type="dxa"/>
          <w:bottom w:w="0" w:type="dxa"/>
          <w:right w:w="0" w:type="dxa"/>
        </w:tblCellMar>
      </w:tblPr>
      <w:tr>
        <w:trPr>
          <w:trHeight w:val="140"/>
        </w:trPr>
        <w:tc>
          <w:tcPr>
            <w:tcW w:w="380" w:type="dxa"/>
            <w:vAlign w:val="bottom"/>
          </w:tcPr>
          <w:p>
            <w:pPr>
              <w:spacing w:after="0"/>
              <w:rPr>
                <w:sz w:val="12"/>
                <w:szCs w:val="12"/>
                <w:color w:val="auto"/>
              </w:rPr>
            </w:pPr>
          </w:p>
        </w:tc>
        <w:tc>
          <w:tcPr>
            <w:tcW w:w="340" w:type="dxa"/>
            <w:vAlign w:val="bottom"/>
          </w:tcPr>
          <w:p>
            <w:pPr>
              <w:spacing w:after="0"/>
              <w:rPr>
                <w:sz w:val="12"/>
                <w:szCs w:val="12"/>
                <w:color w:val="auto"/>
              </w:rPr>
            </w:pPr>
          </w:p>
        </w:tc>
        <w:tc>
          <w:tcPr>
            <w:tcW w:w="1540" w:type="dxa"/>
            <w:vAlign w:val="bottom"/>
            <w:gridSpan w:val="7"/>
            <w:vMerge w:val="restart"/>
          </w:tcPr>
          <w:p>
            <w:pPr>
              <w:ind w:left="20"/>
              <w:spacing w:after="0"/>
              <w:rPr>
                <w:sz w:val="20"/>
                <w:szCs w:val="20"/>
                <w:color w:val="auto"/>
              </w:rPr>
            </w:pPr>
            <w:r>
              <w:rPr>
                <w:rFonts w:ascii="Arial" w:cs="Arial" w:eastAsia="Arial" w:hAnsi="Arial"/>
                <w:sz w:val="27"/>
                <w:szCs w:val="27"/>
                <w:color w:val="auto"/>
                <w:vertAlign w:val="superscript"/>
              </w:rPr>
              <w:t>8l</w:t>
            </w:r>
            <w:r>
              <w:rPr>
                <w:rFonts w:ascii="Arial" w:cs="Arial" w:eastAsia="Arial" w:hAnsi="Arial"/>
                <w:sz w:val="10"/>
                <w:szCs w:val="10"/>
                <w:color w:val="auto"/>
              </w:rPr>
              <w:t xml:space="preserve">i;j;i;4 </w:t>
            </w:r>
            <w:r>
              <w:rPr>
                <w:rFonts w:ascii="Arial" w:cs="Arial" w:eastAsia="Arial" w:hAnsi="Arial"/>
                <w:sz w:val="13"/>
                <w:szCs w:val="13"/>
                <w:color w:val="auto"/>
              </w:rPr>
              <w:t>8s;^d</w:t>
            </w:r>
            <w:r>
              <w:rPr>
                <w:rFonts w:ascii="Arial" w:cs="Arial" w:eastAsia="Arial" w:hAnsi="Arial"/>
                <w:sz w:val="27"/>
                <w:szCs w:val="27"/>
                <w:color w:val="auto"/>
                <w:vertAlign w:val="superscript"/>
              </w:rPr>
              <w:t>^</w:t>
            </w:r>
            <w:r>
              <w:rPr>
                <w:rFonts w:ascii="Arial" w:cs="Arial" w:eastAsia="Arial" w:hAnsi="Arial"/>
                <w:sz w:val="13"/>
                <w:szCs w:val="13"/>
                <w:color w:val="auto"/>
              </w:rPr>
              <w:t>2U</w:t>
            </w:r>
            <w:r>
              <w:rPr>
                <w:rFonts w:ascii="Arial" w:cs="Arial" w:eastAsia="Arial" w:hAnsi="Arial"/>
                <w:sz w:val="27"/>
                <w:szCs w:val="27"/>
                <w:color w:val="auto"/>
                <w:vertAlign w:val="superscript"/>
              </w:rPr>
              <w:t>^</w:t>
            </w:r>
            <w:r>
              <w:rPr>
                <w:rFonts w:ascii="Arial" w:cs="Arial" w:eastAsia="Arial" w:hAnsi="Arial"/>
                <w:sz w:val="10"/>
                <w:szCs w:val="10"/>
                <w:color w:val="auto"/>
              </w:rPr>
              <w:t xml:space="preserve"> </w:t>
            </w:r>
            <w:r>
              <w:rPr>
                <w:rFonts w:ascii="Arial" w:cs="Arial" w:eastAsia="Arial" w:hAnsi="Arial"/>
                <w:sz w:val="27"/>
                <w:szCs w:val="27"/>
                <w:color w:val="auto"/>
                <w:vertAlign w:val="superscript"/>
              </w:rPr>
              <w:t>k=1</w:t>
            </w:r>
          </w:p>
        </w:tc>
        <w:tc>
          <w:tcPr>
            <w:tcW w:w="420" w:type="dxa"/>
            <w:vAlign w:val="bottom"/>
          </w:tcPr>
          <w:p>
            <w:pPr>
              <w:jc w:val="center"/>
              <w:ind w:right="41"/>
              <w:spacing w:after="0" w:line="141" w:lineRule="exact"/>
              <w:rPr>
                <w:sz w:val="20"/>
                <w:szCs w:val="20"/>
                <w:color w:val="auto"/>
              </w:rPr>
            </w:pPr>
            <w:r>
              <w:rPr>
                <w:rFonts w:ascii="Arial" w:cs="Arial" w:eastAsia="Arial" w:hAnsi="Arial"/>
                <w:sz w:val="14"/>
                <w:szCs w:val="14"/>
                <w:color w:val="auto"/>
              </w:rPr>
              <w:t>t=0</w:t>
            </w:r>
          </w:p>
        </w:tc>
        <w:tc>
          <w:tcPr>
            <w:tcW w:w="58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257"/>
        </w:trPr>
        <w:tc>
          <w:tcPr>
            <w:tcW w:w="380" w:type="dxa"/>
            <w:vAlign w:val="bottom"/>
          </w:tcPr>
          <w:p>
            <w:pPr>
              <w:spacing w:after="0"/>
              <w:rPr>
                <w:sz w:val="22"/>
                <w:szCs w:val="22"/>
                <w:color w:val="auto"/>
              </w:rPr>
            </w:pPr>
          </w:p>
        </w:tc>
        <w:tc>
          <w:tcPr>
            <w:tcW w:w="340" w:type="dxa"/>
            <w:vAlign w:val="bottom"/>
          </w:tcPr>
          <w:p>
            <w:pPr>
              <w:spacing w:after="0"/>
              <w:rPr>
                <w:sz w:val="22"/>
                <w:szCs w:val="22"/>
                <w:color w:val="auto"/>
              </w:rPr>
            </w:pPr>
          </w:p>
        </w:tc>
        <w:tc>
          <w:tcPr>
            <w:tcW w:w="1540" w:type="dxa"/>
            <w:vAlign w:val="bottom"/>
            <w:gridSpan w:val="7"/>
            <w:vMerge w:val="continue"/>
          </w:tcPr>
          <w:p>
            <w:pPr>
              <w:spacing w:after="0"/>
              <w:rPr>
                <w:sz w:val="22"/>
                <w:szCs w:val="22"/>
                <w:color w:val="auto"/>
              </w:rPr>
            </w:pPr>
          </w:p>
        </w:tc>
        <w:tc>
          <w:tcPr>
            <w:tcW w:w="420" w:type="dxa"/>
            <w:vAlign w:val="bottom"/>
          </w:tcPr>
          <w:p>
            <w:pPr>
              <w:spacing w:after="0"/>
              <w:rPr>
                <w:sz w:val="22"/>
                <w:szCs w:val="22"/>
                <w:color w:val="auto"/>
              </w:rPr>
            </w:pPr>
          </w:p>
        </w:tc>
        <w:tc>
          <w:tcPr>
            <w:tcW w:w="58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126"/>
        </w:trPr>
        <w:tc>
          <w:tcPr>
            <w:tcW w:w="380" w:type="dxa"/>
            <w:vAlign w:val="bottom"/>
          </w:tcPr>
          <w:p>
            <w:pPr>
              <w:spacing w:after="0"/>
              <w:rPr>
                <w:sz w:val="10"/>
                <w:szCs w:val="10"/>
                <w:color w:val="auto"/>
              </w:rPr>
            </w:pPr>
          </w:p>
        </w:tc>
        <w:tc>
          <w:tcPr>
            <w:tcW w:w="340" w:type="dxa"/>
            <w:vAlign w:val="bottom"/>
            <w:vMerge w:val="restart"/>
          </w:tcPr>
          <w:p>
            <w:pPr>
              <w:jc w:val="right"/>
              <w:spacing w:after="0"/>
              <w:rPr>
                <w:sz w:val="20"/>
                <w:szCs w:val="20"/>
                <w:color w:val="auto"/>
              </w:rPr>
            </w:pPr>
            <w:r>
              <w:rPr>
                <w:rFonts w:ascii="Arial" w:cs="Arial" w:eastAsia="Arial" w:hAnsi="Arial"/>
                <w:sz w:val="14"/>
                <w:szCs w:val="14"/>
                <w:color w:val="auto"/>
              </w:rPr>
              <w:t>8</w:t>
            </w:r>
          </w:p>
        </w:tc>
        <w:tc>
          <w:tcPr>
            <w:tcW w:w="600" w:type="dxa"/>
            <w:vAlign w:val="bottom"/>
            <w:gridSpan w:val="3"/>
            <w:vMerge w:val="restart"/>
          </w:tcPr>
          <w:p>
            <w:pPr>
              <w:jc w:val="right"/>
              <w:spacing w:after="0" w:line="226" w:lineRule="exact"/>
              <w:rPr>
                <w:sz w:val="20"/>
                <w:szCs w:val="20"/>
                <w:color w:val="auto"/>
              </w:rPr>
            </w:pPr>
            <w:r>
              <w:rPr>
                <w:rFonts w:ascii="Arial" w:cs="Arial" w:eastAsia="Arial" w:hAnsi="Arial"/>
                <w:sz w:val="26"/>
                <w:szCs w:val="26"/>
                <w:color w:val="auto"/>
                <w:vertAlign w:val="superscript"/>
              </w:rPr>
              <w:t>X</w:t>
            </w:r>
            <w:r>
              <w:rPr>
                <w:rFonts w:ascii="Arial" w:cs="Arial" w:eastAsia="Arial" w:hAnsi="Arial"/>
                <w:sz w:val="14"/>
                <w:szCs w:val="14"/>
                <w:color w:val="auto"/>
                <w:vertAlign w:val="subscript"/>
              </w:rPr>
              <w:t>P</w:t>
            </w:r>
            <w:r>
              <w:rPr>
                <w:rFonts w:ascii="Arial" w:cs="Arial" w:eastAsia="Arial" w:hAnsi="Arial"/>
                <w:sz w:val="8"/>
                <w:szCs w:val="8"/>
                <w:color w:val="auto"/>
              </w:rPr>
              <w:t xml:space="preserve"> 4</w:t>
            </w:r>
          </w:p>
        </w:tc>
        <w:tc>
          <w:tcPr>
            <w:tcW w:w="120" w:type="dxa"/>
            <w:vAlign w:val="bottom"/>
            <w:vMerge w:val="restart"/>
          </w:tcPr>
          <w:p>
            <w:pPr>
              <w:jc w:val="right"/>
              <w:spacing w:after="0"/>
              <w:rPr>
                <w:sz w:val="20"/>
                <w:szCs w:val="20"/>
                <w:color w:val="auto"/>
              </w:rPr>
            </w:pPr>
            <w:r>
              <w:rPr>
                <w:rFonts w:ascii="Arial" w:cs="Arial" w:eastAsia="Arial" w:hAnsi="Arial"/>
                <w:sz w:val="14"/>
                <w:szCs w:val="14"/>
                <w:color w:val="auto"/>
              </w:rPr>
              <w:t>8</w:t>
            </w:r>
          </w:p>
        </w:tc>
        <w:tc>
          <w:tcPr>
            <w:tcW w:w="320" w:type="dxa"/>
            <w:vAlign w:val="bottom"/>
            <w:gridSpan w:val="2"/>
            <w:vMerge w:val="restart"/>
          </w:tcPr>
          <w:p>
            <w:pPr>
              <w:ind w:left="20"/>
              <w:spacing w:after="0" w:line="226" w:lineRule="exact"/>
              <w:rPr>
                <w:sz w:val="20"/>
                <w:szCs w:val="20"/>
                <w:color w:val="auto"/>
              </w:rPr>
            </w:pPr>
            <w:r>
              <w:rPr>
                <w:rFonts w:ascii="Arial" w:cs="Arial" w:eastAsia="Arial" w:hAnsi="Arial"/>
                <w:sz w:val="19"/>
                <w:szCs w:val="19"/>
                <w:color w:val="auto"/>
              </w:rPr>
              <w:t>X</w:t>
            </w:r>
            <w:r>
              <w:rPr>
                <w:rFonts w:ascii="Arial" w:cs="Arial" w:eastAsia="Arial" w:hAnsi="Arial"/>
                <w:sz w:val="26"/>
                <w:szCs w:val="26"/>
                <w:color w:val="auto"/>
                <w:vertAlign w:val="subscript"/>
              </w:rPr>
              <w:t>2</w:t>
            </w:r>
          </w:p>
        </w:tc>
        <w:tc>
          <w:tcPr>
            <w:tcW w:w="500" w:type="dxa"/>
            <w:vAlign w:val="bottom"/>
          </w:tcPr>
          <w:p>
            <w:pPr>
              <w:ind w:left="140"/>
              <w:spacing w:after="0" w:line="126" w:lineRule="exact"/>
              <w:rPr>
                <w:sz w:val="20"/>
                <w:szCs w:val="20"/>
                <w:color w:val="auto"/>
              </w:rPr>
            </w:pPr>
            <w:r>
              <w:rPr>
                <w:rFonts w:ascii="Arial" w:cs="Arial" w:eastAsia="Arial" w:hAnsi="Arial"/>
                <w:sz w:val="14"/>
                <w:szCs w:val="14"/>
                <w:color w:val="auto"/>
              </w:rPr>
              <w:t>jSCj</w:t>
            </w:r>
          </w:p>
        </w:tc>
        <w:tc>
          <w:tcPr>
            <w:tcW w:w="420" w:type="dxa"/>
            <w:vAlign w:val="bottom"/>
          </w:tcPr>
          <w:p>
            <w:pPr>
              <w:spacing w:after="0"/>
              <w:rPr>
                <w:sz w:val="10"/>
                <w:szCs w:val="10"/>
                <w:color w:val="auto"/>
              </w:rPr>
            </w:pPr>
          </w:p>
        </w:tc>
        <w:tc>
          <w:tcPr>
            <w:tcW w:w="5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101"/>
        </w:trPr>
        <w:tc>
          <w:tcPr>
            <w:tcW w:w="380" w:type="dxa"/>
            <w:vAlign w:val="bottom"/>
            <w:vMerge w:val="restart"/>
          </w:tcPr>
          <w:p>
            <w:pPr>
              <w:spacing w:after="0" w:line="249" w:lineRule="exact"/>
              <w:rPr>
                <w:sz w:val="20"/>
                <w:szCs w:val="20"/>
                <w:color w:val="auto"/>
              </w:rPr>
            </w:pPr>
            <w:r>
              <w:rPr>
                <w:rFonts w:ascii="Arial" w:cs="Arial" w:eastAsia="Arial" w:hAnsi="Arial"/>
                <w:sz w:val="28"/>
                <w:szCs w:val="28"/>
                <w:color w:val="auto"/>
                <w:vertAlign w:val="subscript"/>
              </w:rPr>
              <w:t>td</w:t>
            </w:r>
            <w:r>
              <w:rPr>
                <w:rFonts w:ascii="Arial" w:cs="Arial" w:eastAsia="Arial" w:hAnsi="Arial"/>
                <w:sz w:val="20"/>
                <w:szCs w:val="20"/>
                <w:color w:val="auto"/>
                <w:vertAlign w:val="superscript"/>
              </w:rPr>
              <w:t>i</w:t>
            </w:r>
            <w:r>
              <w:rPr>
                <w:rFonts w:ascii="Arial" w:cs="Arial" w:eastAsia="Arial" w:hAnsi="Arial"/>
                <w:sz w:val="9"/>
                <w:szCs w:val="9"/>
                <w:color w:val="auto"/>
              </w:rPr>
              <w:t>P</w:t>
            </w:r>
          </w:p>
        </w:tc>
        <w:tc>
          <w:tcPr>
            <w:tcW w:w="340" w:type="dxa"/>
            <w:vAlign w:val="bottom"/>
            <w:vMerge w:val="continue"/>
          </w:tcPr>
          <w:p>
            <w:pPr>
              <w:spacing w:after="0"/>
              <w:rPr>
                <w:sz w:val="8"/>
                <w:szCs w:val="8"/>
                <w:color w:val="auto"/>
              </w:rPr>
            </w:pPr>
          </w:p>
        </w:tc>
        <w:tc>
          <w:tcPr>
            <w:tcW w:w="600" w:type="dxa"/>
            <w:vAlign w:val="bottom"/>
            <w:gridSpan w:val="3"/>
            <w:vMerge w:val="continue"/>
          </w:tcPr>
          <w:p>
            <w:pPr>
              <w:spacing w:after="0"/>
              <w:rPr>
                <w:sz w:val="8"/>
                <w:szCs w:val="8"/>
                <w:color w:val="auto"/>
              </w:rPr>
            </w:pPr>
          </w:p>
        </w:tc>
        <w:tc>
          <w:tcPr>
            <w:tcW w:w="120" w:type="dxa"/>
            <w:vAlign w:val="bottom"/>
            <w:vMerge w:val="continue"/>
          </w:tcPr>
          <w:p>
            <w:pPr>
              <w:spacing w:after="0"/>
              <w:rPr>
                <w:sz w:val="8"/>
                <w:szCs w:val="8"/>
                <w:color w:val="auto"/>
              </w:rPr>
            </w:pPr>
          </w:p>
        </w:tc>
        <w:tc>
          <w:tcPr>
            <w:tcW w:w="320" w:type="dxa"/>
            <w:vAlign w:val="bottom"/>
            <w:gridSpan w:val="2"/>
            <w:vMerge w:val="continue"/>
          </w:tcPr>
          <w:p>
            <w:pPr>
              <w:spacing w:after="0"/>
              <w:rPr>
                <w:sz w:val="8"/>
                <w:szCs w:val="8"/>
                <w:color w:val="auto"/>
              </w:rPr>
            </w:pPr>
          </w:p>
        </w:tc>
        <w:tc>
          <w:tcPr>
            <w:tcW w:w="920" w:type="dxa"/>
            <w:vAlign w:val="bottom"/>
            <w:gridSpan w:val="2"/>
          </w:tcPr>
          <w:p>
            <w:pPr>
              <w:ind w:left="160"/>
              <w:spacing w:after="0" w:line="101" w:lineRule="exact"/>
              <w:rPr>
                <w:sz w:val="20"/>
                <w:szCs w:val="20"/>
                <w:color w:val="auto"/>
              </w:rPr>
            </w:pPr>
            <w:r>
              <w:rPr>
                <w:rFonts w:ascii="Arial" w:cs="Arial" w:eastAsia="Arial" w:hAnsi="Arial"/>
                <w:sz w:val="11"/>
                <w:szCs w:val="11"/>
                <w:color w:val="auto"/>
              </w:rPr>
              <w:t>X X</w:t>
            </w:r>
          </w:p>
        </w:tc>
        <w:tc>
          <w:tcPr>
            <w:tcW w:w="580" w:type="dxa"/>
            <w:vAlign w:val="bottom"/>
            <w:vMerge w:val="restart"/>
          </w:tcPr>
          <w:p>
            <w:pPr>
              <w:spacing w:after="0"/>
              <w:rPr>
                <w:sz w:val="20"/>
                <w:szCs w:val="20"/>
                <w:color w:val="auto"/>
              </w:rPr>
            </w:pPr>
            <w:r>
              <w:rPr>
                <w:rFonts w:ascii="Arial" w:cs="Arial" w:eastAsia="Arial" w:hAnsi="Arial"/>
                <w:sz w:val="14"/>
                <w:szCs w:val="14"/>
                <w:color w:val="auto"/>
              </w:rPr>
              <w:t>i;j;i</w:t>
            </w:r>
            <w:r>
              <w:rPr>
                <w:rFonts w:ascii="Arial" w:cs="Arial" w:eastAsia="Arial" w:hAnsi="Arial"/>
                <w:sz w:val="19"/>
                <w:szCs w:val="19"/>
                <w:color w:val="auto"/>
                <w:vertAlign w:val="subscript"/>
              </w:rPr>
              <w:t>P</w:t>
            </w:r>
            <w:r>
              <w:rPr>
                <w:rFonts w:ascii="Arial" w:cs="Arial" w:eastAsia="Arial" w:hAnsi="Arial"/>
                <w:sz w:val="14"/>
                <w:szCs w:val="14"/>
                <w:color w:val="auto"/>
              </w:rPr>
              <w:t xml:space="preserve"> ;4</w:t>
            </w:r>
          </w:p>
        </w:tc>
        <w:tc>
          <w:tcPr>
            <w:tcW w:w="0" w:type="dxa"/>
            <w:vAlign w:val="bottom"/>
          </w:tcPr>
          <w:p>
            <w:pPr>
              <w:spacing w:after="0"/>
              <w:rPr>
                <w:sz w:val="1"/>
                <w:szCs w:val="1"/>
                <w:color w:val="auto"/>
              </w:rPr>
            </w:pPr>
          </w:p>
        </w:tc>
      </w:tr>
      <w:tr>
        <w:trPr>
          <w:trHeight w:val="148"/>
        </w:trPr>
        <w:tc>
          <w:tcPr>
            <w:tcW w:w="380" w:type="dxa"/>
            <w:vAlign w:val="bottom"/>
            <w:vMerge w:val="continue"/>
          </w:tcPr>
          <w:p>
            <w:pPr>
              <w:spacing w:after="0"/>
              <w:rPr>
                <w:sz w:val="12"/>
                <w:szCs w:val="12"/>
                <w:color w:val="auto"/>
              </w:rPr>
            </w:pPr>
          </w:p>
        </w:tc>
        <w:tc>
          <w:tcPr>
            <w:tcW w:w="340" w:type="dxa"/>
            <w:vAlign w:val="bottom"/>
          </w:tcPr>
          <w:p>
            <w:pPr>
              <w:jc w:val="right"/>
              <w:ind w:right="64"/>
              <w:spacing w:after="0" w:line="149" w:lineRule="exact"/>
              <w:rPr>
                <w:sz w:val="20"/>
                <w:szCs w:val="20"/>
                <w:color w:val="auto"/>
              </w:rPr>
            </w:pPr>
            <w:r>
              <w:rPr>
                <w:rFonts w:ascii="Arial" w:cs="Arial" w:eastAsia="Arial" w:hAnsi="Arial"/>
                <w:sz w:val="17"/>
                <w:szCs w:val="17"/>
                <w:color w:val="auto"/>
              </w:rPr>
              <w:t>=</w:t>
            </w:r>
          </w:p>
        </w:tc>
        <w:tc>
          <w:tcPr>
            <w:tcW w:w="400" w:type="dxa"/>
            <w:vAlign w:val="bottom"/>
          </w:tcPr>
          <w:p>
            <w:pPr>
              <w:spacing w:after="0"/>
              <w:rPr>
                <w:sz w:val="12"/>
                <w:szCs w:val="12"/>
                <w:color w:val="auto"/>
              </w:rPr>
            </w:pPr>
          </w:p>
        </w:tc>
        <w:tc>
          <w:tcPr>
            <w:tcW w:w="60" w:type="dxa"/>
            <w:vAlign w:val="bottom"/>
          </w:tcPr>
          <w:p>
            <w:pPr>
              <w:spacing w:after="0"/>
              <w:rPr>
                <w:sz w:val="12"/>
                <w:szCs w:val="12"/>
                <w:color w:val="auto"/>
              </w:rPr>
            </w:pPr>
          </w:p>
        </w:tc>
        <w:tc>
          <w:tcPr>
            <w:tcW w:w="140" w:type="dxa"/>
            <w:vAlign w:val="bottom"/>
          </w:tcPr>
          <w:p>
            <w:pPr>
              <w:spacing w:after="0"/>
              <w:rPr>
                <w:sz w:val="12"/>
                <w:szCs w:val="12"/>
                <w:color w:val="auto"/>
              </w:rPr>
            </w:pPr>
          </w:p>
        </w:tc>
        <w:tc>
          <w:tcPr>
            <w:tcW w:w="120" w:type="dxa"/>
            <w:vAlign w:val="bottom"/>
          </w:tcPr>
          <w:p>
            <w:pPr>
              <w:spacing w:after="0"/>
              <w:rPr>
                <w:sz w:val="12"/>
                <w:szCs w:val="12"/>
                <w:color w:val="auto"/>
              </w:rPr>
            </w:pPr>
          </w:p>
        </w:tc>
        <w:tc>
          <w:tcPr>
            <w:tcW w:w="260" w:type="dxa"/>
            <w:vAlign w:val="bottom"/>
          </w:tcPr>
          <w:p>
            <w:pPr>
              <w:spacing w:after="0"/>
              <w:rPr>
                <w:sz w:val="12"/>
                <w:szCs w:val="12"/>
                <w:color w:val="auto"/>
              </w:rPr>
            </w:pPr>
          </w:p>
        </w:tc>
        <w:tc>
          <w:tcPr>
            <w:tcW w:w="60" w:type="dxa"/>
            <w:vAlign w:val="bottom"/>
          </w:tcPr>
          <w:p>
            <w:pPr>
              <w:spacing w:after="0"/>
              <w:rPr>
                <w:sz w:val="12"/>
                <w:szCs w:val="12"/>
                <w:color w:val="auto"/>
              </w:rPr>
            </w:pPr>
          </w:p>
        </w:tc>
        <w:tc>
          <w:tcPr>
            <w:tcW w:w="500" w:type="dxa"/>
            <w:vAlign w:val="bottom"/>
          </w:tcPr>
          <w:p>
            <w:pPr>
              <w:spacing w:after="0"/>
              <w:rPr>
                <w:sz w:val="12"/>
                <w:szCs w:val="12"/>
                <w:color w:val="auto"/>
              </w:rPr>
            </w:pPr>
          </w:p>
        </w:tc>
        <w:tc>
          <w:tcPr>
            <w:tcW w:w="420" w:type="dxa"/>
            <w:vAlign w:val="bottom"/>
          </w:tcPr>
          <w:p>
            <w:pPr>
              <w:ind w:left="320"/>
              <w:spacing w:after="0" w:line="149" w:lineRule="exact"/>
              <w:rPr>
                <w:sz w:val="20"/>
                <w:szCs w:val="20"/>
                <w:color w:val="auto"/>
              </w:rPr>
            </w:pPr>
            <w:r>
              <w:rPr>
                <w:rFonts w:ascii="Arial" w:cs="Arial" w:eastAsia="Arial" w:hAnsi="Arial"/>
                <w:sz w:val="17"/>
                <w:szCs w:val="17"/>
                <w:color w:val="auto"/>
                <w:w w:val="84"/>
              </w:rPr>
              <w:t>g</w:t>
            </w:r>
          </w:p>
        </w:tc>
        <w:tc>
          <w:tcPr>
            <w:tcW w:w="580" w:type="dxa"/>
            <w:vAlign w:val="bottom"/>
            <w:vMerge w:val="continue"/>
          </w:tcPr>
          <w:p>
            <w:pPr>
              <w:spacing w:after="0"/>
              <w:rPr>
                <w:sz w:val="12"/>
                <w:szCs w:val="12"/>
                <w:color w:val="auto"/>
              </w:rPr>
            </w:pPr>
          </w:p>
        </w:tc>
        <w:tc>
          <w:tcPr>
            <w:tcW w:w="0" w:type="dxa"/>
            <w:vAlign w:val="bottom"/>
          </w:tcPr>
          <w:p>
            <w:pPr>
              <w:spacing w:after="0"/>
              <w:rPr>
                <w:sz w:val="1"/>
                <w:szCs w:val="1"/>
                <w:color w:val="auto"/>
              </w:rPr>
            </w:pPr>
          </w:p>
        </w:tc>
      </w:tr>
      <w:tr>
        <w:trPr>
          <w:trHeight w:val="56"/>
        </w:trPr>
        <w:tc>
          <w:tcPr>
            <w:tcW w:w="380" w:type="dxa"/>
            <w:vAlign w:val="bottom"/>
          </w:tcPr>
          <w:p>
            <w:pPr>
              <w:ind w:left="180"/>
              <w:spacing w:after="0" w:line="56" w:lineRule="exact"/>
              <w:rPr>
                <w:sz w:val="20"/>
                <w:szCs w:val="20"/>
                <w:color w:val="auto"/>
              </w:rPr>
            </w:pPr>
            <w:r>
              <w:rPr>
                <w:rFonts w:ascii="Arial" w:cs="Arial" w:eastAsia="Arial" w:hAnsi="Arial"/>
                <w:sz w:val="6"/>
                <w:szCs w:val="6"/>
                <w:color w:val="auto"/>
              </w:rPr>
              <w:t>i;j</w:t>
            </w:r>
          </w:p>
        </w:tc>
        <w:tc>
          <w:tcPr>
            <w:tcW w:w="340" w:type="dxa"/>
            <w:vAlign w:val="bottom"/>
          </w:tcPr>
          <w:p>
            <w:pPr>
              <w:spacing w:after="0"/>
              <w:rPr>
                <w:sz w:val="4"/>
                <w:szCs w:val="4"/>
                <w:color w:val="auto"/>
              </w:rPr>
            </w:pPr>
          </w:p>
        </w:tc>
        <w:tc>
          <w:tcPr>
            <w:tcW w:w="400" w:type="dxa"/>
            <w:vAlign w:val="bottom"/>
          </w:tcPr>
          <w:p>
            <w:pPr>
              <w:spacing w:after="0"/>
              <w:rPr>
                <w:sz w:val="4"/>
                <w:szCs w:val="4"/>
                <w:color w:val="auto"/>
              </w:rPr>
            </w:pPr>
          </w:p>
        </w:tc>
        <w:tc>
          <w:tcPr>
            <w:tcW w:w="60" w:type="dxa"/>
            <w:vAlign w:val="bottom"/>
          </w:tcPr>
          <w:p>
            <w:pPr>
              <w:spacing w:after="0"/>
              <w:rPr>
                <w:sz w:val="4"/>
                <w:szCs w:val="4"/>
                <w:color w:val="auto"/>
              </w:rPr>
            </w:pPr>
          </w:p>
        </w:tc>
        <w:tc>
          <w:tcPr>
            <w:tcW w:w="140" w:type="dxa"/>
            <w:vAlign w:val="bottom"/>
          </w:tcPr>
          <w:p>
            <w:pPr>
              <w:spacing w:after="0"/>
              <w:rPr>
                <w:sz w:val="4"/>
                <w:szCs w:val="4"/>
                <w:color w:val="auto"/>
              </w:rPr>
            </w:pPr>
          </w:p>
        </w:tc>
        <w:tc>
          <w:tcPr>
            <w:tcW w:w="120" w:type="dxa"/>
            <w:vAlign w:val="bottom"/>
          </w:tcPr>
          <w:p>
            <w:pPr>
              <w:spacing w:after="0"/>
              <w:rPr>
                <w:sz w:val="4"/>
                <w:szCs w:val="4"/>
                <w:color w:val="auto"/>
              </w:rPr>
            </w:pPr>
          </w:p>
        </w:tc>
        <w:tc>
          <w:tcPr>
            <w:tcW w:w="260" w:type="dxa"/>
            <w:vAlign w:val="bottom"/>
          </w:tcPr>
          <w:p>
            <w:pPr>
              <w:spacing w:after="0"/>
              <w:rPr>
                <w:sz w:val="4"/>
                <w:szCs w:val="4"/>
                <w:color w:val="auto"/>
              </w:rPr>
            </w:pPr>
          </w:p>
        </w:tc>
        <w:tc>
          <w:tcPr>
            <w:tcW w:w="60" w:type="dxa"/>
            <w:vAlign w:val="bottom"/>
          </w:tcPr>
          <w:p>
            <w:pPr>
              <w:spacing w:after="0"/>
              <w:rPr>
                <w:sz w:val="4"/>
                <w:szCs w:val="4"/>
                <w:color w:val="auto"/>
              </w:rPr>
            </w:pPr>
          </w:p>
        </w:tc>
        <w:tc>
          <w:tcPr>
            <w:tcW w:w="500" w:type="dxa"/>
            <w:vAlign w:val="bottom"/>
          </w:tcPr>
          <w:p>
            <w:pPr>
              <w:spacing w:after="0"/>
              <w:rPr>
                <w:sz w:val="4"/>
                <w:szCs w:val="4"/>
                <w:color w:val="auto"/>
              </w:rPr>
            </w:pPr>
          </w:p>
        </w:tc>
        <w:tc>
          <w:tcPr>
            <w:tcW w:w="420" w:type="dxa"/>
            <w:vAlign w:val="bottom"/>
          </w:tcPr>
          <w:p>
            <w:pPr>
              <w:spacing w:after="0"/>
              <w:rPr>
                <w:sz w:val="4"/>
                <w:szCs w:val="4"/>
                <w:color w:val="auto"/>
              </w:rPr>
            </w:pPr>
          </w:p>
        </w:tc>
        <w:tc>
          <w:tcPr>
            <w:tcW w:w="580" w:type="dxa"/>
            <w:vAlign w:val="bottom"/>
          </w:tcPr>
          <w:p>
            <w:pPr>
              <w:ind w:left="160"/>
              <w:spacing w:after="0" w:line="56" w:lineRule="exact"/>
              <w:rPr>
                <w:sz w:val="20"/>
                <w:szCs w:val="20"/>
                <w:color w:val="auto"/>
              </w:rPr>
            </w:pPr>
            <w:r>
              <w:rPr>
                <w:rFonts w:ascii="Arial" w:cs="Arial" w:eastAsia="Arial" w:hAnsi="Arial"/>
                <w:sz w:val="6"/>
                <w:szCs w:val="6"/>
                <w:color w:val="auto"/>
              </w:rPr>
              <w:t>^</w:t>
            </w:r>
          </w:p>
        </w:tc>
        <w:tc>
          <w:tcPr>
            <w:tcW w:w="0" w:type="dxa"/>
            <w:vAlign w:val="bottom"/>
          </w:tcPr>
          <w:p>
            <w:pPr>
              <w:spacing w:after="0"/>
              <w:rPr>
                <w:sz w:val="1"/>
                <w:szCs w:val="1"/>
                <w:color w:val="auto"/>
              </w:rPr>
            </w:pPr>
          </w:p>
        </w:tc>
      </w:tr>
      <w:tr>
        <w:trPr>
          <w:trHeight w:val="81"/>
        </w:trPr>
        <w:tc>
          <w:tcPr>
            <w:tcW w:w="380" w:type="dxa"/>
            <w:vAlign w:val="bottom"/>
          </w:tcPr>
          <w:p>
            <w:pPr>
              <w:spacing w:after="0"/>
              <w:rPr>
                <w:sz w:val="7"/>
                <w:szCs w:val="7"/>
                <w:color w:val="auto"/>
              </w:rPr>
            </w:pPr>
          </w:p>
        </w:tc>
        <w:tc>
          <w:tcPr>
            <w:tcW w:w="340" w:type="dxa"/>
            <w:vAlign w:val="bottom"/>
          </w:tcPr>
          <w:p>
            <w:pPr>
              <w:spacing w:after="0"/>
              <w:rPr>
                <w:sz w:val="7"/>
                <w:szCs w:val="7"/>
                <w:color w:val="auto"/>
              </w:rPr>
            </w:pPr>
          </w:p>
        </w:tc>
        <w:tc>
          <w:tcPr>
            <w:tcW w:w="400" w:type="dxa"/>
            <w:vAlign w:val="bottom"/>
          </w:tcPr>
          <w:p>
            <w:pPr>
              <w:spacing w:after="0"/>
              <w:rPr>
                <w:sz w:val="7"/>
                <w:szCs w:val="7"/>
                <w:color w:val="auto"/>
              </w:rPr>
            </w:pPr>
          </w:p>
        </w:tc>
        <w:tc>
          <w:tcPr>
            <w:tcW w:w="60" w:type="dxa"/>
            <w:vAlign w:val="bottom"/>
          </w:tcPr>
          <w:p>
            <w:pPr>
              <w:spacing w:after="0"/>
              <w:rPr>
                <w:sz w:val="7"/>
                <w:szCs w:val="7"/>
                <w:color w:val="auto"/>
              </w:rPr>
            </w:pPr>
          </w:p>
        </w:tc>
        <w:tc>
          <w:tcPr>
            <w:tcW w:w="140" w:type="dxa"/>
            <w:vAlign w:val="bottom"/>
          </w:tcPr>
          <w:p>
            <w:pPr>
              <w:spacing w:after="0"/>
              <w:rPr>
                <w:sz w:val="7"/>
                <w:szCs w:val="7"/>
                <w:color w:val="auto"/>
              </w:rPr>
            </w:pPr>
          </w:p>
        </w:tc>
        <w:tc>
          <w:tcPr>
            <w:tcW w:w="120" w:type="dxa"/>
            <w:vAlign w:val="bottom"/>
          </w:tcPr>
          <w:p>
            <w:pPr>
              <w:spacing w:after="0"/>
              <w:rPr>
                <w:sz w:val="7"/>
                <w:szCs w:val="7"/>
                <w:color w:val="auto"/>
              </w:rPr>
            </w:pPr>
          </w:p>
        </w:tc>
        <w:tc>
          <w:tcPr>
            <w:tcW w:w="260" w:type="dxa"/>
            <w:vAlign w:val="bottom"/>
          </w:tcPr>
          <w:p>
            <w:pPr>
              <w:spacing w:after="0"/>
              <w:rPr>
                <w:sz w:val="7"/>
                <w:szCs w:val="7"/>
                <w:color w:val="auto"/>
              </w:rPr>
            </w:pPr>
          </w:p>
        </w:tc>
        <w:tc>
          <w:tcPr>
            <w:tcW w:w="60" w:type="dxa"/>
            <w:vAlign w:val="bottom"/>
          </w:tcPr>
          <w:p>
            <w:pPr>
              <w:spacing w:after="0"/>
              <w:rPr>
                <w:sz w:val="7"/>
                <w:szCs w:val="7"/>
                <w:color w:val="auto"/>
              </w:rPr>
            </w:pPr>
          </w:p>
        </w:tc>
        <w:tc>
          <w:tcPr>
            <w:tcW w:w="920" w:type="dxa"/>
            <w:vAlign w:val="bottom"/>
            <w:gridSpan w:val="2"/>
            <w:vMerge w:val="restart"/>
          </w:tcPr>
          <w:p>
            <w:pPr>
              <w:ind w:left="20"/>
              <w:spacing w:after="0"/>
              <w:rPr>
                <w:sz w:val="20"/>
                <w:szCs w:val="20"/>
                <w:color w:val="auto"/>
              </w:rPr>
            </w:pPr>
            <w:r>
              <w:rPr>
                <w:rFonts w:ascii="Arial" w:cs="Arial" w:eastAsia="Arial" w:hAnsi="Arial"/>
                <w:sz w:val="14"/>
                <w:szCs w:val="14"/>
                <w:color w:val="auto"/>
              </w:rPr>
              <w:t>^ k=1 t=0</w:t>
            </w:r>
          </w:p>
        </w:tc>
        <w:tc>
          <w:tcPr>
            <w:tcW w:w="580" w:type="dxa"/>
            <w:vAlign w:val="bottom"/>
          </w:tcPr>
          <w:p>
            <w:pPr>
              <w:spacing w:after="0" w:line="82" w:lineRule="exact"/>
              <w:rPr>
                <w:sz w:val="20"/>
                <w:szCs w:val="20"/>
                <w:color w:val="auto"/>
              </w:rPr>
            </w:pPr>
            <w:r>
              <w:rPr>
                <w:rFonts w:ascii="Arial" w:cs="Arial" w:eastAsia="Arial" w:hAnsi="Arial"/>
                <w:sz w:val="9"/>
                <w:szCs w:val="9"/>
                <w:color w:val="auto"/>
              </w:rPr>
              <w:t>s;^d;k;t</w:t>
            </w:r>
          </w:p>
        </w:tc>
        <w:tc>
          <w:tcPr>
            <w:tcW w:w="0" w:type="dxa"/>
            <w:vAlign w:val="bottom"/>
          </w:tcPr>
          <w:p>
            <w:pPr>
              <w:spacing w:after="0"/>
              <w:rPr>
                <w:sz w:val="1"/>
                <w:szCs w:val="1"/>
                <w:color w:val="auto"/>
              </w:rPr>
            </w:pPr>
          </w:p>
        </w:tc>
      </w:tr>
      <w:tr>
        <w:trPr>
          <w:trHeight w:val="124"/>
        </w:trPr>
        <w:tc>
          <w:tcPr>
            <w:tcW w:w="380" w:type="dxa"/>
            <w:vAlign w:val="bottom"/>
          </w:tcPr>
          <w:p>
            <w:pPr>
              <w:spacing w:after="0"/>
              <w:rPr>
                <w:sz w:val="10"/>
                <w:szCs w:val="10"/>
                <w:color w:val="auto"/>
              </w:rPr>
            </w:pPr>
          </w:p>
        </w:tc>
        <w:tc>
          <w:tcPr>
            <w:tcW w:w="340" w:type="dxa"/>
            <w:vAlign w:val="bottom"/>
          </w:tcPr>
          <w:p>
            <w:pPr>
              <w:spacing w:after="0"/>
              <w:rPr>
                <w:sz w:val="10"/>
                <w:szCs w:val="10"/>
                <w:color w:val="auto"/>
              </w:rPr>
            </w:pPr>
          </w:p>
        </w:tc>
        <w:tc>
          <w:tcPr>
            <w:tcW w:w="400" w:type="dxa"/>
            <w:vAlign w:val="bottom"/>
          </w:tcPr>
          <w:p>
            <w:pPr>
              <w:spacing w:after="0" w:line="124" w:lineRule="exact"/>
              <w:rPr>
                <w:sz w:val="20"/>
                <w:szCs w:val="20"/>
                <w:color w:val="auto"/>
              </w:rPr>
            </w:pPr>
            <w:r>
              <w:rPr>
                <w:rFonts w:ascii="Arial" w:cs="Arial" w:eastAsia="Arial" w:hAnsi="Arial"/>
                <w:sz w:val="14"/>
                <w:szCs w:val="14"/>
                <w:color w:val="auto"/>
                <w:vertAlign w:val="superscript"/>
              </w:rPr>
              <w:t>l</w:t>
            </w:r>
            <w:r>
              <w:rPr>
                <w:rFonts w:ascii="Arial" w:cs="Arial" w:eastAsia="Arial" w:hAnsi="Arial"/>
                <w:sz w:val="7"/>
                <w:szCs w:val="7"/>
                <w:color w:val="auto"/>
              </w:rPr>
              <w:t>i;j;i</w:t>
            </w:r>
          </w:p>
        </w:tc>
        <w:tc>
          <w:tcPr>
            <w:tcW w:w="60" w:type="dxa"/>
            <w:vAlign w:val="bottom"/>
          </w:tcPr>
          <w:p>
            <w:pPr>
              <w:jc w:val="right"/>
              <w:spacing w:after="0"/>
              <w:rPr>
                <w:sz w:val="20"/>
                <w:szCs w:val="20"/>
                <w:color w:val="auto"/>
              </w:rPr>
            </w:pPr>
            <w:r>
              <w:rPr>
                <w:rFonts w:ascii="Arial" w:cs="Arial" w:eastAsia="Arial" w:hAnsi="Arial"/>
                <w:sz w:val="10"/>
                <w:szCs w:val="10"/>
                <w:color w:val="auto"/>
              </w:rPr>
              <w:t>;</w:t>
            </w:r>
          </w:p>
        </w:tc>
        <w:tc>
          <w:tcPr>
            <w:tcW w:w="140" w:type="dxa"/>
            <w:vAlign w:val="bottom"/>
          </w:tcPr>
          <w:p>
            <w:pPr>
              <w:spacing w:after="0"/>
              <w:rPr>
                <w:sz w:val="10"/>
                <w:szCs w:val="10"/>
                <w:color w:val="auto"/>
              </w:rPr>
            </w:pPr>
          </w:p>
        </w:tc>
        <w:tc>
          <w:tcPr>
            <w:tcW w:w="120" w:type="dxa"/>
            <w:vAlign w:val="bottom"/>
          </w:tcPr>
          <w:p>
            <w:pPr>
              <w:spacing w:after="0"/>
              <w:rPr>
                <w:sz w:val="10"/>
                <w:szCs w:val="10"/>
                <w:color w:val="auto"/>
              </w:rPr>
            </w:pPr>
          </w:p>
        </w:tc>
        <w:tc>
          <w:tcPr>
            <w:tcW w:w="260" w:type="dxa"/>
            <w:vAlign w:val="bottom"/>
          </w:tcPr>
          <w:p>
            <w:pPr>
              <w:ind w:left="140"/>
              <w:spacing w:after="0" w:line="124" w:lineRule="exact"/>
              <w:rPr>
                <w:sz w:val="20"/>
                <w:szCs w:val="20"/>
                <w:color w:val="auto"/>
              </w:rPr>
            </w:pPr>
            <w:r>
              <w:rPr>
                <w:rFonts w:ascii="Arial" w:cs="Arial" w:eastAsia="Arial" w:hAnsi="Arial"/>
                <w:sz w:val="14"/>
                <w:szCs w:val="14"/>
                <w:color w:val="auto"/>
              </w:rPr>
              <w:t>^</w:t>
            </w:r>
          </w:p>
        </w:tc>
        <w:tc>
          <w:tcPr>
            <w:tcW w:w="60" w:type="dxa"/>
            <w:vAlign w:val="bottom"/>
          </w:tcPr>
          <w:p>
            <w:pPr>
              <w:spacing w:after="0"/>
              <w:rPr>
                <w:sz w:val="10"/>
                <w:szCs w:val="10"/>
                <w:color w:val="auto"/>
              </w:rPr>
            </w:pPr>
          </w:p>
        </w:tc>
        <w:tc>
          <w:tcPr>
            <w:tcW w:w="920" w:type="dxa"/>
            <w:vAlign w:val="bottom"/>
            <w:gridSpan w:val="2"/>
            <w:vMerge w:val="continue"/>
          </w:tcPr>
          <w:p>
            <w:pPr>
              <w:spacing w:after="0"/>
              <w:rPr>
                <w:sz w:val="10"/>
                <w:szCs w:val="10"/>
                <w:color w:val="auto"/>
              </w:rPr>
            </w:pPr>
          </w:p>
        </w:tc>
        <w:tc>
          <w:tcPr>
            <w:tcW w:w="5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137"/>
        </w:trPr>
        <w:tc>
          <w:tcPr>
            <w:tcW w:w="380" w:type="dxa"/>
            <w:vAlign w:val="bottom"/>
          </w:tcPr>
          <w:p>
            <w:pPr>
              <w:spacing w:after="0"/>
              <w:rPr>
                <w:sz w:val="11"/>
                <w:szCs w:val="11"/>
                <w:color w:val="auto"/>
              </w:rPr>
            </w:pPr>
          </w:p>
        </w:tc>
        <w:tc>
          <w:tcPr>
            <w:tcW w:w="340" w:type="dxa"/>
            <w:vAlign w:val="bottom"/>
          </w:tcPr>
          <w:p>
            <w:pPr>
              <w:spacing w:after="0"/>
              <w:rPr>
                <w:sz w:val="11"/>
                <w:szCs w:val="11"/>
                <w:color w:val="auto"/>
              </w:rPr>
            </w:pPr>
          </w:p>
        </w:tc>
        <w:tc>
          <w:tcPr>
            <w:tcW w:w="400" w:type="dxa"/>
            <w:vAlign w:val="bottom"/>
          </w:tcPr>
          <w:p>
            <w:pPr>
              <w:spacing w:after="0"/>
              <w:rPr>
                <w:sz w:val="11"/>
                <w:szCs w:val="11"/>
                <w:color w:val="auto"/>
              </w:rPr>
            </w:pPr>
          </w:p>
        </w:tc>
        <w:tc>
          <w:tcPr>
            <w:tcW w:w="60" w:type="dxa"/>
            <w:vAlign w:val="bottom"/>
          </w:tcPr>
          <w:p>
            <w:pPr>
              <w:spacing w:after="0"/>
              <w:rPr>
                <w:sz w:val="11"/>
                <w:szCs w:val="11"/>
                <w:color w:val="auto"/>
              </w:rPr>
            </w:pPr>
          </w:p>
        </w:tc>
        <w:tc>
          <w:tcPr>
            <w:tcW w:w="140" w:type="dxa"/>
            <w:vAlign w:val="bottom"/>
          </w:tcPr>
          <w:p>
            <w:pPr>
              <w:spacing w:after="0"/>
              <w:rPr>
                <w:sz w:val="11"/>
                <w:szCs w:val="11"/>
                <w:color w:val="auto"/>
              </w:rPr>
            </w:pPr>
          </w:p>
        </w:tc>
        <w:tc>
          <w:tcPr>
            <w:tcW w:w="120" w:type="dxa"/>
            <w:vAlign w:val="bottom"/>
          </w:tcPr>
          <w:p>
            <w:pPr>
              <w:spacing w:after="0"/>
              <w:rPr>
                <w:sz w:val="11"/>
                <w:szCs w:val="11"/>
                <w:color w:val="auto"/>
              </w:rPr>
            </w:pPr>
          </w:p>
        </w:tc>
        <w:tc>
          <w:tcPr>
            <w:tcW w:w="260" w:type="dxa"/>
            <w:vAlign w:val="bottom"/>
          </w:tcPr>
          <w:p>
            <w:pPr>
              <w:spacing w:after="0" w:line="137" w:lineRule="exact"/>
              <w:rPr>
                <w:sz w:val="20"/>
                <w:szCs w:val="20"/>
                <w:color w:val="auto"/>
              </w:rPr>
            </w:pPr>
            <w:r>
              <w:rPr>
                <w:rFonts w:ascii="Arial" w:cs="Arial" w:eastAsia="Arial" w:hAnsi="Arial"/>
                <w:sz w:val="14"/>
                <w:szCs w:val="14"/>
                <w:color w:val="auto"/>
                <w:w w:val="94"/>
              </w:rPr>
              <w:t>s;^d</w:t>
            </w:r>
          </w:p>
        </w:tc>
        <w:tc>
          <w:tcPr>
            <w:tcW w:w="560" w:type="dxa"/>
            <w:vAlign w:val="bottom"/>
            <w:gridSpan w:val="2"/>
          </w:tcPr>
          <w:p>
            <w:pPr>
              <w:ind w:left="60"/>
              <w:spacing w:after="0" w:line="137" w:lineRule="exact"/>
              <w:rPr>
                <w:sz w:val="20"/>
                <w:szCs w:val="20"/>
                <w:color w:val="auto"/>
              </w:rPr>
            </w:pPr>
            <w:r>
              <w:rPr>
                <w:rFonts w:ascii="Arial" w:cs="Arial" w:eastAsia="Arial" w:hAnsi="Arial"/>
                <w:sz w:val="14"/>
                <w:szCs w:val="14"/>
                <w:color w:val="auto"/>
              </w:rPr>
              <w:t>U</w:t>
            </w:r>
          </w:p>
        </w:tc>
        <w:tc>
          <w:tcPr>
            <w:tcW w:w="420" w:type="dxa"/>
            <w:vAlign w:val="bottom"/>
          </w:tcPr>
          <w:p>
            <w:pPr>
              <w:spacing w:after="0"/>
              <w:rPr>
                <w:sz w:val="11"/>
                <w:szCs w:val="11"/>
                <w:color w:val="auto"/>
              </w:rPr>
            </w:pPr>
          </w:p>
        </w:tc>
        <w:tc>
          <w:tcPr>
            <w:tcW w:w="58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252"/>
        </w:trPr>
        <w:tc>
          <w:tcPr>
            <w:tcW w:w="380" w:type="dxa"/>
            <w:vAlign w:val="bottom"/>
          </w:tcPr>
          <w:p>
            <w:pPr>
              <w:spacing w:after="0"/>
              <w:rPr>
                <w:sz w:val="21"/>
                <w:szCs w:val="21"/>
                <w:color w:val="auto"/>
              </w:rPr>
            </w:pPr>
          </w:p>
        </w:tc>
        <w:tc>
          <w:tcPr>
            <w:tcW w:w="340" w:type="dxa"/>
            <w:vAlign w:val="bottom"/>
            <w:vMerge w:val="restart"/>
          </w:tcPr>
          <w:p>
            <w:pPr>
              <w:jc w:val="right"/>
              <w:spacing w:after="0"/>
              <w:rPr>
                <w:sz w:val="20"/>
                <w:szCs w:val="20"/>
                <w:color w:val="auto"/>
              </w:rPr>
            </w:pPr>
            <w:r>
              <w:rPr>
                <w:rFonts w:ascii="Arial" w:cs="Arial" w:eastAsia="Arial" w:hAnsi="Arial"/>
                <w:sz w:val="14"/>
                <w:szCs w:val="14"/>
                <w:color w:val="auto"/>
              </w:rPr>
              <w:t>8</w:t>
            </w:r>
          </w:p>
        </w:tc>
        <w:tc>
          <w:tcPr>
            <w:tcW w:w="400" w:type="dxa"/>
            <w:vAlign w:val="bottom"/>
            <w:vMerge w:val="restart"/>
          </w:tcPr>
          <w:p>
            <w:pPr>
              <w:jc w:val="right"/>
              <w:spacing w:after="0"/>
              <w:rPr>
                <w:sz w:val="20"/>
                <w:szCs w:val="20"/>
                <w:color w:val="auto"/>
              </w:rPr>
            </w:pPr>
            <w:r>
              <w:rPr>
                <w:rFonts w:ascii="Arial" w:cs="Arial" w:eastAsia="Arial" w:hAnsi="Arial"/>
                <w:sz w:val="20"/>
                <w:szCs w:val="20"/>
                <w:color w:val="auto"/>
              </w:rPr>
              <w:t>X</w:t>
            </w:r>
          </w:p>
        </w:tc>
        <w:tc>
          <w:tcPr>
            <w:tcW w:w="60" w:type="dxa"/>
            <w:vAlign w:val="bottom"/>
          </w:tcPr>
          <w:p>
            <w:pPr>
              <w:spacing w:after="0"/>
              <w:rPr>
                <w:sz w:val="21"/>
                <w:szCs w:val="21"/>
                <w:color w:val="auto"/>
              </w:rPr>
            </w:pPr>
          </w:p>
        </w:tc>
        <w:tc>
          <w:tcPr>
            <w:tcW w:w="140" w:type="dxa"/>
            <w:vAlign w:val="bottom"/>
            <w:vMerge w:val="restart"/>
          </w:tcPr>
          <w:p>
            <w:pPr>
              <w:jc w:val="right"/>
              <w:spacing w:after="0"/>
              <w:rPr>
                <w:sz w:val="20"/>
                <w:szCs w:val="20"/>
                <w:color w:val="auto"/>
              </w:rPr>
            </w:pPr>
            <w:r>
              <w:rPr>
                <w:rFonts w:ascii="Arial" w:cs="Arial" w:eastAsia="Arial" w:hAnsi="Arial"/>
                <w:sz w:val="10"/>
                <w:szCs w:val="10"/>
                <w:color w:val="auto"/>
              </w:rPr>
              <w:t>4</w:t>
            </w:r>
          </w:p>
        </w:tc>
        <w:tc>
          <w:tcPr>
            <w:tcW w:w="120" w:type="dxa"/>
            <w:vAlign w:val="bottom"/>
            <w:vMerge w:val="restart"/>
          </w:tcPr>
          <w:p>
            <w:pPr>
              <w:jc w:val="right"/>
              <w:spacing w:after="0"/>
              <w:rPr>
                <w:sz w:val="20"/>
                <w:szCs w:val="20"/>
                <w:color w:val="auto"/>
              </w:rPr>
            </w:pPr>
            <w:r>
              <w:rPr>
                <w:rFonts w:ascii="Arial" w:cs="Arial" w:eastAsia="Arial" w:hAnsi="Arial"/>
                <w:sz w:val="14"/>
                <w:szCs w:val="14"/>
                <w:color w:val="auto"/>
              </w:rPr>
              <w:t>8</w:t>
            </w:r>
          </w:p>
        </w:tc>
        <w:tc>
          <w:tcPr>
            <w:tcW w:w="320" w:type="dxa"/>
            <w:vAlign w:val="bottom"/>
            <w:gridSpan w:val="2"/>
            <w:vMerge w:val="restart"/>
          </w:tcPr>
          <w:p>
            <w:pPr>
              <w:ind w:left="20"/>
              <w:spacing w:after="0"/>
              <w:rPr>
                <w:sz w:val="20"/>
                <w:szCs w:val="20"/>
                <w:color w:val="auto"/>
              </w:rPr>
            </w:pPr>
            <w:r>
              <w:rPr>
                <w:rFonts w:ascii="Arial" w:cs="Arial" w:eastAsia="Arial" w:hAnsi="Arial"/>
                <w:sz w:val="20"/>
                <w:szCs w:val="20"/>
                <w:color w:val="auto"/>
              </w:rPr>
              <w:t>X</w:t>
            </w:r>
            <w:r>
              <w:rPr>
                <w:rFonts w:ascii="Arial" w:cs="Arial" w:eastAsia="Arial" w:hAnsi="Arial"/>
                <w:sz w:val="27"/>
                <w:szCs w:val="27"/>
                <w:color w:val="auto"/>
                <w:vertAlign w:val="subscript"/>
              </w:rPr>
              <w:t>2</w:t>
            </w:r>
          </w:p>
        </w:tc>
        <w:tc>
          <w:tcPr>
            <w:tcW w:w="500" w:type="dxa"/>
            <w:vAlign w:val="bottom"/>
          </w:tcPr>
          <w:p>
            <w:pPr>
              <w:ind w:left="140"/>
              <w:spacing w:after="0"/>
              <w:rPr>
                <w:sz w:val="20"/>
                <w:szCs w:val="20"/>
                <w:color w:val="auto"/>
              </w:rPr>
            </w:pPr>
            <w:r>
              <w:rPr>
                <w:rFonts w:ascii="Arial" w:cs="Arial" w:eastAsia="Arial" w:hAnsi="Arial"/>
                <w:sz w:val="14"/>
                <w:szCs w:val="14"/>
                <w:color w:val="auto"/>
              </w:rPr>
              <w:t>jSCj</w:t>
            </w:r>
          </w:p>
        </w:tc>
        <w:tc>
          <w:tcPr>
            <w:tcW w:w="420" w:type="dxa"/>
            <w:vAlign w:val="bottom"/>
          </w:tcPr>
          <w:p>
            <w:pPr>
              <w:spacing w:after="0"/>
              <w:rPr>
                <w:sz w:val="21"/>
                <w:szCs w:val="21"/>
                <w:color w:val="auto"/>
              </w:rPr>
            </w:pPr>
          </w:p>
        </w:tc>
        <w:tc>
          <w:tcPr>
            <w:tcW w:w="58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101"/>
        </w:trPr>
        <w:tc>
          <w:tcPr>
            <w:tcW w:w="380" w:type="dxa"/>
            <w:vAlign w:val="bottom"/>
            <w:vMerge w:val="restart"/>
          </w:tcPr>
          <w:p>
            <w:pPr>
              <w:spacing w:after="0" w:line="249" w:lineRule="exact"/>
              <w:rPr>
                <w:sz w:val="20"/>
                <w:szCs w:val="20"/>
                <w:color w:val="auto"/>
              </w:rPr>
            </w:pPr>
            <w:r>
              <w:rPr>
                <w:rFonts w:ascii="Arial" w:cs="Arial" w:eastAsia="Arial" w:hAnsi="Arial"/>
                <w:sz w:val="28"/>
                <w:szCs w:val="28"/>
                <w:color w:val="auto"/>
                <w:vertAlign w:val="subscript"/>
              </w:rPr>
              <w:t>td</w:t>
            </w:r>
            <w:r>
              <w:rPr>
                <w:rFonts w:ascii="Arial" w:cs="Arial" w:eastAsia="Arial" w:hAnsi="Arial"/>
                <w:sz w:val="20"/>
                <w:szCs w:val="20"/>
                <w:color w:val="auto"/>
                <w:vertAlign w:val="superscript"/>
              </w:rPr>
              <w:t>i</w:t>
            </w:r>
            <w:r>
              <w:rPr>
                <w:rFonts w:ascii="Arial" w:cs="Arial" w:eastAsia="Arial" w:hAnsi="Arial"/>
                <w:sz w:val="9"/>
                <w:szCs w:val="9"/>
                <w:color w:val="auto"/>
              </w:rPr>
              <w:t>C</w:t>
            </w:r>
          </w:p>
        </w:tc>
        <w:tc>
          <w:tcPr>
            <w:tcW w:w="340" w:type="dxa"/>
            <w:vAlign w:val="bottom"/>
            <w:vMerge w:val="continue"/>
          </w:tcPr>
          <w:p>
            <w:pPr>
              <w:spacing w:after="0"/>
              <w:rPr>
                <w:sz w:val="8"/>
                <w:szCs w:val="8"/>
                <w:color w:val="auto"/>
              </w:rPr>
            </w:pPr>
          </w:p>
        </w:tc>
        <w:tc>
          <w:tcPr>
            <w:tcW w:w="400" w:type="dxa"/>
            <w:vAlign w:val="bottom"/>
            <w:vMerge w:val="continue"/>
          </w:tcPr>
          <w:p>
            <w:pPr>
              <w:spacing w:after="0"/>
              <w:rPr>
                <w:sz w:val="8"/>
                <w:szCs w:val="8"/>
                <w:color w:val="auto"/>
              </w:rPr>
            </w:pPr>
          </w:p>
        </w:tc>
        <w:tc>
          <w:tcPr>
            <w:tcW w:w="60" w:type="dxa"/>
            <w:vAlign w:val="bottom"/>
          </w:tcPr>
          <w:p>
            <w:pPr>
              <w:spacing w:after="0"/>
              <w:rPr>
                <w:sz w:val="8"/>
                <w:szCs w:val="8"/>
                <w:color w:val="auto"/>
              </w:rPr>
            </w:pPr>
          </w:p>
        </w:tc>
        <w:tc>
          <w:tcPr>
            <w:tcW w:w="140" w:type="dxa"/>
            <w:vAlign w:val="bottom"/>
            <w:vMerge w:val="continue"/>
          </w:tcPr>
          <w:p>
            <w:pPr>
              <w:spacing w:after="0"/>
              <w:rPr>
                <w:sz w:val="8"/>
                <w:szCs w:val="8"/>
                <w:color w:val="auto"/>
              </w:rPr>
            </w:pPr>
          </w:p>
        </w:tc>
        <w:tc>
          <w:tcPr>
            <w:tcW w:w="120" w:type="dxa"/>
            <w:vAlign w:val="bottom"/>
            <w:vMerge w:val="continue"/>
          </w:tcPr>
          <w:p>
            <w:pPr>
              <w:spacing w:after="0"/>
              <w:rPr>
                <w:sz w:val="8"/>
                <w:szCs w:val="8"/>
                <w:color w:val="auto"/>
              </w:rPr>
            </w:pPr>
          </w:p>
        </w:tc>
        <w:tc>
          <w:tcPr>
            <w:tcW w:w="320" w:type="dxa"/>
            <w:vAlign w:val="bottom"/>
            <w:gridSpan w:val="2"/>
            <w:vMerge w:val="continue"/>
          </w:tcPr>
          <w:p>
            <w:pPr>
              <w:spacing w:after="0"/>
              <w:rPr>
                <w:sz w:val="8"/>
                <w:szCs w:val="8"/>
                <w:color w:val="auto"/>
              </w:rPr>
            </w:pPr>
          </w:p>
        </w:tc>
        <w:tc>
          <w:tcPr>
            <w:tcW w:w="920" w:type="dxa"/>
            <w:vAlign w:val="bottom"/>
            <w:gridSpan w:val="2"/>
          </w:tcPr>
          <w:p>
            <w:pPr>
              <w:ind w:left="160"/>
              <w:spacing w:after="0" w:line="101" w:lineRule="exact"/>
              <w:rPr>
                <w:sz w:val="20"/>
                <w:szCs w:val="20"/>
                <w:color w:val="auto"/>
              </w:rPr>
            </w:pPr>
            <w:r>
              <w:rPr>
                <w:rFonts w:ascii="Arial" w:cs="Arial" w:eastAsia="Arial" w:hAnsi="Arial"/>
                <w:sz w:val="11"/>
                <w:szCs w:val="11"/>
                <w:color w:val="auto"/>
              </w:rPr>
              <w:t>X X</w:t>
            </w:r>
          </w:p>
        </w:tc>
        <w:tc>
          <w:tcPr>
            <w:tcW w:w="580" w:type="dxa"/>
            <w:vAlign w:val="bottom"/>
            <w:vMerge w:val="restart"/>
          </w:tcPr>
          <w:p>
            <w:pPr>
              <w:spacing w:after="0"/>
              <w:rPr>
                <w:sz w:val="20"/>
                <w:szCs w:val="20"/>
                <w:color w:val="auto"/>
              </w:rPr>
            </w:pPr>
            <w:r>
              <w:rPr>
                <w:rFonts w:ascii="Arial" w:cs="Arial" w:eastAsia="Arial" w:hAnsi="Arial"/>
                <w:sz w:val="14"/>
                <w:szCs w:val="14"/>
                <w:color w:val="auto"/>
              </w:rPr>
              <w:t>i;j;i</w:t>
            </w:r>
            <w:r>
              <w:rPr>
                <w:rFonts w:ascii="Arial" w:cs="Arial" w:eastAsia="Arial" w:hAnsi="Arial"/>
                <w:sz w:val="19"/>
                <w:szCs w:val="19"/>
                <w:color w:val="auto"/>
                <w:vertAlign w:val="subscript"/>
              </w:rPr>
              <w:t>C</w:t>
            </w:r>
            <w:r>
              <w:rPr>
                <w:rFonts w:ascii="Arial" w:cs="Arial" w:eastAsia="Arial" w:hAnsi="Arial"/>
                <w:sz w:val="14"/>
                <w:szCs w:val="14"/>
                <w:color w:val="auto"/>
              </w:rPr>
              <w:t>;4</w:t>
            </w:r>
          </w:p>
        </w:tc>
        <w:tc>
          <w:tcPr>
            <w:tcW w:w="0" w:type="dxa"/>
            <w:vAlign w:val="bottom"/>
          </w:tcPr>
          <w:p>
            <w:pPr>
              <w:spacing w:after="0"/>
              <w:rPr>
                <w:sz w:val="1"/>
                <w:szCs w:val="1"/>
                <w:color w:val="auto"/>
              </w:rPr>
            </w:pPr>
          </w:p>
        </w:tc>
      </w:tr>
      <w:tr>
        <w:trPr>
          <w:trHeight w:val="148"/>
        </w:trPr>
        <w:tc>
          <w:tcPr>
            <w:tcW w:w="380" w:type="dxa"/>
            <w:vAlign w:val="bottom"/>
            <w:vMerge w:val="continue"/>
          </w:tcPr>
          <w:p>
            <w:pPr>
              <w:spacing w:after="0"/>
              <w:rPr>
                <w:sz w:val="12"/>
                <w:szCs w:val="12"/>
                <w:color w:val="auto"/>
              </w:rPr>
            </w:pPr>
          </w:p>
        </w:tc>
        <w:tc>
          <w:tcPr>
            <w:tcW w:w="340" w:type="dxa"/>
            <w:vAlign w:val="bottom"/>
          </w:tcPr>
          <w:p>
            <w:pPr>
              <w:jc w:val="right"/>
              <w:ind w:right="84"/>
              <w:spacing w:after="0" w:line="149" w:lineRule="exact"/>
              <w:rPr>
                <w:sz w:val="20"/>
                <w:szCs w:val="20"/>
                <w:color w:val="auto"/>
              </w:rPr>
            </w:pPr>
            <w:r>
              <w:rPr>
                <w:rFonts w:ascii="Arial" w:cs="Arial" w:eastAsia="Arial" w:hAnsi="Arial"/>
                <w:sz w:val="17"/>
                <w:szCs w:val="17"/>
                <w:color w:val="auto"/>
              </w:rPr>
              <w:t>=</w:t>
            </w:r>
          </w:p>
        </w:tc>
        <w:tc>
          <w:tcPr>
            <w:tcW w:w="400" w:type="dxa"/>
            <w:vAlign w:val="bottom"/>
          </w:tcPr>
          <w:p>
            <w:pPr>
              <w:spacing w:after="0"/>
              <w:rPr>
                <w:sz w:val="12"/>
                <w:szCs w:val="12"/>
                <w:color w:val="auto"/>
              </w:rPr>
            </w:pPr>
          </w:p>
        </w:tc>
        <w:tc>
          <w:tcPr>
            <w:tcW w:w="60" w:type="dxa"/>
            <w:vAlign w:val="bottom"/>
          </w:tcPr>
          <w:p>
            <w:pPr>
              <w:spacing w:after="0"/>
              <w:rPr>
                <w:sz w:val="12"/>
                <w:szCs w:val="12"/>
                <w:color w:val="auto"/>
              </w:rPr>
            </w:pPr>
          </w:p>
        </w:tc>
        <w:tc>
          <w:tcPr>
            <w:tcW w:w="140" w:type="dxa"/>
            <w:vAlign w:val="bottom"/>
          </w:tcPr>
          <w:p>
            <w:pPr>
              <w:spacing w:after="0"/>
              <w:rPr>
                <w:sz w:val="12"/>
                <w:szCs w:val="12"/>
                <w:color w:val="auto"/>
              </w:rPr>
            </w:pPr>
          </w:p>
        </w:tc>
        <w:tc>
          <w:tcPr>
            <w:tcW w:w="120" w:type="dxa"/>
            <w:vAlign w:val="bottom"/>
          </w:tcPr>
          <w:p>
            <w:pPr>
              <w:spacing w:after="0"/>
              <w:rPr>
                <w:sz w:val="12"/>
                <w:szCs w:val="12"/>
                <w:color w:val="auto"/>
              </w:rPr>
            </w:pPr>
          </w:p>
        </w:tc>
        <w:tc>
          <w:tcPr>
            <w:tcW w:w="260" w:type="dxa"/>
            <w:vAlign w:val="bottom"/>
          </w:tcPr>
          <w:p>
            <w:pPr>
              <w:spacing w:after="0"/>
              <w:rPr>
                <w:sz w:val="12"/>
                <w:szCs w:val="12"/>
                <w:color w:val="auto"/>
              </w:rPr>
            </w:pPr>
          </w:p>
        </w:tc>
        <w:tc>
          <w:tcPr>
            <w:tcW w:w="60" w:type="dxa"/>
            <w:vAlign w:val="bottom"/>
          </w:tcPr>
          <w:p>
            <w:pPr>
              <w:spacing w:after="0"/>
              <w:rPr>
                <w:sz w:val="12"/>
                <w:szCs w:val="12"/>
                <w:color w:val="auto"/>
              </w:rPr>
            </w:pPr>
          </w:p>
        </w:tc>
        <w:tc>
          <w:tcPr>
            <w:tcW w:w="500" w:type="dxa"/>
            <w:vAlign w:val="bottom"/>
          </w:tcPr>
          <w:p>
            <w:pPr>
              <w:spacing w:after="0"/>
              <w:rPr>
                <w:sz w:val="12"/>
                <w:szCs w:val="12"/>
                <w:color w:val="auto"/>
              </w:rPr>
            </w:pPr>
          </w:p>
        </w:tc>
        <w:tc>
          <w:tcPr>
            <w:tcW w:w="420" w:type="dxa"/>
            <w:vAlign w:val="bottom"/>
          </w:tcPr>
          <w:p>
            <w:pPr>
              <w:ind w:left="320"/>
              <w:spacing w:after="0" w:line="149" w:lineRule="exact"/>
              <w:rPr>
                <w:sz w:val="20"/>
                <w:szCs w:val="20"/>
                <w:color w:val="auto"/>
              </w:rPr>
            </w:pPr>
            <w:r>
              <w:rPr>
                <w:rFonts w:ascii="Arial" w:cs="Arial" w:eastAsia="Arial" w:hAnsi="Arial"/>
                <w:sz w:val="17"/>
                <w:szCs w:val="17"/>
                <w:color w:val="auto"/>
                <w:w w:val="84"/>
              </w:rPr>
              <w:t>g</w:t>
            </w:r>
          </w:p>
        </w:tc>
        <w:tc>
          <w:tcPr>
            <w:tcW w:w="580" w:type="dxa"/>
            <w:vAlign w:val="bottom"/>
            <w:vMerge w:val="continue"/>
          </w:tcPr>
          <w:p>
            <w:pPr>
              <w:spacing w:after="0"/>
              <w:rPr>
                <w:sz w:val="12"/>
                <w:szCs w:val="12"/>
                <w:color w:val="auto"/>
              </w:rPr>
            </w:pPr>
          </w:p>
        </w:tc>
        <w:tc>
          <w:tcPr>
            <w:tcW w:w="0" w:type="dxa"/>
            <w:vAlign w:val="bottom"/>
          </w:tcPr>
          <w:p>
            <w:pPr>
              <w:spacing w:after="0"/>
              <w:rPr>
                <w:sz w:val="1"/>
                <w:szCs w:val="1"/>
                <w:color w:val="auto"/>
              </w:rPr>
            </w:pPr>
          </w:p>
        </w:tc>
      </w:tr>
      <w:tr>
        <w:trPr>
          <w:trHeight w:val="56"/>
        </w:trPr>
        <w:tc>
          <w:tcPr>
            <w:tcW w:w="380" w:type="dxa"/>
            <w:vAlign w:val="bottom"/>
          </w:tcPr>
          <w:p>
            <w:pPr>
              <w:ind w:left="180"/>
              <w:spacing w:after="0" w:line="56" w:lineRule="exact"/>
              <w:rPr>
                <w:sz w:val="20"/>
                <w:szCs w:val="20"/>
                <w:color w:val="auto"/>
              </w:rPr>
            </w:pPr>
            <w:r>
              <w:rPr>
                <w:rFonts w:ascii="Arial" w:cs="Arial" w:eastAsia="Arial" w:hAnsi="Arial"/>
                <w:sz w:val="6"/>
                <w:szCs w:val="6"/>
                <w:color w:val="auto"/>
              </w:rPr>
              <w:t>i;j</w:t>
            </w:r>
          </w:p>
        </w:tc>
        <w:tc>
          <w:tcPr>
            <w:tcW w:w="340" w:type="dxa"/>
            <w:vAlign w:val="bottom"/>
          </w:tcPr>
          <w:p>
            <w:pPr>
              <w:spacing w:after="0"/>
              <w:rPr>
                <w:sz w:val="4"/>
                <w:szCs w:val="4"/>
                <w:color w:val="auto"/>
              </w:rPr>
            </w:pPr>
          </w:p>
        </w:tc>
        <w:tc>
          <w:tcPr>
            <w:tcW w:w="400" w:type="dxa"/>
            <w:vAlign w:val="bottom"/>
          </w:tcPr>
          <w:p>
            <w:pPr>
              <w:spacing w:after="0"/>
              <w:rPr>
                <w:sz w:val="4"/>
                <w:szCs w:val="4"/>
                <w:color w:val="auto"/>
              </w:rPr>
            </w:pPr>
          </w:p>
        </w:tc>
        <w:tc>
          <w:tcPr>
            <w:tcW w:w="60" w:type="dxa"/>
            <w:vAlign w:val="bottom"/>
          </w:tcPr>
          <w:p>
            <w:pPr>
              <w:spacing w:after="0"/>
              <w:rPr>
                <w:sz w:val="4"/>
                <w:szCs w:val="4"/>
                <w:color w:val="auto"/>
              </w:rPr>
            </w:pPr>
          </w:p>
        </w:tc>
        <w:tc>
          <w:tcPr>
            <w:tcW w:w="140" w:type="dxa"/>
            <w:vAlign w:val="bottom"/>
          </w:tcPr>
          <w:p>
            <w:pPr>
              <w:spacing w:after="0"/>
              <w:rPr>
                <w:sz w:val="4"/>
                <w:szCs w:val="4"/>
                <w:color w:val="auto"/>
              </w:rPr>
            </w:pPr>
          </w:p>
        </w:tc>
        <w:tc>
          <w:tcPr>
            <w:tcW w:w="120" w:type="dxa"/>
            <w:vAlign w:val="bottom"/>
          </w:tcPr>
          <w:p>
            <w:pPr>
              <w:spacing w:after="0"/>
              <w:rPr>
                <w:sz w:val="4"/>
                <w:szCs w:val="4"/>
                <w:color w:val="auto"/>
              </w:rPr>
            </w:pPr>
          </w:p>
        </w:tc>
        <w:tc>
          <w:tcPr>
            <w:tcW w:w="260" w:type="dxa"/>
            <w:vAlign w:val="bottom"/>
          </w:tcPr>
          <w:p>
            <w:pPr>
              <w:spacing w:after="0"/>
              <w:rPr>
                <w:sz w:val="4"/>
                <w:szCs w:val="4"/>
                <w:color w:val="auto"/>
              </w:rPr>
            </w:pPr>
          </w:p>
        </w:tc>
        <w:tc>
          <w:tcPr>
            <w:tcW w:w="60" w:type="dxa"/>
            <w:vAlign w:val="bottom"/>
          </w:tcPr>
          <w:p>
            <w:pPr>
              <w:spacing w:after="0"/>
              <w:rPr>
                <w:sz w:val="4"/>
                <w:szCs w:val="4"/>
                <w:color w:val="auto"/>
              </w:rPr>
            </w:pPr>
          </w:p>
        </w:tc>
        <w:tc>
          <w:tcPr>
            <w:tcW w:w="500" w:type="dxa"/>
            <w:vAlign w:val="bottom"/>
          </w:tcPr>
          <w:p>
            <w:pPr>
              <w:spacing w:after="0"/>
              <w:rPr>
                <w:sz w:val="4"/>
                <w:szCs w:val="4"/>
                <w:color w:val="auto"/>
              </w:rPr>
            </w:pPr>
          </w:p>
        </w:tc>
        <w:tc>
          <w:tcPr>
            <w:tcW w:w="420" w:type="dxa"/>
            <w:vAlign w:val="bottom"/>
          </w:tcPr>
          <w:p>
            <w:pPr>
              <w:spacing w:after="0"/>
              <w:rPr>
                <w:sz w:val="4"/>
                <w:szCs w:val="4"/>
                <w:color w:val="auto"/>
              </w:rPr>
            </w:pPr>
          </w:p>
        </w:tc>
        <w:tc>
          <w:tcPr>
            <w:tcW w:w="580" w:type="dxa"/>
            <w:vAlign w:val="bottom"/>
          </w:tcPr>
          <w:p>
            <w:pPr>
              <w:ind w:left="160"/>
              <w:spacing w:after="0" w:line="56" w:lineRule="exact"/>
              <w:rPr>
                <w:sz w:val="20"/>
                <w:szCs w:val="20"/>
                <w:color w:val="auto"/>
              </w:rPr>
            </w:pPr>
            <w:r>
              <w:rPr>
                <w:rFonts w:ascii="Arial" w:cs="Arial" w:eastAsia="Arial" w:hAnsi="Arial"/>
                <w:sz w:val="6"/>
                <w:szCs w:val="6"/>
                <w:color w:val="auto"/>
              </w:rPr>
              <w:t>^</w:t>
            </w:r>
          </w:p>
        </w:tc>
        <w:tc>
          <w:tcPr>
            <w:tcW w:w="0" w:type="dxa"/>
            <w:vAlign w:val="bottom"/>
          </w:tcPr>
          <w:p>
            <w:pPr>
              <w:spacing w:after="0"/>
              <w:rPr>
                <w:sz w:val="1"/>
                <w:szCs w:val="1"/>
                <w:color w:val="auto"/>
              </w:rPr>
            </w:pPr>
          </w:p>
        </w:tc>
      </w:tr>
      <w:tr>
        <w:trPr>
          <w:trHeight w:val="81"/>
        </w:trPr>
        <w:tc>
          <w:tcPr>
            <w:tcW w:w="380" w:type="dxa"/>
            <w:vAlign w:val="bottom"/>
          </w:tcPr>
          <w:p>
            <w:pPr>
              <w:spacing w:after="0"/>
              <w:rPr>
                <w:sz w:val="7"/>
                <w:szCs w:val="7"/>
                <w:color w:val="auto"/>
              </w:rPr>
            </w:pPr>
          </w:p>
        </w:tc>
        <w:tc>
          <w:tcPr>
            <w:tcW w:w="340" w:type="dxa"/>
            <w:vAlign w:val="bottom"/>
          </w:tcPr>
          <w:p>
            <w:pPr>
              <w:spacing w:after="0"/>
              <w:rPr>
                <w:sz w:val="7"/>
                <w:szCs w:val="7"/>
                <w:color w:val="auto"/>
              </w:rPr>
            </w:pPr>
          </w:p>
        </w:tc>
        <w:tc>
          <w:tcPr>
            <w:tcW w:w="400" w:type="dxa"/>
            <w:vAlign w:val="bottom"/>
          </w:tcPr>
          <w:p>
            <w:pPr>
              <w:spacing w:after="0"/>
              <w:rPr>
                <w:sz w:val="7"/>
                <w:szCs w:val="7"/>
                <w:color w:val="auto"/>
              </w:rPr>
            </w:pPr>
          </w:p>
        </w:tc>
        <w:tc>
          <w:tcPr>
            <w:tcW w:w="60" w:type="dxa"/>
            <w:vAlign w:val="bottom"/>
          </w:tcPr>
          <w:p>
            <w:pPr>
              <w:spacing w:after="0"/>
              <w:rPr>
                <w:sz w:val="7"/>
                <w:szCs w:val="7"/>
                <w:color w:val="auto"/>
              </w:rPr>
            </w:pPr>
          </w:p>
        </w:tc>
        <w:tc>
          <w:tcPr>
            <w:tcW w:w="140" w:type="dxa"/>
            <w:vAlign w:val="bottom"/>
          </w:tcPr>
          <w:p>
            <w:pPr>
              <w:spacing w:after="0"/>
              <w:rPr>
                <w:sz w:val="7"/>
                <w:szCs w:val="7"/>
                <w:color w:val="auto"/>
              </w:rPr>
            </w:pPr>
          </w:p>
        </w:tc>
        <w:tc>
          <w:tcPr>
            <w:tcW w:w="120" w:type="dxa"/>
            <w:vAlign w:val="bottom"/>
          </w:tcPr>
          <w:p>
            <w:pPr>
              <w:spacing w:after="0"/>
              <w:rPr>
                <w:sz w:val="7"/>
                <w:szCs w:val="7"/>
                <w:color w:val="auto"/>
              </w:rPr>
            </w:pPr>
          </w:p>
        </w:tc>
        <w:tc>
          <w:tcPr>
            <w:tcW w:w="260" w:type="dxa"/>
            <w:vAlign w:val="bottom"/>
          </w:tcPr>
          <w:p>
            <w:pPr>
              <w:spacing w:after="0"/>
              <w:rPr>
                <w:sz w:val="7"/>
                <w:szCs w:val="7"/>
                <w:color w:val="auto"/>
              </w:rPr>
            </w:pPr>
          </w:p>
        </w:tc>
        <w:tc>
          <w:tcPr>
            <w:tcW w:w="60" w:type="dxa"/>
            <w:vAlign w:val="bottom"/>
          </w:tcPr>
          <w:p>
            <w:pPr>
              <w:spacing w:after="0"/>
              <w:rPr>
                <w:sz w:val="7"/>
                <w:szCs w:val="7"/>
                <w:color w:val="auto"/>
              </w:rPr>
            </w:pPr>
          </w:p>
        </w:tc>
        <w:tc>
          <w:tcPr>
            <w:tcW w:w="920" w:type="dxa"/>
            <w:vAlign w:val="bottom"/>
            <w:gridSpan w:val="2"/>
            <w:vMerge w:val="restart"/>
          </w:tcPr>
          <w:p>
            <w:pPr>
              <w:ind w:left="20"/>
              <w:spacing w:after="0"/>
              <w:rPr>
                <w:sz w:val="20"/>
                <w:szCs w:val="20"/>
                <w:color w:val="auto"/>
              </w:rPr>
            </w:pPr>
            <w:r>
              <w:rPr>
                <w:rFonts w:ascii="Arial" w:cs="Arial" w:eastAsia="Arial" w:hAnsi="Arial"/>
                <w:sz w:val="14"/>
                <w:szCs w:val="14"/>
                <w:color w:val="auto"/>
              </w:rPr>
              <w:t>^ k=1 t=0</w:t>
            </w:r>
          </w:p>
        </w:tc>
        <w:tc>
          <w:tcPr>
            <w:tcW w:w="580" w:type="dxa"/>
            <w:vAlign w:val="bottom"/>
          </w:tcPr>
          <w:p>
            <w:pPr>
              <w:spacing w:after="0" w:line="82" w:lineRule="exact"/>
              <w:rPr>
                <w:sz w:val="20"/>
                <w:szCs w:val="20"/>
                <w:color w:val="auto"/>
              </w:rPr>
            </w:pPr>
            <w:r>
              <w:rPr>
                <w:rFonts w:ascii="Arial" w:cs="Arial" w:eastAsia="Arial" w:hAnsi="Arial"/>
                <w:sz w:val="9"/>
                <w:szCs w:val="9"/>
                <w:color w:val="auto"/>
              </w:rPr>
              <w:t>s;^d;k;t</w:t>
            </w:r>
          </w:p>
        </w:tc>
        <w:tc>
          <w:tcPr>
            <w:tcW w:w="0" w:type="dxa"/>
            <w:vAlign w:val="bottom"/>
          </w:tcPr>
          <w:p>
            <w:pPr>
              <w:spacing w:after="0"/>
              <w:rPr>
                <w:sz w:val="1"/>
                <w:szCs w:val="1"/>
                <w:color w:val="auto"/>
              </w:rPr>
            </w:pPr>
          </w:p>
        </w:tc>
      </w:tr>
      <w:tr>
        <w:trPr>
          <w:trHeight w:val="124"/>
        </w:trPr>
        <w:tc>
          <w:tcPr>
            <w:tcW w:w="380" w:type="dxa"/>
            <w:vAlign w:val="bottom"/>
          </w:tcPr>
          <w:p>
            <w:pPr>
              <w:spacing w:after="0"/>
              <w:rPr>
                <w:sz w:val="10"/>
                <w:szCs w:val="10"/>
                <w:color w:val="auto"/>
              </w:rPr>
            </w:pPr>
          </w:p>
        </w:tc>
        <w:tc>
          <w:tcPr>
            <w:tcW w:w="340" w:type="dxa"/>
            <w:vAlign w:val="bottom"/>
          </w:tcPr>
          <w:p>
            <w:pPr>
              <w:spacing w:after="0"/>
              <w:rPr>
                <w:sz w:val="10"/>
                <w:szCs w:val="10"/>
                <w:color w:val="auto"/>
              </w:rPr>
            </w:pPr>
          </w:p>
        </w:tc>
        <w:tc>
          <w:tcPr>
            <w:tcW w:w="400" w:type="dxa"/>
            <w:vAlign w:val="bottom"/>
          </w:tcPr>
          <w:p>
            <w:pPr>
              <w:spacing w:after="0" w:line="124" w:lineRule="exact"/>
              <w:rPr>
                <w:sz w:val="20"/>
                <w:szCs w:val="20"/>
                <w:color w:val="auto"/>
              </w:rPr>
            </w:pPr>
            <w:r>
              <w:rPr>
                <w:rFonts w:ascii="Arial" w:cs="Arial" w:eastAsia="Arial" w:hAnsi="Arial"/>
                <w:sz w:val="14"/>
                <w:szCs w:val="14"/>
                <w:color w:val="auto"/>
                <w:vertAlign w:val="superscript"/>
              </w:rPr>
              <w:t>l</w:t>
            </w:r>
            <w:r>
              <w:rPr>
                <w:rFonts w:ascii="Arial" w:cs="Arial" w:eastAsia="Arial" w:hAnsi="Arial"/>
                <w:sz w:val="7"/>
                <w:szCs w:val="7"/>
                <w:color w:val="auto"/>
              </w:rPr>
              <w:t>i;j;i</w:t>
            </w:r>
          </w:p>
        </w:tc>
        <w:tc>
          <w:tcPr>
            <w:tcW w:w="60" w:type="dxa"/>
            <w:vAlign w:val="bottom"/>
          </w:tcPr>
          <w:p>
            <w:pPr>
              <w:jc w:val="right"/>
              <w:spacing w:after="0"/>
              <w:rPr>
                <w:sz w:val="20"/>
                <w:szCs w:val="20"/>
                <w:color w:val="auto"/>
              </w:rPr>
            </w:pPr>
            <w:r>
              <w:rPr>
                <w:rFonts w:ascii="Arial" w:cs="Arial" w:eastAsia="Arial" w:hAnsi="Arial"/>
                <w:sz w:val="10"/>
                <w:szCs w:val="10"/>
                <w:color w:val="auto"/>
              </w:rPr>
              <w:t>;</w:t>
            </w:r>
          </w:p>
        </w:tc>
        <w:tc>
          <w:tcPr>
            <w:tcW w:w="140" w:type="dxa"/>
            <w:vAlign w:val="bottom"/>
          </w:tcPr>
          <w:p>
            <w:pPr>
              <w:spacing w:after="0"/>
              <w:rPr>
                <w:sz w:val="10"/>
                <w:szCs w:val="10"/>
                <w:color w:val="auto"/>
              </w:rPr>
            </w:pPr>
          </w:p>
        </w:tc>
        <w:tc>
          <w:tcPr>
            <w:tcW w:w="120" w:type="dxa"/>
            <w:vAlign w:val="bottom"/>
          </w:tcPr>
          <w:p>
            <w:pPr>
              <w:spacing w:after="0"/>
              <w:rPr>
                <w:sz w:val="10"/>
                <w:szCs w:val="10"/>
                <w:color w:val="auto"/>
              </w:rPr>
            </w:pPr>
          </w:p>
        </w:tc>
        <w:tc>
          <w:tcPr>
            <w:tcW w:w="260" w:type="dxa"/>
            <w:vAlign w:val="bottom"/>
          </w:tcPr>
          <w:p>
            <w:pPr>
              <w:ind w:left="140"/>
              <w:spacing w:after="0" w:line="124" w:lineRule="exact"/>
              <w:rPr>
                <w:sz w:val="20"/>
                <w:szCs w:val="20"/>
                <w:color w:val="auto"/>
              </w:rPr>
            </w:pPr>
            <w:r>
              <w:rPr>
                <w:rFonts w:ascii="Arial" w:cs="Arial" w:eastAsia="Arial" w:hAnsi="Arial"/>
                <w:sz w:val="14"/>
                <w:szCs w:val="14"/>
                <w:color w:val="auto"/>
              </w:rPr>
              <w:t>^</w:t>
            </w:r>
          </w:p>
        </w:tc>
        <w:tc>
          <w:tcPr>
            <w:tcW w:w="60" w:type="dxa"/>
            <w:vAlign w:val="bottom"/>
          </w:tcPr>
          <w:p>
            <w:pPr>
              <w:spacing w:after="0"/>
              <w:rPr>
                <w:sz w:val="10"/>
                <w:szCs w:val="10"/>
                <w:color w:val="auto"/>
              </w:rPr>
            </w:pPr>
          </w:p>
        </w:tc>
        <w:tc>
          <w:tcPr>
            <w:tcW w:w="920" w:type="dxa"/>
            <w:vAlign w:val="bottom"/>
            <w:gridSpan w:val="2"/>
            <w:vMerge w:val="continue"/>
          </w:tcPr>
          <w:p>
            <w:pPr>
              <w:spacing w:after="0"/>
              <w:rPr>
                <w:sz w:val="10"/>
                <w:szCs w:val="10"/>
                <w:color w:val="auto"/>
              </w:rPr>
            </w:pPr>
          </w:p>
        </w:tc>
        <w:tc>
          <w:tcPr>
            <w:tcW w:w="5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137"/>
        </w:trPr>
        <w:tc>
          <w:tcPr>
            <w:tcW w:w="380" w:type="dxa"/>
            <w:vAlign w:val="bottom"/>
          </w:tcPr>
          <w:p>
            <w:pPr>
              <w:spacing w:after="0"/>
              <w:rPr>
                <w:sz w:val="11"/>
                <w:szCs w:val="11"/>
                <w:color w:val="auto"/>
              </w:rPr>
            </w:pPr>
          </w:p>
        </w:tc>
        <w:tc>
          <w:tcPr>
            <w:tcW w:w="340" w:type="dxa"/>
            <w:vAlign w:val="bottom"/>
          </w:tcPr>
          <w:p>
            <w:pPr>
              <w:spacing w:after="0"/>
              <w:rPr>
                <w:sz w:val="11"/>
                <w:szCs w:val="11"/>
                <w:color w:val="auto"/>
              </w:rPr>
            </w:pPr>
          </w:p>
        </w:tc>
        <w:tc>
          <w:tcPr>
            <w:tcW w:w="400" w:type="dxa"/>
            <w:vAlign w:val="bottom"/>
          </w:tcPr>
          <w:p>
            <w:pPr>
              <w:jc w:val="right"/>
              <w:spacing w:after="0" w:line="97" w:lineRule="exact"/>
              <w:rPr>
                <w:sz w:val="20"/>
                <w:szCs w:val="20"/>
                <w:color w:val="auto"/>
              </w:rPr>
            </w:pPr>
            <w:r>
              <w:rPr>
                <w:rFonts w:ascii="Arial" w:cs="Arial" w:eastAsia="Arial" w:hAnsi="Arial"/>
                <w:sz w:val="10"/>
                <w:szCs w:val="10"/>
                <w:color w:val="auto"/>
              </w:rPr>
              <w:t>C</w:t>
            </w:r>
          </w:p>
        </w:tc>
        <w:tc>
          <w:tcPr>
            <w:tcW w:w="60" w:type="dxa"/>
            <w:vAlign w:val="bottom"/>
          </w:tcPr>
          <w:p>
            <w:pPr>
              <w:spacing w:after="0"/>
              <w:rPr>
                <w:sz w:val="11"/>
                <w:szCs w:val="11"/>
                <w:color w:val="auto"/>
              </w:rPr>
            </w:pPr>
          </w:p>
        </w:tc>
        <w:tc>
          <w:tcPr>
            <w:tcW w:w="140" w:type="dxa"/>
            <w:vAlign w:val="bottom"/>
          </w:tcPr>
          <w:p>
            <w:pPr>
              <w:spacing w:after="0"/>
              <w:rPr>
                <w:sz w:val="11"/>
                <w:szCs w:val="11"/>
                <w:color w:val="auto"/>
              </w:rPr>
            </w:pPr>
          </w:p>
        </w:tc>
        <w:tc>
          <w:tcPr>
            <w:tcW w:w="120" w:type="dxa"/>
            <w:vAlign w:val="bottom"/>
          </w:tcPr>
          <w:p>
            <w:pPr>
              <w:spacing w:after="0"/>
              <w:rPr>
                <w:sz w:val="11"/>
                <w:szCs w:val="11"/>
                <w:color w:val="auto"/>
              </w:rPr>
            </w:pPr>
          </w:p>
        </w:tc>
        <w:tc>
          <w:tcPr>
            <w:tcW w:w="260" w:type="dxa"/>
            <w:vAlign w:val="bottom"/>
          </w:tcPr>
          <w:p>
            <w:pPr>
              <w:spacing w:after="0" w:line="137" w:lineRule="exact"/>
              <w:rPr>
                <w:sz w:val="20"/>
                <w:szCs w:val="20"/>
                <w:color w:val="auto"/>
              </w:rPr>
            </w:pPr>
            <w:r>
              <w:rPr>
                <w:rFonts w:ascii="Arial" w:cs="Arial" w:eastAsia="Arial" w:hAnsi="Arial"/>
                <w:sz w:val="14"/>
                <w:szCs w:val="14"/>
                <w:color w:val="auto"/>
                <w:w w:val="94"/>
              </w:rPr>
              <w:t>s;^d</w:t>
            </w:r>
          </w:p>
        </w:tc>
        <w:tc>
          <w:tcPr>
            <w:tcW w:w="560" w:type="dxa"/>
            <w:vAlign w:val="bottom"/>
            <w:gridSpan w:val="2"/>
          </w:tcPr>
          <w:p>
            <w:pPr>
              <w:ind w:left="60"/>
              <w:spacing w:after="0" w:line="137" w:lineRule="exact"/>
              <w:rPr>
                <w:sz w:val="20"/>
                <w:szCs w:val="20"/>
                <w:color w:val="auto"/>
              </w:rPr>
            </w:pPr>
            <w:r>
              <w:rPr>
                <w:rFonts w:ascii="Arial" w:cs="Arial" w:eastAsia="Arial" w:hAnsi="Arial"/>
                <w:sz w:val="14"/>
                <w:szCs w:val="14"/>
                <w:color w:val="auto"/>
              </w:rPr>
              <w:t>U</w:t>
            </w:r>
          </w:p>
        </w:tc>
        <w:tc>
          <w:tcPr>
            <w:tcW w:w="420" w:type="dxa"/>
            <w:vAlign w:val="bottom"/>
          </w:tcPr>
          <w:p>
            <w:pPr>
              <w:spacing w:after="0"/>
              <w:rPr>
                <w:sz w:val="11"/>
                <w:szCs w:val="11"/>
                <w:color w:val="auto"/>
              </w:rPr>
            </w:pPr>
          </w:p>
        </w:tc>
        <w:tc>
          <w:tcPr>
            <w:tcW w:w="580" w:type="dxa"/>
            <w:vAlign w:val="bottom"/>
          </w:tcPr>
          <w:p>
            <w:pPr>
              <w:spacing w:after="0"/>
              <w:rPr>
                <w:sz w:val="11"/>
                <w:szCs w:val="11"/>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br w:type="column"/>
      </w:r>
    </w:p>
    <w:p>
      <w:pPr>
        <w:spacing w:after="0" w:line="398" w:lineRule="exact"/>
        <w:rPr>
          <w:sz w:val="20"/>
          <w:szCs w:val="20"/>
          <w:color w:val="auto"/>
        </w:rPr>
      </w:pPr>
    </w:p>
    <w:p>
      <w:pPr>
        <w:ind w:left="400"/>
        <w:spacing w:after="0"/>
        <w:rPr>
          <w:sz w:val="20"/>
          <w:szCs w:val="20"/>
          <w:color w:val="auto"/>
        </w:rPr>
      </w:pPr>
      <w:r>
        <w:rPr>
          <w:rFonts w:ascii="Arial" w:cs="Arial" w:eastAsia="Arial" w:hAnsi="Arial"/>
          <w:sz w:val="14"/>
          <w:szCs w:val="14"/>
          <w:color w:val="auto"/>
        </w:rPr>
        <w:t>^</w:t>
      </w:r>
    </w:p>
    <w:p>
      <w:pPr>
        <w:spacing w:after="0" w:line="180" w:lineRule="auto"/>
        <w:rPr>
          <w:sz w:val="20"/>
          <w:szCs w:val="20"/>
          <w:color w:val="auto"/>
        </w:rPr>
      </w:pPr>
      <w:r>
        <w:rPr>
          <w:rFonts w:ascii="Arial" w:cs="Arial" w:eastAsia="Arial" w:hAnsi="Arial"/>
          <w:sz w:val="13"/>
          <w:szCs w:val="13"/>
          <w:color w:val="auto"/>
        </w:rPr>
        <w:t>s;</w:t>
      </w:r>
      <w:r>
        <w:rPr>
          <w:rFonts w:ascii="Arial" w:cs="Arial" w:eastAsia="Arial" w:hAnsi="Arial"/>
          <w:sz w:val="23"/>
          <w:szCs w:val="23"/>
          <w:color w:val="auto"/>
          <w:vertAlign w:val="subscript"/>
        </w:rPr>
        <w:t>M</w:t>
      </w:r>
      <w:r>
        <w:rPr>
          <w:rFonts w:ascii="Arial" w:cs="Arial" w:eastAsia="Arial" w:hAnsi="Arial"/>
          <w:sz w:val="13"/>
          <w:szCs w:val="13"/>
          <w:color w:val="auto"/>
        </w:rPr>
        <w:t>^d;k;t</w:t>
      </w:r>
      <w:r>
        <w:rPr>
          <w:rFonts w:ascii="Arial" w:cs="Arial" w:eastAsia="Arial" w:hAnsi="Arial"/>
          <w:sz w:val="33"/>
          <w:szCs w:val="33"/>
          <w:color w:val="auto"/>
          <w:vertAlign w:val="subscript"/>
        </w:rPr>
        <w:t>;</w:t>
      </w:r>
    </w:p>
    <w:p>
      <w:pPr>
        <w:spacing w:after="0" w:line="200" w:lineRule="exact"/>
        <w:rPr>
          <w:sz w:val="20"/>
          <w:szCs w:val="20"/>
          <w:color w:val="auto"/>
        </w:rPr>
      </w:pPr>
    </w:p>
    <w:p>
      <w:pPr>
        <w:spacing w:after="0" w:line="253" w:lineRule="exact"/>
        <w:rPr>
          <w:sz w:val="20"/>
          <w:szCs w:val="20"/>
          <w:color w:val="auto"/>
        </w:rPr>
      </w:pPr>
    </w:p>
    <w:p>
      <w:pPr>
        <w:ind w:left="400"/>
        <w:spacing w:after="0"/>
        <w:rPr>
          <w:sz w:val="20"/>
          <w:szCs w:val="20"/>
          <w:color w:val="auto"/>
        </w:rPr>
      </w:pPr>
      <w:r>
        <w:rPr>
          <w:rFonts w:ascii="Arial" w:cs="Arial" w:eastAsia="Arial" w:hAnsi="Arial"/>
          <w:sz w:val="14"/>
          <w:szCs w:val="14"/>
          <w:color w:val="auto"/>
        </w:rPr>
        <w:t>^</w:t>
      </w:r>
    </w:p>
    <w:p>
      <w:pPr>
        <w:spacing w:after="0" w:line="180" w:lineRule="auto"/>
        <w:rPr>
          <w:sz w:val="20"/>
          <w:szCs w:val="20"/>
          <w:color w:val="auto"/>
        </w:rPr>
      </w:pPr>
      <w:r>
        <w:rPr>
          <w:rFonts w:ascii="Arial" w:cs="Arial" w:eastAsia="Arial" w:hAnsi="Arial"/>
          <w:sz w:val="13"/>
          <w:szCs w:val="13"/>
          <w:color w:val="auto"/>
        </w:rPr>
        <w:t>s;</w:t>
      </w:r>
      <w:r>
        <w:rPr>
          <w:rFonts w:ascii="Arial" w:cs="Arial" w:eastAsia="Arial" w:hAnsi="Arial"/>
          <w:sz w:val="23"/>
          <w:szCs w:val="23"/>
          <w:color w:val="auto"/>
          <w:vertAlign w:val="subscript"/>
        </w:rPr>
        <w:t>M</w:t>
      </w:r>
      <w:r>
        <w:rPr>
          <w:rFonts w:ascii="Arial" w:cs="Arial" w:eastAsia="Arial" w:hAnsi="Arial"/>
          <w:sz w:val="13"/>
          <w:szCs w:val="13"/>
          <w:color w:val="auto"/>
        </w:rPr>
        <w:t>^d;k;t</w:t>
      </w:r>
      <w:r>
        <w:rPr>
          <w:rFonts w:ascii="Arial" w:cs="Arial" w:eastAsia="Arial" w:hAnsi="Arial"/>
          <w:sz w:val="33"/>
          <w:szCs w:val="33"/>
          <w:color w:val="auto"/>
          <w:vertAlign w:val="subscript"/>
        </w:rPr>
        <w:t>:</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368" w:lineRule="exact"/>
        <w:rPr>
          <w:sz w:val="20"/>
          <w:szCs w:val="20"/>
          <w:color w:val="auto"/>
        </w:rPr>
      </w:pPr>
    </w:p>
    <w:p>
      <w:pPr>
        <w:spacing w:after="0"/>
        <w:rPr>
          <w:sz w:val="20"/>
          <w:szCs w:val="20"/>
          <w:color w:val="auto"/>
        </w:rPr>
      </w:pPr>
      <w:r>
        <w:rPr>
          <w:rFonts w:ascii="Arial" w:cs="Arial" w:eastAsia="Arial" w:hAnsi="Arial"/>
          <w:sz w:val="18"/>
          <w:szCs w:val="18"/>
          <w:color w:val="auto"/>
        </w:rPr>
        <w:t>(5)</w:t>
      </w:r>
    </w:p>
    <w:p>
      <w:pPr>
        <w:spacing w:after="0" w:line="200" w:lineRule="exact"/>
        <w:rPr>
          <w:sz w:val="20"/>
          <w:szCs w:val="20"/>
          <w:color w:val="auto"/>
        </w:rPr>
      </w:pPr>
    </w:p>
    <w:p>
      <w:pPr>
        <w:spacing w:after="0" w:line="200" w:lineRule="exact"/>
        <w:rPr>
          <w:sz w:val="20"/>
          <w:szCs w:val="20"/>
          <w:color w:val="auto"/>
        </w:rPr>
      </w:pPr>
    </w:p>
    <w:p>
      <w:pPr>
        <w:spacing w:after="0" w:line="292" w:lineRule="exact"/>
        <w:rPr>
          <w:sz w:val="20"/>
          <w:szCs w:val="20"/>
          <w:color w:val="auto"/>
        </w:rPr>
      </w:pPr>
    </w:p>
    <w:p>
      <w:pPr>
        <w:spacing w:after="0"/>
        <w:rPr>
          <w:sz w:val="20"/>
          <w:szCs w:val="20"/>
          <w:color w:val="auto"/>
        </w:rPr>
      </w:pPr>
      <w:r>
        <w:rPr>
          <w:rFonts w:ascii="Arial" w:cs="Arial" w:eastAsia="Arial" w:hAnsi="Arial"/>
          <w:sz w:val="18"/>
          <w:szCs w:val="18"/>
          <w:color w:val="auto"/>
        </w:rPr>
        <w:t>(6)</w:t>
      </w:r>
    </w:p>
    <w:p>
      <w:pPr>
        <w:spacing w:after="0" w:line="390" w:lineRule="exact"/>
        <w:rPr>
          <w:sz w:val="20"/>
          <w:szCs w:val="20"/>
          <w:color w:val="auto"/>
        </w:rPr>
      </w:pPr>
    </w:p>
    <w:p>
      <w:pPr>
        <w:sectPr>
          <w:pgSz w:w="11520" w:h="15659" w:orient="portrait"/>
          <w:cols w:equalWidth="0" w:num="4">
            <w:col w:w="4840" w:space="620"/>
            <w:col w:w="3260" w:space="120"/>
            <w:col w:w="780" w:space="220"/>
            <w:col w:w="220"/>
          </w:cols>
          <w:pgMar w:left="720" w:top="35" w:right="740" w:bottom="0" w:gutter="0" w:footer="0" w:header="0"/>
          <w:type w:val="continuous"/>
        </w:sectPr>
      </w:pPr>
    </w:p>
    <w:p>
      <w:pPr>
        <w:spacing w:after="0" w:line="23" w:lineRule="exact"/>
        <w:rPr>
          <w:sz w:val="20"/>
          <w:szCs w:val="20"/>
          <w:color w:val="auto"/>
        </w:rPr>
      </w:pPr>
    </w:p>
    <w:p>
      <w:pPr>
        <w:jc w:val="both"/>
        <w:spacing w:after="0" w:line="277" w:lineRule="auto"/>
        <w:rPr>
          <w:sz w:val="20"/>
          <w:szCs w:val="20"/>
          <w:color w:val="auto"/>
        </w:rPr>
      </w:pPr>
      <w:r>
        <w:rPr>
          <w:rFonts w:ascii="Arial" w:cs="Arial" w:eastAsia="Arial" w:hAnsi="Arial"/>
          <w:sz w:val="19"/>
          <w:szCs w:val="19"/>
          <w:color w:val="auto"/>
        </w:rPr>
        <w:t xml:space="preserve">on the service chain of that flow and the available service function of the DCs, the available capacity of the DCs and the link capacity along the path. Let us assume the flows </w:t>
      </w:r>
      <w:r>
        <w:rPr>
          <w:rFonts w:ascii="Arial" w:cs="Arial" w:eastAsia="Arial" w:hAnsi="Arial"/>
          <w:sz w:val="26"/>
          <w:szCs w:val="26"/>
          <w:color w:val="auto"/>
          <w:vertAlign w:val="subscript"/>
        </w:rPr>
        <w:t>b;c;1;1</w:t>
      </w:r>
      <w:r>
        <w:rPr>
          <w:rFonts w:ascii="Arial" w:cs="Arial" w:eastAsia="Arial" w:hAnsi="Arial"/>
          <w:sz w:val="19"/>
          <w:szCs w:val="19"/>
          <w:color w:val="auto"/>
        </w:rPr>
        <w:t xml:space="preserve"> and </w:t>
      </w:r>
      <w:r>
        <w:rPr>
          <w:rFonts w:ascii="Arial" w:cs="Arial" w:eastAsia="Arial" w:hAnsi="Arial"/>
          <w:sz w:val="26"/>
          <w:szCs w:val="26"/>
          <w:color w:val="auto"/>
          <w:vertAlign w:val="subscript"/>
        </w:rPr>
        <w:t>b;c;1;2</w:t>
      </w:r>
      <w:r>
        <w:rPr>
          <w:rFonts w:ascii="Arial" w:cs="Arial" w:eastAsia="Arial" w:hAnsi="Arial"/>
          <w:sz w:val="19"/>
          <w:szCs w:val="19"/>
          <w:color w:val="auto"/>
        </w:rPr>
        <w:t xml:space="preserve"> travel along the path u</w:t>
      </w:r>
      <w:r>
        <w:rPr>
          <w:rFonts w:ascii="Arial" w:cs="Arial" w:eastAsia="Arial" w:hAnsi="Arial"/>
          <w:sz w:val="26"/>
          <w:szCs w:val="26"/>
          <w:color w:val="auto"/>
          <w:vertAlign w:val="subscript"/>
        </w:rPr>
        <w:t>1;2</w:t>
      </w:r>
      <w:r>
        <w:rPr>
          <w:rFonts w:ascii="Arial" w:cs="Arial" w:eastAsia="Arial" w:hAnsi="Arial"/>
          <w:sz w:val="19"/>
          <w:szCs w:val="19"/>
          <w:color w:val="auto"/>
        </w:rPr>
        <w:t xml:space="preserve"> ! u</w:t>
      </w:r>
      <w:r>
        <w:rPr>
          <w:rFonts w:ascii="Arial" w:cs="Arial" w:eastAsia="Arial" w:hAnsi="Arial"/>
          <w:sz w:val="26"/>
          <w:szCs w:val="26"/>
          <w:color w:val="auto"/>
          <w:vertAlign w:val="subscript"/>
        </w:rPr>
        <w:t>2;1</w:t>
      </w:r>
      <w:r>
        <w:rPr>
          <w:rFonts w:ascii="Arial" w:cs="Arial" w:eastAsia="Arial" w:hAnsi="Arial"/>
          <w:sz w:val="19"/>
          <w:szCs w:val="19"/>
          <w:color w:val="auto"/>
        </w:rPr>
        <w:t xml:space="preserve"> !</w:t>
      </w:r>
    </w:p>
    <w:p>
      <w:pPr>
        <w:spacing w:after="0" w:line="59" w:lineRule="exact"/>
        <w:rPr>
          <w:sz w:val="20"/>
          <w:szCs w:val="20"/>
          <w:color w:val="auto"/>
        </w:rPr>
      </w:pPr>
    </w:p>
    <w:p>
      <w:pPr>
        <w:jc w:val="both"/>
        <w:ind w:firstLine="163"/>
        <w:spacing w:after="0" w:line="337" w:lineRule="auto"/>
        <w:tabs>
          <w:tab w:leader="none" w:pos="229" w:val="left"/>
        </w:tabs>
        <w:numPr>
          <w:ilvl w:val="0"/>
          <w:numId w:val="9"/>
        </w:numPr>
        <w:rPr>
          <w:rFonts w:ascii="Arial" w:cs="Arial" w:eastAsia="Arial" w:hAnsi="Arial"/>
          <w:sz w:val="17"/>
          <w:szCs w:val="17"/>
          <w:color w:val="auto"/>
          <w:vertAlign w:val="superscript"/>
        </w:rPr>
      </w:pPr>
      <w:r>
        <w:rPr>
          <w:rFonts w:ascii="Arial" w:cs="Arial" w:eastAsia="Arial" w:hAnsi="Arial"/>
          <w:sz w:val="12"/>
          <w:szCs w:val="12"/>
          <w:color w:val="auto"/>
        </w:rPr>
        <w:t>In theory, duplicating a service function (SF) so that it occurs more than once in a chain is possible. This is a case when Network Service Header (NSH) or Segment Routing (SR) is used as chaining methods. In SR, the Source Routing Header (SRH) contains a segment left index which is decremented each time we go through a SF. In NSH, the routing information is distributed in the Service Forward Function (of the switches), and the packer has a chain ID, and an index in its NSH header. So, in both cases, a SF can be hit several times, each one with a different index. Other service chaining methods or implementations may not support this capability though. For example, if service chaining is implemented by chaining the destination MAC address to be one of the next hops, then a SF cannot appear twice in the chain.</w:t>
      </w:r>
    </w:p>
    <w:p>
      <w:pPr>
        <w:spacing w:after="0" w:line="342" w:lineRule="exact"/>
        <w:rPr>
          <w:sz w:val="20"/>
          <w:szCs w:val="20"/>
          <w:color w:val="auto"/>
        </w:rPr>
      </w:pPr>
    </w:p>
    <w:p>
      <w:pPr>
        <w:spacing w:after="0"/>
        <w:rPr>
          <w:sz w:val="20"/>
          <w:szCs w:val="20"/>
          <w:color w:val="auto"/>
        </w:rPr>
      </w:pPr>
      <w:r>
        <w:rPr>
          <w:rFonts w:ascii="Arial" w:cs="Arial" w:eastAsia="Arial" w:hAnsi="Arial"/>
          <w:sz w:val="12"/>
          <w:szCs w:val="12"/>
          <w:color w:val="auto"/>
        </w:rPr>
        <w:t>VOLUME 8, 2020</w:t>
      </w:r>
    </w:p>
    <w:p>
      <w:pPr>
        <w:spacing w:after="0" w:line="20" w:lineRule="exact"/>
        <w:rPr>
          <w:sz w:val="20"/>
          <w:szCs w:val="20"/>
          <w:color w:val="auto"/>
        </w:rPr>
      </w:pPr>
      <w:r>
        <w:rPr>
          <w:sz w:val="20"/>
          <w:szCs w:val="20"/>
          <w:color w:val="auto"/>
        </w:rPr>
        <w:br w:type="column"/>
      </w:r>
    </w:p>
    <w:p>
      <w:pPr>
        <w:jc w:val="both"/>
        <w:ind w:firstLine="199"/>
        <w:spacing w:after="0" w:line="208" w:lineRule="auto"/>
        <w:rPr>
          <w:sz w:val="20"/>
          <w:szCs w:val="20"/>
          <w:color w:val="auto"/>
        </w:rPr>
      </w:pPr>
      <w:r>
        <w:rPr>
          <w:rFonts w:ascii="Arial" w:cs="Arial" w:eastAsia="Arial" w:hAnsi="Arial"/>
          <w:sz w:val="19"/>
          <w:szCs w:val="19"/>
          <w:color w:val="auto"/>
        </w:rPr>
        <w:t>The aggregate traffic arrival rate (ta</w:t>
      </w:r>
      <w:r>
        <w:rPr>
          <w:rFonts w:ascii="Arial" w:cs="Arial" w:eastAsia="Arial" w:hAnsi="Arial"/>
          <w:sz w:val="26"/>
          <w:szCs w:val="26"/>
          <w:color w:val="auto"/>
          <w:vertAlign w:val="subscript"/>
        </w:rPr>
        <w:t>i;j</w:t>
      </w:r>
      <w:r>
        <w:rPr>
          <w:rFonts w:ascii="Arial" w:cs="Arial" w:eastAsia="Arial" w:hAnsi="Arial"/>
          <w:sz w:val="19"/>
          <w:szCs w:val="19"/>
          <w:color w:val="auto"/>
        </w:rPr>
        <w:t>) at DC u</w:t>
      </w:r>
      <w:r>
        <w:rPr>
          <w:rFonts w:ascii="Arial" w:cs="Arial" w:eastAsia="Arial" w:hAnsi="Arial"/>
          <w:sz w:val="26"/>
          <w:szCs w:val="26"/>
          <w:color w:val="auto"/>
          <w:vertAlign w:val="subscript"/>
        </w:rPr>
        <w:t>i;j</w:t>
      </w:r>
      <w:r>
        <w:rPr>
          <w:rFonts w:ascii="Arial" w:cs="Arial" w:eastAsia="Arial" w:hAnsi="Arial"/>
          <w:sz w:val="19"/>
          <w:szCs w:val="19"/>
          <w:color w:val="auto"/>
        </w:rPr>
        <w:t xml:space="preserve"> is the sum of the all incoming traffic to DC u</w:t>
      </w:r>
      <w:r>
        <w:rPr>
          <w:rFonts w:ascii="Arial" w:cs="Arial" w:eastAsia="Arial" w:hAnsi="Arial"/>
          <w:sz w:val="26"/>
          <w:szCs w:val="26"/>
          <w:color w:val="auto"/>
          <w:vertAlign w:val="subscript"/>
        </w:rPr>
        <w:t>i;j</w:t>
      </w:r>
      <w:r>
        <w:rPr>
          <w:rFonts w:ascii="Arial" w:cs="Arial" w:eastAsia="Arial" w:hAnsi="Arial"/>
          <w:sz w:val="19"/>
          <w:szCs w:val="19"/>
          <w:color w:val="auto"/>
        </w:rPr>
        <w:t xml:space="preserve"> from all the DCs in tier-i, tier-i</w:t>
      </w:r>
      <w:r>
        <w:rPr>
          <w:rFonts w:ascii="Arial" w:cs="Arial" w:eastAsia="Arial" w:hAnsi="Arial"/>
          <w:sz w:val="26"/>
          <w:szCs w:val="26"/>
          <w:color w:val="auto"/>
          <w:vertAlign w:val="subscript"/>
        </w:rPr>
        <w:t>P</w:t>
      </w:r>
      <w:r>
        <w:rPr>
          <w:rFonts w:ascii="Arial" w:cs="Arial" w:eastAsia="Arial" w:hAnsi="Arial"/>
          <w:sz w:val="19"/>
          <w:szCs w:val="19"/>
          <w:color w:val="auto"/>
        </w:rPr>
        <w:t xml:space="preserve"> , and tier-i</w:t>
      </w:r>
      <w:r>
        <w:rPr>
          <w:rFonts w:ascii="Arial" w:cs="Arial" w:eastAsia="Arial" w:hAnsi="Arial"/>
          <w:sz w:val="26"/>
          <w:szCs w:val="26"/>
          <w:color w:val="auto"/>
          <w:vertAlign w:val="subscript"/>
        </w:rPr>
        <w:t>C</w:t>
      </w:r>
      <w:r>
        <w:rPr>
          <w:rFonts w:ascii="Arial" w:cs="Arial" w:eastAsia="Arial" w:hAnsi="Arial"/>
          <w:sz w:val="19"/>
          <w:szCs w:val="19"/>
          <w:color w:val="auto"/>
        </w:rPr>
        <w:t xml:space="preserve"> . By summing Equations (1), (2) and (3), we can estimate the aggregate traffic arrival rate at the DC u</w:t>
      </w:r>
      <w:r>
        <w:rPr>
          <w:rFonts w:ascii="Arial" w:cs="Arial" w:eastAsia="Arial" w:hAnsi="Arial"/>
          <w:sz w:val="26"/>
          <w:szCs w:val="26"/>
          <w:color w:val="auto"/>
          <w:vertAlign w:val="subscript"/>
        </w:rPr>
        <w:t>i;j</w:t>
      </w:r>
      <w:r>
        <w:rPr>
          <w:rFonts w:ascii="Arial" w:cs="Arial" w:eastAsia="Arial" w:hAnsi="Arial"/>
          <w:sz w:val="19"/>
          <w:szCs w:val="19"/>
          <w:color w:val="auto"/>
        </w:rPr>
        <w:t>, shown in Equation (7) as</w:t>
      </w:r>
    </w:p>
    <w:p>
      <w:pPr>
        <w:spacing w:after="0" w:line="191" w:lineRule="exact"/>
        <w:rPr>
          <w:sz w:val="20"/>
          <w:szCs w:val="20"/>
          <w:color w:val="auto"/>
        </w:rPr>
      </w:pPr>
    </w:p>
    <w:tbl>
      <w:tblPr>
        <w:tblLayout w:type="fixed"/>
        <w:tblInd w:w="240" w:type="dxa"/>
        <w:tblCellMar>
          <w:top w:w="0" w:type="dxa"/>
          <w:left w:w="0" w:type="dxa"/>
          <w:bottom w:w="0" w:type="dxa"/>
          <w:right w:w="0" w:type="dxa"/>
        </w:tblCellMar>
      </w:tblPr>
      <w:tr>
        <w:trPr>
          <w:trHeight w:val="412"/>
        </w:trPr>
        <w:tc>
          <w:tcPr>
            <w:tcW w:w="1300" w:type="dxa"/>
            <w:vAlign w:val="bottom"/>
            <w:gridSpan w:val="3"/>
            <w:vMerge w:val="restart"/>
          </w:tcPr>
          <w:p>
            <w:pPr>
              <w:ind w:left="640"/>
              <w:spacing w:after="0"/>
              <w:rPr>
                <w:sz w:val="20"/>
                <w:szCs w:val="20"/>
                <w:color w:val="auto"/>
              </w:rPr>
            </w:pPr>
            <w:r>
              <w:rPr>
                <w:rFonts w:ascii="Arial" w:cs="Arial" w:eastAsia="Arial" w:hAnsi="Arial"/>
                <w:sz w:val="14"/>
                <w:szCs w:val="14"/>
                <w:color w:val="auto"/>
              </w:rPr>
              <w:t xml:space="preserve">8 </w:t>
            </w:r>
            <w:r>
              <w:rPr>
                <w:rFonts w:ascii="Arial" w:cs="Arial" w:eastAsia="Arial" w:hAnsi="Arial"/>
                <w:sz w:val="19"/>
                <w:szCs w:val="19"/>
                <w:color w:val="auto"/>
                <w:vertAlign w:val="subscript"/>
              </w:rPr>
              <w:t>4</w:t>
            </w:r>
            <w:r>
              <w:rPr>
                <w:rFonts w:ascii="Arial" w:cs="Arial" w:eastAsia="Arial" w:hAnsi="Arial"/>
                <w:sz w:val="39"/>
                <w:szCs w:val="39"/>
                <w:color w:val="auto"/>
                <w:vertAlign w:val="superscript"/>
              </w:rPr>
              <w:t>X</w:t>
            </w:r>
          </w:p>
        </w:tc>
        <w:tc>
          <w:tcPr>
            <w:tcW w:w="100" w:type="dxa"/>
            <w:vAlign w:val="bottom"/>
            <w:vMerge w:val="restart"/>
          </w:tcPr>
          <w:p>
            <w:pPr>
              <w:jc w:val="right"/>
              <w:spacing w:after="0"/>
              <w:rPr>
                <w:sz w:val="20"/>
                <w:szCs w:val="20"/>
                <w:color w:val="auto"/>
              </w:rPr>
            </w:pPr>
            <w:r>
              <w:rPr>
                <w:rFonts w:ascii="Arial" w:cs="Arial" w:eastAsia="Arial" w:hAnsi="Arial"/>
                <w:sz w:val="14"/>
                <w:szCs w:val="14"/>
                <w:color w:val="auto"/>
              </w:rPr>
              <w:t>8</w:t>
            </w:r>
          </w:p>
        </w:tc>
        <w:tc>
          <w:tcPr>
            <w:tcW w:w="340" w:type="dxa"/>
            <w:vAlign w:val="bottom"/>
            <w:gridSpan w:val="2"/>
            <w:vMerge w:val="restart"/>
          </w:tcPr>
          <w:p>
            <w:pPr>
              <w:ind w:left="40"/>
              <w:spacing w:after="0"/>
              <w:rPr>
                <w:sz w:val="20"/>
                <w:szCs w:val="20"/>
                <w:color w:val="auto"/>
              </w:rPr>
            </w:pPr>
            <w:r>
              <w:rPr>
                <w:rFonts w:ascii="Arial" w:cs="Arial" w:eastAsia="Arial" w:hAnsi="Arial"/>
                <w:sz w:val="20"/>
                <w:szCs w:val="20"/>
                <w:color w:val="auto"/>
              </w:rPr>
              <w:t>X</w:t>
            </w:r>
            <w:r>
              <w:rPr>
                <w:rFonts w:ascii="Arial" w:cs="Arial" w:eastAsia="Arial" w:hAnsi="Arial"/>
                <w:sz w:val="27"/>
                <w:szCs w:val="27"/>
                <w:color w:val="auto"/>
                <w:vertAlign w:val="subscript"/>
              </w:rPr>
              <w:t>2</w:t>
            </w:r>
          </w:p>
        </w:tc>
        <w:tc>
          <w:tcPr>
            <w:tcW w:w="920" w:type="dxa"/>
            <w:vAlign w:val="bottom"/>
          </w:tcPr>
          <w:p>
            <w:pPr>
              <w:ind w:left="140"/>
              <w:spacing w:after="0"/>
              <w:rPr>
                <w:sz w:val="20"/>
                <w:szCs w:val="20"/>
                <w:color w:val="auto"/>
              </w:rPr>
            </w:pPr>
            <w:r>
              <w:rPr>
                <w:rFonts w:ascii="Arial" w:cs="Arial" w:eastAsia="Arial" w:hAnsi="Arial"/>
                <w:sz w:val="14"/>
                <w:szCs w:val="14"/>
                <w:color w:val="auto"/>
              </w:rPr>
              <w:t>jSCj</w:t>
            </w:r>
          </w:p>
        </w:tc>
        <w:tc>
          <w:tcPr>
            <w:tcW w:w="600" w:type="dxa"/>
            <w:vAlign w:val="bottom"/>
          </w:tcPr>
          <w:p>
            <w:pPr>
              <w:spacing w:after="0"/>
              <w:rPr>
                <w:sz w:val="24"/>
                <w:szCs w:val="24"/>
                <w:color w:val="auto"/>
              </w:rPr>
            </w:pPr>
          </w:p>
        </w:tc>
        <w:tc>
          <w:tcPr>
            <w:tcW w:w="780" w:type="dxa"/>
            <w:vAlign w:val="bottom"/>
          </w:tcPr>
          <w:p>
            <w:pPr>
              <w:jc w:val="right"/>
              <w:ind w:right="148"/>
              <w:spacing w:after="0"/>
              <w:rPr>
                <w:sz w:val="20"/>
                <w:szCs w:val="20"/>
                <w:color w:val="auto"/>
              </w:rPr>
            </w:pPr>
            <w:r>
              <w:rPr>
                <w:rFonts w:ascii="Arial" w:cs="Arial" w:eastAsia="Arial" w:hAnsi="Arial"/>
                <w:sz w:val="14"/>
                <w:szCs w:val="14"/>
                <w:color w:val="auto"/>
              </w:rPr>
              <w:t>^</w:t>
            </w:r>
          </w:p>
        </w:tc>
        <w:tc>
          <w:tcPr>
            <w:tcW w:w="5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
        </w:trPr>
        <w:tc>
          <w:tcPr>
            <w:tcW w:w="1300" w:type="dxa"/>
            <w:vAlign w:val="bottom"/>
            <w:gridSpan w:val="3"/>
            <w:vMerge w:val="continue"/>
          </w:tcPr>
          <w:p>
            <w:pPr>
              <w:spacing w:after="0"/>
              <w:rPr>
                <w:sz w:val="3"/>
                <w:szCs w:val="3"/>
                <w:color w:val="auto"/>
              </w:rPr>
            </w:pPr>
          </w:p>
        </w:tc>
        <w:tc>
          <w:tcPr>
            <w:tcW w:w="100" w:type="dxa"/>
            <w:vAlign w:val="bottom"/>
            <w:vMerge w:val="continue"/>
          </w:tcPr>
          <w:p>
            <w:pPr>
              <w:spacing w:after="0"/>
              <w:rPr>
                <w:sz w:val="3"/>
                <w:szCs w:val="3"/>
                <w:color w:val="auto"/>
              </w:rPr>
            </w:pPr>
          </w:p>
        </w:tc>
        <w:tc>
          <w:tcPr>
            <w:tcW w:w="340" w:type="dxa"/>
            <w:vAlign w:val="bottom"/>
            <w:gridSpan w:val="2"/>
            <w:vMerge w:val="continue"/>
          </w:tcPr>
          <w:p>
            <w:pPr>
              <w:spacing w:after="0"/>
              <w:rPr>
                <w:sz w:val="3"/>
                <w:szCs w:val="3"/>
                <w:color w:val="auto"/>
              </w:rPr>
            </w:pPr>
          </w:p>
        </w:tc>
        <w:tc>
          <w:tcPr>
            <w:tcW w:w="920" w:type="dxa"/>
            <w:vAlign w:val="bottom"/>
          </w:tcPr>
          <w:p>
            <w:pPr>
              <w:ind w:left="160"/>
              <w:spacing w:after="0" w:line="37" w:lineRule="exact"/>
              <w:rPr>
                <w:sz w:val="20"/>
                <w:szCs w:val="20"/>
                <w:color w:val="auto"/>
              </w:rPr>
            </w:pPr>
            <w:r>
              <w:rPr>
                <w:rFonts w:ascii="Arial" w:cs="Arial" w:eastAsia="Arial" w:hAnsi="Arial"/>
                <w:sz w:val="4"/>
                <w:szCs w:val="4"/>
                <w:color w:val="auto"/>
              </w:rPr>
              <w:t>X X</w:t>
            </w:r>
          </w:p>
        </w:tc>
        <w:tc>
          <w:tcPr>
            <w:tcW w:w="600" w:type="dxa"/>
            <w:vAlign w:val="bottom"/>
          </w:tcPr>
          <w:p>
            <w:pPr>
              <w:spacing w:after="0"/>
              <w:rPr>
                <w:sz w:val="20"/>
                <w:szCs w:val="20"/>
                <w:color w:val="auto"/>
              </w:rPr>
            </w:pPr>
            <w:r>
              <w:rPr>
                <w:rFonts w:ascii="Arial" w:cs="Arial" w:eastAsia="Arial" w:hAnsi="Arial"/>
                <w:sz w:val="3"/>
                <w:szCs w:val="3"/>
                <w:color w:val="auto"/>
              </w:rPr>
              <w:t>4;4;i;j</w:t>
            </w:r>
          </w:p>
        </w:tc>
        <w:tc>
          <w:tcPr>
            <w:tcW w:w="780" w:type="dxa"/>
            <w:vAlign w:val="bottom"/>
          </w:tcPr>
          <w:p>
            <w:pPr>
              <w:jc w:val="center"/>
              <w:ind w:left="248"/>
              <w:spacing w:after="0"/>
              <w:rPr>
                <w:sz w:val="20"/>
                <w:szCs w:val="20"/>
                <w:color w:val="auto"/>
              </w:rPr>
            </w:pPr>
            <w:r>
              <w:rPr>
                <w:rFonts w:ascii="Arial" w:cs="Arial" w:eastAsia="Arial" w:hAnsi="Arial"/>
                <w:sz w:val="3"/>
                <w:szCs w:val="3"/>
                <w:color w:val="auto"/>
              </w:rPr>
              <w:t>s;^d;k;t</w:t>
            </w:r>
          </w:p>
        </w:tc>
        <w:tc>
          <w:tcPr>
            <w:tcW w:w="540" w:type="dxa"/>
            <w:vAlign w:val="bottom"/>
            <w:vMerge w:val="restart"/>
          </w:tcPr>
          <w:p>
            <w:pPr>
              <w:jc w:val="right"/>
              <w:spacing w:after="0"/>
              <w:rPr>
                <w:sz w:val="20"/>
                <w:szCs w:val="20"/>
                <w:color w:val="auto"/>
              </w:rPr>
            </w:pPr>
            <w:r>
              <w:rPr>
                <w:rFonts w:ascii="Arial" w:cs="Arial" w:eastAsia="Arial" w:hAnsi="Arial"/>
                <w:sz w:val="20"/>
                <w:szCs w:val="20"/>
                <w:color w:val="auto"/>
              </w:rPr>
              <w:t>:  (7)</w:t>
            </w:r>
          </w:p>
        </w:tc>
        <w:tc>
          <w:tcPr>
            <w:tcW w:w="0" w:type="dxa"/>
            <w:vAlign w:val="bottom"/>
          </w:tcPr>
          <w:p>
            <w:pPr>
              <w:spacing w:after="0" w:line="20" w:lineRule="exact"/>
              <w:rPr>
                <w:sz w:val="1"/>
                <w:szCs w:val="1"/>
                <w:color w:val="auto"/>
              </w:rPr>
            </w:pPr>
          </w:p>
        </w:tc>
      </w:tr>
      <w:tr>
        <w:trPr>
          <w:trHeight w:val="226"/>
        </w:trPr>
        <w:tc>
          <w:tcPr>
            <w:tcW w:w="660" w:type="dxa"/>
            <w:vAlign w:val="bottom"/>
          </w:tcPr>
          <w:p>
            <w:pPr>
              <w:spacing w:after="0" w:line="226" w:lineRule="exact"/>
              <w:rPr>
                <w:sz w:val="20"/>
                <w:szCs w:val="20"/>
                <w:color w:val="auto"/>
              </w:rPr>
            </w:pPr>
            <w:r>
              <w:rPr>
                <w:rFonts w:ascii="Arial" w:cs="Arial" w:eastAsia="Arial" w:hAnsi="Arial"/>
                <w:sz w:val="26"/>
                <w:szCs w:val="26"/>
                <w:color w:val="auto"/>
                <w:vertAlign w:val="superscript"/>
              </w:rPr>
              <w:t>ta</w:t>
            </w:r>
            <w:r>
              <w:rPr>
                <w:rFonts w:ascii="Arial" w:cs="Arial" w:eastAsia="Arial" w:hAnsi="Arial"/>
                <w:sz w:val="11"/>
                <w:szCs w:val="11"/>
                <w:color w:val="auto"/>
              </w:rPr>
              <w:t xml:space="preserve">i;j </w:t>
            </w:r>
            <w:r>
              <w:rPr>
                <w:rFonts w:ascii="Arial" w:cs="Arial" w:eastAsia="Arial" w:hAnsi="Arial"/>
                <w:sz w:val="26"/>
                <w:szCs w:val="26"/>
                <w:color w:val="auto"/>
                <w:vertAlign w:val="superscript"/>
              </w:rPr>
              <w:t>=</w:t>
            </w:r>
          </w:p>
        </w:tc>
        <w:tc>
          <w:tcPr>
            <w:tcW w:w="180" w:type="dxa"/>
            <w:vAlign w:val="bottom"/>
          </w:tcPr>
          <w:p>
            <w:pPr>
              <w:spacing w:after="0"/>
              <w:rPr>
                <w:sz w:val="19"/>
                <w:szCs w:val="19"/>
                <w:color w:val="auto"/>
              </w:rPr>
            </w:pPr>
          </w:p>
        </w:tc>
        <w:tc>
          <w:tcPr>
            <w:tcW w:w="460" w:type="dxa"/>
            <w:vAlign w:val="bottom"/>
          </w:tcPr>
          <w:p>
            <w:pPr>
              <w:spacing w:after="0"/>
              <w:rPr>
                <w:sz w:val="19"/>
                <w:szCs w:val="19"/>
                <w:color w:val="auto"/>
              </w:rPr>
            </w:pPr>
          </w:p>
        </w:tc>
        <w:tc>
          <w:tcPr>
            <w:tcW w:w="100" w:type="dxa"/>
            <w:vAlign w:val="bottom"/>
          </w:tcPr>
          <w:p>
            <w:pPr>
              <w:spacing w:after="0"/>
              <w:rPr>
                <w:sz w:val="19"/>
                <w:szCs w:val="19"/>
                <w:color w:val="auto"/>
              </w:rPr>
            </w:pPr>
          </w:p>
        </w:tc>
        <w:tc>
          <w:tcPr>
            <w:tcW w:w="280" w:type="dxa"/>
            <w:vAlign w:val="bottom"/>
          </w:tcPr>
          <w:p>
            <w:pPr>
              <w:spacing w:after="0"/>
              <w:rPr>
                <w:sz w:val="19"/>
                <w:szCs w:val="19"/>
                <w:color w:val="auto"/>
              </w:rPr>
            </w:pPr>
          </w:p>
        </w:tc>
        <w:tc>
          <w:tcPr>
            <w:tcW w:w="60" w:type="dxa"/>
            <w:vAlign w:val="bottom"/>
          </w:tcPr>
          <w:p>
            <w:pPr>
              <w:spacing w:after="0"/>
              <w:rPr>
                <w:sz w:val="19"/>
                <w:szCs w:val="19"/>
                <w:color w:val="auto"/>
              </w:rPr>
            </w:pPr>
          </w:p>
        </w:tc>
        <w:tc>
          <w:tcPr>
            <w:tcW w:w="920" w:type="dxa"/>
            <w:vAlign w:val="bottom"/>
          </w:tcPr>
          <w:p>
            <w:pPr>
              <w:ind w:left="820"/>
              <w:spacing w:after="0" w:line="196" w:lineRule="exact"/>
              <w:rPr>
                <w:sz w:val="20"/>
                <w:szCs w:val="20"/>
                <w:color w:val="auto"/>
              </w:rPr>
            </w:pPr>
            <w:r>
              <w:rPr>
                <w:rFonts w:ascii="Arial" w:cs="Arial" w:eastAsia="Arial" w:hAnsi="Arial"/>
                <w:sz w:val="20"/>
                <w:szCs w:val="20"/>
                <w:color w:val="auto"/>
                <w:w w:val="71"/>
              </w:rPr>
              <w:t>g</w:t>
            </w:r>
          </w:p>
        </w:tc>
        <w:tc>
          <w:tcPr>
            <w:tcW w:w="600" w:type="dxa"/>
            <w:vAlign w:val="bottom"/>
          </w:tcPr>
          <w:p>
            <w:pPr>
              <w:spacing w:after="0" w:line="226" w:lineRule="exact"/>
              <w:rPr>
                <w:sz w:val="20"/>
                <w:szCs w:val="20"/>
                <w:color w:val="auto"/>
              </w:rPr>
            </w:pPr>
            <w:r>
              <w:rPr>
                <w:rFonts w:ascii="Arial" w:cs="Arial" w:eastAsia="Arial" w:hAnsi="Arial"/>
                <w:sz w:val="14"/>
                <w:szCs w:val="14"/>
                <w:color w:val="auto"/>
              </w:rPr>
              <w:t>s;^d;k;t</w:t>
            </w:r>
            <w:r>
              <w:rPr>
                <w:rFonts w:ascii="Arial" w:cs="Arial" w:eastAsia="Arial" w:hAnsi="Arial"/>
                <w:sz w:val="26"/>
                <w:szCs w:val="26"/>
                <w:color w:val="auto"/>
                <w:vertAlign w:val="superscript"/>
              </w:rPr>
              <w:t>^</w:t>
            </w:r>
          </w:p>
        </w:tc>
        <w:tc>
          <w:tcPr>
            <w:tcW w:w="780" w:type="dxa"/>
            <w:vAlign w:val="bottom"/>
          </w:tcPr>
          <w:p>
            <w:pPr>
              <w:ind w:left="60"/>
              <w:spacing w:after="0" w:line="226" w:lineRule="exact"/>
              <w:rPr>
                <w:sz w:val="20"/>
                <w:szCs w:val="20"/>
                <w:color w:val="auto"/>
              </w:rPr>
            </w:pPr>
            <w:r>
              <w:rPr>
                <w:rFonts w:ascii="Arial" w:cs="Arial" w:eastAsia="Arial" w:hAnsi="Arial"/>
                <w:sz w:val="26"/>
                <w:szCs w:val="26"/>
                <w:color w:val="auto"/>
                <w:vertAlign w:val="subscript"/>
              </w:rPr>
              <w:t>M</w:t>
            </w:r>
          </w:p>
        </w:tc>
        <w:tc>
          <w:tcPr>
            <w:tcW w:w="540" w:type="dxa"/>
            <w:vAlign w:val="bottom"/>
            <w:vMerge w:val="continue"/>
          </w:tcPr>
          <w:p>
            <w:pPr>
              <w:spacing w:after="0"/>
              <w:rPr>
                <w:sz w:val="19"/>
                <w:szCs w:val="19"/>
                <w:color w:val="auto"/>
              </w:rPr>
            </w:pPr>
          </w:p>
        </w:tc>
        <w:tc>
          <w:tcPr>
            <w:tcW w:w="0" w:type="dxa"/>
            <w:vAlign w:val="bottom"/>
          </w:tcPr>
          <w:p>
            <w:pPr>
              <w:spacing w:after="0"/>
              <w:rPr>
                <w:sz w:val="1"/>
                <w:szCs w:val="1"/>
                <w:color w:val="auto"/>
              </w:rPr>
            </w:pPr>
          </w:p>
        </w:tc>
      </w:tr>
      <w:tr>
        <w:trPr>
          <w:trHeight w:val="110"/>
        </w:trPr>
        <w:tc>
          <w:tcPr>
            <w:tcW w:w="660" w:type="dxa"/>
            <w:vAlign w:val="bottom"/>
          </w:tcPr>
          <w:p>
            <w:pPr>
              <w:spacing w:after="0"/>
              <w:rPr>
                <w:sz w:val="9"/>
                <w:szCs w:val="9"/>
                <w:color w:val="auto"/>
              </w:rPr>
            </w:pPr>
          </w:p>
        </w:tc>
        <w:tc>
          <w:tcPr>
            <w:tcW w:w="180" w:type="dxa"/>
            <w:vAlign w:val="bottom"/>
          </w:tcPr>
          <w:p>
            <w:pPr>
              <w:ind w:left="60"/>
              <w:spacing w:after="0" w:line="110" w:lineRule="exact"/>
              <w:rPr>
                <w:sz w:val="20"/>
                <w:szCs w:val="20"/>
                <w:color w:val="auto"/>
              </w:rPr>
            </w:pPr>
            <w:r>
              <w:rPr>
                <w:rFonts w:ascii="Arial" w:cs="Arial" w:eastAsia="Arial" w:hAnsi="Arial"/>
                <w:sz w:val="12"/>
                <w:szCs w:val="12"/>
                <w:color w:val="auto"/>
              </w:rPr>
              <w:t>l</w:t>
            </w:r>
          </w:p>
        </w:tc>
        <w:tc>
          <w:tcPr>
            <w:tcW w:w="460" w:type="dxa"/>
            <w:vAlign w:val="bottom"/>
            <w:vMerge w:val="restart"/>
          </w:tcPr>
          <w:p>
            <w:pPr>
              <w:ind w:left="60"/>
              <w:spacing w:after="0"/>
              <w:rPr>
                <w:sz w:val="20"/>
                <w:szCs w:val="20"/>
                <w:color w:val="auto"/>
              </w:rPr>
            </w:pPr>
            <w:r>
              <w:rPr>
                <w:rFonts w:ascii="Arial" w:cs="Arial" w:eastAsia="Arial" w:hAnsi="Arial"/>
                <w:sz w:val="10"/>
                <w:szCs w:val="10"/>
                <w:color w:val="auto"/>
              </w:rPr>
              <w:t>;4;i;j</w:t>
            </w:r>
          </w:p>
        </w:tc>
        <w:tc>
          <w:tcPr>
            <w:tcW w:w="100" w:type="dxa"/>
            <w:vAlign w:val="bottom"/>
          </w:tcPr>
          <w:p>
            <w:pPr>
              <w:spacing w:after="0"/>
              <w:rPr>
                <w:sz w:val="9"/>
                <w:szCs w:val="9"/>
                <w:color w:val="auto"/>
              </w:rPr>
            </w:pPr>
          </w:p>
        </w:tc>
        <w:tc>
          <w:tcPr>
            <w:tcW w:w="280" w:type="dxa"/>
            <w:vAlign w:val="bottom"/>
          </w:tcPr>
          <w:p>
            <w:pPr>
              <w:jc w:val="right"/>
              <w:spacing w:after="0" w:line="110" w:lineRule="exact"/>
              <w:rPr>
                <w:sz w:val="20"/>
                <w:szCs w:val="20"/>
                <w:color w:val="auto"/>
              </w:rPr>
            </w:pPr>
            <w:r>
              <w:rPr>
                <w:rFonts w:ascii="Arial" w:cs="Arial" w:eastAsia="Arial" w:hAnsi="Arial"/>
                <w:sz w:val="12"/>
                <w:szCs w:val="12"/>
                <w:color w:val="auto"/>
              </w:rPr>
              <w:t>^</w:t>
            </w:r>
          </w:p>
        </w:tc>
        <w:tc>
          <w:tcPr>
            <w:tcW w:w="60" w:type="dxa"/>
            <w:vAlign w:val="bottom"/>
          </w:tcPr>
          <w:p>
            <w:pPr>
              <w:spacing w:after="0"/>
              <w:rPr>
                <w:sz w:val="9"/>
                <w:szCs w:val="9"/>
                <w:color w:val="auto"/>
              </w:rPr>
            </w:pPr>
          </w:p>
        </w:tc>
        <w:tc>
          <w:tcPr>
            <w:tcW w:w="920" w:type="dxa"/>
            <w:vAlign w:val="bottom"/>
          </w:tcPr>
          <w:p>
            <w:pPr>
              <w:spacing w:after="0" w:line="110" w:lineRule="exact"/>
              <w:rPr>
                <w:sz w:val="20"/>
                <w:szCs w:val="20"/>
                <w:color w:val="auto"/>
              </w:rPr>
            </w:pPr>
            <w:r>
              <w:rPr>
                <w:rFonts w:ascii="Arial" w:cs="Arial" w:eastAsia="Arial" w:hAnsi="Arial"/>
                <w:sz w:val="12"/>
                <w:szCs w:val="12"/>
                <w:color w:val="auto"/>
              </w:rPr>
              <w:t>^ k=1 t=0</w:t>
            </w:r>
          </w:p>
        </w:tc>
        <w:tc>
          <w:tcPr>
            <w:tcW w:w="600" w:type="dxa"/>
            <w:vAlign w:val="bottom"/>
          </w:tcPr>
          <w:p>
            <w:pPr>
              <w:spacing w:after="0"/>
              <w:rPr>
                <w:sz w:val="9"/>
                <w:szCs w:val="9"/>
                <w:color w:val="auto"/>
              </w:rPr>
            </w:pPr>
          </w:p>
        </w:tc>
        <w:tc>
          <w:tcPr>
            <w:tcW w:w="780" w:type="dxa"/>
            <w:vAlign w:val="bottom"/>
          </w:tcPr>
          <w:p>
            <w:pPr>
              <w:spacing w:after="0"/>
              <w:rPr>
                <w:sz w:val="9"/>
                <w:szCs w:val="9"/>
                <w:color w:val="auto"/>
              </w:rPr>
            </w:pPr>
          </w:p>
        </w:tc>
        <w:tc>
          <w:tcPr>
            <w:tcW w:w="54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37"/>
        </w:trPr>
        <w:tc>
          <w:tcPr>
            <w:tcW w:w="660" w:type="dxa"/>
            <w:vAlign w:val="bottom"/>
          </w:tcPr>
          <w:p>
            <w:pPr>
              <w:spacing w:after="0"/>
              <w:rPr>
                <w:sz w:val="11"/>
                <w:szCs w:val="11"/>
                <w:color w:val="auto"/>
              </w:rPr>
            </w:pPr>
          </w:p>
        </w:tc>
        <w:tc>
          <w:tcPr>
            <w:tcW w:w="180" w:type="dxa"/>
            <w:vAlign w:val="bottom"/>
          </w:tcPr>
          <w:p>
            <w:pPr>
              <w:spacing w:after="0"/>
              <w:rPr>
                <w:sz w:val="11"/>
                <w:szCs w:val="11"/>
                <w:color w:val="auto"/>
              </w:rPr>
            </w:pPr>
          </w:p>
        </w:tc>
        <w:tc>
          <w:tcPr>
            <w:tcW w:w="460" w:type="dxa"/>
            <w:vAlign w:val="bottom"/>
            <w:vMerge w:val="continue"/>
          </w:tcPr>
          <w:p>
            <w:pPr>
              <w:spacing w:after="0"/>
              <w:rPr>
                <w:sz w:val="11"/>
                <w:szCs w:val="11"/>
                <w:color w:val="auto"/>
              </w:rPr>
            </w:pPr>
          </w:p>
        </w:tc>
        <w:tc>
          <w:tcPr>
            <w:tcW w:w="100" w:type="dxa"/>
            <w:vAlign w:val="bottom"/>
          </w:tcPr>
          <w:p>
            <w:pPr>
              <w:spacing w:after="0"/>
              <w:rPr>
                <w:sz w:val="11"/>
                <w:szCs w:val="11"/>
                <w:color w:val="auto"/>
              </w:rPr>
            </w:pPr>
          </w:p>
        </w:tc>
        <w:tc>
          <w:tcPr>
            <w:tcW w:w="280" w:type="dxa"/>
            <w:vAlign w:val="bottom"/>
          </w:tcPr>
          <w:p>
            <w:pPr>
              <w:spacing w:after="0" w:line="137" w:lineRule="exact"/>
              <w:rPr>
                <w:sz w:val="20"/>
                <w:szCs w:val="20"/>
                <w:color w:val="auto"/>
              </w:rPr>
            </w:pPr>
            <w:r>
              <w:rPr>
                <w:rFonts w:ascii="Arial" w:cs="Arial" w:eastAsia="Arial" w:hAnsi="Arial"/>
                <w:sz w:val="14"/>
                <w:szCs w:val="14"/>
                <w:color w:val="auto"/>
              </w:rPr>
              <w:t>s;^d</w:t>
            </w:r>
          </w:p>
        </w:tc>
        <w:tc>
          <w:tcPr>
            <w:tcW w:w="980" w:type="dxa"/>
            <w:vAlign w:val="bottom"/>
            <w:gridSpan w:val="2"/>
          </w:tcPr>
          <w:p>
            <w:pPr>
              <w:ind w:left="40"/>
              <w:spacing w:after="0" w:line="137" w:lineRule="exact"/>
              <w:rPr>
                <w:sz w:val="20"/>
                <w:szCs w:val="20"/>
                <w:color w:val="auto"/>
              </w:rPr>
            </w:pPr>
            <w:r>
              <w:rPr>
                <w:rFonts w:ascii="Arial" w:cs="Arial" w:eastAsia="Arial" w:hAnsi="Arial"/>
                <w:sz w:val="14"/>
                <w:szCs w:val="14"/>
                <w:color w:val="auto"/>
              </w:rPr>
              <w:t>U</w:t>
            </w:r>
          </w:p>
        </w:tc>
        <w:tc>
          <w:tcPr>
            <w:tcW w:w="600" w:type="dxa"/>
            <w:vAlign w:val="bottom"/>
          </w:tcPr>
          <w:p>
            <w:pPr>
              <w:spacing w:after="0"/>
              <w:rPr>
                <w:sz w:val="11"/>
                <w:szCs w:val="11"/>
                <w:color w:val="auto"/>
              </w:rPr>
            </w:pPr>
          </w:p>
        </w:tc>
        <w:tc>
          <w:tcPr>
            <w:tcW w:w="780" w:type="dxa"/>
            <w:vAlign w:val="bottom"/>
          </w:tcPr>
          <w:p>
            <w:pPr>
              <w:spacing w:after="0"/>
              <w:rPr>
                <w:sz w:val="11"/>
                <w:szCs w:val="11"/>
                <w:color w:val="auto"/>
              </w:rPr>
            </w:pPr>
          </w:p>
        </w:tc>
        <w:tc>
          <w:tcPr>
            <w:tcW w:w="540" w:type="dxa"/>
            <w:vAlign w:val="bottom"/>
          </w:tcPr>
          <w:p>
            <w:pPr>
              <w:spacing w:after="0"/>
              <w:rPr>
                <w:sz w:val="11"/>
                <w:szCs w:val="11"/>
                <w:color w:val="auto"/>
              </w:rPr>
            </w:pPr>
          </w:p>
        </w:tc>
        <w:tc>
          <w:tcPr>
            <w:tcW w:w="0" w:type="dxa"/>
            <w:vAlign w:val="bottom"/>
          </w:tcPr>
          <w:p>
            <w:pPr>
              <w:spacing w:after="0"/>
              <w:rPr>
                <w:sz w:val="1"/>
                <w:szCs w:val="1"/>
                <w:color w:val="auto"/>
              </w:rPr>
            </w:pPr>
          </w:p>
        </w:tc>
      </w:tr>
    </w:tbl>
    <w:p>
      <w:pPr>
        <w:spacing w:after="0" w:line="64" w:lineRule="exact"/>
        <w:rPr>
          <w:sz w:val="20"/>
          <w:szCs w:val="20"/>
          <w:color w:val="auto"/>
        </w:rPr>
      </w:pPr>
    </w:p>
    <w:p>
      <w:pPr>
        <w:jc w:val="both"/>
        <w:ind w:firstLine="199"/>
        <w:spacing w:after="0" w:line="237" w:lineRule="auto"/>
        <w:rPr>
          <w:sz w:val="20"/>
          <w:szCs w:val="20"/>
          <w:color w:val="auto"/>
        </w:rPr>
      </w:pPr>
      <w:r>
        <w:rPr>
          <w:rFonts w:ascii="Arial" w:cs="Arial" w:eastAsia="Arial" w:hAnsi="Arial"/>
          <w:sz w:val="18"/>
          <w:szCs w:val="18"/>
          <w:color w:val="auto"/>
        </w:rPr>
        <w:t>Similarly, Equation (8) gives the aggregate traffic depar-ture rate (td</w:t>
      </w:r>
      <w:r>
        <w:rPr>
          <w:rFonts w:ascii="Arial" w:cs="Arial" w:eastAsia="Arial" w:hAnsi="Arial"/>
          <w:sz w:val="24"/>
          <w:szCs w:val="24"/>
          <w:color w:val="auto"/>
          <w:vertAlign w:val="subscript"/>
        </w:rPr>
        <w:t>i;j</w:t>
      </w:r>
      <w:r>
        <w:rPr>
          <w:rFonts w:ascii="Arial" w:cs="Arial" w:eastAsia="Arial" w:hAnsi="Arial"/>
          <w:sz w:val="18"/>
          <w:szCs w:val="18"/>
          <w:color w:val="auto"/>
        </w:rPr>
        <w:t>) from DC u</w:t>
      </w:r>
      <w:r>
        <w:rPr>
          <w:rFonts w:ascii="Arial" w:cs="Arial" w:eastAsia="Arial" w:hAnsi="Arial"/>
          <w:sz w:val="24"/>
          <w:szCs w:val="24"/>
          <w:color w:val="auto"/>
          <w:vertAlign w:val="subscript"/>
        </w:rPr>
        <w:t>i;j</w:t>
      </w:r>
      <w:r>
        <w:rPr>
          <w:rFonts w:ascii="Arial" w:cs="Arial" w:eastAsia="Arial" w:hAnsi="Arial"/>
          <w:sz w:val="18"/>
          <w:szCs w:val="18"/>
          <w:color w:val="auto"/>
        </w:rPr>
        <w:t>, which is sum of all departure traffics from DC u</w:t>
      </w:r>
      <w:r>
        <w:rPr>
          <w:rFonts w:ascii="Arial" w:cs="Arial" w:eastAsia="Arial" w:hAnsi="Arial"/>
          <w:sz w:val="24"/>
          <w:szCs w:val="24"/>
          <w:color w:val="auto"/>
          <w:vertAlign w:val="subscript"/>
        </w:rPr>
        <w:t>i;j</w:t>
      </w:r>
      <w:r>
        <w:rPr>
          <w:rFonts w:ascii="Arial" w:cs="Arial" w:eastAsia="Arial" w:hAnsi="Arial"/>
          <w:sz w:val="18"/>
          <w:szCs w:val="18"/>
          <w:color w:val="auto"/>
        </w:rPr>
        <w:t xml:space="preserve"> to DCs in tier-i, tier-i</w:t>
      </w:r>
      <w:r>
        <w:rPr>
          <w:rFonts w:ascii="Arial" w:cs="Arial" w:eastAsia="Arial" w:hAnsi="Arial"/>
          <w:sz w:val="24"/>
          <w:szCs w:val="24"/>
          <w:color w:val="auto"/>
          <w:vertAlign w:val="subscript"/>
        </w:rPr>
        <w:t>P</w:t>
      </w:r>
      <w:r>
        <w:rPr>
          <w:rFonts w:ascii="Arial" w:cs="Arial" w:eastAsia="Arial" w:hAnsi="Arial"/>
          <w:sz w:val="18"/>
          <w:szCs w:val="18"/>
          <w:color w:val="auto"/>
        </w:rPr>
        <w:t xml:space="preserve"> , and tier-i</w:t>
      </w:r>
      <w:r>
        <w:rPr>
          <w:rFonts w:ascii="Arial" w:cs="Arial" w:eastAsia="Arial" w:hAnsi="Arial"/>
          <w:sz w:val="24"/>
          <w:szCs w:val="24"/>
          <w:color w:val="auto"/>
          <w:vertAlign w:val="subscript"/>
        </w:rPr>
        <w:t>C</w:t>
      </w:r>
      <w:r>
        <w:rPr>
          <w:rFonts w:ascii="Arial" w:cs="Arial" w:eastAsia="Arial" w:hAnsi="Arial"/>
          <w:sz w:val="18"/>
          <w:szCs w:val="18"/>
          <w:color w:val="auto"/>
        </w:rPr>
        <w:t xml:space="preserve"> can be estimated by summing Equations (4), (5) and (6) as</w:t>
      </w:r>
    </w:p>
    <w:p>
      <w:pPr>
        <w:spacing w:after="0" w:line="170" w:lineRule="exact"/>
        <w:rPr>
          <w:sz w:val="20"/>
          <w:szCs w:val="20"/>
          <w:color w:val="auto"/>
        </w:rPr>
      </w:pPr>
    </w:p>
    <w:p>
      <w:pPr>
        <w:ind w:left="4760"/>
        <w:spacing w:after="0"/>
        <w:rPr>
          <w:sz w:val="20"/>
          <w:szCs w:val="20"/>
          <w:color w:val="auto"/>
        </w:rPr>
      </w:pPr>
      <w:r>
        <w:rPr>
          <w:rFonts w:ascii="Arial" w:cs="Arial" w:eastAsia="Arial" w:hAnsi="Arial"/>
          <w:sz w:val="10"/>
          <w:szCs w:val="10"/>
          <w:color w:val="auto"/>
        </w:rPr>
        <w:t>5</w:t>
      </w:r>
    </w:p>
    <w:p>
      <w:pPr>
        <w:spacing w:after="0" w:line="241" w:lineRule="exact"/>
        <w:rPr>
          <w:sz w:val="20"/>
          <w:szCs w:val="20"/>
          <w:color w:val="auto"/>
        </w:rPr>
      </w:pPr>
    </w:p>
    <w:p>
      <w:pPr>
        <w:sectPr>
          <w:pgSz w:w="11520" w:h="15659" w:orient="portrait"/>
          <w:cols w:equalWidth="0" w:num="2">
            <w:col w:w="4840" w:space="400"/>
            <w:col w:w="4820"/>
          </w:cols>
          <w:pgMar w:left="720" w:top="35" w:right="740" w:bottom="0" w:gutter="0" w:footer="0" w:header="0"/>
          <w:type w:val="continuous"/>
        </w:sectPr>
      </w:pPr>
    </w:p>
    <w:p>
      <w:pPr>
        <w:spacing w:after="0" w:line="196" w:lineRule="exact"/>
        <w:rPr>
          <w:sz w:val="20"/>
          <w:szCs w:val="20"/>
          <w:color w:val="auto"/>
        </w:rPr>
      </w:pPr>
    </w:p>
    <w:p>
      <w:pPr>
        <w:jc w:val="center"/>
        <w:ind w:right="-19"/>
        <w:spacing w:after="0"/>
        <w:rPr>
          <w:sz w:val="20"/>
          <w:szCs w:val="20"/>
          <w:color w:val="auto"/>
        </w:rPr>
      </w:pPr>
      <w:r>
        <w:rPr>
          <w:rFonts w:ascii="Times New Roman" w:cs="Times New Roman" w:eastAsia="Times New Roman" w:hAnsi="Times New Roman"/>
          <w:sz w:val="13"/>
          <w:szCs w:val="13"/>
          <w:color w:val="auto"/>
        </w:rPr>
        <w:t>This work is licensed under a Creative Commons Attribution 4.0 License. For more information, see https://creativecommons.org/licenses/by/4.0/.</w:t>
      </w:r>
    </w:p>
    <w:p>
      <w:pPr>
        <w:sectPr>
          <w:pgSz w:w="11520" w:h="15659" w:orient="portrait"/>
          <w:cols w:equalWidth="0" w:num="1">
            <w:col w:w="10060"/>
          </w:cols>
          <w:pgMar w:left="720" w:top="35" w:right="740" w:bottom="0" w:gutter="0" w:footer="0" w:header="0"/>
          <w:type w:val="continuous"/>
        </w:sectPr>
      </w:pPr>
    </w:p>
    <w:bookmarkStart w:id="5" w:name="page6"/>
    <w:bookmarkEnd w:id="5"/>
    <w:p>
      <w:pPr>
        <w:ind w:right="300" w:firstLine="283"/>
        <w:spacing w:after="0" w:line="251" w:lineRule="auto"/>
        <w:rPr>
          <w:sz w:val="20"/>
          <w:szCs w:val="20"/>
          <w:color w:val="auto"/>
        </w:rPr>
      </w:pPr>
      <w:r>
        <w:rPr>
          <w:rFonts w:ascii="Times New Roman" w:cs="Times New Roman" w:eastAsia="Times New Roman" w:hAnsi="Times New Roman"/>
          <w:sz w:val="16"/>
          <w:szCs w:val="16"/>
          <w:color w:val="auto"/>
        </w:rPr>
        <w:t xml:space="preserve">This article has been accepted for publication in a future issue of this journal, but has not been fully edited. Content may change prior to final publication. Citation information: DOI </w:t>
      </w:r>
      <w:r>
        <w:rPr>
          <w:sz w:val="1"/>
          <w:szCs w:val="1"/>
          <w:color w:val="auto"/>
        </w:rPr>
        <w:drawing>
          <wp:inline distT="0" distB="0" distL="0" distR="0">
            <wp:extent cx="1155700" cy="2927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extLst>
                    </a:blip>
                    <a:srcRect/>
                    <a:stretch>
                      <a:fillRect/>
                    </a:stretch>
                  </pic:blipFill>
                  <pic:spPr bwMode="auto">
                    <a:xfrm>
                      <a:off x="0" y="0"/>
                      <a:ext cx="1155700" cy="292735"/>
                    </a:xfrm>
                    <a:prstGeom prst="rect">
                      <a:avLst/>
                    </a:prstGeom>
                    <a:noFill/>
                    <a:ln>
                      <a:noFill/>
                    </a:ln>
                  </pic:spPr>
                </pic:pic>
              </a:graphicData>
            </a:graphic>
          </wp:inline>
        </w:drawing>
      </w:r>
      <w:r>
        <w:rPr>
          <w:rFonts w:ascii="Times New Roman" w:cs="Times New Roman" w:eastAsia="Times New Roman" w:hAnsi="Times New Roman"/>
          <w:sz w:val="16"/>
          <w:szCs w:val="16"/>
          <w:color w:val="auto"/>
        </w:rPr>
        <w:t xml:space="preserve"> 10.1109/ACCESS.2020.2995384, IEEE Access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1905</wp:posOffset>
                </wp:positionH>
                <wp:positionV relativeFrom="paragraph">
                  <wp:posOffset>67310</wp:posOffset>
                </wp:positionV>
                <wp:extent cx="6391275" cy="0"/>
                <wp:wrapNone/>
                <wp:docPr id="15" name="Shape 1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39127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5" o:spid="_x0000_s104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15pt,5.3pt" to="503.4pt,5.3pt" o:allowincell="f" strokecolor="#000000" strokeweight="0.398pt"/>
            </w:pict>
          </mc:Fallback>
        </mc:AlternateContent>
      </w:r>
    </w:p>
    <w:p>
      <w:pPr>
        <w:spacing w:after="0" w:line="200" w:lineRule="exact"/>
        <w:rPr>
          <w:sz w:val="20"/>
          <w:szCs w:val="20"/>
          <w:color w:val="auto"/>
        </w:rPr>
      </w:pPr>
    </w:p>
    <w:p>
      <w:pPr>
        <w:spacing w:after="0" w:line="262" w:lineRule="exact"/>
        <w:rPr>
          <w:sz w:val="20"/>
          <w:szCs w:val="20"/>
          <w:color w:val="auto"/>
        </w:rPr>
      </w:pPr>
    </w:p>
    <w:p>
      <w:pPr>
        <w:spacing w:after="0"/>
        <w:rPr>
          <w:sz w:val="20"/>
          <w:szCs w:val="20"/>
          <w:color w:val="auto"/>
        </w:rPr>
      </w:pPr>
      <w:r>
        <w:rPr>
          <w:rFonts w:ascii="Arial" w:cs="Arial" w:eastAsia="Arial" w:hAnsi="Arial"/>
          <w:sz w:val="14"/>
          <w:szCs w:val="14"/>
          <w:b w:val="1"/>
          <w:bCs w:val="1"/>
          <w:color w:val="004C87"/>
        </w:rPr>
        <w:t xml:space="preserve">TABLE 2. </w:t>
      </w:r>
      <w:r>
        <w:rPr>
          <w:rFonts w:ascii="Arial" w:cs="Arial" w:eastAsia="Arial" w:hAnsi="Arial"/>
          <w:sz w:val="14"/>
          <w:szCs w:val="14"/>
          <w:color w:val="000000"/>
        </w:rPr>
        <w:t>List of Commonly used Variables and Notations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1905</wp:posOffset>
                </wp:positionH>
                <wp:positionV relativeFrom="paragraph">
                  <wp:posOffset>166370</wp:posOffset>
                </wp:positionV>
                <wp:extent cx="6414135" cy="0"/>
                <wp:wrapNone/>
                <wp:docPr id="16" name="Shape 1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41413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6" o:spid="_x0000_s104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15pt,13.1pt" to="505.2pt,13.1pt" o:allowincell="f" strokecolor="#000000" strokeweight="0.398pt"/>
            </w:pict>
          </mc:Fallback>
        </mc:AlternateContent>
      </w:r>
    </w:p>
    <w:p>
      <w:pPr>
        <w:spacing w:after="0" w:line="267" w:lineRule="exact"/>
        <w:rPr>
          <w:sz w:val="20"/>
          <w:szCs w:val="20"/>
          <w:color w:val="auto"/>
        </w:rPr>
      </w:pPr>
    </w:p>
    <w:tbl>
      <w:tblPr>
        <w:tblLayout w:type="fixed"/>
        <w:tblInd w:w="0" w:type="dxa"/>
        <w:tblCellMar>
          <w:top w:w="0" w:type="dxa"/>
          <w:left w:w="0" w:type="dxa"/>
          <w:bottom w:w="0" w:type="dxa"/>
          <w:right w:w="0" w:type="dxa"/>
        </w:tblCellMar>
      </w:tblPr>
      <w:tr>
        <w:trPr>
          <w:trHeight w:val="187"/>
        </w:trPr>
        <w:tc>
          <w:tcPr>
            <w:tcW w:w="780" w:type="dxa"/>
            <w:vAlign w:val="bottom"/>
            <w:tcBorders>
              <w:top w:val="single" w:sz="8" w:color="auto"/>
              <w:bottom w:val="single" w:sz="8" w:color="auto"/>
            </w:tcBorders>
            <w:gridSpan w:val="5"/>
          </w:tcPr>
          <w:p>
            <w:pPr>
              <w:ind w:left="120"/>
              <w:spacing w:after="0"/>
              <w:rPr>
                <w:sz w:val="20"/>
                <w:szCs w:val="20"/>
                <w:color w:val="auto"/>
              </w:rPr>
            </w:pPr>
            <w:r>
              <w:rPr>
                <w:rFonts w:ascii="Arial" w:cs="Arial" w:eastAsia="Arial" w:hAnsi="Arial"/>
                <w:sz w:val="16"/>
                <w:szCs w:val="16"/>
                <w:color w:val="auto"/>
                <w:w w:val="94"/>
              </w:rPr>
              <w:t>Notations</w:t>
            </w:r>
          </w:p>
        </w:tc>
        <w:tc>
          <w:tcPr>
            <w:tcW w:w="60" w:type="dxa"/>
            <w:vAlign w:val="bottom"/>
            <w:tcBorders>
              <w:top w:val="single" w:sz="8" w:color="auto"/>
              <w:bottom w:val="single" w:sz="8" w:color="auto"/>
            </w:tcBorders>
          </w:tcPr>
          <w:p>
            <w:pPr>
              <w:spacing w:after="0"/>
              <w:rPr>
                <w:sz w:val="16"/>
                <w:szCs w:val="16"/>
                <w:color w:val="auto"/>
              </w:rPr>
            </w:pPr>
          </w:p>
        </w:tc>
        <w:tc>
          <w:tcPr>
            <w:tcW w:w="180" w:type="dxa"/>
            <w:vAlign w:val="bottom"/>
            <w:tcBorders>
              <w:top w:val="single" w:sz="8" w:color="auto"/>
              <w:bottom w:val="single" w:sz="8" w:color="auto"/>
            </w:tcBorders>
          </w:tcPr>
          <w:p>
            <w:pPr>
              <w:spacing w:after="0"/>
              <w:rPr>
                <w:sz w:val="16"/>
                <w:szCs w:val="16"/>
                <w:color w:val="auto"/>
              </w:rPr>
            </w:pPr>
          </w:p>
        </w:tc>
        <w:tc>
          <w:tcPr>
            <w:tcW w:w="100" w:type="dxa"/>
            <w:vAlign w:val="bottom"/>
            <w:tcBorders>
              <w:top w:val="single" w:sz="8" w:color="auto"/>
              <w:bottom w:val="single" w:sz="8" w:color="auto"/>
            </w:tcBorders>
          </w:tcPr>
          <w:p>
            <w:pPr>
              <w:spacing w:after="0"/>
              <w:rPr>
                <w:sz w:val="16"/>
                <w:szCs w:val="16"/>
                <w:color w:val="auto"/>
              </w:rPr>
            </w:pPr>
          </w:p>
        </w:tc>
        <w:tc>
          <w:tcPr>
            <w:tcW w:w="620" w:type="dxa"/>
            <w:vAlign w:val="bottom"/>
            <w:tcBorders>
              <w:top w:val="single" w:sz="8" w:color="auto"/>
              <w:bottom w:val="single" w:sz="8" w:color="auto"/>
            </w:tcBorders>
          </w:tcPr>
          <w:p>
            <w:pPr>
              <w:spacing w:after="0"/>
              <w:rPr>
                <w:sz w:val="16"/>
                <w:szCs w:val="16"/>
                <w:color w:val="auto"/>
              </w:rPr>
            </w:pPr>
          </w:p>
        </w:tc>
        <w:tc>
          <w:tcPr>
            <w:tcW w:w="1960" w:type="dxa"/>
            <w:vAlign w:val="bottom"/>
            <w:tcBorders>
              <w:top w:val="single" w:sz="8" w:color="auto"/>
              <w:bottom w:val="single" w:sz="8" w:color="auto"/>
            </w:tcBorders>
            <w:gridSpan w:val="3"/>
          </w:tcPr>
          <w:p>
            <w:pPr>
              <w:ind w:left="200"/>
              <w:spacing w:after="0"/>
              <w:rPr>
                <w:sz w:val="20"/>
                <w:szCs w:val="20"/>
                <w:color w:val="auto"/>
              </w:rPr>
            </w:pPr>
            <w:r>
              <w:rPr>
                <w:rFonts w:ascii="Arial" w:cs="Arial" w:eastAsia="Arial" w:hAnsi="Arial"/>
                <w:sz w:val="16"/>
                <w:szCs w:val="16"/>
                <w:color w:val="auto"/>
              </w:rPr>
              <w:t>Descriptions</w:t>
            </w:r>
          </w:p>
        </w:tc>
        <w:tc>
          <w:tcPr>
            <w:tcW w:w="120" w:type="dxa"/>
            <w:vAlign w:val="bottom"/>
            <w:tcBorders>
              <w:top w:val="single" w:sz="8" w:color="auto"/>
              <w:bottom w:val="single" w:sz="8" w:color="auto"/>
            </w:tcBorders>
          </w:tcPr>
          <w:p>
            <w:pPr>
              <w:spacing w:after="0"/>
              <w:rPr>
                <w:sz w:val="16"/>
                <w:szCs w:val="16"/>
                <w:color w:val="auto"/>
              </w:rPr>
            </w:pPr>
          </w:p>
        </w:tc>
        <w:tc>
          <w:tcPr>
            <w:tcW w:w="140" w:type="dxa"/>
            <w:vAlign w:val="bottom"/>
            <w:tcBorders>
              <w:top w:val="single" w:sz="8" w:color="auto"/>
              <w:bottom w:val="single" w:sz="8" w:color="auto"/>
            </w:tcBorders>
          </w:tcPr>
          <w:p>
            <w:pPr>
              <w:spacing w:after="0"/>
              <w:rPr>
                <w:sz w:val="16"/>
                <w:szCs w:val="16"/>
                <w:color w:val="auto"/>
              </w:rPr>
            </w:pPr>
          </w:p>
        </w:tc>
        <w:tc>
          <w:tcPr>
            <w:tcW w:w="1440" w:type="dxa"/>
            <w:vAlign w:val="bottom"/>
            <w:tcBorders>
              <w:top w:val="single" w:sz="8" w:color="auto"/>
              <w:bottom w:val="single" w:sz="8" w:color="auto"/>
            </w:tcBorders>
          </w:tcPr>
          <w:p>
            <w:pPr>
              <w:spacing w:after="0"/>
              <w:rPr>
                <w:sz w:val="16"/>
                <w:szCs w:val="16"/>
                <w:color w:val="auto"/>
              </w:rPr>
            </w:pPr>
          </w:p>
        </w:tc>
        <w:tc>
          <w:tcPr>
            <w:tcW w:w="100" w:type="dxa"/>
            <w:vAlign w:val="bottom"/>
            <w:tcBorders>
              <w:top w:val="single" w:sz="8" w:color="auto"/>
              <w:bottom w:val="single" w:sz="8" w:color="auto"/>
            </w:tcBorders>
          </w:tcPr>
          <w:p>
            <w:pPr>
              <w:spacing w:after="0"/>
              <w:rPr>
                <w:sz w:val="16"/>
                <w:szCs w:val="16"/>
                <w:color w:val="auto"/>
              </w:rPr>
            </w:pPr>
          </w:p>
        </w:tc>
        <w:tc>
          <w:tcPr>
            <w:tcW w:w="200" w:type="dxa"/>
            <w:vAlign w:val="bottom"/>
            <w:tcBorders>
              <w:top w:val="single" w:sz="8" w:color="auto"/>
              <w:bottom w:val="single" w:sz="8" w:color="auto"/>
            </w:tcBorders>
          </w:tcPr>
          <w:p>
            <w:pPr>
              <w:spacing w:after="0"/>
              <w:rPr>
                <w:sz w:val="16"/>
                <w:szCs w:val="16"/>
                <w:color w:val="auto"/>
              </w:rPr>
            </w:pPr>
          </w:p>
        </w:tc>
        <w:tc>
          <w:tcPr>
            <w:tcW w:w="1140" w:type="dxa"/>
            <w:vAlign w:val="bottom"/>
            <w:tcBorders>
              <w:top w:val="single" w:sz="8" w:color="auto"/>
              <w:bottom w:val="single" w:sz="8" w:color="auto"/>
            </w:tcBorders>
          </w:tcPr>
          <w:p>
            <w:pPr>
              <w:spacing w:after="0"/>
              <w:rPr>
                <w:sz w:val="16"/>
                <w:szCs w:val="16"/>
                <w:color w:val="auto"/>
              </w:rPr>
            </w:pPr>
          </w:p>
        </w:tc>
        <w:tc>
          <w:tcPr>
            <w:tcW w:w="180" w:type="dxa"/>
            <w:vAlign w:val="bottom"/>
            <w:tcBorders>
              <w:top w:val="single" w:sz="8" w:color="auto"/>
              <w:bottom w:val="single" w:sz="8" w:color="auto"/>
            </w:tcBorders>
          </w:tcPr>
          <w:p>
            <w:pPr>
              <w:spacing w:after="0"/>
              <w:rPr>
                <w:sz w:val="16"/>
                <w:szCs w:val="16"/>
                <w:color w:val="auto"/>
              </w:rPr>
            </w:pPr>
          </w:p>
        </w:tc>
        <w:tc>
          <w:tcPr>
            <w:tcW w:w="3080" w:type="dxa"/>
            <w:vAlign w:val="bottom"/>
            <w:tcBorders>
              <w:top w:val="single" w:sz="8" w:color="auto"/>
              <w:bottom w:val="single" w:sz="8" w:color="auto"/>
            </w:tcBorders>
          </w:tcPr>
          <w:p>
            <w:pPr>
              <w:spacing w:after="0"/>
              <w:rPr>
                <w:sz w:val="16"/>
                <w:szCs w:val="16"/>
                <w:color w:val="auto"/>
              </w:rPr>
            </w:pPr>
          </w:p>
        </w:tc>
        <w:tc>
          <w:tcPr>
            <w:tcW w:w="0" w:type="dxa"/>
            <w:vAlign w:val="bottom"/>
          </w:tcPr>
          <w:p>
            <w:pPr>
              <w:spacing w:after="0"/>
              <w:rPr>
                <w:sz w:val="1"/>
                <w:szCs w:val="1"/>
                <w:color w:val="auto"/>
              </w:rPr>
            </w:pPr>
          </w:p>
        </w:tc>
      </w:tr>
      <w:tr>
        <w:trPr>
          <w:trHeight w:val="147"/>
        </w:trPr>
        <w:tc>
          <w:tcPr>
            <w:tcW w:w="360" w:type="dxa"/>
            <w:vAlign w:val="bottom"/>
            <w:gridSpan w:val="2"/>
          </w:tcPr>
          <w:p>
            <w:pPr>
              <w:ind w:left="120"/>
              <w:spacing w:after="0" w:line="147" w:lineRule="exact"/>
              <w:rPr>
                <w:sz w:val="20"/>
                <w:szCs w:val="20"/>
                <w:color w:val="auto"/>
              </w:rPr>
            </w:pPr>
            <w:r>
              <w:rPr>
                <w:rFonts w:ascii="Arial" w:cs="Arial" w:eastAsia="Arial" w:hAnsi="Arial"/>
                <w:sz w:val="16"/>
                <w:szCs w:val="16"/>
                <w:color w:val="auto"/>
              </w:rPr>
              <w:t>H</w:t>
            </w:r>
          </w:p>
        </w:tc>
        <w:tc>
          <w:tcPr>
            <w:tcW w:w="200" w:type="dxa"/>
            <w:vAlign w:val="bottom"/>
          </w:tcPr>
          <w:p>
            <w:pPr>
              <w:spacing w:after="0"/>
              <w:rPr>
                <w:sz w:val="12"/>
                <w:szCs w:val="12"/>
                <w:color w:val="auto"/>
              </w:rPr>
            </w:pPr>
          </w:p>
        </w:tc>
        <w:tc>
          <w:tcPr>
            <w:tcW w:w="40" w:type="dxa"/>
            <w:vAlign w:val="bottom"/>
          </w:tcPr>
          <w:p>
            <w:pPr>
              <w:spacing w:after="0"/>
              <w:rPr>
                <w:sz w:val="12"/>
                <w:szCs w:val="12"/>
                <w:color w:val="auto"/>
              </w:rPr>
            </w:pPr>
          </w:p>
        </w:tc>
        <w:tc>
          <w:tcPr>
            <w:tcW w:w="180" w:type="dxa"/>
            <w:vAlign w:val="bottom"/>
          </w:tcPr>
          <w:p>
            <w:pPr>
              <w:spacing w:after="0"/>
              <w:rPr>
                <w:sz w:val="12"/>
                <w:szCs w:val="12"/>
                <w:color w:val="auto"/>
              </w:rPr>
            </w:pPr>
          </w:p>
        </w:tc>
        <w:tc>
          <w:tcPr>
            <w:tcW w:w="60" w:type="dxa"/>
            <w:vAlign w:val="bottom"/>
          </w:tcPr>
          <w:p>
            <w:pPr>
              <w:spacing w:after="0"/>
              <w:rPr>
                <w:sz w:val="12"/>
                <w:szCs w:val="12"/>
                <w:color w:val="auto"/>
              </w:rPr>
            </w:pPr>
          </w:p>
        </w:tc>
        <w:tc>
          <w:tcPr>
            <w:tcW w:w="180" w:type="dxa"/>
            <w:vAlign w:val="bottom"/>
          </w:tcPr>
          <w:p>
            <w:pPr>
              <w:spacing w:after="0"/>
              <w:rPr>
                <w:sz w:val="12"/>
                <w:szCs w:val="12"/>
                <w:color w:val="auto"/>
              </w:rPr>
            </w:pPr>
          </w:p>
        </w:tc>
        <w:tc>
          <w:tcPr>
            <w:tcW w:w="100" w:type="dxa"/>
            <w:vAlign w:val="bottom"/>
          </w:tcPr>
          <w:p>
            <w:pPr>
              <w:spacing w:after="0"/>
              <w:rPr>
                <w:sz w:val="12"/>
                <w:szCs w:val="12"/>
                <w:color w:val="auto"/>
              </w:rPr>
            </w:pPr>
          </w:p>
        </w:tc>
        <w:tc>
          <w:tcPr>
            <w:tcW w:w="620" w:type="dxa"/>
            <w:vAlign w:val="bottom"/>
          </w:tcPr>
          <w:p>
            <w:pPr>
              <w:spacing w:after="0"/>
              <w:rPr>
                <w:sz w:val="12"/>
                <w:szCs w:val="12"/>
                <w:color w:val="auto"/>
              </w:rPr>
            </w:pPr>
          </w:p>
        </w:tc>
        <w:tc>
          <w:tcPr>
            <w:tcW w:w="2220" w:type="dxa"/>
            <w:vAlign w:val="bottom"/>
            <w:gridSpan w:val="5"/>
          </w:tcPr>
          <w:p>
            <w:pPr>
              <w:ind w:left="200"/>
              <w:spacing w:after="0" w:line="147" w:lineRule="exact"/>
              <w:rPr>
                <w:sz w:val="20"/>
                <w:szCs w:val="20"/>
                <w:color w:val="auto"/>
              </w:rPr>
            </w:pPr>
            <w:r>
              <w:rPr>
                <w:rFonts w:ascii="Arial" w:cs="Arial" w:eastAsia="Arial" w:hAnsi="Arial"/>
                <w:sz w:val="16"/>
                <w:szCs w:val="16"/>
                <w:color w:val="auto"/>
                <w:w w:val="91"/>
              </w:rPr>
              <w:t>Number of tiers in the topology</w:t>
            </w:r>
          </w:p>
        </w:tc>
        <w:tc>
          <w:tcPr>
            <w:tcW w:w="1440" w:type="dxa"/>
            <w:vAlign w:val="bottom"/>
          </w:tcPr>
          <w:p>
            <w:pPr>
              <w:spacing w:after="0"/>
              <w:rPr>
                <w:sz w:val="12"/>
                <w:szCs w:val="12"/>
                <w:color w:val="auto"/>
              </w:rPr>
            </w:pPr>
          </w:p>
        </w:tc>
        <w:tc>
          <w:tcPr>
            <w:tcW w:w="100" w:type="dxa"/>
            <w:vAlign w:val="bottom"/>
          </w:tcPr>
          <w:p>
            <w:pPr>
              <w:spacing w:after="0"/>
              <w:rPr>
                <w:sz w:val="12"/>
                <w:szCs w:val="12"/>
                <w:color w:val="auto"/>
              </w:rPr>
            </w:pPr>
          </w:p>
        </w:tc>
        <w:tc>
          <w:tcPr>
            <w:tcW w:w="200" w:type="dxa"/>
            <w:vAlign w:val="bottom"/>
          </w:tcPr>
          <w:p>
            <w:pPr>
              <w:spacing w:after="0"/>
              <w:rPr>
                <w:sz w:val="12"/>
                <w:szCs w:val="12"/>
                <w:color w:val="auto"/>
              </w:rPr>
            </w:pPr>
          </w:p>
        </w:tc>
        <w:tc>
          <w:tcPr>
            <w:tcW w:w="1140" w:type="dxa"/>
            <w:vAlign w:val="bottom"/>
          </w:tcPr>
          <w:p>
            <w:pPr>
              <w:spacing w:after="0"/>
              <w:rPr>
                <w:sz w:val="12"/>
                <w:szCs w:val="12"/>
                <w:color w:val="auto"/>
              </w:rPr>
            </w:pPr>
          </w:p>
        </w:tc>
        <w:tc>
          <w:tcPr>
            <w:tcW w:w="180" w:type="dxa"/>
            <w:vAlign w:val="bottom"/>
          </w:tcPr>
          <w:p>
            <w:pPr>
              <w:spacing w:after="0"/>
              <w:rPr>
                <w:sz w:val="12"/>
                <w:szCs w:val="12"/>
                <w:color w:val="auto"/>
              </w:rPr>
            </w:pPr>
          </w:p>
        </w:tc>
        <w:tc>
          <w:tcPr>
            <w:tcW w:w="308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192"/>
        </w:trPr>
        <w:tc>
          <w:tcPr>
            <w:tcW w:w="780" w:type="dxa"/>
            <w:vAlign w:val="bottom"/>
            <w:gridSpan w:val="5"/>
          </w:tcPr>
          <w:p>
            <w:pPr>
              <w:ind w:left="120"/>
              <w:spacing w:after="0" w:line="192" w:lineRule="exact"/>
              <w:rPr>
                <w:sz w:val="20"/>
                <w:szCs w:val="20"/>
                <w:color w:val="auto"/>
              </w:rPr>
            </w:pPr>
            <w:r>
              <w:rPr>
                <w:rFonts w:ascii="Arial" w:cs="Arial" w:eastAsia="Arial" w:hAnsi="Arial"/>
                <w:sz w:val="22"/>
                <w:szCs w:val="22"/>
                <w:color w:val="auto"/>
                <w:vertAlign w:val="superscript"/>
              </w:rPr>
              <w:t>u</w:t>
            </w:r>
            <w:r>
              <w:rPr>
                <w:rFonts w:ascii="Arial" w:cs="Arial" w:eastAsia="Arial" w:hAnsi="Arial"/>
                <w:sz w:val="10"/>
                <w:szCs w:val="10"/>
                <w:color w:val="auto"/>
              </w:rPr>
              <w:t xml:space="preserve">i;j </w:t>
            </w:r>
            <w:r>
              <w:rPr>
                <w:rFonts w:ascii="Arial" w:cs="Arial" w:eastAsia="Arial" w:hAnsi="Arial"/>
                <w:sz w:val="22"/>
                <w:szCs w:val="22"/>
                <w:color w:val="auto"/>
                <w:vertAlign w:val="superscript"/>
              </w:rPr>
              <w:t>2</w:t>
            </w:r>
            <w:r>
              <w:rPr>
                <w:rFonts w:ascii="Arial" w:cs="Arial" w:eastAsia="Arial" w:hAnsi="Arial"/>
                <w:sz w:val="10"/>
                <w:szCs w:val="10"/>
                <w:color w:val="auto"/>
              </w:rPr>
              <w:t xml:space="preserve"> </w:t>
            </w:r>
            <w:r>
              <w:rPr>
                <w:rFonts w:ascii="Arial" w:cs="Arial" w:eastAsia="Arial" w:hAnsi="Arial"/>
                <w:sz w:val="22"/>
                <w:szCs w:val="22"/>
                <w:color w:val="auto"/>
                <w:vertAlign w:val="superscript"/>
              </w:rPr>
              <w:t>U</w:t>
            </w:r>
            <w:r>
              <w:rPr>
                <w:rFonts w:ascii="Arial" w:cs="Arial" w:eastAsia="Arial" w:hAnsi="Arial"/>
                <w:sz w:val="10"/>
                <w:szCs w:val="10"/>
                <w:color w:val="auto"/>
              </w:rPr>
              <w:t>i</w:t>
            </w:r>
          </w:p>
        </w:tc>
        <w:tc>
          <w:tcPr>
            <w:tcW w:w="60" w:type="dxa"/>
            <w:vAlign w:val="bottom"/>
          </w:tcPr>
          <w:p>
            <w:pPr>
              <w:spacing w:after="0"/>
              <w:rPr>
                <w:sz w:val="16"/>
                <w:szCs w:val="16"/>
                <w:color w:val="auto"/>
              </w:rPr>
            </w:pPr>
          </w:p>
        </w:tc>
        <w:tc>
          <w:tcPr>
            <w:tcW w:w="180" w:type="dxa"/>
            <w:vAlign w:val="bottom"/>
          </w:tcPr>
          <w:p>
            <w:pPr>
              <w:spacing w:after="0"/>
              <w:rPr>
                <w:sz w:val="16"/>
                <w:szCs w:val="16"/>
                <w:color w:val="auto"/>
              </w:rPr>
            </w:pPr>
          </w:p>
        </w:tc>
        <w:tc>
          <w:tcPr>
            <w:tcW w:w="100" w:type="dxa"/>
            <w:vAlign w:val="bottom"/>
          </w:tcPr>
          <w:p>
            <w:pPr>
              <w:spacing w:after="0"/>
              <w:rPr>
                <w:sz w:val="16"/>
                <w:szCs w:val="16"/>
                <w:color w:val="auto"/>
              </w:rPr>
            </w:pPr>
          </w:p>
        </w:tc>
        <w:tc>
          <w:tcPr>
            <w:tcW w:w="620" w:type="dxa"/>
            <w:vAlign w:val="bottom"/>
          </w:tcPr>
          <w:p>
            <w:pPr>
              <w:spacing w:after="0"/>
              <w:rPr>
                <w:sz w:val="16"/>
                <w:szCs w:val="16"/>
                <w:color w:val="auto"/>
              </w:rPr>
            </w:pPr>
          </w:p>
        </w:tc>
        <w:tc>
          <w:tcPr>
            <w:tcW w:w="3760" w:type="dxa"/>
            <w:vAlign w:val="bottom"/>
            <w:gridSpan w:val="7"/>
          </w:tcPr>
          <w:p>
            <w:pPr>
              <w:ind w:left="200"/>
              <w:spacing w:after="0" w:line="192" w:lineRule="exact"/>
              <w:rPr>
                <w:sz w:val="20"/>
                <w:szCs w:val="20"/>
                <w:color w:val="auto"/>
              </w:rPr>
            </w:pPr>
            <w:r>
              <w:rPr>
                <w:rFonts w:ascii="Arial" w:cs="Arial" w:eastAsia="Arial" w:hAnsi="Arial"/>
                <w:sz w:val="15"/>
                <w:szCs w:val="15"/>
                <w:color w:val="auto"/>
              </w:rPr>
              <w:t>U</w:t>
            </w:r>
            <w:r>
              <w:rPr>
                <w:rFonts w:ascii="Arial" w:cs="Arial" w:eastAsia="Arial" w:hAnsi="Arial"/>
                <w:sz w:val="22"/>
                <w:szCs w:val="22"/>
                <w:color w:val="auto"/>
                <w:vertAlign w:val="subscript"/>
              </w:rPr>
              <w:t>i</w:t>
            </w:r>
            <w:r>
              <w:rPr>
                <w:rFonts w:ascii="Arial" w:cs="Arial" w:eastAsia="Arial" w:hAnsi="Arial"/>
                <w:sz w:val="15"/>
                <w:szCs w:val="15"/>
                <w:color w:val="auto"/>
              </w:rPr>
              <w:t xml:space="preserve"> is the set of DCs in tier-i , and is j-th DC in i-th tier</w:t>
            </w:r>
          </w:p>
        </w:tc>
        <w:tc>
          <w:tcPr>
            <w:tcW w:w="200" w:type="dxa"/>
            <w:vAlign w:val="bottom"/>
          </w:tcPr>
          <w:p>
            <w:pPr>
              <w:spacing w:after="0"/>
              <w:rPr>
                <w:sz w:val="16"/>
                <w:szCs w:val="16"/>
                <w:color w:val="auto"/>
              </w:rPr>
            </w:pPr>
          </w:p>
        </w:tc>
        <w:tc>
          <w:tcPr>
            <w:tcW w:w="1140" w:type="dxa"/>
            <w:vAlign w:val="bottom"/>
          </w:tcPr>
          <w:p>
            <w:pPr>
              <w:spacing w:after="0"/>
              <w:rPr>
                <w:sz w:val="16"/>
                <w:szCs w:val="16"/>
                <w:color w:val="auto"/>
              </w:rPr>
            </w:pPr>
          </w:p>
        </w:tc>
        <w:tc>
          <w:tcPr>
            <w:tcW w:w="180" w:type="dxa"/>
            <w:vAlign w:val="bottom"/>
          </w:tcPr>
          <w:p>
            <w:pPr>
              <w:spacing w:after="0"/>
              <w:rPr>
                <w:sz w:val="16"/>
                <w:szCs w:val="16"/>
                <w:color w:val="auto"/>
              </w:rPr>
            </w:pPr>
          </w:p>
        </w:tc>
        <w:tc>
          <w:tcPr>
            <w:tcW w:w="30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20"/>
        </w:trPr>
        <w:tc>
          <w:tcPr>
            <w:tcW w:w="220" w:type="dxa"/>
            <w:vAlign w:val="bottom"/>
          </w:tcPr>
          <w:p>
            <w:pPr>
              <w:spacing w:after="0"/>
              <w:rPr>
                <w:sz w:val="10"/>
                <w:szCs w:val="10"/>
                <w:color w:val="auto"/>
              </w:rPr>
            </w:pPr>
          </w:p>
        </w:tc>
        <w:tc>
          <w:tcPr>
            <w:tcW w:w="340" w:type="dxa"/>
            <w:vAlign w:val="bottom"/>
            <w:gridSpan w:val="2"/>
          </w:tcPr>
          <w:p>
            <w:pPr>
              <w:jc w:val="right"/>
              <w:ind w:right="103"/>
              <w:spacing w:after="0" w:line="121" w:lineRule="exact"/>
              <w:rPr>
                <w:sz w:val="20"/>
                <w:szCs w:val="20"/>
                <w:color w:val="auto"/>
              </w:rPr>
            </w:pPr>
            <w:r>
              <w:rPr>
                <w:rFonts w:ascii="Arial" w:cs="Arial" w:eastAsia="Arial" w:hAnsi="Arial"/>
                <w:sz w:val="13"/>
                <w:szCs w:val="13"/>
                <w:color w:val="auto"/>
              </w:rPr>
              <w:t>^</w:t>
            </w:r>
          </w:p>
        </w:tc>
        <w:tc>
          <w:tcPr>
            <w:tcW w:w="40" w:type="dxa"/>
            <w:vAlign w:val="bottom"/>
          </w:tcPr>
          <w:p>
            <w:pPr>
              <w:spacing w:after="0"/>
              <w:rPr>
                <w:sz w:val="10"/>
                <w:szCs w:val="10"/>
                <w:color w:val="auto"/>
              </w:rPr>
            </w:pPr>
          </w:p>
        </w:tc>
        <w:tc>
          <w:tcPr>
            <w:tcW w:w="180" w:type="dxa"/>
            <w:vAlign w:val="bottom"/>
          </w:tcPr>
          <w:p>
            <w:pPr>
              <w:spacing w:after="0" w:line="121" w:lineRule="exact"/>
              <w:rPr>
                <w:sz w:val="20"/>
                <w:szCs w:val="20"/>
                <w:color w:val="auto"/>
              </w:rPr>
            </w:pPr>
            <w:r>
              <w:rPr>
                <w:rFonts w:ascii="Arial" w:cs="Arial" w:eastAsia="Arial" w:hAnsi="Arial"/>
                <w:sz w:val="13"/>
                <w:szCs w:val="13"/>
                <w:color w:val="auto"/>
              </w:rPr>
              <w:t>^</w:t>
            </w:r>
          </w:p>
        </w:tc>
        <w:tc>
          <w:tcPr>
            <w:tcW w:w="6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100" w:type="dxa"/>
            <w:vAlign w:val="bottom"/>
          </w:tcPr>
          <w:p>
            <w:pPr>
              <w:spacing w:after="0"/>
              <w:rPr>
                <w:sz w:val="10"/>
                <w:szCs w:val="10"/>
                <w:color w:val="auto"/>
              </w:rPr>
            </w:pPr>
          </w:p>
        </w:tc>
        <w:tc>
          <w:tcPr>
            <w:tcW w:w="620" w:type="dxa"/>
            <w:vAlign w:val="bottom"/>
          </w:tcPr>
          <w:p>
            <w:pPr>
              <w:spacing w:after="0"/>
              <w:rPr>
                <w:sz w:val="10"/>
                <w:szCs w:val="10"/>
                <w:color w:val="auto"/>
              </w:rPr>
            </w:pPr>
          </w:p>
        </w:tc>
        <w:tc>
          <w:tcPr>
            <w:tcW w:w="300" w:type="dxa"/>
            <w:vAlign w:val="bottom"/>
          </w:tcPr>
          <w:p>
            <w:pPr>
              <w:spacing w:after="0"/>
              <w:rPr>
                <w:sz w:val="10"/>
                <w:szCs w:val="10"/>
                <w:color w:val="auto"/>
              </w:rPr>
            </w:pPr>
          </w:p>
        </w:tc>
        <w:tc>
          <w:tcPr>
            <w:tcW w:w="340" w:type="dxa"/>
            <w:vAlign w:val="bottom"/>
          </w:tcPr>
          <w:p>
            <w:pPr>
              <w:spacing w:after="0"/>
              <w:rPr>
                <w:sz w:val="10"/>
                <w:szCs w:val="10"/>
                <w:color w:val="auto"/>
              </w:rPr>
            </w:pPr>
          </w:p>
        </w:tc>
        <w:tc>
          <w:tcPr>
            <w:tcW w:w="1320" w:type="dxa"/>
            <w:vAlign w:val="bottom"/>
          </w:tcPr>
          <w:p>
            <w:pPr>
              <w:jc w:val="right"/>
              <w:ind w:right="450"/>
              <w:spacing w:after="0" w:line="121" w:lineRule="exact"/>
              <w:rPr>
                <w:sz w:val="20"/>
                <w:szCs w:val="20"/>
                <w:color w:val="auto"/>
              </w:rPr>
            </w:pPr>
            <w:r>
              <w:rPr>
                <w:rFonts w:ascii="Arial" w:cs="Arial" w:eastAsia="Arial" w:hAnsi="Arial"/>
                <w:sz w:val="13"/>
                <w:szCs w:val="13"/>
                <w:color w:val="auto"/>
              </w:rPr>
              <w:t>^</w:t>
            </w:r>
          </w:p>
        </w:tc>
        <w:tc>
          <w:tcPr>
            <w:tcW w:w="120" w:type="dxa"/>
            <w:vAlign w:val="bottom"/>
          </w:tcPr>
          <w:p>
            <w:pPr>
              <w:spacing w:after="0"/>
              <w:rPr>
                <w:sz w:val="10"/>
                <w:szCs w:val="10"/>
                <w:color w:val="auto"/>
              </w:rPr>
            </w:pPr>
          </w:p>
        </w:tc>
        <w:tc>
          <w:tcPr>
            <w:tcW w:w="140" w:type="dxa"/>
            <w:vAlign w:val="bottom"/>
          </w:tcPr>
          <w:p>
            <w:pPr>
              <w:spacing w:after="0"/>
              <w:rPr>
                <w:sz w:val="10"/>
                <w:szCs w:val="10"/>
                <w:color w:val="auto"/>
              </w:rPr>
            </w:pPr>
          </w:p>
        </w:tc>
        <w:tc>
          <w:tcPr>
            <w:tcW w:w="1440" w:type="dxa"/>
            <w:vAlign w:val="bottom"/>
          </w:tcPr>
          <w:p>
            <w:pPr>
              <w:jc w:val="right"/>
              <w:ind w:right="1252"/>
              <w:spacing w:after="0" w:line="121" w:lineRule="exact"/>
              <w:rPr>
                <w:sz w:val="20"/>
                <w:szCs w:val="20"/>
                <w:color w:val="auto"/>
              </w:rPr>
            </w:pPr>
            <w:r>
              <w:rPr>
                <w:rFonts w:ascii="Arial" w:cs="Arial" w:eastAsia="Arial" w:hAnsi="Arial"/>
                <w:sz w:val="13"/>
                <w:szCs w:val="13"/>
                <w:color w:val="auto"/>
              </w:rPr>
              <w:t>^</w:t>
            </w:r>
          </w:p>
        </w:tc>
        <w:tc>
          <w:tcPr>
            <w:tcW w:w="100" w:type="dxa"/>
            <w:vAlign w:val="bottom"/>
          </w:tcPr>
          <w:p>
            <w:pPr>
              <w:spacing w:after="0"/>
              <w:rPr>
                <w:sz w:val="10"/>
                <w:szCs w:val="10"/>
                <w:color w:val="auto"/>
              </w:rPr>
            </w:pPr>
          </w:p>
        </w:tc>
        <w:tc>
          <w:tcPr>
            <w:tcW w:w="200" w:type="dxa"/>
            <w:vAlign w:val="bottom"/>
          </w:tcPr>
          <w:p>
            <w:pPr>
              <w:spacing w:after="0"/>
              <w:rPr>
                <w:sz w:val="10"/>
                <w:szCs w:val="10"/>
                <w:color w:val="auto"/>
              </w:rPr>
            </w:pPr>
          </w:p>
        </w:tc>
        <w:tc>
          <w:tcPr>
            <w:tcW w:w="114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30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70"/>
        </w:trPr>
        <w:tc>
          <w:tcPr>
            <w:tcW w:w="360" w:type="dxa"/>
            <w:vAlign w:val="bottom"/>
            <w:gridSpan w:val="2"/>
          </w:tcPr>
          <w:p>
            <w:pPr>
              <w:ind w:left="120"/>
              <w:spacing w:after="0" w:line="70" w:lineRule="exact"/>
              <w:rPr>
                <w:sz w:val="20"/>
                <w:szCs w:val="20"/>
                <w:color w:val="auto"/>
              </w:rPr>
            </w:pPr>
            <w:r>
              <w:rPr>
                <w:rFonts w:ascii="Arial" w:cs="Arial" w:eastAsia="Arial" w:hAnsi="Arial"/>
                <w:sz w:val="8"/>
                <w:szCs w:val="8"/>
                <w:color w:val="auto"/>
              </w:rPr>
              <w:t>s;^ d</w:t>
            </w:r>
          </w:p>
        </w:tc>
        <w:tc>
          <w:tcPr>
            <w:tcW w:w="420" w:type="dxa"/>
            <w:vAlign w:val="bottom"/>
            <w:gridSpan w:val="3"/>
          </w:tcPr>
          <w:p>
            <w:pPr>
              <w:ind w:left="60"/>
              <w:spacing w:after="0" w:line="70" w:lineRule="exact"/>
              <w:rPr>
                <w:sz w:val="20"/>
                <w:szCs w:val="20"/>
                <w:color w:val="auto"/>
              </w:rPr>
            </w:pPr>
            <w:r>
              <w:rPr>
                <w:rFonts w:ascii="Arial" w:cs="Arial" w:eastAsia="Arial" w:hAnsi="Arial"/>
                <w:sz w:val="8"/>
                <w:szCs w:val="8"/>
                <w:color w:val="auto"/>
              </w:rPr>
              <w:t>2 U</w:t>
            </w:r>
          </w:p>
        </w:tc>
        <w:tc>
          <w:tcPr>
            <w:tcW w:w="60" w:type="dxa"/>
            <w:vAlign w:val="bottom"/>
          </w:tcPr>
          <w:p>
            <w:pPr>
              <w:spacing w:after="0"/>
              <w:rPr>
                <w:sz w:val="6"/>
                <w:szCs w:val="6"/>
                <w:color w:val="auto"/>
              </w:rPr>
            </w:pPr>
          </w:p>
        </w:tc>
        <w:tc>
          <w:tcPr>
            <w:tcW w:w="180" w:type="dxa"/>
            <w:vAlign w:val="bottom"/>
            <w:vMerge w:val="restart"/>
          </w:tcPr>
          <w:p>
            <w:pPr>
              <w:ind w:left="20"/>
              <w:spacing w:after="0" w:line="145" w:lineRule="exact"/>
              <w:rPr>
                <w:sz w:val="20"/>
                <w:szCs w:val="20"/>
                <w:color w:val="auto"/>
              </w:rPr>
            </w:pPr>
            <w:r>
              <w:rPr>
                <w:rFonts w:ascii="Arial" w:cs="Arial" w:eastAsia="Arial" w:hAnsi="Arial"/>
                <w:sz w:val="16"/>
                <w:szCs w:val="16"/>
                <w:color w:val="auto"/>
              </w:rPr>
              <w:t>L</w:t>
            </w:r>
          </w:p>
        </w:tc>
        <w:tc>
          <w:tcPr>
            <w:tcW w:w="100" w:type="dxa"/>
            <w:vAlign w:val="bottom"/>
          </w:tcPr>
          <w:p>
            <w:pPr>
              <w:spacing w:after="0"/>
              <w:rPr>
                <w:sz w:val="6"/>
                <w:szCs w:val="6"/>
                <w:color w:val="auto"/>
              </w:rPr>
            </w:pPr>
          </w:p>
        </w:tc>
        <w:tc>
          <w:tcPr>
            <w:tcW w:w="620" w:type="dxa"/>
            <w:vAlign w:val="bottom"/>
          </w:tcPr>
          <w:p>
            <w:pPr>
              <w:spacing w:after="0"/>
              <w:rPr>
                <w:sz w:val="6"/>
                <w:szCs w:val="6"/>
                <w:color w:val="auto"/>
              </w:rPr>
            </w:pPr>
          </w:p>
        </w:tc>
        <w:tc>
          <w:tcPr>
            <w:tcW w:w="2220" w:type="dxa"/>
            <w:vAlign w:val="bottom"/>
            <w:gridSpan w:val="5"/>
          </w:tcPr>
          <w:p>
            <w:pPr>
              <w:ind w:left="200"/>
              <w:spacing w:after="0" w:line="70" w:lineRule="exact"/>
              <w:rPr>
                <w:sz w:val="20"/>
                <w:szCs w:val="20"/>
                <w:color w:val="auto"/>
              </w:rPr>
            </w:pPr>
            <w:r>
              <w:rPr>
                <w:rFonts w:ascii="Arial" w:cs="Arial" w:eastAsia="Arial" w:hAnsi="Arial"/>
                <w:sz w:val="7"/>
                <w:szCs w:val="7"/>
                <w:color w:val="auto"/>
              </w:rPr>
              <w:t>s^ is DC u</w:t>
            </w:r>
            <w:r>
              <w:rPr>
                <w:rFonts w:ascii="Arial" w:cs="Arial" w:eastAsia="Arial" w:hAnsi="Arial"/>
                <w:sz w:val="8"/>
                <w:szCs w:val="8"/>
                <w:color w:val="auto"/>
                <w:vertAlign w:val="subscript"/>
              </w:rPr>
              <w:t>1;s</w:t>
            </w:r>
            <w:r>
              <w:rPr>
                <w:rFonts w:ascii="Arial" w:cs="Arial" w:eastAsia="Arial" w:hAnsi="Arial"/>
                <w:sz w:val="7"/>
                <w:szCs w:val="7"/>
                <w:color w:val="auto"/>
              </w:rPr>
              <w:t xml:space="preserve"> and d is DC u</w:t>
            </w:r>
            <w:r>
              <w:rPr>
                <w:rFonts w:ascii="Arial" w:cs="Arial" w:eastAsia="Arial" w:hAnsi="Arial"/>
                <w:sz w:val="8"/>
                <w:szCs w:val="8"/>
                <w:color w:val="auto"/>
                <w:vertAlign w:val="subscript"/>
              </w:rPr>
              <w:t>1;d</w:t>
            </w:r>
            <w:r>
              <w:rPr>
                <w:rFonts w:ascii="Arial" w:cs="Arial" w:eastAsia="Arial" w:hAnsi="Arial"/>
                <w:sz w:val="7"/>
                <w:szCs w:val="7"/>
                <w:color w:val="auto"/>
              </w:rPr>
              <w:t>.</w:t>
            </w:r>
          </w:p>
        </w:tc>
        <w:tc>
          <w:tcPr>
            <w:tcW w:w="6140" w:type="dxa"/>
            <w:vAlign w:val="bottom"/>
            <w:gridSpan w:val="6"/>
          </w:tcPr>
          <w:p>
            <w:pPr>
              <w:ind w:left="20"/>
              <w:spacing w:after="0" w:line="70" w:lineRule="exact"/>
              <w:rPr>
                <w:sz w:val="20"/>
                <w:szCs w:val="20"/>
                <w:color w:val="auto"/>
              </w:rPr>
            </w:pPr>
            <w:r>
              <w:rPr>
                <w:rFonts w:ascii="Arial" w:cs="Arial" w:eastAsia="Arial" w:hAnsi="Arial"/>
                <w:sz w:val="7"/>
                <w:szCs w:val="7"/>
                <w:color w:val="auto"/>
              </w:rPr>
              <w:t>U   U</w:t>
            </w:r>
            <w:r>
              <w:rPr>
                <w:rFonts w:ascii="Arial" w:cs="Arial" w:eastAsia="Arial" w:hAnsi="Arial"/>
                <w:sz w:val="8"/>
                <w:szCs w:val="8"/>
                <w:color w:val="auto"/>
                <w:vertAlign w:val="subscript"/>
              </w:rPr>
              <w:t>1</w:t>
            </w:r>
            <w:r>
              <w:rPr>
                <w:rFonts w:ascii="Arial" w:cs="Arial" w:eastAsia="Arial" w:hAnsi="Arial"/>
                <w:sz w:val="7"/>
                <w:szCs w:val="7"/>
                <w:color w:val="auto"/>
              </w:rPr>
              <w:t xml:space="preserve"> is the set of host DCs where traffic originates and terminates</w:t>
            </w:r>
          </w:p>
        </w:tc>
        <w:tc>
          <w:tcPr>
            <w:tcW w:w="0" w:type="dxa"/>
            <w:vAlign w:val="bottom"/>
          </w:tcPr>
          <w:p>
            <w:pPr>
              <w:spacing w:after="0"/>
              <w:rPr>
                <w:sz w:val="1"/>
                <w:szCs w:val="1"/>
                <w:color w:val="auto"/>
              </w:rPr>
            </w:pPr>
          </w:p>
        </w:tc>
      </w:tr>
      <w:tr>
        <w:trPr>
          <w:trHeight w:val="76"/>
        </w:trPr>
        <w:tc>
          <w:tcPr>
            <w:tcW w:w="600" w:type="dxa"/>
            <w:vAlign w:val="bottom"/>
            <w:gridSpan w:val="4"/>
          </w:tcPr>
          <w:p>
            <w:pPr>
              <w:ind w:left="120"/>
              <w:spacing w:after="0" w:line="76" w:lineRule="exact"/>
              <w:rPr>
                <w:sz w:val="20"/>
                <w:szCs w:val="20"/>
                <w:color w:val="auto"/>
              </w:rPr>
            </w:pPr>
            <w:r>
              <w:rPr>
                <w:rFonts w:ascii="Arial" w:cs="Arial" w:eastAsia="Arial" w:hAnsi="Arial"/>
                <w:sz w:val="8"/>
                <w:szCs w:val="8"/>
                <w:color w:val="auto"/>
                <w:vertAlign w:val="superscript"/>
              </w:rPr>
              <w:t>l</w:t>
            </w:r>
            <w:r>
              <w:rPr>
                <w:rFonts w:ascii="Arial" w:cs="Arial" w:eastAsia="Arial" w:hAnsi="Arial"/>
                <w:sz w:val="6"/>
                <w:szCs w:val="6"/>
                <w:color w:val="auto"/>
              </w:rPr>
              <w:t>i;j;i ;j</w:t>
            </w:r>
          </w:p>
        </w:tc>
        <w:tc>
          <w:tcPr>
            <w:tcW w:w="240" w:type="dxa"/>
            <w:vAlign w:val="bottom"/>
            <w:gridSpan w:val="2"/>
            <w:vMerge w:val="restart"/>
          </w:tcPr>
          <w:p>
            <w:pPr>
              <w:spacing w:after="0"/>
              <w:rPr>
                <w:sz w:val="20"/>
                <w:szCs w:val="20"/>
                <w:color w:val="auto"/>
              </w:rPr>
            </w:pPr>
            <w:r>
              <w:rPr>
                <w:rFonts w:ascii="Arial" w:cs="Arial" w:eastAsia="Arial" w:hAnsi="Arial"/>
                <w:sz w:val="10"/>
                <w:szCs w:val="10"/>
                <w:color w:val="auto"/>
              </w:rPr>
              <w:t xml:space="preserve">0 </w:t>
            </w:r>
            <w:r>
              <w:rPr>
                <w:rFonts w:ascii="Arial" w:cs="Arial" w:eastAsia="Arial" w:hAnsi="Arial"/>
                <w:sz w:val="15"/>
                <w:szCs w:val="15"/>
                <w:color w:val="auto"/>
              </w:rPr>
              <w:t>2</w:t>
            </w:r>
          </w:p>
        </w:tc>
        <w:tc>
          <w:tcPr>
            <w:tcW w:w="180" w:type="dxa"/>
            <w:vAlign w:val="bottom"/>
            <w:vMerge w:val="continue"/>
          </w:tcPr>
          <w:p>
            <w:pPr>
              <w:spacing w:after="0"/>
              <w:rPr>
                <w:sz w:val="6"/>
                <w:szCs w:val="6"/>
                <w:color w:val="auto"/>
              </w:rPr>
            </w:pPr>
          </w:p>
        </w:tc>
        <w:tc>
          <w:tcPr>
            <w:tcW w:w="100" w:type="dxa"/>
            <w:vAlign w:val="bottom"/>
          </w:tcPr>
          <w:p>
            <w:pPr>
              <w:spacing w:after="0"/>
              <w:rPr>
                <w:sz w:val="6"/>
                <w:szCs w:val="6"/>
                <w:color w:val="auto"/>
              </w:rPr>
            </w:pPr>
          </w:p>
        </w:tc>
        <w:tc>
          <w:tcPr>
            <w:tcW w:w="620" w:type="dxa"/>
            <w:vAlign w:val="bottom"/>
          </w:tcPr>
          <w:p>
            <w:pPr>
              <w:spacing w:after="0"/>
              <w:rPr>
                <w:sz w:val="6"/>
                <w:szCs w:val="6"/>
                <w:color w:val="auto"/>
              </w:rPr>
            </w:pPr>
          </w:p>
        </w:tc>
        <w:tc>
          <w:tcPr>
            <w:tcW w:w="3660" w:type="dxa"/>
            <w:vAlign w:val="bottom"/>
            <w:gridSpan w:val="6"/>
          </w:tcPr>
          <w:p>
            <w:pPr>
              <w:ind w:left="200"/>
              <w:spacing w:after="0" w:line="76" w:lineRule="exact"/>
              <w:rPr>
                <w:sz w:val="20"/>
                <w:szCs w:val="20"/>
                <w:color w:val="auto"/>
              </w:rPr>
            </w:pPr>
            <w:r>
              <w:rPr>
                <w:rFonts w:ascii="Arial" w:cs="Arial" w:eastAsia="Arial" w:hAnsi="Arial"/>
                <w:sz w:val="7"/>
                <w:szCs w:val="7"/>
                <w:color w:val="auto"/>
              </w:rPr>
              <w:t>Set of links between DCs and link between u</w:t>
            </w:r>
            <w:r>
              <w:rPr>
                <w:rFonts w:ascii="Arial" w:cs="Arial" w:eastAsia="Arial" w:hAnsi="Arial"/>
                <w:sz w:val="8"/>
                <w:szCs w:val="8"/>
                <w:color w:val="auto"/>
                <w:vertAlign w:val="subscript"/>
              </w:rPr>
              <w:t>i;j</w:t>
            </w:r>
            <w:r>
              <w:rPr>
                <w:rFonts w:ascii="Arial" w:cs="Arial" w:eastAsia="Arial" w:hAnsi="Arial"/>
                <w:sz w:val="7"/>
                <w:szCs w:val="7"/>
                <w:color w:val="auto"/>
              </w:rPr>
              <w:t xml:space="preserve"> and u</w:t>
            </w:r>
          </w:p>
        </w:tc>
        <w:tc>
          <w:tcPr>
            <w:tcW w:w="100" w:type="dxa"/>
            <w:vAlign w:val="bottom"/>
            <w:vMerge w:val="restart"/>
          </w:tcPr>
          <w:p>
            <w:pPr>
              <w:jc w:val="right"/>
              <w:spacing w:after="0" w:line="214" w:lineRule="exact"/>
              <w:rPr>
                <w:sz w:val="20"/>
                <w:szCs w:val="20"/>
                <w:color w:val="auto"/>
              </w:rPr>
            </w:pPr>
            <w:r>
              <w:rPr>
                <w:rFonts w:ascii="Arial" w:cs="Arial" w:eastAsia="Arial" w:hAnsi="Arial"/>
                <w:sz w:val="23"/>
                <w:szCs w:val="23"/>
                <w:color w:val="auto"/>
                <w:w w:val="88"/>
                <w:vertAlign w:val="subscript"/>
              </w:rPr>
              <w:t>i</w:t>
            </w:r>
            <w:r>
              <w:rPr>
                <w:rFonts w:ascii="Arial" w:cs="Arial" w:eastAsia="Arial" w:hAnsi="Arial"/>
                <w:sz w:val="10"/>
                <w:szCs w:val="10"/>
                <w:color w:val="auto"/>
                <w:w w:val="88"/>
              </w:rPr>
              <w:t>0</w:t>
            </w:r>
          </w:p>
        </w:tc>
        <w:tc>
          <w:tcPr>
            <w:tcW w:w="200" w:type="dxa"/>
            <w:vAlign w:val="bottom"/>
            <w:vMerge w:val="restart"/>
          </w:tcPr>
          <w:p>
            <w:pPr>
              <w:ind w:left="20"/>
              <w:spacing w:after="0" w:line="214" w:lineRule="exact"/>
              <w:rPr>
                <w:sz w:val="20"/>
                <w:szCs w:val="20"/>
                <w:color w:val="auto"/>
              </w:rPr>
            </w:pPr>
            <w:r>
              <w:rPr>
                <w:rFonts w:ascii="Arial" w:cs="Arial" w:eastAsia="Arial" w:hAnsi="Arial"/>
                <w:sz w:val="12"/>
                <w:szCs w:val="12"/>
                <w:color w:val="auto"/>
              </w:rPr>
              <w:t>;j</w:t>
            </w:r>
            <w:r>
              <w:rPr>
                <w:rFonts w:ascii="Arial" w:cs="Arial" w:eastAsia="Arial" w:hAnsi="Arial"/>
                <w:sz w:val="19"/>
                <w:szCs w:val="19"/>
                <w:color w:val="auto"/>
                <w:vertAlign w:val="superscript"/>
              </w:rPr>
              <w:t>0</w:t>
            </w:r>
          </w:p>
        </w:tc>
        <w:tc>
          <w:tcPr>
            <w:tcW w:w="1140" w:type="dxa"/>
            <w:vAlign w:val="bottom"/>
          </w:tcPr>
          <w:p>
            <w:pPr>
              <w:ind w:left="40"/>
              <w:spacing w:after="0" w:line="76" w:lineRule="exact"/>
              <w:rPr>
                <w:sz w:val="20"/>
                <w:szCs w:val="20"/>
                <w:color w:val="auto"/>
              </w:rPr>
            </w:pPr>
            <w:r>
              <w:rPr>
                <w:rFonts w:ascii="Arial" w:cs="Arial" w:eastAsia="Arial" w:hAnsi="Arial"/>
                <w:sz w:val="7"/>
                <w:szCs w:val="7"/>
                <w:color w:val="auto"/>
              </w:rPr>
              <w:t>if i == i</w:t>
            </w:r>
            <w:r>
              <w:rPr>
                <w:rFonts w:ascii="Arial" w:cs="Arial" w:eastAsia="Arial" w:hAnsi="Arial"/>
                <w:sz w:val="8"/>
                <w:szCs w:val="8"/>
                <w:color w:val="auto"/>
                <w:vertAlign w:val="superscript"/>
              </w:rPr>
              <w:t>0</w:t>
            </w:r>
            <w:r>
              <w:rPr>
                <w:rFonts w:ascii="Arial" w:cs="Arial" w:eastAsia="Arial" w:hAnsi="Arial"/>
                <w:sz w:val="7"/>
                <w:szCs w:val="7"/>
                <w:color w:val="auto"/>
              </w:rPr>
              <w:t xml:space="preserve"> then j</w:t>
            </w:r>
          </w:p>
        </w:tc>
        <w:tc>
          <w:tcPr>
            <w:tcW w:w="180" w:type="dxa"/>
            <w:vAlign w:val="bottom"/>
            <w:vMerge w:val="restart"/>
          </w:tcPr>
          <w:p>
            <w:pPr>
              <w:ind w:left="40"/>
              <w:spacing w:after="0"/>
              <w:rPr>
                <w:sz w:val="20"/>
                <w:szCs w:val="20"/>
                <w:color w:val="auto"/>
              </w:rPr>
            </w:pPr>
            <w:r>
              <w:rPr>
                <w:rFonts w:ascii="Arial" w:cs="Arial" w:eastAsia="Arial" w:hAnsi="Arial"/>
                <w:sz w:val="16"/>
                <w:szCs w:val="16"/>
                <w:color w:val="auto"/>
              </w:rPr>
              <w:t>6</w:t>
            </w:r>
          </w:p>
        </w:tc>
        <w:tc>
          <w:tcPr>
            <w:tcW w:w="3080" w:type="dxa"/>
            <w:vAlign w:val="bottom"/>
          </w:tcPr>
          <w:p>
            <w:pPr>
              <w:spacing w:after="0" w:line="76" w:lineRule="exact"/>
              <w:rPr>
                <w:sz w:val="20"/>
                <w:szCs w:val="20"/>
                <w:color w:val="auto"/>
              </w:rPr>
            </w:pPr>
            <w:r>
              <w:rPr>
                <w:rFonts w:ascii="Arial" w:cs="Arial" w:eastAsia="Arial" w:hAnsi="Arial"/>
                <w:sz w:val="7"/>
                <w:szCs w:val="7"/>
                <w:color w:val="auto"/>
              </w:rPr>
              <w:t>=j</w:t>
            </w:r>
            <w:r>
              <w:rPr>
                <w:rFonts w:ascii="Arial" w:cs="Arial" w:eastAsia="Arial" w:hAnsi="Arial"/>
                <w:sz w:val="8"/>
                <w:szCs w:val="8"/>
                <w:color w:val="auto"/>
                <w:vertAlign w:val="superscript"/>
              </w:rPr>
              <w:t>0</w:t>
            </w:r>
          </w:p>
        </w:tc>
        <w:tc>
          <w:tcPr>
            <w:tcW w:w="0" w:type="dxa"/>
            <w:vAlign w:val="bottom"/>
          </w:tcPr>
          <w:p>
            <w:pPr>
              <w:spacing w:after="0"/>
              <w:rPr>
                <w:sz w:val="1"/>
                <w:szCs w:val="1"/>
                <w:color w:val="auto"/>
              </w:rPr>
            </w:pPr>
          </w:p>
        </w:tc>
      </w:tr>
      <w:tr>
        <w:trPr>
          <w:trHeight w:val="138"/>
        </w:trPr>
        <w:tc>
          <w:tcPr>
            <w:tcW w:w="220" w:type="dxa"/>
            <w:vAlign w:val="bottom"/>
          </w:tcPr>
          <w:p>
            <w:pPr>
              <w:spacing w:after="0"/>
              <w:rPr>
                <w:sz w:val="12"/>
                <w:szCs w:val="12"/>
                <w:color w:val="auto"/>
              </w:rPr>
            </w:pPr>
          </w:p>
        </w:tc>
        <w:tc>
          <w:tcPr>
            <w:tcW w:w="140" w:type="dxa"/>
            <w:vAlign w:val="bottom"/>
          </w:tcPr>
          <w:p>
            <w:pPr>
              <w:spacing w:after="0"/>
              <w:rPr>
                <w:sz w:val="20"/>
                <w:szCs w:val="20"/>
                <w:color w:val="auto"/>
              </w:rPr>
            </w:pPr>
            <w:r>
              <w:rPr>
                <w:rFonts w:ascii="Arial" w:cs="Arial" w:eastAsia="Arial" w:hAnsi="Arial"/>
                <w:sz w:val="12"/>
                <w:szCs w:val="12"/>
                <w:color w:val="auto"/>
              </w:rPr>
              <w:t>n</w:t>
            </w:r>
          </w:p>
        </w:tc>
        <w:tc>
          <w:tcPr>
            <w:tcW w:w="200" w:type="dxa"/>
            <w:vAlign w:val="bottom"/>
          </w:tcPr>
          <w:p>
            <w:pPr>
              <w:ind w:left="80"/>
              <w:spacing w:after="0"/>
              <w:rPr>
                <w:sz w:val="20"/>
                <w:szCs w:val="20"/>
                <w:color w:val="auto"/>
              </w:rPr>
            </w:pPr>
            <w:r>
              <w:rPr>
                <w:rFonts w:ascii="Arial" w:cs="Arial" w:eastAsia="Arial" w:hAnsi="Arial"/>
                <w:sz w:val="10"/>
                <w:szCs w:val="10"/>
                <w:color w:val="auto"/>
              </w:rPr>
              <w:t>0</w:t>
            </w:r>
          </w:p>
        </w:tc>
        <w:tc>
          <w:tcPr>
            <w:tcW w:w="40" w:type="dxa"/>
            <w:vAlign w:val="bottom"/>
          </w:tcPr>
          <w:p>
            <w:pPr>
              <w:spacing w:after="0"/>
              <w:rPr>
                <w:sz w:val="12"/>
                <w:szCs w:val="12"/>
                <w:color w:val="auto"/>
              </w:rPr>
            </w:pPr>
          </w:p>
        </w:tc>
        <w:tc>
          <w:tcPr>
            <w:tcW w:w="240" w:type="dxa"/>
            <w:vAlign w:val="bottom"/>
            <w:gridSpan w:val="2"/>
            <w:vMerge w:val="continue"/>
          </w:tcPr>
          <w:p>
            <w:pPr>
              <w:spacing w:after="0"/>
              <w:rPr>
                <w:sz w:val="12"/>
                <w:szCs w:val="12"/>
                <w:color w:val="auto"/>
              </w:rPr>
            </w:pPr>
          </w:p>
        </w:tc>
        <w:tc>
          <w:tcPr>
            <w:tcW w:w="180" w:type="dxa"/>
            <w:vAlign w:val="bottom"/>
          </w:tcPr>
          <w:p>
            <w:pPr>
              <w:spacing w:after="0"/>
              <w:rPr>
                <w:sz w:val="12"/>
                <w:szCs w:val="12"/>
                <w:color w:val="auto"/>
              </w:rPr>
            </w:pPr>
          </w:p>
        </w:tc>
        <w:tc>
          <w:tcPr>
            <w:tcW w:w="100" w:type="dxa"/>
            <w:vAlign w:val="bottom"/>
          </w:tcPr>
          <w:p>
            <w:pPr>
              <w:spacing w:after="0"/>
              <w:rPr>
                <w:sz w:val="12"/>
                <w:szCs w:val="12"/>
                <w:color w:val="auto"/>
              </w:rPr>
            </w:pPr>
          </w:p>
        </w:tc>
        <w:tc>
          <w:tcPr>
            <w:tcW w:w="620" w:type="dxa"/>
            <w:vAlign w:val="bottom"/>
          </w:tcPr>
          <w:p>
            <w:pPr>
              <w:spacing w:after="0"/>
              <w:rPr>
                <w:sz w:val="12"/>
                <w:szCs w:val="12"/>
                <w:color w:val="auto"/>
              </w:rPr>
            </w:pPr>
          </w:p>
        </w:tc>
        <w:tc>
          <w:tcPr>
            <w:tcW w:w="300" w:type="dxa"/>
            <w:vAlign w:val="bottom"/>
          </w:tcPr>
          <w:p>
            <w:pPr>
              <w:spacing w:after="0"/>
              <w:rPr>
                <w:sz w:val="12"/>
                <w:szCs w:val="12"/>
                <w:color w:val="auto"/>
              </w:rPr>
            </w:pPr>
          </w:p>
        </w:tc>
        <w:tc>
          <w:tcPr>
            <w:tcW w:w="340" w:type="dxa"/>
            <w:vAlign w:val="bottom"/>
          </w:tcPr>
          <w:p>
            <w:pPr>
              <w:spacing w:after="0"/>
              <w:rPr>
                <w:sz w:val="12"/>
                <w:szCs w:val="12"/>
                <w:color w:val="auto"/>
              </w:rPr>
            </w:pPr>
          </w:p>
        </w:tc>
        <w:tc>
          <w:tcPr>
            <w:tcW w:w="1320" w:type="dxa"/>
            <w:vAlign w:val="bottom"/>
          </w:tcPr>
          <w:p>
            <w:pPr>
              <w:spacing w:after="0"/>
              <w:rPr>
                <w:sz w:val="12"/>
                <w:szCs w:val="12"/>
                <w:color w:val="auto"/>
              </w:rPr>
            </w:pPr>
          </w:p>
        </w:tc>
        <w:tc>
          <w:tcPr>
            <w:tcW w:w="120" w:type="dxa"/>
            <w:vAlign w:val="bottom"/>
          </w:tcPr>
          <w:p>
            <w:pPr>
              <w:spacing w:after="0"/>
              <w:rPr>
                <w:sz w:val="20"/>
                <w:szCs w:val="20"/>
                <w:color w:val="auto"/>
              </w:rPr>
            </w:pPr>
            <w:r>
              <w:rPr>
                <w:rFonts w:ascii="Arial" w:cs="Arial" w:eastAsia="Arial" w:hAnsi="Arial"/>
                <w:sz w:val="12"/>
                <w:szCs w:val="12"/>
                <w:color w:val="auto"/>
              </w:rPr>
              <w:t>n</w:t>
            </w:r>
          </w:p>
        </w:tc>
        <w:tc>
          <w:tcPr>
            <w:tcW w:w="140" w:type="dxa"/>
            <w:vAlign w:val="bottom"/>
          </w:tcPr>
          <w:p>
            <w:pPr>
              <w:spacing w:after="0"/>
              <w:rPr>
                <w:sz w:val="12"/>
                <w:szCs w:val="12"/>
                <w:color w:val="auto"/>
              </w:rPr>
            </w:pPr>
          </w:p>
        </w:tc>
        <w:tc>
          <w:tcPr>
            <w:tcW w:w="1440" w:type="dxa"/>
            <w:vAlign w:val="bottom"/>
          </w:tcPr>
          <w:p>
            <w:pPr>
              <w:spacing w:after="0"/>
              <w:rPr>
                <w:sz w:val="12"/>
                <w:szCs w:val="12"/>
                <w:color w:val="auto"/>
              </w:rPr>
            </w:pPr>
          </w:p>
        </w:tc>
        <w:tc>
          <w:tcPr>
            <w:tcW w:w="100" w:type="dxa"/>
            <w:vAlign w:val="bottom"/>
            <w:vMerge w:val="continue"/>
          </w:tcPr>
          <w:p>
            <w:pPr>
              <w:spacing w:after="0"/>
              <w:rPr>
                <w:sz w:val="12"/>
                <w:szCs w:val="12"/>
                <w:color w:val="auto"/>
              </w:rPr>
            </w:pPr>
          </w:p>
        </w:tc>
        <w:tc>
          <w:tcPr>
            <w:tcW w:w="200" w:type="dxa"/>
            <w:vAlign w:val="bottom"/>
            <w:vMerge w:val="continue"/>
          </w:tcPr>
          <w:p>
            <w:pPr>
              <w:spacing w:after="0"/>
              <w:rPr>
                <w:sz w:val="12"/>
                <w:szCs w:val="12"/>
                <w:color w:val="auto"/>
              </w:rPr>
            </w:pPr>
          </w:p>
        </w:tc>
        <w:tc>
          <w:tcPr>
            <w:tcW w:w="1140" w:type="dxa"/>
            <w:vAlign w:val="bottom"/>
          </w:tcPr>
          <w:p>
            <w:pPr>
              <w:spacing w:after="0"/>
              <w:rPr>
                <w:sz w:val="12"/>
                <w:szCs w:val="12"/>
                <w:color w:val="auto"/>
              </w:rPr>
            </w:pPr>
          </w:p>
        </w:tc>
        <w:tc>
          <w:tcPr>
            <w:tcW w:w="180" w:type="dxa"/>
            <w:vAlign w:val="bottom"/>
            <w:vMerge w:val="continue"/>
          </w:tcPr>
          <w:p>
            <w:pPr>
              <w:spacing w:after="0"/>
              <w:rPr>
                <w:sz w:val="12"/>
                <w:szCs w:val="12"/>
                <w:color w:val="auto"/>
              </w:rPr>
            </w:pPr>
          </w:p>
        </w:tc>
        <w:tc>
          <w:tcPr>
            <w:tcW w:w="308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188"/>
        </w:trPr>
        <w:tc>
          <w:tcPr>
            <w:tcW w:w="360" w:type="dxa"/>
            <w:vAlign w:val="bottom"/>
            <w:gridSpan w:val="2"/>
          </w:tcPr>
          <w:p>
            <w:pPr>
              <w:ind w:left="120"/>
              <w:spacing w:after="0" w:line="189" w:lineRule="exact"/>
              <w:rPr>
                <w:sz w:val="20"/>
                <w:szCs w:val="20"/>
                <w:color w:val="auto"/>
              </w:rPr>
            </w:pPr>
            <w:r>
              <w:rPr>
                <w:rFonts w:ascii="Arial" w:cs="Arial" w:eastAsia="Arial" w:hAnsi="Arial"/>
                <w:sz w:val="15"/>
                <w:szCs w:val="15"/>
                <w:color w:val="auto"/>
              </w:rPr>
              <w:t>f</w:t>
            </w:r>
            <w:r>
              <w:rPr>
                <w:rFonts w:ascii="Arial" w:cs="Arial" w:eastAsia="Arial" w:hAnsi="Arial"/>
                <w:sz w:val="21"/>
                <w:szCs w:val="21"/>
                <w:color w:val="auto"/>
                <w:vertAlign w:val="subscript"/>
              </w:rPr>
              <w:t>n</w:t>
            </w:r>
          </w:p>
        </w:tc>
        <w:tc>
          <w:tcPr>
            <w:tcW w:w="420" w:type="dxa"/>
            <w:vAlign w:val="bottom"/>
            <w:gridSpan w:val="3"/>
          </w:tcPr>
          <w:p>
            <w:pPr>
              <w:ind w:left="20"/>
              <w:spacing w:after="0"/>
              <w:rPr>
                <w:sz w:val="20"/>
                <w:szCs w:val="20"/>
                <w:color w:val="auto"/>
              </w:rPr>
            </w:pPr>
            <w:r>
              <w:rPr>
                <w:rFonts w:ascii="Arial" w:cs="Arial" w:eastAsia="Arial" w:hAnsi="Arial"/>
                <w:sz w:val="16"/>
                <w:szCs w:val="16"/>
                <w:color w:val="auto"/>
              </w:rPr>
              <w:t>2 F</w:t>
            </w:r>
          </w:p>
        </w:tc>
        <w:tc>
          <w:tcPr>
            <w:tcW w:w="60" w:type="dxa"/>
            <w:vAlign w:val="bottom"/>
          </w:tcPr>
          <w:p>
            <w:pPr>
              <w:spacing w:after="0"/>
              <w:rPr>
                <w:sz w:val="16"/>
                <w:szCs w:val="16"/>
                <w:color w:val="auto"/>
              </w:rPr>
            </w:pPr>
          </w:p>
        </w:tc>
        <w:tc>
          <w:tcPr>
            <w:tcW w:w="180" w:type="dxa"/>
            <w:vAlign w:val="bottom"/>
          </w:tcPr>
          <w:p>
            <w:pPr>
              <w:spacing w:after="0"/>
              <w:rPr>
                <w:sz w:val="16"/>
                <w:szCs w:val="16"/>
                <w:color w:val="auto"/>
              </w:rPr>
            </w:pPr>
          </w:p>
        </w:tc>
        <w:tc>
          <w:tcPr>
            <w:tcW w:w="100" w:type="dxa"/>
            <w:vAlign w:val="bottom"/>
          </w:tcPr>
          <w:p>
            <w:pPr>
              <w:spacing w:after="0"/>
              <w:rPr>
                <w:sz w:val="16"/>
                <w:szCs w:val="16"/>
                <w:color w:val="auto"/>
              </w:rPr>
            </w:pPr>
          </w:p>
        </w:tc>
        <w:tc>
          <w:tcPr>
            <w:tcW w:w="620" w:type="dxa"/>
            <w:vAlign w:val="bottom"/>
          </w:tcPr>
          <w:p>
            <w:pPr>
              <w:spacing w:after="0"/>
              <w:rPr>
                <w:sz w:val="16"/>
                <w:szCs w:val="16"/>
                <w:color w:val="auto"/>
              </w:rPr>
            </w:pPr>
          </w:p>
        </w:tc>
        <w:tc>
          <w:tcPr>
            <w:tcW w:w="1960" w:type="dxa"/>
            <w:vAlign w:val="bottom"/>
            <w:gridSpan w:val="3"/>
          </w:tcPr>
          <w:p>
            <w:pPr>
              <w:ind w:left="200"/>
              <w:spacing w:after="0"/>
              <w:rPr>
                <w:sz w:val="20"/>
                <w:szCs w:val="20"/>
                <w:color w:val="auto"/>
              </w:rPr>
            </w:pPr>
            <w:r>
              <w:rPr>
                <w:rFonts w:ascii="Arial" w:cs="Arial" w:eastAsia="Arial" w:hAnsi="Arial"/>
                <w:sz w:val="16"/>
                <w:szCs w:val="16"/>
                <w:color w:val="auto"/>
                <w:w w:val="94"/>
              </w:rPr>
              <w:t>F is the set of VNFs, and f</w:t>
            </w:r>
          </w:p>
        </w:tc>
        <w:tc>
          <w:tcPr>
            <w:tcW w:w="120" w:type="dxa"/>
            <w:vAlign w:val="bottom"/>
          </w:tcPr>
          <w:p>
            <w:pPr>
              <w:spacing w:after="0"/>
              <w:rPr>
                <w:sz w:val="16"/>
                <w:szCs w:val="16"/>
                <w:color w:val="auto"/>
              </w:rPr>
            </w:pPr>
          </w:p>
        </w:tc>
        <w:tc>
          <w:tcPr>
            <w:tcW w:w="1680" w:type="dxa"/>
            <w:vAlign w:val="bottom"/>
            <w:gridSpan w:val="3"/>
          </w:tcPr>
          <w:p>
            <w:pPr>
              <w:jc w:val="right"/>
              <w:spacing w:after="0"/>
              <w:rPr>
                <w:sz w:val="20"/>
                <w:szCs w:val="20"/>
                <w:color w:val="auto"/>
              </w:rPr>
            </w:pPr>
            <w:r>
              <w:rPr>
                <w:rFonts w:ascii="Arial" w:cs="Arial" w:eastAsia="Arial" w:hAnsi="Arial"/>
                <w:sz w:val="16"/>
                <w:szCs w:val="16"/>
                <w:color w:val="auto"/>
                <w:w w:val="93"/>
              </w:rPr>
              <w:t>is the network function n</w:t>
            </w:r>
          </w:p>
        </w:tc>
        <w:tc>
          <w:tcPr>
            <w:tcW w:w="200" w:type="dxa"/>
            <w:vAlign w:val="bottom"/>
          </w:tcPr>
          <w:p>
            <w:pPr>
              <w:spacing w:after="0"/>
              <w:rPr>
                <w:sz w:val="16"/>
                <w:szCs w:val="16"/>
                <w:color w:val="auto"/>
              </w:rPr>
            </w:pPr>
          </w:p>
        </w:tc>
        <w:tc>
          <w:tcPr>
            <w:tcW w:w="1140" w:type="dxa"/>
            <w:vAlign w:val="bottom"/>
          </w:tcPr>
          <w:p>
            <w:pPr>
              <w:spacing w:after="0"/>
              <w:rPr>
                <w:sz w:val="16"/>
                <w:szCs w:val="16"/>
                <w:color w:val="auto"/>
              </w:rPr>
            </w:pPr>
          </w:p>
        </w:tc>
        <w:tc>
          <w:tcPr>
            <w:tcW w:w="180" w:type="dxa"/>
            <w:vAlign w:val="bottom"/>
          </w:tcPr>
          <w:p>
            <w:pPr>
              <w:spacing w:after="0"/>
              <w:rPr>
                <w:sz w:val="16"/>
                <w:szCs w:val="16"/>
                <w:color w:val="auto"/>
              </w:rPr>
            </w:pPr>
          </w:p>
        </w:tc>
        <w:tc>
          <w:tcPr>
            <w:tcW w:w="30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65"/>
        </w:trPr>
        <w:tc>
          <w:tcPr>
            <w:tcW w:w="360" w:type="dxa"/>
            <w:vAlign w:val="bottom"/>
            <w:gridSpan w:val="2"/>
          </w:tcPr>
          <w:p>
            <w:pPr>
              <w:ind w:left="120"/>
              <w:spacing w:after="0" w:line="165" w:lineRule="exact"/>
              <w:rPr>
                <w:sz w:val="20"/>
                <w:szCs w:val="20"/>
                <w:color w:val="auto"/>
              </w:rPr>
            </w:pPr>
            <w:r>
              <w:rPr>
                <w:rFonts w:ascii="Arial" w:cs="Arial" w:eastAsia="Arial" w:hAnsi="Arial"/>
                <w:sz w:val="19"/>
                <w:szCs w:val="19"/>
                <w:color w:val="auto"/>
                <w:vertAlign w:val="superscript"/>
              </w:rPr>
              <w:t>g^</w:t>
            </w:r>
            <w:r>
              <w:rPr>
                <w:rFonts w:ascii="Arial" w:cs="Arial" w:eastAsia="Arial" w:hAnsi="Arial"/>
                <w:sz w:val="9"/>
                <w:szCs w:val="9"/>
                <w:color w:val="auto"/>
              </w:rPr>
              <w:t>i;j</w:t>
            </w:r>
          </w:p>
        </w:tc>
        <w:tc>
          <w:tcPr>
            <w:tcW w:w="200" w:type="dxa"/>
            <w:vAlign w:val="bottom"/>
          </w:tcPr>
          <w:p>
            <w:pPr>
              <w:spacing w:after="0"/>
              <w:rPr>
                <w:sz w:val="14"/>
                <w:szCs w:val="14"/>
                <w:color w:val="auto"/>
              </w:rPr>
            </w:pPr>
          </w:p>
        </w:tc>
        <w:tc>
          <w:tcPr>
            <w:tcW w:w="40" w:type="dxa"/>
            <w:vAlign w:val="bottom"/>
          </w:tcPr>
          <w:p>
            <w:pPr>
              <w:spacing w:after="0"/>
              <w:rPr>
                <w:sz w:val="14"/>
                <w:szCs w:val="14"/>
                <w:color w:val="auto"/>
              </w:rPr>
            </w:pPr>
          </w:p>
        </w:tc>
        <w:tc>
          <w:tcPr>
            <w:tcW w:w="180" w:type="dxa"/>
            <w:vAlign w:val="bottom"/>
          </w:tcPr>
          <w:p>
            <w:pPr>
              <w:spacing w:after="0"/>
              <w:rPr>
                <w:sz w:val="14"/>
                <w:szCs w:val="14"/>
                <w:color w:val="auto"/>
              </w:rPr>
            </w:pPr>
          </w:p>
        </w:tc>
        <w:tc>
          <w:tcPr>
            <w:tcW w:w="60" w:type="dxa"/>
            <w:vAlign w:val="bottom"/>
          </w:tcPr>
          <w:p>
            <w:pPr>
              <w:spacing w:after="0"/>
              <w:rPr>
                <w:sz w:val="14"/>
                <w:szCs w:val="14"/>
                <w:color w:val="auto"/>
              </w:rPr>
            </w:pPr>
          </w:p>
        </w:tc>
        <w:tc>
          <w:tcPr>
            <w:tcW w:w="180" w:type="dxa"/>
            <w:vAlign w:val="bottom"/>
          </w:tcPr>
          <w:p>
            <w:pPr>
              <w:spacing w:after="0"/>
              <w:rPr>
                <w:sz w:val="14"/>
                <w:szCs w:val="14"/>
                <w:color w:val="auto"/>
              </w:rPr>
            </w:pPr>
          </w:p>
        </w:tc>
        <w:tc>
          <w:tcPr>
            <w:tcW w:w="100" w:type="dxa"/>
            <w:vAlign w:val="bottom"/>
          </w:tcPr>
          <w:p>
            <w:pPr>
              <w:spacing w:after="0"/>
              <w:rPr>
                <w:sz w:val="14"/>
                <w:szCs w:val="14"/>
                <w:color w:val="auto"/>
              </w:rPr>
            </w:pPr>
          </w:p>
        </w:tc>
        <w:tc>
          <w:tcPr>
            <w:tcW w:w="620" w:type="dxa"/>
            <w:vAlign w:val="bottom"/>
          </w:tcPr>
          <w:p>
            <w:pPr>
              <w:spacing w:after="0"/>
              <w:rPr>
                <w:sz w:val="14"/>
                <w:szCs w:val="14"/>
                <w:color w:val="auto"/>
              </w:rPr>
            </w:pPr>
          </w:p>
        </w:tc>
        <w:tc>
          <w:tcPr>
            <w:tcW w:w="8360" w:type="dxa"/>
            <w:vAlign w:val="bottom"/>
            <w:gridSpan w:val="11"/>
          </w:tcPr>
          <w:p>
            <w:pPr>
              <w:ind w:left="200"/>
              <w:spacing w:after="0" w:line="165" w:lineRule="exact"/>
              <w:rPr>
                <w:sz w:val="20"/>
                <w:szCs w:val="20"/>
                <w:color w:val="auto"/>
              </w:rPr>
            </w:pPr>
            <w:r>
              <w:rPr>
                <w:rFonts w:ascii="Arial" w:cs="Arial" w:eastAsia="Arial" w:hAnsi="Arial"/>
                <w:sz w:val="14"/>
                <w:szCs w:val="14"/>
                <w:color w:val="auto"/>
              </w:rPr>
              <w:t>A binary variable. Value will be 1 if network function n running on DC u</w:t>
            </w:r>
            <w:r>
              <w:rPr>
                <w:rFonts w:ascii="Arial" w:cs="Arial" w:eastAsia="Arial" w:hAnsi="Arial"/>
                <w:sz w:val="19"/>
                <w:szCs w:val="19"/>
                <w:color w:val="auto"/>
                <w:vertAlign w:val="subscript"/>
              </w:rPr>
              <w:t>i;j</w:t>
            </w:r>
            <w:r>
              <w:rPr>
                <w:rFonts w:ascii="Arial" w:cs="Arial" w:eastAsia="Arial" w:hAnsi="Arial"/>
                <w:sz w:val="14"/>
                <w:szCs w:val="14"/>
                <w:color w:val="auto"/>
              </w:rPr>
              <w:t>, 0 otherwise</w:t>
            </w:r>
          </w:p>
        </w:tc>
        <w:tc>
          <w:tcPr>
            <w:tcW w:w="0" w:type="dxa"/>
            <w:vAlign w:val="bottom"/>
          </w:tcPr>
          <w:p>
            <w:pPr>
              <w:spacing w:after="0"/>
              <w:rPr>
                <w:sz w:val="1"/>
                <w:szCs w:val="1"/>
                <w:color w:val="auto"/>
              </w:rPr>
            </w:pPr>
          </w:p>
        </w:tc>
      </w:tr>
      <w:tr>
        <w:trPr>
          <w:trHeight w:val="200"/>
        </w:trPr>
        <w:tc>
          <w:tcPr>
            <w:tcW w:w="360" w:type="dxa"/>
            <w:vAlign w:val="bottom"/>
            <w:gridSpan w:val="2"/>
          </w:tcPr>
          <w:p>
            <w:pPr>
              <w:ind w:left="120"/>
              <w:spacing w:after="0" w:line="200" w:lineRule="exact"/>
              <w:rPr>
                <w:sz w:val="20"/>
                <w:szCs w:val="20"/>
                <w:color w:val="auto"/>
              </w:rPr>
            </w:pPr>
            <w:r>
              <w:rPr>
                <w:rFonts w:ascii="Arial" w:cs="Arial" w:eastAsia="Arial" w:hAnsi="Arial"/>
                <w:sz w:val="16"/>
                <w:szCs w:val="16"/>
                <w:color w:val="auto"/>
                <w:w w:val="88"/>
              </w:rPr>
              <w:t>r</w:t>
            </w:r>
            <w:r>
              <w:rPr>
                <w:rFonts w:ascii="Arial" w:cs="Arial" w:eastAsia="Arial" w:hAnsi="Arial"/>
                <w:sz w:val="23"/>
                <w:szCs w:val="23"/>
                <w:color w:val="auto"/>
                <w:w w:val="88"/>
                <w:vertAlign w:val="subscript"/>
              </w:rPr>
              <w:t>i;j</w:t>
            </w:r>
            <w:r>
              <w:rPr>
                <w:rFonts w:ascii="Arial" w:cs="Arial" w:eastAsia="Arial" w:hAnsi="Arial"/>
                <w:sz w:val="23"/>
                <w:szCs w:val="23"/>
                <w:color w:val="auto"/>
                <w:w w:val="88"/>
                <w:vertAlign w:val="superscript"/>
              </w:rPr>
              <w:t>n</w:t>
            </w:r>
          </w:p>
        </w:tc>
        <w:tc>
          <w:tcPr>
            <w:tcW w:w="200" w:type="dxa"/>
            <w:vAlign w:val="bottom"/>
          </w:tcPr>
          <w:p>
            <w:pPr>
              <w:spacing w:after="0"/>
              <w:rPr>
                <w:sz w:val="17"/>
                <w:szCs w:val="17"/>
                <w:color w:val="auto"/>
              </w:rPr>
            </w:pPr>
          </w:p>
        </w:tc>
        <w:tc>
          <w:tcPr>
            <w:tcW w:w="40" w:type="dxa"/>
            <w:vAlign w:val="bottom"/>
          </w:tcPr>
          <w:p>
            <w:pPr>
              <w:spacing w:after="0"/>
              <w:rPr>
                <w:sz w:val="17"/>
                <w:szCs w:val="17"/>
                <w:color w:val="auto"/>
              </w:rPr>
            </w:pPr>
          </w:p>
        </w:tc>
        <w:tc>
          <w:tcPr>
            <w:tcW w:w="180" w:type="dxa"/>
            <w:vAlign w:val="bottom"/>
          </w:tcPr>
          <w:p>
            <w:pPr>
              <w:spacing w:after="0"/>
              <w:rPr>
                <w:sz w:val="17"/>
                <w:szCs w:val="17"/>
                <w:color w:val="auto"/>
              </w:rPr>
            </w:pPr>
          </w:p>
        </w:tc>
        <w:tc>
          <w:tcPr>
            <w:tcW w:w="60" w:type="dxa"/>
            <w:vAlign w:val="bottom"/>
          </w:tcPr>
          <w:p>
            <w:pPr>
              <w:spacing w:after="0"/>
              <w:rPr>
                <w:sz w:val="17"/>
                <w:szCs w:val="17"/>
                <w:color w:val="auto"/>
              </w:rPr>
            </w:pPr>
          </w:p>
        </w:tc>
        <w:tc>
          <w:tcPr>
            <w:tcW w:w="180" w:type="dxa"/>
            <w:vAlign w:val="bottom"/>
          </w:tcPr>
          <w:p>
            <w:pPr>
              <w:spacing w:after="0"/>
              <w:rPr>
                <w:sz w:val="17"/>
                <w:szCs w:val="17"/>
                <w:color w:val="auto"/>
              </w:rPr>
            </w:pPr>
          </w:p>
        </w:tc>
        <w:tc>
          <w:tcPr>
            <w:tcW w:w="100" w:type="dxa"/>
            <w:vAlign w:val="bottom"/>
          </w:tcPr>
          <w:p>
            <w:pPr>
              <w:spacing w:after="0"/>
              <w:rPr>
                <w:sz w:val="17"/>
                <w:szCs w:val="17"/>
                <w:color w:val="auto"/>
              </w:rPr>
            </w:pPr>
          </w:p>
        </w:tc>
        <w:tc>
          <w:tcPr>
            <w:tcW w:w="620" w:type="dxa"/>
            <w:vAlign w:val="bottom"/>
          </w:tcPr>
          <w:p>
            <w:pPr>
              <w:spacing w:after="0"/>
              <w:rPr>
                <w:sz w:val="17"/>
                <w:szCs w:val="17"/>
                <w:color w:val="auto"/>
              </w:rPr>
            </w:pPr>
          </w:p>
        </w:tc>
        <w:tc>
          <w:tcPr>
            <w:tcW w:w="3960" w:type="dxa"/>
            <w:vAlign w:val="bottom"/>
            <w:gridSpan w:val="8"/>
          </w:tcPr>
          <w:p>
            <w:pPr>
              <w:ind w:left="200"/>
              <w:spacing w:after="0" w:line="200" w:lineRule="exact"/>
              <w:rPr>
                <w:sz w:val="20"/>
                <w:szCs w:val="20"/>
                <w:color w:val="auto"/>
              </w:rPr>
            </w:pPr>
            <w:r>
              <w:rPr>
                <w:rFonts w:ascii="Arial" w:cs="Arial" w:eastAsia="Arial" w:hAnsi="Arial"/>
                <w:sz w:val="16"/>
                <w:szCs w:val="16"/>
                <w:color w:val="auto"/>
                <w:w w:val="97"/>
              </w:rPr>
              <w:t>Number of VMs of network function running on DC u</w:t>
            </w:r>
            <w:r>
              <w:rPr>
                <w:rFonts w:ascii="Arial" w:cs="Arial" w:eastAsia="Arial" w:hAnsi="Arial"/>
                <w:sz w:val="23"/>
                <w:szCs w:val="23"/>
                <w:color w:val="auto"/>
                <w:w w:val="97"/>
                <w:vertAlign w:val="subscript"/>
              </w:rPr>
              <w:t>i;j</w:t>
            </w:r>
          </w:p>
        </w:tc>
        <w:tc>
          <w:tcPr>
            <w:tcW w:w="1140" w:type="dxa"/>
            <w:vAlign w:val="bottom"/>
          </w:tcPr>
          <w:p>
            <w:pPr>
              <w:spacing w:after="0"/>
              <w:rPr>
                <w:sz w:val="17"/>
                <w:szCs w:val="17"/>
                <w:color w:val="auto"/>
              </w:rPr>
            </w:pPr>
          </w:p>
        </w:tc>
        <w:tc>
          <w:tcPr>
            <w:tcW w:w="180" w:type="dxa"/>
            <w:vAlign w:val="bottom"/>
          </w:tcPr>
          <w:p>
            <w:pPr>
              <w:spacing w:after="0"/>
              <w:rPr>
                <w:sz w:val="17"/>
                <w:szCs w:val="17"/>
                <w:color w:val="auto"/>
              </w:rPr>
            </w:pPr>
          </w:p>
        </w:tc>
        <w:tc>
          <w:tcPr>
            <w:tcW w:w="3080" w:type="dxa"/>
            <w:vAlign w:val="bottom"/>
          </w:tcPr>
          <w:p>
            <w:pPr>
              <w:spacing w:after="0"/>
              <w:rPr>
                <w:sz w:val="17"/>
                <w:szCs w:val="17"/>
                <w:color w:val="auto"/>
              </w:rPr>
            </w:pPr>
          </w:p>
        </w:tc>
        <w:tc>
          <w:tcPr>
            <w:tcW w:w="0" w:type="dxa"/>
            <w:vAlign w:val="bottom"/>
          </w:tcPr>
          <w:p>
            <w:pPr>
              <w:spacing w:after="0"/>
              <w:rPr>
                <w:sz w:val="1"/>
                <w:szCs w:val="1"/>
                <w:color w:val="auto"/>
              </w:rPr>
            </w:pPr>
          </w:p>
        </w:tc>
      </w:tr>
      <w:tr>
        <w:trPr>
          <w:trHeight w:val="190"/>
        </w:trPr>
        <w:tc>
          <w:tcPr>
            <w:tcW w:w="360" w:type="dxa"/>
            <w:vAlign w:val="bottom"/>
            <w:gridSpan w:val="2"/>
          </w:tcPr>
          <w:p>
            <w:pPr>
              <w:ind w:left="120"/>
              <w:spacing w:after="0"/>
              <w:rPr>
                <w:sz w:val="20"/>
                <w:szCs w:val="20"/>
                <w:color w:val="auto"/>
              </w:rPr>
            </w:pPr>
            <w:r>
              <w:rPr>
                <w:rFonts w:ascii="Arial" w:cs="Arial" w:eastAsia="Arial" w:hAnsi="Arial"/>
                <w:sz w:val="16"/>
                <w:szCs w:val="16"/>
                <w:color w:val="auto"/>
                <w:w w:val="98"/>
              </w:rPr>
              <w:t>SC</w:t>
            </w:r>
          </w:p>
        </w:tc>
        <w:tc>
          <w:tcPr>
            <w:tcW w:w="200" w:type="dxa"/>
            <w:vAlign w:val="bottom"/>
          </w:tcPr>
          <w:p>
            <w:pPr>
              <w:spacing w:after="0"/>
              <w:rPr>
                <w:sz w:val="16"/>
                <w:szCs w:val="16"/>
                <w:color w:val="auto"/>
              </w:rPr>
            </w:pPr>
          </w:p>
        </w:tc>
        <w:tc>
          <w:tcPr>
            <w:tcW w:w="40" w:type="dxa"/>
            <w:vAlign w:val="bottom"/>
          </w:tcPr>
          <w:p>
            <w:pPr>
              <w:spacing w:after="0"/>
              <w:rPr>
                <w:sz w:val="16"/>
                <w:szCs w:val="16"/>
                <w:color w:val="auto"/>
              </w:rPr>
            </w:pPr>
          </w:p>
        </w:tc>
        <w:tc>
          <w:tcPr>
            <w:tcW w:w="180" w:type="dxa"/>
            <w:vAlign w:val="bottom"/>
          </w:tcPr>
          <w:p>
            <w:pPr>
              <w:spacing w:after="0"/>
              <w:rPr>
                <w:sz w:val="16"/>
                <w:szCs w:val="16"/>
                <w:color w:val="auto"/>
              </w:rPr>
            </w:pPr>
          </w:p>
        </w:tc>
        <w:tc>
          <w:tcPr>
            <w:tcW w:w="60" w:type="dxa"/>
            <w:vAlign w:val="bottom"/>
          </w:tcPr>
          <w:p>
            <w:pPr>
              <w:spacing w:after="0"/>
              <w:rPr>
                <w:sz w:val="16"/>
                <w:szCs w:val="16"/>
                <w:color w:val="auto"/>
              </w:rPr>
            </w:pPr>
          </w:p>
        </w:tc>
        <w:tc>
          <w:tcPr>
            <w:tcW w:w="180" w:type="dxa"/>
            <w:vAlign w:val="bottom"/>
          </w:tcPr>
          <w:p>
            <w:pPr>
              <w:spacing w:after="0"/>
              <w:rPr>
                <w:sz w:val="16"/>
                <w:szCs w:val="16"/>
                <w:color w:val="auto"/>
              </w:rPr>
            </w:pPr>
          </w:p>
        </w:tc>
        <w:tc>
          <w:tcPr>
            <w:tcW w:w="100" w:type="dxa"/>
            <w:vAlign w:val="bottom"/>
          </w:tcPr>
          <w:p>
            <w:pPr>
              <w:spacing w:after="0"/>
              <w:rPr>
                <w:sz w:val="16"/>
                <w:szCs w:val="16"/>
                <w:color w:val="auto"/>
              </w:rPr>
            </w:pPr>
          </w:p>
        </w:tc>
        <w:tc>
          <w:tcPr>
            <w:tcW w:w="620" w:type="dxa"/>
            <w:vAlign w:val="bottom"/>
          </w:tcPr>
          <w:p>
            <w:pPr>
              <w:spacing w:after="0"/>
              <w:rPr>
                <w:sz w:val="16"/>
                <w:szCs w:val="16"/>
                <w:color w:val="auto"/>
              </w:rPr>
            </w:pPr>
          </w:p>
        </w:tc>
        <w:tc>
          <w:tcPr>
            <w:tcW w:w="1960" w:type="dxa"/>
            <w:vAlign w:val="bottom"/>
            <w:gridSpan w:val="3"/>
          </w:tcPr>
          <w:p>
            <w:pPr>
              <w:ind w:left="200"/>
              <w:spacing w:after="0"/>
              <w:rPr>
                <w:sz w:val="20"/>
                <w:szCs w:val="20"/>
                <w:color w:val="auto"/>
              </w:rPr>
            </w:pPr>
            <w:r>
              <w:rPr>
                <w:rFonts w:ascii="Arial" w:cs="Arial" w:eastAsia="Arial" w:hAnsi="Arial"/>
                <w:sz w:val="16"/>
                <w:szCs w:val="16"/>
                <w:color w:val="auto"/>
              </w:rPr>
              <w:t>Set of service chains</w:t>
            </w:r>
          </w:p>
        </w:tc>
        <w:tc>
          <w:tcPr>
            <w:tcW w:w="120" w:type="dxa"/>
            <w:vAlign w:val="bottom"/>
          </w:tcPr>
          <w:p>
            <w:pPr>
              <w:spacing w:after="0"/>
              <w:rPr>
                <w:sz w:val="16"/>
                <w:szCs w:val="16"/>
                <w:color w:val="auto"/>
              </w:rPr>
            </w:pPr>
          </w:p>
        </w:tc>
        <w:tc>
          <w:tcPr>
            <w:tcW w:w="140" w:type="dxa"/>
            <w:vAlign w:val="bottom"/>
          </w:tcPr>
          <w:p>
            <w:pPr>
              <w:spacing w:after="0"/>
              <w:rPr>
                <w:sz w:val="16"/>
                <w:szCs w:val="16"/>
                <w:color w:val="auto"/>
              </w:rPr>
            </w:pPr>
          </w:p>
        </w:tc>
        <w:tc>
          <w:tcPr>
            <w:tcW w:w="1440" w:type="dxa"/>
            <w:vAlign w:val="bottom"/>
          </w:tcPr>
          <w:p>
            <w:pPr>
              <w:spacing w:after="0"/>
              <w:rPr>
                <w:sz w:val="16"/>
                <w:szCs w:val="16"/>
                <w:color w:val="auto"/>
              </w:rPr>
            </w:pPr>
          </w:p>
        </w:tc>
        <w:tc>
          <w:tcPr>
            <w:tcW w:w="100" w:type="dxa"/>
            <w:vAlign w:val="bottom"/>
          </w:tcPr>
          <w:p>
            <w:pPr>
              <w:spacing w:after="0"/>
              <w:rPr>
                <w:sz w:val="16"/>
                <w:szCs w:val="16"/>
                <w:color w:val="auto"/>
              </w:rPr>
            </w:pPr>
          </w:p>
        </w:tc>
        <w:tc>
          <w:tcPr>
            <w:tcW w:w="200" w:type="dxa"/>
            <w:vAlign w:val="bottom"/>
          </w:tcPr>
          <w:p>
            <w:pPr>
              <w:spacing w:after="0"/>
              <w:rPr>
                <w:sz w:val="16"/>
                <w:szCs w:val="16"/>
                <w:color w:val="auto"/>
              </w:rPr>
            </w:pPr>
          </w:p>
        </w:tc>
        <w:tc>
          <w:tcPr>
            <w:tcW w:w="1140" w:type="dxa"/>
            <w:vAlign w:val="bottom"/>
          </w:tcPr>
          <w:p>
            <w:pPr>
              <w:spacing w:after="0"/>
              <w:rPr>
                <w:sz w:val="16"/>
                <w:szCs w:val="16"/>
                <w:color w:val="auto"/>
              </w:rPr>
            </w:pPr>
          </w:p>
        </w:tc>
        <w:tc>
          <w:tcPr>
            <w:tcW w:w="180" w:type="dxa"/>
            <w:vAlign w:val="bottom"/>
          </w:tcPr>
          <w:p>
            <w:pPr>
              <w:spacing w:after="0"/>
              <w:rPr>
                <w:sz w:val="16"/>
                <w:szCs w:val="16"/>
                <w:color w:val="auto"/>
              </w:rPr>
            </w:pPr>
          </w:p>
        </w:tc>
        <w:tc>
          <w:tcPr>
            <w:tcW w:w="30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20"/>
        </w:trPr>
        <w:tc>
          <w:tcPr>
            <w:tcW w:w="220" w:type="dxa"/>
            <w:vAlign w:val="bottom"/>
          </w:tcPr>
          <w:p>
            <w:pPr>
              <w:ind w:left="140"/>
              <w:spacing w:after="0" w:line="121" w:lineRule="exact"/>
              <w:rPr>
                <w:sz w:val="20"/>
                <w:szCs w:val="20"/>
                <w:color w:val="auto"/>
              </w:rPr>
            </w:pPr>
            <w:r>
              <w:rPr>
                <w:rFonts w:ascii="Arial" w:cs="Arial" w:eastAsia="Arial" w:hAnsi="Arial"/>
                <w:sz w:val="13"/>
                <w:szCs w:val="13"/>
                <w:color w:val="auto"/>
                <w:w w:val="97"/>
              </w:rPr>
              <w:t>^</w:t>
            </w:r>
          </w:p>
        </w:tc>
        <w:tc>
          <w:tcPr>
            <w:tcW w:w="140" w:type="dxa"/>
            <w:vAlign w:val="bottom"/>
          </w:tcPr>
          <w:p>
            <w:pPr>
              <w:spacing w:after="0"/>
              <w:rPr>
                <w:sz w:val="10"/>
                <w:szCs w:val="10"/>
                <w:color w:val="auto"/>
              </w:rPr>
            </w:pPr>
          </w:p>
        </w:tc>
        <w:tc>
          <w:tcPr>
            <w:tcW w:w="200" w:type="dxa"/>
            <w:vAlign w:val="bottom"/>
            <w:vMerge w:val="restart"/>
          </w:tcPr>
          <w:p>
            <w:pPr>
              <w:spacing w:after="0"/>
              <w:rPr>
                <w:sz w:val="20"/>
                <w:szCs w:val="20"/>
                <w:color w:val="auto"/>
              </w:rPr>
            </w:pPr>
            <w:r>
              <w:rPr>
                <w:rFonts w:ascii="Arial" w:cs="Arial" w:eastAsia="Arial" w:hAnsi="Arial"/>
                <w:sz w:val="12"/>
                <w:szCs w:val="12"/>
                <w:color w:val="auto"/>
              </w:rPr>
              <w:t>^</w:t>
            </w:r>
          </w:p>
        </w:tc>
        <w:tc>
          <w:tcPr>
            <w:tcW w:w="40" w:type="dxa"/>
            <w:vAlign w:val="bottom"/>
          </w:tcPr>
          <w:p>
            <w:pPr>
              <w:spacing w:after="0"/>
              <w:rPr>
                <w:sz w:val="10"/>
                <w:szCs w:val="10"/>
                <w:color w:val="auto"/>
              </w:rPr>
            </w:pPr>
          </w:p>
        </w:tc>
        <w:tc>
          <w:tcPr>
            <w:tcW w:w="180" w:type="dxa"/>
            <w:vAlign w:val="bottom"/>
            <w:vMerge w:val="restart"/>
          </w:tcPr>
          <w:p>
            <w:pPr>
              <w:spacing w:after="0"/>
              <w:rPr>
                <w:sz w:val="20"/>
                <w:szCs w:val="20"/>
                <w:color w:val="auto"/>
              </w:rPr>
            </w:pPr>
            <w:r>
              <w:rPr>
                <w:rFonts w:ascii="Arial" w:cs="Arial" w:eastAsia="Arial" w:hAnsi="Arial"/>
                <w:sz w:val="16"/>
                <w:szCs w:val="16"/>
                <w:color w:val="auto"/>
              </w:rPr>
              <w:t>=</w:t>
            </w:r>
          </w:p>
        </w:tc>
        <w:tc>
          <w:tcPr>
            <w:tcW w:w="6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100" w:type="dxa"/>
            <w:vAlign w:val="bottom"/>
            <w:vMerge w:val="restart"/>
          </w:tcPr>
          <w:p>
            <w:pPr>
              <w:spacing w:after="0"/>
              <w:rPr>
                <w:sz w:val="10"/>
                <w:szCs w:val="10"/>
                <w:color w:val="auto"/>
              </w:rPr>
            </w:pPr>
          </w:p>
        </w:tc>
        <w:tc>
          <w:tcPr>
            <w:tcW w:w="620" w:type="dxa"/>
            <w:vAlign w:val="bottom"/>
            <w:vMerge w:val="restart"/>
          </w:tcPr>
          <w:p>
            <w:pPr>
              <w:jc w:val="right"/>
              <w:ind w:right="364"/>
              <w:spacing w:after="0"/>
              <w:rPr>
                <w:sz w:val="20"/>
                <w:szCs w:val="20"/>
                <w:color w:val="auto"/>
              </w:rPr>
            </w:pPr>
            <w:r>
              <w:rPr>
                <w:rFonts w:ascii="Arial" w:cs="Arial" w:eastAsia="Arial" w:hAnsi="Arial"/>
                <w:sz w:val="12"/>
                <w:szCs w:val="12"/>
                <w:color w:val="auto"/>
              </w:rPr>
              <w:t>^</w:t>
            </w:r>
          </w:p>
        </w:tc>
        <w:tc>
          <w:tcPr>
            <w:tcW w:w="300" w:type="dxa"/>
            <w:vAlign w:val="bottom"/>
          </w:tcPr>
          <w:p>
            <w:pPr>
              <w:jc w:val="right"/>
              <w:spacing w:after="0" w:line="121" w:lineRule="exact"/>
              <w:rPr>
                <w:sz w:val="20"/>
                <w:szCs w:val="20"/>
                <w:color w:val="auto"/>
              </w:rPr>
            </w:pPr>
            <w:r>
              <w:rPr>
                <w:rFonts w:ascii="Arial" w:cs="Arial" w:eastAsia="Arial" w:hAnsi="Arial"/>
                <w:sz w:val="13"/>
                <w:szCs w:val="13"/>
                <w:color w:val="auto"/>
              </w:rPr>
              <w:t>^</w:t>
            </w:r>
          </w:p>
        </w:tc>
        <w:tc>
          <w:tcPr>
            <w:tcW w:w="340" w:type="dxa"/>
            <w:vAlign w:val="bottom"/>
            <w:vMerge w:val="restart"/>
          </w:tcPr>
          <w:p>
            <w:pPr>
              <w:jc w:val="right"/>
              <w:ind w:right="104"/>
              <w:spacing w:after="0"/>
              <w:rPr>
                <w:sz w:val="20"/>
                <w:szCs w:val="20"/>
                <w:color w:val="auto"/>
              </w:rPr>
            </w:pPr>
            <w:r>
              <w:rPr>
                <w:rFonts w:ascii="Arial" w:cs="Arial" w:eastAsia="Arial" w:hAnsi="Arial"/>
                <w:sz w:val="12"/>
                <w:szCs w:val="12"/>
                <w:color w:val="auto"/>
              </w:rPr>
              <w:t>^</w:t>
            </w:r>
          </w:p>
        </w:tc>
        <w:tc>
          <w:tcPr>
            <w:tcW w:w="3120" w:type="dxa"/>
            <w:vAlign w:val="bottom"/>
            <w:gridSpan w:val="5"/>
            <w:vMerge w:val="restart"/>
          </w:tcPr>
          <w:p>
            <w:pPr>
              <w:jc w:val="right"/>
              <w:spacing w:after="0" w:line="190" w:lineRule="exact"/>
              <w:rPr>
                <w:sz w:val="20"/>
                <w:szCs w:val="20"/>
                <w:color w:val="auto"/>
              </w:rPr>
            </w:pPr>
            <w:r>
              <w:rPr>
                <w:rFonts w:ascii="Arial" w:cs="Arial" w:eastAsia="Arial" w:hAnsi="Arial"/>
                <w:sz w:val="15"/>
                <w:szCs w:val="15"/>
                <w:color w:val="auto"/>
                <w:w w:val="99"/>
              </w:rPr>
              <w:t>is the flow with k-th service chain from DC u</w:t>
            </w:r>
            <w:r>
              <w:rPr>
                <w:rFonts w:ascii="Arial" w:cs="Arial" w:eastAsia="Arial" w:hAnsi="Arial"/>
                <w:sz w:val="22"/>
                <w:szCs w:val="22"/>
                <w:color w:val="auto"/>
                <w:w w:val="99"/>
                <w:vertAlign w:val="subscript"/>
              </w:rPr>
              <w:t>1;s</w:t>
            </w:r>
          </w:p>
        </w:tc>
        <w:tc>
          <w:tcPr>
            <w:tcW w:w="1340" w:type="dxa"/>
            <w:vAlign w:val="bottom"/>
            <w:gridSpan w:val="2"/>
            <w:vMerge w:val="restart"/>
          </w:tcPr>
          <w:p>
            <w:pPr>
              <w:ind w:left="40"/>
              <w:spacing w:after="0" w:line="190" w:lineRule="exact"/>
              <w:rPr>
                <w:sz w:val="20"/>
                <w:szCs w:val="20"/>
                <w:color w:val="auto"/>
              </w:rPr>
            </w:pPr>
            <w:r>
              <w:rPr>
                <w:rFonts w:ascii="Arial" w:cs="Arial" w:eastAsia="Arial" w:hAnsi="Arial"/>
                <w:sz w:val="15"/>
                <w:szCs w:val="15"/>
                <w:color w:val="auto"/>
              </w:rPr>
              <w:t>to DC u</w:t>
            </w:r>
            <w:r>
              <w:rPr>
                <w:rFonts w:ascii="Arial" w:cs="Arial" w:eastAsia="Arial" w:hAnsi="Arial"/>
                <w:sz w:val="22"/>
                <w:szCs w:val="22"/>
                <w:color w:val="auto"/>
                <w:vertAlign w:val="subscript"/>
              </w:rPr>
              <w:t>1;d</w:t>
            </w:r>
            <w:r>
              <w:rPr>
                <w:rFonts w:ascii="Arial" w:cs="Arial" w:eastAsia="Arial" w:hAnsi="Arial"/>
                <w:sz w:val="15"/>
                <w:szCs w:val="15"/>
                <w:color w:val="auto"/>
              </w:rPr>
              <w:t>, and</w:t>
            </w:r>
          </w:p>
        </w:tc>
        <w:tc>
          <w:tcPr>
            <w:tcW w:w="180" w:type="dxa"/>
            <w:vAlign w:val="bottom"/>
            <w:vMerge w:val="restart"/>
          </w:tcPr>
          <w:p>
            <w:pPr>
              <w:ind w:left="20"/>
              <w:spacing w:after="0"/>
              <w:rPr>
                <w:sz w:val="20"/>
                <w:szCs w:val="20"/>
                <w:color w:val="auto"/>
              </w:rPr>
            </w:pPr>
            <w:r>
              <w:rPr>
                <w:rFonts w:ascii="Arial" w:cs="Arial" w:eastAsia="Arial" w:hAnsi="Arial"/>
                <w:sz w:val="12"/>
                <w:szCs w:val="12"/>
                <w:color w:val="auto"/>
              </w:rPr>
              <w:t>^</w:t>
            </w:r>
          </w:p>
        </w:tc>
        <w:tc>
          <w:tcPr>
            <w:tcW w:w="3080" w:type="dxa"/>
            <w:vAlign w:val="bottom"/>
            <w:vMerge w:val="restart"/>
          </w:tcPr>
          <w:p>
            <w:pPr>
              <w:ind w:left="180"/>
              <w:spacing w:after="0"/>
              <w:rPr>
                <w:sz w:val="20"/>
                <w:szCs w:val="20"/>
                <w:color w:val="auto"/>
              </w:rPr>
            </w:pPr>
            <w:r>
              <w:rPr>
                <w:rFonts w:ascii="Arial" w:cs="Arial" w:eastAsia="Arial" w:hAnsi="Arial"/>
                <w:sz w:val="16"/>
                <w:szCs w:val="16"/>
                <w:color w:val="auto"/>
                <w:w w:val="96"/>
              </w:rPr>
              <w:t>is the t-th flow with k-th service chain from</w:t>
            </w:r>
          </w:p>
        </w:tc>
        <w:tc>
          <w:tcPr>
            <w:tcW w:w="0" w:type="dxa"/>
            <w:vAlign w:val="bottom"/>
          </w:tcPr>
          <w:p>
            <w:pPr>
              <w:spacing w:after="0"/>
              <w:rPr>
                <w:sz w:val="1"/>
                <w:szCs w:val="1"/>
                <w:color w:val="auto"/>
              </w:rPr>
            </w:pPr>
          </w:p>
        </w:tc>
      </w:tr>
      <w:tr>
        <w:trPr>
          <w:trHeight w:val="70"/>
        </w:trPr>
        <w:tc>
          <w:tcPr>
            <w:tcW w:w="220" w:type="dxa"/>
            <w:vAlign w:val="bottom"/>
          </w:tcPr>
          <w:p>
            <w:pPr>
              <w:spacing w:after="0"/>
              <w:rPr>
                <w:sz w:val="6"/>
                <w:szCs w:val="6"/>
                <w:color w:val="auto"/>
              </w:rPr>
            </w:pPr>
          </w:p>
        </w:tc>
        <w:tc>
          <w:tcPr>
            <w:tcW w:w="140" w:type="dxa"/>
            <w:vAlign w:val="bottom"/>
          </w:tcPr>
          <w:p>
            <w:pPr>
              <w:spacing w:after="0"/>
              <w:rPr>
                <w:sz w:val="6"/>
                <w:szCs w:val="6"/>
                <w:color w:val="auto"/>
              </w:rPr>
            </w:pPr>
          </w:p>
        </w:tc>
        <w:tc>
          <w:tcPr>
            <w:tcW w:w="200" w:type="dxa"/>
            <w:vAlign w:val="bottom"/>
            <w:vMerge w:val="continue"/>
          </w:tcPr>
          <w:p>
            <w:pPr>
              <w:spacing w:after="0"/>
              <w:rPr>
                <w:sz w:val="6"/>
                <w:szCs w:val="6"/>
                <w:color w:val="auto"/>
              </w:rPr>
            </w:pPr>
          </w:p>
        </w:tc>
        <w:tc>
          <w:tcPr>
            <w:tcW w:w="40" w:type="dxa"/>
            <w:vAlign w:val="bottom"/>
          </w:tcPr>
          <w:p>
            <w:pPr>
              <w:spacing w:after="0"/>
              <w:rPr>
                <w:sz w:val="6"/>
                <w:szCs w:val="6"/>
                <w:color w:val="auto"/>
              </w:rPr>
            </w:pPr>
          </w:p>
        </w:tc>
        <w:tc>
          <w:tcPr>
            <w:tcW w:w="180" w:type="dxa"/>
            <w:vAlign w:val="bottom"/>
            <w:vMerge w:val="continue"/>
          </w:tcPr>
          <w:p>
            <w:pPr>
              <w:spacing w:after="0"/>
              <w:rPr>
                <w:sz w:val="6"/>
                <w:szCs w:val="6"/>
                <w:color w:val="auto"/>
              </w:rPr>
            </w:pPr>
          </w:p>
        </w:tc>
        <w:tc>
          <w:tcPr>
            <w:tcW w:w="60" w:type="dxa"/>
            <w:vAlign w:val="bottom"/>
          </w:tcPr>
          <w:p>
            <w:pPr>
              <w:spacing w:after="0"/>
              <w:rPr>
                <w:sz w:val="6"/>
                <w:szCs w:val="6"/>
                <w:color w:val="auto"/>
              </w:rPr>
            </w:pPr>
          </w:p>
        </w:tc>
        <w:tc>
          <w:tcPr>
            <w:tcW w:w="180" w:type="dxa"/>
            <w:vAlign w:val="bottom"/>
            <w:vMerge w:val="restart"/>
          </w:tcPr>
          <w:p>
            <w:pPr>
              <w:ind w:left="120"/>
              <w:spacing w:after="0" w:line="102" w:lineRule="exact"/>
              <w:rPr>
                <w:sz w:val="20"/>
                <w:szCs w:val="20"/>
                <w:color w:val="auto"/>
              </w:rPr>
            </w:pPr>
            <w:r>
              <w:rPr>
                <w:rFonts w:ascii="Arial" w:cs="Arial" w:eastAsia="Arial" w:hAnsi="Arial"/>
                <w:sz w:val="11"/>
                <w:szCs w:val="11"/>
                <w:color w:val="auto"/>
              </w:rPr>
              <w:t>t</w:t>
            </w:r>
          </w:p>
        </w:tc>
        <w:tc>
          <w:tcPr>
            <w:tcW w:w="100" w:type="dxa"/>
            <w:vAlign w:val="bottom"/>
            <w:vMerge w:val="continue"/>
          </w:tcPr>
          <w:p>
            <w:pPr>
              <w:spacing w:after="0"/>
              <w:rPr>
                <w:sz w:val="6"/>
                <w:szCs w:val="6"/>
                <w:color w:val="auto"/>
              </w:rPr>
            </w:pPr>
          </w:p>
        </w:tc>
        <w:tc>
          <w:tcPr>
            <w:tcW w:w="620" w:type="dxa"/>
            <w:vAlign w:val="bottom"/>
            <w:vMerge w:val="continue"/>
          </w:tcPr>
          <w:p>
            <w:pPr>
              <w:spacing w:after="0"/>
              <w:rPr>
                <w:sz w:val="6"/>
                <w:szCs w:val="6"/>
                <w:color w:val="auto"/>
              </w:rPr>
            </w:pPr>
          </w:p>
        </w:tc>
        <w:tc>
          <w:tcPr>
            <w:tcW w:w="300" w:type="dxa"/>
            <w:vAlign w:val="bottom"/>
          </w:tcPr>
          <w:p>
            <w:pPr>
              <w:spacing w:after="0"/>
              <w:rPr>
                <w:sz w:val="6"/>
                <w:szCs w:val="6"/>
                <w:color w:val="auto"/>
              </w:rPr>
            </w:pPr>
          </w:p>
        </w:tc>
        <w:tc>
          <w:tcPr>
            <w:tcW w:w="340" w:type="dxa"/>
            <w:vAlign w:val="bottom"/>
            <w:vMerge w:val="continue"/>
          </w:tcPr>
          <w:p>
            <w:pPr>
              <w:spacing w:after="0"/>
              <w:rPr>
                <w:sz w:val="6"/>
                <w:szCs w:val="6"/>
                <w:color w:val="auto"/>
              </w:rPr>
            </w:pPr>
          </w:p>
        </w:tc>
        <w:tc>
          <w:tcPr>
            <w:tcW w:w="3120" w:type="dxa"/>
            <w:vAlign w:val="bottom"/>
            <w:gridSpan w:val="5"/>
            <w:vMerge w:val="continue"/>
          </w:tcPr>
          <w:p>
            <w:pPr>
              <w:spacing w:after="0"/>
              <w:rPr>
                <w:sz w:val="6"/>
                <w:szCs w:val="6"/>
                <w:color w:val="auto"/>
              </w:rPr>
            </w:pPr>
          </w:p>
        </w:tc>
        <w:tc>
          <w:tcPr>
            <w:tcW w:w="1340" w:type="dxa"/>
            <w:vAlign w:val="bottom"/>
            <w:gridSpan w:val="2"/>
            <w:vMerge w:val="continue"/>
          </w:tcPr>
          <w:p>
            <w:pPr>
              <w:spacing w:after="0"/>
              <w:rPr>
                <w:sz w:val="6"/>
                <w:szCs w:val="6"/>
                <w:color w:val="auto"/>
              </w:rPr>
            </w:pPr>
          </w:p>
        </w:tc>
        <w:tc>
          <w:tcPr>
            <w:tcW w:w="180" w:type="dxa"/>
            <w:vAlign w:val="bottom"/>
            <w:vMerge w:val="continue"/>
          </w:tcPr>
          <w:p>
            <w:pPr>
              <w:spacing w:after="0"/>
              <w:rPr>
                <w:sz w:val="6"/>
                <w:szCs w:val="6"/>
                <w:color w:val="auto"/>
              </w:rPr>
            </w:pPr>
          </w:p>
        </w:tc>
        <w:tc>
          <w:tcPr>
            <w:tcW w:w="3080" w:type="dxa"/>
            <w:vAlign w:val="bottom"/>
            <w:vMerge w:val="continue"/>
          </w:tcPr>
          <w:p>
            <w:pPr>
              <w:spacing w:after="0"/>
              <w:rPr>
                <w:sz w:val="6"/>
                <w:szCs w:val="6"/>
                <w:color w:val="auto"/>
              </w:rPr>
            </w:pPr>
          </w:p>
        </w:tc>
        <w:tc>
          <w:tcPr>
            <w:tcW w:w="0" w:type="dxa"/>
            <w:vAlign w:val="bottom"/>
          </w:tcPr>
          <w:p>
            <w:pPr>
              <w:spacing w:after="0"/>
              <w:rPr>
                <w:sz w:val="1"/>
                <w:szCs w:val="1"/>
                <w:color w:val="auto"/>
              </w:rPr>
            </w:pPr>
          </w:p>
        </w:tc>
      </w:tr>
      <w:tr>
        <w:trPr>
          <w:trHeight w:val="32"/>
        </w:trPr>
        <w:tc>
          <w:tcPr>
            <w:tcW w:w="220" w:type="dxa"/>
            <w:vAlign w:val="bottom"/>
          </w:tcPr>
          <w:p>
            <w:pPr>
              <w:spacing w:after="0"/>
              <w:rPr>
                <w:sz w:val="2"/>
                <w:szCs w:val="2"/>
                <w:color w:val="auto"/>
              </w:rPr>
            </w:pPr>
          </w:p>
        </w:tc>
        <w:tc>
          <w:tcPr>
            <w:tcW w:w="340" w:type="dxa"/>
            <w:vAlign w:val="bottom"/>
            <w:gridSpan w:val="2"/>
          </w:tcPr>
          <w:p>
            <w:pPr>
              <w:spacing w:after="0"/>
              <w:rPr>
                <w:sz w:val="20"/>
                <w:szCs w:val="20"/>
                <w:color w:val="auto"/>
              </w:rPr>
            </w:pPr>
            <w:r>
              <w:rPr>
                <w:rFonts w:ascii="Arial" w:cs="Arial" w:eastAsia="Arial" w:hAnsi="Arial"/>
                <w:sz w:val="2"/>
                <w:szCs w:val="2"/>
                <w:color w:val="auto"/>
              </w:rPr>
              <w:t>s;^d;k</w:t>
            </w:r>
          </w:p>
        </w:tc>
        <w:tc>
          <w:tcPr>
            <w:tcW w:w="40" w:type="dxa"/>
            <w:vAlign w:val="bottom"/>
          </w:tcPr>
          <w:p>
            <w:pPr>
              <w:spacing w:after="0"/>
              <w:rPr>
                <w:sz w:val="2"/>
                <w:szCs w:val="2"/>
                <w:color w:val="auto"/>
              </w:rPr>
            </w:pPr>
          </w:p>
        </w:tc>
        <w:tc>
          <w:tcPr>
            <w:tcW w:w="180" w:type="dxa"/>
            <w:vAlign w:val="bottom"/>
          </w:tcPr>
          <w:p>
            <w:pPr>
              <w:spacing w:after="0"/>
              <w:rPr>
                <w:sz w:val="2"/>
                <w:szCs w:val="2"/>
                <w:color w:val="auto"/>
              </w:rPr>
            </w:pPr>
          </w:p>
        </w:tc>
        <w:tc>
          <w:tcPr>
            <w:tcW w:w="60" w:type="dxa"/>
            <w:vAlign w:val="bottom"/>
          </w:tcPr>
          <w:p>
            <w:pPr>
              <w:spacing w:after="0"/>
              <w:rPr>
                <w:sz w:val="2"/>
                <w:szCs w:val="2"/>
                <w:color w:val="auto"/>
              </w:rPr>
            </w:pPr>
          </w:p>
        </w:tc>
        <w:tc>
          <w:tcPr>
            <w:tcW w:w="180" w:type="dxa"/>
            <w:vAlign w:val="bottom"/>
            <w:vMerge w:val="continue"/>
          </w:tcPr>
          <w:p>
            <w:pPr>
              <w:spacing w:after="0"/>
              <w:rPr>
                <w:sz w:val="2"/>
                <w:szCs w:val="2"/>
                <w:color w:val="auto"/>
              </w:rPr>
            </w:pPr>
          </w:p>
        </w:tc>
        <w:tc>
          <w:tcPr>
            <w:tcW w:w="100" w:type="dxa"/>
            <w:vAlign w:val="bottom"/>
          </w:tcPr>
          <w:p>
            <w:pPr>
              <w:spacing w:after="0"/>
              <w:rPr>
                <w:sz w:val="2"/>
                <w:szCs w:val="2"/>
                <w:color w:val="auto"/>
              </w:rPr>
            </w:pPr>
          </w:p>
        </w:tc>
        <w:tc>
          <w:tcPr>
            <w:tcW w:w="620" w:type="dxa"/>
            <w:vAlign w:val="bottom"/>
          </w:tcPr>
          <w:p>
            <w:pPr>
              <w:jc w:val="right"/>
              <w:ind w:right="164"/>
              <w:spacing w:after="0"/>
              <w:rPr>
                <w:sz w:val="20"/>
                <w:szCs w:val="20"/>
                <w:color w:val="auto"/>
              </w:rPr>
            </w:pPr>
            <w:r>
              <w:rPr>
                <w:rFonts w:ascii="Arial" w:cs="Arial" w:eastAsia="Arial" w:hAnsi="Arial"/>
                <w:sz w:val="2"/>
                <w:szCs w:val="2"/>
                <w:color w:val="auto"/>
              </w:rPr>
              <w:t>s:^d:k;t</w:t>
            </w:r>
          </w:p>
        </w:tc>
        <w:tc>
          <w:tcPr>
            <w:tcW w:w="300" w:type="dxa"/>
            <w:vAlign w:val="bottom"/>
          </w:tcPr>
          <w:p>
            <w:pPr>
              <w:spacing w:after="0"/>
              <w:rPr>
                <w:sz w:val="2"/>
                <w:szCs w:val="2"/>
                <w:color w:val="auto"/>
              </w:rPr>
            </w:pPr>
          </w:p>
        </w:tc>
        <w:tc>
          <w:tcPr>
            <w:tcW w:w="340" w:type="dxa"/>
            <w:vAlign w:val="bottom"/>
          </w:tcPr>
          <w:p>
            <w:pPr>
              <w:jc w:val="center"/>
              <w:spacing w:after="0"/>
              <w:rPr>
                <w:sz w:val="20"/>
                <w:szCs w:val="20"/>
                <w:color w:val="auto"/>
              </w:rPr>
            </w:pPr>
            <w:r>
              <w:rPr>
                <w:rFonts w:ascii="Arial" w:cs="Arial" w:eastAsia="Arial" w:hAnsi="Arial"/>
                <w:sz w:val="2"/>
                <w:szCs w:val="2"/>
                <w:color w:val="auto"/>
              </w:rPr>
              <w:t>s;^d;k</w:t>
            </w:r>
          </w:p>
        </w:tc>
        <w:tc>
          <w:tcPr>
            <w:tcW w:w="1320" w:type="dxa"/>
            <w:vAlign w:val="bottom"/>
          </w:tcPr>
          <w:p>
            <w:pPr>
              <w:spacing w:after="0"/>
              <w:rPr>
                <w:sz w:val="2"/>
                <w:szCs w:val="2"/>
                <w:color w:val="auto"/>
              </w:rPr>
            </w:pPr>
          </w:p>
        </w:tc>
        <w:tc>
          <w:tcPr>
            <w:tcW w:w="120" w:type="dxa"/>
            <w:vAlign w:val="bottom"/>
          </w:tcPr>
          <w:p>
            <w:pPr>
              <w:spacing w:after="0"/>
              <w:rPr>
                <w:sz w:val="2"/>
                <w:szCs w:val="2"/>
                <w:color w:val="auto"/>
              </w:rPr>
            </w:pPr>
          </w:p>
        </w:tc>
        <w:tc>
          <w:tcPr>
            <w:tcW w:w="140" w:type="dxa"/>
            <w:vAlign w:val="bottom"/>
          </w:tcPr>
          <w:p>
            <w:pPr>
              <w:spacing w:after="0"/>
              <w:rPr>
                <w:sz w:val="2"/>
                <w:szCs w:val="2"/>
                <w:color w:val="auto"/>
              </w:rPr>
            </w:pPr>
          </w:p>
        </w:tc>
        <w:tc>
          <w:tcPr>
            <w:tcW w:w="1440" w:type="dxa"/>
            <w:vAlign w:val="bottom"/>
          </w:tcPr>
          <w:p>
            <w:pPr>
              <w:spacing w:after="0"/>
              <w:rPr>
                <w:sz w:val="2"/>
                <w:szCs w:val="2"/>
                <w:color w:val="auto"/>
              </w:rPr>
            </w:pPr>
          </w:p>
        </w:tc>
        <w:tc>
          <w:tcPr>
            <w:tcW w:w="100" w:type="dxa"/>
            <w:vAlign w:val="bottom"/>
          </w:tcPr>
          <w:p>
            <w:pPr>
              <w:spacing w:after="0"/>
              <w:rPr>
                <w:sz w:val="2"/>
                <w:szCs w:val="2"/>
                <w:color w:val="auto"/>
              </w:rPr>
            </w:pPr>
          </w:p>
        </w:tc>
        <w:tc>
          <w:tcPr>
            <w:tcW w:w="200" w:type="dxa"/>
            <w:vAlign w:val="bottom"/>
          </w:tcPr>
          <w:p>
            <w:pPr>
              <w:spacing w:after="0"/>
              <w:rPr>
                <w:sz w:val="2"/>
                <w:szCs w:val="2"/>
                <w:color w:val="auto"/>
              </w:rPr>
            </w:pPr>
          </w:p>
        </w:tc>
        <w:tc>
          <w:tcPr>
            <w:tcW w:w="4400" w:type="dxa"/>
            <w:vAlign w:val="bottom"/>
            <w:gridSpan w:val="3"/>
          </w:tcPr>
          <w:p>
            <w:pPr>
              <w:ind w:left="1020"/>
              <w:spacing w:after="0"/>
              <w:rPr>
                <w:sz w:val="20"/>
                <w:szCs w:val="20"/>
                <w:color w:val="auto"/>
              </w:rPr>
            </w:pPr>
            <w:r>
              <w:rPr>
                <w:rFonts w:ascii="Arial" w:cs="Arial" w:eastAsia="Arial" w:hAnsi="Arial"/>
                <w:sz w:val="2"/>
                <w:szCs w:val="2"/>
                <w:color w:val="auto"/>
              </w:rPr>
              <w:t>s;^d;k;t</w:t>
            </w:r>
          </w:p>
        </w:tc>
        <w:tc>
          <w:tcPr>
            <w:tcW w:w="0" w:type="dxa"/>
            <w:vAlign w:val="bottom"/>
          </w:tcPr>
          <w:p>
            <w:pPr>
              <w:spacing w:after="0" w:line="20" w:lineRule="exact"/>
              <w:rPr>
                <w:sz w:val="1"/>
                <w:szCs w:val="1"/>
                <w:color w:val="auto"/>
              </w:rPr>
            </w:pPr>
          </w:p>
        </w:tc>
      </w:tr>
      <w:tr>
        <w:trPr>
          <w:trHeight w:val="223"/>
        </w:trPr>
        <w:tc>
          <w:tcPr>
            <w:tcW w:w="780" w:type="dxa"/>
            <w:vAlign w:val="bottom"/>
            <w:gridSpan w:val="5"/>
            <w:vMerge w:val="restart"/>
          </w:tcPr>
          <w:p>
            <w:pPr>
              <w:ind w:left="120"/>
              <w:spacing w:after="0"/>
              <w:rPr>
                <w:sz w:val="20"/>
                <w:szCs w:val="20"/>
                <w:color w:val="auto"/>
              </w:rPr>
            </w:pPr>
            <w:r>
              <w:rPr>
                <w:rFonts w:ascii="Arial" w:cs="Arial" w:eastAsia="Arial" w:hAnsi="Arial"/>
                <w:sz w:val="31"/>
                <w:szCs w:val="31"/>
                <w:color w:val="auto"/>
                <w:vertAlign w:val="subscript"/>
              </w:rPr>
              <w:t>g</w:t>
            </w:r>
            <w:r>
              <w:rPr>
                <w:rFonts w:ascii="Arial" w:cs="Arial" w:eastAsia="Arial" w:hAnsi="Arial"/>
                <w:sz w:val="12"/>
                <w:szCs w:val="12"/>
                <w:color w:val="auto"/>
              </w:rPr>
              <w:t>i;j;i</w:t>
            </w:r>
            <w:r>
              <w:rPr>
                <w:rFonts w:ascii="Arial" w:cs="Arial" w:eastAsia="Arial" w:hAnsi="Arial"/>
                <w:sz w:val="23"/>
                <w:szCs w:val="23"/>
                <w:color w:val="auto"/>
                <w:vertAlign w:val="subscript"/>
              </w:rPr>
              <w:t>^</w:t>
            </w:r>
            <w:r>
              <w:rPr>
                <w:rFonts w:ascii="Arial" w:cs="Arial" w:eastAsia="Arial" w:hAnsi="Arial"/>
                <w:sz w:val="19"/>
                <w:szCs w:val="19"/>
                <w:color w:val="auto"/>
                <w:vertAlign w:val="superscript"/>
              </w:rPr>
              <w:t>0</w:t>
            </w:r>
            <w:r>
              <w:rPr>
                <w:rFonts w:ascii="Arial" w:cs="Arial" w:eastAsia="Arial" w:hAnsi="Arial"/>
                <w:sz w:val="12"/>
                <w:szCs w:val="12"/>
                <w:color w:val="auto"/>
              </w:rPr>
              <w:t>;j</w:t>
            </w:r>
            <w:r>
              <w:rPr>
                <w:rFonts w:ascii="Arial" w:cs="Arial" w:eastAsia="Arial" w:hAnsi="Arial"/>
                <w:sz w:val="19"/>
                <w:szCs w:val="19"/>
                <w:color w:val="auto"/>
                <w:vertAlign w:val="superscript"/>
              </w:rPr>
              <w:t>0</w:t>
            </w:r>
          </w:p>
        </w:tc>
        <w:tc>
          <w:tcPr>
            <w:tcW w:w="240" w:type="dxa"/>
            <w:vAlign w:val="bottom"/>
            <w:gridSpan w:val="2"/>
          </w:tcPr>
          <w:p>
            <w:pPr>
              <w:spacing w:after="0"/>
              <w:rPr>
                <w:sz w:val="20"/>
                <w:szCs w:val="20"/>
                <w:color w:val="auto"/>
              </w:rPr>
            </w:pPr>
            <w:r>
              <w:rPr>
                <w:rFonts w:ascii="Arial" w:cs="Arial" w:eastAsia="Arial" w:hAnsi="Arial"/>
                <w:sz w:val="16"/>
                <w:szCs w:val="16"/>
                <w:color w:val="auto"/>
              </w:rPr>
              <w:t>P</w:t>
            </w:r>
          </w:p>
        </w:tc>
        <w:tc>
          <w:tcPr>
            <w:tcW w:w="100" w:type="dxa"/>
            <w:vAlign w:val="bottom"/>
          </w:tcPr>
          <w:p>
            <w:pPr>
              <w:spacing w:after="0"/>
              <w:rPr>
                <w:sz w:val="19"/>
                <w:szCs w:val="19"/>
                <w:color w:val="auto"/>
              </w:rPr>
            </w:pPr>
          </w:p>
        </w:tc>
        <w:tc>
          <w:tcPr>
            <w:tcW w:w="620" w:type="dxa"/>
            <w:vAlign w:val="bottom"/>
          </w:tcPr>
          <w:p>
            <w:pPr>
              <w:spacing w:after="0"/>
              <w:rPr>
                <w:sz w:val="19"/>
                <w:szCs w:val="19"/>
                <w:color w:val="auto"/>
              </w:rPr>
            </w:pPr>
          </w:p>
        </w:tc>
        <w:tc>
          <w:tcPr>
            <w:tcW w:w="3660" w:type="dxa"/>
            <w:vAlign w:val="bottom"/>
            <w:gridSpan w:val="6"/>
          </w:tcPr>
          <w:p>
            <w:pPr>
              <w:ind w:left="200"/>
              <w:spacing w:after="0" w:line="223" w:lineRule="exact"/>
              <w:rPr>
                <w:sz w:val="20"/>
                <w:szCs w:val="20"/>
                <w:color w:val="auto"/>
              </w:rPr>
            </w:pPr>
            <w:r>
              <w:rPr>
                <w:rFonts w:ascii="Arial" w:cs="Arial" w:eastAsia="Arial" w:hAnsi="Arial"/>
                <w:sz w:val="16"/>
                <w:szCs w:val="16"/>
                <w:color w:val="auto"/>
              </w:rPr>
              <w:t>DC u</w:t>
            </w:r>
            <w:r>
              <w:rPr>
                <w:rFonts w:ascii="Arial" w:cs="Arial" w:eastAsia="Arial" w:hAnsi="Arial"/>
                <w:sz w:val="23"/>
                <w:szCs w:val="23"/>
                <w:color w:val="auto"/>
                <w:vertAlign w:val="subscript"/>
              </w:rPr>
              <w:t>1;s</w:t>
            </w:r>
            <w:r>
              <w:rPr>
                <w:rFonts w:ascii="Arial" w:cs="Arial" w:eastAsia="Arial" w:hAnsi="Arial"/>
                <w:sz w:val="16"/>
                <w:szCs w:val="16"/>
                <w:color w:val="auto"/>
              </w:rPr>
              <w:t xml:space="preserve"> to DC u</w:t>
            </w:r>
            <w:r>
              <w:rPr>
                <w:rFonts w:ascii="Arial" w:cs="Arial" w:eastAsia="Arial" w:hAnsi="Arial"/>
                <w:sz w:val="23"/>
                <w:szCs w:val="23"/>
                <w:color w:val="auto"/>
                <w:vertAlign w:val="subscript"/>
              </w:rPr>
              <w:t>1;d</w:t>
            </w:r>
            <w:r>
              <w:rPr>
                <w:rFonts w:ascii="Arial" w:cs="Arial" w:eastAsia="Arial" w:hAnsi="Arial"/>
                <w:sz w:val="16"/>
                <w:szCs w:val="16"/>
                <w:color w:val="auto"/>
              </w:rPr>
              <w:t>, if t == 0, then no flow</w:t>
            </w:r>
          </w:p>
        </w:tc>
        <w:tc>
          <w:tcPr>
            <w:tcW w:w="100" w:type="dxa"/>
            <w:vAlign w:val="bottom"/>
          </w:tcPr>
          <w:p>
            <w:pPr>
              <w:spacing w:after="0"/>
              <w:rPr>
                <w:sz w:val="19"/>
                <w:szCs w:val="19"/>
                <w:color w:val="auto"/>
              </w:rPr>
            </w:pPr>
          </w:p>
        </w:tc>
        <w:tc>
          <w:tcPr>
            <w:tcW w:w="200" w:type="dxa"/>
            <w:vAlign w:val="bottom"/>
          </w:tcPr>
          <w:p>
            <w:pPr>
              <w:spacing w:after="0"/>
              <w:rPr>
                <w:sz w:val="19"/>
                <w:szCs w:val="19"/>
                <w:color w:val="auto"/>
              </w:rPr>
            </w:pPr>
          </w:p>
        </w:tc>
        <w:tc>
          <w:tcPr>
            <w:tcW w:w="1140" w:type="dxa"/>
            <w:vAlign w:val="bottom"/>
          </w:tcPr>
          <w:p>
            <w:pPr>
              <w:spacing w:after="0"/>
              <w:rPr>
                <w:sz w:val="19"/>
                <w:szCs w:val="19"/>
                <w:color w:val="auto"/>
              </w:rPr>
            </w:pPr>
          </w:p>
        </w:tc>
        <w:tc>
          <w:tcPr>
            <w:tcW w:w="180" w:type="dxa"/>
            <w:vAlign w:val="bottom"/>
          </w:tcPr>
          <w:p>
            <w:pPr>
              <w:spacing w:after="0"/>
              <w:rPr>
                <w:sz w:val="19"/>
                <w:szCs w:val="19"/>
                <w:color w:val="auto"/>
              </w:rPr>
            </w:pPr>
          </w:p>
        </w:tc>
        <w:tc>
          <w:tcPr>
            <w:tcW w:w="3080" w:type="dxa"/>
            <w:vAlign w:val="bottom"/>
          </w:tcPr>
          <w:p>
            <w:pPr>
              <w:spacing w:after="0"/>
              <w:rPr>
                <w:sz w:val="19"/>
                <w:szCs w:val="19"/>
                <w:color w:val="auto"/>
              </w:rPr>
            </w:pPr>
          </w:p>
        </w:tc>
        <w:tc>
          <w:tcPr>
            <w:tcW w:w="0" w:type="dxa"/>
            <w:vAlign w:val="bottom"/>
          </w:tcPr>
          <w:p>
            <w:pPr>
              <w:spacing w:after="0"/>
              <w:rPr>
                <w:sz w:val="1"/>
                <w:szCs w:val="1"/>
                <w:color w:val="auto"/>
              </w:rPr>
            </w:pPr>
          </w:p>
        </w:tc>
      </w:tr>
      <w:tr>
        <w:trPr>
          <w:trHeight w:val="181"/>
        </w:trPr>
        <w:tc>
          <w:tcPr>
            <w:tcW w:w="780" w:type="dxa"/>
            <w:vAlign w:val="bottom"/>
            <w:gridSpan w:val="5"/>
            <w:vMerge w:val="continue"/>
          </w:tcPr>
          <w:p>
            <w:pPr>
              <w:spacing w:after="0"/>
              <w:rPr>
                <w:sz w:val="15"/>
                <w:szCs w:val="15"/>
                <w:color w:val="auto"/>
              </w:rPr>
            </w:pPr>
          </w:p>
        </w:tc>
        <w:tc>
          <w:tcPr>
            <w:tcW w:w="60" w:type="dxa"/>
            <w:vAlign w:val="bottom"/>
          </w:tcPr>
          <w:p>
            <w:pPr>
              <w:spacing w:after="0"/>
              <w:rPr>
                <w:sz w:val="15"/>
                <w:szCs w:val="15"/>
                <w:color w:val="auto"/>
              </w:rPr>
            </w:pPr>
          </w:p>
        </w:tc>
        <w:tc>
          <w:tcPr>
            <w:tcW w:w="180" w:type="dxa"/>
            <w:vAlign w:val="bottom"/>
          </w:tcPr>
          <w:p>
            <w:pPr>
              <w:spacing w:after="0"/>
              <w:rPr>
                <w:sz w:val="15"/>
                <w:szCs w:val="15"/>
                <w:color w:val="auto"/>
              </w:rPr>
            </w:pPr>
          </w:p>
        </w:tc>
        <w:tc>
          <w:tcPr>
            <w:tcW w:w="100" w:type="dxa"/>
            <w:vAlign w:val="bottom"/>
          </w:tcPr>
          <w:p>
            <w:pPr>
              <w:spacing w:after="0"/>
              <w:rPr>
                <w:sz w:val="15"/>
                <w:szCs w:val="15"/>
                <w:color w:val="auto"/>
              </w:rPr>
            </w:pPr>
          </w:p>
        </w:tc>
        <w:tc>
          <w:tcPr>
            <w:tcW w:w="620" w:type="dxa"/>
            <w:vAlign w:val="bottom"/>
          </w:tcPr>
          <w:p>
            <w:pPr>
              <w:spacing w:after="0"/>
              <w:rPr>
                <w:sz w:val="15"/>
                <w:szCs w:val="15"/>
                <w:color w:val="auto"/>
              </w:rPr>
            </w:pPr>
          </w:p>
        </w:tc>
        <w:tc>
          <w:tcPr>
            <w:tcW w:w="8360" w:type="dxa"/>
            <w:vAlign w:val="bottom"/>
            <w:gridSpan w:val="11"/>
          </w:tcPr>
          <w:p>
            <w:pPr>
              <w:ind w:left="200"/>
              <w:spacing w:after="0" w:line="181" w:lineRule="exact"/>
              <w:rPr>
                <w:sz w:val="20"/>
                <w:szCs w:val="20"/>
                <w:color w:val="auto"/>
              </w:rPr>
            </w:pPr>
            <w:r>
              <w:rPr>
                <w:rFonts w:ascii="Arial" w:cs="Arial" w:eastAsia="Arial" w:hAnsi="Arial"/>
                <w:sz w:val="14"/>
                <w:szCs w:val="14"/>
                <w:color w:val="auto"/>
              </w:rPr>
              <w:t>A binary variable. Value will be 1, if t-th flow with k-th service chain from DC u</w:t>
            </w:r>
            <w:r>
              <w:rPr>
                <w:rFonts w:ascii="Arial" w:cs="Arial" w:eastAsia="Arial" w:hAnsi="Arial"/>
                <w:sz w:val="20"/>
                <w:szCs w:val="20"/>
                <w:color w:val="auto"/>
                <w:vertAlign w:val="subscript"/>
              </w:rPr>
              <w:t>1;s</w:t>
            </w:r>
            <w:r>
              <w:rPr>
                <w:rFonts w:ascii="Arial" w:cs="Arial" w:eastAsia="Arial" w:hAnsi="Arial"/>
                <w:sz w:val="14"/>
                <w:szCs w:val="14"/>
                <w:color w:val="auto"/>
              </w:rPr>
              <w:t xml:space="preserve"> to DC u</w:t>
            </w:r>
            <w:r>
              <w:rPr>
                <w:rFonts w:ascii="Arial" w:cs="Arial" w:eastAsia="Arial" w:hAnsi="Arial"/>
                <w:sz w:val="20"/>
                <w:szCs w:val="20"/>
                <w:color w:val="auto"/>
                <w:vertAlign w:val="subscript"/>
              </w:rPr>
              <w:t>1;d</w:t>
            </w:r>
            <w:r>
              <w:rPr>
                <w:rFonts w:ascii="Arial" w:cs="Arial" w:eastAsia="Arial" w:hAnsi="Arial"/>
                <w:sz w:val="14"/>
                <w:szCs w:val="14"/>
                <w:color w:val="auto"/>
              </w:rPr>
              <w:t xml:space="preserve"> passes through link l</w:t>
            </w:r>
            <w:r>
              <w:rPr>
                <w:rFonts w:ascii="Arial" w:cs="Arial" w:eastAsia="Arial" w:hAnsi="Arial"/>
                <w:sz w:val="20"/>
                <w:szCs w:val="20"/>
                <w:color w:val="auto"/>
                <w:vertAlign w:val="subscript"/>
              </w:rPr>
              <w:t>i;j;i</w:t>
            </w:r>
            <w:r>
              <w:rPr>
                <w:rFonts w:ascii="Arial" w:cs="Arial" w:eastAsia="Arial" w:hAnsi="Arial"/>
                <w:sz w:val="8"/>
                <w:szCs w:val="8"/>
                <w:color w:val="auto"/>
              </w:rPr>
              <w:t>0</w:t>
            </w:r>
            <w:r>
              <w:rPr>
                <w:rFonts w:ascii="Arial" w:cs="Arial" w:eastAsia="Arial" w:hAnsi="Arial"/>
                <w:sz w:val="20"/>
                <w:szCs w:val="20"/>
                <w:color w:val="auto"/>
                <w:vertAlign w:val="subscript"/>
              </w:rPr>
              <w:t>;j</w:t>
            </w:r>
            <w:r>
              <w:rPr>
                <w:rFonts w:ascii="Arial" w:cs="Arial" w:eastAsia="Arial" w:hAnsi="Arial"/>
                <w:sz w:val="8"/>
                <w:szCs w:val="8"/>
                <w:color w:val="auto"/>
              </w:rPr>
              <w:t>0</w:t>
            </w:r>
            <w:r>
              <w:rPr>
                <w:rFonts w:ascii="Arial" w:cs="Arial" w:eastAsia="Arial" w:hAnsi="Arial"/>
                <w:sz w:val="14"/>
                <w:szCs w:val="14"/>
                <w:color w:val="auto"/>
              </w:rPr>
              <w:t xml:space="preserve"> ,</w:t>
            </w:r>
          </w:p>
        </w:tc>
        <w:tc>
          <w:tcPr>
            <w:tcW w:w="0" w:type="dxa"/>
            <w:vAlign w:val="bottom"/>
          </w:tcPr>
          <w:p>
            <w:pPr>
              <w:spacing w:after="0"/>
              <w:rPr>
                <w:sz w:val="1"/>
                <w:szCs w:val="1"/>
                <w:color w:val="auto"/>
              </w:rPr>
            </w:pPr>
          </w:p>
        </w:tc>
      </w:tr>
      <w:tr>
        <w:trPr>
          <w:trHeight w:val="117"/>
        </w:trPr>
        <w:tc>
          <w:tcPr>
            <w:tcW w:w="780" w:type="dxa"/>
            <w:vAlign w:val="bottom"/>
            <w:gridSpan w:val="5"/>
          </w:tcPr>
          <w:p>
            <w:pPr>
              <w:ind w:left="200"/>
              <w:spacing w:after="0" w:line="117" w:lineRule="exact"/>
              <w:rPr>
                <w:sz w:val="20"/>
                <w:szCs w:val="20"/>
                <w:color w:val="auto"/>
              </w:rPr>
            </w:pPr>
            <w:r>
              <w:rPr>
                <w:rFonts w:ascii="Arial" w:cs="Arial" w:eastAsia="Arial" w:hAnsi="Arial"/>
                <w:sz w:val="12"/>
                <w:szCs w:val="12"/>
                <w:color w:val="auto"/>
              </w:rPr>
              <w:t>s;^d;k;t</w:t>
            </w:r>
          </w:p>
        </w:tc>
        <w:tc>
          <w:tcPr>
            <w:tcW w:w="6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100" w:type="dxa"/>
            <w:vAlign w:val="bottom"/>
          </w:tcPr>
          <w:p>
            <w:pPr>
              <w:spacing w:after="0"/>
              <w:rPr>
                <w:sz w:val="10"/>
                <w:szCs w:val="10"/>
                <w:color w:val="auto"/>
              </w:rPr>
            </w:pPr>
          </w:p>
        </w:tc>
        <w:tc>
          <w:tcPr>
            <w:tcW w:w="620" w:type="dxa"/>
            <w:vAlign w:val="bottom"/>
          </w:tcPr>
          <w:p>
            <w:pPr>
              <w:spacing w:after="0"/>
              <w:rPr>
                <w:sz w:val="10"/>
                <w:szCs w:val="10"/>
                <w:color w:val="auto"/>
              </w:rPr>
            </w:pPr>
          </w:p>
        </w:tc>
        <w:tc>
          <w:tcPr>
            <w:tcW w:w="1960" w:type="dxa"/>
            <w:vAlign w:val="bottom"/>
            <w:gridSpan w:val="3"/>
            <w:vMerge w:val="restart"/>
          </w:tcPr>
          <w:p>
            <w:pPr>
              <w:ind w:left="200"/>
              <w:spacing w:after="0" w:line="178" w:lineRule="exact"/>
              <w:rPr>
                <w:sz w:val="20"/>
                <w:szCs w:val="20"/>
                <w:color w:val="auto"/>
              </w:rPr>
            </w:pPr>
            <w:r>
              <w:rPr>
                <w:rFonts w:ascii="Arial" w:cs="Arial" w:eastAsia="Arial" w:hAnsi="Arial"/>
                <w:sz w:val="16"/>
                <w:szCs w:val="16"/>
                <w:color w:val="auto"/>
              </w:rPr>
              <w:t>0 otherwise</w:t>
            </w:r>
          </w:p>
        </w:tc>
        <w:tc>
          <w:tcPr>
            <w:tcW w:w="120" w:type="dxa"/>
            <w:vAlign w:val="bottom"/>
          </w:tcPr>
          <w:p>
            <w:pPr>
              <w:spacing w:after="0"/>
              <w:rPr>
                <w:sz w:val="10"/>
                <w:szCs w:val="10"/>
                <w:color w:val="auto"/>
              </w:rPr>
            </w:pPr>
          </w:p>
        </w:tc>
        <w:tc>
          <w:tcPr>
            <w:tcW w:w="140" w:type="dxa"/>
            <w:vAlign w:val="bottom"/>
          </w:tcPr>
          <w:p>
            <w:pPr>
              <w:spacing w:after="0"/>
              <w:rPr>
                <w:sz w:val="10"/>
                <w:szCs w:val="10"/>
                <w:color w:val="auto"/>
              </w:rPr>
            </w:pPr>
          </w:p>
        </w:tc>
        <w:tc>
          <w:tcPr>
            <w:tcW w:w="1440" w:type="dxa"/>
            <w:vAlign w:val="bottom"/>
          </w:tcPr>
          <w:p>
            <w:pPr>
              <w:spacing w:after="0"/>
              <w:rPr>
                <w:sz w:val="10"/>
                <w:szCs w:val="10"/>
                <w:color w:val="auto"/>
              </w:rPr>
            </w:pPr>
          </w:p>
        </w:tc>
        <w:tc>
          <w:tcPr>
            <w:tcW w:w="100" w:type="dxa"/>
            <w:vAlign w:val="bottom"/>
          </w:tcPr>
          <w:p>
            <w:pPr>
              <w:spacing w:after="0"/>
              <w:rPr>
                <w:sz w:val="10"/>
                <w:szCs w:val="10"/>
                <w:color w:val="auto"/>
              </w:rPr>
            </w:pPr>
          </w:p>
        </w:tc>
        <w:tc>
          <w:tcPr>
            <w:tcW w:w="200" w:type="dxa"/>
            <w:vAlign w:val="bottom"/>
          </w:tcPr>
          <w:p>
            <w:pPr>
              <w:spacing w:after="0"/>
              <w:rPr>
                <w:sz w:val="10"/>
                <w:szCs w:val="10"/>
                <w:color w:val="auto"/>
              </w:rPr>
            </w:pPr>
          </w:p>
        </w:tc>
        <w:tc>
          <w:tcPr>
            <w:tcW w:w="114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30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61"/>
        </w:trPr>
        <w:tc>
          <w:tcPr>
            <w:tcW w:w="220" w:type="dxa"/>
            <w:vAlign w:val="bottom"/>
          </w:tcPr>
          <w:p>
            <w:pPr>
              <w:spacing w:after="0"/>
              <w:rPr>
                <w:sz w:val="5"/>
                <w:szCs w:val="5"/>
                <w:color w:val="auto"/>
              </w:rPr>
            </w:pPr>
          </w:p>
        </w:tc>
        <w:tc>
          <w:tcPr>
            <w:tcW w:w="140" w:type="dxa"/>
            <w:vAlign w:val="bottom"/>
          </w:tcPr>
          <w:p>
            <w:pPr>
              <w:spacing w:after="0"/>
              <w:rPr>
                <w:sz w:val="5"/>
                <w:szCs w:val="5"/>
                <w:color w:val="auto"/>
              </w:rPr>
            </w:pPr>
          </w:p>
        </w:tc>
        <w:tc>
          <w:tcPr>
            <w:tcW w:w="200" w:type="dxa"/>
            <w:vAlign w:val="bottom"/>
          </w:tcPr>
          <w:p>
            <w:pPr>
              <w:spacing w:after="0"/>
              <w:rPr>
                <w:sz w:val="5"/>
                <w:szCs w:val="5"/>
                <w:color w:val="auto"/>
              </w:rPr>
            </w:pPr>
          </w:p>
        </w:tc>
        <w:tc>
          <w:tcPr>
            <w:tcW w:w="40" w:type="dxa"/>
            <w:vAlign w:val="bottom"/>
          </w:tcPr>
          <w:p>
            <w:pPr>
              <w:spacing w:after="0"/>
              <w:rPr>
                <w:sz w:val="5"/>
                <w:szCs w:val="5"/>
                <w:color w:val="auto"/>
              </w:rPr>
            </w:pPr>
          </w:p>
        </w:tc>
        <w:tc>
          <w:tcPr>
            <w:tcW w:w="180" w:type="dxa"/>
            <w:vAlign w:val="bottom"/>
          </w:tcPr>
          <w:p>
            <w:pPr>
              <w:spacing w:after="0"/>
              <w:rPr>
                <w:sz w:val="5"/>
                <w:szCs w:val="5"/>
                <w:color w:val="auto"/>
              </w:rPr>
            </w:pPr>
          </w:p>
        </w:tc>
        <w:tc>
          <w:tcPr>
            <w:tcW w:w="60" w:type="dxa"/>
            <w:vAlign w:val="bottom"/>
          </w:tcPr>
          <w:p>
            <w:pPr>
              <w:spacing w:after="0"/>
              <w:rPr>
                <w:sz w:val="5"/>
                <w:szCs w:val="5"/>
                <w:color w:val="auto"/>
              </w:rPr>
            </w:pPr>
          </w:p>
        </w:tc>
        <w:tc>
          <w:tcPr>
            <w:tcW w:w="180" w:type="dxa"/>
            <w:vAlign w:val="bottom"/>
          </w:tcPr>
          <w:p>
            <w:pPr>
              <w:spacing w:after="0"/>
              <w:rPr>
                <w:sz w:val="5"/>
                <w:szCs w:val="5"/>
                <w:color w:val="auto"/>
              </w:rPr>
            </w:pPr>
          </w:p>
        </w:tc>
        <w:tc>
          <w:tcPr>
            <w:tcW w:w="100" w:type="dxa"/>
            <w:vAlign w:val="bottom"/>
          </w:tcPr>
          <w:p>
            <w:pPr>
              <w:spacing w:after="0"/>
              <w:rPr>
                <w:sz w:val="5"/>
                <w:szCs w:val="5"/>
                <w:color w:val="auto"/>
              </w:rPr>
            </w:pPr>
          </w:p>
        </w:tc>
        <w:tc>
          <w:tcPr>
            <w:tcW w:w="620" w:type="dxa"/>
            <w:vAlign w:val="bottom"/>
          </w:tcPr>
          <w:p>
            <w:pPr>
              <w:spacing w:after="0"/>
              <w:rPr>
                <w:sz w:val="5"/>
                <w:szCs w:val="5"/>
                <w:color w:val="auto"/>
              </w:rPr>
            </w:pPr>
          </w:p>
        </w:tc>
        <w:tc>
          <w:tcPr>
            <w:tcW w:w="1960" w:type="dxa"/>
            <w:vAlign w:val="bottom"/>
            <w:gridSpan w:val="3"/>
            <w:vMerge w:val="continue"/>
          </w:tcPr>
          <w:p>
            <w:pPr>
              <w:spacing w:after="0"/>
              <w:rPr>
                <w:sz w:val="5"/>
                <w:szCs w:val="5"/>
                <w:color w:val="auto"/>
              </w:rPr>
            </w:pPr>
          </w:p>
        </w:tc>
        <w:tc>
          <w:tcPr>
            <w:tcW w:w="120" w:type="dxa"/>
            <w:vAlign w:val="bottom"/>
          </w:tcPr>
          <w:p>
            <w:pPr>
              <w:spacing w:after="0"/>
              <w:rPr>
                <w:sz w:val="5"/>
                <w:szCs w:val="5"/>
                <w:color w:val="auto"/>
              </w:rPr>
            </w:pPr>
          </w:p>
        </w:tc>
        <w:tc>
          <w:tcPr>
            <w:tcW w:w="140" w:type="dxa"/>
            <w:vAlign w:val="bottom"/>
          </w:tcPr>
          <w:p>
            <w:pPr>
              <w:spacing w:after="0"/>
              <w:rPr>
                <w:sz w:val="5"/>
                <w:szCs w:val="5"/>
                <w:color w:val="auto"/>
              </w:rPr>
            </w:pPr>
          </w:p>
        </w:tc>
        <w:tc>
          <w:tcPr>
            <w:tcW w:w="1440" w:type="dxa"/>
            <w:vAlign w:val="bottom"/>
          </w:tcPr>
          <w:p>
            <w:pPr>
              <w:spacing w:after="0"/>
              <w:rPr>
                <w:sz w:val="5"/>
                <w:szCs w:val="5"/>
                <w:color w:val="auto"/>
              </w:rPr>
            </w:pPr>
          </w:p>
        </w:tc>
        <w:tc>
          <w:tcPr>
            <w:tcW w:w="100" w:type="dxa"/>
            <w:vAlign w:val="bottom"/>
          </w:tcPr>
          <w:p>
            <w:pPr>
              <w:spacing w:after="0"/>
              <w:rPr>
                <w:sz w:val="5"/>
                <w:szCs w:val="5"/>
                <w:color w:val="auto"/>
              </w:rPr>
            </w:pPr>
          </w:p>
        </w:tc>
        <w:tc>
          <w:tcPr>
            <w:tcW w:w="200" w:type="dxa"/>
            <w:vAlign w:val="bottom"/>
          </w:tcPr>
          <w:p>
            <w:pPr>
              <w:spacing w:after="0"/>
              <w:rPr>
                <w:sz w:val="5"/>
                <w:szCs w:val="5"/>
                <w:color w:val="auto"/>
              </w:rPr>
            </w:pPr>
          </w:p>
        </w:tc>
        <w:tc>
          <w:tcPr>
            <w:tcW w:w="1140" w:type="dxa"/>
            <w:vAlign w:val="bottom"/>
          </w:tcPr>
          <w:p>
            <w:pPr>
              <w:spacing w:after="0"/>
              <w:rPr>
                <w:sz w:val="5"/>
                <w:szCs w:val="5"/>
                <w:color w:val="auto"/>
              </w:rPr>
            </w:pPr>
          </w:p>
        </w:tc>
        <w:tc>
          <w:tcPr>
            <w:tcW w:w="180" w:type="dxa"/>
            <w:vAlign w:val="bottom"/>
          </w:tcPr>
          <w:p>
            <w:pPr>
              <w:spacing w:after="0"/>
              <w:rPr>
                <w:sz w:val="5"/>
                <w:szCs w:val="5"/>
                <w:color w:val="auto"/>
              </w:rPr>
            </w:pPr>
          </w:p>
        </w:tc>
        <w:tc>
          <w:tcPr>
            <w:tcW w:w="308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179"/>
        </w:trPr>
        <w:tc>
          <w:tcPr>
            <w:tcW w:w="220" w:type="dxa"/>
            <w:vAlign w:val="bottom"/>
          </w:tcPr>
          <w:p>
            <w:pPr>
              <w:spacing w:after="0"/>
              <w:rPr>
                <w:sz w:val="15"/>
                <w:szCs w:val="15"/>
                <w:color w:val="auto"/>
              </w:rPr>
            </w:pPr>
          </w:p>
        </w:tc>
        <w:tc>
          <w:tcPr>
            <w:tcW w:w="140" w:type="dxa"/>
            <w:vAlign w:val="bottom"/>
          </w:tcPr>
          <w:p>
            <w:pPr>
              <w:spacing w:after="0"/>
              <w:rPr>
                <w:sz w:val="15"/>
                <w:szCs w:val="15"/>
                <w:color w:val="auto"/>
              </w:rPr>
            </w:pPr>
          </w:p>
        </w:tc>
        <w:tc>
          <w:tcPr>
            <w:tcW w:w="200" w:type="dxa"/>
            <w:vAlign w:val="bottom"/>
          </w:tcPr>
          <w:p>
            <w:pPr>
              <w:spacing w:after="0"/>
              <w:rPr>
                <w:sz w:val="15"/>
                <w:szCs w:val="15"/>
                <w:color w:val="auto"/>
              </w:rPr>
            </w:pPr>
          </w:p>
        </w:tc>
        <w:tc>
          <w:tcPr>
            <w:tcW w:w="560" w:type="dxa"/>
            <w:vAlign w:val="bottom"/>
            <w:gridSpan w:val="5"/>
            <w:vMerge w:val="restart"/>
          </w:tcPr>
          <w:p>
            <w:pPr>
              <w:jc w:val="right"/>
              <w:ind w:right="60"/>
              <w:spacing w:after="0"/>
              <w:rPr>
                <w:sz w:val="20"/>
                <w:szCs w:val="20"/>
                <w:color w:val="auto"/>
              </w:rPr>
            </w:pPr>
            <w:r>
              <w:rPr>
                <w:rFonts w:ascii="Arial" w:cs="Arial" w:eastAsia="Arial" w:hAnsi="Arial"/>
                <w:sz w:val="31"/>
                <w:szCs w:val="31"/>
                <w:color w:val="auto"/>
                <w:w w:val="77"/>
                <w:vertAlign w:val="superscript"/>
              </w:rPr>
              <w:t>2</w:t>
            </w:r>
            <w:r>
              <w:rPr>
                <w:rFonts w:ascii="Arial" w:cs="Arial" w:eastAsia="Arial" w:hAnsi="Arial"/>
                <w:sz w:val="12"/>
                <w:szCs w:val="12"/>
                <w:color w:val="auto"/>
                <w:w w:val="77"/>
              </w:rPr>
              <w:t xml:space="preserve"> </w:t>
            </w:r>
            <w:r>
              <w:rPr>
                <w:rFonts w:ascii="Arial" w:cs="Arial" w:eastAsia="Arial" w:hAnsi="Arial"/>
                <w:sz w:val="31"/>
                <w:szCs w:val="31"/>
                <w:color w:val="auto"/>
                <w:w w:val="77"/>
                <w:vertAlign w:val="superscript"/>
              </w:rPr>
              <w:t>P</w:t>
            </w:r>
            <w:r>
              <w:rPr>
                <w:rFonts w:ascii="Arial" w:cs="Arial" w:eastAsia="Arial" w:hAnsi="Arial"/>
                <w:sz w:val="23"/>
                <w:szCs w:val="23"/>
                <w:color w:val="auto"/>
                <w:w w:val="77"/>
                <w:vertAlign w:val="subscript"/>
              </w:rPr>
              <w:t>s;^d</w:t>
            </w:r>
            <w:r>
              <w:rPr>
                <w:rFonts w:ascii="Arial" w:cs="Arial" w:eastAsia="Arial" w:hAnsi="Arial"/>
                <w:sz w:val="12"/>
                <w:szCs w:val="12"/>
                <w:color w:val="auto"/>
                <w:w w:val="77"/>
              </w:rPr>
              <w:t>^</w:t>
            </w:r>
          </w:p>
        </w:tc>
        <w:tc>
          <w:tcPr>
            <w:tcW w:w="620" w:type="dxa"/>
            <w:vAlign w:val="bottom"/>
          </w:tcPr>
          <w:p>
            <w:pPr>
              <w:spacing w:after="0"/>
              <w:rPr>
                <w:sz w:val="15"/>
                <w:szCs w:val="15"/>
                <w:color w:val="auto"/>
              </w:rPr>
            </w:pPr>
          </w:p>
        </w:tc>
        <w:tc>
          <w:tcPr>
            <w:tcW w:w="5100" w:type="dxa"/>
            <w:vAlign w:val="bottom"/>
            <w:gridSpan w:val="9"/>
          </w:tcPr>
          <w:p>
            <w:pPr>
              <w:ind w:left="200"/>
              <w:spacing w:after="0" w:line="180" w:lineRule="exact"/>
              <w:rPr>
                <w:sz w:val="20"/>
                <w:szCs w:val="20"/>
                <w:color w:val="auto"/>
              </w:rPr>
            </w:pPr>
            <w:r>
              <w:rPr>
                <w:rFonts w:ascii="Arial" w:cs="Arial" w:eastAsia="Arial" w:hAnsi="Arial"/>
                <w:sz w:val="14"/>
                <w:szCs w:val="14"/>
                <w:color w:val="auto"/>
              </w:rPr>
              <w:t>Amount of traffic with k-th service chain from DC u</w:t>
            </w:r>
            <w:r>
              <w:rPr>
                <w:rFonts w:ascii="Arial" w:cs="Arial" w:eastAsia="Arial" w:hAnsi="Arial"/>
                <w:sz w:val="20"/>
                <w:szCs w:val="20"/>
                <w:color w:val="auto"/>
                <w:vertAlign w:val="subscript"/>
              </w:rPr>
              <w:t>1;s</w:t>
            </w:r>
            <w:r>
              <w:rPr>
                <w:rFonts w:ascii="Arial" w:cs="Arial" w:eastAsia="Arial" w:hAnsi="Arial"/>
                <w:sz w:val="14"/>
                <w:szCs w:val="14"/>
                <w:color w:val="auto"/>
              </w:rPr>
              <w:t xml:space="preserve"> to DC u</w:t>
            </w:r>
            <w:r>
              <w:rPr>
                <w:rFonts w:ascii="Arial" w:cs="Arial" w:eastAsia="Arial" w:hAnsi="Arial"/>
                <w:sz w:val="20"/>
                <w:szCs w:val="20"/>
                <w:color w:val="auto"/>
                <w:vertAlign w:val="subscript"/>
              </w:rPr>
              <w:t>1;d</w:t>
            </w:r>
          </w:p>
        </w:tc>
        <w:tc>
          <w:tcPr>
            <w:tcW w:w="180" w:type="dxa"/>
            <w:vAlign w:val="bottom"/>
          </w:tcPr>
          <w:p>
            <w:pPr>
              <w:spacing w:after="0"/>
              <w:rPr>
                <w:sz w:val="15"/>
                <w:szCs w:val="15"/>
                <w:color w:val="auto"/>
              </w:rPr>
            </w:pPr>
          </w:p>
        </w:tc>
        <w:tc>
          <w:tcPr>
            <w:tcW w:w="3080" w:type="dxa"/>
            <w:vAlign w:val="bottom"/>
          </w:tcPr>
          <w:p>
            <w:pPr>
              <w:spacing w:after="0"/>
              <w:rPr>
                <w:sz w:val="15"/>
                <w:szCs w:val="15"/>
                <w:color w:val="auto"/>
              </w:rPr>
            </w:pPr>
          </w:p>
        </w:tc>
        <w:tc>
          <w:tcPr>
            <w:tcW w:w="0" w:type="dxa"/>
            <w:vAlign w:val="bottom"/>
          </w:tcPr>
          <w:p>
            <w:pPr>
              <w:spacing w:after="0"/>
              <w:rPr>
                <w:sz w:val="1"/>
                <w:szCs w:val="1"/>
                <w:color w:val="auto"/>
              </w:rPr>
            </w:pPr>
          </w:p>
        </w:tc>
      </w:tr>
      <w:tr>
        <w:trPr>
          <w:trHeight w:val="207"/>
        </w:trPr>
        <w:tc>
          <w:tcPr>
            <w:tcW w:w="560" w:type="dxa"/>
            <w:vAlign w:val="bottom"/>
            <w:gridSpan w:val="3"/>
          </w:tcPr>
          <w:p>
            <w:pPr>
              <w:ind w:left="120"/>
              <w:spacing w:after="0" w:line="207" w:lineRule="exact"/>
              <w:rPr>
                <w:sz w:val="20"/>
                <w:szCs w:val="20"/>
                <w:color w:val="auto"/>
              </w:rPr>
            </w:pPr>
            <w:r>
              <w:rPr>
                <w:rFonts w:ascii="Arial" w:cs="Arial" w:eastAsia="Arial" w:hAnsi="Arial"/>
                <w:sz w:val="23"/>
                <w:szCs w:val="23"/>
                <w:color w:val="auto"/>
                <w:vertAlign w:val="superscript"/>
              </w:rPr>
              <w:t>p</w:t>
            </w:r>
            <w:r>
              <w:rPr>
                <w:rFonts w:ascii="Arial" w:cs="Arial" w:eastAsia="Arial" w:hAnsi="Arial"/>
                <w:sz w:val="10"/>
                <w:szCs w:val="10"/>
                <w:color w:val="auto"/>
              </w:rPr>
              <w:t>s;^d;k</w:t>
            </w:r>
            <w:r>
              <w:rPr>
                <w:rFonts w:ascii="Arial" w:cs="Arial" w:eastAsia="Arial" w:hAnsi="Arial"/>
                <w:sz w:val="18"/>
                <w:szCs w:val="18"/>
                <w:color w:val="auto"/>
                <w:vertAlign w:val="superscript"/>
              </w:rPr>
              <w:t>^</w:t>
            </w:r>
          </w:p>
        </w:tc>
        <w:tc>
          <w:tcPr>
            <w:tcW w:w="560" w:type="dxa"/>
            <w:vAlign w:val="bottom"/>
            <w:gridSpan w:val="5"/>
            <w:vMerge w:val="continue"/>
          </w:tcPr>
          <w:p>
            <w:pPr>
              <w:spacing w:after="0"/>
              <w:rPr>
                <w:sz w:val="17"/>
                <w:szCs w:val="17"/>
                <w:color w:val="auto"/>
              </w:rPr>
            </w:pPr>
          </w:p>
        </w:tc>
        <w:tc>
          <w:tcPr>
            <w:tcW w:w="620" w:type="dxa"/>
            <w:vAlign w:val="bottom"/>
          </w:tcPr>
          <w:p>
            <w:pPr>
              <w:spacing w:after="0"/>
              <w:rPr>
                <w:sz w:val="17"/>
                <w:szCs w:val="17"/>
                <w:color w:val="auto"/>
              </w:rPr>
            </w:pPr>
          </w:p>
        </w:tc>
        <w:tc>
          <w:tcPr>
            <w:tcW w:w="8360" w:type="dxa"/>
            <w:vAlign w:val="bottom"/>
            <w:gridSpan w:val="11"/>
          </w:tcPr>
          <w:p>
            <w:pPr>
              <w:ind w:left="200"/>
              <w:spacing w:after="0" w:line="207" w:lineRule="exact"/>
              <w:rPr>
                <w:sz w:val="20"/>
                <w:szCs w:val="20"/>
                <w:color w:val="auto"/>
              </w:rPr>
            </w:pPr>
            <w:r>
              <w:rPr>
                <w:rFonts w:ascii="Arial" w:cs="Arial" w:eastAsia="Arial" w:hAnsi="Arial"/>
                <w:sz w:val="16"/>
                <w:szCs w:val="16"/>
                <w:color w:val="auto"/>
                <w:w w:val="90"/>
              </w:rPr>
              <w:t>P</w:t>
            </w:r>
            <w:r>
              <w:rPr>
                <w:rFonts w:ascii="Arial" w:cs="Arial" w:eastAsia="Arial" w:hAnsi="Arial"/>
                <w:sz w:val="23"/>
                <w:szCs w:val="23"/>
                <w:color w:val="auto"/>
                <w:w w:val="90"/>
                <w:vertAlign w:val="subscript"/>
              </w:rPr>
              <w:t>s;^d^</w:t>
            </w:r>
            <w:r>
              <w:rPr>
                <w:rFonts w:ascii="Arial" w:cs="Arial" w:eastAsia="Arial" w:hAnsi="Arial"/>
                <w:sz w:val="16"/>
                <w:szCs w:val="16"/>
                <w:color w:val="auto"/>
                <w:w w:val="90"/>
              </w:rPr>
              <w:t xml:space="preserve"> is the set of paths from DC u</w:t>
            </w:r>
            <w:r>
              <w:rPr>
                <w:rFonts w:ascii="Arial" w:cs="Arial" w:eastAsia="Arial" w:hAnsi="Arial"/>
                <w:sz w:val="23"/>
                <w:szCs w:val="23"/>
                <w:color w:val="auto"/>
                <w:w w:val="90"/>
                <w:vertAlign w:val="subscript"/>
              </w:rPr>
              <w:t>1;s</w:t>
            </w:r>
            <w:r>
              <w:rPr>
                <w:rFonts w:ascii="Arial" w:cs="Arial" w:eastAsia="Arial" w:hAnsi="Arial"/>
                <w:sz w:val="16"/>
                <w:szCs w:val="16"/>
                <w:color w:val="auto"/>
                <w:w w:val="90"/>
              </w:rPr>
              <w:t xml:space="preserve"> to DC u</w:t>
            </w:r>
            <w:r>
              <w:rPr>
                <w:rFonts w:ascii="Arial" w:cs="Arial" w:eastAsia="Arial" w:hAnsi="Arial"/>
                <w:sz w:val="23"/>
                <w:szCs w:val="23"/>
                <w:color w:val="auto"/>
                <w:w w:val="90"/>
                <w:vertAlign w:val="subscript"/>
              </w:rPr>
              <w:t>1;d</w:t>
            </w:r>
            <w:r>
              <w:rPr>
                <w:rFonts w:ascii="Arial" w:cs="Arial" w:eastAsia="Arial" w:hAnsi="Arial"/>
                <w:sz w:val="16"/>
                <w:szCs w:val="16"/>
                <w:color w:val="auto"/>
                <w:w w:val="90"/>
              </w:rPr>
              <w:t>, and p</w:t>
            </w:r>
            <w:r>
              <w:rPr>
                <w:rFonts w:ascii="Arial" w:cs="Arial" w:eastAsia="Arial" w:hAnsi="Arial"/>
                <w:sz w:val="23"/>
                <w:szCs w:val="23"/>
                <w:color w:val="auto"/>
                <w:w w:val="90"/>
                <w:vertAlign w:val="subscript"/>
              </w:rPr>
              <w:t>s;^d;k^</w:t>
            </w:r>
            <w:r>
              <w:rPr>
                <w:rFonts w:ascii="Arial" w:cs="Arial" w:eastAsia="Arial" w:hAnsi="Arial"/>
                <w:sz w:val="16"/>
                <w:szCs w:val="16"/>
                <w:color w:val="auto"/>
                <w:w w:val="90"/>
              </w:rPr>
              <w:t xml:space="preserve"> is the path of a flow with k-th service chain from DC u</w:t>
            </w:r>
            <w:r>
              <w:rPr>
                <w:rFonts w:ascii="Arial" w:cs="Arial" w:eastAsia="Arial" w:hAnsi="Arial"/>
                <w:sz w:val="23"/>
                <w:szCs w:val="23"/>
                <w:color w:val="auto"/>
                <w:w w:val="90"/>
                <w:vertAlign w:val="subscript"/>
              </w:rPr>
              <w:t>1;s</w:t>
            </w:r>
            <w:r>
              <w:rPr>
                <w:rFonts w:ascii="Arial" w:cs="Arial" w:eastAsia="Arial" w:hAnsi="Arial"/>
                <w:sz w:val="16"/>
                <w:szCs w:val="16"/>
                <w:color w:val="auto"/>
                <w:w w:val="90"/>
              </w:rPr>
              <w:t xml:space="preserve"> to DC</w:t>
            </w:r>
          </w:p>
        </w:tc>
        <w:tc>
          <w:tcPr>
            <w:tcW w:w="0" w:type="dxa"/>
            <w:vAlign w:val="bottom"/>
          </w:tcPr>
          <w:p>
            <w:pPr>
              <w:spacing w:after="0"/>
              <w:rPr>
                <w:sz w:val="1"/>
                <w:szCs w:val="1"/>
                <w:color w:val="auto"/>
              </w:rPr>
            </w:pPr>
          </w:p>
        </w:tc>
      </w:tr>
      <w:tr>
        <w:trPr>
          <w:trHeight w:val="187"/>
        </w:trPr>
        <w:tc>
          <w:tcPr>
            <w:tcW w:w="220" w:type="dxa"/>
            <w:vAlign w:val="bottom"/>
          </w:tcPr>
          <w:p>
            <w:pPr>
              <w:spacing w:after="0"/>
              <w:rPr>
                <w:sz w:val="16"/>
                <w:szCs w:val="16"/>
                <w:color w:val="auto"/>
              </w:rPr>
            </w:pPr>
          </w:p>
        </w:tc>
        <w:tc>
          <w:tcPr>
            <w:tcW w:w="140" w:type="dxa"/>
            <w:vAlign w:val="bottom"/>
          </w:tcPr>
          <w:p>
            <w:pPr>
              <w:spacing w:after="0"/>
              <w:rPr>
                <w:sz w:val="16"/>
                <w:szCs w:val="16"/>
                <w:color w:val="auto"/>
              </w:rPr>
            </w:pPr>
          </w:p>
        </w:tc>
        <w:tc>
          <w:tcPr>
            <w:tcW w:w="200" w:type="dxa"/>
            <w:vAlign w:val="bottom"/>
          </w:tcPr>
          <w:p>
            <w:pPr>
              <w:spacing w:after="0"/>
              <w:rPr>
                <w:sz w:val="16"/>
                <w:szCs w:val="16"/>
                <w:color w:val="auto"/>
              </w:rPr>
            </w:pPr>
          </w:p>
        </w:tc>
        <w:tc>
          <w:tcPr>
            <w:tcW w:w="40" w:type="dxa"/>
            <w:vAlign w:val="bottom"/>
          </w:tcPr>
          <w:p>
            <w:pPr>
              <w:spacing w:after="0"/>
              <w:rPr>
                <w:sz w:val="16"/>
                <w:szCs w:val="16"/>
                <w:color w:val="auto"/>
              </w:rPr>
            </w:pPr>
          </w:p>
        </w:tc>
        <w:tc>
          <w:tcPr>
            <w:tcW w:w="180" w:type="dxa"/>
            <w:vAlign w:val="bottom"/>
          </w:tcPr>
          <w:p>
            <w:pPr>
              <w:spacing w:after="0"/>
              <w:rPr>
                <w:sz w:val="16"/>
                <w:szCs w:val="16"/>
                <w:color w:val="auto"/>
              </w:rPr>
            </w:pPr>
          </w:p>
        </w:tc>
        <w:tc>
          <w:tcPr>
            <w:tcW w:w="60" w:type="dxa"/>
            <w:vAlign w:val="bottom"/>
          </w:tcPr>
          <w:p>
            <w:pPr>
              <w:spacing w:after="0"/>
              <w:rPr>
                <w:sz w:val="16"/>
                <w:szCs w:val="16"/>
                <w:color w:val="auto"/>
              </w:rPr>
            </w:pPr>
          </w:p>
        </w:tc>
        <w:tc>
          <w:tcPr>
            <w:tcW w:w="180" w:type="dxa"/>
            <w:vAlign w:val="bottom"/>
          </w:tcPr>
          <w:p>
            <w:pPr>
              <w:spacing w:after="0"/>
              <w:rPr>
                <w:sz w:val="16"/>
                <w:szCs w:val="16"/>
                <w:color w:val="auto"/>
              </w:rPr>
            </w:pPr>
          </w:p>
        </w:tc>
        <w:tc>
          <w:tcPr>
            <w:tcW w:w="100" w:type="dxa"/>
            <w:vAlign w:val="bottom"/>
          </w:tcPr>
          <w:p>
            <w:pPr>
              <w:spacing w:after="0"/>
              <w:rPr>
                <w:sz w:val="16"/>
                <w:szCs w:val="16"/>
                <w:color w:val="auto"/>
              </w:rPr>
            </w:pPr>
          </w:p>
        </w:tc>
        <w:tc>
          <w:tcPr>
            <w:tcW w:w="620" w:type="dxa"/>
            <w:vAlign w:val="bottom"/>
          </w:tcPr>
          <w:p>
            <w:pPr>
              <w:spacing w:after="0"/>
              <w:rPr>
                <w:sz w:val="16"/>
                <w:szCs w:val="16"/>
                <w:color w:val="auto"/>
              </w:rPr>
            </w:pPr>
          </w:p>
        </w:tc>
        <w:tc>
          <w:tcPr>
            <w:tcW w:w="640" w:type="dxa"/>
            <w:vAlign w:val="bottom"/>
            <w:gridSpan w:val="2"/>
          </w:tcPr>
          <w:p>
            <w:pPr>
              <w:ind w:left="200"/>
              <w:spacing w:after="0" w:line="188" w:lineRule="exact"/>
              <w:rPr>
                <w:sz w:val="20"/>
                <w:szCs w:val="20"/>
                <w:color w:val="auto"/>
              </w:rPr>
            </w:pPr>
            <w:r>
              <w:rPr>
                <w:rFonts w:ascii="Arial" w:cs="Arial" w:eastAsia="Arial" w:hAnsi="Arial"/>
                <w:sz w:val="21"/>
                <w:szCs w:val="21"/>
                <w:color w:val="auto"/>
                <w:vertAlign w:val="superscript"/>
              </w:rPr>
              <w:t>u</w:t>
            </w:r>
            <w:r>
              <w:rPr>
                <w:rFonts w:ascii="Arial" w:cs="Arial" w:eastAsia="Arial" w:hAnsi="Arial"/>
                <w:sz w:val="10"/>
                <w:szCs w:val="10"/>
                <w:color w:val="auto"/>
              </w:rPr>
              <w:t>1;d</w:t>
            </w:r>
          </w:p>
        </w:tc>
        <w:tc>
          <w:tcPr>
            <w:tcW w:w="1320" w:type="dxa"/>
            <w:vAlign w:val="bottom"/>
          </w:tcPr>
          <w:p>
            <w:pPr>
              <w:spacing w:after="0"/>
              <w:rPr>
                <w:sz w:val="16"/>
                <w:szCs w:val="16"/>
                <w:color w:val="auto"/>
              </w:rPr>
            </w:pPr>
          </w:p>
        </w:tc>
        <w:tc>
          <w:tcPr>
            <w:tcW w:w="120" w:type="dxa"/>
            <w:vAlign w:val="bottom"/>
          </w:tcPr>
          <w:p>
            <w:pPr>
              <w:spacing w:after="0"/>
              <w:rPr>
                <w:sz w:val="16"/>
                <w:szCs w:val="16"/>
                <w:color w:val="auto"/>
              </w:rPr>
            </w:pPr>
          </w:p>
        </w:tc>
        <w:tc>
          <w:tcPr>
            <w:tcW w:w="140" w:type="dxa"/>
            <w:vAlign w:val="bottom"/>
          </w:tcPr>
          <w:p>
            <w:pPr>
              <w:spacing w:after="0"/>
              <w:rPr>
                <w:sz w:val="16"/>
                <w:szCs w:val="16"/>
                <w:color w:val="auto"/>
              </w:rPr>
            </w:pPr>
          </w:p>
        </w:tc>
        <w:tc>
          <w:tcPr>
            <w:tcW w:w="1440" w:type="dxa"/>
            <w:vAlign w:val="bottom"/>
          </w:tcPr>
          <w:p>
            <w:pPr>
              <w:spacing w:after="0"/>
              <w:rPr>
                <w:sz w:val="16"/>
                <w:szCs w:val="16"/>
                <w:color w:val="auto"/>
              </w:rPr>
            </w:pPr>
          </w:p>
        </w:tc>
        <w:tc>
          <w:tcPr>
            <w:tcW w:w="100" w:type="dxa"/>
            <w:vAlign w:val="bottom"/>
          </w:tcPr>
          <w:p>
            <w:pPr>
              <w:spacing w:after="0"/>
              <w:rPr>
                <w:sz w:val="16"/>
                <w:szCs w:val="16"/>
                <w:color w:val="auto"/>
              </w:rPr>
            </w:pPr>
          </w:p>
        </w:tc>
        <w:tc>
          <w:tcPr>
            <w:tcW w:w="200" w:type="dxa"/>
            <w:vAlign w:val="bottom"/>
          </w:tcPr>
          <w:p>
            <w:pPr>
              <w:spacing w:after="0"/>
              <w:rPr>
                <w:sz w:val="16"/>
                <w:szCs w:val="16"/>
                <w:color w:val="auto"/>
              </w:rPr>
            </w:pPr>
          </w:p>
        </w:tc>
        <w:tc>
          <w:tcPr>
            <w:tcW w:w="1140" w:type="dxa"/>
            <w:vAlign w:val="bottom"/>
          </w:tcPr>
          <w:p>
            <w:pPr>
              <w:spacing w:after="0"/>
              <w:rPr>
                <w:sz w:val="16"/>
                <w:szCs w:val="16"/>
                <w:color w:val="auto"/>
              </w:rPr>
            </w:pPr>
          </w:p>
        </w:tc>
        <w:tc>
          <w:tcPr>
            <w:tcW w:w="180" w:type="dxa"/>
            <w:vAlign w:val="bottom"/>
          </w:tcPr>
          <w:p>
            <w:pPr>
              <w:spacing w:after="0"/>
              <w:rPr>
                <w:sz w:val="16"/>
                <w:szCs w:val="16"/>
                <w:color w:val="auto"/>
              </w:rPr>
            </w:pPr>
          </w:p>
        </w:tc>
        <w:tc>
          <w:tcPr>
            <w:tcW w:w="3080" w:type="dxa"/>
            <w:vAlign w:val="bottom"/>
          </w:tcPr>
          <w:p>
            <w:pPr>
              <w:spacing w:after="0"/>
              <w:rPr>
                <w:sz w:val="16"/>
                <w:szCs w:val="16"/>
                <w:color w:val="auto"/>
              </w:rPr>
            </w:pPr>
          </w:p>
        </w:tc>
        <w:tc>
          <w:tcPr>
            <w:tcW w:w="0" w:type="dxa"/>
            <w:vAlign w:val="bottom"/>
          </w:tcPr>
          <w:p>
            <w:pPr>
              <w:spacing w:after="0"/>
              <w:rPr>
                <w:sz w:val="1"/>
                <w:szCs w:val="1"/>
                <w:color w:val="auto"/>
              </w:rPr>
            </w:pPr>
          </w:p>
        </w:tc>
      </w:tr>
    </w:tbl>
    <w:p>
      <w:pPr>
        <w:spacing w:after="0" w:line="1" w:lineRule="exact"/>
        <w:rPr>
          <w:sz w:val="20"/>
          <w:szCs w:val="20"/>
          <w:color w:val="auto"/>
        </w:rPr>
      </w:pPr>
    </w:p>
    <w:p>
      <w:pPr>
        <w:sectPr>
          <w:pgSz w:w="11520" w:h="15659" w:orient="portrait"/>
          <w:cols w:equalWidth="0" w:num="1">
            <w:col w:w="10100"/>
          </w:cols>
          <w:pgMar w:left="720" w:top="35" w:right="700" w:bottom="0" w:gutter="0" w:footer="0" w:header="0"/>
        </w:sectPr>
      </w:pPr>
    </w:p>
    <w:p>
      <w:pPr>
        <w:ind w:left="920" w:right="120" w:hanging="797"/>
        <w:spacing w:after="0"/>
        <w:tabs>
          <w:tab w:leader="none" w:pos="900" w:val="left"/>
        </w:tabs>
        <w:rPr>
          <w:sz w:val="20"/>
          <w:szCs w:val="20"/>
          <w:color w:val="auto"/>
        </w:rPr>
      </w:pPr>
      <w:r>
        <w:rPr>
          <w:rFonts w:ascii="Arial" w:cs="Arial" w:eastAsia="Arial" w:hAnsi="Arial"/>
          <w:sz w:val="31"/>
          <w:szCs w:val="31"/>
          <w:color w:val="auto"/>
          <w:vertAlign w:val="superscript"/>
        </w:rPr>
        <w:t>ly</w:t>
      </w:r>
      <w:r>
        <w:rPr>
          <w:rFonts w:ascii="Arial" w:cs="Arial" w:eastAsia="Arial" w:hAnsi="Arial"/>
          <w:sz w:val="12"/>
          <w:szCs w:val="12"/>
          <w:color w:val="auto"/>
        </w:rPr>
        <w:t>i;j;i</w:t>
      </w:r>
      <w:r>
        <w:rPr>
          <w:rFonts w:ascii="Arial" w:cs="Arial" w:eastAsia="Arial" w:hAnsi="Arial"/>
          <w:sz w:val="19"/>
          <w:szCs w:val="19"/>
          <w:color w:val="auto"/>
          <w:vertAlign w:val="superscript"/>
        </w:rPr>
        <w:t>0</w:t>
      </w:r>
      <w:r>
        <w:rPr>
          <w:rFonts w:ascii="Arial" w:cs="Arial" w:eastAsia="Arial" w:hAnsi="Arial"/>
          <w:sz w:val="12"/>
          <w:szCs w:val="12"/>
          <w:color w:val="auto"/>
        </w:rPr>
        <w:t>;j</w:t>
      </w:r>
      <w:r>
        <w:rPr>
          <w:rFonts w:ascii="Arial" w:cs="Arial" w:eastAsia="Arial" w:hAnsi="Arial"/>
          <w:sz w:val="19"/>
          <w:szCs w:val="19"/>
          <w:color w:val="auto"/>
          <w:vertAlign w:val="superscript"/>
        </w:rPr>
        <w:t>0</w:t>
      </w:r>
      <w:r>
        <w:rPr>
          <w:rFonts w:ascii="Arial" w:cs="Arial" w:eastAsia="Arial" w:hAnsi="Arial"/>
          <w:sz w:val="12"/>
          <w:szCs w:val="12"/>
          <w:color w:val="auto"/>
        </w:rPr>
        <w:t xml:space="preserve"> </w:t>
      </w:r>
      <w:r>
        <w:rPr>
          <w:rFonts w:ascii="Arial" w:cs="Arial" w:eastAsia="Arial" w:hAnsi="Arial"/>
          <w:sz w:val="31"/>
          <w:szCs w:val="31"/>
          <w:color w:val="auto"/>
          <w:vertAlign w:val="superscript"/>
        </w:rPr>
        <w:t>; Y</w:t>
      </w:r>
      <w:r>
        <w:rPr>
          <w:sz w:val="20"/>
          <w:szCs w:val="20"/>
          <w:color w:val="auto"/>
        </w:rPr>
        <w:tab/>
      </w:r>
      <w:r>
        <w:rPr>
          <w:rFonts w:ascii="Arial" w:cs="Arial" w:eastAsia="Arial" w:hAnsi="Arial"/>
          <w:sz w:val="8"/>
          <w:szCs w:val="8"/>
          <w:color w:val="auto"/>
        </w:rPr>
        <w:t>^ s;^d;k</w:t>
      </w:r>
    </w:p>
    <w:tbl>
      <w:tblPr>
        <w:tblLayout w:type="fixed"/>
        <w:tblInd w:w="120" w:type="dxa"/>
        <w:tblCellMar>
          <w:top w:w="0" w:type="dxa"/>
          <w:left w:w="0" w:type="dxa"/>
          <w:bottom w:w="0" w:type="dxa"/>
          <w:right w:w="0" w:type="dxa"/>
        </w:tblCellMar>
      </w:tblPr>
      <w:tr>
        <w:trPr>
          <w:trHeight w:val="235"/>
        </w:trPr>
        <w:tc>
          <w:tcPr>
            <w:tcW w:w="600" w:type="dxa"/>
            <w:vAlign w:val="bottom"/>
          </w:tcPr>
          <w:p>
            <w:pPr>
              <w:spacing w:after="0" w:line="235" w:lineRule="exact"/>
              <w:rPr>
                <w:sz w:val="20"/>
                <w:szCs w:val="20"/>
                <w:color w:val="auto"/>
              </w:rPr>
            </w:pPr>
            <w:r>
              <w:rPr>
                <w:rFonts w:ascii="Arial" w:cs="Arial" w:eastAsia="Arial" w:hAnsi="Arial"/>
                <w:sz w:val="23"/>
                <w:szCs w:val="23"/>
                <w:color w:val="auto"/>
                <w:vertAlign w:val="subscript"/>
              </w:rPr>
              <w:t>c</w:t>
            </w:r>
            <w:r>
              <w:rPr>
                <w:rFonts w:ascii="Arial" w:cs="Arial" w:eastAsia="Arial" w:hAnsi="Arial"/>
                <w:sz w:val="23"/>
                <w:szCs w:val="23"/>
                <w:color w:val="auto"/>
                <w:vertAlign w:val="superscript"/>
              </w:rPr>
              <w:t>n</w:t>
            </w:r>
            <w:r>
              <w:rPr>
                <w:rFonts w:ascii="Arial" w:cs="Arial" w:eastAsia="Arial" w:hAnsi="Arial"/>
                <w:sz w:val="16"/>
                <w:szCs w:val="16"/>
                <w:color w:val="auto"/>
              </w:rPr>
              <w:t>; ^</w:t>
            </w:r>
            <w:r>
              <w:rPr>
                <w:rFonts w:ascii="Arial" w:cs="Arial" w:eastAsia="Arial" w:hAnsi="Arial"/>
                <w:sz w:val="23"/>
                <w:szCs w:val="23"/>
                <w:color w:val="auto"/>
                <w:vertAlign w:val="subscript"/>
              </w:rPr>
              <w:t>c</w:t>
            </w:r>
            <w:r>
              <w:rPr>
                <w:rFonts w:ascii="Arial" w:cs="Arial" w:eastAsia="Arial" w:hAnsi="Arial"/>
                <w:sz w:val="23"/>
                <w:szCs w:val="23"/>
                <w:color w:val="auto"/>
                <w:vertAlign w:val="superscript"/>
              </w:rPr>
              <w:t>i;j</w:t>
            </w:r>
          </w:p>
        </w:tc>
        <w:tc>
          <w:tcPr>
            <w:tcW w:w="640" w:type="dxa"/>
            <w:vAlign w:val="bottom"/>
            <w:vMerge w:val="restart"/>
          </w:tcPr>
          <w:p>
            <w:pPr>
              <w:spacing w:after="0"/>
              <w:rPr>
                <w:sz w:val="20"/>
                <w:szCs w:val="20"/>
                <w:color w:val="auto"/>
              </w:rPr>
            </w:pPr>
            <w:r>
              <w:rPr>
                <w:rFonts w:ascii="Arial" w:cs="Arial" w:eastAsia="Arial" w:hAnsi="Arial"/>
                <w:sz w:val="31"/>
                <w:szCs w:val="31"/>
                <w:color w:val="auto"/>
                <w:vertAlign w:val="subscript"/>
              </w:rPr>
              <w:t>;</w:t>
            </w:r>
            <w:r>
              <w:rPr>
                <w:rFonts w:ascii="Arial" w:cs="Arial" w:eastAsia="Arial" w:hAnsi="Arial"/>
                <w:sz w:val="12"/>
                <w:szCs w:val="12"/>
                <w:color w:val="auto"/>
              </w:rPr>
              <w:t xml:space="preserve">  s;^d;k;t</w:t>
            </w:r>
            <w:r>
              <w:rPr>
                <w:rFonts w:ascii="Arial" w:cs="Arial" w:eastAsia="Arial" w:hAnsi="Arial"/>
                <w:sz w:val="23"/>
                <w:szCs w:val="23"/>
                <w:color w:val="auto"/>
                <w:vertAlign w:val="superscript"/>
              </w:rPr>
              <w:t>^</w:t>
            </w:r>
          </w:p>
        </w:tc>
        <w:tc>
          <w:tcPr>
            <w:tcW w:w="0" w:type="dxa"/>
            <w:vAlign w:val="bottom"/>
          </w:tcPr>
          <w:p>
            <w:pPr>
              <w:spacing w:after="0"/>
              <w:rPr>
                <w:sz w:val="1"/>
                <w:szCs w:val="1"/>
                <w:color w:val="auto"/>
              </w:rPr>
            </w:pPr>
          </w:p>
        </w:tc>
      </w:tr>
      <w:tr>
        <w:trPr>
          <w:trHeight w:val="179"/>
        </w:trPr>
        <w:tc>
          <w:tcPr>
            <w:tcW w:w="600" w:type="dxa"/>
            <w:vAlign w:val="bottom"/>
          </w:tcPr>
          <w:p>
            <w:pPr>
              <w:spacing w:after="0" w:line="179" w:lineRule="exact"/>
              <w:rPr>
                <w:sz w:val="20"/>
                <w:szCs w:val="20"/>
                <w:color w:val="auto"/>
              </w:rPr>
            </w:pPr>
            <w:r>
              <w:rPr>
                <w:rFonts w:ascii="Arial" w:cs="Arial" w:eastAsia="Arial" w:hAnsi="Arial"/>
                <w:sz w:val="20"/>
                <w:szCs w:val="20"/>
                <w:color w:val="auto"/>
                <w:vertAlign w:val="subscript"/>
              </w:rPr>
              <w:t>^</w:t>
            </w:r>
            <w:r>
              <w:rPr>
                <w:rFonts w:ascii="Arial" w:cs="Arial" w:eastAsia="Arial" w:hAnsi="Arial"/>
                <w:sz w:val="9"/>
                <w:szCs w:val="9"/>
                <w:color w:val="auto"/>
              </w:rPr>
              <w:t>i;j;i</w:t>
            </w:r>
            <w:r>
              <w:rPr>
                <w:rFonts w:ascii="Arial" w:cs="Arial" w:eastAsia="Arial" w:hAnsi="Arial"/>
                <w:sz w:val="13"/>
                <w:szCs w:val="13"/>
                <w:color w:val="auto"/>
                <w:vertAlign w:val="superscript"/>
              </w:rPr>
              <w:t>0</w:t>
            </w:r>
            <w:r>
              <w:rPr>
                <w:rFonts w:ascii="Arial" w:cs="Arial" w:eastAsia="Arial" w:hAnsi="Arial"/>
                <w:sz w:val="9"/>
                <w:szCs w:val="9"/>
                <w:color w:val="auto"/>
              </w:rPr>
              <w:t>;j</w:t>
            </w:r>
            <w:r>
              <w:rPr>
                <w:rFonts w:ascii="Arial" w:cs="Arial" w:eastAsia="Arial" w:hAnsi="Arial"/>
                <w:sz w:val="13"/>
                <w:szCs w:val="13"/>
                <w:color w:val="auto"/>
                <w:vertAlign w:val="superscript"/>
              </w:rPr>
              <w:t>0</w:t>
            </w:r>
          </w:p>
        </w:tc>
        <w:tc>
          <w:tcPr>
            <w:tcW w:w="640" w:type="dxa"/>
            <w:vAlign w:val="bottom"/>
            <w:vMerge w:val="continue"/>
          </w:tcPr>
          <w:p>
            <w:pPr>
              <w:spacing w:after="0"/>
              <w:rPr>
                <w:sz w:val="15"/>
                <w:szCs w:val="15"/>
                <w:color w:val="auto"/>
              </w:rPr>
            </w:pPr>
          </w:p>
        </w:tc>
        <w:tc>
          <w:tcPr>
            <w:tcW w:w="0" w:type="dxa"/>
            <w:vAlign w:val="bottom"/>
          </w:tcPr>
          <w:p>
            <w:pPr>
              <w:spacing w:after="0"/>
              <w:rPr>
                <w:sz w:val="1"/>
                <w:szCs w:val="1"/>
                <w:color w:val="auto"/>
              </w:rPr>
            </w:pPr>
          </w:p>
        </w:tc>
      </w:tr>
      <w:tr>
        <w:trPr>
          <w:trHeight w:val="117"/>
        </w:trPr>
        <w:tc>
          <w:tcPr>
            <w:tcW w:w="600" w:type="dxa"/>
            <w:vAlign w:val="bottom"/>
          </w:tcPr>
          <w:p>
            <w:pPr>
              <w:ind w:left="100"/>
              <w:spacing w:after="0" w:line="117" w:lineRule="exact"/>
              <w:rPr>
                <w:sz w:val="20"/>
                <w:szCs w:val="20"/>
                <w:color w:val="auto"/>
              </w:rPr>
            </w:pPr>
            <w:r>
              <w:rPr>
                <w:rFonts w:ascii="Arial" w:cs="Arial" w:eastAsia="Arial" w:hAnsi="Arial"/>
                <w:sz w:val="12"/>
                <w:szCs w:val="12"/>
                <w:color w:val="auto"/>
              </w:rPr>
              <w:t>M</w:t>
            </w:r>
          </w:p>
        </w:tc>
        <w:tc>
          <w:tcPr>
            <w:tcW w:w="640" w:type="dxa"/>
            <w:vAlign w:val="bottom"/>
          </w:tcPr>
          <w:p>
            <w:pPr>
              <w:ind w:left="220"/>
              <w:spacing w:after="0" w:line="117" w:lineRule="exact"/>
              <w:rPr>
                <w:sz w:val="20"/>
                <w:szCs w:val="20"/>
                <w:color w:val="auto"/>
              </w:rPr>
            </w:pPr>
            <w:r>
              <w:rPr>
                <w:rFonts w:ascii="Arial" w:cs="Arial" w:eastAsia="Arial" w:hAnsi="Arial"/>
                <w:sz w:val="12"/>
                <w:szCs w:val="12"/>
                <w:color w:val="auto"/>
              </w:rPr>
              <w:t>M</w:t>
            </w:r>
          </w:p>
        </w:tc>
        <w:tc>
          <w:tcPr>
            <w:tcW w:w="0" w:type="dxa"/>
            <w:vAlign w:val="bottom"/>
          </w:tcPr>
          <w:p>
            <w:pPr>
              <w:spacing w:after="0"/>
              <w:rPr>
                <w:sz w:val="1"/>
                <w:szCs w:val="1"/>
                <w:color w:val="auto"/>
              </w:rPr>
            </w:pPr>
          </w:p>
        </w:tc>
      </w:tr>
    </w:tbl>
    <w:p>
      <w:pPr>
        <w:spacing w:after="0" w:line="2" w:lineRule="exact"/>
        <w:rPr>
          <w:sz w:val="20"/>
          <w:szCs w:val="20"/>
          <w:color w:val="auto"/>
        </w:rPr>
      </w:pPr>
    </w:p>
    <w:p>
      <w:pPr>
        <w:ind w:left="480"/>
        <w:spacing w:after="0"/>
        <w:rPr>
          <w:sz w:val="20"/>
          <w:szCs w:val="20"/>
          <w:color w:val="auto"/>
        </w:rPr>
      </w:pPr>
      <w:r>
        <w:rPr>
          <w:rFonts w:ascii="Arial" w:cs="Arial" w:eastAsia="Arial" w:hAnsi="Arial"/>
          <w:sz w:val="16"/>
          <w:szCs w:val="16"/>
          <w:color w:val="auto"/>
        </w:rPr>
        <w:t>^</w:t>
      </w:r>
    </w:p>
    <w:p>
      <w:pPr>
        <w:ind w:left="120"/>
        <w:spacing w:after="0" w:line="191" w:lineRule="auto"/>
        <w:tabs>
          <w:tab w:leader="none" w:pos="540" w:val="left"/>
        </w:tabs>
        <w:rPr>
          <w:sz w:val="20"/>
          <w:szCs w:val="20"/>
          <w:color w:val="auto"/>
        </w:rPr>
      </w:pPr>
      <w:r>
        <w:rPr>
          <w:rFonts w:ascii="Arial" w:cs="Arial" w:eastAsia="Arial" w:hAnsi="Arial"/>
          <w:sz w:val="19"/>
          <w:szCs w:val="19"/>
          <w:color w:val="auto"/>
          <w:vertAlign w:val="subscript"/>
        </w:rPr>
        <w:t>M</w:t>
      </w:r>
      <w:r>
        <w:rPr>
          <w:rFonts w:ascii="Arial" w:cs="Arial" w:eastAsia="Arial" w:hAnsi="Arial"/>
          <w:sz w:val="14"/>
          <w:szCs w:val="14"/>
          <w:color w:val="auto"/>
        </w:rPr>
        <w:t xml:space="preserve"> ;</w:t>
      </w:r>
      <w:r>
        <w:rPr>
          <w:sz w:val="20"/>
          <w:szCs w:val="20"/>
          <w:color w:val="auto"/>
        </w:rPr>
        <w:tab/>
      </w:r>
      <w:r>
        <w:rPr>
          <w:rFonts w:ascii="Arial" w:cs="Arial" w:eastAsia="Arial" w:hAnsi="Arial"/>
          <w:sz w:val="18"/>
          <w:szCs w:val="18"/>
          <w:color w:val="auto"/>
          <w:vertAlign w:val="subscript"/>
        </w:rPr>
        <w:t>C</w:t>
      </w:r>
    </w:p>
    <w:p>
      <w:pPr>
        <w:spacing w:after="0" w:line="1" w:lineRule="exact"/>
        <w:rPr>
          <w:sz w:val="20"/>
          <w:szCs w:val="20"/>
          <w:color w:val="auto"/>
        </w:rPr>
      </w:pPr>
    </w:p>
    <w:p>
      <w:pPr>
        <w:jc w:val="both"/>
        <w:ind w:left="120" w:right="420" w:firstLine="103"/>
        <w:spacing w:after="0"/>
        <w:rPr>
          <w:sz w:val="20"/>
          <w:szCs w:val="20"/>
          <w:color w:val="auto"/>
        </w:rPr>
      </w:pPr>
      <w:r>
        <w:rPr>
          <w:rFonts w:ascii="Arial" w:cs="Arial" w:eastAsia="Arial" w:hAnsi="Arial"/>
          <w:sz w:val="12"/>
          <w:szCs w:val="12"/>
          <w:color w:val="auto"/>
        </w:rPr>
        <w:t>;</w:t>
      </w:r>
      <w:r>
        <w:rPr>
          <w:rFonts w:ascii="Arial" w:cs="Arial" w:eastAsia="Arial" w:hAnsi="Arial"/>
          <w:sz w:val="16"/>
          <w:szCs w:val="16"/>
          <w:color w:val="auto"/>
          <w:vertAlign w:val="subscript"/>
        </w:rPr>
        <w:t>M</w:t>
      </w:r>
      <w:r>
        <w:rPr>
          <w:rFonts w:ascii="Arial" w:cs="Arial" w:eastAsia="Arial" w:hAnsi="Arial"/>
          <w:sz w:val="12"/>
          <w:szCs w:val="12"/>
          <w:color w:val="auto"/>
        </w:rPr>
        <w:t>;</w:t>
      </w:r>
      <w:r>
        <w:rPr>
          <w:rFonts w:ascii="Arial" w:cs="Arial" w:eastAsia="Arial" w:hAnsi="Arial"/>
          <w:sz w:val="16"/>
          <w:szCs w:val="16"/>
          <w:color w:val="auto"/>
          <w:vertAlign w:val="subscript"/>
        </w:rPr>
        <w:t>C</w:t>
      </w:r>
      <w:r>
        <w:rPr>
          <w:rFonts w:ascii="Arial" w:cs="Arial" w:eastAsia="Arial" w:hAnsi="Arial"/>
          <w:sz w:val="12"/>
          <w:szCs w:val="12"/>
          <w:color w:val="auto"/>
        </w:rPr>
        <w:t xml:space="preserve"> </w:t>
      </w:r>
      <w:r>
        <w:rPr>
          <w:rFonts w:ascii="Arial" w:cs="Arial" w:eastAsia="Arial" w:hAnsi="Arial"/>
          <w:sz w:val="21"/>
          <w:szCs w:val="21"/>
          <w:color w:val="auto"/>
          <w:vertAlign w:val="superscript"/>
        </w:rPr>
        <w:t>ta</w:t>
      </w:r>
      <w:r>
        <w:rPr>
          <w:rFonts w:ascii="Arial" w:cs="Arial" w:eastAsia="Arial" w:hAnsi="Arial"/>
          <w:sz w:val="9"/>
          <w:szCs w:val="9"/>
          <w:color w:val="auto"/>
        </w:rPr>
        <w:t>i;j</w:t>
      </w:r>
      <w:r>
        <w:rPr>
          <w:rFonts w:ascii="Arial" w:cs="Arial" w:eastAsia="Arial" w:hAnsi="Arial"/>
          <w:sz w:val="21"/>
          <w:szCs w:val="21"/>
          <w:color w:val="auto"/>
          <w:vertAlign w:val="superscript"/>
        </w:rPr>
        <w:t>; td</w:t>
      </w:r>
      <w:r>
        <w:rPr>
          <w:rFonts w:ascii="Arial" w:cs="Arial" w:eastAsia="Arial" w:hAnsi="Arial"/>
          <w:sz w:val="9"/>
          <w:szCs w:val="9"/>
          <w:color w:val="auto"/>
        </w:rPr>
        <w:t>i;j</w:t>
      </w:r>
    </w:p>
    <w:p>
      <w:pPr>
        <w:spacing w:after="0" w:line="85" w:lineRule="exact"/>
        <w:rPr>
          <w:sz w:val="20"/>
          <w:szCs w:val="20"/>
          <w:color w:val="auto"/>
        </w:rPr>
      </w:pPr>
    </w:p>
    <w:p>
      <w:pPr>
        <w:ind w:left="120"/>
        <w:spacing w:after="0"/>
        <w:rPr>
          <w:sz w:val="20"/>
          <w:szCs w:val="20"/>
          <w:color w:val="auto"/>
        </w:rPr>
      </w:pPr>
      <w:r>
        <w:rPr>
          <w:rFonts w:ascii="Arial" w:cs="Arial" w:eastAsia="Arial" w:hAnsi="Arial"/>
          <w:sz w:val="16"/>
          <w:szCs w:val="16"/>
          <w:color w:val="auto"/>
        </w:rPr>
        <w:t>ta</w:t>
      </w:r>
      <w:r>
        <w:rPr>
          <w:rFonts w:ascii="Arial" w:cs="Arial" w:eastAsia="Arial" w:hAnsi="Arial"/>
          <w:sz w:val="23"/>
          <w:szCs w:val="23"/>
          <w:color w:val="auto"/>
          <w:vertAlign w:val="superscript"/>
        </w:rPr>
        <w:t>i</w:t>
      </w:r>
      <w:r>
        <w:rPr>
          <w:rFonts w:ascii="Arial" w:cs="Arial" w:eastAsia="Arial" w:hAnsi="Arial"/>
          <w:sz w:val="23"/>
          <w:szCs w:val="23"/>
          <w:color w:val="auto"/>
          <w:vertAlign w:val="subscript"/>
        </w:rPr>
        <w:t>i;j</w:t>
      </w:r>
      <w:r>
        <w:rPr>
          <w:rFonts w:ascii="Arial" w:cs="Arial" w:eastAsia="Arial" w:hAnsi="Arial"/>
          <w:sz w:val="16"/>
          <w:szCs w:val="16"/>
          <w:color w:val="auto"/>
        </w:rPr>
        <w:t>; ta</w:t>
      </w:r>
      <w:r>
        <w:rPr>
          <w:rFonts w:ascii="Arial" w:cs="Arial" w:eastAsia="Arial" w:hAnsi="Arial"/>
          <w:sz w:val="23"/>
          <w:szCs w:val="23"/>
          <w:color w:val="auto"/>
          <w:vertAlign w:val="superscript"/>
        </w:rPr>
        <w:t>i</w:t>
      </w:r>
      <w:r>
        <w:rPr>
          <w:rFonts w:ascii="Arial" w:cs="Arial" w:eastAsia="Arial" w:hAnsi="Arial"/>
          <w:sz w:val="23"/>
          <w:szCs w:val="23"/>
          <w:color w:val="auto"/>
          <w:vertAlign w:val="subscript"/>
        </w:rPr>
        <w:t>i;j</w:t>
      </w:r>
      <w:r>
        <w:rPr>
          <w:rFonts w:ascii="Arial" w:cs="Arial" w:eastAsia="Arial" w:hAnsi="Arial"/>
          <w:sz w:val="19"/>
          <w:szCs w:val="19"/>
          <w:color w:val="auto"/>
          <w:vertAlign w:val="superscript"/>
        </w:rPr>
        <w:t>P</w:t>
      </w:r>
      <w:r>
        <w:rPr>
          <w:rFonts w:ascii="Arial" w:cs="Arial" w:eastAsia="Arial" w:hAnsi="Arial"/>
          <w:sz w:val="16"/>
          <w:szCs w:val="16"/>
          <w:color w:val="auto"/>
        </w:rPr>
        <w:t xml:space="preserve"> ; ta</w:t>
      </w:r>
      <w:r>
        <w:rPr>
          <w:rFonts w:ascii="Arial" w:cs="Arial" w:eastAsia="Arial" w:hAnsi="Arial"/>
          <w:sz w:val="23"/>
          <w:szCs w:val="23"/>
          <w:color w:val="auto"/>
          <w:vertAlign w:val="superscript"/>
        </w:rPr>
        <w:t>i</w:t>
      </w:r>
      <w:r>
        <w:rPr>
          <w:rFonts w:ascii="Arial" w:cs="Arial" w:eastAsia="Arial" w:hAnsi="Arial"/>
          <w:sz w:val="23"/>
          <w:szCs w:val="23"/>
          <w:color w:val="auto"/>
          <w:vertAlign w:val="subscript"/>
        </w:rPr>
        <w:t>i;j</w:t>
      </w:r>
      <w:r>
        <w:rPr>
          <w:rFonts w:ascii="Arial" w:cs="Arial" w:eastAsia="Arial" w:hAnsi="Arial"/>
          <w:sz w:val="19"/>
          <w:szCs w:val="19"/>
          <w:color w:val="auto"/>
          <w:vertAlign w:val="superscript"/>
        </w:rPr>
        <w:t>C</w:t>
      </w:r>
    </w:p>
    <w:p>
      <w:pPr>
        <w:ind w:left="120" w:right="40"/>
        <w:spacing w:after="0" w:line="220" w:lineRule="auto"/>
        <w:rPr>
          <w:sz w:val="20"/>
          <w:szCs w:val="20"/>
          <w:color w:val="auto"/>
        </w:rPr>
      </w:pPr>
      <w:r>
        <w:rPr>
          <w:rFonts w:ascii="Arial" w:cs="Arial" w:eastAsia="Arial" w:hAnsi="Arial"/>
          <w:sz w:val="16"/>
          <w:szCs w:val="16"/>
          <w:color w:val="auto"/>
        </w:rPr>
        <w:t>td</w:t>
      </w:r>
      <w:r>
        <w:rPr>
          <w:rFonts w:ascii="Arial" w:cs="Arial" w:eastAsia="Arial" w:hAnsi="Arial"/>
          <w:sz w:val="23"/>
          <w:szCs w:val="23"/>
          <w:color w:val="auto"/>
          <w:vertAlign w:val="superscript"/>
        </w:rPr>
        <w:t>i</w:t>
      </w:r>
      <w:r>
        <w:rPr>
          <w:rFonts w:ascii="Arial" w:cs="Arial" w:eastAsia="Arial" w:hAnsi="Arial"/>
          <w:sz w:val="23"/>
          <w:szCs w:val="23"/>
          <w:color w:val="auto"/>
          <w:vertAlign w:val="subscript"/>
        </w:rPr>
        <w:t>i;j</w:t>
      </w:r>
      <w:r>
        <w:rPr>
          <w:rFonts w:ascii="Arial" w:cs="Arial" w:eastAsia="Arial" w:hAnsi="Arial"/>
          <w:sz w:val="16"/>
          <w:szCs w:val="16"/>
          <w:color w:val="auto"/>
        </w:rPr>
        <w:t>; td</w:t>
      </w:r>
      <w:r>
        <w:rPr>
          <w:rFonts w:ascii="Arial" w:cs="Arial" w:eastAsia="Arial" w:hAnsi="Arial"/>
          <w:sz w:val="23"/>
          <w:szCs w:val="23"/>
          <w:color w:val="auto"/>
          <w:vertAlign w:val="superscript"/>
        </w:rPr>
        <w:t>i</w:t>
      </w:r>
      <w:r>
        <w:rPr>
          <w:rFonts w:ascii="Arial" w:cs="Arial" w:eastAsia="Arial" w:hAnsi="Arial"/>
          <w:sz w:val="23"/>
          <w:szCs w:val="23"/>
          <w:color w:val="auto"/>
          <w:vertAlign w:val="subscript"/>
        </w:rPr>
        <w:t>i;j</w:t>
      </w:r>
      <w:r>
        <w:rPr>
          <w:rFonts w:ascii="Arial" w:cs="Arial" w:eastAsia="Arial" w:hAnsi="Arial"/>
          <w:sz w:val="19"/>
          <w:szCs w:val="19"/>
          <w:color w:val="auto"/>
          <w:vertAlign w:val="superscript"/>
        </w:rPr>
        <w:t>P</w:t>
      </w:r>
      <w:r>
        <w:rPr>
          <w:rFonts w:ascii="Arial" w:cs="Arial" w:eastAsia="Arial" w:hAnsi="Arial"/>
          <w:sz w:val="16"/>
          <w:szCs w:val="16"/>
          <w:color w:val="auto"/>
        </w:rPr>
        <w:t xml:space="preserve"> ; td</w:t>
      </w:r>
      <w:r>
        <w:rPr>
          <w:rFonts w:ascii="Arial" w:cs="Arial" w:eastAsia="Arial" w:hAnsi="Arial"/>
          <w:sz w:val="23"/>
          <w:szCs w:val="23"/>
          <w:color w:val="auto"/>
          <w:vertAlign w:val="superscript"/>
        </w:rPr>
        <w:t>i</w:t>
      </w:r>
      <w:r>
        <w:rPr>
          <w:rFonts w:ascii="Arial" w:cs="Arial" w:eastAsia="Arial" w:hAnsi="Arial"/>
          <w:sz w:val="23"/>
          <w:szCs w:val="23"/>
          <w:color w:val="auto"/>
          <w:vertAlign w:val="subscript"/>
        </w:rPr>
        <w:t>i;j</w:t>
      </w:r>
      <w:r>
        <w:rPr>
          <w:rFonts w:ascii="Arial" w:cs="Arial" w:eastAsia="Arial" w:hAnsi="Arial"/>
          <w:sz w:val="19"/>
          <w:szCs w:val="19"/>
          <w:color w:val="auto"/>
          <w:vertAlign w:val="superscript"/>
        </w:rPr>
        <w:t>C</w:t>
      </w:r>
      <w:r>
        <w:rPr>
          <w:rFonts w:ascii="Arial" w:cs="Arial" w:eastAsia="Arial" w:hAnsi="Arial"/>
          <w:sz w:val="16"/>
          <w:szCs w:val="16"/>
          <w:color w:val="auto"/>
        </w:rPr>
        <w:t xml:space="preserve"> </w:t>
      </w:r>
      <w:r>
        <w:rPr>
          <w:rFonts w:ascii="Arial" w:cs="Arial" w:eastAsia="Arial" w:hAnsi="Arial"/>
          <w:sz w:val="31"/>
          <w:szCs w:val="31"/>
          <w:color w:val="auto"/>
          <w:vertAlign w:val="superscript"/>
        </w:rPr>
        <w:t>ti</w:t>
      </w:r>
      <w:r>
        <w:rPr>
          <w:rFonts w:ascii="Arial" w:cs="Arial" w:eastAsia="Arial" w:hAnsi="Arial"/>
          <w:sz w:val="11"/>
          <w:szCs w:val="11"/>
          <w:color w:val="auto"/>
        </w:rPr>
        <w:t>i;j</w:t>
      </w:r>
      <w:r>
        <w:rPr>
          <w:rFonts w:ascii="Arial" w:cs="Arial" w:eastAsia="Arial" w:hAnsi="Arial"/>
          <w:sz w:val="31"/>
          <w:szCs w:val="31"/>
          <w:color w:val="auto"/>
          <w:vertAlign w:val="superscript"/>
        </w:rPr>
        <w:t>; tt</w:t>
      </w:r>
      <w:r>
        <w:rPr>
          <w:rFonts w:ascii="Arial" w:cs="Arial" w:eastAsia="Arial" w:hAnsi="Arial"/>
          <w:sz w:val="11"/>
          <w:szCs w:val="11"/>
          <w:color w:val="auto"/>
        </w:rPr>
        <w:t>i;j</w:t>
      </w:r>
    </w:p>
    <w:p>
      <w:pPr>
        <w:spacing w:after="0" w:line="20" w:lineRule="exact"/>
        <w:rPr>
          <w:sz w:val="20"/>
          <w:szCs w:val="20"/>
          <w:color w:val="auto"/>
        </w:rPr>
      </w:pPr>
      <w:r>
        <w:rPr>
          <w:sz w:val="20"/>
          <w:szCs w:val="20"/>
          <w:color w:val="auto"/>
        </w:rPr>
        <w:br w:type="column"/>
      </w:r>
    </w:p>
    <w:p>
      <w:pPr>
        <w:jc w:val="center"/>
        <w:ind w:right="120"/>
        <w:spacing w:after="0" w:line="199" w:lineRule="auto"/>
        <w:rPr>
          <w:sz w:val="20"/>
          <w:szCs w:val="20"/>
          <w:color w:val="auto"/>
        </w:rPr>
      </w:pPr>
      <w:r>
        <w:rPr>
          <w:rFonts w:ascii="Arial" w:cs="Arial" w:eastAsia="Arial" w:hAnsi="Arial"/>
          <w:sz w:val="14"/>
          <w:szCs w:val="14"/>
          <w:color w:val="auto"/>
        </w:rPr>
        <w:t>ly</w:t>
      </w:r>
      <w:r>
        <w:rPr>
          <w:rFonts w:ascii="Arial" w:cs="Arial" w:eastAsia="Arial" w:hAnsi="Arial"/>
          <w:sz w:val="20"/>
          <w:szCs w:val="20"/>
          <w:color w:val="auto"/>
          <w:vertAlign w:val="subscript"/>
        </w:rPr>
        <w:t>i;j;i</w:t>
      </w:r>
      <w:r>
        <w:rPr>
          <w:rFonts w:ascii="Arial" w:cs="Arial" w:eastAsia="Arial" w:hAnsi="Arial"/>
          <w:sz w:val="8"/>
          <w:szCs w:val="8"/>
          <w:color w:val="auto"/>
        </w:rPr>
        <w:t>0</w:t>
      </w:r>
      <w:r>
        <w:rPr>
          <w:rFonts w:ascii="Arial" w:cs="Arial" w:eastAsia="Arial" w:hAnsi="Arial"/>
          <w:sz w:val="20"/>
          <w:szCs w:val="20"/>
          <w:color w:val="auto"/>
          <w:vertAlign w:val="subscript"/>
        </w:rPr>
        <w:t>;j</w:t>
      </w:r>
      <w:r>
        <w:rPr>
          <w:rFonts w:ascii="Arial" w:cs="Arial" w:eastAsia="Arial" w:hAnsi="Arial"/>
          <w:sz w:val="8"/>
          <w:szCs w:val="8"/>
          <w:color w:val="auto"/>
        </w:rPr>
        <w:t>0</w:t>
      </w:r>
      <w:r>
        <w:rPr>
          <w:rFonts w:ascii="Arial" w:cs="Arial" w:eastAsia="Arial" w:hAnsi="Arial"/>
          <w:sz w:val="14"/>
          <w:szCs w:val="14"/>
          <w:color w:val="auto"/>
        </w:rPr>
        <w:t xml:space="preserve"> is the latency from DC u</w:t>
      </w:r>
      <w:r>
        <w:rPr>
          <w:rFonts w:ascii="Arial" w:cs="Arial" w:eastAsia="Arial" w:hAnsi="Arial"/>
          <w:sz w:val="20"/>
          <w:szCs w:val="20"/>
          <w:color w:val="auto"/>
          <w:vertAlign w:val="subscript"/>
        </w:rPr>
        <w:t>i;j</w:t>
      </w:r>
      <w:r>
        <w:rPr>
          <w:rFonts w:ascii="Arial" w:cs="Arial" w:eastAsia="Arial" w:hAnsi="Arial"/>
          <w:sz w:val="14"/>
          <w:szCs w:val="14"/>
          <w:color w:val="auto"/>
        </w:rPr>
        <w:t xml:space="preserve"> to DC u</w:t>
      </w:r>
      <w:r>
        <w:rPr>
          <w:rFonts w:ascii="Arial" w:cs="Arial" w:eastAsia="Arial" w:hAnsi="Arial"/>
          <w:sz w:val="20"/>
          <w:szCs w:val="20"/>
          <w:color w:val="auto"/>
          <w:vertAlign w:val="subscript"/>
        </w:rPr>
        <w:t>i</w:t>
      </w:r>
      <w:r>
        <w:rPr>
          <w:rFonts w:ascii="Arial" w:cs="Arial" w:eastAsia="Arial" w:hAnsi="Arial"/>
          <w:sz w:val="8"/>
          <w:szCs w:val="8"/>
          <w:color w:val="auto"/>
        </w:rPr>
        <w:t>0</w:t>
      </w:r>
      <w:r>
        <w:rPr>
          <w:rFonts w:ascii="Arial" w:cs="Arial" w:eastAsia="Arial" w:hAnsi="Arial"/>
          <w:sz w:val="20"/>
          <w:szCs w:val="20"/>
          <w:color w:val="auto"/>
          <w:vertAlign w:val="subscript"/>
        </w:rPr>
        <w:t>;j</w:t>
      </w:r>
      <w:r>
        <w:rPr>
          <w:rFonts w:ascii="Arial" w:cs="Arial" w:eastAsia="Arial" w:hAnsi="Arial"/>
          <w:sz w:val="8"/>
          <w:szCs w:val="8"/>
          <w:color w:val="auto"/>
        </w:rPr>
        <w:t>0</w:t>
      </w:r>
      <w:r>
        <w:rPr>
          <w:rFonts w:ascii="Arial" w:cs="Arial" w:eastAsia="Arial" w:hAnsi="Arial"/>
          <w:sz w:val="14"/>
          <w:szCs w:val="14"/>
          <w:color w:val="auto"/>
        </w:rPr>
        <w:t xml:space="preserve"> , and Y  </w:t>
      </w:r>
      <w:r>
        <w:rPr>
          <w:rFonts w:ascii="Arial" w:cs="Arial" w:eastAsia="Arial" w:hAnsi="Arial"/>
          <w:sz w:val="20"/>
          <w:szCs w:val="20"/>
          <w:color w:val="auto"/>
          <w:vertAlign w:val="subscript"/>
        </w:rPr>
        <w:t>^</w:t>
      </w:r>
      <w:r>
        <w:rPr>
          <w:rFonts w:ascii="Arial" w:cs="Arial" w:eastAsia="Arial" w:hAnsi="Arial"/>
          <w:sz w:val="14"/>
          <w:szCs w:val="14"/>
          <w:color w:val="auto"/>
        </w:rPr>
        <w:t xml:space="preserve">  is the tolerable latency of the flow with k-th service chain from </w:t>
      </w:r>
      <w:r>
        <w:rPr>
          <w:rFonts w:ascii="Arial" w:cs="Arial" w:eastAsia="Arial" w:hAnsi="Arial"/>
          <w:sz w:val="10"/>
          <w:szCs w:val="10"/>
          <w:color w:val="auto"/>
        </w:rPr>
        <w:t>s;^d;k</w:t>
      </w:r>
    </w:p>
    <w:p>
      <w:pPr>
        <w:spacing w:after="0" w:line="183" w:lineRule="auto"/>
        <w:rPr>
          <w:sz w:val="20"/>
          <w:szCs w:val="20"/>
          <w:color w:val="auto"/>
        </w:rPr>
      </w:pPr>
      <w:r>
        <w:rPr>
          <w:rFonts w:ascii="Arial" w:cs="Arial" w:eastAsia="Arial" w:hAnsi="Arial"/>
          <w:sz w:val="14"/>
          <w:szCs w:val="14"/>
          <w:color w:val="auto"/>
        </w:rPr>
        <w:t>DC u</w:t>
      </w:r>
      <w:r>
        <w:rPr>
          <w:rFonts w:ascii="Arial" w:cs="Arial" w:eastAsia="Arial" w:hAnsi="Arial"/>
          <w:sz w:val="19"/>
          <w:szCs w:val="19"/>
          <w:color w:val="auto"/>
          <w:vertAlign w:val="subscript"/>
        </w:rPr>
        <w:t>1;s</w:t>
      </w:r>
      <w:r>
        <w:rPr>
          <w:rFonts w:ascii="Arial" w:cs="Arial" w:eastAsia="Arial" w:hAnsi="Arial"/>
          <w:sz w:val="14"/>
          <w:szCs w:val="14"/>
          <w:color w:val="auto"/>
        </w:rPr>
        <w:t xml:space="preserve"> to DC u</w:t>
      </w:r>
      <w:r>
        <w:rPr>
          <w:rFonts w:ascii="Arial" w:cs="Arial" w:eastAsia="Arial" w:hAnsi="Arial"/>
          <w:sz w:val="19"/>
          <w:szCs w:val="19"/>
          <w:color w:val="auto"/>
          <w:vertAlign w:val="subscript"/>
        </w:rPr>
        <w:t>1;d</w:t>
      </w:r>
    </w:p>
    <w:p>
      <w:pPr>
        <w:spacing w:after="0" w:line="188" w:lineRule="auto"/>
        <w:rPr>
          <w:sz w:val="20"/>
          <w:szCs w:val="20"/>
          <w:color w:val="auto"/>
        </w:rPr>
      </w:pPr>
      <w:r>
        <w:rPr>
          <w:rFonts w:ascii="Arial" w:cs="Arial" w:eastAsia="Arial" w:hAnsi="Arial"/>
          <w:sz w:val="16"/>
          <w:szCs w:val="16"/>
          <w:color w:val="auto"/>
        </w:rPr>
        <w:t>Computing capacity of one instance of VM running network function n and computing capacity of DC u</w:t>
      </w:r>
      <w:r>
        <w:rPr>
          <w:rFonts w:ascii="Arial" w:cs="Arial" w:eastAsia="Arial" w:hAnsi="Arial"/>
          <w:sz w:val="23"/>
          <w:szCs w:val="23"/>
          <w:color w:val="auto"/>
          <w:vertAlign w:val="subscript"/>
        </w:rPr>
        <w:t>i;j</w:t>
      </w:r>
      <w:r>
        <w:rPr>
          <w:rFonts w:ascii="Arial" w:cs="Arial" w:eastAsia="Arial" w:hAnsi="Arial"/>
          <w:sz w:val="16"/>
          <w:szCs w:val="16"/>
          <w:color w:val="auto"/>
        </w:rPr>
        <w:t>.</w:t>
      </w:r>
    </w:p>
    <w:p>
      <w:pPr>
        <w:spacing w:after="0" w:line="16" w:lineRule="exact"/>
        <w:rPr>
          <w:sz w:val="20"/>
          <w:szCs w:val="20"/>
          <w:color w:val="auto"/>
        </w:rPr>
      </w:pPr>
    </w:p>
    <w:p>
      <w:pPr>
        <w:ind w:right="120"/>
        <w:spacing w:after="0" w:line="187" w:lineRule="auto"/>
        <w:rPr>
          <w:sz w:val="20"/>
          <w:szCs w:val="20"/>
          <w:color w:val="auto"/>
        </w:rPr>
      </w:pPr>
      <w:r>
        <w:rPr>
          <w:rFonts w:ascii="Arial" w:cs="Arial" w:eastAsia="Arial" w:hAnsi="Arial"/>
          <w:sz w:val="16"/>
          <w:szCs w:val="16"/>
          <w:color w:val="auto"/>
        </w:rPr>
        <w:t>Communication capacity of link l</w:t>
      </w:r>
      <w:r>
        <w:rPr>
          <w:rFonts w:ascii="Arial" w:cs="Arial" w:eastAsia="Arial" w:hAnsi="Arial"/>
          <w:sz w:val="23"/>
          <w:szCs w:val="23"/>
          <w:color w:val="auto"/>
          <w:vertAlign w:val="subscript"/>
        </w:rPr>
        <w:t>i;j;i</w:t>
      </w:r>
      <w:r>
        <w:rPr>
          <w:rFonts w:ascii="Arial" w:cs="Arial" w:eastAsia="Arial" w:hAnsi="Arial"/>
          <w:sz w:val="9"/>
          <w:szCs w:val="9"/>
          <w:color w:val="auto"/>
        </w:rPr>
        <w:t>0</w:t>
      </w:r>
      <w:r>
        <w:rPr>
          <w:rFonts w:ascii="Arial" w:cs="Arial" w:eastAsia="Arial" w:hAnsi="Arial"/>
          <w:sz w:val="23"/>
          <w:szCs w:val="23"/>
          <w:color w:val="auto"/>
          <w:vertAlign w:val="subscript"/>
        </w:rPr>
        <w:t>;j</w:t>
      </w:r>
      <w:r>
        <w:rPr>
          <w:rFonts w:ascii="Arial" w:cs="Arial" w:eastAsia="Arial" w:hAnsi="Arial"/>
          <w:sz w:val="9"/>
          <w:szCs w:val="9"/>
          <w:color w:val="auto"/>
        </w:rPr>
        <w:t>0</w:t>
      </w:r>
      <w:r>
        <w:rPr>
          <w:rFonts w:ascii="Arial" w:cs="Arial" w:eastAsia="Arial" w:hAnsi="Arial"/>
          <w:sz w:val="16"/>
          <w:szCs w:val="16"/>
          <w:color w:val="auto"/>
        </w:rPr>
        <w:t xml:space="preserve"> , and communication capacity consumed by t-th flow with k-th service chain from DC u</w:t>
      </w:r>
      <w:r>
        <w:rPr>
          <w:rFonts w:ascii="Arial" w:cs="Arial" w:eastAsia="Arial" w:hAnsi="Arial"/>
          <w:sz w:val="23"/>
          <w:szCs w:val="23"/>
          <w:color w:val="auto"/>
          <w:vertAlign w:val="subscript"/>
        </w:rPr>
        <w:t>1;s</w:t>
      </w:r>
      <w:r>
        <w:rPr>
          <w:rFonts w:ascii="Arial" w:cs="Arial" w:eastAsia="Arial" w:hAnsi="Arial"/>
          <w:sz w:val="16"/>
          <w:szCs w:val="16"/>
          <w:color w:val="auto"/>
        </w:rPr>
        <w:t xml:space="preserve"> to DC u</w:t>
      </w:r>
      <w:r>
        <w:rPr>
          <w:rFonts w:ascii="Arial" w:cs="Arial" w:eastAsia="Arial" w:hAnsi="Arial"/>
          <w:sz w:val="23"/>
          <w:szCs w:val="23"/>
          <w:color w:val="auto"/>
          <w:vertAlign w:val="subscript"/>
        </w:rPr>
        <w:t>1;d</w:t>
      </w:r>
    </w:p>
    <w:p>
      <w:pPr>
        <w:spacing w:after="0" w:line="6" w:lineRule="exact"/>
        <w:rPr>
          <w:sz w:val="20"/>
          <w:szCs w:val="20"/>
          <w:color w:val="auto"/>
        </w:rPr>
      </w:pPr>
    </w:p>
    <w:p>
      <w:pPr>
        <w:spacing w:after="0"/>
        <w:rPr>
          <w:sz w:val="20"/>
          <w:szCs w:val="20"/>
          <w:color w:val="auto"/>
        </w:rPr>
      </w:pPr>
      <w:r>
        <w:rPr>
          <w:rFonts w:ascii="Arial" w:cs="Arial" w:eastAsia="Arial" w:hAnsi="Arial"/>
          <w:sz w:val="16"/>
          <w:szCs w:val="16"/>
          <w:color w:val="auto"/>
        </w:rPr>
        <w:t>Cost of one unit of communication capacity and computing capacity</w:t>
      </w:r>
    </w:p>
    <w:p>
      <w:pPr>
        <w:spacing w:after="0" w:line="1" w:lineRule="exact"/>
        <w:rPr>
          <w:sz w:val="20"/>
          <w:szCs w:val="20"/>
          <w:color w:val="auto"/>
        </w:rPr>
      </w:pPr>
    </w:p>
    <w:p>
      <w:pPr>
        <w:spacing w:after="0"/>
        <w:rPr>
          <w:sz w:val="20"/>
          <w:szCs w:val="20"/>
          <w:color w:val="auto"/>
        </w:rPr>
      </w:pPr>
      <w:r>
        <w:rPr>
          <w:rFonts w:ascii="Arial" w:cs="Arial" w:eastAsia="Arial" w:hAnsi="Arial"/>
          <w:sz w:val="16"/>
          <w:szCs w:val="16"/>
          <w:color w:val="auto"/>
        </w:rPr>
        <w:t>Total cost, communication cost, and computing cost</w:t>
      </w:r>
    </w:p>
    <w:p>
      <w:pPr>
        <w:ind w:right="3000"/>
        <w:spacing w:after="0" w:line="192" w:lineRule="auto"/>
        <w:rPr>
          <w:sz w:val="20"/>
          <w:szCs w:val="20"/>
          <w:color w:val="auto"/>
        </w:rPr>
      </w:pPr>
      <w:r>
        <w:rPr>
          <w:rFonts w:ascii="Arial" w:cs="Arial" w:eastAsia="Arial" w:hAnsi="Arial"/>
          <w:sz w:val="15"/>
          <w:szCs w:val="15"/>
          <w:color w:val="auto"/>
        </w:rPr>
        <w:t>Aggregate traffic arrival to DC u</w:t>
      </w:r>
      <w:r>
        <w:rPr>
          <w:rFonts w:ascii="Arial" w:cs="Arial" w:eastAsia="Arial" w:hAnsi="Arial"/>
          <w:sz w:val="22"/>
          <w:szCs w:val="22"/>
          <w:color w:val="auto"/>
          <w:vertAlign w:val="subscript"/>
        </w:rPr>
        <w:t>i;j</w:t>
      </w:r>
      <w:r>
        <w:rPr>
          <w:rFonts w:ascii="Arial" w:cs="Arial" w:eastAsia="Arial" w:hAnsi="Arial"/>
          <w:sz w:val="15"/>
          <w:szCs w:val="15"/>
          <w:color w:val="auto"/>
        </w:rPr>
        <w:t xml:space="preserve"> and aggregate traffic departure from DC u</w:t>
      </w:r>
      <w:r>
        <w:rPr>
          <w:rFonts w:ascii="Arial" w:cs="Arial" w:eastAsia="Arial" w:hAnsi="Arial"/>
          <w:sz w:val="22"/>
          <w:szCs w:val="22"/>
          <w:color w:val="auto"/>
          <w:vertAlign w:val="subscript"/>
        </w:rPr>
        <w:t>i;j</w:t>
      </w:r>
      <w:r>
        <w:rPr>
          <w:rFonts w:ascii="Arial" w:cs="Arial" w:eastAsia="Arial" w:hAnsi="Arial"/>
          <w:sz w:val="15"/>
          <w:szCs w:val="15"/>
          <w:color w:val="auto"/>
        </w:rPr>
        <w:t xml:space="preserve"> Total traffic arrival rate from all DCs in the tier-i, tier-i</w:t>
      </w:r>
      <w:r>
        <w:rPr>
          <w:rFonts w:ascii="Arial" w:cs="Arial" w:eastAsia="Arial" w:hAnsi="Arial"/>
          <w:sz w:val="22"/>
          <w:szCs w:val="22"/>
          <w:color w:val="auto"/>
          <w:vertAlign w:val="subscript"/>
        </w:rPr>
        <w:t>P</w:t>
      </w:r>
      <w:r>
        <w:rPr>
          <w:rFonts w:ascii="Arial" w:cs="Arial" w:eastAsia="Arial" w:hAnsi="Arial"/>
          <w:sz w:val="15"/>
          <w:szCs w:val="15"/>
          <w:color w:val="auto"/>
        </w:rPr>
        <w:t xml:space="preserve"> and tier-i</w:t>
      </w:r>
      <w:r>
        <w:rPr>
          <w:rFonts w:ascii="Arial" w:cs="Arial" w:eastAsia="Arial" w:hAnsi="Arial"/>
          <w:sz w:val="22"/>
          <w:szCs w:val="22"/>
          <w:color w:val="auto"/>
          <w:vertAlign w:val="subscript"/>
        </w:rPr>
        <w:t>C</w:t>
      </w:r>
      <w:r>
        <w:rPr>
          <w:rFonts w:ascii="Arial" w:cs="Arial" w:eastAsia="Arial" w:hAnsi="Arial"/>
          <w:sz w:val="15"/>
          <w:szCs w:val="15"/>
          <w:color w:val="auto"/>
        </w:rPr>
        <w:t xml:space="preserve"> to DC u</w:t>
      </w:r>
      <w:r>
        <w:rPr>
          <w:rFonts w:ascii="Arial" w:cs="Arial" w:eastAsia="Arial" w:hAnsi="Arial"/>
          <w:sz w:val="22"/>
          <w:szCs w:val="22"/>
          <w:color w:val="auto"/>
          <w:vertAlign w:val="subscript"/>
        </w:rPr>
        <w:t>i;j</w:t>
      </w:r>
    </w:p>
    <w:p>
      <w:pPr>
        <w:ind w:right="2880"/>
        <w:spacing w:after="0" w:line="207" w:lineRule="auto"/>
        <w:rPr>
          <w:sz w:val="20"/>
          <w:szCs w:val="20"/>
          <w:color w:val="auto"/>
        </w:rPr>
      </w:pPr>
      <w:r>
        <w:rPr>
          <w:rFonts w:ascii="Arial" w:cs="Arial" w:eastAsia="Arial" w:hAnsi="Arial"/>
          <w:sz w:val="15"/>
          <w:szCs w:val="15"/>
          <w:color w:val="auto"/>
        </w:rPr>
        <w:t>Total traffic departure rate from DC u</w:t>
      </w:r>
      <w:r>
        <w:rPr>
          <w:rFonts w:ascii="Arial" w:cs="Arial" w:eastAsia="Arial" w:hAnsi="Arial"/>
          <w:sz w:val="22"/>
          <w:szCs w:val="22"/>
          <w:color w:val="auto"/>
          <w:vertAlign w:val="subscript"/>
        </w:rPr>
        <w:t>i;j</w:t>
      </w:r>
      <w:r>
        <w:rPr>
          <w:rFonts w:ascii="Arial" w:cs="Arial" w:eastAsia="Arial" w:hAnsi="Arial"/>
          <w:sz w:val="15"/>
          <w:szCs w:val="15"/>
          <w:color w:val="auto"/>
        </w:rPr>
        <w:t xml:space="preserve"> to all DCs in the tier-i, tier-i</w:t>
      </w:r>
      <w:r>
        <w:rPr>
          <w:rFonts w:ascii="Arial" w:cs="Arial" w:eastAsia="Arial" w:hAnsi="Arial"/>
          <w:sz w:val="22"/>
          <w:szCs w:val="22"/>
          <w:color w:val="auto"/>
          <w:vertAlign w:val="subscript"/>
        </w:rPr>
        <w:t>P</w:t>
      </w:r>
      <w:r>
        <w:rPr>
          <w:rFonts w:ascii="Arial" w:cs="Arial" w:eastAsia="Arial" w:hAnsi="Arial"/>
          <w:sz w:val="15"/>
          <w:szCs w:val="15"/>
          <w:color w:val="auto"/>
        </w:rPr>
        <w:t xml:space="preserve"> and tier-i</w:t>
      </w:r>
      <w:r>
        <w:rPr>
          <w:rFonts w:ascii="Arial" w:cs="Arial" w:eastAsia="Arial" w:hAnsi="Arial"/>
          <w:sz w:val="22"/>
          <w:szCs w:val="22"/>
          <w:color w:val="auto"/>
          <w:vertAlign w:val="subscript"/>
        </w:rPr>
        <w:t>C</w:t>
      </w:r>
      <w:r>
        <w:rPr>
          <w:rFonts w:ascii="Arial" w:cs="Arial" w:eastAsia="Arial" w:hAnsi="Arial"/>
          <w:sz w:val="15"/>
          <w:szCs w:val="15"/>
          <w:color w:val="auto"/>
        </w:rPr>
        <w:t xml:space="preserve"> Total traffic initiated from DC u</w:t>
      </w:r>
      <w:r>
        <w:rPr>
          <w:rFonts w:ascii="Arial" w:cs="Arial" w:eastAsia="Arial" w:hAnsi="Arial"/>
          <w:sz w:val="22"/>
          <w:szCs w:val="22"/>
          <w:color w:val="auto"/>
          <w:vertAlign w:val="subscript"/>
        </w:rPr>
        <w:t>i;j</w:t>
      </w:r>
      <w:r>
        <w:rPr>
          <w:rFonts w:ascii="Arial" w:cs="Arial" w:eastAsia="Arial" w:hAnsi="Arial"/>
          <w:sz w:val="15"/>
          <w:szCs w:val="15"/>
          <w:color w:val="auto"/>
        </w:rPr>
        <w:t xml:space="preserve"> and total traffic terminated at DC u</w:t>
      </w:r>
      <w:r>
        <w:rPr>
          <w:rFonts w:ascii="Arial" w:cs="Arial" w:eastAsia="Arial" w:hAnsi="Arial"/>
          <w:sz w:val="22"/>
          <w:szCs w:val="22"/>
          <w:color w:val="auto"/>
          <w:vertAlign w:val="subscript"/>
        </w:rPr>
        <w:t>i;j</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-1229360</wp:posOffset>
                </wp:positionH>
                <wp:positionV relativeFrom="paragraph">
                  <wp:posOffset>3175</wp:posOffset>
                </wp:positionV>
                <wp:extent cx="6413500" cy="0"/>
                <wp:wrapNone/>
                <wp:docPr id="17" name="Shape 1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4135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7" o:spid="_x0000_s104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96.7999pt,0.25pt" to="408.2pt,0.25pt" o:allowincell="f" strokecolor="#000000" strokeweight="0.398pt"/>
            </w:pict>
          </mc:Fallback>
        </mc:AlternateContent>
        <mc:AlternateContent>
          <mc:Choice Requires="wps">
            <w:drawing>
              <wp:anchor simplePos="0" relativeHeight="251657728" behindDoc="1" locked="0" layoutInCell="0" allowOverlap="1">
                <wp:simplePos x="0" y="0"/>
                <wp:positionH relativeFrom="column">
                  <wp:posOffset>-1229360</wp:posOffset>
                </wp:positionH>
                <wp:positionV relativeFrom="paragraph">
                  <wp:posOffset>33655</wp:posOffset>
                </wp:positionV>
                <wp:extent cx="6413500" cy="0"/>
                <wp:wrapNone/>
                <wp:docPr id="18" name="Shape 1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4135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8" o:spid="_x0000_s104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96.7999pt,2.65pt" to="408.2pt,2.65pt" o:allowincell="f" strokecolor="#000000" strokeweight="0.398pt"/>
            </w:pict>
          </mc:Fallback>
        </mc:AlternateContent>
      </w:r>
    </w:p>
    <w:p>
      <w:pPr>
        <w:spacing w:after="0" w:line="350" w:lineRule="exact"/>
        <w:rPr>
          <w:sz w:val="20"/>
          <w:szCs w:val="20"/>
          <w:color w:val="auto"/>
        </w:rPr>
      </w:pPr>
    </w:p>
    <w:p>
      <w:pPr>
        <w:sectPr>
          <w:pgSz w:w="11520" w:h="15659" w:orient="portrait"/>
          <w:cols w:equalWidth="0" w:num="2">
            <w:col w:w="1360" w:space="580"/>
            <w:col w:w="8160"/>
          </w:cols>
          <w:pgMar w:left="720" w:top="35" w:right="700" w:bottom="0" w:gutter="0" w:footer="0" w:header="0"/>
          <w:type w:val="continuous"/>
        </w:sectPr>
      </w:pPr>
    </w:p>
    <w:p>
      <w:pPr>
        <w:spacing w:after="0" w:line="200" w:lineRule="exact"/>
        <w:rPr>
          <w:sz w:val="20"/>
          <w:szCs w:val="20"/>
          <w:color w:val="auto"/>
        </w:rPr>
      </w:pPr>
    </w:p>
    <w:p>
      <w:pPr>
        <w:spacing w:after="0" w:line="232" w:lineRule="exact"/>
        <w:rPr>
          <w:sz w:val="20"/>
          <w:szCs w:val="20"/>
          <w:color w:val="auto"/>
        </w:rPr>
      </w:pPr>
    </w:p>
    <w:tbl>
      <w:tblPr>
        <w:tblLayout w:type="fixed"/>
        <w:tblInd w:w="260" w:type="dxa"/>
        <w:tblCellMar>
          <w:top w:w="0" w:type="dxa"/>
          <w:left w:w="0" w:type="dxa"/>
          <w:bottom w:w="0" w:type="dxa"/>
          <w:right w:w="0" w:type="dxa"/>
        </w:tblCellMar>
      </w:tblPr>
      <w:tr>
        <w:trPr>
          <w:trHeight w:val="274"/>
        </w:trPr>
        <w:tc>
          <w:tcPr>
            <w:tcW w:w="720" w:type="dxa"/>
            <w:vAlign w:val="bottom"/>
            <w:vMerge w:val="restart"/>
          </w:tcPr>
          <w:p>
            <w:pPr>
              <w:jc w:val="right"/>
              <w:spacing w:after="0"/>
              <w:rPr>
                <w:sz w:val="20"/>
                <w:szCs w:val="20"/>
                <w:color w:val="auto"/>
              </w:rPr>
            </w:pPr>
            <w:r>
              <w:rPr>
                <w:rFonts w:ascii="Arial" w:cs="Arial" w:eastAsia="Arial" w:hAnsi="Arial"/>
                <w:sz w:val="14"/>
                <w:szCs w:val="14"/>
                <w:color w:val="auto"/>
              </w:rPr>
              <w:t>8</w:t>
            </w:r>
          </w:p>
        </w:tc>
        <w:tc>
          <w:tcPr>
            <w:tcW w:w="60" w:type="dxa"/>
            <w:vAlign w:val="bottom"/>
          </w:tcPr>
          <w:p>
            <w:pPr>
              <w:spacing w:after="0"/>
              <w:rPr>
                <w:sz w:val="23"/>
                <w:szCs w:val="23"/>
                <w:color w:val="auto"/>
              </w:rPr>
            </w:pPr>
          </w:p>
        </w:tc>
        <w:tc>
          <w:tcPr>
            <w:tcW w:w="500" w:type="dxa"/>
            <w:vAlign w:val="bottom"/>
            <w:vMerge w:val="restart"/>
          </w:tcPr>
          <w:p>
            <w:pPr>
              <w:ind w:left="40"/>
              <w:spacing w:after="0"/>
              <w:rPr>
                <w:sz w:val="20"/>
                <w:szCs w:val="20"/>
                <w:color w:val="auto"/>
              </w:rPr>
            </w:pPr>
            <w:r>
              <w:rPr>
                <w:rFonts w:ascii="Arial" w:cs="Arial" w:eastAsia="Arial" w:hAnsi="Arial"/>
                <w:sz w:val="20"/>
                <w:szCs w:val="20"/>
                <w:color w:val="auto"/>
              </w:rPr>
              <w:t>X</w:t>
            </w:r>
          </w:p>
        </w:tc>
        <w:tc>
          <w:tcPr>
            <w:tcW w:w="120" w:type="dxa"/>
            <w:vAlign w:val="bottom"/>
            <w:vMerge w:val="restart"/>
          </w:tcPr>
          <w:p>
            <w:pPr>
              <w:jc w:val="right"/>
              <w:spacing w:after="0"/>
              <w:rPr>
                <w:sz w:val="20"/>
                <w:szCs w:val="20"/>
                <w:color w:val="auto"/>
              </w:rPr>
            </w:pPr>
            <w:r>
              <w:rPr>
                <w:rFonts w:ascii="Arial" w:cs="Arial" w:eastAsia="Arial" w:hAnsi="Arial"/>
                <w:sz w:val="14"/>
                <w:szCs w:val="14"/>
                <w:color w:val="auto"/>
              </w:rPr>
              <w:t>8</w:t>
            </w:r>
          </w:p>
        </w:tc>
        <w:tc>
          <w:tcPr>
            <w:tcW w:w="320" w:type="dxa"/>
            <w:vAlign w:val="bottom"/>
            <w:gridSpan w:val="2"/>
            <w:vMerge w:val="restart"/>
          </w:tcPr>
          <w:p>
            <w:pPr>
              <w:ind w:left="20"/>
              <w:spacing w:after="0"/>
              <w:rPr>
                <w:sz w:val="20"/>
                <w:szCs w:val="20"/>
                <w:color w:val="auto"/>
              </w:rPr>
            </w:pPr>
            <w:r>
              <w:rPr>
                <w:rFonts w:ascii="Arial" w:cs="Arial" w:eastAsia="Arial" w:hAnsi="Arial"/>
                <w:sz w:val="20"/>
                <w:szCs w:val="20"/>
                <w:color w:val="auto"/>
              </w:rPr>
              <w:t>X</w:t>
            </w:r>
            <w:r>
              <w:rPr>
                <w:rFonts w:ascii="Arial" w:cs="Arial" w:eastAsia="Arial" w:hAnsi="Arial"/>
                <w:sz w:val="27"/>
                <w:szCs w:val="27"/>
                <w:color w:val="auto"/>
                <w:vertAlign w:val="subscript"/>
              </w:rPr>
              <w:t>2</w:t>
            </w:r>
          </w:p>
        </w:tc>
        <w:tc>
          <w:tcPr>
            <w:tcW w:w="920" w:type="dxa"/>
            <w:vAlign w:val="bottom"/>
          </w:tcPr>
          <w:p>
            <w:pPr>
              <w:ind w:left="140"/>
              <w:spacing w:after="0"/>
              <w:rPr>
                <w:sz w:val="20"/>
                <w:szCs w:val="20"/>
                <w:color w:val="auto"/>
              </w:rPr>
            </w:pPr>
            <w:r>
              <w:rPr>
                <w:rFonts w:ascii="Arial" w:cs="Arial" w:eastAsia="Arial" w:hAnsi="Arial"/>
                <w:sz w:val="14"/>
                <w:szCs w:val="14"/>
                <w:color w:val="auto"/>
              </w:rPr>
              <w:t>jSCj</w:t>
            </w:r>
          </w:p>
        </w:tc>
        <w:tc>
          <w:tcPr>
            <w:tcW w:w="620" w:type="dxa"/>
            <w:vAlign w:val="bottom"/>
          </w:tcPr>
          <w:p>
            <w:pPr>
              <w:spacing w:after="0"/>
              <w:rPr>
                <w:sz w:val="23"/>
                <w:szCs w:val="23"/>
                <w:color w:val="auto"/>
              </w:rPr>
            </w:pPr>
          </w:p>
        </w:tc>
        <w:tc>
          <w:tcPr>
            <w:tcW w:w="760" w:type="dxa"/>
            <w:vAlign w:val="bottom"/>
          </w:tcPr>
          <w:p>
            <w:pPr>
              <w:jc w:val="right"/>
              <w:ind w:right="148"/>
              <w:spacing w:after="0"/>
              <w:rPr>
                <w:sz w:val="20"/>
                <w:szCs w:val="20"/>
                <w:color w:val="auto"/>
              </w:rPr>
            </w:pPr>
            <w:r>
              <w:rPr>
                <w:rFonts w:ascii="Arial" w:cs="Arial" w:eastAsia="Arial" w:hAnsi="Arial"/>
                <w:sz w:val="14"/>
                <w:szCs w:val="14"/>
                <w:color w:val="auto"/>
              </w:rPr>
              <w:t>^</w:t>
            </w:r>
          </w:p>
        </w:tc>
        <w:tc>
          <w:tcPr>
            <w:tcW w:w="56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37"/>
        </w:trPr>
        <w:tc>
          <w:tcPr>
            <w:tcW w:w="720" w:type="dxa"/>
            <w:vAlign w:val="bottom"/>
            <w:vMerge w:val="continue"/>
          </w:tcPr>
          <w:p>
            <w:pPr>
              <w:spacing w:after="0"/>
              <w:rPr>
                <w:sz w:val="3"/>
                <w:szCs w:val="3"/>
                <w:color w:val="auto"/>
              </w:rPr>
            </w:pPr>
          </w:p>
        </w:tc>
        <w:tc>
          <w:tcPr>
            <w:tcW w:w="60" w:type="dxa"/>
            <w:vAlign w:val="bottom"/>
          </w:tcPr>
          <w:p>
            <w:pPr>
              <w:spacing w:after="0"/>
              <w:rPr>
                <w:sz w:val="3"/>
                <w:szCs w:val="3"/>
                <w:color w:val="auto"/>
              </w:rPr>
            </w:pPr>
          </w:p>
        </w:tc>
        <w:tc>
          <w:tcPr>
            <w:tcW w:w="500" w:type="dxa"/>
            <w:vAlign w:val="bottom"/>
            <w:vMerge w:val="continue"/>
          </w:tcPr>
          <w:p>
            <w:pPr>
              <w:spacing w:after="0"/>
              <w:rPr>
                <w:sz w:val="3"/>
                <w:szCs w:val="3"/>
                <w:color w:val="auto"/>
              </w:rPr>
            </w:pPr>
          </w:p>
        </w:tc>
        <w:tc>
          <w:tcPr>
            <w:tcW w:w="120" w:type="dxa"/>
            <w:vAlign w:val="bottom"/>
            <w:vMerge w:val="continue"/>
          </w:tcPr>
          <w:p>
            <w:pPr>
              <w:spacing w:after="0"/>
              <w:rPr>
                <w:sz w:val="3"/>
                <w:szCs w:val="3"/>
                <w:color w:val="auto"/>
              </w:rPr>
            </w:pPr>
          </w:p>
        </w:tc>
        <w:tc>
          <w:tcPr>
            <w:tcW w:w="320" w:type="dxa"/>
            <w:vAlign w:val="bottom"/>
            <w:gridSpan w:val="2"/>
            <w:vMerge w:val="continue"/>
          </w:tcPr>
          <w:p>
            <w:pPr>
              <w:spacing w:after="0"/>
              <w:rPr>
                <w:sz w:val="3"/>
                <w:szCs w:val="3"/>
                <w:color w:val="auto"/>
              </w:rPr>
            </w:pPr>
          </w:p>
        </w:tc>
        <w:tc>
          <w:tcPr>
            <w:tcW w:w="920" w:type="dxa"/>
            <w:vAlign w:val="bottom"/>
          </w:tcPr>
          <w:p>
            <w:pPr>
              <w:ind w:left="160"/>
              <w:spacing w:after="0" w:line="37" w:lineRule="exact"/>
              <w:rPr>
                <w:sz w:val="20"/>
                <w:szCs w:val="20"/>
                <w:color w:val="auto"/>
              </w:rPr>
            </w:pPr>
            <w:r>
              <w:rPr>
                <w:rFonts w:ascii="Arial" w:cs="Arial" w:eastAsia="Arial" w:hAnsi="Arial"/>
                <w:sz w:val="4"/>
                <w:szCs w:val="4"/>
                <w:color w:val="auto"/>
              </w:rPr>
              <w:t>X X</w:t>
            </w:r>
          </w:p>
        </w:tc>
        <w:tc>
          <w:tcPr>
            <w:tcW w:w="620" w:type="dxa"/>
            <w:vAlign w:val="bottom"/>
          </w:tcPr>
          <w:p>
            <w:pPr>
              <w:ind w:left="20"/>
              <w:spacing w:after="0"/>
              <w:rPr>
                <w:sz w:val="20"/>
                <w:szCs w:val="20"/>
                <w:color w:val="auto"/>
              </w:rPr>
            </w:pPr>
            <w:r>
              <w:rPr>
                <w:rFonts w:ascii="Arial" w:cs="Arial" w:eastAsia="Arial" w:hAnsi="Arial"/>
                <w:sz w:val="3"/>
                <w:szCs w:val="3"/>
                <w:color w:val="auto"/>
              </w:rPr>
              <w:t>i;j;4;4</w:t>
            </w:r>
          </w:p>
        </w:tc>
        <w:tc>
          <w:tcPr>
            <w:tcW w:w="760" w:type="dxa"/>
            <w:vAlign w:val="bottom"/>
          </w:tcPr>
          <w:p>
            <w:pPr>
              <w:jc w:val="center"/>
              <w:ind w:left="248"/>
              <w:spacing w:after="0"/>
              <w:rPr>
                <w:sz w:val="20"/>
                <w:szCs w:val="20"/>
                <w:color w:val="auto"/>
              </w:rPr>
            </w:pPr>
            <w:r>
              <w:rPr>
                <w:rFonts w:ascii="Arial" w:cs="Arial" w:eastAsia="Arial" w:hAnsi="Arial"/>
                <w:sz w:val="3"/>
                <w:szCs w:val="3"/>
                <w:color w:val="auto"/>
              </w:rPr>
              <w:t>s;^d;k;t</w:t>
            </w:r>
          </w:p>
        </w:tc>
        <w:tc>
          <w:tcPr>
            <w:tcW w:w="560" w:type="dxa"/>
            <w:vAlign w:val="bottom"/>
            <w:vMerge w:val="restart"/>
          </w:tcPr>
          <w:p>
            <w:pPr>
              <w:jc w:val="right"/>
              <w:spacing w:after="0"/>
              <w:rPr>
                <w:sz w:val="20"/>
                <w:szCs w:val="20"/>
                <w:color w:val="auto"/>
              </w:rPr>
            </w:pPr>
            <w:r>
              <w:rPr>
                <w:rFonts w:ascii="Arial" w:cs="Arial" w:eastAsia="Arial" w:hAnsi="Arial"/>
                <w:sz w:val="20"/>
                <w:szCs w:val="20"/>
                <w:color w:val="auto"/>
              </w:rPr>
              <w:t>:   (8)</w:t>
            </w:r>
          </w:p>
        </w:tc>
        <w:tc>
          <w:tcPr>
            <w:tcW w:w="0" w:type="dxa"/>
            <w:vAlign w:val="bottom"/>
          </w:tcPr>
          <w:p>
            <w:pPr>
              <w:spacing w:after="0" w:line="20" w:lineRule="exact"/>
              <w:rPr>
                <w:sz w:val="1"/>
                <w:szCs w:val="1"/>
                <w:color w:val="auto"/>
              </w:rPr>
            </w:pPr>
          </w:p>
        </w:tc>
      </w:tr>
      <w:tr>
        <w:trPr>
          <w:trHeight w:val="226"/>
        </w:trPr>
        <w:tc>
          <w:tcPr>
            <w:tcW w:w="720" w:type="dxa"/>
            <w:vAlign w:val="bottom"/>
          </w:tcPr>
          <w:p>
            <w:pPr>
              <w:jc w:val="right"/>
              <w:ind w:right="57"/>
              <w:spacing w:after="0" w:line="226" w:lineRule="exact"/>
              <w:rPr>
                <w:sz w:val="20"/>
                <w:szCs w:val="20"/>
                <w:color w:val="auto"/>
              </w:rPr>
            </w:pPr>
            <w:r>
              <w:rPr>
                <w:rFonts w:ascii="Arial" w:cs="Arial" w:eastAsia="Arial" w:hAnsi="Arial"/>
                <w:sz w:val="19"/>
                <w:szCs w:val="19"/>
                <w:color w:val="auto"/>
              </w:rPr>
              <w:t>td</w:t>
            </w:r>
            <w:r>
              <w:rPr>
                <w:rFonts w:ascii="Arial" w:cs="Arial" w:eastAsia="Arial" w:hAnsi="Arial"/>
                <w:sz w:val="26"/>
                <w:szCs w:val="26"/>
                <w:color w:val="auto"/>
                <w:vertAlign w:val="subscript"/>
              </w:rPr>
              <w:t>i;j</w:t>
            </w:r>
            <w:r>
              <w:rPr>
                <w:rFonts w:ascii="Arial" w:cs="Arial" w:eastAsia="Arial" w:hAnsi="Arial"/>
                <w:sz w:val="19"/>
                <w:szCs w:val="19"/>
                <w:color w:val="auto"/>
              </w:rPr>
              <w:t xml:space="preserve"> =</w:t>
            </w:r>
          </w:p>
        </w:tc>
        <w:tc>
          <w:tcPr>
            <w:tcW w:w="60" w:type="dxa"/>
            <w:vAlign w:val="bottom"/>
          </w:tcPr>
          <w:p>
            <w:pPr>
              <w:spacing w:after="0"/>
              <w:rPr>
                <w:sz w:val="19"/>
                <w:szCs w:val="19"/>
                <w:color w:val="auto"/>
              </w:rPr>
            </w:pPr>
          </w:p>
        </w:tc>
        <w:tc>
          <w:tcPr>
            <w:tcW w:w="500" w:type="dxa"/>
            <w:vAlign w:val="bottom"/>
          </w:tcPr>
          <w:p>
            <w:pPr>
              <w:spacing w:after="0"/>
              <w:rPr>
                <w:sz w:val="19"/>
                <w:szCs w:val="19"/>
                <w:color w:val="auto"/>
              </w:rPr>
            </w:pPr>
          </w:p>
        </w:tc>
        <w:tc>
          <w:tcPr>
            <w:tcW w:w="120" w:type="dxa"/>
            <w:vAlign w:val="bottom"/>
          </w:tcPr>
          <w:p>
            <w:pPr>
              <w:spacing w:after="0"/>
              <w:rPr>
                <w:sz w:val="19"/>
                <w:szCs w:val="19"/>
                <w:color w:val="auto"/>
              </w:rPr>
            </w:pPr>
          </w:p>
        </w:tc>
        <w:tc>
          <w:tcPr>
            <w:tcW w:w="280" w:type="dxa"/>
            <w:vAlign w:val="bottom"/>
          </w:tcPr>
          <w:p>
            <w:pPr>
              <w:spacing w:after="0"/>
              <w:rPr>
                <w:sz w:val="19"/>
                <w:szCs w:val="19"/>
                <w:color w:val="auto"/>
              </w:rPr>
            </w:pPr>
          </w:p>
        </w:tc>
        <w:tc>
          <w:tcPr>
            <w:tcW w:w="40" w:type="dxa"/>
            <w:vAlign w:val="bottom"/>
          </w:tcPr>
          <w:p>
            <w:pPr>
              <w:spacing w:after="0"/>
              <w:rPr>
                <w:sz w:val="19"/>
                <w:szCs w:val="19"/>
                <w:color w:val="auto"/>
              </w:rPr>
            </w:pPr>
          </w:p>
        </w:tc>
        <w:tc>
          <w:tcPr>
            <w:tcW w:w="920" w:type="dxa"/>
            <w:vAlign w:val="bottom"/>
          </w:tcPr>
          <w:p>
            <w:pPr>
              <w:ind w:left="820"/>
              <w:spacing w:after="0" w:line="196" w:lineRule="exact"/>
              <w:rPr>
                <w:sz w:val="20"/>
                <w:szCs w:val="20"/>
                <w:color w:val="auto"/>
              </w:rPr>
            </w:pPr>
            <w:r>
              <w:rPr>
                <w:rFonts w:ascii="Arial" w:cs="Arial" w:eastAsia="Arial" w:hAnsi="Arial"/>
                <w:sz w:val="20"/>
                <w:szCs w:val="20"/>
                <w:color w:val="auto"/>
                <w:w w:val="71"/>
              </w:rPr>
              <w:t>g</w:t>
            </w:r>
          </w:p>
        </w:tc>
        <w:tc>
          <w:tcPr>
            <w:tcW w:w="620" w:type="dxa"/>
            <w:vAlign w:val="bottom"/>
          </w:tcPr>
          <w:p>
            <w:pPr>
              <w:spacing w:after="0" w:line="226" w:lineRule="exact"/>
              <w:rPr>
                <w:sz w:val="20"/>
                <w:szCs w:val="20"/>
                <w:color w:val="auto"/>
              </w:rPr>
            </w:pPr>
            <w:r>
              <w:rPr>
                <w:rFonts w:ascii="Arial" w:cs="Arial" w:eastAsia="Arial" w:hAnsi="Arial"/>
                <w:sz w:val="14"/>
                <w:szCs w:val="14"/>
                <w:color w:val="auto"/>
              </w:rPr>
              <w:t>s;^d;k;t</w:t>
            </w:r>
            <w:r>
              <w:rPr>
                <w:rFonts w:ascii="Arial" w:cs="Arial" w:eastAsia="Arial" w:hAnsi="Arial"/>
                <w:sz w:val="26"/>
                <w:szCs w:val="26"/>
                <w:color w:val="auto"/>
                <w:vertAlign w:val="superscript"/>
              </w:rPr>
              <w:t>^</w:t>
            </w:r>
          </w:p>
        </w:tc>
        <w:tc>
          <w:tcPr>
            <w:tcW w:w="760" w:type="dxa"/>
            <w:vAlign w:val="bottom"/>
          </w:tcPr>
          <w:p>
            <w:pPr>
              <w:ind w:left="40"/>
              <w:spacing w:after="0" w:line="226" w:lineRule="exact"/>
              <w:rPr>
                <w:sz w:val="20"/>
                <w:szCs w:val="20"/>
                <w:color w:val="auto"/>
              </w:rPr>
            </w:pPr>
            <w:r>
              <w:rPr>
                <w:rFonts w:ascii="Arial" w:cs="Arial" w:eastAsia="Arial" w:hAnsi="Arial"/>
                <w:sz w:val="26"/>
                <w:szCs w:val="26"/>
                <w:color w:val="auto"/>
                <w:vertAlign w:val="subscript"/>
              </w:rPr>
              <w:t>M</w:t>
            </w:r>
          </w:p>
        </w:tc>
        <w:tc>
          <w:tcPr>
            <w:tcW w:w="560" w:type="dxa"/>
            <w:vAlign w:val="bottom"/>
            <w:vMerge w:val="continue"/>
          </w:tcPr>
          <w:p>
            <w:pPr>
              <w:spacing w:after="0"/>
              <w:rPr>
                <w:sz w:val="19"/>
                <w:szCs w:val="19"/>
                <w:color w:val="auto"/>
              </w:rPr>
            </w:pPr>
          </w:p>
        </w:tc>
        <w:tc>
          <w:tcPr>
            <w:tcW w:w="0" w:type="dxa"/>
            <w:vAlign w:val="bottom"/>
          </w:tcPr>
          <w:p>
            <w:pPr>
              <w:spacing w:after="0"/>
              <w:rPr>
                <w:sz w:val="1"/>
                <w:szCs w:val="1"/>
                <w:color w:val="auto"/>
              </w:rPr>
            </w:pPr>
          </w:p>
        </w:tc>
      </w:tr>
      <w:tr>
        <w:trPr>
          <w:trHeight w:val="111"/>
        </w:trPr>
        <w:tc>
          <w:tcPr>
            <w:tcW w:w="720" w:type="dxa"/>
            <w:vAlign w:val="bottom"/>
          </w:tcPr>
          <w:p>
            <w:pPr>
              <w:spacing w:after="0"/>
              <w:rPr>
                <w:sz w:val="9"/>
                <w:szCs w:val="9"/>
                <w:color w:val="auto"/>
              </w:rPr>
            </w:pPr>
          </w:p>
        </w:tc>
        <w:tc>
          <w:tcPr>
            <w:tcW w:w="60" w:type="dxa"/>
            <w:vAlign w:val="bottom"/>
          </w:tcPr>
          <w:p>
            <w:pPr>
              <w:spacing w:after="0" w:line="111" w:lineRule="exact"/>
              <w:rPr>
                <w:sz w:val="20"/>
                <w:szCs w:val="20"/>
                <w:color w:val="auto"/>
              </w:rPr>
            </w:pPr>
            <w:r>
              <w:rPr>
                <w:rFonts w:ascii="Arial" w:cs="Arial" w:eastAsia="Arial" w:hAnsi="Arial"/>
                <w:sz w:val="12"/>
                <w:szCs w:val="12"/>
                <w:color w:val="auto"/>
              </w:rPr>
              <w:t>l</w:t>
            </w:r>
          </w:p>
        </w:tc>
        <w:tc>
          <w:tcPr>
            <w:tcW w:w="500" w:type="dxa"/>
            <w:vAlign w:val="bottom"/>
            <w:vMerge w:val="restart"/>
          </w:tcPr>
          <w:p>
            <w:pPr>
              <w:spacing w:after="0"/>
              <w:rPr>
                <w:sz w:val="20"/>
                <w:szCs w:val="20"/>
                <w:color w:val="auto"/>
              </w:rPr>
            </w:pPr>
            <w:r>
              <w:rPr>
                <w:rFonts w:ascii="Arial" w:cs="Arial" w:eastAsia="Arial" w:hAnsi="Arial"/>
                <w:sz w:val="10"/>
                <w:szCs w:val="10"/>
                <w:color w:val="auto"/>
              </w:rPr>
              <w:t>i;j;4;4</w:t>
            </w:r>
          </w:p>
        </w:tc>
        <w:tc>
          <w:tcPr>
            <w:tcW w:w="120" w:type="dxa"/>
            <w:vAlign w:val="bottom"/>
          </w:tcPr>
          <w:p>
            <w:pPr>
              <w:spacing w:after="0"/>
              <w:rPr>
                <w:sz w:val="9"/>
                <w:szCs w:val="9"/>
                <w:color w:val="auto"/>
              </w:rPr>
            </w:pPr>
          </w:p>
        </w:tc>
        <w:tc>
          <w:tcPr>
            <w:tcW w:w="280" w:type="dxa"/>
            <w:vAlign w:val="bottom"/>
          </w:tcPr>
          <w:p>
            <w:pPr>
              <w:jc w:val="right"/>
              <w:spacing w:after="0" w:line="111" w:lineRule="exact"/>
              <w:rPr>
                <w:sz w:val="20"/>
                <w:szCs w:val="20"/>
                <w:color w:val="auto"/>
              </w:rPr>
            </w:pPr>
            <w:r>
              <w:rPr>
                <w:rFonts w:ascii="Arial" w:cs="Arial" w:eastAsia="Arial" w:hAnsi="Arial"/>
                <w:sz w:val="12"/>
                <w:szCs w:val="12"/>
                <w:color w:val="auto"/>
              </w:rPr>
              <w:t>^</w:t>
            </w:r>
          </w:p>
        </w:tc>
        <w:tc>
          <w:tcPr>
            <w:tcW w:w="40" w:type="dxa"/>
            <w:vAlign w:val="bottom"/>
          </w:tcPr>
          <w:p>
            <w:pPr>
              <w:spacing w:after="0"/>
              <w:rPr>
                <w:sz w:val="9"/>
                <w:szCs w:val="9"/>
                <w:color w:val="auto"/>
              </w:rPr>
            </w:pPr>
          </w:p>
        </w:tc>
        <w:tc>
          <w:tcPr>
            <w:tcW w:w="920" w:type="dxa"/>
            <w:vAlign w:val="bottom"/>
          </w:tcPr>
          <w:p>
            <w:pPr>
              <w:ind w:left="20"/>
              <w:spacing w:after="0" w:line="111" w:lineRule="exact"/>
              <w:rPr>
                <w:sz w:val="20"/>
                <w:szCs w:val="20"/>
                <w:color w:val="auto"/>
              </w:rPr>
            </w:pPr>
            <w:r>
              <w:rPr>
                <w:rFonts w:ascii="Arial" w:cs="Arial" w:eastAsia="Arial" w:hAnsi="Arial"/>
                <w:sz w:val="12"/>
                <w:szCs w:val="12"/>
                <w:color w:val="auto"/>
              </w:rPr>
              <w:t>^ k=1 t=0</w:t>
            </w:r>
          </w:p>
        </w:tc>
        <w:tc>
          <w:tcPr>
            <w:tcW w:w="620" w:type="dxa"/>
            <w:vAlign w:val="bottom"/>
          </w:tcPr>
          <w:p>
            <w:pPr>
              <w:spacing w:after="0"/>
              <w:rPr>
                <w:sz w:val="9"/>
                <w:szCs w:val="9"/>
                <w:color w:val="auto"/>
              </w:rPr>
            </w:pPr>
          </w:p>
        </w:tc>
        <w:tc>
          <w:tcPr>
            <w:tcW w:w="760" w:type="dxa"/>
            <w:vAlign w:val="bottom"/>
          </w:tcPr>
          <w:p>
            <w:pPr>
              <w:spacing w:after="0"/>
              <w:rPr>
                <w:sz w:val="9"/>
                <w:szCs w:val="9"/>
                <w:color w:val="auto"/>
              </w:rPr>
            </w:pPr>
          </w:p>
        </w:tc>
        <w:tc>
          <w:tcPr>
            <w:tcW w:w="56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37"/>
        </w:trPr>
        <w:tc>
          <w:tcPr>
            <w:tcW w:w="720" w:type="dxa"/>
            <w:vAlign w:val="bottom"/>
          </w:tcPr>
          <w:p>
            <w:pPr>
              <w:spacing w:after="0"/>
              <w:rPr>
                <w:sz w:val="11"/>
                <w:szCs w:val="11"/>
                <w:color w:val="auto"/>
              </w:rPr>
            </w:pPr>
          </w:p>
        </w:tc>
        <w:tc>
          <w:tcPr>
            <w:tcW w:w="60" w:type="dxa"/>
            <w:vAlign w:val="bottom"/>
          </w:tcPr>
          <w:p>
            <w:pPr>
              <w:spacing w:after="0"/>
              <w:rPr>
                <w:sz w:val="11"/>
                <w:szCs w:val="11"/>
                <w:color w:val="auto"/>
              </w:rPr>
            </w:pPr>
          </w:p>
        </w:tc>
        <w:tc>
          <w:tcPr>
            <w:tcW w:w="500" w:type="dxa"/>
            <w:vAlign w:val="bottom"/>
            <w:vMerge w:val="continue"/>
          </w:tcPr>
          <w:p>
            <w:pPr>
              <w:spacing w:after="0"/>
              <w:rPr>
                <w:sz w:val="11"/>
                <w:szCs w:val="11"/>
                <w:color w:val="auto"/>
              </w:rPr>
            </w:pPr>
          </w:p>
        </w:tc>
        <w:tc>
          <w:tcPr>
            <w:tcW w:w="120" w:type="dxa"/>
            <w:vAlign w:val="bottom"/>
          </w:tcPr>
          <w:p>
            <w:pPr>
              <w:spacing w:after="0"/>
              <w:rPr>
                <w:sz w:val="11"/>
                <w:szCs w:val="11"/>
                <w:color w:val="auto"/>
              </w:rPr>
            </w:pPr>
          </w:p>
        </w:tc>
        <w:tc>
          <w:tcPr>
            <w:tcW w:w="280" w:type="dxa"/>
            <w:vAlign w:val="bottom"/>
          </w:tcPr>
          <w:p>
            <w:pPr>
              <w:spacing w:after="0" w:line="137" w:lineRule="exact"/>
              <w:rPr>
                <w:sz w:val="20"/>
                <w:szCs w:val="20"/>
                <w:color w:val="auto"/>
              </w:rPr>
            </w:pPr>
            <w:r>
              <w:rPr>
                <w:rFonts w:ascii="Arial" w:cs="Arial" w:eastAsia="Arial" w:hAnsi="Arial"/>
                <w:sz w:val="14"/>
                <w:szCs w:val="14"/>
                <w:color w:val="auto"/>
              </w:rPr>
              <w:t>s;^d</w:t>
            </w:r>
          </w:p>
        </w:tc>
        <w:tc>
          <w:tcPr>
            <w:tcW w:w="960" w:type="dxa"/>
            <w:vAlign w:val="bottom"/>
            <w:gridSpan w:val="2"/>
          </w:tcPr>
          <w:p>
            <w:pPr>
              <w:ind w:left="40"/>
              <w:spacing w:after="0" w:line="137" w:lineRule="exact"/>
              <w:rPr>
                <w:sz w:val="20"/>
                <w:szCs w:val="20"/>
                <w:color w:val="auto"/>
              </w:rPr>
            </w:pPr>
            <w:r>
              <w:rPr>
                <w:rFonts w:ascii="Arial" w:cs="Arial" w:eastAsia="Arial" w:hAnsi="Arial"/>
                <w:sz w:val="14"/>
                <w:szCs w:val="14"/>
                <w:color w:val="auto"/>
              </w:rPr>
              <w:t>U</w:t>
            </w:r>
          </w:p>
        </w:tc>
        <w:tc>
          <w:tcPr>
            <w:tcW w:w="620" w:type="dxa"/>
            <w:vAlign w:val="bottom"/>
          </w:tcPr>
          <w:p>
            <w:pPr>
              <w:spacing w:after="0"/>
              <w:rPr>
                <w:sz w:val="11"/>
                <w:szCs w:val="11"/>
                <w:color w:val="auto"/>
              </w:rPr>
            </w:pPr>
          </w:p>
        </w:tc>
        <w:tc>
          <w:tcPr>
            <w:tcW w:w="760" w:type="dxa"/>
            <w:vAlign w:val="bottom"/>
          </w:tcPr>
          <w:p>
            <w:pPr>
              <w:spacing w:after="0"/>
              <w:rPr>
                <w:sz w:val="11"/>
                <w:szCs w:val="11"/>
                <w:color w:val="auto"/>
              </w:rPr>
            </w:pPr>
          </w:p>
        </w:tc>
        <w:tc>
          <w:tcPr>
            <w:tcW w:w="560" w:type="dxa"/>
            <w:vAlign w:val="bottom"/>
          </w:tcPr>
          <w:p>
            <w:pPr>
              <w:spacing w:after="0"/>
              <w:rPr>
                <w:sz w:val="11"/>
                <w:szCs w:val="11"/>
                <w:color w:val="auto"/>
              </w:rPr>
            </w:pPr>
          </w:p>
        </w:tc>
        <w:tc>
          <w:tcPr>
            <w:tcW w:w="0" w:type="dxa"/>
            <w:vAlign w:val="bottom"/>
          </w:tcPr>
          <w:p>
            <w:pPr>
              <w:spacing w:after="0"/>
              <w:rPr>
                <w:sz w:val="1"/>
                <w:szCs w:val="1"/>
                <w:color w:val="auto"/>
              </w:rPr>
            </w:pPr>
          </w:p>
        </w:tc>
      </w:tr>
    </w:tbl>
    <w:p>
      <w:pPr>
        <w:spacing w:after="0" w:line="27" w:lineRule="exact"/>
        <w:rPr>
          <w:sz w:val="20"/>
          <w:szCs w:val="20"/>
          <w:color w:val="auto"/>
        </w:rPr>
      </w:pPr>
    </w:p>
    <w:p>
      <w:pPr>
        <w:jc w:val="both"/>
        <w:ind w:firstLine="199"/>
        <w:spacing w:after="0" w:line="213" w:lineRule="auto"/>
        <w:rPr>
          <w:sz w:val="20"/>
          <w:szCs w:val="20"/>
          <w:color w:val="auto"/>
        </w:rPr>
      </w:pPr>
      <w:r>
        <w:rPr>
          <w:rFonts w:ascii="Arial" w:cs="Arial" w:eastAsia="Arial" w:hAnsi="Arial"/>
          <w:sz w:val="19"/>
          <w:szCs w:val="19"/>
          <w:color w:val="auto"/>
        </w:rPr>
        <w:t>The above traffic estimation is applicable when the DC u</w:t>
      </w:r>
      <w:r>
        <w:rPr>
          <w:rFonts w:ascii="Arial" w:cs="Arial" w:eastAsia="Arial" w:hAnsi="Arial"/>
          <w:sz w:val="26"/>
          <w:szCs w:val="26"/>
          <w:color w:val="auto"/>
          <w:vertAlign w:val="subscript"/>
        </w:rPr>
        <w:t>i;j</w:t>
      </w:r>
      <w:r>
        <w:rPr>
          <w:rFonts w:ascii="Arial" w:cs="Arial" w:eastAsia="Arial" w:hAnsi="Arial"/>
          <w:sz w:val="19"/>
          <w:szCs w:val="19"/>
          <w:color w:val="auto"/>
        </w:rPr>
        <w:t xml:space="preserve"> is not a host datacenter which that means neither any traffic is initiated nor terminated in that datacenter. If DC u</w:t>
      </w:r>
      <w:r>
        <w:rPr>
          <w:rFonts w:ascii="Arial" w:cs="Arial" w:eastAsia="Arial" w:hAnsi="Arial"/>
          <w:sz w:val="26"/>
          <w:szCs w:val="26"/>
          <w:color w:val="auto"/>
          <w:vertAlign w:val="subscript"/>
        </w:rPr>
        <w:t>i;j</w:t>
      </w:r>
      <w:r>
        <w:rPr>
          <w:rFonts w:ascii="Arial" w:cs="Arial" w:eastAsia="Arial" w:hAnsi="Arial"/>
          <w:sz w:val="19"/>
          <w:szCs w:val="19"/>
          <w:color w:val="auto"/>
        </w:rPr>
        <w:t xml:space="preserve"> is a host datacenter, then the aggregate arrival traffic with destination u</w:t>
      </w:r>
      <w:r>
        <w:rPr>
          <w:rFonts w:ascii="Arial" w:cs="Arial" w:eastAsia="Arial" w:hAnsi="Arial"/>
          <w:sz w:val="26"/>
          <w:szCs w:val="26"/>
          <w:color w:val="auto"/>
          <w:vertAlign w:val="subscript"/>
        </w:rPr>
        <w:t>i;j</w:t>
      </w:r>
      <w:r>
        <w:rPr>
          <w:rFonts w:ascii="Arial" w:cs="Arial" w:eastAsia="Arial" w:hAnsi="Arial"/>
          <w:sz w:val="19"/>
          <w:szCs w:val="19"/>
          <w:color w:val="auto"/>
        </w:rPr>
        <w:t xml:space="preserve"> i.e., traffic terminate at DC u</w:t>
      </w:r>
      <w:r>
        <w:rPr>
          <w:rFonts w:ascii="Arial" w:cs="Arial" w:eastAsia="Arial" w:hAnsi="Arial"/>
          <w:sz w:val="26"/>
          <w:szCs w:val="26"/>
          <w:color w:val="auto"/>
          <w:vertAlign w:val="subscript"/>
        </w:rPr>
        <w:t>i;j</w:t>
      </w:r>
      <w:r>
        <w:rPr>
          <w:rFonts w:ascii="Arial" w:cs="Arial" w:eastAsia="Arial" w:hAnsi="Arial"/>
          <w:sz w:val="19"/>
          <w:szCs w:val="19"/>
          <w:color w:val="auto"/>
        </w:rPr>
        <w:t xml:space="preserve"> (tt</w:t>
      </w:r>
      <w:r>
        <w:rPr>
          <w:rFonts w:ascii="Arial" w:cs="Arial" w:eastAsia="Arial" w:hAnsi="Arial"/>
          <w:sz w:val="26"/>
          <w:szCs w:val="26"/>
          <w:color w:val="auto"/>
          <w:vertAlign w:val="subscript"/>
        </w:rPr>
        <w:t>i;j</w:t>
      </w:r>
      <w:r>
        <w:rPr>
          <w:rFonts w:ascii="Arial" w:cs="Arial" w:eastAsia="Arial" w:hAnsi="Arial"/>
          <w:sz w:val="19"/>
          <w:szCs w:val="19"/>
          <w:color w:val="auto"/>
        </w:rPr>
        <w:t>) and the aggregate departure traffic with source DC u</w:t>
      </w:r>
      <w:r>
        <w:rPr>
          <w:rFonts w:ascii="Arial" w:cs="Arial" w:eastAsia="Arial" w:hAnsi="Arial"/>
          <w:sz w:val="26"/>
          <w:szCs w:val="26"/>
          <w:color w:val="auto"/>
          <w:vertAlign w:val="subscript"/>
        </w:rPr>
        <w:t>i;j</w:t>
      </w:r>
      <w:r>
        <w:rPr>
          <w:rFonts w:ascii="Arial" w:cs="Arial" w:eastAsia="Arial" w:hAnsi="Arial"/>
          <w:sz w:val="19"/>
          <w:szCs w:val="19"/>
          <w:color w:val="auto"/>
        </w:rPr>
        <w:t xml:space="preserve"> i.e., traffic initiated from u</w:t>
      </w:r>
      <w:r>
        <w:rPr>
          <w:rFonts w:ascii="Arial" w:cs="Arial" w:eastAsia="Arial" w:hAnsi="Arial"/>
          <w:sz w:val="26"/>
          <w:szCs w:val="26"/>
          <w:color w:val="auto"/>
          <w:vertAlign w:val="subscript"/>
        </w:rPr>
        <w:t>i;j</w:t>
      </w:r>
      <w:r>
        <w:rPr>
          <w:rFonts w:ascii="Arial" w:cs="Arial" w:eastAsia="Arial" w:hAnsi="Arial"/>
          <w:sz w:val="19"/>
          <w:szCs w:val="19"/>
          <w:color w:val="auto"/>
        </w:rPr>
        <w:t xml:space="preserve"> (ti</w:t>
      </w:r>
      <w:r>
        <w:rPr>
          <w:rFonts w:ascii="Arial" w:cs="Arial" w:eastAsia="Arial" w:hAnsi="Arial"/>
          <w:sz w:val="26"/>
          <w:szCs w:val="26"/>
          <w:color w:val="auto"/>
          <w:vertAlign w:val="subscript"/>
        </w:rPr>
        <w:t>i;j</w:t>
      </w:r>
      <w:r>
        <w:rPr>
          <w:rFonts w:ascii="Arial" w:cs="Arial" w:eastAsia="Arial" w:hAnsi="Arial"/>
          <w:sz w:val="19"/>
          <w:szCs w:val="19"/>
          <w:color w:val="auto"/>
        </w:rPr>
        <w:t>) can be estimated by Equations (9) and (10), respectively, as</w:t>
      </w:r>
    </w:p>
    <w:p>
      <w:pPr>
        <w:spacing w:after="0" w:line="242" w:lineRule="exact"/>
        <w:rPr>
          <w:sz w:val="20"/>
          <w:szCs w:val="20"/>
          <w:color w:val="auto"/>
        </w:rPr>
      </w:pPr>
    </w:p>
    <w:tbl>
      <w:tblPr>
        <w:tblLayout w:type="fixed"/>
        <w:tblInd w:w="240" w:type="dxa"/>
        <w:tblCellMar>
          <w:top w:w="0" w:type="dxa"/>
          <w:left w:w="0" w:type="dxa"/>
          <w:bottom w:w="0" w:type="dxa"/>
          <w:right w:w="0" w:type="dxa"/>
        </w:tblCellMar>
      </w:tblPr>
      <w:tr>
        <w:trPr>
          <w:trHeight w:val="338"/>
        </w:trPr>
        <w:tc>
          <w:tcPr>
            <w:tcW w:w="720" w:type="dxa"/>
            <w:vAlign w:val="bottom"/>
            <w:gridSpan w:val="2"/>
            <w:vMerge w:val="restart"/>
          </w:tcPr>
          <w:p>
            <w:pPr>
              <w:jc w:val="right"/>
              <w:spacing w:after="0"/>
              <w:rPr>
                <w:sz w:val="20"/>
                <w:szCs w:val="20"/>
                <w:color w:val="auto"/>
              </w:rPr>
            </w:pPr>
            <w:r>
              <w:rPr>
                <w:rFonts w:ascii="Arial" w:cs="Arial" w:eastAsia="Arial" w:hAnsi="Arial"/>
                <w:sz w:val="14"/>
                <w:szCs w:val="14"/>
                <w:color w:val="auto"/>
              </w:rPr>
              <w:t>8</w:t>
            </w:r>
          </w:p>
        </w:tc>
        <w:tc>
          <w:tcPr>
            <w:tcW w:w="60" w:type="dxa"/>
            <w:vAlign w:val="bottom"/>
          </w:tcPr>
          <w:p>
            <w:pPr>
              <w:spacing w:after="0"/>
              <w:rPr>
                <w:sz w:val="24"/>
                <w:szCs w:val="24"/>
                <w:color w:val="auto"/>
              </w:rPr>
            </w:pPr>
          </w:p>
        </w:tc>
        <w:tc>
          <w:tcPr>
            <w:tcW w:w="460" w:type="dxa"/>
            <w:vAlign w:val="bottom"/>
            <w:vMerge w:val="restart"/>
          </w:tcPr>
          <w:p>
            <w:pPr>
              <w:spacing w:after="0"/>
              <w:rPr>
                <w:sz w:val="20"/>
                <w:szCs w:val="20"/>
                <w:color w:val="auto"/>
              </w:rPr>
            </w:pPr>
            <w:r>
              <w:rPr>
                <w:rFonts w:ascii="Arial" w:cs="Arial" w:eastAsia="Arial" w:hAnsi="Arial"/>
                <w:sz w:val="10"/>
                <w:szCs w:val="10"/>
                <w:color w:val="auto"/>
              </w:rPr>
              <w:t>4</w:t>
            </w:r>
            <w:r>
              <w:rPr>
                <w:rFonts w:ascii="Arial" w:cs="Arial" w:eastAsia="Arial" w:hAnsi="Arial"/>
                <w:sz w:val="39"/>
                <w:szCs w:val="39"/>
                <w:color w:val="auto"/>
                <w:vertAlign w:val="superscript"/>
              </w:rPr>
              <w:t>X</w:t>
            </w:r>
          </w:p>
        </w:tc>
        <w:tc>
          <w:tcPr>
            <w:tcW w:w="60" w:type="dxa"/>
            <w:vAlign w:val="bottom"/>
          </w:tcPr>
          <w:p>
            <w:pPr>
              <w:spacing w:after="0"/>
              <w:rPr>
                <w:sz w:val="24"/>
                <w:szCs w:val="24"/>
                <w:color w:val="auto"/>
              </w:rPr>
            </w:pPr>
          </w:p>
        </w:tc>
        <w:tc>
          <w:tcPr>
            <w:tcW w:w="120" w:type="dxa"/>
            <w:vAlign w:val="bottom"/>
            <w:gridSpan w:val="2"/>
            <w:vMerge w:val="restart"/>
          </w:tcPr>
          <w:p>
            <w:pPr>
              <w:jc w:val="right"/>
              <w:spacing w:after="0"/>
              <w:rPr>
                <w:sz w:val="20"/>
                <w:szCs w:val="20"/>
                <w:color w:val="auto"/>
              </w:rPr>
            </w:pPr>
            <w:r>
              <w:rPr>
                <w:rFonts w:ascii="Arial" w:cs="Arial" w:eastAsia="Arial" w:hAnsi="Arial"/>
                <w:sz w:val="14"/>
                <w:szCs w:val="14"/>
                <w:color w:val="auto"/>
              </w:rPr>
              <w:t>8</w:t>
            </w:r>
          </w:p>
        </w:tc>
        <w:tc>
          <w:tcPr>
            <w:tcW w:w="320" w:type="dxa"/>
            <w:vAlign w:val="bottom"/>
            <w:gridSpan w:val="3"/>
            <w:vMerge w:val="restart"/>
          </w:tcPr>
          <w:p>
            <w:pPr>
              <w:ind w:left="20"/>
              <w:spacing w:after="0"/>
              <w:rPr>
                <w:sz w:val="20"/>
                <w:szCs w:val="20"/>
                <w:color w:val="auto"/>
              </w:rPr>
            </w:pPr>
            <w:r>
              <w:rPr>
                <w:rFonts w:ascii="Arial" w:cs="Arial" w:eastAsia="Arial" w:hAnsi="Arial"/>
                <w:sz w:val="20"/>
                <w:szCs w:val="20"/>
                <w:color w:val="auto"/>
              </w:rPr>
              <w:t>X</w:t>
            </w:r>
            <w:r>
              <w:rPr>
                <w:rFonts w:ascii="Arial" w:cs="Arial" w:eastAsia="Arial" w:hAnsi="Arial"/>
                <w:sz w:val="27"/>
                <w:szCs w:val="27"/>
                <w:color w:val="auto"/>
                <w:vertAlign w:val="subscript"/>
              </w:rPr>
              <w:t>2</w:t>
            </w:r>
          </w:p>
        </w:tc>
        <w:tc>
          <w:tcPr>
            <w:tcW w:w="500" w:type="dxa"/>
            <w:vAlign w:val="bottom"/>
          </w:tcPr>
          <w:p>
            <w:pPr>
              <w:ind w:left="140"/>
              <w:spacing w:after="0"/>
              <w:rPr>
                <w:sz w:val="20"/>
                <w:szCs w:val="20"/>
                <w:color w:val="auto"/>
              </w:rPr>
            </w:pPr>
            <w:r>
              <w:rPr>
                <w:rFonts w:ascii="Arial" w:cs="Arial" w:eastAsia="Arial" w:hAnsi="Arial"/>
                <w:sz w:val="14"/>
                <w:szCs w:val="14"/>
                <w:color w:val="auto"/>
              </w:rPr>
              <w:t>jSCj</w:t>
            </w:r>
          </w:p>
        </w:tc>
        <w:tc>
          <w:tcPr>
            <w:tcW w:w="30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740" w:type="dxa"/>
            <w:vAlign w:val="bottom"/>
          </w:tcPr>
          <w:p>
            <w:pPr>
              <w:jc w:val="right"/>
              <w:ind w:right="129"/>
              <w:spacing w:after="0"/>
              <w:rPr>
                <w:sz w:val="20"/>
                <w:szCs w:val="20"/>
                <w:color w:val="auto"/>
              </w:rPr>
            </w:pPr>
            <w:r>
              <w:rPr>
                <w:rFonts w:ascii="Arial" w:cs="Arial" w:eastAsia="Arial" w:hAnsi="Arial"/>
                <w:sz w:val="14"/>
                <w:szCs w:val="14"/>
                <w:color w:val="auto"/>
              </w:rPr>
              <w:t>^</w:t>
            </w:r>
          </w:p>
        </w:tc>
        <w:tc>
          <w:tcPr>
            <w:tcW w:w="200" w:type="dxa"/>
            <w:vAlign w:val="bottom"/>
          </w:tcPr>
          <w:p>
            <w:pPr>
              <w:spacing w:after="0"/>
              <w:rPr>
                <w:sz w:val="24"/>
                <w:szCs w:val="24"/>
                <w:color w:val="auto"/>
              </w:rPr>
            </w:pPr>
          </w:p>
        </w:tc>
        <w:tc>
          <w:tcPr>
            <w:tcW w:w="4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10"/>
        </w:trPr>
        <w:tc>
          <w:tcPr>
            <w:tcW w:w="720" w:type="dxa"/>
            <w:vAlign w:val="bottom"/>
            <w:gridSpan w:val="2"/>
            <w:vMerge w:val="continue"/>
          </w:tcPr>
          <w:p>
            <w:pPr>
              <w:spacing w:after="0"/>
              <w:rPr>
                <w:sz w:val="9"/>
                <w:szCs w:val="9"/>
                <w:color w:val="auto"/>
              </w:rPr>
            </w:pPr>
          </w:p>
        </w:tc>
        <w:tc>
          <w:tcPr>
            <w:tcW w:w="60" w:type="dxa"/>
            <w:vAlign w:val="bottom"/>
          </w:tcPr>
          <w:p>
            <w:pPr>
              <w:spacing w:after="0"/>
              <w:rPr>
                <w:sz w:val="9"/>
                <w:szCs w:val="9"/>
                <w:color w:val="auto"/>
              </w:rPr>
            </w:pPr>
          </w:p>
        </w:tc>
        <w:tc>
          <w:tcPr>
            <w:tcW w:w="460" w:type="dxa"/>
            <w:vAlign w:val="bottom"/>
            <w:vMerge w:val="continue"/>
          </w:tcPr>
          <w:p>
            <w:pPr>
              <w:spacing w:after="0"/>
              <w:rPr>
                <w:sz w:val="9"/>
                <w:szCs w:val="9"/>
                <w:color w:val="auto"/>
              </w:rPr>
            </w:pPr>
          </w:p>
        </w:tc>
        <w:tc>
          <w:tcPr>
            <w:tcW w:w="60" w:type="dxa"/>
            <w:vAlign w:val="bottom"/>
          </w:tcPr>
          <w:p>
            <w:pPr>
              <w:spacing w:after="0"/>
              <w:rPr>
                <w:sz w:val="9"/>
                <w:szCs w:val="9"/>
                <w:color w:val="auto"/>
              </w:rPr>
            </w:pPr>
          </w:p>
        </w:tc>
        <w:tc>
          <w:tcPr>
            <w:tcW w:w="120" w:type="dxa"/>
            <w:vAlign w:val="bottom"/>
            <w:gridSpan w:val="2"/>
            <w:vMerge w:val="continue"/>
          </w:tcPr>
          <w:p>
            <w:pPr>
              <w:spacing w:after="0"/>
              <w:rPr>
                <w:sz w:val="9"/>
                <w:szCs w:val="9"/>
                <w:color w:val="auto"/>
              </w:rPr>
            </w:pPr>
          </w:p>
        </w:tc>
        <w:tc>
          <w:tcPr>
            <w:tcW w:w="320" w:type="dxa"/>
            <w:vAlign w:val="bottom"/>
            <w:gridSpan w:val="3"/>
            <w:vMerge w:val="continue"/>
          </w:tcPr>
          <w:p>
            <w:pPr>
              <w:spacing w:after="0"/>
              <w:rPr>
                <w:sz w:val="9"/>
                <w:szCs w:val="9"/>
                <w:color w:val="auto"/>
              </w:rPr>
            </w:pPr>
          </w:p>
        </w:tc>
        <w:tc>
          <w:tcPr>
            <w:tcW w:w="800" w:type="dxa"/>
            <w:vAlign w:val="bottom"/>
            <w:gridSpan w:val="2"/>
          </w:tcPr>
          <w:p>
            <w:pPr>
              <w:ind w:left="160"/>
              <w:spacing w:after="0" w:line="110" w:lineRule="exact"/>
              <w:rPr>
                <w:sz w:val="20"/>
                <w:szCs w:val="20"/>
                <w:color w:val="auto"/>
              </w:rPr>
            </w:pPr>
            <w:r>
              <w:rPr>
                <w:rFonts w:ascii="Arial" w:cs="Arial" w:eastAsia="Arial" w:hAnsi="Arial"/>
                <w:sz w:val="12"/>
                <w:szCs w:val="12"/>
                <w:color w:val="auto"/>
              </w:rPr>
              <w:t>X X</w:t>
            </w:r>
          </w:p>
        </w:tc>
        <w:tc>
          <w:tcPr>
            <w:tcW w:w="700" w:type="dxa"/>
            <w:vAlign w:val="bottom"/>
            <w:vMerge w:val="restart"/>
          </w:tcPr>
          <w:p>
            <w:pPr>
              <w:jc w:val="center"/>
              <w:spacing w:after="0"/>
              <w:rPr>
                <w:sz w:val="20"/>
                <w:szCs w:val="20"/>
                <w:color w:val="auto"/>
              </w:rPr>
            </w:pPr>
            <w:r>
              <w:rPr>
                <w:rFonts w:ascii="Arial" w:cs="Arial" w:eastAsia="Arial" w:hAnsi="Arial"/>
                <w:sz w:val="16"/>
                <w:szCs w:val="16"/>
                <w:color w:val="auto"/>
                <w:w w:val="72"/>
              </w:rPr>
              <w:t>g</w:t>
            </w:r>
            <w:r>
              <w:rPr>
                <w:rFonts w:ascii="Arial" w:cs="Arial" w:eastAsia="Arial" w:hAnsi="Arial"/>
                <w:sz w:val="21"/>
                <w:szCs w:val="21"/>
                <w:color w:val="auto"/>
                <w:w w:val="72"/>
                <w:vertAlign w:val="subscript"/>
              </w:rPr>
              <w:t>s;^</w:t>
            </w:r>
            <w:r>
              <w:rPr>
                <w:rFonts w:ascii="Arial" w:cs="Arial" w:eastAsia="Arial" w:hAnsi="Arial"/>
                <w:sz w:val="21"/>
                <w:szCs w:val="21"/>
                <w:color w:val="auto"/>
                <w:w w:val="72"/>
                <w:vertAlign w:val="superscript"/>
              </w:rPr>
              <w:t>4</w:t>
            </w:r>
            <w:r>
              <w:rPr>
                <w:rFonts w:ascii="Arial" w:cs="Arial" w:eastAsia="Arial" w:hAnsi="Arial"/>
                <w:sz w:val="21"/>
                <w:szCs w:val="21"/>
                <w:color w:val="auto"/>
                <w:w w:val="72"/>
                <w:vertAlign w:val="subscript"/>
              </w:rPr>
              <w:t>^j;k;t</w:t>
            </w:r>
            <w:r>
              <w:rPr>
                <w:rFonts w:ascii="Arial" w:cs="Arial" w:eastAsia="Arial" w:hAnsi="Arial"/>
                <w:sz w:val="21"/>
                <w:szCs w:val="21"/>
                <w:color w:val="auto"/>
                <w:w w:val="72"/>
                <w:vertAlign w:val="superscript"/>
              </w:rPr>
              <w:t>;4;i;j</w:t>
            </w:r>
          </w:p>
        </w:tc>
        <w:tc>
          <w:tcPr>
            <w:tcW w:w="940" w:type="dxa"/>
            <w:vAlign w:val="bottom"/>
            <w:gridSpan w:val="2"/>
            <w:vMerge w:val="restart"/>
          </w:tcPr>
          <w:p>
            <w:pPr>
              <w:jc w:val="right"/>
              <w:spacing w:after="0" w:line="370" w:lineRule="exact"/>
              <w:rPr>
                <w:sz w:val="20"/>
                <w:szCs w:val="20"/>
                <w:color w:val="auto"/>
              </w:rPr>
            </w:pPr>
            <w:r>
              <w:rPr>
                <w:rFonts w:ascii="Arial" w:cs="Arial" w:eastAsia="Arial" w:hAnsi="Arial"/>
                <w:sz w:val="27"/>
                <w:szCs w:val="27"/>
                <w:color w:val="auto"/>
                <w:vertAlign w:val="subscript"/>
              </w:rPr>
              <w:t>M</w:t>
            </w:r>
            <w:r>
              <w:rPr>
                <w:rFonts w:ascii="Arial" w:cs="Arial" w:eastAsia="Arial" w:hAnsi="Arial"/>
                <w:sz w:val="14"/>
                <w:szCs w:val="14"/>
                <w:color w:val="auto"/>
              </w:rPr>
              <w:t>s;^j;k;t</w:t>
            </w:r>
            <w:r>
              <w:rPr>
                <w:rFonts w:ascii="Arial" w:cs="Arial" w:eastAsia="Arial" w:hAnsi="Arial"/>
                <w:sz w:val="39"/>
                <w:szCs w:val="39"/>
                <w:color w:val="auto"/>
                <w:vertAlign w:val="subscript"/>
              </w:rPr>
              <w:t>;</w:t>
            </w:r>
          </w:p>
        </w:tc>
        <w:tc>
          <w:tcPr>
            <w:tcW w:w="420" w:type="dxa"/>
            <w:vAlign w:val="bottom"/>
            <w:vMerge w:val="restart"/>
          </w:tcPr>
          <w:p>
            <w:pPr>
              <w:jc w:val="right"/>
              <w:spacing w:after="0"/>
              <w:rPr>
                <w:sz w:val="20"/>
                <w:szCs w:val="20"/>
                <w:color w:val="auto"/>
              </w:rPr>
            </w:pPr>
            <w:r>
              <w:rPr>
                <w:rFonts w:ascii="Arial" w:cs="Arial" w:eastAsia="Arial" w:hAnsi="Arial"/>
                <w:sz w:val="20"/>
                <w:szCs w:val="20"/>
                <w:color w:val="auto"/>
              </w:rPr>
              <w:t>(9)</w:t>
            </w:r>
          </w:p>
        </w:tc>
        <w:tc>
          <w:tcPr>
            <w:tcW w:w="0" w:type="dxa"/>
            <w:vAlign w:val="bottom"/>
          </w:tcPr>
          <w:p>
            <w:pPr>
              <w:spacing w:after="0"/>
              <w:rPr>
                <w:sz w:val="1"/>
                <w:szCs w:val="1"/>
                <w:color w:val="auto"/>
              </w:rPr>
            </w:pPr>
          </w:p>
        </w:tc>
      </w:tr>
      <w:tr>
        <w:trPr>
          <w:trHeight w:val="261"/>
        </w:trPr>
        <w:tc>
          <w:tcPr>
            <w:tcW w:w="680" w:type="dxa"/>
            <w:vAlign w:val="bottom"/>
          </w:tcPr>
          <w:p>
            <w:pPr>
              <w:jc w:val="right"/>
              <w:ind w:right="16"/>
              <w:spacing w:after="0" w:line="261" w:lineRule="exact"/>
              <w:rPr>
                <w:sz w:val="20"/>
                <w:szCs w:val="20"/>
                <w:color w:val="auto"/>
              </w:rPr>
            </w:pPr>
            <w:r>
              <w:rPr>
                <w:rFonts w:ascii="Arial" w:cs="Arial" w:eastAsia="Arial" w:hAnsi="Arial"/>
                <w:sz w:val="20"/>
                <w:szCs w:val="20"/>
                <w:color w:val="auto"/>
              </w:rPr>
              <w:t>tt</w:t>
            </w:r>
            <w:r>
              <w:rPr>
                <w:rFonts w:ascii="Arial" w:cs="Arial" w:eastAsia="Arial" w:hAnsi="Arial"/>
                <w:sz w:val="27"/>
                <w:szCs w:val="27"/>
                <w:color w:val="auto"/>
                <w:vertAlign w:val="subscript"/>
              </w:rPr>
              <w:t>i;j</w:t>
            </w:r>
            <w:r>
              <w:rPr>
                <w:rFonts w:ascii="Arial" w:cs="Arial" w:eastAsia="Arial" w:hAnsi="Arial"/>
                <w:sz w:val="20"/>
                <w:szCs w:val="20"/>
                <w:color w:val="auto"/>
              </w:rPr>
              <w:t xml:space="preserve"> =</w:t>
            </w:r>
          </w:p>
        </w:tc>
        <w:tc>
          <w:tcPr>
            <w:tcW w:w="40" w:type="dxa"/>
            <w:vAlign w:val="bottom"/>
          </w:tcPr>
          <w:p>
            <w:pPr>
              <w:spacing w:after="0"/>
              <w:rPr>
                <w:sz w:val="22"/>
                <w:szCs w:val="22"/>
                <w:color w:val="auto"/>
              </w:rPr>
            </w:pPr>
          </w:p>
        </w:tc>
        <w:tc>
          <w:tcPr>
            <w:tcW w:w="60" w:type="dxa"/>
            <w:vAlign w:val="bottom"/>
          </w:tcPr>
          <w:p>
            <w:pPr>
              <w:ind w:left="20"/>
              <w:spacing w:after="0"/>
              <w:rPr>
                <w:sz w:val="20"/>
                <w:szCs w:val="20"/>
                <w:color w:val="auto"/>
              </w:rPr>
            </w:pPr>
            <w:r>
              <w:rPr>
                <w:rFonts w:ascii="Arial" w:cs="Arial" w:eastAsia="Arial" w:hAnsi="Arial"/>
                <w:sz w:val="12"/>
                <w:szCs w:val="12"/>
                <w:color w:val="auto"/>
                <w:w w:val="73"/>
              </w:rPr>
              <w:t>l</w:t>
            </w:r>
          </w:p>
        </w:tc>
        <w:tc>
          <w:tcPr>
            <w:tcW w:w="520" w:type="dxa"/>
            <w:vAlign w:val="bottom"/>
            <w:gridSpan w:val="2"/>
            <w:vMerge w:val="restart"/>
          </w:tcPr>
          <w:p>
            <w:pPr>
              <w:ind w:left="120"/>
              <w:spacing w:after="0"/>
              <w:rPr>
                <w:sz w:val="20"/>
                <w:szCs w:val="20"/>
                <w:color w:val="auto"/>
              </w:rPr>
            </w:pPr>
            <w:r>
              <w:rPr>
                <w:rFonts w:ascii="Arial" w:cs="Arial" w:eastAsia="Arial" w:hAnsi="Arial"/>
                <w:sz w:val="10"/>
                <w:szCs w:val="10"/>
                <w:color w:val="auto"/>
              </w:rPr>
              <w:t>;4;i;j</w:t>
            </w:r>
          </w:p>
        </w:tc>
        <w:tc>
          <w:tcPr>
            <w:tcW w:w="60" w:type="dxa"/>
            <w:vAlign w:val="bottom"/>
          </w:tcPr>
          <w:p>
            <w:pPr>
              <w:spacing w:after="0"/>
              <w:rPr>
                <w:sz w:val="22"/>
                <w:szCs w:val="22"/>
                <w:color w:val="auto"/>
              </w:rPr>
            </w:pPr>
          </w:p>
        </w:tc>
        <w:tc>
          <w:tcPr>
            <w:tcW w:w="60" w:type="dxa"/>
            <w:vAlign w:val="bottom"/>
          </w:tcPr>
          <w:p>
            <w:pPr>
              <w:spacing w:after="0"/>
              <w:rPr>
                <w:sz w:val="22"/>
                <w:szCs w:val="22"/>
                <w:color w:val="auto"/>
              </w:rPr>
            </w:pPr>
          </w:p>
        </w:tc>
        <w:tc>
          <w:tcPr>
            <w:tcW w:w="220" w:type="dxa"/>
            <w:vAlign w:val="bottom"/>
          </w:tcPr>
          <w:p>
            <w:pPr>
              <w:jc w:val="right"/>
              <w:spacing w:after="0"/>
              <w:rPr>
                <w:sz w:val="20"/>
                <w:szCs w:val="20"/>
                <w:color w:val="auto"/>
              </w:rPr>
            </w:pPr>
            <w:r>
              <w:rPr>
                <w:rFonts w:ascii="Arial" w:cs="Arial" w:eastAsia="Arial" w:hAnsi="Arial"/>
                <w:sz w:val="14"/>
                <w:szCs w:val="14"/>
                <w:color w:val="auto"/>
              </w:rPr>
              <w:t>^</w:t>
            </w:r>
          </w:p>
        </w:tc>
        <w:tc>
          <w:tcPr>
            <w:tcW w:w="40" w:type="dxa"/>
            <w:vAlign w:val="bottom"/>
          </w:tcPr>
          <w:p>
            <w:pPr>
              <w:spacing w:after="0"/>
              <w:rPr>
                <w:sz w:val="22"/>
                <w:szCs w:val="22"/>
                <w:color w:val="auto"/>
              </w:rPr>
            </w:pPr>
          </w:p>
        </w:tc>
        <w:tc>
          <w:tcPr>
            <w:tcW w:w="60" w:type="dxa"/>
            <w:vAlign w:val="bottom"/>
          </w:tcPr>
          <w:p>
            <w:pPr>
              <w:spacing w:after="0"/>
              <w:rPr>
                <w:sz w:val="22"/>
                <w:szCs w:val="22"/>
                <w:color w:val="auto"/>
              </w:rPr>
            </w:pPr>
          </w:p>
        </w:tc>
        <w:tc>
          <w:tcPr>
            <w:tcW w:w="800" w:type="dxa"/>
            <w:vAlign w:val="bottom"/>
            <w:gridSpan w:val="2"/>
          </w:tcPr>
          <w:p>
            <w:pPr>
              <w:spacing w:after="0"/>
              <w:rPr>
                <w:sz w:val="20"/>
                <w:szCs w:val="20"/>
                <w:color w:val="auto"/>
              </w:rPr>
            </w:pPr>
            <w:r>
              <w:rPr>
                <w:rFonts w:ascii="Arial" w:cs="Arial" w:eastAsia="Arial" w:hAnsi="Arial"/>
                <w:sz w:val="14"/>
                <w:szCs w:val="14"/>
                <w:color w:val="auto"/>
              </w:rPr>
              <w:t>^ k=1 t=0</w:t>
            </w:r>
          </w:p>
        </w:tc>
        <w:tc>
          <w:tcPr>
            <w:tcW w:w="700" w:type="dxa"/>
            <w:vAlign w:val="bottom"/>
            <w:vMerge w:val="continue"/>
          </w:tcPr>
          <w:p>
            <w:pPr>
              <w:spacing w:after="0"/>
              <w:rPr>
                <w:sz w:val="22"/>
                <w:szCs w:val="22"/>
                <w:color w:val="auto"/>
              </w:rPr>
            </w:pPr>
          </w:p>
        </w:tc>
        <w:tc>
          <w:tcPr>
            <w:tcW w:w="940" w:type="dxa"/>
            <w:vAlign w:val="bottom"/>
            <w:gridSpan w:val="2"/>
            <w:vMerge w:val="continue"/>
          </w:tcPr>
          <w:p>
            <w:pPr>
              <w:spacing w:after="0"/>
              <w:rPr>
                <w:sz w:val="22"/>
                <w:szCs w:val="22"/>
                <w:color w:val="auto"/>
              </w:rPr>
            </w:pPr>
          </w:p>
        </w:tc>
        <w:tc>
          <w:tcPr>
            <w:tcW w:w="420" w:type="dxa"/>
            <w:vAlign w:val="bottom"/>
            <w:vMerge w:val="continue"/>
          </w:tcPr>
          <w:p>
            <w:pPr>
              <w:spacing w:after="0"/>
              <w:rPr>
                <w:sz w:val="22"/>
                <w:szCs w:val="22"/>
                <w:color w:val="auto"/>
              </w:rPr>
            </w:pPr>
          </w:p>
        </w:tc>
        <w:tc>
          <w:tcPr>
            <w:tcW w:w="0" w:type="dxa"/>
            <w:vAlign w:val="bottom"/>
          </w:tcPr>
          <w:p>
            <w:pPr>
              <w:spacing w:after="0"/>
              <w:rPr>
                <w:sz w:val="1"/>
                <w:szCs w:val="1"/>
                <w:color w:val="auto"/>
              </w:rPr>
            </w:pPr>
          </w:p>
        </w:tc>
      </w:tr>
      <w:tr>
        <w:trPr>
          <w:trHeight w:val="137"/>
        </w:trPr>
        <w:tc>
          <w:tcPr>
            <w:tcW w:w="680" w:type="dxa"/>
            <w:vAlign w:val="bottom"/>
          </w:tcPr>
          <w:p>
            <w:pPr>
              <w:spacing w:after="0"/>
              <w:rPr>
                <w:sz w:val="11"/>
                <w:szCs w:val="11"/>
                <w:color w:val="auto"/>
              </w:rPr>
            </w:pPr>
          </w:p>
        </w:tc>
        <w:tc>
          <w:tcPr>
            <w:tcW w:w="40" w:type="dxa"/>
            <w:vAlign w:val="bottom"/>
          </w:tcPr>
          <w:p>
            <w:pPr>
              <w:spacing w:after="0"/>
              <w:rPr>
                <w:sz w:val="11"/>
                <w:szCs w:val="11"/>
                <w:color w:val="auto"/>
              </w:rPr>
            </w:pPr>
          </w:p>
        </w:tc>
        <w:tc>
          <w:tcPr>
            <w:tcW w:w="60" w:type="dxa"/>
            <w:vAlign w:val="bottom"/>
          </w:tcPr>
          <w:p>
            <w:pPr>
              <w:spacing w:after="0"/>
              <w:rPr>
                <w:sz w:val="11"/>
                <w:szCs w:val="11"/>
                <w:color w:val="auto"/>
              </w:rPr>
            </w:pPr>
          </w:p>
        </w:tc>
        <w:tc>
          <w:tcPr>
            <w:tcW w:w="520" w:type="dxa"/>
            <w:vAlign w:val="bottom"/>
            <w:gridSpan w:val="2"/>
            <w:vMerge w:val="continue"/>
          </w:tcPr>
          <w:p>
            <w:pPr>
              <w:spacing w:after="0"/>
              <w:rPr>
                <w:sz w:val="11"/>
                <w:szCs w:val="11"/>
                <w:color w:val="auto"/>
              </w:rPr>
            </w:pPr>
          </w:p>
        </w:tc>
        <w:tc>
          <w:tcPr>
            <w:tcW w:w="60" w:type="dxa"/>
            <w:vAlign w:val="bottom"/>
          </w:tcPr>
          <w:p>
            <w:pPr>
              <w:spacing w:after="0"/>
              <w:rPr>
                <w:sz w:val="11"/>
                <w:szCs w:val="11"/>
                <w:color w:val="auto"/>
              </w:rPr>
            </w:pPr>
          </w:p>
        </w:tc>
        <w:tc>
          <w:tcPr>
            <w:tcW w:w="60" w:type="dxa"/>
            <w:vAlign w:val="bottom"/>
          </w:tcPr>
          <w:p>
            <w:pPr>
              <w:spacing w:after="0"/>
              <w:rPr>
                <w:sz w:val="11"/>
                <w:szCs w:val="11"/>
                <w:color w:val="auto"/>
              </w:rPr>
            </w:pPr>
          </w:p>
        </w:tc>
        <w:tc>
          <w:tcPr>
            <w:tcW w:w="220" w:type="dxa"/>
            <w:vAlign w:val="bottom"/>
          </w:tcPr>
          <w:p>
            <w:pPr>
              <w:spacing w:after="0" w:line="137" w:lineRule="exact"/>
              <w:rPr>
                <w:sz w:val="20"/>
                <w:szCs w:val="20"/>
                <w:color w:val="auto"/>
              </w:rPr>
            </w:pPr>
            <w:r>
              <w:rPr>
                <w:rFonts w:ascii="Arial" w:cs="Arial" w:eastAsia="Arial" w:hAnsi="Arial"/>
                <w:sz w:val="14"/>
                <w:szCs w:val="14"/>
                <w:color w:val="auto"/>
                <w:w w:val="97"/>
              </w:rPr>
              <w:t>s;^j</w:t>
            </w:r>
          </w:p>
        </w:tc>
        <w:tc>
          <w:tcPr>
            <w:tcW w:w="40" w:type="dxa"/>
            <w:vAlign w:val="bottom"/>
          </w:tcPr>
          <w:p>
            <w:pPr>
              <w:spacing w:after="0"/>
              <w:rPr>
                <w:sz w:val="11"/>
                <w:szCs w:val="11"/>
                <w:color w:val="auto"/>
              </w:rPr>
            </w:pPr>
          </w:p>
        </w:tc>
        <w:tc>
          <w:tcPr>
            <w:tcW w:w="560" w:type="dxa"/>
            <w:vAlign w:val="bottom"/>
            <w:gridSpan w:val="2"/>
          </w:tcPr>
          <w:p>
            <w:pPr>
              <w:ind w:left="40"/>
              <w:spacing w:after="0" w:line="137" w:lineRule="exact"/>
              <w:rPr>
                <w:sz w:val="20"/>
                <w:szCs w:val="20"/>
                <w:color w:val="auto"/>
              </w:rPr>
            </w:pPr>
            <w:r>
              <w:rPr>
                <w:rFonts w:ascii="Arial" w:cs="Arial" w:eastAsia="Arial" w:hAnsi="Arial"/>
                <w:sz w:val="14"/>
                <w:szCs w:val="14"/>
                <w:color w:val="auto"/>
              </w:rPr>
              <w:t>U</w:t>
            </w:r>
          </w:p>
        </w:tc>
        <w:tc>
          <w:tcPr>
            <w:tcW w:w="300" w:type="dxa"/>
            <w:vAlign w:val="bottom"/>
          </w:tcPr>
          <w:p>
            <w:pPr>
              <w:spacing w:after="0"/>
              <w:rPr>
                <w:sz w:val="11"/>
                <w:szCs w:val="11"/>
                <w:color w:val="auto"/>
              </w:rPr>
            </w:pPr>
          </w:p>
        </w:tc>
        <w:tc>
          <w:tcPr>
            <w:tcW w:w="700" w:type="dxa"/>
            <w:vAlign w:val="bottom"/>
          </w:tcPr>
          <w:p>
            <w:pPr>
              <w:spacing w:after="0"/>
              <w:rPr>
                <w:sz w:val="11"/>
                <w:szCs w:val="11"/>
                <w:color w:val="auto"/>
              </w:rPr>
            </w:pPr>
          </w:p>
        </w:tc>
        <w:tc>
          <w:tcPr>
            <w:tcW w:w="740" w:type="dxa"/>
            <w:vAlign w:val="bottom"/>
          </w:tcPr>
          <w:p>
            <w:pPr>
              <w:spacing w:after="0"/>
              <w:rPr>
                <w:sz w:val="11"/>
                <w:szCs w:val="11"/>
                <w:color w:val="auto"/>
              </w:rPr>
            </w:pPr>
          </w:p>
        </w:tc>
        <w:tc>
          <w:tcPr>
            <w:tcW w:w="200" w:type="dxa"/>
            <w:vAlign w:val="bottom"/>
          </w:tcPr>
          <w:p>
            <w:pPr>
              <w:spacing w:after="0"/>
              <w:rPr>
                <w:sz w:val="11"/>
                <w:szCs w:val="11"/>
                <w:color w:val="auto"/>
              </w:rPr>
            </w:pPr>
          </w:p>
        </w:tc>
        <w:tc>
          <w:tcPr>
            <w:tcW w:w="42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336"/>
        </w:trPr>
        <w:tc>
          <w:tcPr>
            <w:tcW w:w="680" w:type="dxa"/>
            <w:vAlign w:val="bottom"/>
            <w:vMerge w:val="restart"/>
          </w:tcPr>
          <w:p>
            <w:pPr>
              <w:jc w:val="right"/>
              <w:spacing w:after="0"/>
              <w:rPr>
                <w:sz w:val="20"/>
                <w:szCs w:val="20"/>
                <w:color w:val="auto"/>
              </w:rPr>
            </w:pPr>
            <w:r>
              <w:rPr>
                <w:rFonts w:ascii="Arial" w:cs="Arial" w:eastAsia="Arial" w:hAnsi="Arial"/>
                <w:sz w:val="14"/>
                <w:szCs w:val="14"/>
                <w:color w:val="auto"/>
              </w:rPr>
              <w:t>8</w:t>
            </w:r>
          </w:p>
        </w:tc>
        <w:tc>
          <w:tcPr>
            <w:tcW w:w="40" w:type="dxa"/>
            <w:vAlign w:val="bottom"/>
          </w:tcPr>
          <w:p>
            <w:pPr>
              <w:spacing w:after="0"/>
              <w:rPr>
                <w:sz w:val="24"/>
                <w:szCs w:val="24"/>
                <w:color w:val="auto"/>
              </w:rPr>
            </w:pPr>
          </w:p>
        </w:tc>
        <w:tc>
          <w:tcPr>
            <w:tcW w:w="520" w:type="dxa"/>
            <w:vAlign w:val="bottom"/>
            <w:gridSpan w:val="2"/>
            <w:vMerge w:val="restart"/>
          </w:tcPr>
          <w:p>
            <w:pPr>
              <w:ind w:left="40"/>
              <w:spacing w:after="0"/>
              <w:rPr>
                <w:sz w:val="20"/>
                <w:szCs w:val="20"/>
                <w:color w:val="auto"/>
              </w:rPr>
            </w:pPr>
            <w:r>
              <w:rPr>
                <w:rFonts w:ascii="Arial" w:cs="Arial" w:eastAsia="Arial" w:hAnsi="Arial"/>
                <w:sz w:val="20"/>
                <w:szCs w:val="20"/>
                <w:color w:val="auto"/>
              </w:rPr>
              <w:t>X</w:t>
            </w:r>
          </w:p>
        </w:tc>
        <w:tc>
          <w:tcPr>
            <w:tcW w:w="120" w:type="dxa"/>
            <w:vAlign w:val="bottom"/>
            <w:gridSpan w:val="2"/>
            <w:vMerge w:val="restart"/>
          </w:tcPr>
          <w:p>
            <w:pPr>
              <w:jc w:val="right"/>
              <w:spacing w:after="0"/>
              <w:rPr>
                <w:sz w:val="20"/>
                <w:szCs w:val="20"/>
                <w:color w:val="auto"/>
              </w:rPr>
            </w:pPr>
            <w:r>
              <w:rPr>
                <w:rFonts w:ascii="Arial" w:cs="Arial" w:eastAsia="Arial" w:hAnsi="Arial"/>
                <w:sz w:val="14"/>
                <w:szCs w:val="14"/>
                <w:color w:val="auto"/>
              </w:rPr>
              <w:t>8</w:t>
            </w:r>
          </w:p>
        </w:tc>
        <w:tc>
          <w:tcPr>
            <w:tcW w:w="320" w:type="dxa"/>
            <w:vAlign w:val="bottom"/>
            <w:gridSpan w:val="3"/>
            <w:vMerge w:val="restart"/>
          </w:tcPr>
          <w:p>
            <w:pPr>
              <w:ind w:left="20"/>
              <w:spacing w:after="0"/>
              <w:rPr>
                <w:sz w:val="20"/>
                <w:szCs w:val="20"/>
                <w:color w:val="auto"/>
              </w:rPr>
            </w:pPr>
            <w:r>
              <w:rPr>
                <w:rFonts w:ascii="Arial" w:cs="Arial" w:eastAsia="Arial" w:hAnsi="Arial"/>
                <w:sz w:val="20"/>
                <w:szCs w:val="20"/>
                <w:color w:val="auto"/>
              </w:rPr>
              <w:t>X</w:t>
            </w:r>
            <w:r>
              <w:rPr>
                <w:rFonts w:ascii="Arial" w:cs="Arial" w:eastAsia="Arial" w:hAnsi="Arial"/>
                <w:sz w:val="27"/>
                <w:szCs w:val="27"/>
                <w:color w:val="auto"/>
                <w:vertAlign w:val="subscript"/>
              </w:rPr>
              <w:t>2</w:t>
            </w:r>
          </w:p>
        </w:tc>
        <w:tc>
          <w:tcPr>
            <w:tcW w:w="60" w:type="dxa"/>
            <w:vAlign w:val="bottom"/>
          </w:tcPr>
          <w:p>
            <w:pPr>
              <w:spacing w:after="0"/>
              <w:rPr>
                <w:sz w:val="24"/>
                <w:szCs w:val="24"/>
                <w:color w:val="auto"/>
              </w:rPr>
            </w:pPr>
          </w:p>
        </w:tc>
        <w:tc>
          <w:tcPr>
            <w:tcW w:w="500" w:type="dxa"/>
            <w:vAlign w:val="bottom"/>
          </w:tcPr>
          <w:p>
            <w:pPr>
              <w:ind w:left="80"/>
              <w:spacing w:after="0"/>
              <w:rPr>
                <w:sz w:val="20"/>
                <w:szCs w:val="20"/>
                <w:color w:val="auto"/>
              </w:rPr>
            </w:pPr>
            <w:r>
              <w:rPr>
                <w:rFonts w:ascii="Arial" w:cs="Arial" w:eastAsia="Arial" w:hAnsi="Arial"/>
                <w:sz w:val="14"/>
                <w:szCs w:val="14"/>
                <w:color w:val="auto"/>
              </w:rPr>
              <w:t>jSCj</w:t>
            </w:r>
          </w:p>
        </w:tc>
        <w:tc>
          <w:tcPr>
            <w:tcW w:w="30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740" w:type="dxa"/>
            <w:vAlign w:val="bottom"/>
          </w:tcPr>
          <w:p>
            <w:pPr>
              <w:jc w:val="right"/>
              <w:ind w:right="149"/>
              <w:spacing w:after="0"/>
              <w:rPr>
                <w:sz w:val="20"/>
                <w:szCs w:val="20"/>
                <w:color w:val="auto"/>
              </w:rPr>
            </w:pPr>
            <w:r>
              <w:rPr>
                <w:rFonts w:ascii="Arial" w:cs="Arial" w:eastAsia="Arial" w:hAnsi="Arial"/>
                <w:sz w:val="14"/>
                <w:szCs w:val="14"/>
                <w:color w:val="auto"/>
              </w:rPr>
              <w:t>^ ^</w:t>
            </w:r>
          </w:p>
        </w:tc>
        <w:tc>
          <w:tcPr>
            <w:tcW w:w="200" w:type="dxa"/>
            <w:vAlign w:val="bottom"/>
          </w:tcPr>
          <w:p>
            <w:pPr>
              <w:spacing w:after="0"/>
              <w:rPr>
                <w:sz w:val="24"/>
                <w:szCs w:val="24"/>
                <w:color w:val="auto"/>
              </w:rPr>
            </w:pPr>
          </w:p>
        </w:tc>
        <w:tc>
          <w:tcPr>
            <w:tcW w:w="4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2"/>
        </w:trPr>
        <w:tc>
          <w:tcPr>
            <w:tcW w:w="680" w:type="dxa"/>
            <w:vAlign w:val="bottom"/>
            <w:vMerge w:val="continue"/>
          </w:tcPr>
          <w:p>
            <w:pPr>
              <w:spacing w:after="0"/>
              <w:rPr>
                <w:sz w:val="2"/>
                <w:szCs w:val="2"/>
                <w:color w:val="auto"/>
              </w:rPr>
            </w:pPr>
          </w:p>
        </w:tc>
        <w:tc>
          <w:tcPr>
            <w:tcW w:w="40" w:type="dxa"/>
            <w:vAlign w:val="bottom"/>
          </w:tcPr>
          <w:p>
            <w:pPr>
              <w:spacing w:after="0"/>
              <w:rPr>
                <w:sz w:val="2"/>
                <w:szCs w:val="2"/>
                <w:color w:val="auto"/>
              </w:rPr>
            </w:pPr>
          </w:p>
        </w:tc>
        <w:tc>
          <w:tcPr>
            <w:tcW w:w="520" w:type="dxa"/>
            <w:vAlign w:val="bottom"/>
            <w:gridSpan w:val="2"/>
            <w:vMerge w:val="continue"/>
          </w:tcPr>
          <w:p>
            <w:pPr>
              <w:spacing w:after="0"/>
              <w:rPr>
                <w:sz w:val="2"/>
                <w:szCs w:val="2"/>
                <w:color w:val="auto"/>
              </w:rPr>
            </w:pPr>
          </w:p>
        </w:tc>
        <w:tc>
          <w:tcPr>
            <w:tcW w:w="120" w:type="dxa"/>
            <w:vAlign w:val="bottom"/>
            <w:gridSpan w:val="2"/>
            <w:vMerge w:val="continue"/>
          </w:tcPr>
          <w:p>
            <w:pPr>
              <w:spacing w:after="0"/>
              <w:rPr>
                <w:sz w:val="2"/>
                <w:szCs w:val="2"/>
                <w:color w:val="auto"/>
              </w:rPr>
            </w:pPr>
          </w:p>
        </w:tc>
        <w:tc>
          <w:tcPr>
            <w:tcW w:w="320" w:type="dxa"/>
            <w:vAlign w:val="bottom"/>
            <w:gridSpan w:val="3"/>
            <w:vMerge w:val="continue"/>
          </w:tcPr>
          <w:p>
            <w:pPr>
              <w:spacing w:after="0"/>
              <w:rPr>
                <w:sz w:val="2"/>
                <w:szCs w:val="2"/>
                <w:color w:val="auto"/>
              </w:rPr>
            </w:pPr>
          </w:p>
        </w:tc>
        <w:tc>
          <w:tcPr>
            <w:tcW w:w="60" w:type="dxa"/>
            <w:vAlign w:val="bottom"/>
          </w:tcPr>
          <w:p>
            <w:pPr>
              <w:spacing w:after="0"/>
              <w:rPr>
                <w:sz w:val="2"/>
                <w:szCs w:val="2"/>
                <w:color w:val="auto"/>
              </w:rPr>
            </w:pPr>
          </w:p>
        </w:tc>
        <w:tc>
          <w:tcPr>
            <w:tcW w:w="800" w:type="dxa"/>
            <w:vAlign w:val="bottom"/>
            <w:gridSpan w:val="2"/>
          </w:tcPr>
          <w:p>
            <w:pPr>
              <w:ind w:left="100"/>
              <w:spacing w:after="0" w:line="33" w:lineRule="exact"/>
              <w:rPr>
                <w:sz w:val="20"/>
                <w:szCs w:val="20"/>
                <w:color w:val="auto"/>
              </w:rPr>
            </w:pPr>
            <w:r>
              <w:rPr>
                <w:rFonts w:ascii="Arial" w:cs="Arial" w:eastAsia="Arial" w:hAnsi="Arial"/>
                <w:sz w:val="3"/>
                <w:szCs w:val="3"/>
                <w:color w:val="auto"/>
              </w:rPr>
              <w:t>X X</w:t>
            </w:r>
          </w:p>
        </w:tc>
        <w:tc>
          <w:tcPr>
            <w:tcW w:w="700" w:type="dxa"/>
            <w:vAlign w:val="bottom"/>
          </w:tcPr>
          <w:p>
            <w:pPr>
              <w:jc w:val="center"/>
              <w:spacing w:after="0" w:line="33" w:lineRule="exact"/>
              <w:rPr>
                <w:sz w:val="20"/>
                <w:szCs w:val="20"/>
                <w:color w:val="auto"/>
              </w:rPr>
            </w:pPr>
            <w:r>
              <w:rPr>
                <w:rFonts w:ascii="Arial" w:cs="Arial" w:eastAsia="Arial" w:hAnsi="Arial"/>
                <w:sz w:val="3"/>
                <w:szCs w:val="3"/>
                <w:color w:val="auto"/>
              </w:rPr>
              <w:t>i;j;4;4</w:t>
            </w:r>
          </w:p>
        </w:tc>
        <w:tc>
          <w:tcPr>
            <w:tcW w:w="740" w:type="dxa"/>
            <w:vAlign w:val="bottom"/>
          </w:tcPr>
          <w:p>
            <w:pPr>
              <w:jc w:val="right"/>
              <w:spacing w:after="0" w:line="33" w:lineRule="exact"/>
              <w:rPr>
                <w:sz w:val="20"/>
                <w:szCs w:val="20"/>
                <w:color w:val="auto"/>
              </w:rPr>
            </w:pPr>
            <w:r>
              <w:rPr>
                <w:rFonts w:ascii="Arial" w:cs="Arial" w:eastAsia="Arial" w:hAnsi="Arial"/>
                <w:sz w:val="3"/>
                <w:szCs w:val="3"/>
                <w:color w:val="auto"/>
              </w:rPr>
              <w:t>j;d;k;t</w:t>
            </w:r>
          </w:p>
        </w:tc>
        <w:tc>
          <w:tcPr>
            <w:tcW w:w="200" w:type="dxa"/>
            <w:vAlign w:val="bottom"/>
          </w:tcPr>
          <w:p>
            <w:pPr>
              <w:spacing w:after="0"/>
              <w:rPr>
                <w:sz w:val="2"/>
                <w:szCs w:val="2"/>
                <w:color w:val="auto"/>
              </w:rPr>
            </w:pPr>
          </w:p>
        </w:tc>
        <w:tc>
          <w:tcPr>
            <w:tcW w:w="420" w:type="dxa"/>
            <w:vAlign w:val="bottom"/>
            <w:vMerge w:val="restart"/>
          </w:tcPr>
          <w:p>
            <w:pPr>
              <w:jc w:val="right"/>
              <w:spacing w:after="0"/>
              <w:rPr>
                <w:sz w:val="20"/>
                <w:szCs w:val="20"/>
                <w:color w:val="auto"/>
              </w:rPr>
            </w:pPr>
            <w:r>
              <w:rPr>
                <w:rFonts w:ascii="Arial" w:cs="Arial" w:eastAsia="Arial" w:hAnsi="Arial"/>
                <w:sz w:val="20"/>
                <w:szCs w:val="20"/>
                <w:color w:val="auto"/>
              </w:rPr>
              <w:t>(10)</w:t>
            </w:r>
          </w:p>
        </w:tc>
        <w:tc>
          <w:tcPr>
            <w:tcW w:w="0" w:type="dxa"/>
            <w:vAlign w:val="bottom"/>
          </w:tcPr>
          <w:p>
            <w:pPr>
              <w:spacing w:after="0" w:line="20" w:lineRule="exact"/>
              <w:rPr>
                <w:sz w:val="1"/>
                <w:szCs w:val="1"/>
                <w:color w:val="auto"/>
              </w:rPr>
            </w:pPr>
          </w:p>
        </w:tc>
      </w:tr>
      <w:tr>
        <w:trPr>
          <w:trHeight w:val="226"/>
        </w:trPr>
        <w:tc>
          <w:tcPr>
            <w:tcW w:w="680" w:type="dxa"/>
            <w:vAlign w:val="bottom"/>
          </w:tcPr>
          <w:p>
            <w:pPr>
              <w:jc w:val="right"/>
              <w:ind w:right="56"/>
              <w:spacing w:after="0" w:line="226" w:lineRule="exact"/>
              <w:rPr>
                <w:sz w:val="20"/>
                <w:szCs w:val="20"/>
                <w:color w:val="auto"/>
              </w:rPr>
            </w:pPr>
            <w:r>
              <w:rPr>
                <w:rFonts w:ascii="Arial" w:cs="Arial" w:eastAsia="Arial" w:hAnsi="Arial"/>
                <w:sz w:val="19"/>
                <w:szCs w:val="19"/>
                <w:color w:val="auto"/>
              </w:rPr>
              <w:t>ti</w:t>
            </w:r>
            <w:r>
              <w:rPr>
                <w:rFonts w:ascii="Arial" w:cs="Arial" w:eastAsia="Arial" w:hAnsi="Arial"/>
                <w:sz w:val="26"/>
                <w:szCs w:val="26"/>
                <w:color w:val="auto"/>
                <w:vertAlign w:val="subscript"/>
              </w:rPr>
              <w:t>i;j</w:t>
            </w:r>
            <w:r>
              <w:rPr>
                <w:rFonts w:ascii="Arial" w:cs="Arial" w:eastAsia="Arial" w:hAnsi="Arial"/>
                <w:sz w:val="19"/>
                <w:szCs w:val="19"/>
                <w:color w:val="auto"/>
              </w:rPr>
              <w:t xml:space="preserve"> =</w:t>
            </w:r>
          </w:p>
        </w:tc>
        <w:tc>
          <w:tcPr>
            <w:tcW w:w="40" w:type="dxa"/>
            <w:vAlign w:val="bottom"/>
          </w:tcPr>
          <w:p>
            <w:pPr>
              <w:spacing w:after="0"/>
              <w:rPr>
                <w:sz w:val="19"/>
                <w:szCs w:val="19"/>
                <w:color w:val="auto"/>
              </w:rPr>
            </w:pPr>
          </w:p>
        </w:tc>
        <w:tc>
          <w:tcPr>
            <w:tcW w:w="60" w:type="dxa"/>
            <w:vAlign w:val="bottom"/>
          </w:tcPr>
          <w:p>
            <w:pPr>
              <w:spacing w:after="0"/>
              <w:rPr>
                <w:sz w:val="19"/>
                <w:szCs w:val="19"/>
                <w:color w:val="auto"/>
              </w:rPr>
            </w:pPr>
          </w:p>
        </w:tc>
        <w:tc>
          <w:tcPr>
            <w:tcW w:w="460" w:type="dxa"/>
            <w:vAlign w:val="bottom"/>
          </w:tcPr>
          <w:p>
            <w:pPr>
              <w:spacing w:after="0"/>
              <w:rPr>
                <w:sz w:val="19"/>
                <w:szCs w:val="19"/>
                <w:color w:val="auto"/>
              </w:rPr>
            </w:pPr>
          </w:p>
        </w:tc>
        <w:tc>
          <w:tcPr>
            <w:tcW w:w="60" w:type="dxa"/>
            <w:vAlign w:val="bottom"/>
          </w:tcPr>
          <w:p>
            <w:pPr>
              <w:spacing w:after="0"/>
              <w:rPr>
                <w:sz w:val="19"/>
                <w:szCs w:val="19"/>
                <w:color w:val="auto"/>
              </w:rPr>
            </w:pPr>
          </w:p>
        </w:tc>
        <w:tc>
          <w:tcPr>
            <w:tcW w:w="60" w:type="dxa"/>
            <w:vAlign w:val="bottom"/>
          </w:tcPr>
          <w:p>
            <w:pPr>
              <w:spacing w:after="0"/>
              <w:rPr>
                <w:sz w:val="19"/>
                <w:szCs w:val="19"/>
                <w:color w:val="auto"/>
              </w:rPr>
            </w:pPr>
          </w:p>
        </w:tc>
        <w:tc>
          <w:tcPr>
            <w:tcW w:w="60" w:type="dxa"/>
            <w:vAlign w:val="bottom"/>
          </w:tcPr>
          <w:p>
            <w:pPr>
              <w:spacing w:after="0"/>
              <w:rPr>
                <w:sz w:val="19"/>
                <w:szCs w:val="19"/>
                <w:color w:val="auto"/>
              </w:rPr>
            </w:pPr>
          </w:p>
        </w:tc>
        <w:tc>
          <w:tcPr>
            <w:tcW w:w="220" w:type="dxa"/>
            <w:vAlign w:val="bottom"/>
          </w:tcPr>
          <w:p>
            <w:pPr>
              <w:spacing w:after="0"/>
              <w:rPr>
                <w:sz w:val="19"/>
                <w:szCs w:val="19"/>
                <w:color w:val="auto"/>
              </w:rPr>
            </w:pPr>
          </w:p>
        </w:tc>
        <w:tc>
          <w:tcPr>
            <w:tcW w:w="40" w:type="dxa"/>
            <w:vAlign w:val="bottom"/>
          </w:tcPr>
          <w:p>
            <w:pPr>
              <w:spacing w:after="0"/>
              <w:rPr>
                <w:sz w:val="19"/>
                <w:szCs w:val="19"/>
                <w:color w:val="auto"/>
              </w:rPr>
            </w:pPr>
          </w:p>
        </w:tc>
        <w:tc>
          <w:tcPr>
            <w:tcW w:w="60" w:type="dxa"/>
            <w:vAlign w:val="bottom"/>
          </w:tcPr>
          <w:p>
            <w:pPr>
              <w:spacing w:after="0"/>
              <w:rPr>
                <w:sz w:val="19"/>
                <w:szCs w:val="19"/>
                <w:color w:val="auto"/>
              </w:rPr>
            </w:pPr>
          </w:p>
        </w:tc>
        <w:tc>
          <w:tcPr>
            <w:tcW w:w="500" w:type="dxa"/>
            <w:vAlign w:val="bottom"/>
          </w:tcPr>
          <w:p>
            <w:pPr>
              <w:spacing w:after="0"/>
              <w:rPr>
                <w:sz w:val="19"/>
                <w:szCs w:val="19"/>
                <w:color w:val="auto"/>
              </w:rPr>
            </w:pPr>
          </w:p>
        </w:tc>
        <w:tc>
          <w:tcPr>
            <w:tcW w:w="1000" w:type="dxa"/>
            <w:vAlign w:val="bottom"/>
            <w:gridSpan w:val="2"/>
          </w:tcPr>
          <w:p>
            <w:pPr>
              <w:ind w:left="260"/>
              <w:spacing w:after="0" w:line="226" w:lineRule="exact"/>
              <w:rPr>
                <w:sz w:val="20"/>
                <w:szCs w:val="20"/>
                <w:color w:val="auto"/>
              </w:rPr>
            </w:pPr>
            <w:r>
              <w:rPr>
                <w:rFonts w:ascii="Arial" w:cs="Arial" w:eastAsia="Arial" w:hAnsi="Arial"/>
                <w:sz w:val="26"/>
                <w:szCs w:val="26"/>
                <w:color w:val="auto"/>
                <w:vertAlign w:val="superscript"/>
              </w:rPr>
              <w:t>g</w:t>
            </w:r>
            <w:r>
              <w:rPr>
                <w:rFonts w:ascii="Arial" w:cs="Arial" w:eastAsia="Arial" w:hAnsi="Arial"/>
                <w:sz w:val="11"/>
                <w:szCs w:val="11"/>
                <w:color w:val="auto"/>
              </w:rPr>
              <w:t>^</w:t>
            </w:r>
            <w:r>
              <w:rPr>
                <w:rFonts w:ascii="Arial" w:cs="Arial" w:eastAsia="Arial" w:hAnsi="Arial"/>
                <w:sz w:val="19"/>
                <w:szCs w:val="19"/>
                <w:color w:val="auto"/>
                <w:vertAlign w:val="subscript"/>
              </w:rPr>
              <w:t>j;d;k;t</w:t>
            </w:r>
            <w:r>
              <w:rPr>
                <w:rFonts w:ascii="Arial" w:cs="Arial" w:eastAsia="Arial" w:hAnsi="Arial"/>
                <w:sz w:val="11"/>
                <w:szCs w:val="11"/>
                <w:color w:val="auto"/>
              </w:rPr>
              <w:t>^</w:t>
            </w:r>
          </w:p>
        </w:tc>
        <w:tc>
          <w:tcPr>
            <w:tcW w:w="740" w:type="dxa"/>
            <w:vAlign w:val="bottom"/>
          </w:tcPr>
          <w:p>
            <w:pPr>
              <w:jc w:val="right"/>
              <w:ind w:right="229"/>
              <w:spacing w:after="0" w:line="226" w:lineRule="exact"/>
              <w:rPr>
                <w:sz w:val="20"/>
                <w:szCs w:val="20"/>
                <w:color w:val="auto"/>
              </w:rPr>
            </w:pPr>
            <w:r>
              <w:rPr>
                <w:rFonts w:ascii="Arial" w:cs="Arial" w:eastAsia="Arial" w:hAnsi="Arial"/>
                <w:sz w:val="26"/>
                <w:szCs w:val="26"/>
                <w:color w:val="auto"/>
                <w:vertAlign w:val="subscript"/>
              </w:rPr>
              <w:t>M</w:t>
            </w:r>
          </w:p>
        </w:tc>
        <w:tc>
          <w:tcPr>
            <w:tcW w:w="200" w:type="dxa"/>
            <w:vAlign w:val="bottom"/>
          </w:tcPr>
          <w:p>
            <w:pPr>
              <w:jc w:val="right"/>
              <w:ind w:right="40"/>
              <w:spacing w:after="0" w:line="196" w:lineRule="exact"/>
              <w:rPr>
                <w:sz w:val="20"/>
                <w:szCs w:val="20"/>
                <w:color w:val="auto"/>
              </w:rPr>
            </w:pPr>
            <w:r>
              <w:rPr>
                <w:rFonts w:ascii="Arial" w:cs="Arial" w:eastAsia="Arial" w:hAnsi="Arial"/>
                <w:sz w:val="20"/>
                <w:szCs w:val="20"/>
                <w:color w:val="auto"/>
                <w:w w:val="71"/>
              </w:rPr>
              <w:t>:</w:t>
            </w:r>
          </w:p>
        </w:tc>
        <w:tc>
          <w:tcPr>
            <w:tcW w:w="420" w:type="dxa"/>
            <w:vAlign w:val="bottom"/>
            <w:vMerge w:val="continue"/>
          </w:tcPr>
          <w:p>
            <w:pPr>
              <w:spacing w:after="0"/>
              <w:rPr>
                <w:sz w:val="19"/>
                <w:szCs w:val="19"/>
                <w:color w:val="auto"/>
              </w:rPr>
            </w:pPr>
          </w:p>
        </w:tc>
        <w:tc>
          <w:tcPr>
            <w:tcW w:w="0" w:type="dxa"/>
            <w:vAlign w:val="bottom"/>
          </w:tcPr>
          <w:p>
            <w:pPr>
              <w:spacing w:after="0"/>
              <w:rPr>
                <w:sz w:val="1"/>
                <w:szCs w:val="1"/>
                <w:color w:val="auto"/>
              </w:rPr>
            </w:pPr>
          </w:p>
        </w:tc>
      </w:tr>
      <w:tr>
        <w:trPr>
          <w:trHeight w:val="110"/>
        </w:trPr>
        <w:tc>
          <w:tcPr>
            <w:tcW w:w="680" w:type="dxa"/>
            <w:vAlign w:val="bottom"/>
          </w:tcPr>
          <w:p>
            <w:pPr>
              <w:spacing w:after="0"/>
              <w:rPr>
                <w:sz w:val="9"/>
                <w:szCs w:val="9"/>
                <w:color w:val="auto"/>
              </w:rPr>
            </w:pPr>
          </w:p>
        </w:tc>
        <w:tc>
          <w:tcPr>
            <w:tcW w:w="40" w:type="dxa"/>
            <w:vAlign w:val="bottom"/>
          </w:tcPr>
          <w:p>
            <w:pPr>
              <w:jc w:val="right"/>
              <w:spacing w:after="0" w:line="110" w:lineRule="exact"/>
              <w:rPr>
                <w:sz w:val="20"/>
                <w:szCs w:val="20"/>
                <w:color w:val="auto"/>
              </w:rPr>
            </w:pPr>
            <w:r>
              <w:rPr>
                <w:rFonts w:ascii="Arial" w:cs="Arial" w:eastAsia="Arial" w:hAnsi="Arial"/>
                <w:sz w:val="12"/>
                <w:szCs w:val="12"/>
                <w:color w:val="auto"/>
                <w:w w:val="73"/>
              </w:rPr>
              <w:t>l</w:t>
            </w:r>
          </w:p>
        </w:tc>
        <w:tc>
          <w:tcPr>
            <w:tcW w:w="520" w:type="dxa"/>
            <w:vAlign w:val="bottom"/>
            <w:gridSpan w:val="2"/>
            <w:vMerge w:val="restart"/>
          </w:tcPr>
          <w:p>
            <w:pPr>
              <w:spacing w:after="0"/>
              <w:rPr>
                <w:sz w:val="20"/>
                <w:szCs w:val="20"/>
                <w:color w:val="auto"/>
              </w:rPr>
            </w:pPr>
            <w:r>
              <w:rPr>
                <w:rFonts w:ascii="Arial" w:cs="Arial" w:eastAsia="Arial" w:hAnsi="Arial"/>
                <w:sz w:val="10"/>
                <w:szCs w:val="10"/>
                <w:color w:val="auto"/>
              </w:rPr>
              <w:t>i;j;4;4</w:t>
            </w:r>
          </w:p>
        </w:tc>
        <w:tc>
          <w:tcPr>
            <w:tcW w:w="60" w:type="dxa"/>
            <w:vAlign w:val="bottom"/>
          </w:tcPr>
          <w:p>
            <w:pPr>
              <w:spacing w:after="0"/>
              <w:rPr>
                <w:sz w:val="9"/>
                <w:szCs w:val="9"/>
                <w:color w:val="auto"/>
              </w:rPr>
            </w:pPr>
          </w:p>
        </w:tc>
        <w:tc>
          <w:tcPr>
            <w:tcW w:w="340" w:type="dxa"/>
            <w:vAlign w:val="bottom"/>
            <w:gridSpan w:val="3"/>
          </w:tcPr>
          <w:p>
            <w:pPr>
              <w:ind w:left="60"/>
              <w:spacing w:after="0" w:line="110" w:lineRule="exact"/>
              <w:rPr>
                <w:sz w:val="20"/>
                <w:szCs w:val="20"/>
                <w:color w:val="auto"/>
              </w:rPr>
            </w:pPr>
            <w:r>
              <w:rPr>
                <w:rFonts w:ascii="Arial" w:cs="Arial" w:eastAsia="Arial" w:hAnsi="Arial"/>
                <w:sz w:val="12"/>
                <w:szCs w:val="12"/>
                <w:color w:val="auto"/>
              </w:rPr>
              <w:t>^ ^</w:t>
            </w:r>
          </w:p>
        </w:tc>
        <w:tc>
          <w:tcPr>
            <w:tcW w:w="40" w:type="dxa"/>
            <w:vAlign w:val="bottom"/>
          </w:tcPr>
          <w:p>
            <w:pPr>
              <w:spacing w:after="0"/>
              <w:rPr>
                <w:sz w:val="9"/>
                <w:szCs w:val="9"/>
                <w:color w:val="auto"/>
              </w:rPr>
            </w:pPr>
          </w:p>
        </w:tc>
        <w:tc>
          <w:tcPr>
            <w:tcW w:w="860" w:type="dxa"/>
            <w:vAlign w:val="bottom"/>
            <w:gridSpan w:val="3"/>
          </w:tcPr>
          <w:p>
            <w:pPr>
              <w:ind w:left="20"/>
              <w:spacing w:after="0" w:line="110" w:lineRule="exact"/>
              <w:rPr>
                <w:sz w:val="20"/>
                <w:szCs w:val="20"/>
                <w:color w:val="auto"/>
              </w:rPr>
            </w:pPr>
            <w:r>
              <w:rPr>
                <w:rFonts w:ascii="Arial" w:cs="Arial" w:eastAsia="Arial" w:hAnsi="Arial"/>
                <w:sz w:val="12"/>
                <w:szCs w:val="12"/>
                <w:color w:val="auto"/>
              </w:rPr>
              <w:t>^ k=1 t=0</w:t>
            </w:r>
          </w:p>
        </w:tc>
        <w:tc>
          <w:tcPr>
            <w:tcW w:w="700" w:type="dxa"/>
            <w:vAlign w:val="bottom"/>
          </w:tcPr>
          <w:p>
            <w:pPr>
              <w:spacing w:after="0"/>
              <w:rPr>
                <w:sz w:val="9"/>
                <w:szCs w:val="9"/>
                <w:color w:val="auto"/>
              </w:rPr>
            </w:pPr>
          </w:p>
        </w:tc>
        <w:tc>
          <w:tcPr>
            <w:tcW w:w="740" w:type="dxa"/>
            <w:vAlign w:val="bottom"/>
          </w:tcPr>
          <w:p>
            <w:pPr>
              <w:spacing w:after="0"/>
              <w:rPr>
                <w:sz w:val="9"/>
                <w:szCs w:val="9"/>
                <w:color w:val="auto"/>
              </w:rPr>
            </w:pPr>
          </w:p>
        </w:tc>
        <w:tc>
          <w:tcPr>
            <w:tcW w:w="200" w:type="dxa"/>
            <w:vAlign w:val="bottom"/>
          </w:tcPr>
          <w:p>
            <w:pPr>
              <w:spacing w:after="0"/>
              <w:rPr>
                <w:sz w:val="9"/>
                <w:szCs w:val="9"/>
                <w:color w:val="auto"/>
              </w:rPr>
            </w:pPr>
          </w:p>
        </w:tc>
        <w:tc>
          <w:tcPr>
            <w:tcW w:w="42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37"/>
        </w:trPr>
        <w:tc>
          <w:tcPr>
            <w:tcW w:w="680" w:type="dxa"/>
            <w:vAlign w:val="bottom"/>
          </w:tcPr>
          <w:p>
            <w:pPr>
              <w:spacing w:after="0"/>
              <w:rPr>
                <w:sz w:val="11"/>
                <w:szCs w:val="11"/>
                <w:color w:val="auto"/>
              </w:rPr>
            </w:pPr>
          </w:p>
        </w:tc>
        <w:tc>
          <w:tcPr>
            <w:tcW w:w="40" w:type="dxa"/>
            <w:vAlign w:val="bottom"/>
          </w:tcPr>
          <w:p>
            <w:pPr>
              <w:spacing w:after="0"/>
              <w:rPr>
                <w:sz w:val="11"/>
                <w:szCs w:val="11"/>
                <w:color w:val="auto"/>
              </w:rPr>
            </w:pPr>
          </w:p>
        </w:tc>
        <w:tc>
          <w:tcPr>
            <w:tcW w:w="520" w:type="dxa"/>
            <w:vAlign w:val="bottom"/>
            <w:gridSpan w:val="2"/>
            <w:vMerge w:val="continue"/>
          </w:tcPr>
          <w:p>
            <w:pPr>
              <w:spacing w:after="0"/>
              <w:rPr>
                <w:sz w:val="11"/>
                <w:szCs w:val="11"/>
                <w:color w:val="auto"/>
              </w:rPr>
            </w:pPr>
          </w:p>
        </w:tc>
        <w:tc>
          <w:tcPr>
            <w:tcW w:w="60" w:type="dxa"/>
            <w:vAlign w:val="bottom"/>
          </w:tcPr>
          <w:p>
            <w:pPr>
              <w:spacing w:after="0"/>
              <w:rPr>
                <w:sz w:val="11"/>
                <w:szCs w:val="11"/>
                <w:color w:val="auto"/>
              </w:rPr>
            </w:pPr>
          </w:p>
        </w:tc>
        <w:tc>
          <w:tcPr>
            <w:tcW w:w="60" w:type="dxa"/>
            <w:vAlign w:val="bottom"/>
          </w:tcPr>
          <w:p>
            <w:pPr>
              <w:spacing w:after="0"/>
              <w:rPr>
                <w:sz w:val="11"/>
                <w:szCs w:val="11"/>
                <w:color w:val="auto"/>
              </w:rPr>
            </w:pPr>
          </w:p>
        </w:tc>
        <w:tc>
          <w:tcPr>
            <w:tcW w:w="280" w:type="dxa"/>
            <w:vAlign w:val="bottom"/>
            <w:gridSpan w:val="2"/>
          </w:tcPr>
          <w:p>
            <w:pPr>
              <w:spacing w:after="0" w:line="137" w:lineRule="exact"/>
              <w:rPr>
                <w:sz w:val="20"/>
                <w:szCs w:val="20"/>
                <w:color w:val="auto"/>
              </w:rPr>
            </w:pPr>
            <w:r>
              <w:rPr>
                <w:rFonts w:ascii="Arial" w:cs="Arial" w:eastAsia="Arial" w:hAnsi="Arial"/>
                <w:sz w:val="14"/>
                <w:szCs w:val="14"/>
                <w:color w:val="auto"/>
              </w:rPr>
              <w:t>j;d</w:t>
            </w:r>
          </w:p>
        </w:tc>
        <w:tc>
          <w:tcPr>
            <w:tcW w:w="600" w:type="dxa"/>
            <w:vAlign w:val="bottom"/>
            <w:gridSpan w:val="3"/>
          </w:tcPr>
          <w:p>
            <w:pPr>
              <w:ind w:left="20"/>
              <w:spacing w:after="0" w:line="137" w:lineRule="exact"/>
              <w:rPr>
                <w:sz w:val="20"/>
                <w:szCs w:val="20"/>
                <w:color w:val="auto"/>
              </w:rPr>
            </w:pPr>
            <w:r>
              <w:rPr>
                <w:rFonts w:ascii="Arial" w:cs="Arial" w:eastAsia="Arial" w:hAnsi="Arial"/>
                <w:sz w:val="14"/>
                <w:szCs w:val="14"/>
                <w:color w:val="auto"/>
              </w:rPr>
              <w:t>U</w:t>
            </w:r>
          </w:p>
        </w:tc>
        <w:tc>
          <w:tcPr>
            <w:tcW w:w="300" w:type="dxa"/>
            <w:vAlign w:val="bottom"/>
          </w:tcPr>
          <w:p>
            <w:pPr>
              <w:spacing w:after="0"/>
              <w:rPr>
                <w:sz w:val="11"/>
                <w:szCs w:val="11"/>
                <w:color w:val="auto"/>
              </w:rPr>
            </w:pPr>
          </w:p>
        </w:tc>
        <w:tc>
          <w:tcPr>
            <w:tcW w:w="700" w:type="dxa"/>
            <w:vAlign w:val="bottom"/>
          </w:tcPr>
          <w:p>
            <w:pPr>
              <w:spacing w:after="0"/>
              <w:rPr>
                <w:sz w:val="11"/>
                <w:szCs w:val="11"/>
                <w:color w:val="auto"/>
              </w:rPr>
            </w:pPr>
          </w:p>
        </w:tc>
        <w:tc>
          <w:tcPr>
            <w:tcW w:w="740" w:type="dxa"/>
            <w:vAlign w:val="bottom"/>
          </w:tcPr>
          <w:p>
            <w:pPr>
              <w:spacing w:after="0"/>
              <w:rPr>
                <w:sz w:val="11"/>
                <w:szCs w:val="11"/>
                <w:color w:val="auto"/>
              </w:rPr>
            </w:pPr>
          </w:p>
        </w:tc>
        <w:tc>
          <w:tcPr>
            <w:tcW w:w="200" w:type="dxa"/>
            <w:vAlign w:val="bottom"/>
          </w:tcPr>
          <w:p>
            <w:pPr>
              <w:spacing w:after="0"/>
              <w:rPr>
                <w:sz w:val="11"/>
                <w:szCs w:val="11"/>
                <w:color w:val="auto"/>
              </w:rPr>
            </w:pPr>
          </w:p>
        </w:tc>
        <w:tc>
          <w:tcPr>
            <w:tcW w:w="420" w:type="dxa"/>
            <w:vAlign w:val="bottom"/>
          </w:tcPr>
          <w:p>
            <w:pPr>
              <w:spacing w:after="0"/>
              <w:rPr>
                <w:sz w:val="11"/>
                <w:szCs w:val="11"/>
                <w:color w:val="auto"/>
              </w:rPr>
            </w:pPr>
          </w:p>
        </w:tc>
        <w:tc>
          <w:tcPr>
            <w:tcW w:w="0" w:type="dxa"/>
            <w:vAlign w:val="bottom"/>
          </w:tcPr>
          <w:p>
            <w:pPr>
              <w:spacing w:after="0"/>
              <w:rPr>
                <w:sz w:val="1"/>
                <w:szCs w:val="1"/>
                <w:color w:val="auto"/>
              </w:rPr>
            </w:pPr>
          </w:p>
        </w:tc>
      </w:tr>
    </w:tbl>
    <w:p>
      <w:pPr>
        <w:spacing w:after="0" w:line="29" w:lineRule="exact"/>
        <w:rPr>
          <w:sz w:val="20"/>
          <w:szCs w:val="20"/>
          <w:color w:val="auto"/>
        </w:rPr>
      </w:pPr>
    </w:p>
    <w:p>
      <w:pPr>
        <w:jc w:val="both"/>
        <w:ind w:firstLine="199"/>
        <w:spacing w:after="0" w:line="215" w:lineRule="auto"/>
        <w:rPr>
          <w:sz w:val="20"/>
          <w:szCs w:val="20"/>
          <w:color w:val="auto"/>
        </w:rPr>
      </w:pPr>
      <w:r>
        <w:rPr>
          <w:rFonts w:ascii="Arial" w:cs="Arial" w:eastAsia="Arial" w:hAnsi="Arial"/>
          <w:sz w:val="20"/>
          <w:szCs w:val="20"/>
          <w:color w:val="auto"/>
        </w:rPr>
        <w:t>Then the aggregate traffic departure rate from a host DC u</w:t>
      </w:r>
      <w:r>
        <w:rPr>
          <w:rFonts w:ascii="Arial" w:cs="Arial" w:eastAsia="Arial" w:hAnsi="Arial"/>
          <w:sz w:val="27"/>
          <w:szCs w:val="27"/>
          <w:color w:val="auto"/>
          <w:vertAlign w:val="subscript"/>
        </w:rPr>
        <w:t>i;j</w:t>
      </w:r>
      <w:r>
        <w:rPr>
          <w:rFonts w:ascii="Arial" w:cs="Arial" w:eastAsia="Arial" w:hAnsi="Arial"/>
          <w:sz w:val="20"/>
          <w:szCs w:val="20"/>
          <w:color w:val="auto"/>
        </w:rPr>
        <w:t xml:space="preserve"> can be estimated as ta</w:t>
      </w:r>
      <w:r>
        <w:rPr>
          <w:rFonts w:ascii="Arial" w:cs="Arial" w:eastAsia="Arial" w:hAnsi="Arial"/>
          <w:sz w:val="27"/>
          <w:szCs w:val="27"/>
          <w:color w:val="auto"/>
          <w:vertAlign w:val="subscript"/>
        </w:rPr>
        <w:t>i;j</w:t>
      </w:r>
      <w:r>
        <w:rPr>
          <w:rFonts w:ascii="Arial" w:cs="Arial" w:eastAsia="Arial" w:hAnsi="Arial"/>
          <w:sz w:val="20"/>
          <w:szCs w:val="20"/>
          <w:color w:val="auto"/>
        </w:rPr>
        <w:t xml:space="preserve"> + ti</w:t>
      </w:r>
      <w:r>
        <w:rPr>
          <w:rFonts w:ascii="Arial" w:cs="Arial" w:eastAsia="Arial" w:hAnsi="Arial"/>
          <w:sz w:val="27"/>
          <w:szCs w:val="27"/>
          <w:color w:val="auto"/>
          <w:vertAlign w:val="subscript"/>
        </w:rPr>
        <w:t>i;j</w:t>
      </w:r>
      <w:r>
        <w:rPr>
          <w:rFonts w:ascii="Arial" w:cs="Arial" w:eastAsia="Arial" w:hAnsi="Arial"/>
          <w:sz w:val="20"/>
          <w:szCs w:val="20"/>
          <w:color w:val="auto"/>
        </w:rPr>
        <w:t xml:space="preserve"> tt</w:t>
      </w:r>
      <w:r>
        <w:rPr>
          <w:rFonts w:ascii="Arial" w:cs="Arial" w:eastAsia="Arial" w:hAnsi="Arial"/>
          <w:sz w:val="27"/>
          <w:szCs w:val="27"/>
          <w:color w:val="auto"/>
          <w:vertAlign w:val="subscript"/>
        </w:rPr>
        <w:t>i;j</w:t>
      </w:r>
      <w:r>
        <w:rPr>
          <w:rFonts w:ascii="Arial" w:cs="Arial" w:eastAsia="Arial" w:hAnsi="Arial"/>
          <w:sz w:val="20"/>
          <w:szCs w:val="20"/>
          <w:color w:val="auto"/>
        </w:rPr>
        <w:t>.</w:t>
      </w:r>
    </w:p>
    <w:p>
      <w:pPr>
        <w:spacing w:after="0" w:line="20" w:lineRule="exact"/>
        <w:rPr>
          <w:sz w:val="20"/>
          <w:szCs w:val="20"/>
          <w:color w:val="auto"/>
        </w:rPr>
      </w:pPr>
      <w:r>
        <w:rPr>
          <w:sz w:val="20"/>
          <w:szCs w:val="20"/>
          <w:color w:val="auto"/>
        </w:rPr>
        <w:br w:type="column"/>
      </w:r>
    </w:p>
    <w:p>
      <w:pPr>
        <w:spacing w:after="0" w:line="114" w:lineRule="exact"/>
        <w:rPr>
          <w:sz w:val="20"/>
          <w:szCs w:val="20"/>
          <w:color w:val="auto"/>
        </w:rPr>
      </w:pPr>
    </w:p>
    <w:p>
      <w:pPr>
        <w:jc w:val="both"/>
        <w:ind w:right="40"/>
        <w:spacing w:after="0" w:line="268" w:lineRule="auto"/>
        <w:rPr>
          <w:sz w:val="20"/>
          <w:szCs w:val="20"/>
          <w:color w:val="auto"/>
        </w:rPr>
      </w:pPr>
      <w:r>
        <w:rPr>
          <w:rFonts w:ascii="Arial" w:cs="Arial" w:eastAsia="Arial" w:hAnsi="Arial"/>
          <w:sz w:val="18"/>
          <w:szCs w:val="18"/>
          <w:color w:val="auto"/>
        </w:rPr>
        <w:t xml:space="preserve">a generic inter-DC network, with given traffic arriving with a set of service chains in the given topology with deployed service functions, subject to constraints on the end-to-end delay.” Here, the total cost is the sum of computing cost and communication cost, i.e., = </w:t>
      </w:r>
      <w:r>
        <w:rPr>
          <w:rFonts w:ascii="Arial" w:cs="Arial" w:eastAsia="Arial" w:hAnsi="Arial"/>
          <w:sz w:val="24"/>
          <w:szCs w:val="24"/>
          <w:color w:val="auto"/>
          <w:vertAlign w:val="subscript"/>
        </w:rPr>
        <w:t>C</w:t>
      </w:r>
      <w:r>
        <w:rPr>
          <w:rFonts w:ascii="Arial" w:cs="Arial" w:eastAsia="Arial" w:hAnsi="Arial"/>
          <w:sz w:val="18"/>
          <w:szCs w:val="18"/>
          <w:color w:val="auto"/>
        </w:rPr>
        <w:t xml:space="preserve"> + </w:t>
      </w:r>
      <w:r>
        <w:rPr>
          <w:rFonts w:ascii="Arial" w:cs="Arial" w:eastAsia="Arial" w:hAnsi="Arial"/>
          <w:sz w:val="24"/>
          <w:szCs w:val="24"/>
          <w:color w:val="auto"/>
          <w:vertAlign w:val="subscript"/>
        </w:rPr>
        <w:t>M</w:t>
      </w:r>
      <w:r>
        <w:rPr>
          <w:rFonts w:ascii="Arial" w:cs="Arial" w:eastAsia="Arial" w:hAnsi="Arial"/>
          <w:sz w:val="18"/>
          <w:szCs w:val="18"/>
          <w:color w:val="auto"/>
        </w:rPr>
        <w:t xml:space="preserve"> , where </w:t>
      </w:r>
      <w:r>
        <w:rPr>
          <w:rFonts w:ascii="Arial" w:cs="Arial" w:eastAsia="Arial" w:hAnsi="Arial"/>
          <w:sz w:val="24"/>
          <w:szCs w:val="24"/>
          <w:color w:val="auto"/>
          <w:vertAlign w:val="subscript"/>
        </w:rPr>
        <w:t>C</w:t>
      </w:r>
      <w:r>
        <w:rPr>
          <w:rFonts w:ascii="Arial" w:cs="Arial" w:eastAsia="Arial" w:hAnsi="Arial"/>
          <w:sz w:val="18"/>
          <w:szCs w:val="18"/>
          <w:color w:val="auto"/>
        </w:rPr>
        <w:t xml:space="preserve"> and </w:t>
      </w:r>
      <w:r>
        <w:rPr>
          <w:rFonts w:ascii="Arial" w:cs="Arial" w:eastAsia="Arial" w:hAnsi="Arial"/>
          <w:sz w:val="24"/>
          <w:szCs w:val="24"/>
          <w:color w:val="auto"/>
          <w:vertAlign w:val="subscript"/>
        </w:rPr>
        <w:t>M</w:t>
      </w:r>
      <w:r>
        <w:rPr>
          <w:rFonts w:ascii="Arial" w:cs="Arial" w:eastAsia="Arial" w:hAnsi="Arial"/>
          <w:sz w:val="18"/>
          <w:szCs w:val="18"/>
          <w:color w:val="auto"/>
        </w:rPr>
        <w:t xml:space="preserve"> are the computing cost and communication cost shown in Equations (11) and (12), respectively, as</w:t>
      </w:r>
    </w:p>
    <w:p>
      <w:pPr>
        <w:spacing w:after="0" w:line="163" w:lineRule="exact"/>
        <w:rPr>
          <w:sz w:val="20"/>
          <w:szCs w:val="20"/>
          <w:color w:val="auto"/>
        </w:rPr>
      </w:pPr>
    </w:p>
    <w:tbl>
      <w:tblPr>
        <w:tblLayout w:type="fixed"/>
        <w:tblInd w:w="100" w:type="dxa"/>
        <w:tblCellMar>
          <w:top w:w="0" w:type="dxa"/>
          <w:left w:w="0" w:type="dxa"/>
          <w:bottom w:w="0" w:type="dxa"/>
          <w:right w:w="0" w:type="dxa"/>
        </w:tblCellMar>
      </w:tblPr>
      <w:tr>
        <w:trPr>
          <w:trHeight w:val="161"/>
        </w:trPr>
        <w:tc>
          <w:tcPr>
            <w:tcW w:w="680" w:type="dxa"/>
            <w:vAlign w:val="bottom"/>
          </w:tcPr>
          <w:p>
            <w:pPr>
              <w:spacing w:after="0"/>
              <w:rPr>
                <w:sz w:val="14"/>
                <w:szCs w:val="14"/>
                <w:color w:val="auto"/>
              </w:rPr>
            </w:pPr>
          </w:p>
        </w:tc>
        <w:tc>
          <w:tcPr>
            <w:tcW w:w="40" w:type="dxa"/>
            <w:vAlign w:val="bottom"/>
          </w:tcPr>
          <w:p>
            <w:pPr>
              <w:spacing w:after="0"/>
              <w:rPr>
                <w:sz w:val="14"/>
                <w:szCs w:val="14"/>
                <w:color w:val="auto"/>
              </w:rPr>
            </w:pPr>
          </w:p>
        </w:tc>
        <w:tc>
          <w:tcPr>
            <w:tcW w:w="480" w:type="dxa"/>
            <w:vAlign w:val="bottom"/>
          </w:tcPr>
          <w:p>
            <w:pPr>
              <w:spacing w:after="0"/>
              <w:rPr>
                <w:sz w:val="14"/>
                <w:szCs w:val="14"/>
                <w:color w:val="auto"/>
              </w:rPr>
            </w:pPr>
          </w:p>
        </w:tc>
        <w:tc>
          <w:tcPr>
            <w:tcW w:w="460" w:type="dxa"/>
            <w:vAlign w:val="bottom"/>
            <w:gridSpan w:val="2"/>
          </w:tcPr>
          <w:p>
            <w:pPr>
              <w:ind w:left="100"/>
              <w:spacing w:after="0"/>
              <w:rPr>
                <w:sz w:val="20"/>
                <w:szCs w:val="20"/>
                <w:color w:val="auto"/>
              </w:rPr>
            </w:pPr>
            <w:r>
              <w:rPr>
                <w:rFonts w:ascii="Arial" w:cs="Arial" w:eastAsia="Arial" w:hAnsi="Arial"/>
                <w:sz w:val="14"/>
                <w:szCs w:val="14"/>
                <w:color w:val="auto"/>
              </w:rPr>
              <w:t>H</w:t>
            </w:r>
          </w:p>
        </w:tc>
        <w:tc>
          <w:tcPr>
            <w:tcW w:w="580" w:type="dxa"/>
            <w:vAlign w:val="bottom"/>
          </w:tcPr>
          <w:p>
            <w:pPr>
              <w:jc w:val="center"/>
              <w:ind w:left="170"/>
              <w:spacing w:after="0"/>
              <w:rPr>
                <w:sz w:val="20"/>
                <w:szCs w:val="20"/>
                <w:color w:val="auto"/>
              </w:rPr>
            </w:pPr>
            <w:r>
              <w:rPr>
                <w:rFonts w:ascii="Arial" w:cs="Arial" w:eastAsia="Arial" w:hAnsi="Arial"/>
                <w:sz w:val="14"/>
                <w:szCs w:val="14"/>
                <w:color w:val="auto"/>
              </w:rPr>
              <w:t>jF j</w:t>
            </w:r>
          </w:p>
        </w:tc>
        <w:tc>
          <w:tcPr>
            <w:tcW w:w="340" w:type="dxa"/>
            <w:vAlign w:val="bottom"/>
          </w:tcPr>
          <w:p>
            <w:pPr>
              <w:spacing w:after="0"/>
              <w:rPr>
                <w:sz w:val="14"/>
                <w:szCs w:val="14"/>
                <w:color w:val="auto"/>
              </w:rPr>
            </w:pPr>
          </w:p>
        </w:tc>
        <w:tc>
          <w:tcPr>
            <w:tcW w:w="440" w:type="dxa"/>
            <w:vAlign w:val="bottom"/>
          </w:tcPr>
          <w:p>
            <w:pPr>
              <w:spacing w:after="0"/>
              <w:rPr>
                <w:sz w:val="14"/>
                <w:szCs w:val="14"/>
                <w:color w:val="auto"/>
              </w:rPr>
            </w:pPr>
          </w:p>
        </w:tc>
        <w:tc>
          <w:tcPr>
            <w:tcW w:w="240" w:type="dxa"/>
            <w:vAlign w:val="bottom"/>
          </w:tcPr>
          <w:p>
            <w:pPr>
              <w:spacing w:after="0"/>
              <w:rPr>
                <w:sz w:val="14"/>
                <w:szCs w:val="14"/>
                <w:color w:val="auto"/>
              </w:rPr>
            </w:pPr>
          </w:p>
        </w:tc>
        <w:tc>
          <w:tcPr>
            <w:tcW w:w="360" w:type="dxa"/>
            <w:vAlign w:val="bottom"/>
          </w:tcPr>
          <w:p>
            <w:pPr>
              <w:spacing w:after="0"/>
              <w:rPr>
                <w:sz w:val="14"/>
                <w:szCs w:val="14"/>
                <w:color w:val="auto"/>
              </w:rPr>
            </w:pPr>
          </w:p>
        </w:tc>
        <w:tc>
          <w:tcPr>
            <w:tcW w:w="240" w:type="dxa"/>
            <w:vAlign w:val="bottom"/>
          </w:tcPr>
          <w:p>
            <w:pPr>
              <w:spacing w:after="0"/>
              <w:rPr>
                <w:sz w:val="14"/>
                <w:szCs w:val="14"/>
                <w:color w:val="auto"/>
              </w:rPr>
            </w:pPr>
          </w:p>
        </w:tc>
        <w:tc>
          <w:tcPr>
            <w:tcW w:w="300" w:type="dxa"/>
            <w:vAlign w:val="bottom"/>
          </w:tcPr>
          <w:p>
            <w:pPr>
              <w:spacing w:after="0"/>
              <w:rPr>
                <w:sz w:val="14"/>
                <w:szCs w:val="14"/>
                <w:color w:val="auto"/>
              </w:rPr>
            </w:pPr>
          </w:p>
        </w:tc>
        <w:tc>
          <w:tcPr>
            <w:tcW w:w="56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167"/>
        </w:trPr>
        <w:tc>
          <w:tcPr>
            <w:tcW w:w="680" w:type="dxa"/>
            <w:vAlign w:val="bottom"/>
          </w:tcPr>
          <w:p>
            <w:pPr>
              <w:spacing w:after="0"/>
              <w:rPr>
                <w:sz w:val="14"/>
                <w:szCs w:val="14"/>
                <w:color w:val="auto"/>
              </w:rPr>
            </w:pPr>
          </w:p>
        </w:tc>
        <w:tc>
          <w:tcPr>
            <w:tcW w:w="520" w:type="dxa"/>
            <w:vAlign w:val="bottom"/>
            <w:gridSpan w:val="2"/>
            <w:vMerge w:val="restart"/>
          </w:tcPr>
          <w:p>
            <w:pPr>
              <w:ind w:left="20"/>
              <w:spacing w:after="0"/>
              <w:rPr>
                <w:sz w:val="20"/>
                <w:szCs w:val="20"/>
                <w:color w:val="auto"/>
              </w:rPr>
            </w:pPr>
            <w:r>
              <w:rPr>
                <w:rFonts w:ascii="Arial" w:cs="Arial" w:eastAsia="Arial" w:hAnsi="Arial"/>
                <w:sz w:val="27"/>
                <w:szCs w:val="27"/>
                <w:color w:val="auto"/>
                <w:vertAlign w:val="subscript"/>
              </w:rPr>
              <w:t>C</w:t>
            </w:r>
            <w:r>
              <w:rPr>
                <w:rFonts w:ascii="Arial" w:cs="Arial" w:eastAsia="Arial" w:hAnsi="Arial"/>
                <w:sz w:val="20"/>
                <w:szCs w:val="20"/>
                <w:color w:val="auto"/>
              </w:rPr>
              <w:t xml:space="preserve"> =</w:t>
            </w:r>
          </w:p>
        </w:tc>
        <w:tc>
          <w:tcPr>
            <w:tcW w:w="1040" w:type="dxa"/>
            <w:vAlign w:val="bottom"/>
            <w:gridSpan w:val="3"/>
          </w:tcPr>
          <w:p>
            <w:pPr>
              <w:ind w:left="20"/>
              <w:spacing w:after="0" w:line="167" w:lineRule="exact"/>
              <w:rPr>
                <w:sz w:val="20"/>
                <w:szCs w:val="20"/>
                <w:color w:val="auto"/>
              </w:rPr>
            </w:pPr>
            <w:r>
              <w:rPr>
                <w:rFonts w:ascii="Arial" w:cs="Arial" w:eastAsia="Arial" w:hAnsi="Arial"/>
                <w:sz w:val="19"/>
                <w:szCs w:val="19"/>
                <w:color w:val="auto"/>
              </w:rPr>
              <w:t>X X X</w:t>
            </w:r>
          </w:p>
        </w:tc>
        <w:tc>
          <w:tcPr>
            <w:tcW w:w="340" w:type="dxa"/>
            <w:vAlign w:val="bottom"/>
          </w:tcPr>
          <w:p>
            <w:pPr>
              <w:ind w:left="120"/>
              <w:spacing w:after="0"/>
              <w:rPr>
                <w:sz w:val="20"/>
                <w:szCs w:val="20"/>
                <w:color w:val="auto"/>
              </w:rPr>
            </w:pPr>
            <w:r>
              <w:rPr>
                <w:rFonts w:ascii="Arial" w:cs="Arial" w:eastAsia="Arial" w:hAnsi="Arial"/>
                <w:sz w:val="14"/>
                <w:szCs w:val="14"/>
                <w:color w:val="auto"/>
              </w:rPr>
              <w:t>n</w:t>
            </w:r>
          </w:p>
        </w:tc>
        <w:tc>
          <w:tcPr>
            <w:tcW w:w="440" w:type="dxa"/>
            <w:vAlign w:val="bottom"/>
          </w:tcPr>
          <w:p>
            <w:pPr>
              <w:ind w:left="280"/>
              <w:spacing w:after="0"/>
              <w:rPr>
                <w:sz w:val="20"/>
                <w:szCs w:val="20"/>
                <w:color w:val="auto"/>
              </w:rPr>
            </w:pPr>
            <w:r>
              <w:rPr>
                <w:rFonts w:ascii="Arial" w:cs="Arial" w:eastAsia="Arial" w:hAnsi="Arial"/>
                <w:sz w:val="14"/>
                <w:szCs w:val="14"/>
                <w:color w:val="auto"/>
              </w:rPr>
              <w:t>n</w:t>
            </w:r>
          </w:p>
        </w:tc>
        <w:tc>
          <w:tcPr>
            <w:tcW w:w="240" w:type="dxa"/>
            <w:vAlign w:val="bottom"/>
          </w:tcPr>
          <w:p>
            <w:pPr>
              <w:spacing w:after="0"/>
              <w:rPr>
                <w:sz w:val="14"/>
                <w:szCs w:val="14"/>
                <w:color w:val="auto"/>
              </w:rPr>
            </w:pPr>
          </w:p>
        </w:tc>
        <w:tc>
          <w:tcPr>
            <w:tcW w:w="360" w:type="dxa"/>
            <w:vAlign w:val="bottom"/>
          </w:tcPr>
          <w:p>
            <w:pPr>
              <w:spacing w:after="0"/>
              <w:rPr>
                <w:sz w:val="20"/>
                <w:szCs w:val="20"/>
                <w:color w:val="auto"/>
              </w:rPr>
            </w:pPr>
            <w:r>
              <w:rPr>
                <w:rFonts w:ascii="Arial" w:cs="Arial" w:eastAsia="Arial" w:hAnsi="Arial"/>
                <w:sz w:val="14"/>
                <w:szCs w:val="14"/>
                <w:color w:val="auto"/>
              </w:rPr>
              <w:t>n</w:t>
            </w:r>
          </w:p>
        </w:tc>
        <w:tc>
          <w:tcPr>
            <w:tcW w:w="240" w:type="dxa"/>
            <w:vAlign w:val="bottom"/>
          </w:tcPr>
          <w:p>
            <w:pPr>
              <w:jc w:val="right"/>
              <w:ind w:right="3"/>
              <w:spacing w:after="0" w:line="167" w:lineRule="exact"/>
              <w:rPr>
                <w:sz w:val="20"/>
                <w:szCs w:val="20"/>
                <w:color w:val="auto"/>
              </w:rPr>
            </w:pPr>
            <w:r>
              <w:rPr>
                <w:rFonts w:ascii="Arial" w:cs="Arial" w:eastAsia="Arial" w:hAnsi="Arial"/>
                <w:sz w:val="19"/>
                <w:szCs w:val="19"/>
                <w:color w:val="auto"/>
              </w:rPr>
              <w:t>^</w:t>
            </w:r>
          </w:p>
        </w:tc>
        <w:tc>
          <w:tcPr>
            <w:tcW w:w="300" w:type="dxa"/>
            <w:vAlign w:val="bottom"/>
            <w:vMerge w:val="restart"/>
          </w:tcPr>
          <w:p>
            <w:pPr>
              <w:spacing w:after="0"/>
              <w:rPr>
                <w:sz w:val="20"/>
                <w:szCs w:val="20"/>
                <w:color w:val="auto"/>
              </w:rPr>
            </w:pPr>
            <w:r>
              <w:rPr>
                <w:rFonts w:ascii="Arial" w:cs="Arial" w:eastAsia="Arial" w:hAnsi="Arial"/>
                <w:sz w:val="20"/>
                <w:szCs w:val="20"/>
                <w:color w:val="auto"/>
              </w:rPr>
              <w:t>;</w:t>
            </w:r>
          </w:p>
        </w:tc>
        <w:tc>
          <w:tcPr>
            <w:tcW w:w="560" w:type="dxa"/>
            <w:vAlign w:val="bottom"/>
            <w:vMerge w:val="restart"/>
          </w:tcPr>
          <w:p>
            <w:pPr>
              <w:jc w:val="right"/>
              <w:spacing w:after="0"/>
              <w:rPr>
                <w:sz w:val="20"/>
                <w:szCs w:val="20"/>
                <w:color w:val="auto"/>
              </w:rPr>
            </w:pPr>
            <w:r>
              <w:rPr>
                <w:rFonts w:ascii="Arial" w:cs="Arial" w:eastAsia="Arial" w:hAnsi="Arial"/>
                <w:sz w:val="20"/>
                <w:szCs w:val="20"/>
                <w:color w:val="auto"/>
              </w:rPr>
              <w:t>(11)</w:t>
            </w:r>
          </w:p>
        </w:tc>
        <w:tc>
          <w:tcPr>
            <w:tcW w:w="0" w:type="dxa"/>
            <w:vAlign w:val="bottom"/>
          </w:tcPr>
          <w:p>
            <w:pPr>
              <w:spacing w:after="0"/>
              <w:rPr>
                <w:sz w:val="1"/>
                <w:szCs w:val="1"/>
                <w:color w:val="auto"/>
              </w:rPr>
            </w:pPr>
          </w:p>
        </w:tc>
      </w:tr>
      <w:tr>
        <w:trPr>
          <w:trHeight w:val="340"/>
        </w:trPr>
        <w:tc>
          <w:tcPr>
            <w:tcW w:w="680" w:type="dxa"/>
            <w:vAlign w:val="bottom"/>
          </w:tcPr>
          <w:p>
            <w:pPr>
              <w:spacing w:after="0"/>
              <w:rPr>
                <w:sz w:val="24"/>
                <w:szCs w:val="24"/>
                <w:color w:val="auto"/>
              </w:rPr>
            </w:pPr>
          </w:p>
        </w:tc>
        <w:tc>
          <w:tcPr>
            <w:tcW w:w="520" w:type="dxa"/>
            <w:vAlign w:val="bottom"/>
            <w:gridSpan w:val="2"/>
            <w:vMerge w:val="continue"/>
          </w:tcPr>
          <w:p>
            <w:pPr>
              <w:spacing w:after="0"/>
              <w:rPr>
                <w:sz w:val="24"/>
                <w:szCs w:val="24"/>
                <w:color w:val="auto"/>
              </w:rPr>
            </w:pPr>
          </w:p>
        </w:tc>
        <w:tc>
          <w:tcPr>
            <w:tcW w:w="1040" w:type="dxa"/>
            <w:vAlign w:val="bottom"/>
            <w:gridSpan w:val="3"/>
            <w:vMerge w:val="restart"/>
          </w:tcPr>
          <w:p>
            <w:pPr>
              <w:ind w:left="40"/>
              <w:spacing w:after="0"/>
              <w:rPr>
                <w:sz w:val="20"/>
                <w:szCs w:val="20"/>
                <w:color w:val="auto"/>
              </w:rPr>
            </w:pPr>
            <w:r>
              <w:rPr>
                <w:rFonts w:ascii="Arial" w:cs="Arial" w:eastAsia="Arial" w:hAnsi="Arial"/>
                <w:sz w:val="14"/>
                <w:szCs w:val="14"/>
                <w:color w:val="auto"/>
              </w:rPr>
              <w:t>i=1 j2U</w:t>
            </w:r>
            <w:r>
              <w:rPr>
                <w:rFonts w:ascii="Arial" w:cs="Arial" w:eastAsia="Arial" w:hAnsi="Arial"/>
                <w:sz w:val="19"/>
                <w:szCs w:val="19"/>
                <w:color w:val="auto"/>
                <w:vertAlign w:val="subscript"/>
              </w:rPr>
              <w:t>i</w:t>
            </w:r>
            <w:r>
              <w:rPr>
                <w:rFonts w:ascii="Arial" w:cs="Arial" w:eastAsia="Arial" w:hAnsi="Arial"/>
                <w:sz w:val="14"/>
                <w:szCs w:val="14"/>
                <w:color w:val="auto"/>
              </w:rPr>
              <w:t xml:space="preserve"> n=1</w:t>
            </w:r>
          </w:p>
        </w:tc>
        <w:tc>
          <w:tcPr>
            <w:tcW w:w="340" w:type="dxa"/>
            <w:vAlign w:val="bottom"/>
          </w:tcPr>
          <w:p>
            <w:pPr>
              <w:ind w:left="20"/>
              <w:spacing w:after="0" w:line="341" w:lineRule="exact"/>
              <w:rPr>
                <w:sz w:val="20"/>
                <w:szCs w:val="20"/>
                <w:color w:val="auto"/>
              </w:rPr>
            </w:pPr>
            <w:r>
              <w:rPr>
                <w:rFonts w:ascii="Arial" w:cs="Arial" w:eastAsia="Arial" w:hAnsi="Arial"/>
                <w:sz w:val="39"/>
                <w:szCs w:val="39"/>
                <w:color w:val="auto"/>
                <w:w w:val="81"/>
                <w:vertAlign w:val="superscript"/>
              </w:rPr>
              <w:t>g^</w:t>
            </w:r>
            <w:r>
              <w:rPr>
                <w:rFonts w:ascii="Arial" w:cs="Arial" w:eastAsia="Arial" w:hAnsi="Arial"/>
                <w:sz w:val="14"/>
                <w:szCs w:val="14"/>
                <w:color w:val="auto"/>
                <w:w w:val="81"/>
              </w:rPr>
              <w:t>i;j</w:t>
            </w:r>
          </w:p>
        </w:tc>
        <w:tc>
          <w:tcPr>
            <w:tcW w:w="440" w:type="dxa"/>
            <w:vAlign w:val="bottom"/>
          </w:tcPr>
          <w:p>
            <w:pPr>
              <w:spacing w:after="0" w:line="282" w:lineRule="exact"/>
              <w:rPr>
                <w:sz w:val="20"/>
                <w:szCs w:val="20"/>
                <w:color w:val="auto"/>
              </w:rPr>
            </w:pPr>
            <w:r>
              <w:rPr>
                <w:rFonts w:ascii="Arial" w:cs="Arial" w:eastAsia="Arial" w:hAnsi="Arial"/>
                <w:sz w:val="28"/>
                <w:szCs w:val="28"/>
                <w:color w:val="auto"/>
                <w:vertAlign w:val="subscript"/>
              </w:rPr>
              <w:t>C</w:t>
            </w:r>
          </w:p>
        </w:tc>
        <w:tc>
          <w:tcPr>
            <w:tcW w:w="600" w:type="dxa"/>
            <w:vAlign w:val="bottom"/>
            <w:gridSpan w:val="2"/>
          </w:tcPr>
          <w:p>
            <w:pPr>
              <w:spacing w:after="0" w:line="281" w:lineRule="exact"/>
              <w:rPr>
                <w:sz w:val="20"/>
                <w:szCs w:val="20"/>
                <w:color w:val="auto"/>
              </w:rPr>
            </w:pPr>
            <w:r>
              <w:rPr>
                <w:rFonts w:ascii="Arial" w:cs="Arial" w:eastAsia="Arial" w:hAnsi="Arial"/>
                <w:sz w:val="20"/>
                <w:szCs w:val="20"/>
                <w:color w:val="auto"/>
              </w:rPr>
              <w:t>r</w:t>
            </w:r>
            <w:r>
              <w:rPr>
                <w:rFonts w:ascii="Arial" w:cs="Arial" w:eastAsia="Arial" w:hAnsi="Arial"/>
                <w:sz w:val="27"/>
                <w:szCs w:val="27"/>
                <w:color w:val="auto"/>
                <w:vertAlign w:val="subscript"/>
              </w:rPr>
              <w:t>i;j</w:t>
            </w:r>
          </w:p>
        </w:tc>
        <w:tc>
          <w:tcPr>
            <w:tcW w:w="240" w:type="dxa"/>
            <w:vAlign w:val="bottom"/>
          </w:tcPr>
          <w:p>
            <w:pPr>
              <w:jc w:val="right"/>
              <w:spacing w:after="0" w:line="282" w:lineRule="exact"/>
              <w:rPr>
                <w:sz w:val="20"/>
                <w:szCs w:val="20"/>
                <w:color w:val="auto"/>
              </w:rPr>
            </w:pPr>
            <w:r>
              <w:rPr>
                <w:rFonts w:ascii="Arial" w:cs="Arial" w:eastAsia="Arial" w:hAnsi="Arial"/>
                <w:sz w:val="28"/>
                <w:szCs w:val="28"/>
                <w:color w:val="auto"/>
                <w:vertAlign w:val="subscript"/>
              </w:rPr>
              <w:t>C</w:t>
            </w:r>
          </w:p>
        </w:tc>
        <w:tc>
          <w:tcPr>
            <w:tcW w:w="300" w:type="dxa"/>
            <w:vAlign w:val="bottom"/>
            <w:vMerge w:val="continue"/>
          </w:tcPr>
          <w:p>
            <w:pPr>
              <w:spacing w:after="0"/>
              <w:rPr>
                <w:sz w:val="24"/>
                <w:szCs w:val="24"/>
                <w:color w:val="auto"/>
              </w:rPr>
            </w:pPr>
          </w:p>
        </w:tc>
        <w:tc>
          <w:tcPr>
            <w:tcW w:w="56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tr>
        <w:trPr>
          <w:trHeight w:val="112"/>
        </w:trPr>
        <w:tc>
          <w:tcPr>
            <w:tcW w:w="680" w:type="dxa"/>
            <w:vAlign w:val="bottom"/>
          </w:tcPr>
          <w:p>
            <w:pPr>
              <w:spacing w:after="0"/>
              <w:rPr>
                <w:sz w:val="9"/>
                <w:szCs w:val="9"/>
                <w:color w:val="auto"/>
              </w:rPr>
            </w:pPr>
          </w:p>
        </w:tc>
        <w:tc>
          <w:tcPr>
            <w:tcW w:w="40" w:type="dxa"/>
            <w:vAlign w:val="bottom"/>
          </w:tcPr>
          <w:p>
            <w:pPr>
              <w:spacing w:after="0"/>
              <w:rPr>
                <w:sz w:val="9"/>
                <w:szCs w:val="9"/>
                <w:color w:val="auto"/>
              </w:rPr>
            </w:pPr>
          </w:p>
        </w:tc>
        <w:tc>
          <w:tcPr>
            <w:tcW w:w="480" w:type="dxa"/>
            <w:vAlign w:val="bottom"/>
            <w:vMerge w:val="restart"/>
          </w:tcPr>
          <w:p>
            <w:pPr>
              <w:ind w:left="20"/>
              <w:spacing w:after="0" w:line="393" w:lineRule="exact"/>
              <w:rPr>
                <w:sz w:val="20"/>
                <w:szCs w:val="20"/>
                <w:color w:val="auto"/>
              </w:rPr>
            </w:pPr>
            <w:r>
              <w:rPr>
                <w:rFonts w:ascii="Arial" w:cs="Arial" w:eastAsia="Arial" w:hAnsi="Arial"/>
                <w:sz w:val="39"/>
                <w:szCs w:val="39"/>
                <w:color w:val="auto"/>
                <w:vertAlign w:val="superscript"/>
              </w:rPr>
              <w:t>X</w:t>
            </w:r>
            <w:r>
              <w:rPr>
                <w:rFonts w:ascii="Arial" w:cs="Arial" w:eastAsia="Arial" w:hAnsi="Arial"/>
                <w:sz w:val="10"/>
                <w:szCs w:val="10"/>
                <w:color w:val="auto"/>
              </w:rPr>
              <w:t>0 0</w:t>
            </w:r>
          </w:p>
        </w:tc>
        <w:tc>
          <w:tcPr>
            <w:tcW w:w="1040" w:type="dxa"/>
            <w:vAlign w:val="bottom"/>
            <w:gridSpan w:val="3"/>
            <w:vMerge w:val="continue"/>
          </w:tcPr>
          <w:p>
            <w:pPr>
              <w:spacing w:after="0"/>
              <w:rPr>
                <w:sz w:val="9"/>
                <w:szCs w:val="9"/>
                <w:color w:val="auto"/>
              </w:rPr>
            </w:pPr>
          </w:p>
        </w:tc>
        <w:tc>
          <w:tcPr>
            <w:tcW w:w="340" w:type="dxa"/>
            <w:vAlign w:val="bottom"/>
          </w:tcPr>
          <w:p>
            <w:pPr>
              <w:spacing w:after="0"/>
              <w:rPr>
                <w:sz w:val="9"/>
                <w:szCs w:val="9"/>
                <w:color w:val="auto"/>
              </w:rPr>
            </w:pPr>
          </w:p>
        </w:tc>
        <w:tc>
          <w:tcPr>
            <w:tcW w:w="440" w:type="dxa"/>
            <w:vAlign w:val="bottom"/>
          </w:tcPr>
          <w:p>
            <w:pPr>
              <w:spacing w:after="0"/>
              <w:rPr>
                <w:sz w:val="9"/>
                <w:szCs w:val="9"/>
                <w:color w:val="auto"/>
              </w:rPr>
            </w:pPr>
          </w:p>
        </w:tc>
        <w:tc>
          <w:tcPr>
            <w:tcW w:w="240" w:type="dxa"/>
            <w:vAlign w:val="bottom"/>
          </w:tcPr>
          <w:p>
            <w:pPr>
              <w:spacing w:after="0"/>
              <w:rPr>
                <w:sz w:val="9"/>
                <w:szCs w:val="9"/>
                <w:color w:val="auto"/>
              </w:rPr>
            </w:pPr>
          </w:p>
        </w:tc>
        <w:tc>
          <w:tcPr>
            <w:tcW w:w="360" w:type="dxa"/>
            <w:vAlign w:val="bottom"/>
          </w:tcPr>
          <w:p>
            <w:pPr>
              <w:spacing w:after="0"/>
              <w:rPr>
                <w:sz w:val="9"/>
                <w:szCs w:val="9"/>
                <w:color w:val="auto"/>
              </w:rPr>
            </w:pPr>
          </w:p>
        </w:tc>
        <w:tc>
          <w:tcPr>
            <w:tcW w:w="240" w:type="dxa"/>
            <w:vAlign w:val="bottom"/>
          </w:tcPr>
          <w:p>
            <w:pPr>
              <w:spacing w:after="0"/>
              <w:rPr>
                <w:sz w:val="9"/>
                <w:szCs w:val="9"/>
                <w:color w:val="auto"/>
              </w:rPr>
            </w:pPr>
          </w:p>
        </w:tc>
        <w:tc>
          <w:tcPr>
            <w:tcW w:w="300" w:type="dxa"/>
            <w:vAlign w:val="bottom"/>
          </w:tcPr>
          <w:p>
            <w:pPr>
              <w:spacing w:after="0"/>
              <w:rPr>
                <w:sz w:val="9"/>
                <w:szCs w:val="9"/>
                <w:color w:val="auto"/>
              </w:rPr>
            </w:pPr>
          </w:p>
        </w:tc>
        <w:tc>
          <w:tcPr>
            <w:tcW w:w="56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281"/>
        </w:trPr>
        <w:tc>
          <w:tcPr>
            <w:tcW w:w="680" w:type="dxa"/>
            <w:vAlign w:val="bottom"/>
          </w:tcPr>
          <w:p>
            <w:pPr>
              <w:jc w:val="right"/>
              <w:spacing w:after="0"/>
              <w:rPr>
                <w:sz w:val="20"/>
                <w:szCs w:val="20"/>
                <w:color w:val="auto"/>
              </w:rPr>
            </w:pPr>
            <w:r>
              <w:rPr>
                <w:rFonts w:ascii="Arial" w:cs="Arial" w:eastAsia="Arial" w:hAnsi="Arial"/>
                <w:sz w:val="14"/>
                <w:szCs w:val="14"/>
                <w:color w:val="auto"/>
              </w:rPr>
              <w:t>8</w:t>
            </w:r>
          </w:p>
        </w:tc>
        <w:tc>
          <w:tcPr>
            <w:tcW w:w="40" w:type="dxa"/>
            <w:vAlign w:val="bottom"/>
          </w:tcPr>
          <w:p>
            <w:pPr>
              <w:spacing w:after="0"/>
              <w:rPr>
                <w:sz w:val="24"/>
                <w:szCs w:val="24"/>
                <w:color w:val="auto"/>
              </w:rPr>
            </w:pPr>
          </w:p>
        </w:tc>
        <w:tc>
          <w:tcPr>
            <w:tcW w:w="480" w:type="dxa"/>
            <w:vAlign w:val="bottom"/>
            <w:vMerge w:val="continue"/>
          </w:tcPr>
          <w:p>
            <w:pPr>
              <w:spacing w:after="0"/>
              <w:rPr>
                <w:sz w:val="24"/>
                <w:szCs w:val="24"/>
                <w:color w:val="auto"/>
              </w:rPr>
            </w:pPr>
          </w:p>
        </w:tc>
        <w:tc>
          <w:tcPr>
            <w:tcW w:w="120" w:type="dxa"/>
            <w:vAlign w:val="bottom"/>
          </w:tcPr>
          <w:p>
            <w:pPr>
              <w:ind w:left="40"/>
              <w:spacing w:after="0"/>
              <w:rPr>
                <w:sz w:val="20"/>
                <w:szCs w:val="20"/>
                <w:color w:val="auto"/>
              </w:rPr>
            </w:pPr>
            <w:r>
              <w:rPr>
                <w:rFonts w:ascii="Arial" w:cs="Arial" w:eastAsia="Arial" w:hAnsi="Arial"/>
                <w:sz w:val="14"/>
                <w:szCs w:val="14"/>
                <w:color w:val="auto"/>
                <w:w w:val="76"/>
              </w:rPr>
              <w:t>8</w:t>
            </w:r>
          </w:p>
        </w:tc>
        <w:tc>
          <w:tcPr>
            <w:tcW w:w="340" w:type="dxa"/>
            <w:vAlign w:val="bottom"/>
          </w:tcPr>
          <w:p>
            <w:pPr>
              <w:ind w:left="40"/>
              <w:spacing w:after="0" w:line="281" w:lineRule="exact"/>
              <w:rPr>
                <w:sz w:val="20"/>
                <w:szCs w:val="20"/>
                <w:color w:val="auto"/>
              </w:rPr>
            </w:pPr>
            <w:r>
              <w:rPr>
                <w:rFonts w:ascii="Arial" w:cs="Arial" w:eastAsia="Arial" w:hAnsi="Arial"/>
                <w:sz w:val="20"/>
                <w:szCs w:val="20"/>
                <w:color w:val="auto"/>
              </w:rPr>
              <w:t>X</w:t>
            </w:r>
            <w:r>
              <w:rPr>
                <w:rFonts w:ascii="Arial" w:cs="Arial" w:eastAsia="Arial" w:hAnsi="Arial"/>
                <w:sz w:val="27"/>
                <w:szCs w:val="27"/>
                <w:color w:val="auto"/>
                <w:vertAlign w:val="subscript"/>
              </w:rPr>
              <w:t>2</w:t>
            </w:r>
          </w:p>
        </w:tc>
        <w:tc>
          <w:tcPr>
            <w:tcW w:w="920" w:type="dxa"/>
            <w:vAlign w:val="bottom"/>
            <w:gridSpan w:val="2"/>
          </w:tcPr>
          <w:p>
            <w:pPr>
              <w:ind w:left="160"/>
              <w:spacing w:after="0"/>
              <w:rPr>
                <w:sz w:val="20"/>
                <w:szCs w:val="20"/>
                <w:color w:val="auto"/>
              </w:rPr>
            </w:pPr>
            <w:r>
              <w:rPr>
                <w:rFonts w:ascii="Arial" w:cs="Arial" w:eastAsia="Arial" w:hAnsi="Arial"/>
                <w:sz w:val="20"/>
                <w:szCs w:val="20"/>
                <w:color w:val="auto"/>
              </w:rPr>
              <w:t>X X</w:t>
            </w:r>
          </w:p>
        </w:tc>
        <w:tc>
          <w:tcPr>
            <w:tcW w:w="440" w:type="dxa"/>
            <w:vAlign w:val="bottom"/>
            <w:vMerge w:val="restart"/>
          </w:tcPr>
          <w:p>
            <w:pPr>
              <w:spacing w:after="0"/>
              <w:rPr>
                <w:sz w:val="20"/>
                <w:szCs w:val="20"/>
                <w:color w:val="auto"/>
              </w:rPr>
            </w:pPr>
            <w:r>
              <w:rPr>
                <w:rFonts w:ascii="Arial" w:cs="Arial" w:eastAsia="Arial" w:hAnsi="Arial"/>
                <w:sz w:val="14"/>
                <w:szCs w:val="14"/>
                <w:color w:val="auto"/>
              </w:rPr>
              <w:t>i;j;i</w:t>
            </w:r>
            <w:r>
              <w:rPr>
                <w:rFonts w:ascii="Arial" w:cs="Arial" w:eastAsia="Arial" w:hAnsi="Arial"/>
                <w:sz w:val="19"/>
                <w:szCs w:val="19"/>
                <w:color w:val="auto"/>
                <w:vertAlign w:val="superscript"/>
              </w:rPr>
              <w:t>0</w:t>
            </w:r>
            <w:r>
              <w:rPr>
                <w:rFonts w:ascii="Arial" w:cs="Arial" w:eastAsia="Arial" w:hAnsi="Arial"/>
                <w:sz w:val="14"/>
                <w:szCs w:val="14"/>
                <w:color w:val="auto"/>
              </w:rPr>
              <w:t>;j</w:t>
            </w:r>
          </w:p>
        </w:tc>
        <w:tc>
          <w:tcPr>
            <w:tcW w:w="240" w:type="dxa"/>
            <w:vAlign w:val="bottom"/>
            <w:vMerge w:val="restart"/>
          </w:tcPr>
          <w:p>
            <w:pPr>
              <w:spacing w:after="0"/>
              <w:rPr>
                <w:sz w:val="20"/>
                <w:szCs w:val="20"/>
                <w:color w:val="auto"/>
              </w:rPr>
            </w:pPr>
            <w:r>
              <w:rPr>
                <w:rFonts w:ascii="Arial" w:cs="Arial" w:eastAsia="Arial" w:hAnsi="Arial"/>
                <w:sz w:val="10"/>
                <w:szCs w:val="10"/>
                <w:color w:val="auto"/>
              </w:rPr>
              <w:t>0</w:t>
            </w:r>
          </w:p>
        </w:tc>
        <w:tc>
          <w:tcPr>
            <w:tcW w:w="600" w:type="dxa"/>
            <w:vAlign w:val="bottom"/>
            <w:gridSpan w:val="2"/>
            <w:vMerge w:val="restart"/>
          </w:tcPr>
          <w:p>
            <w:pPr>
              <w:jc w:val="right"/>
              <w:spacing w:after="0"/>
              <w:rPr>
                <w:sz w:val="20"/>
                <w:szCs w:val="20"/>
                <w:color w:val="auto"/>
              </w:rPr>
            </w:pPr>
            <w:r>
              <w:rPr>
                <w:rFonts w:ascii="Arial" w:cs="Arial" w:eastAsia="Arial" w:hAnsi="Arial"/>
                <w:sz w:val="14"/>
                <w:szCs w:val="14"/>
                <w:color w:val="auto"/>
              </w:rPr>
              <w:t>s;^d;k;t</w:t>
            </w:r>
            <w:r>
              <w:rPr>
                <w:rFonts w:ascii="Arial" w:cs="Arial" w:eastAsia="Arial" w:hAnsi="Arial"/>
                <w:sz w:val="27"/>
                <w:szCs w:val="27"/>
                <w:color w:val="auto"/>
                <w:vertAlign w:val="superscript"/>
              </w:rPr>
              <w:t>^</w:t>
            </w:r>
          </w:p>
        </w:tc>
        <w:tc>
          <w:tcPr>
            <w:tcW w:w="300" w:type="dxa"/>
            <w:vAlign w:val="bottom"/>
          </w:tcPr>
          <w:p>
            <w:pPr>
              <w:spacing w:after="0"/>
              <w:rPr>
                <w:sz w:val="24"/>
                <w:szCs w:val="24"/>
                <w:color w:val="auto"/>
              </w:rPr>
            </w:pPr>
          </w:p>
        </w:tc>
        <w:tc>
          <w:tcPr>
            <w:tcW w:w="5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97"/>
        </w:trPr>
        <w:tc>
          <w:tcPr>
            <w:tcW w:w="680" w:type="dxa"/>
            <w:vAlign w:val="bottom"/>
          </w:tcPr>
          <w:p>
            <w:pPr>
              <w:spacing w:after="0"/>
              <w:rPr>
                <w:sz w:val="8"/>
                <w:szCs w:val="8"/>
                <w:color w:val="auto"/>
              </w:rPr>
            </w:pPr>
          </w:p>
        </w:tc>
        <w:tc>
          <w:tcPr>
            <w:tcW w:w="40" w:type="dxa"/>
            <w:vAlign w:val="bottom"/>
          </w:tcPr>
          <w:p>
            <w:pPr>
              <w:spacing w:after="0"/>
              <w:rPr>
                <w:sz w:val="8"/>
                <w:szCs w:val="8"/>
                <w:color w:val="auto"/>
              </w:rPr>
            </w:pPr>
          </w:p>
        </w:tc>
        <w:tc>
          <w:tcPr>
            <w:tcW w:w="480" w:type="dxa"/>
            <w:vAlign w:val="bottom"/>
          </w:tcPr>
          <w:p>
            <w:pPr>
              <w:spacing w:after="0"/>
              <w:rPr>
                <w:sz w:val="8"/>
                <w:szCs w:val="8"/>
                <w:color w:val="auto"/>
              </w:rPr>
            </w:pPr>
          </w:p>
        </w:tc>
        <w:tc>
          <w:tcPr>
            <w:tcW w:w="120" w:type="dxa"/>
            <w:vAlign w:val="bottom"/>
          </w:tcPr>
          <w:p>
            <w:pPr>
              <w:spacing w:after="0"/>
              <w:rPr>
                <w:sz w:val="8"/>
                <w:szCs w:val="8"/>
                <w:color w:val="auto"/>
              </w:rPr>
            </w:pPr>
          </w:p>
        </w:tc>
        <w:tc>
          <w:tcPr>
            <w:tcW w:w="340" w:type="dxa"/>
            <w:vAlign w:val="bottom"/>
          </w:tcPr>
          <w:p>
            <w:pPr>
              <w:spacing w:after="0"/>
              <w:rPr>
                <w:sz w:val="8"/>
                <w:szCs w:val="8"/>
                <w:color w:val="auto"/>
              </w:rPr>
            </w:pPr>
          </w:p>
        </w:tc>
        <w:tc>
          <w:tcPr>
            <w:tcW w:w="580" w:type="dxa"/>
            <w:vAlign w:val="bottom"/>
          </w:tcPr>
          <w:p>
            <w:pPr>
              <w:ind w:left="140"/>
              <w:spacing w:after="0" w:line="97" w:lineRule="exact"/>
              <w:rPr>
                <w:sz w:val="20"/>
                <w:szCs w:val="20"/>
                <w:color w:val="auto"/>
              </w:rPr>
            </w:pPr>
            <w:r>
              <w:rPr>
                <w:rFonts w:ascii="Arial" w:cs="Arial" w:eastAsia="Arial" w:hAnsi="Arial"/>
                <w:sz w:val="10"/>
                <w:szCs w:val="10"/>
                <w:color w:val="auto"/>
              </w:rPr>
              <w:t>jSCj</w:t>
            </w:r>
          </w:p>
        </w:tc>
        <w:tc>
          <w:tcPr>
            <w:tcW w:w="340" w:type="dxa"/>
            <w:vAlign w:val="bottom"/>
          </w:tcPr>
          <w:p>
            <w:pPr>
              <w:spacing w:after="0"/>
              <w:rPr>
                <w:sz w:val="8"/>
                <w:szCs w:val="8"/>
                <w:color w:val="auto"/>
              </w:rPr>
            </w:pPr>
          </w:p>
        </w:tc>
        <w:tc>
          <w:tcPr>
            <w:tcW w:w="440" w:type="dxa"/>
            <w:vAlign w:val="bottom"/>
            <w:vMerge w:val="continue"/>
          </w:tcPr>
          <w:p>
            <w:pPr>
              <w:spacing w:after="0"/>
              <w:rPr>
                <w:sz w:val="8"/>
                <w:szCs w:val="8"/>
                <w:color w:val="auto"/>
              </w:rPr>
            </w:pPr>
          </w:p>
        </w:tc>
        <w:tc>
          <w:tcPr>
            <w:tcW w:w="240" w:type="dxa"/>
            <w:vAlign w:val="bottom"/>
            <w:vMerge w:val="continue"/>
          </w:tcPr>
          <w:p>
            <w:pPr>
              <w:spacing w:after="0"/>
              <w:rPr>
                <w:sz w:val="8"/>
                <w:szCs w:val="8"/>
                <w:color w:val="auto"/>
              </w:rPr>
            </w:pPr>
          </w:p>
        </w:tc>
        <w:tc>
          <w:tcPr>
            <w:tcW w:w="600" w:type="dxa"/>
            <w:vAlign w:val="bottom"/>
            <w:gridSpan w:val="2"/>
            <w:vMerge w:val="continue"/>
          </w:tcPr>
          <w:p>
            <w:pPr>
              <w:spacing w:after="0"/>
              <w:rPr>
                <w:sz w:val="8"/>
                <w:szCs w:val="8"/>
                <w:color w:val="auto"/>
              </w:rPr>
            </w:pPr>
          </w:p>
        </w:tc>
        <w:tc>
          <w:tcPr>
            <w:tcW w:w="860" w:type="dxa"/>
            <w:vAlign w:val="bottom"/>
            <w:gridSpan w:val="2"/>
            <w:vMerge w:val="restart"/>
          </w:tcPr>
          <w:p>
            <w:pPr>
              <w:spacing w:after="0" w:line="281" w:lineRule="exact"/>
              <w:rPr>
                <w:sz w:val="20"/>
                <w:szCs w:val="20"/>
                <w:color w:val="auto"/>
              </w:rPr>
            </w:pPr>
            <w:r>
              <w:rPr>
                <w:rFonts w:ascii="Arial" w:cs="Arial" w:eastAsia="Arial" w:hAnsi="Arial"/>
                <w:sz w:val="27"/>
                <w:szCs w:val="27"/>
                <w:color w:val="auto"/>
                <w:vertAlign w:val="subscript"/>
              </w:rPr>
              <w:t>M</w:t>
            </w:r>
            <w:r>
              <w:rPr>
                <w:rFonts w:ascii="Arial" w:cs="Arial" w:eastAsia="Arial" w:hAnsi="Arial"/>
                <w:sz w:val="20"/>
                <w:szCs w:val="20"/>
                <w:color w:val="auto"/>
              </w:rPr>
              <w:t xml:space="preserve"> : (12)</w:t>
            </w:r>
          </w:p>
        </w:tc>
        <w:tc>
          <w:tcPr>
            <w:tcW w:w="0" w:type="dxa"/>
            <w:vAlign w:val="bottom"/>
          </w:tcPr>
          <w:p>
            <w:pPr>
              <w:spacing w:after="0"/>
              <w:rPr>
                <w:sz w:val="1"/>
                <w:szCs w:val="1"/>
                <w:color w:val="auto"/>
              </w:rPr>
            </w:pPr>
          </w:p>
        </w:tc>
      </w:tr>
      <w:tr>
        <w:trPr>
          <w:trHeight w:val="226"/>
        </w:trPr>
        <w:tc>
          <w:tcPr>
            <w:tcW w:w="680" w:type="dxa"/>
            <w:vAlign w:val="bottom"/>
          </w:tcPr>
          <w:p>
            <w:pPr>
              <w:jc w:val="right"/>
              <w:ind w:right="97"/>
              <w:spacing w:after="0" w:line="226" w:lineRule="exact"/>
              <w:rPr>
                <w:sz w:val="20"/>
                <w:szCs w:val="20"/>
                <w:color w:val="auto"/>
              </w:rPr>
            </w:pPr>
            <w:r>
              <w:rPr>
                <w:rFonts w:ascii="Arial" w:cs="Arial" w:eastAsia="Arial" w:hAnsi="Arial"/>
                <w:sz w:val="26"/>
                <w:szCs w:val="26"/>
                <w:color w:val="auto"/>
                <w:vertAlign w:val="subscript"/>
              </w:rPr>
              <w:t>M</w:t>
            </w:r>
            <w:r>
              <w:rPr>
                <w:rFonts w:ascii="Arial" w:cs="Arial" w:eastAsia="Arial" w:hAnsi="Arial"/>
                <w:sz w:val="19"/>
                <w:szCs w:val="19"/>
                <w:color w:val="auto"/>
              </w:rPr>
              <w:t xml:space="preserve"> =</w:t>
            </w:r>
          </w:p>
        </w:tc>
        <w:tc>
          <w:tcPr>
            <w:tcW w:w="40" w:type="dxa"/>
            <w:vAlign w:val="bottom"/>
          </w:tcPr>
          <w:p>
            <w:pPr>
              <w:spacing w:after="0"/>
              <w:rPr>
                <w:sz w:val="19"/>
                <w:szCs w:val="19"/>
                <w:color w:val="auto"/>
              </w:rPr>
            </w:pPr>
          </w:p>
        </w:tc>
        <w:tc>
          <w:tcPr>
            <w:tcW w:w="480" w:type="dxa"/>
            <w:vAlign w:val="bottom"/>
          </w:tcPr>
          <w:p>
            <w:pPr>
              <w:spacing w:after="0"/>
              <w:rPr>
                <w:sz w:val="19"/>
                <w:szCs w:val="19"/>
                <w:color w:val="auto"/>
              </w:rPr>
            </w:pPr>
          </w:p>
        </w:tc>
        <w:tc>
          <w:tcPr>
            <w:tcW w:w="120" w:type="dxa"/>
            <w:vAlign w:val="bottom"/>
          </w:tcPr>
          <w:p>
            <w:pPr>
              <w:spacing w:after="0"/>
              <w:rPr>
                <w:sz w:val="19"/>
                <w:szCs w:val="19"/>
                <w:color w:val="auto"/>
              </w:rPr>
            </w:pPr>
          </w:p>
        </w:tc>
        <w:tc>
          <w:tcPr>
            <w:tcW w:w="340" w:type="dxa"/>
            <w:vAlign w:val="bottom"/>
          </w:tcPr>
          <w:p>
            <w:pPr>
              <w:spacing w:after="0"/>
              <w:rPr>
                <w:sz w:val="19"/>
                <w:szCs w:val="19"/>
                <w:color w:val="auto"/>
              </w:rPr>
            </w:pPr>
          </w:p>
        </w:tc>
        <w:tc>
          <w:tcPr>
            <w:tcW w:w="580" w:type="dxa"/>
            <w:vAlign w:val="bottom"/>
          </w:tcPr>
          <w:p>
            <w:pPr>
              <w:spacing w:after="0"/>
              <w:rPr>
                <w:sz w:val="19"/>
                <w:szCs w:val="19"/>
                <w:color w:val="auto"/>
              </w:rPr>
            </w:pPr>
          </w:p>
        </w:tc>
        <w:tc>
          <w:tcPr>
            <w:tcW w:w="340" w:type="dxa"/>
            <w:vAlign w:val="bottom"/>
          </w:tcPr>
          <w:p>
            <w:pPr>
              <w:ind w:left="240"/>
              <w:spacing w:after="0" w:line="196" w:lineRule="exact"/>
              <w:rPr>
                <w:sz w:val="20"/>
                <w:szCs w:val="20"/>
                <w:color w:val="auto"/>
              </w:rPr>
            </w:pPr>
            <w:r>
              <w:rPr>
                <w:rFonts w:ascii="Arial" w:cs="Arial" w:eastAsia="Arial" w:hAnsi="Arial"/>
                <w:sz w:val="20"/>
                <w:szCs w:val="20"/>
                <w:color w:val="auto"/>
                <w:w w:val="71"/>
              </w:rPr>
              <w:t>g</w:t>
            </w:r>
          </w:p>
        </w:tc>
        <w:tc>
          <w:tcPr>
            <w:tcW w:w="440" w:type="dxa"/>
            <w:vAlign w:val="bottom"/>
          </w:tcPr>
          <w:p>
            <w:pPr>
              <w:spacing w:after="0" w:line="226" w:lineRule="exact"/>
              <w:rPr>
                <w:sz w:val="20"/>
                <w:szCs w:val="20"/>
                <w:color w:val="auto"/>
              </w:rPr>
            </w:pPr>
            <w:r>
              <w:rPr>
                <w:rFonts w:ascii="Arial" w:cs="Arial" w:eastAsia="Arial" w:hAnsi="Arial"/>
                <w:sz w:val="14"/>
                <w:szCs w:val="14"/>
                <w:color w:val="auto"/>
                <w:w w:val="80"/>
              </w:rPr>
              <w:t>s;^d;k;t</w:t>
            </w:r>
            <w:r>
              <w:rPr>
                <w:rFonts w:ascii="Arial" w:cs="Arial" w:eastAsia="Arial" w:hAnsi="Arial"/>
                <w:sz w:val="26"/>
                <w:szCs w:val="26"/>
                <w:color w:val="auto"/>
                <w:w w:val="80"/>
                <w:vertAlign w:val="superscript"/>
              </w:rPr>
              <w:t>^</w:t>
            </w:r>
          </w:p>
        </w:tc>
        <w:tc>
          <w:tcPr>
            <w:tcW w:w="240" w:type="dxa"/>
            <w:vAlign w:val="bottom"/>
          </w:tcPr>
          <w:p>
            <w:pPr>
              <w:spacing w:after="0"/>
              <w:rPr>
                <w:sz w:val="19"/>
                <w:szCs w:val="19"/>
                <w:color w:val="auto"/>
              </w:rPr>
            </w:pPr>
          </w:p>
        </w:tc>
        <w:tc>
          <w:tcPr>
            <w:tcW w:w="360" w:type="dxa"/>
            <w:vAlign w:val="bottom"/>
          </w:tcPr>
          <w:p>
            <w:pPr>
              <w:ind w:left="20"/>
              <w:spacing w:after="0" w:line="226" w:lineRule="exact"/>
              <w:rPr>
                <w:sz w:val="20"/>
                <w:szCs w:val="20"/>
                <w:color w:val="auto"/>
              </w:rPr>
            </w:pPr>
            <w:r>
              <w:rPr>
                <w:rFonts w:ascii="Arial" w:cs="Arial" w:eastAsia="Arial" w:hAnsi="Arial"/>
                <w:sz w:val="26"/>
                <w:szCs w:val="26"/>
                <w:color w:val="auto"/>
                <w:vertAlign w:val="subscript"/>
              </w:rPr>
              <w:t>M</w:t>
            </w:r>
          </w:p>
        </w:tc>
        <w:tc>
          <w:tcPr>
            <w:tcW w:w="240" w:type="dxa"/>
            <w:vAlign w:val="bottom"/>
          </w:tcPr>
          <w:p>
            <w:pPr>
              <w:spacing w:after="0"/>
              <w:rPr>
                <w:sz w:val="19"/>
                <w:szCs w:val="19"/>
                <w:color w:val="auto"/>
              </w:rPr>
            </w:pPr>
          </w:p>
        </w:tc>
        <w:tc>
          <w:tcPr>
            <w:tcW w:w="860" w:type="dxa"/>
            <w:vAlign w:val="bottom"/>
            <w:gridSpan w:val="2"/>
            <w:vMerge w:val="continue"/>
          </w:tcPr>
          <w:p>
            <w:pPr>
              <w:spacing w:after="0"/>
              <w:rPr>
                <w:sz w:val="19"/>
                <w:szCs w:val="19"/>
                <w:color w:val="auto"/>
              </w:rPr>
            </w:pPr>
          </w:p>
        </w:tc>
        <w:tc>
          <w:tcPr>
            <w:tcW w:w="0" w:type="dxa"/>
            <w:vAlign w:val="bottom"/>
          </w:tcPr>
          <w:p>
            <w:pPr>
              <w:spacing w:after="0"/>
              <w:rPr>
                <w:sz w:val="1"/>
                <w:szCs w:val="1"/>
                <w:color w:val="auto"/>
              </w:rPr>
            </w:pPr>
          </w:p>
        </w:tc>
      </w:tr>
      <w:tr>
        <w:trPr>
          <w:trHeight w:val="111"/>
        </w:trPr>
        <w:tc>
          <w:tcPr>
            <w:tcW w:w="680" w:type="dxa"/>
            <w:vAlign w:val="bottom"/>
          </w:tcPr>
          <w:p>
            <w:pPr>
              <w:spacing w:after="0"/>
              <w:rPr>
                <w:sz w:val="9"/>
                <w:szCs w:val="9"/>
                <w:color w:val="auto"/>
              </w:rPr>
            </w:pPr>
          </w:p>
        </w:tc>
        <w:tc>
          <w:tcPr>
            <w:tcW w:w="40" w:type="dxa"/>
            <w:vAlign w:val="bottom"/>
          </w:tcPr>
          <w:p>
            <w:pPr>
              <w:spacing w:after="0" w:line="111" w:lineRule="exact"/>
              <w:rPr>
                <w:sz w:val="20"/>
                <w:szCs w:val="20"/>
                <w:color w:val="auto"/>
              </w:rPr>
            </w:pPr>
            <w:r>
              <w:rPr>
                <w:rFonts w:ascii="Arial" w:cs="Arial" w:eastAsia="Arial" w:hAnsi="Arial"/>
                <w:sz w:val="12"/>
                <w:szCs w:val="12"/>
                <w:color w:val="auto"/>
                <w:w w:val="73"/>
              </w:rPr>
              <w:t>l</w:t>
            </w:r>
          </w:p>
        </w:tc>
        <w:tc>
          <w:tcPr>
            <w:tcW w:w="480" w:type="dxa"/>
            <w:vAlign w:val="bottom"/>
            <w:vMerge w:val="restart"/>
          </w:tcPr>
          <w:p>
            <w:pPr>
              <w:spacing w:after="0"/>
              <w:rPr>
                <w:sz w:val="20"/>
                <w:szCs w:val="20"/>
                <w:color w:val="auto"/>
              </w:rPr>
            </w:pPr>
            <w:r>
              <w:rPr>
                <w:rFonts w:ascii="Arial" w:cs="Arial" w:eastAsia="Arial" w:hAnsi="Arial"/>
                <w:sz w:val="10"/>
                <w:szCs w:val="10"/>
                <w:color w:val="auto"/>
              </w:rPr>
              <w:t>i;j;i ;j</w:t>
            </w:r>
          </w:p>
        </w:tc>
        <w:tc>
          <w:tcPr>
            <w:tcW w:w="120" w:type="dxa"/>
            <w:vAlign w:val="bottom"/>
          </w:tcPr>
          <w:p>
            <w:pPr>
              <w:spacing w:after="0"/>
              <w:rPr>
                <w:sz w:val="9"/>
                <w:szCs w:val="9"/>
                <w:color w:val="auto"/>
              </w:rPr>
            </w:pPr>
          </w:p>
        </w:tc>
        <w:tc>
          <w:tcPr>
            <w:tcW w:w="340" w:type="dxa"/>
            <w:vAlign w:val="bottom"/>
          </w:tcPr>
          <w:p>
            <w:pPr>
              <w:jc w:val="right"/>
              <w:ind w:right="24"/>
              <w:spacing w:after="0" w:line="111" w:lineRule="exact"/>
              <w:rPr>
                <w:sz w:val="20"/>
                <w:szCs w:val="20"/>
                <w:color w:val="auto"/>
              </w:rPr>
            </w:pPr>
            <w:r>
              <w:rPr>
                <w:rFonts w:ascii="Arial" w:cs="Arial" w:eastAsia="Arial" w:hAnsi="Arial"/>
                <w:sz w:val="12"/>
                <w:szCs w:val="12"/>
                <w:color w:val="auto"/>
              </w:rPr>
              <w:t>^</w:t>
            </w:r>
          </w:p>
        </w:tc>
        <w:tc>
          <w:tcPr>
            <w:tcW w:w="920" w:type="dxa"/>
            <w:vAlign w:val="bottom"/>
            <w:gridSpan w:val="2"/>
          </w:tcPr>
          <w:p>
            <w:pPr>
              <w:jc w:val="center"/>
              <w:ind w:right="60"/>
              <w:spacing w:after="0" w:line="111" w:lineRule="exact"/>
              <w:rPr>
                <w:sz w:val="20"/>
                <w:szCs w:val="20"/>
                <w:color w:val="auto"/>
              </w:rPr>
            </w:pPr>
            <w:r>
              <w:rPr>
                <w:rFonts w:ascii="Arial" w:cs="Arial" w:eastAsia="Arial" w:hAnsi="Arial"/>
                <w:sz w:val="12"/>
                <w:szCs w:val="12"/>
                <w:color w:val="auto"/>
              </w:rPr>
              <w:t>^ k=1 t=0</w:t>
            </w:r>
          </w:p>
        </w:tc>
        <w:tc>
          <w:tcPr>
            <w:tcW w:w="440" w:type="dxa"/>
            <w:vAlign w:val="bottom"/>
          </w:tcPr>
          <w:p>
            <w:pPr>
              <w:spacing w:after="0"/>
              <w:rPr>
                <w:sz w:val="9"/>
                <w:szCs w:val="9"/>
                <w:color w:val="auto"/>
              </w:rPr>
            </w:pPr>
          </w:p>
        </w:tc>
        <w:tc>
          <w:tcPr>
            <w:tcW w:w="240" w:type="dxa"/>
            <w:vAlign w:val="bottom"/>
          </w:tcPr>
          <w:p>
            <w:pPr>
              <w:spacing w:after="0"/>
              <w:rPr>
                <w:sz w:val="9"/>
                <w:szCs w:val="9"/>
                <w:color w:val="auto"/>
              </w:rPr>
            </w:pPr>
          </w:p>
        </w:tc>
        <w:tc>
          <w:tcPr>
            <w:tcW w:w="360" w:type="dxa"/>
            <w:vAlign w:val="bottom"/>
          </w:tcPr>
          <w:p>
            <w:pPr>
              <w:spacing w:after="0"/>
              <w:rPr>
                <w:sz w:val="9"/>
                <w:szCs w:val="9"/>
                <w:color w:val="auto"/>
              </w:rPr>
            </w:pPr>
          </w:p>
        </w:tc>
        <w:tc>
          <w:tcPr>
            <w:tcW w:w="240" w:type="dxa"/>
            <w:vAlign w:val="bottom"/>
          </w:tcPr>
          <w:p>
            <w:pPr>
              <w:spacing w:after="0"/>
              <w:rPr>
                <w:sz w:val="9"/>
                <w:szCs w:val="9"/>
                <w:color w:val="auto"/>
              </w:rPr>
            </w:pPr>
          </w:p>
        </w:tc>
        <w:tc>
          <w:tcPr>
            <w:tcW w:w="300" w:type="dxa"/>
            <w:vAlign w:val="bottom"/>
          </w:tcPr>
          <w:p>
            <w:pPr>
              <w:spacing w:after="0"/>
              <w:rPr>
                <w:sz w:val="9"/>
                <w:szCs w:val="9"/>
                <w:color w:val="auto"/>
              </w:rPr>
            </w:pPr>
          </w:p>
        </w:tc>
        <w:tc>
          <w:tcPr>
            <w:tcW w:w="56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37"/>
        </w:trPr>
        <w:tc>
          <w:tcPr>
            <w:tcW w:w="680" w:type="dxa"/>
            <w:vAlign w:val="bottom"/>
          </w:tcPr>
          <w:p>
            <w:pPr>
              <w:spacing w:after="0"/>
              <w:rPr>
                <w:sz w:val="11"/>
                <w:szCs w:val="11"/>
                <w:color w:val="auto"/>
              </w:rPr>
            </w:pPr>
          </w:p>
        </w:tc>
        <w:tc>
          <w:tcPr>
            <w:tcW w:w="40" w:type="dxa"/>
            <w:vAlign w:val="bottom"/>
          </w:tcPr>
          <w:p>
            <w:pPr>
              <w:spacing w:after="0"/>
              <w:rPr>
                <w:sz w:val="11"/>
                <w:szCs w:val="11"/>
                <w:color w:val="auto"/>
              </w:rPr>
            </w:pPr>
          </w:p>
        </w:tc>
        <w:tc>
          <w:tcPr>
            <w:tcW w:w="480" w:type="dxa"/>
            <w:vAlign w:val="bottom"/>
            <w:vMerge w:val="continue"/>
          </w:tcPr>
          <w:p>
            <w:pPr>
              <w:spacing w:after="0"/>
              <w:rPr>
                <w:sz w:val="11"/>
                <w:szCs w:val="11"/>
                <w:color w:val="auto"/>
              </w:rPr>
            </w:pPr>
          </w:p>
        </w:tc>
        <w:tc>
          <w:tcPr>
            <w:tcW w:w="120" w:type="dxa"/>
            <w:vAlign w:val="bottom"/>
          </w:tcPr>
          <w:p>
            <w:pPr>
              <w:spacing w:after="0"/>
              <w:rPr>
                <w:sz w:val="11"/>
                <w:szCs w:val="11"/>
                <w:color w:val="auto"/>
              </w:rPr>
            </w:pPr>
          </w:p>
        </w:tc>
        <w:tc>
          <w:tcPr>
            <w:tcW w:w="920" w:type="dxa"/>
            <w:vAlign w:val="bottom"/>
            <w:gridSpan w:val="2"/>
          </w:tcPr>
          <w:p>
            <w:pPr>
              <w:spacing w:after="0" w:line="137" w:lineRule="exact"/>
              <w:rPr>
                <w:sz w:val="20"/>
                <w:szCs w:val="20"/>
                <w:color w:val="auto"/>
              </w:rPr>
            </w:pPr>
            <w:r>
              <w:rPr>
                <w:rFonts w:ascii="Arial" w:cs="Arial" w:eastAsia="Arial" w:hAnsi="Arial"/>
                <w:sz w:val="14"/>
                <w:szCs w:val="14"/>
                <w:color w:val="auto"/>
              </w:rPr>
              <w:t>s;^d U</w:t>
            </w:r>
          </w:p>
        </w:tc>
        <w:tc>
          <w:tcPr>
            <w:tcW w:w="340" w:type="dxa"/>
            <w:vAlign w:val="bottom"/>
          </w:tcPr>
          <w:p>
            <w:pPr>
              <w:spacing w:after="0"/>
              <w:rPr>
                <w:sz w:val="11"/>
                <w:szCs w:val="11"/>
                <w:color w:val="auto"/>
              </w:rPr>
            </w:pPr>
          </w:p>
        </w:tc>
        <w:tc>
          <w:tcPr>
            <w:tcW w:w="440" w:type="dxa"/>
            <w:vAlign w:val="bottom"/>
          </w:tcPr>
          <w:p>
            <w:pPr>
              <w:spacing w:after="0"/>
              <w:rPr>
                <w:sz w:val="11"/>
                <w:szCs w:val="11"/>
                <w:color w:val="auto"/>
              </w:rPr>
            </w:pPr>
          </w:p>
        </w:tc>
        <w:tc>
          <w:tcPr>
            <w:tcW w:w="240" w:type="dxa"/>
            <w:vAlign w:val="bottom"/>
          </w:tcPr>
          <w:p>
            <w:pPr>
              <w:spacing w:after="0"/>
              <w:rPr>
                <w:sz w:val="11"/>
                <w:szCs w:val="11"/>
                <w:color w:val="auto"/>
              </w:rPr>
            </w:pPr>
          </w:p>
        </w:tc>
        <w:tc>
          <w:tcPr>
            <w:tcW w:w="360" w:type="dxa"/>
            <w:vAlign w:val="bottom"/>
          </w:tcPr>
          <w:p>
            <w:pPr>
              <w:spacing w:after="0"/>
              <w:rPr>
                <w:sz w:val="11"/>
                <w:szCs w:val="11"/>
                <w:color w:val="auto"/>
              </w:rPr>
            </w:pPr>
          </w:p>
        </w:tc>
        <w:tc>
          <w:tcPr>
            <w:tcW w:w="240" w:type="dxa"/>
            <w:vAlign w:val="bottom"/>
          </w:tcPr>
          <w:p>
            <w:pPr>
              <w:spacing w:after="0"/>
              <w:rPr>
                <w:sz w:val="11"/>
                <w:szCs w:val="11"/>
                <w:color w:val="auto"/>
              </w:rPr>
            </w:pPr>
          </w:p>
        </w:tc>
        <w:tc>
          <w:tcPr>
            <w:tcW w:w="300" w:type="dxa"/>
            <w:vAlign w:val="bottom"/>
          </w:tcPr>
          <w:p>
            <w:pPr>
              <w:spacing w:after="0"/>
              <w:rPr>
                <w:sz w:val="11"/>
                <w:szCs w:val="11"/>
                <w:color w:val="auto"/>
              </w:rPr>
            </w:pPr>
          </w:p>
        </w:tc>
        <w:tc>
          <w:tcPr>
            <w:tcW w:w="560" w:type="dxa"/>
            <w:vAlign w:val="bottom"/>
          </w:tcPr>
          <w:p>
            <w:pPr>
              <w:spacing w:after="0"/>
              <w:rPr>
                <w:sz w:val="11"/>
                <w:szCs w:val="11"/>
                <w:color w:val="auto"/>
              </w:rPr>
            </w:pPr>
          </w:p>
        </w:tc>
        <w:tc>
          <w:tcPr>
            <w:tcW w:w="0" w:type="dxa"/>
            <w:vAlign w:val="bottom"/>
          </w:tcPr>
          <w:p>
            <w:pPr>
              <w:spacing w:after="0"/>
              <w:rPr>
                <w:sz w:val="1"/>
                <w:szCs w:val="1"/>
                <w:color w:val="auto"/>
              </w:rPr>
            </w:pPr>
          </w:p>
        </w:tc>
      </w:tr>
    </w:tbl>
    <w:p>
      <w:pPr>
        <w:spacing w:after="0" w:line="53" w:lineRule="exact"/>
        <w:rPr>
          <w:sz w:val="20"/>
          <w:szCs w:val="20"/>
          <w:color w:val="auto"/>
        </w:rPr>
      </w:pPr>
    </w:p>
    <w:p>
      <w:pPr>
        <w:jc w:val="both"/>
        <w:ind w:right="40" w:firstLine="199"/>
        <w:spacing w:after="0" w:line="256" w:lineRule="auto"/>
        <w:rPr>
          <w:sz w:val="20"/>
          <w:szCs w:val="20"/>
          <w:color w:val="auto"/>
        </w:rPr>
      </w:pPr>
      <w:r>
        <w:rPr>
          <w:rFonts w:ascii="Arial" w:cs="Arial" w:eastAsia="Arial" w:hAnsi="Arial"/>
          <w:sz w:val="20"/>
          <w:szCs w:val="20"/>
          <w:color w:val="auto"/>
        </w:rPr>
        <w:t>Our objective is to minimize( ). The set of operational constraints to be noticed are</w:t>
      </w:r>
    </w:p>
    <w:p>
      <w:pPr>
        <w:spacing w:after="0" w:line="224" w:lineRule="exact"/>
        <w:rPr>
          <w:sz w:val="20"/>
          <w:szCs w:val="20"/>
          <w:color w:val="auto"/>
        </w:rPr>
      </w:pPr>
    </w:p>
    <w:tbl>
      <w:tblPr>
        <w:tblLayout w:type="fixed"/>
        <w:tblInd w:w="200" w:type="dxa"/>
        <w:tblCellMar>
          <w:top w:w="0" w:type="dxa"/>
          <w:left w:w="0" w:type="dxa"/>
          <w:bottom w:w="0" w:type="dxa"/>
          <w:right w:w="0" w:type="dxa"/>
        </w:tblCellMar>
      </w:tblPr>
      <w:tr>
        <w:trPr>
          <w:trHeight w:val="209"/>
        </w:trPr>
        <w:tc>
          <w:tcPr>
            <w:tcW w:w="300" w:type="dxa"/>
            <w:vAlign w:val="bottom"/>
            <w:vMerge w:val="restart"/>
          </w:tcPr>
          <w:p>
            <w:pPr>
              <w:spacing w:after="0"/>
              <w:rPr>
                <w:sz w:val="20"/>
                <w:szCs w:val="20"/>
                <w:color w:val="auto"/>
              </w:rPr>
            </w:pPr>
            <w:r>
              <w:rPr>
                <w:rFonts w:ascii="Arial" w:cs="Arial" w:eastAsia="Arial" w:hAnsi="Arial"/>
                <w:sz w:val="20"/>
                <w:szCs w:val="20"/>
                <w:color w:val="auto"/>
              </w:rPr>
              <w:t>X</w:t>
            </w:r>
          </w:p>
        </w:tc>
        <w:tc>
          <w:tcPr>
            <w:tcW w:w="1420" w:type="dxa"/>
            <w:vAlign w:val="bottom"/>
          </w:tcPr>
          <w:p>
            <w:pPr>
              <w:jc w:val="right"/>
              <w:ind w:right="923"/>
              <w:spacing w:after="0"/>
              <w:rPr>
                <w:sz w:val="20"/>
                <w:szCs w:val="20"/>
                <w:color w:val="auto"/>
              </w:rPr>
            </w:pPr>
            <w:r>
              <w:rPr>
                <w:rFonts w:ascii="Arial" w:cs="Arial" w:eastAsia="Arial" w:hAnsi="Arial"/>
                <w:sz w:val="14"/>
                <w:szCs w:val="14"/>
                <w:color w:val="auto"/>
              </w:rPr>
              <w:t>^</w:t>
            </w:r>
          </w:p>
        </w:tc>
        <w:tc>
          <w:tcPr>
            <w:tcW w:w="720" w:type="dxa"/>
            <w:vAlign w:val="bottom"/>
            <w:vMerge w:val="restart"/>
          </w:tcPr>
          <w:p>
            <w:pPr>
              <w:spacing w:after="0"/>
              <w:rPr>
                <w:sz w:val="20"/>
                <w:szCs w:val="20"/>
                <w:color w:val="auto"/>
              </w:rPr>
            </w:pPr>
            <w:r>
              <w:rPr>
                <w:rFonts w:ascii="Arial" w:cs="Arial" w:eastAsia="Arial" w:hAnsi="Arial"/>
                <w:sz w:val="20"/>
                <w:szCs w:val="20"/>
                <w:color w:val="auto"/>
              </w:rPr>
              <w:t>; 8l</w:t>
            </w:r>
            <w:r>
              <w:rPr>
                <w:rFonts w:ascii="Arial" w:cs="Arial" w:eastAsia="Arial" w:hAnsi="Arial"/>
                <w:sz w:val="27"/>
                <w:szCs w:val="27"/>
                <w:color w:val="auto"/>
                <w:vertAlign w:val="subscript"/>
              </w:rPr>
              <w:t>i;j;i</w:t>
            </w:r>
            <w:r>
              <w:rPr>
                <w:rFonts w:ascii="Arial" w:cs="Arial" w:eastAsia="Arial" w:hAnsi="Arial"/>
                <w:sz w:val="9"/>
                <w:szCs w:val="9"/>
                <w:color w:val="auto"/>
              </w:rPr>
              <w:t>0</w:t>
            </w:r>
            <w:r>
              <w:rPr>
                <w:rFonts w:ascii="Arial" w:cs="Arial" w:eastAsia="Arial" w:hAnsi="Arial"/>
                <w:sz w:val="27"/>
                <w:szCs w:val="27"/>
                <w:color w:val="auto"/>
                <w:vertAlign w:val="subscript"/>
              </w:rPr>
              <w:t>j</w:t>
            </w:r>
            <w:r>
              <w:rPr>
                <w:rFonts w:ascii="Arial" w:cs="Arial" w:eastAsia="Arial" w:hAnsi="Arial"/>
                <w:sz w:val="9"/>
                <w:szCs w:val="9"/>
                <w:color w:val="auto"/>
              </w:rPr>
              <w:t>0</w:t>
            </w:r>
          </w:p>
        </w:tc>
        <w:tc>
          <w:tcPr>
            <w:tcW w:w="1360" w:type="dxa"/>
            <w:vAlign w:val="bottom"/>
            <w:vMerge w:val="restart"/>
          </w:tcPr>
          <w:p>
            <w:pPr>
              <w:ind w:left="60"/>
              <w:spacing w:after="0"/>
              <w:rPr>
                <w:sz w:val="20"/>
                <w:szCs w:val="20"/>
                <w:color w:val="auto"/>
              </w:rPr>
            </w:pPr>
            <w:r>
              <w:rPr>
                <w:rFonts w:ascii="Arial" w:cs="Arial" w:eastAsia="Arial" w:hAnsi="Arial"/>
                <w:sz w:val="20"/>
                <w:szCs w:val="20"/>
                <w:color w:val="auto"/>
                <w:w w:val="73"/>
              </w:rPr>
              <w:t xml:space="preserve">2 </w:t>
            </w:r>
            <w:r>
              <w:rPr>
                <w:rFonts w:ascii="Arial" w:cs="Arial" w:eastAsia="Arial" w:hAnsi="Arial"/>
                <w:sz w:val="39"/>
                <w:szCs w:val="39"/>
                <w:color w:val="auto"/>
                <w:w w:val="73"/>
                <w:vertAlign w:val="superscript"/>
              </w:rPr>
              <w:t>p</w:t>
            </w:r>
            <w:r>
              <w:rPr>
                <w:rFonts w:ascii="Arial" w:cs="Arial" w:eastAsia="Arial" w:hAnsi="Arial"/>
                <w:sz w:val="27"/>
                <w:szCs w:val="27"/>
                <w:color w:val="auto"/>
                <w:w w:val="73"/>
                <w:vertAlign w:val="subscript"/>
              </w:rPr>
              <w:t>s;^d;k</w:t>
            </w:r>
            <w:r>
              <w:rPr>
                <w:rFonts w:ascii="Arial" w:cs="Arial" w:eastAsia="Arial" w:hAnsi="Arial"/>
                <w:sz w:val="13"/>
                <w:szCs w:val="13"/>
                <w:color w:val="auto"/>
                <w:w w:val="73"/>
              </w:rPr>
              <w:t>^</w:t>
            </w:r>
            <w:r>
              <w:rPr>
                <w:rFonts w:ascii="Arial" w:cs="Arial" w:eastAsia="Arial" w:hAnsi="Arial"/>
                <w:sz w:val="39"/>
                <w:szCs w:val="39"/>
                <w:color w:val="auto"/>
                <w:w w:val="73"/>
                <w:vertAlign w:val="superscript"/>
              </w:rPr>
              <w:t>;</w:t>
            </w:r>
            <w:r>
              <w:rPr>
                <w:rFonts w:ascii="Arial" w:cs="Arial" w:eastAsia="Arial" w:hAnsi="Arial"/>
                <w:sz w:val="20"/>
                <w:szCs w:val="20"/>
                <w:color w:val="auto"/>
                <w:w w:val="73"/>
              </w:rPr>
              <w:t xml:space="preserve"> 8</w:t>
            </w:r>
            <w:r>
              <w:rPr>
                <w:rFonts w:ascii="Arial" w:cs="Arial" w:eastAsia="Arial" w:hAnsi="Arial"/>
                <w:sz w:val="39"/>
                <w:szCs w:val="39"/>
                <w:color w:val="auto"/>
                <w:w w:val="73"/>
                <w:vertAlign w:val="superscript"/>
              </w:rPr>
              <w:t>p</w:t>
            </w:r>
            <w:r>
              <w:rPr>
                <w:rFonts w:ascii="Arial" w:cs="Arial" w:eastAsia="Arial" w:hAnsi="Arial"/>
                <w:sz w:val="27"/>
                <w:szCs w:val="27"/>
                <w:color w:val="auto"/>
                <w:w w:val="73"/>
                <w:vertAlign w:val="subscript"/>
              </w:rPr>
              <w:t>s;^d;k</w:t>
            </w:r>
            <w:r>
              <w:rPr>
                <w:rFonts w:ascii="Arial" w:cs="Arial" w:eastAsia="Arial" w:hAnsi="Arial"/>
                <w:sz w:val="13"/>
                <w:szCs w:val="13"/>
                <w:color w:val="auto"/>
                <w:w w:val="73"/>
              </w:rPr>
              <w:t>^</w:t>
            </w:r>
          </w:p>
        </w:tc>
        <w:tc>
          <w:tcPr>
            <w:tcW w:w="820" w:type="dxa"/>
            <w:vAlign w:val="bottom"/>
            <w:vMerge w:val="restart"/>
          </w:tcPr>
          <w:p>
            <w:pPr>
              <w:jc w:val="right"/>
              <w:ind w:right="100"/>
              <w:spacing w:after="0"/>
              <w:rPr>
                <w:sz w:val="20"/>
                <w:szCs w:val="20"/>
                <w:color w:val="auto"/>
              </w:rPr>
            </w:pPr>
            <w:r>
              <w:rPr>
                <w:rFonts w:ascii="Arial" w:cs="Arial" w:eastAsia="Arial" w:hAnsi="Arial"/>
                <w:sz w:val="20"/>
                <w:szCs w:val="20"/>
                <w:color w:val="auto"/>
                <w:w w:val="75"/>
              </w:rPr>
              <w:t xml:space="preserve">2 </w:t>
            </w:r>
            <w:r>
              <w:rPr>
                <w:rFonts w:ascii="Arial" w:cs="Arial" w:eastAsia="Arial" w:hAnsi="Arial"/>
                <w:sz w:val="39"/>
                <w:szCs w:val="39"/>
                <w:color w:val="auto"/>
                <w:w w:val="75"/>
                <w:vertAlign w:val="superscript"/>
              </w:rPr>
              <w:t>P</w:t>
            </w:r>
            <w:r>
              <w:rPr>
                <w:rFonts w:ascii="Arial" w:cs="Arial" w:eastAsia="Arial" w:hAnsi="Arial"/>
                <w:sz w:val="27"/>
                <w:szCs w:val="27"/>
                <w:color w:val="auto"/>
                <w:w w:val="75"/>
                <w:vertAlign w:val="subscript"/>
              </w:rPr>
              <w:t>s;^d</w:t>
            </w:r>
            <w:r>
              <w:rPr>
                <w:rFonts w:ascii="Arial" w:cs="Arial" w:eastAsia="Arial" w:hAnsi="Arial"/>
                <w:sz w:val="13"/>
                <w:szCs w:val="13"/>
                <w:color w:val="auto"/>
                <w:w w:val="75"/>
              </w:rPr>
              <w:t>^</w:t>
            </w:r>
            <w:r>
              <w:rPr>
                <w:rFonts w:ascii="Arial" w:cs="Arial" w:eastAsia="Arial" w:hAnsi="Arial"/>
                <w:sz w:val="39"/>
                <w:szCs w:val="39"/>
                <w:color w:val="auto"/>
                <w:w w:val="75"/>
                <w:vertAlign w:val="superscript"/>
              </w:rPr>
              <w:t>;</w:t>
            </w:r>
          </w:p>
        </w:tc>
        <w:tc>
          <w:tcPr>
            <w:tcW w:w="0" w:type="dxa"/>
            <w:vAlign w:val="bottom"/>
          </w:tcPr>
          <w:p>
            <w:pPr>
              <w:spacing w:after="0"/>
              <w:rPr>
                <w:sz w:val="1"/>
                <w:szCs w:val="1"/>
                <w:color w:val="auto"/>
              </w:rPr>
            </w:pPr>
          </w:p>
        </w:tc>
      </w:tr>
      <w:tr>
        <w:trPr>
          <w:trHeight w:val="334"/>
        </w:trPr>
        <w:tc>
          <w:tcPr>
            <w:tcW w:w="300" w:type="dxa"/>
            <w:vAlign w:val="bottom"/>
            <w:vMerge w:val="continue"/>
          </w:tcPr>
          <w:p>
            <w:pPr>
              <w:spacing w:after="0"/>
              <w:rPr>
                <w:sz w:val="24"/>
                <w:szCs w:val="24"/>
                <w:color w:val="auto"/>
              </w:rPr>
            </w:pPr>
          </w:p>
        </w:tc>
        <w:tc>
          <w:tcPr>
            <w:tcW w:w="1420" w:type="dxa"/>
            <w:vAlign w:val="bottom"/>
          </w:tcPr>
          <w:p>
            <w:pPr>
              <w:jc w:val="center"/>
              <w:spacing w:after="0" w:line="281" w:lineRule="exact"/>
              <w:rPr>
                <w:sz w:val="20"/>
                <w:szCs w:val="20"/>
                <w:color w:val="auto"/>
              </w:rPr>
            </w:pPr>
            <w:r>
              <w:rPr>
                <w:rFonts w:ascii="Arial" w:cs="Arial" w:eastAsia="Arial" w:hAnsi="Arial"/>
                <w:sz w:val="20"/>
                <w:szCs w:val="20"/>
                <w:color w:val="auto"/>
                <w:w w:val="74"/>
              </w:rPr>
              <w:t>ly</w:t>
            </w:r>
            <w:r>
              <w:rPr>
                <w:rFonts w:ascii="Arial" w:cs="Arial" w:eastAsia="Arial" w:hAnsi="Arial"/>
                <w:sz w:val="27"/>
                <w:szCs w:val="27"/>
                <w:color w:val="auto"/>
                <w:w w:val="74"/>
                <w:vertAlign w:val="subscript"/>
              </w:rPr>
              <w:t>i;j;i</w:t>
            </w:r>
            <w:r>
              <w:rPr>
                <w:rFonts w:ascii="Arial" w:cs="Arial" w:eastAsia="Arial" w:hAnsi="Arial"/>
                <w:sz w:val="27"/>
                <w:szCs w:val="27"/>
                <w:color w:val="auto"/>
                <w:w w:val="74"/>
                <w:vertAlign w:val="superscript"/>
              </w:rPr>
              <w:t>s;^d;k</w:t>
            </w:r>
            <w:r>
              <w:rPr>
                <w:rFonts w:ascii="Arial" w:cs="Arial" w:eastAsia="Arial" w:hAnsi="Arial"/>
                <w:sz w:val="9"/>
                <w:szCs w:val="9"/>
                <w:color w:val="auto"/>
                <w:w w:val="74"/>
              </w:rPr>
              <w:t>0</w:t>
            </w:r>
            <w:r>
              <w:rPr>
                <w:rFonts w:ascii="Arial" w:cs="Arial" w:eastAsia="Arial" w:hAnsi="Arial"/>
                <w:sz w:val="27"/>
                <w:szCs w:val="27"/>
                <w:color w:val="auto"/>
                <w:w w:val="74"/>
                <w:vertAlign w:val="subscript"/>
              </w:rPr>
              <w:t>;j</w:t>
            </w:r>
            <w:r>
              <w:rPr>
                <w:rFonts w:ascii="Arial" w:cs="Arial" w:eastAsia="Arial" w:hAnsi="Arial"/>
                <w:sz w:val="9"/>
                <w:szCs w:val="9"/>
                <w:color w:val="auto"/>
                <w:w w:val="74"/>
              </w:rPr>
              <w:t>0</w:t>
            </w:r>
            <w:r>
              <w:rPr>
                <w:rFonts w:ascii="Arial" w:cs="Arial" w:eastAsia="Arial" w:hAnsi="Arial"/>
                <w:sz w:val="20"/>
                <w:szCs w:val="20"/>
                <w:color w:val="auto"/>
                <w:w w:val="74"/>
              </w:rPr>
              <w:t xml:space="preserve">   Y</w:t>
            </w:r>
            <w:r>
              <w:rPr>
                <w:rFonts w:ascii="Arial" w:cs="Arial" w:eastAsia="Arial" w:hAnsi="Arial"/>
                <w:sz w:val="27"/>
                <w:szCs w:val="27"/>
                <w:color w:val="auto"/>
                <w:w w:val="74"/>
                <w:vertAlign w:val="subscript"/>
              </w:rPr>
              <w:t>s;^d;k</w:t>
            </w:r>
            <w:r>
              <w:rPr>
                <w:rFonts w:ascii="Arial" w:cs="Arial" w:eastAsia="Arial" w:hAnsi="Arial"/>
                <w:sz w:val="13"/>
                <w:szCs w:val="13"/>
                <w:color w:val="auto"/>
                <w:w w:val="74"/>
              </w:rPr>
              <w:t>^</w:t>
            </w:r>
          </w:p>
        </w:tc>
        <w:tc>
          <w:tcPr>
            <w:tcW w:w="720" w:type="dxa"/>
            <w:vAlign w:val="bottom"/>
            <w:vMerge w:val="continue"/>
          </w:tcPr>
          <w:p>
            <w:pPr>
              <w:spacing w:after="0"/>
              <w:rPr>
                <w:sz w:val="24"/>
                <w:szCs w:val="24"/>
                <w:color w:val="auto"/>
              </w:rPr>
            </w:pPr>
          </w:p>
        </w:tc>
        <w:tc>
          <w:tcPr>
            <w:tcW w:w="1360" w:type="dxa"/>
            <w:vAlign w:val="bottom"/>
            <w:vMerge w:val="continue"/>
          </w:tcPr>
          <w:p>
            <w:pPr>
              <w:spacing w:after="0"/>
              <w:rPr>
                <w:sz w:val="24"/>
                <w:szCs w:val="24"/>
                <w:color w:val="auto"/>
              </w:rPr>
            </w:pPr>
          </w:p>
        </w:tc>
        <w:tc>
          <w:tcPr>
            <w:tcW w:w="82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tr>
        <w:trPr>
          <w:trHeight w:val="237"/>
        </w:trPr>
        <w:tc>
          <w:tcPr>
            <w:tcW w:w="300" w:type="dxa"/>
            <w:vAlign w:val="bottom"/>
          </w:tcPr>
          <w:p>
            <w:pPr>
              <w:spacing w:after="0"/>
              <w:rPr>
                <w:sz w:val="20"/>
                <w:szCs w:val="20"/>
                <w:color w:val="auto"/>
              </w:rPr>
            </w:pPr>
          </w:p>
        </w:tc>
        <w:tc>
          <w:tcPr>
            <w:tcW w:w="1420" w:type="dxa"/>
            <w:vAlign w:val="bottom"/>
            <w:vMerge w:val="restart"/>
          </w:tcPr>
          <w:p>
            <w:pPr>
              <w:jc w:val="center"/>
              <w:spacing w:after="0"/>
              <w:rPr>
                <w:sz w:val="20"/>
                <w:szCs w:val="20"/>
                <w:color w:val="auto"/>
              </w:rPr>
            </w:pPr>
            <w:r>
              <w:rPr>
                <w:rFonts w:ascii="Arial" w:cs="Arial" w:eastAsia="Arial" w:hAnsi="Arial"/>
                <w:sz w:val="14"/>
                <w:szCs w:val="14"/>
                <w:color w:val="auto"/>
              </w:rPr>
              <w:t>jF j</w:t>
            </w:r>
          </w:p>
        </w:tc>
        <w:tc>
          <w:tcPr>
            <w:tcW w:w="720" w:type="dxa"/>
            <w:vAlign w:val="bottom"/>
          </w:tcPr>
          <w:p>
            <w:pPr>
              <w:spacing w:after="0"/>
              <w:rPr>
                <w:sz w:val="20"/>
                <w:szCs w:val="20"/>
                <w:color w:val="auto"/>
              </w:rPr>
            </w:pPr>
          </w:p>
        </w:tc>
        <w:tc>
          <w:tcPr>
            <w:tcW w:w="1360" w:type="dxa"/>
            <w:vAlign w:val="bottom"/>
          </w:tcPr>
          <w:p>
            <w:pPr>
              <w:spacing w:after="0"/>
              <w:rPr>
                <w:sz w:val="20"/>
                <w:szCs w:val="20"/>
                <w:color w:val="auto"/>
              </w:rPr>
            </w:pPr>
          </w:p>
        </w:tc>
        <w:tc>
          <w:tcPr>
            <w:tcW w:w="820" w:type="dxa"/>
            <w:vAlign w:val="bottom"/>
          </w:tcPr>
          <w:p>
            <w:pPr>
              <w:jc w:val="right"/>
              <w:spacing w:after="0"/>
              <w:rPr>
                <w:sz w:val="20"/>
                <w:szCs w:val="20"/>
                <w:color w:val="auto"/>
              </w:rPr>
            </w:pPr>
            <w:r>
              <w:rPr>
                <w:rFonts w:ascii="Arial" w:cs="Arial" w:eastAsia="Arial" w:hAnsi="Arial"/>
                <w:sz w:val="20"/>
                <w:szCs w:val="20"/>
                <w:color w:val="auto"/>
              </w:rPr>
              <w:t>(13)</w:t>
            </w:r>
          </w:p>
        </w:tc>
        <w:tc>
          <w:tcPr>
            <w:tcW w:w="0" w:type="dxa"/>
            <w:vAlign w:val="bottom"/>
          </w:tcPr>
          <w:p>
            <w:pPr>
              <w:spacing w:after="0"/>
              <w:rPr>
                <w:sz w:val="1"/>
                <w:szCs w:val="1"/>
                <w:color w:val="auto"/>
              </w:rPr>
            </w:pPr>
          </w:p>
        </w:tc>
      </w:tr>
      <w:tr>
        <w:trPr>
          <w:trHeight w:val="123"/>
        </w:trPr>
        <w:tc>
          <w:tcPr>
            <w:tcW w:w="300" w:type="dxa"/>
            <w:vAlign w:val="bottom"/>
          </w:tcPr>
          <w:p>
            <w:pPr>
              <w:spacing w:after="0"/>
              <w:rPr>
                <w:sz w:val="10"/>
                <w:szCs w:val="10"/>
                <w:color w:val="auto"/>
              </w:rPr>
            </w:pPr>
          </w:p>
        </w:tc>
        <w:tc>
          <w:tcPr>
            <w:tcW w:w="1420" w:type="dxa"/>
            <w:vAlign w:val="bottom"/>
            <w:vMerge w:val="continue"/>
          </w:tcPr>
          <w:p>
            <w:pPr>
              <w:spacing w:after="0"/>
              <w:rPr>
                <w:sz w:val="10"/>
                <w:szCs w:val="10"/>
                <w:color w:val="auto"/>
              </w:rPr>
            </w:pPr>
          </w:p>
        </w:tc>
        <w:tc>
          <w:tcPr>
            <w:tcW w:w="720" w:type="dxa"/>
            <w:vAlign w:val="bottom"/>
          </w:tcPr>
          <w:p>
            <w:pPr>
              <w:spacing w:after="0"/>
              <w:rPr>
                <w:sz w:val="10"/>
                <w:szCs w:val="10"/>
                <w:color w:val="auto"/>
              </w:rPr>
            </w:pPr>
          </w:p>
        </w:tc>
        <w:tc>
          <w:tcPr>
            <w:tcW w:w="1360" w:type="dxa"/>
            <w:vAlign w:val="bottom"/>
          </w:tcPr>
          <w:p>
            <w:pPr>
              <w:spacing w:after="0"/>
              <w:rPr>
                <w:sz w:val="10"/>
                <w:szCs w:val="10"/>
                <w:color w:val="auto"/>
              </w:rPr>
            </w:pPr>
          </w:p>
        </w:tc>
        <w:tc>
          <w:tcPr>
            <w:tcW w:w="82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81"/>
        </w:trPr>
        <w:tc>
          <w:tcPr>
            <w:tcW w:w="300" w:type="dxa"/>
            <w:vAlign w:val="bottom"/>
          </w:tcPr>
          <w:p>
            <w:pPr>
              <w:spacing w:after="0"/>
              <w:rPr>
                <w:sz w:val="7"/>
                <w:szCs w:val="7"/>
                <w:color w:val="auto"/>
              </w:rPr>
            </w:pPr>
          </w:p>
        </w:tc>
        <w:tc>
          <w:tcPr>
            <w:tcW w:w="1420" w:type="dxa"/>
            <w:vAlign w:val="bottom"/>
          </w:tcPr>
          <w:p>
            <w:pPr>
              <w:jc w:val="center"/>
              <w:spacing w:after="0" w:line="82" w:lineRule="exact"/>
              <w:rPr>
                <w:sz w:val="20"/>
                <w:szCs w:val="20"/>
                <w:color w:val="auto"/>
              </w:rPr>
            </w:pPr>
            <w:r>
              <w:rPr>
                <w:rFonts w:ascii="Arial" w:cs="Arial" w:eastAsia="Arial" w:hAnsi="Arial"/>
                <w:sz w:val="9"/>
                <w:szCs w:val="9"/>
                <w:color w:val="auto"/>
              </w:rPr>
              <w:t>X</w:t>
            </w:r>
          </w:p>
        </w:tc>
        <w:tc>
          <w:tcPr>
            <w:tcW w:w="720" w:type="dxa"/>
            <w:vAlign w:val="bottom"/>
          </w:tcPr>
          <w:p>
            <w:pPr>
              <w:spacing w:after="0"/>
              <w:rPr>
                <w:sz w:val="7"/>
                <w:szCs w:val="7"/>
                <w:color w:val="auto"/>
              </w:rPr>
            </w:pPr>
          </w:p>
        </w:tc>
        <w:tc>
          <w:tcPr>
            <w:tcW w:w="1360" w:type="dxa"/>
            <w:vAlign w:val="bottom"/>
            <w:vMerge w:val="restart"/>
          </w:tcPr>
          <w:p>
            <w:pPr>
              <w:ind w:left="20"/>
              <w:spacing w:after="0"/>
              <w:rPr>
                <w:sz w:val="20"/>
                <w:szCs w:val="20"/>
                <w:color w:val="auto"/>
              </w:rPr>
            </w:pPr>
            <w:r>
              <w:rPr>
                <w:rFonts w:ascii="Arial" w:cs="Arial" w:eastAsia="Arial" w:hAnsi="Arial"/>
                <w:sz w:val="20"/>
                <w:szCs w:val="20"/>
                <w:color w:val="auto"/>
              </w:rPr>
              <w:t>^</w:t>
            </w:r>
            <w:r>
              <w:rPr>
                <w:rFonts w:ascii="Arial" w:cs="Arial" w:eastAsia="Arial" w:hAnsi="Arial"/>
                <w:sz w:val="27"/>
                <w:szCs w:val="27"/>
                <w:color w:val="auto"/>
                <w:vertAlign w:val="subscript"/>
              </w:rPr>
              <w:t>C</w:t>
            </w:r>
            <w:r>
              <w:rPr>
                <w:rFonts w:ascii="Arial" w:cs="Arial" w:eastAsia="Arial" w:hAnsi="Arial"/>
                <w:sz w:val="27"/>
                <w:szCs w:val="27"/>
                <w:color w:val="auto"/>
                <w:vertAlign w:val="superscript"/>
              </w:rPr>
              <w:t>i;j</w:t>
            </w:r>
            <w:r>
              <w:rPr>
                <w:rFonts w:ascii="Arial" w:cs="Arial" w:eastAsia="Arial" w:hAnsi="Arial"/>
                <w:sz w:val="20"/>
                <w:szCs w:val="20"/>
                <w:color w:val="auto"/>
              </w:rPr>
              <w:t>; 8u</w:t>
            </w:r>
            <w:r>
              <w:rPr>
                <w:rFonts w:ascii="Arial" w:cs="Arial" w:eastAsia="Arial" w:hAnsi="Arial"/>
                <w:sz w:val="27"/>
                <w:szCs w:val="27"/>
                <w:color w:val="auto"/>
                <w:vertAlign w:val="subscript"/>
              </w:rPr>
              <w:t>i;j</w:t>
            </w:r>
            <w:r>
              <w:rPr>
                <w:rFonts w:ascii="Arial" w:cs="Arial" w:eastAsia="Arial" w:hAnsi="Arial"/>
                <w:sz w:val="20"/>
                <w:szCs w:val="20"/>
                <w:color w:val="auto"/>
              </w:rPr>
              <w:t>;</w:t>
            </w:r>
          </w:p>
        </w:tc>
        <w:tc>
          <w:tcPr>
            <w:tcW w:w="82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321"/>
        </w:trPr>
        <w:tc>
          <w:tcPr>
            <w:tcW w:w="300" w:type="dxa"/>
            <w:vAlign w:val="bottom"/>
          </w:tcPr>
          <w:p>
            <w:pPr>
              <w:spacing w:after="0"/>
              <w:rPr>
                <w:sz w:val="24"/>
                <w:szCs w:val="24"/>
                <w:color w:val="auto"/>
              </w:rPr>
            </w:pPr>
          </w:p>
        </w:tc>
        <w:tc>
          <w:tcPr>
            <w:tcW w:w="2140" w:type="dxa"/>
            <w:vAlign w:val="bottom"/>
            <w:gridSpan w:val="2"/>
          </w:tcPr>
          <w:p>
            <w:pPr>
              <w:ind w:left="920"/>
              <w:spacing w:after="0" w:line="281" w:lineRule="exact"/>
              <w:rPr>
                <w:sz w:val="20"/>
                <w:szCs w:val="20"/>
                <w:color w:val="auto"/>
              </w:rPr>
            </w:pPr>
            <w:r>
              <w:rPr>
                <w:rFonts w:ascii="Arial" w:cs="Arial" w:eastAsia="Arial" w:hAnsi="Arial"/>
                <w:sz w:val="20"/>
                <w:szCs w:val="20"/>
                <w:color w:val="auto"/>
                <w:w w:val="92"/>
              </w:rPr>
              <w:t>g^</w:t>
            </w:r>
            <w:r>
              <w:rPr>
                <w:rFonts w:ascii="Arial" w:cs="Arial" w:eastAsia="Arial" w:hAnsi="Arial"/>
                <w:sz w:val="27"/>
                <w:szCs w:val="27"/>
                <w:color w:val="auto"/>
                <w:w w:val="92"/>
                <w:vertAlign w:val="subscript"/>
              </w:rPr>
              <w:t>i;j</w:t>
            </w:r>
            <w:r>
              <w:rPr>
                <w:rFonts w:ascii="Arial" w:cs="Arial" w:eastAsia="Arial" w:hAnsi="Arial"/>
                <w:sz w:val="27"/>
                <w:szCs w:val="27"/>
                <w:color w:val="auto"/>
                <w:w w:val="92"/>
                <w:vertAlign w:val="superscript"/>
              </w:rPr>
              <w:t>n</w:t>
            </w:r>
            <w:r>
              <w:rPr>
                <w:rFonts w:ascii="Arial" w:cs="Arial" w:eastAsia="Arial" w:hAnsi="Arial"/>
                <w:sz w:val="20"/>
                <w:szCs w:val="20"/>
                <w:color w:val="auto"/>
                <w:w w:val="92"/>
              </w:rPr>
              <w:t xml:space="preserve">    </w:t>
            </w:r>
            <w:r>
              <w:rPr>
                <w:rFonts w:ascii="Arial" w:cs="Arial" w:eastAsia="Arial" w:hAnsi="Arial"/>
                <w:sz w:val="27"/>
                <w:szCs w:val="27"/>
                <w:color w:val="auto"/>
                <w:w w:val="92"/>
                <w:vertAlign w:val="subscript"/>
              </w:rPr>
              <w:t>C</w:t>
            </w:r>
            <w:r>
              <w:rPr>
                <w:rFonts w:ascii="Arial" w:cs="Arial" w:eastAsia="Arial" w:hAnsi="Arial"/>
                <w:sz w:val="27"/>
                <w:szCs w:val="27"/>
                <w:color w:val="auto"/>
                <w:w w:val="92"/>
                <w:vertAlign w:val="superscript"/>
              </w:rPr>
              <w:t>n</w:t>
            </w:r>
            <w:r>
              <w:rPr>
                <w:rFonts w:ascii="Arial" w:cs="Arial" w:eastAsia="Arial" w:hAnsi="Arial"/>
                <w:sz w:val="20"/>
                <w:szCs w:val="20"/>
                <w:color w:val="auto"/>
                <w:w w:val="92"/>
              </w:rPr>
              <w:t xml:space="preserve">  r</w:t>
            </w:r>
            <w:r>
              <w:rPr>
                <w:rFonts w:ascii="Arial" w:cs="Arial" w:eastAsia="Arial" w:hAnsi="Arial"/>
                <w:sz w:val="27"/>
                <w:szCs w:val="27"/>
                <w:color w:val="auto"/>
                <w:w w:val="92"/>
                <w:vertAlign w:val="subscript"/>
              </w:rPr>
              <w:t>i;j</w:t>
            </w:r>
            <w:r>
              <w:rPr>
                <w:rFonts w:ascii="Arial" w:cs="Arial" w:eastAsia="Arial" w:hAnsi="Arial"/>
                <w:sz w:val="27"/>
                <w:szCs w:val="27"/>
                <w:color w:val="auto"/>
                <w:w w:val="92"/>
                <w:vertAlign w:val="superscript"/>
              </w:rPr>
              <w:t>n</w:t>
            </w:r>
          </w:p>
        </w:tc>
        <w:tc>
          <w:tcPr>
            <w:tcW w:w="1360" w:type="dxa"/>
            <w:vAlign w:val="bottom"/>
            <w:vMerge w:val="continue"/>
          </w:tcPr>
          <w:p>
            <w:pPr>
              <w:spacing w:after="0"/>
              <w:rPr>
                <w:sz w:val="24"/>
                <w:szCs w:val="24"/>
                <w:color w:val="auto"/>
              </w:rPr>
            </w:pPr>
          </w:p>
        </w:tc>
        <w:tc>
          <w:tcPr>
            <w:tcW w:w="820" w:type="dxa"/>
            <w:vAlign w:val="bottom"/>
          </w:tcPr>
          <w:p>
            <w:pPr>
              <w:jc w:val="right"/>
              <w:spacing w:after="0"/>
              <w:rPr>
                <w:sz w:val="20"/>
                <w:szCs w:val="20"/>
                <w:color w:val="auto"/>
              </w:rPr>
            </w:pPr>
            <w:r>
              <w:rPr>
                <w:rFonts w:ascii="Arial" w:cs="Arial" w:eastAsia="Arial" w:hAnsi="Arial"/>
                <w:sz w:val="20"/>
                <w:szCs w:val="20"/>
                <w:color w:val="auto"/>
              </w:rPr>
              <w:t>(14)</w:t>
            </w:r>
          </w:p>
        </w:tc>
        <w:tc>
          <w:tcPr>
            <w:tcW w:w="0" w:type="dxa"/>
            <w:vAlign w:val="bottom"/>
          </w:tcPr>
          <w:p>
            <w:pPr>
              <w:spacing w:after="0"/>
              <w:rPr>
                <w:sz w:val="1"/>
                <w:szCs w:val="1"/>
                <w:color w:val="auto"/>
              </w:rPr>
            </w:pPr>
          </w:p>
        </w:tc>
      </w:tr>
    </w:tbl>
    <w:p>
      <w:pPr>
        <w:ind w:left="1080"/>
        <w:spacing w:after="0" w:line="194" w:lineRule="auto"/>
        <w:rPr>
          <w:sz w:val="20"/>
          <w:szCs w:val="20"/>
          <w:color w:val="auto"/>
        </w:rPr>
      </w:pPr>
      <w:r>
        <w:rPr>
          <w:rFonts w:ascii="Arial" w:cs="Arial" w:eastAsia="Arial" w:hAnsi="Arial"/>
          <w:sz w:val="14"/>
          <w:szCs w:val="14"/>
          <w:color w:val="auto"/>
        </w:rPr>
        <w:t>n=1</w:t>
      </w:r>
    </w:p>
    <w:p>
      <w:pPr>
        <w:spacing w:after="0" w:line="11" w:lineRule="exact"/>
        <w:rPr>
          <w:sz w:val="20"/>
          <w:szCs w:val="20"/>
          <w:color w:val="auto"/>
        </w:rPr>
      </w:pPr>
    </w:p>
    <w:p>
      <w:pPr>
        <w:sectPr>
          <w:pgSz w:w="11520" w:h="15659" w:orient="portrait"/>
          <w:cols w:equalWidth="0" w:num="2">
            <w:col w:w="4840" w:space="400"/>
            <w:col w:w="4860"/>
          </w:cols>
          <w:pgMar w:left="720" w:top="35" w:right="700" w:bottom="0" w:gutter="0" w:footer="0" w:header="0"/>
          <w:type w:val="continuous"/>
        </w:sectPr>
      </w:pPr>
    </w:p>
    <w:p>
      <w:pPr>
        <w:ind w:left="20"/>
        <w:spacing w:after="0"/>
        <w:rPr>
          <w:sz w:val="20"/>
          <w:szCs w:val="20"/>
          <w:color w:val="auto"/>
        </w:rPr>
      </w:pPr>
      <w:r>
        <w:rPr>
          <w:rFonts w:ascii="Arial" w:cs="Arial" w:eastAsia="Arial" w:hAnsi="Arial"/>
          <w:sz w:val="18"/>
          <w:szCs w:val="18"/>
          <w:b w:val="1"/>
          <w:bCs w:val="1"/>
          <w:color w:val="333333"/>
        </w:rPr>
        <w:t>D. OBJECTIVE FUNCTION AND CONSTRAINTS</w:t>
      </w:r>
    </w:p>
    <w:p>
      <w:pPr>
        <w:spacing w:after="0" w:line="38" w:lineRule="exact"/>
        <w:rPr>
          <w:sz w:val="20"/>
          <w:szCs w:val="20"/>
          <w:color w:val="auto"/>
        </w:rPr>
      </w:pPr>
    </w:p>
    <w:p>
      <w:pPr>
        <w:jc w:val="both"/>
        <w:spacing w:after="0" w:line="285" w:lineRule="auto"/>
        <w:rPr>
          <w:sz w:val="20"/>
          <w:szCs w:val="20"/>
          <w:color w:val="auto"/>
        </w:rPr>
      </w:pPr>
      <w:r>
        <w:rPr>
          <w:rFonts w:ascii="Arial" w:cs="Arial" w:eastAsia="Arial" w:hAnsi="Arial"/>
          <w:sz w:val="18"/>
          <w:szCs w:val="18"/>
          <w:color w:val="auto"/>
        </w:rPr>
        <w:t>In this section, we will use the notations given in Table 2 to formulate the optimization problem. In this problem, "by determining the computing capacity of the datacenters, com-munication capacity between DCs and traffic dispatch rate between DCs, our objective is to minimize the total cost in</w:t>
      </w:r>
    </w:p>
    <w:p>
      <w:pPr>
        <w:spacing w:after="0" w:line="20" w:lineRule="exact"/>
        <w:rPr>
          <w:sz w:val="20"/>
          <w:szCs w:val="20"/>
          <w:color w:val="auto"/>
        </w:rPr>
      </w:pPr>
      <w:r>
        <w:rPr>
          <w:sz w:val="20"/>
          <w:szCs w:val="20"/>
          <w:color w:val="auto"/>
        </w:rPr>
        <w:br w:type="column"/>
      </w:r>
    </w:p>
    <w:p>
      <w:pPr>
        <w:spacing w:after="0" w:line="1" w:lineRule="exact"/>
        <w:rPr>
          <w:sz w:val="1"/>
          <w:szCs w:val="1"/>
          <w:color w:val="auto"/>
        </w:rPr>
      </w:pPr>
    </w:p>
    <w:tbl>
      <w:tblPr>
        <w:tblLayout w:type="fixed"/>
        <w:tblInd w:w="227" w:type="dxa"/>
        <w:tblCellMar>
          <w:top w:w="0" w:type="dxa"/>
          <w:left w:w="0" w:type="dxa"/>
          <w:bottom w:w="0" w:type="dxa"/>
          <w:right w:w="0" w:type="dxa"/>
        </w:tblCellMar>
      </w:tblPr>
      <w:tr>
        <w:trPr>
          <w:trHeight w:val="265"/>
        </w:trPr>
        <w:tc>
          <w:tcPr>
            <w:tcW w:w="1540" w:type="dxa"/>
            <w:vAlign w:val="bottom"/>
          </w:tcPr>
          <w:p>
            <w:pPr>
              <w:ind w:left="440"/>
              <w:spacing w:after="0"/>
              <w:rPr>
                <w:sz w:val="20"/>
                <w:szCs w:val="20"/>
                <w:color w:val="auto"/>
              </w:rPr>
            </w:pPr>
            <w:r>
              <w:rPr>
                <w:rFonts w:ascii="Arial" w:cs="Arial" w:eastAsia="Arial" w:hAnsi="Arial"/>
                <w:sz w:val="14"/>
                <w:szCs w:val="14"/>
                <w:color w:val="auto"/>
              </w:rPr>
              <w:t>jSCj</w:t>
            </w:r>
          </w:p>
        </w:tc>
        <w:tc>
          <w:tcPr>
            <w:tcW w:w="120" w:type="dxa"/>
            <w:vAlign w:val="bottom"/>
          </w:tcPr>
          <w:p>
            <w:pPr>
              <w:spacing w:after="0"/>
              <w:rPr>
                <w:sz w:val="23"/>
                <w:szCs w:val="23"/>
                <w:color w:val="auto"/>
              </w:rPr>
            </w:pPr>
          </w:p>
        </w:tc>
        <w:tc>
          <w:tcPr>
            <w:tcW w:w="100" w:type="dxa"/>
            <w:vAlign w:val="bottom"/>
          </w:tcPr>
          <w:p>
            <w:pPr>
              <w:spacing w:after="0"/>
              <w:rPr>
                <w:sz w:val="23"/>
                <w:szCs w:val="23"/>
                <w:color w:val="auto"/>
              </w:rPr>
            </w:pPr>
          </w:p>
        </w:tc>
        <w:tc>
          <w:tcPr>
            <w:tcW w:w="800" w:type="dxa"/>
            <w:vAlign w:val="bottom"/>
            <w:vMerge w:val="restart"/>
          </w:tcPr>
          <w:p>
            <w:pPr>
              <w:ind w:left="60"/>
              <w:spacing w:after="0"/>
              <w:rPr>
                <w:sz w:val="20"/>
                <w:szCs w:val="20"/>
                <w:color w:val="auto"/>
              </w:rPr>
            </w:pPr>
            <w:r>
              <w:rPr>
                <w:rFonts w:ascii="Arial" w:cs="Arial" w:eastAsia="Arial" w:hAnsi="Arial"/>
                <w:sz w:val="28"/>
                <w:szCs w:val="28"/>
                <w:color w:val="auto"/>
                <w:vertAlign w:val="subscript"/>
              </w:rPr>
              <w:t>M</w:t>
            </w:r>
          </w:p>
        </w:tc>
        <w:tc>
          <w:tcPr>
            <w:tcW w:w="760" w:type="dxa"/>
            <w:vAlign w:val="bottom"/>
            <w:vMerge w:val="restart"/>
          </w:tcPr>
          <w:p>
            <w:pPr>
              <w:ind w:left="40"/>
              <w:spacing w:after="0"/>
              <w:rPr>
                <w:sz w:val="20"/>
                <w:szCs w:val="20"/>
                <w:color w:val="auto"/>
              </w:rPr>
            </w:pPr>
            <w:r>
              <w:rPr>
                <w:rFonts w:ascii="Arial" w:cs="Arial" w:eastAsia="Arial" w:hAnsi="Arial"/>
                <w:sz w:val="20"/>
                <w:szCs w:val="20"/>
                <w:color w:val="auto"/>
              </w:rPr>
              <w:t>^</w:t>
            </w:r>
            <w:r>
              <w:rPr>
                <w:rFonts w:ascii="Arial" w:cs="Arial" w:eastAsia="Arial" w:hAnsi="Arial"/>
                <w:sz w:val="27"/>
                <w:szCs w:val="27"/>
                <w:color w:val="auto"/>
                <w:vertAlign w:val="subscript"/>
              </w:rPr>
              <w:t>M</w:t>
            </w:r>
          </w:p>
        </w:tc>
        <w:tc>
          <w:tcPr>
            <w:tcW w:w="800" w:type="dxa"/>
            <w:vAlign w:val="bottom"/>
            <w:vMerge w:val="restart"/>
          </w:tcPr>
          <w:p>
            <w:pPr>
              <w:jc w:val="right"/>
              <w:spacing w:after="0"/>
              <w:rPr>
                <w:sz w:val="20"/>
                <w:szCs w:val="20"/>
                <w:color w:val="auto"/>
              </w:rPr>
            </w:pPr>
            <w:r>
              <w:rPr>
                <w:rFonts w:ascii="Arial" w:cs="Arial" w:eastAsia="Arial" w:hAnsi="Arial"/>
                <w:sz w:val="20"/>
                <w:szCs w:val="20"/>
                <w:color w:val="auto"/>
              </w:rPr>
              <w:t>; 8l</w:t>
            </w:r>
            <w:r>
              <w:rPr>
                <w:rFonts w:ascii="Arial" w:cs="Arial" w:eastAsia="Arial" w:hAnsi="Arial"/>
                <w:sz w:val="27"/>
                <w:szCs w:val="27"/>
                <w:color w:val="auto"/>
                <w:vertAlign w:val="subscript"/>
              </w:rPr>
              <w:t>i;j;i</w:t>
            </w:r>
            <w:r>
              <w:rPr>
                <w:rFonts w:ascii="Arial" w:cs="Arial" w:eastAsia="Arial" w:hAnsi="Arial"/>
                <w:sz w:val="9"/>
                <w:szCs w:val="9"/>
                <w:color w:val="auto"/>
              </w:rPr>
              <w:t>0</w:t>
            </w:r>
            <w:r>
              <w:rPr>
                <w:rFonts w:ascii="Arial" w:cs="Arial" w:eastAsia="Arial" w:hAnsi="Arial"/>
                <w:sz w:val="27"/>
                <w:szCs w:val="27"/>
                <w:color w:val="auto"/>
                <w:vertAlign w:val="subscript"/>
              </w:rPr>
              <w:t>j</w:t>
            </w:r>
            <w:r>
              <w:rPr>
                <w:rFonts w:ascii="Arial" w:cs="Arial" w:eastAsia="Arial" w:hAnsi="Arial"/>
                <w:sz w:val="9"/>
                <w:szCs w:val="9"/>
                <w:color w:val="auto"/>
              </w:rPr>
              <w:t>0</w:t>
            </w:r>
          </w:p>
        </w:tc>
        <w:tc>
          <w:tcPr>
            <w:tcW w:w="480" w:type="dxa"/>
            <w:vAlign w:val="bottom"/>
            <w:vMerge w:val="restart"/>
          </w:tcPr>
          <w:p>
            <w:pPr>
              <w:jc w:val="right"/>
              <w:spacing w:after="0"/>
              <w:rPr>
                <w:sz w:val="20"/>
                <w:szCs w:val="20"/>
                <w:color w:val="auto"/>
              </w:rPr>
            </w:pPr>
            <w:r>
              <w:rPr>
                <w:rFonts w:ascii="Arial" w:cs="Arial" w:eastAsia="Arial" w:hAnsi="Arial"/>
                <w:sz w:val="20"/>
                <w:szCs w:val="20"/>
                <w:color w:val="auto"/>
                <w:w w:val="98"/>
              </w:rPr>
              <w:t>: (15)</w:t>
            </w:r>
          </w:p>
        </w:tc>
        <w:tc>
          <w:tcPr>
            <w:tcW w:w="0" w:type="dxa"/>
            <w:vAlign w:val="bottom"/>
          </w:tcPr>
          <w:p>
            <w:pPr>
              <w:spacing w:after="0"/>
              <w:rPr>
                <w:sz w:val="1"/>
                <w:szCs w:val="1"/>
                <w:color w:val="auto"/>
              </w:rPr>
            </w:pPr>
          </w:p>
        </w:tc>
      </w:tr>
      <w:tr>
        <w:trPr>
          <w:trHeight w:val="57"/>
        </w:trPr>
        <w:tc>
          <w:tcPr>
            <w:tcW w:w="1660" w:type="dxa"/>
            <w:vAlign w:val="bottom"/>
            <w:gridSpan w:val="2"/>
          </w:tcPr>
          <w:p>
            <w:pPr>
              <w:jc w:val="right"/>
              <w:spacing w:after="0" w:line="57" w:lineRule="exact"/>
              <w:rPr>
                <w:sz w:val="20"/>
                <w:szCs w:val="20"/>
                <w:color w:val="auto"/>
              </w:rPr>
            </w:pPr>
            <w:r>
              <w:rPr>
                <w:rFonts w:ascii="Arial" w:cs="Arial" w:eastAsia="Arial" w:hAnsi="Arial"/>
                <w:sz w:val="6"/>
                <w:szCs w:val="6"/>
                <w:color w:val="auto"/>
                <w:vertAlign w:val="superscript"/>
              </w:rPr>
              <w:t>X X X</w:t>
            </w:r>
            <w:r>
              <w:rPr>
                <w:rFonts w:ascii="Arial" w:cs="Arial" w:eastAsia="Arial" w:hAnsi="Arial"/>
                <w:sz w:val="3"/>
                <w:szCs w:val="3"/>
                <w:color w:val="auto"/>
              </w:rPr>
              <w:t>g</w:t>
            </w:r>
            <w:r>
              <w:rPr>
                <w:rFonts w:ascii="Arial" w:cs="Arial" w:eastAsia="Arial" w:hAnsi="Arial"/>
                <w:sz w:val="4"/>
                <w:szCs w:val="4"/>
                <w:color w:val="auto"/>
                <w:vertAlign w:val="subscript"/>
              </w:rPr>
              <w:t>s;^d;k;t^</w:t>
            </w:r>
          </w:p>
        </w:tc>
        <w:tc>
          <w:tcPr>
            <w:tcW w:w="100" w:type="dxa"/>
            <w:vAlign w:val="bottom"/>
            <w:vMerge w:val="restart"/>
          </w:tcPr>
          <w:p>
            <w:pPr>
              <w:jc w:val="right"/>
              <w:ind w:right="35"/>
              <w:spacing w:after="0"/>
              <w:rPr>
                <w:sz w:val="20"/>
                <w:szCs w:val="20"/>
                <w:color w:val="auto"/>
              </w:rPr>
            </w:pPr>
            <w:r>
              <w:rPr>
                <w:rFonts w:ascii="Arial" w:cs="Arial" w:eastAsia="Arial" w:hAnsi="Arial"/>
                <w:sz w:val="5"/>
                <w:szCs w:val="5"/>
                <w:color w:val="auto"/>
                <w:w w:val="70"/>
              </w:rPr>
              <w:t>0</w:t>
            </w:r>
          </w:p>
        </w:tc>
        <w:tc>
          <w:tcPr>
            <w:tcW w:w="800" w:type="dxa"/>
            <w:vAlign w:val="bottom"/>
            <w:vMerge w:val="continue"/>
          </w:tcPr>
          <w:p>
            <w:pPr>
              <w:spacing w:after="0"/>
              <w:rPr>
                <w:sz w:val="4"/>
                <w:szCs w:val="4"/>
                <w:color w:val="auto"/>
              </w:rPr>
            </w:pPr>
          </w:p>
        </w:tc>
        <w:tc>
          <w:tcPr>
            <w:tcW w:w="760" w:type="dxa"/>
            <w:vAlign w:val="bottom"/>
            <w:vMerge w:val="continue"/>
          </w:tcPr>
          <w:p>
            <w:pPr>
              <w:spacing w:after="0"/>
              <w:rPr>
                <w:sz w:val="4"/>
                <w:szCs w:val="4"/>
                <w:color w:val="auto"/>
              </w:rPr>
            </w:pPr>
          </w:p>
        </w:tc>
        <w:tc>
          <w:tcPr>
            <w:tcW w:w="800" w:type="dxa"/>
            <w:vAlign w:val="bottom"/>
            <w:vMerge w:val="continue"/>
          </w:tcPr>
          <w:p>
            <w:pPr>
              <w:spacing w:after="0"/>
              <w:rPr>
                <w:sz w:val="4"/>
                <w:szCs w:val="4"/>
                <w:color w:val="auto"/>
              </w:rPr>
            </w:pPr>
          </w:p>
        </w:tc>
        <w:tc>
          <w:tcPr>
            <w:tcW w:w="480" w:type="dxa"/>
            <w:vAlign w:val="bottom"/>
            <w:vMerge w:val="continue"/>
          </w:tcPr>
          <w:p>
            <w:pPr>
              <w:spacing w:after="0"/>
              <w:rPr>
                <w:sz w:val="4"/>
                <w:szCs w:val="4"/>
                <w:color w:val="auto"/>
              </w:rPr>
            </w:pPr>
          </w:p>
        </w:tc>
        <w:tc>
          <w:tcPr>
            <w:tcW w:w="0" w:type="dxa"/>
            <w:vAlign w:val="bottom"/>
          </w:tcPr>
          <w:p>
            <w:pPr>
              <w:spacing w:after="0"/>
              <w:rPr>
                <w:sz w:val="1"/>
                <w:szCs w:val="1"/>
                <w:color w:val="auto"/>
              </w:rPr>
            </w:pPr>
          </w:p>
        </w:tc>
      </w:tr>
      <w:tr>
        <w:trPr>
          <w:trHeight w:val="285"/>
        </w:trPr>
        <w:tc>
          <w:tcPr>
            <w:tcW w:w="1540" w:type="dxa"/>
            <w:vAlign w:val="bottom"/>
          </w:tcPr>
          <w:p>
            <w:pPr>
              <w:ind w:left="1220"/>
              <w:spacing w:after="0"/>
              <w:rPr>
                <w:sz w:val="20"/>
                <w:szCs w:val="20"/>
                <w:color w:val="auto"/>
              </w:rPr>
            </w:pPr>
            <w:r>
              <w:rPr>
                <w:rFonts w:ascii="Arial" w:cs="Arial" w:eastAsia="Arial" w:hAnsi="Arial"/>
                <w:sz w:val="14"/>
                <w:szCs w:val="14"/>
                <w:color w:val="auto"/>
              </w:rPr>
              <w:t>i;j;i</w:t>
            </w:r>
            <w:r>
              <w:rPr>
                <w:rFonts w:ascii="Arial" w:cs="Arial" w:eastAsia="Arial" w:hAnsi="Arial"/>
                <w:sz w:val="19"/>
                <w:szCs w:val="19"/>
                <w:color w:val="auto"/>
                <w:vertAlign w:val="superscript"/>
              </w:rPr>
              <w:t>0</w:t>
            </w:r>
          </w:p>
        </w:tc>
        <w:tc>
          <w:tcPr>
            <w:tcW w:w="120" w:type="dxa"/>
            <w:vAlign w:val="bottom"/>
          </w:tcPr>
          <w:p>
            <w:pPr>
              <w:jc w:val="right"/>
              <w:spacing w:after="0" w:line="137" w:lineRule="exact"/>
              <w:rPr>
                <w:sz w:val="20"/>
                <w:szCs w:val="20"/>
                <w:color w:val="auto"/>
              </w:rPr>
            </w:pPr>
            <w:r>
              <w:rPr>
                <w:rFonts w:ascii="Arial" w:cs="Arial" w:eastAsia="Arial" w:hAnsi="Arial"/>
                <w:sz w:val="14"/>
                <w:szCs w:val="14"/>
                <w:color w:val="auto"/>
              </w:rPr>
              <w:t>;j</w:t>
            </w:r>
          </w:p>
        </w:tc>
        <w:tc>
          <w:tcPr>
            <w:tcW w:w="100" w:type="dxa"/>
            <w:vAlign w:val="bottom"/>
            <w:vMerge w:val="continue"/>
          </w:tcPr>
          <w:p>
            <w:pPr>
              <w:spacing w:after="0"/>
              <w:rPr>
                <w:sz w:val="24"/>
                <w:szCs w:val="24"/>
                <w:color w:val="auto"/>
              </w:rPr>
            </w:pPr>
          </w:p>
        </w:tc>
        <w:tc>
          <w:tcPr>
            <w:tcW w:w="800" w:type="dxa"/>
            <w:vAlign w:val="bottom"/>
          </w:tcPr>
          <w:p>
            <w:pPr>
              <w:ind w:left="320"/>
              <w:spacing w:after="0" w:line="281" w:lineRule="exact"/>
              <w:rPr>
                <w:sz w:val="20"/>
                <w:szCs w:val="20"/>
                <w:color w:val="auto"/>
              </w:rPr>
            </w:pPr>
            <w:r>
              <w:rPr>
                <w:rFonts w:ascii="Arial" w:cs="Arial" w:eastAsia="Arial" w:hAnsi="Arial"/>
                <w:sz w:val="14"/>
                <w:szCs w:val="14"/>
                <w:color w:val="auto"/>
                <w:w w:val="87"/>
              </w:rPr>
              <w:t>s;^d;k;t</w:t>
            </w:r>
            <w:r>
              <w:rPr>
                <w:rFonts w:ascii="Arial" w:cs="Arial" w:eastAsia="Arial" w:hAnsi="Arial"/>
                <w:sz w:val="27"/>
                <w:szCs w:val="27"/>
                <w:color w:val="auto"/>
                <w:w w:val="87"/>
                <w:vertAlign w:val="superscript"/>
              </w:rPr>
              <w:t>^</w:t>
            </w:r>
          </w:p>
        </w:tc>
        <w:tc>
          <w:tcPr>
            <w:tcW w:w="760" w:type="dxa"/>
            <w:vAlign w:val="bottom"/>
          </w:tcPr>
          <w:p>
            <w:pPr>
              <w:ind w:left="380"/>
              <w:spacing w:after="0"/>
              <w:rPr>
                <w:sz w:val="20"/>
                <w:szCs w:val="20"/>
                <w:color w:val="auto"/>
              </w:rPr>
            </w:pPr>
            <w:r>
              <w:rPr>
                <w:rFonts w:ascii="Arial" w:cs="Arial" w:eastAsia="Arial" w:hAnsi="Arial"/>
                <w:sz w:val="14"/>
                <w:szCs w:val="14"/>
                <w:color w:val="auto"/>
              </w:rPr>
              <w:t>i;j;i</w:t>
            </w:r>
            <w:r>
              <w:rPr>
                <w:rFonts w:ascii="Arial" w:cs="Arial" w:eastAsia="Arial" w:hAnsi="Arial"/>
                <w:sz w:val="19"/>
                <w:szCs w:val="19"/>
                <w:color w:val="auto"/>
                <w:vertAlign w:val="superscript"/>
              </w:rPr>
              <w:t>0</w:t>
            </w:r>
            <w:r>
              <w:rPr>
                <w:rFonts w:ascii="Arial" w:cs="Arial" w:eastAsia="Arial" w:hAnsi="Arial"/>
                <w:sz w:val="14"/>
                <w:szCs w:val="14"/>
                <w:color w:val="auto"/>
              </w:rPr>
              <w:t>j</w:t>
            </w:r>
          </w:p>
        </w:tc>
        <w:tc>
          <w:tcPr>
            <w:tcW w:w="800" w:type="dxa"/>
            <w:vAlign w:val="bottom"/>
          </w:tcPr>
          <w:p>
            <w:pPr>
              <w:jc w:val="right"/>
              <w:ind w:right="665"/>
              <w:spacing w:after="0"/>
              <w:rPr>
                <w:sz w:val="20"/>
                <w:szCs w:val="20"/>
                <w:color w:val="auto"/>
              </w:rPr>
            </w:pPr>
            <w:r>
              <w:rPr>
                <w:rFonts w:ascii="Arial" w:cs="Arial" w:eastAsia="Arial" w:hAnsi="Arial"/>
                <w:sz w:val="10"/>
                <w:szCs w:val="10"/>
                <w:color w:val="auto"/>
                <w:w w:val="71"/>
              </w:rPr>
              <w:t>0</w:t>
            </w:r>
          </w:p>
        </w:tc>
        <w:tc>
          <w:tcPr>
            <w:tcW w:w="480" w:type="dxa"/>
            <w:vAlign w:val="bottom"/>
          </w:tcPr>
          <w:p>
            <w:pPr>
              <w:spacing w:after="0"/>
              <w:rPr>
                <w:sz w:val="24"/>
                <w:szCs w:val="24"/>
                <w:color w:val="auto"/>
              </w:rPr>
            </w:pPr>
          </w:p>
        </w:tc>
        <w:tc>
          <w:tcPr>
            <w:tcW w:w="0" w:type="dxa"/>
            <w:vAlign w:val="bottom"/>
          </w:tcPr>
          <w:p>
            <w:pPr>
              <w:spacing w:after="0"/>
              <w:rPr>
                <w:sz w:val="1"/>
                <w:szCs w:val="1"/>
                <w:color w:val="auto"/>
              </w:rPr>
            </w:pPr>
          </w:p>
        </w:tc>
      </w:tr>
    </w:tbl>
    <w:p>
      <w:pPr>
        <w:ind w:left="187" w:right="3580" w:hanging="87"/>
        <w:spacing w:after="0" w:line="216" w:lineRule="auto"/>
        <w:tabs>
          <w:tab w:leader="none" w:pos="337" w:val="left"/>
        </w:tabs>
        <w:numPr>
          <w:ilvl w:val="1"/>
          <w:numId w:val="11"/>
        </w:numPr>
        <w:rPr>
          <w:rFonts w:ascii="Arial" w:cs="Arial" w:eastAsia="Arial" w:hAnsi="Arial"/>
          <w:sz w:val="21"/>
          <w:szCs w:val="21"/>
          <w:color w:val="auto"/>
          <w:vertAlign w:val="subscript"/>
        </w:rPr>
      </w:pPr>
      <w:r>
        <w:rPr>
          <w:rFonts w:ascii="Arial" w:cs="Arial" w:eastAsia="Arial" w:hAnsi="Arial"/>
          <w:sz w:val="11"/>
          <w:szCs w:val="11"/>
          <w:color w:val="auto"/>
        </w:rPr>
        <w:t>^</w:t>
      </w:r>
      <w:r>
        <w:rPr>
          <w:rFonts w:ascii="Arial" w:cs="Arial" w:eastAsia="Arial" w:hAnsi="Arial"/>
          <w:sz w:val="20"/>
          <w:szCs w:val="20"/>
          <w:color w:val="auto"/>
          <w:vertAlign w:val="subscript"/>
        </w:rPr>
        <w:t>2</w:t>
      </w:r>
      <w:r>
        <w:rPr>
          <w:rFonts w:ascii="Arial" w:cs="Arial" w:eastAsia="Arial" w:hAnsi="Arial"/>
          <w:sz w:val="11"/>
          <w:szCs w:val="11"/>
          <w:color w:val="auto"/>
        </w:rPr>
        <w:t xml:space="preserve"> ^ k=1 t=0 s;^d U</w:t>
      </w:r>
    </w:p>
    <w:p>
      <w:pPr>
        <w:spacing w:after="0" w:line="117" w:lineRule="exact"/>
        <w:rPr>
          <w:rFonts w:ascii="Arial" w:cs="Arial" w:eastAsia="Arial" w:hAnsi="Arial"/>
          <w:sz w:val="21"/>
          <w:szCs w:val="21"/>
          <w:color w:val="auto"/>
          <w:vertAlign w:val="subscript"/>
        </w:rPr>
      </w:pPr>
    </w:p>
    <w:p>
      <w:pPr>
        <w:jc w:val="both"/>
        <w:ind w:left="7" w:right="40" w:hanging="7"/>
        <w:spacing w:after="0" w:line="312" w:lineRule="auto"/>
        <w:tabs>
          <w:tab w:leader="none" w:pos="245" w:val="left"/>
        </w:tabs>
        <w:numPr>
          <w:ilvl w:val="0"/>
          <w:numId w:val="11"/>
        </w:numPr>
        <w:rPr>
          <w:rFonts w:ascii="Arial" w:cs="Arial" w:eastAsia="Arial" w:hAnsi="Arial"/>
          <w:sz w:val="18"/>
          <w:szCs w:val="18"/>
          <w:color w:val="auto"/>
        </w:rPr>
      </w:pPr>
      <w:r>
        <w:rPr>
          <w:rFonts w:ascii="Arial" w:cs="Arial" w:eastAsia="Arial" w:hAnsi="Arial"/>
          <w:sz w:val="18"/>
          <w:szCs w:val="18"/>
          <w:color w:val="auto"/>
        </w:rPr>
        <w:t>Latency Constraint: The inequality in Equation (13) en-sures the total sum of latency of a flow along the path must</w:t>
      </w:r>
    </w:p>
    <w:p>
      <w:pPr>
        <w:spacing w:after="0" w:line="105" w:lineRule="exact"/>
        <w:rPr>
          <w:sz w:val="20"/>
          <w:szCs w:val="20"/>
          <w:color w:val="auto"/>
        </w:rPr>
      </w:pPr>
    </w:p>
    <w:p>
      <w:pPr>
        <w:sectPr>
          <w:pgSz w:w="11520" w:h="15659" w:orient="portrait"/>
          <w:cols w:equalWidth="0" w:num="2">
            <w:col w:w="4840" w:space="393"/>
            <w:col w:w="4867"/>
          </w:cols>
          <w:pgMar w:left="720" w:top="35" w:right="700" w:bottom="0" w:gutter="0" w:footer="0" w:header="0"/>
          <w:type w:val="continuous"/>
        </w:sectPr>
      </w:pPr>
    </w:p>
    <w:p>
      <w:pPr>
        <w:spacing w:after="0"/>
        <w:tabs>
          <w:tab w:leader="none" w:pos="9120" w:val="left"/>
        </w:tabs>
        <w:rPr>
          <w:sz w:val="20"/>
          <w:szCs w:val="20"/>
          <w:color w:val="auto"/>
        </w:rPr>
      </w:pPr>
      <w:r>
        <w:rPr>
          <w:rFonts w:ascii="Arial" w:cs="Arial" w:eastAsia="Arial" w:hAnsi="Arial"/>
          <w:sz w:val="13"/>
          <w:szCs w:val="13"/>
          <w:color w:val="auto"/>
        </w:rPr>
        <w:t>6</w:t>
      </w:r>
      <w:r>
        <w:rPr>
          <w:sz w:val="20"/>
          <w:szCs w:val="20"/>
          <w:color w:val="auto"/>
        </w:rPr>
        <w:tab/>
      </w:r>
      <w:r>
        <w:rPr>
          <w:rFonts w:ascii="Arial" w:cs="Arial" w:eastAsia="Arial" w:hAnsi="Arial"/>
          <w:sz w:val="11"/>
          <w:szCs w:val="11"/>
          <w:color w:val="auto"/>
        </w:rPr>
        <w:t>VOLUME 8, 2020</w:t>
      </w:r>
    </w:p>
    <w:p>
      <w:pPr>
        <w:sectPr>
          <w:pgSz w:w="11520" w:h="15659" w:orient="portrait"/>
          <w:cols w:equalWidth="0" w:num="1">
            <w:col w:w="10100"/>
          </w:cols>
          <w:pgMar w:left="720" w:top="35" w:right="700" w:bottom="0" w:gutter="0" w:footer="0" w:header="0"/>
          <w:type w:val="continuous"/>
        </w:sectPr>
      </w:pPr>
    </w:p>
    <w:p>
      <w:pPr>
        <w:spacing w:after="0" w:line="200" w:lineRule="exact"/>
        <w:rPr>
          <w:sz w:val="20"/>
          <w:szCs w:val="20"/>
          <w:color w:val="auto"/>
        </w:rPr>
      </w:pPr>
    </w:p>
    <w:p>
      <w:pPr>
        <w:spacing w:after="0" w:line="205" w:lineRule="exact"/>
        <w:rPr>
          <w:sz w:val="20"/>
          <w:szCs w:val="20"/>
          <w:color w:val="auto"/>
        </w:rPr>
      </w:pPr>
    </w:p>
    <w:p>
      <w:pPr>
        <w:jc w:val="center"/>
        <w:ind w:right="20"/>
        <w:spacing w:after="0"/>
        <w:rPr>
          <w:sz w:val="20"/>
          <w:szCs w:val="20"/>
          <w:color w:val="auto"/>
        </w:rPr>
      </w:pPr>
      <w:r>
        <w:rPr>
          <w:rFonts w:ascii="Times New Roman" w:cs="Times New Roman" w:eastAsia="Times New Roman" w:hAnsi="Times New Roman"/>
          <w:sz w:val="13"/>
          <w:szCs w:val="13"/>
          <w:color w:val="auto"/>
        </w:rPr>
        <w:t>This work is licensed under a Creative Commons Attribution 4.0 License. For more information, see https://creativecommons.org/licenses/by/4.0/.</w:t>
      </w:r>
    </w:p>
    <w:p>
      <w:pPr>
        <w:sectPr>
          <w:pgSz w:w="11520" w:h="15659" w:orient="portrait"/>
          <w:cols w:equalWidth="0" w:num="1">
            <w:col w:w="10100"/>
          </w:cols>
          <w:pgMar w:left="720" w:top="35" w:right="700" w:bottom="0" w:gutter="0" w:footer="0" w:header="0"/>
          <w:type w:val="continuous"/>
        </w:sectPr>
      </w:pPr>
    </w:p>
    <w:bookmarkStart w:id="6" w:name="page7"/>
    <w:bookmarkEnd w:id="6"/>
    <w:p>
      <w:pPr>
        <w:ind w:left="280"/>
        <w:spacing w:after="0"/>
        <w:rPr>
          <w:sz w:val="20"/>
          <w:szCs w:val="20"/>
          <w:color w:val="auto"/>
        </w:rPr>
      </w:pPr>
      <w:r>
        <w:rPr>
          <w:rFonts w:ascii="Times New Roman" w:cs="Times New Roman" w:eastAsia="Times New Roman" w:hAnsi="Times New Roman"/>
          <w:sz w:val="13"/>
          <w:szCs w:val="13"/>
          <w:color w:val="auto"/>
        </w:rPr>
        <w:t>This article has been accepted for publication in a future issue of this journal, but has not been fully edited. Content may change prior to final publication. Citation information: DOI</w:t>
      </w:r>
    </w:p>
    <w:p>
      <w:pPr>
        <w:spacing w:after="0" w:line="43" w:lineRule="exact"/>
        <w:rPr>
          <w:sz w:val="20"/>
          <w:szCs w:val="20"/>
          <w:color w:val="auto"/>
        </w:rPr>
      </w:pPr>
    </w:p>
    <w:p>
      <w:pPr>
        <w:ind w:left="3860"/>
        <w:spacing w:after="0"/>
        <w:rPr>
          <w:sz w:val="20"/>
          <w:szCs w:val="20"/>
          <w:color w:val="auto"/>
        </w:rPr>
      </w:pPr>
      <w:r>
        <w:rPr>
          <w:rFonts w:ascii="Times New Roman" w:cs="Times New Roman" w:eastAsia="Times New Roman" w:hAnsi="Times New Roman"/>
          <w:sz w:val="16"/>
          <w:szCs w:val="16"/>
          <w:color w:val="auto"/>
        </w:rPr>
        <w:t>10.1109/ACCESS.2020.2995384, IEEE Access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1905</wp:posOffset>
                </wp:positionH>
                <wp:positionV relativeFrom="paragraph">
                  <wp:posOffset>270510</wp:posOffset>
                </wp:positionV>
                <wp:extent cx="6391275" cy="0"/>
                <wp:wrapNone/>
                <wp:docPr id="19" name="Shape 1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39127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9" o:spid="_x0000_s104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15pt,21.3pt" to="503.4pt,21.3pt" o:allowincell="f" strokecolor="#000000" strokeweight="0.398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368" w:lineRule="exact"/>
        <w:rPr>
          <w:sz w:val="20"/>
          <w:szCs w:val="20"/>
          <w:color w:val="auto"/>
        </w:rPr>
      </w:pPr>
    </w:p>
    <w:tbl>
      <w:tblPr>
        <w:tblLayout w:type="fixed"/>
        <w:tblInd w:w="0" w:type="dxa"/>
        <w:tblCellMar>
          <w:top w:w="0" w:type="dxa"/>
          <w:left w:w="0" w:type="dxa"/>
          <w:bottom w:w="0" w:type="dxa"/>
          <w:right w:w="0" w:type="dxa"/>
        </w:tblCellMar>
      </w:tblPr>
      <w:tr>
        <w:trPr>
          <w:trHeight w:val="237"/>
        </w:trPr>
        <w:tc>
          <w:tcPr>
            <w:tcW w:w="5040" w:type="dxa"/>
            <w:vAlign w:val="bottom"/>
            <w:gridSpan w:val="11"/>
          </w:tcPr>
          <w:p>
            <w:pPr>
              <w:spacing w:after="0"/>
              <w:rPr>
                <w:sz w:val="20"/>
                <w:szCs w:val="20"/>
                <w:color w:val="auto"/>
              </w:rPr>
            </w:pPr>
            <w:r>
              <w:rPr>
                <w:rFonts w:ascii="Arial" w:cs="Arial" w:eastAsia="Arial" w:hAnsi="Arial"/>
                <w:sz w:val="20"/>
                <w:szCs w:val="20"/>
                <w:color w:val="auto"/>
                <w:w w:val="92"/>
              </w:rPr>
              <w:t>be less than or equal to the maximum tolerable latency of the</w:t>
            </w:r>
          </w:p>
        </w:tc>
        <w:tc>
          <w:tcPr>
            <w:tcW w:w="5020" w:type="dxa"/>
            <w:vAlign w:val="bottom"/>
            <w:gridSpan w:val="4"/>
          </w:tcPr>
          <w:p>
            <w:pPr>
              <w:ind w:left="200"/>
              <w:spacing w:after="0"/>
              <w:rPr>
                <w:sz w:val="20"/>
                <w:szCs w:val="20"/>
                <w:color w:val="auto"/>
              </w:rPr>
            </w:pPr>
            <w:r>
              <w:rPr>
                <w:rFonts w:ascii="Arial" w:cs="Arial" w:eastAsia="Arial" w:hAnsi="Arial"/>
                <w:sz w:val="20"/>
                <w:szCs w:val="20"/>
                <w:color w:val="auto"/>
                <w:w w:val="91"/>
              </w:rPr>
              <w:t>reductions method [42]. Hence, our optimization problem is</w:t>
            </w:r>
          </w:p>
        </w:tc>
        <w:tc>
          <w:tcPr>
            <w:tcW w:w="0" w:type="dxa"/>
            <w:vAlign w:val="bottom"/>
          </w:tcPr>
          <w:p>
            <w:pPr>
              <w:spacing w:after="0"/>
              <w:rPr>
                <w:sz w:val="1"/>
                <w:szCs w:val="1"/>
                <w:color w:val="auto"/>
              </w:rPr>
            </w:pPr>
          </w:p>
        </w:tc>
      </w:tr>
      <w:tr>
        <w:trPr>
          <w:trHeight w:val="239"/>
        </w:trPr>
        <w:tc>
          <w:tcPr>
            <w:tcW w:w="500" w:type="dxa"/>
            <w:vAlign w:val="bottom"/>
          </w:tcPr>
          <w:p>
            <w:pPr>
              <w:spacing w:after="0"/>
              <w:rPr>
                <w:sz w:val="20"/>
                <w:szCs w:val="20"/>
                <w:color w:val="auto"/>
              </w:rPr>
            </w:pPr>
            <w:r>
              <w:rPr>
                <w:rFonts w:ascii="Arial" w:cs="Arial" w:eastAsia="Arial" w:hAnsi="Arial"/>
                <w:sz w:val="20"/>
                <w:szCs w:val="20"/>
                <w:color w:val="auto"/>
              </w:rPr>
              <w:t>flow.</w:t>
            </w:r>
          </w:p>
        </w:tc>
        <w:tc>
          <w:tcPr>
            <w:tcW w:w="760" w:type="dxa"/>
            <w:vAlign w:val="bottom"/>
          </w:tcPr>
          <w:p>
            <w:pPr>
              <w:spacing w:after="0"/>
              <w:rPr>
                <w:sz w:val="20"/>
                <w:szCs w:val="20"/>
                <w:color w:val="auto"/>
              </w:rPr>
            </w:pPr>
          </w:p>
        </w:tc>
        <w:tc>
          <w:tcPr>
            <w:tcW w:w="140" w:type="dxa"/>
            <w:vAlign w:val="bottom"/>
          </w:tcPr>
          <w:p>
            <w:pPr>
              <w:spacing w:after="0"/>
              <w:rPr>
                <w:sz w:val="20"/>
                <w:szCs w:val="20"/>
                <w:color w:val="auto"/>
              </w:rPr>
            </w:pPr>
          </w:p>
        </w:tc>
        <w:tc>
          <w:tcPr>
            <w:tcW w:w="560" w:type="dxa"/>
            <w:vAlign w:val="bottom"/>
          </w:tcPr>
          <w:p>
            <w:pPr>
              <w:spacing w:after="0"/>
              <w:rPr>
                <w:sz w:val="20"/>
                <w:szCs w:val="20"/>
                <w:color w:val="auto"/>
              </w:rPr>
            </w:pPr>
          </w:p>
        </w:tc>
        <w:tc>
          <w:tcPr>
            <w:tcW w:w="860" w:type="dxa"/>
            <w:vAlign w:val="bottom"/>
          </w:tcPr>
          <w:p>
            <w:pPr>
              <w:spacing w:after="0"/>
              <w:rPr>
                <w:sz w:val="20"/>
                <w:szCs w:val="20"/>
                <w:color w:val="auto"/>
              </w:rPr>
            </w:pPr>
          </w:p>
        </w:tc>
        <w:tc>
          <w:tcPr>
            <w:tcW w:w="220" w:type="dxa"/>
            <w:vAlign w:val="bottom"/>
          </w:tcPr>
          <w:p>
            <w:pPr>
              <w:spacing w:after="0"/>
              <w:rPr>
                <w:sz w:val="20"/>
                <w:szCs w:val="20"/>
                <w:color w:val="auto"/>
              </w:rPr>
            </w:pPr>
          </w:p>
        </w:tc>
        <w:tc>
          <w:tcPr>
            <w:tcW w:w="340" w:type="dxa"/>
            <w:vAlign w:val="bottom"/>
          </w:tcPr>
          <w:p>
            <w:pPr>
              <w:spacing w:after="0"/>
              <w:rPr>
                <w:sz w:val="20"/>
                <w:szCs w:val="20"/>
                <w:color w:val="auto"/>
              </w:rPr>
            </w:pPr>
          </w:p>
        </w:tc>
        <w:tc>
          <w:tcPr>
            <w:tcW w:w="420" w:type="dxa"/>
            <w:vAlign w:val="bottom"/>
          </w:tcPr>
          <w:p>
            <w:pPr>
              <w:spacing w:after="0"/>
              <w:rPr>
                <w:sz w:val="20"/>
                <w:szCs w:val="20"/>
                <w:color w:val="auto"/>
              </w:rPr>
            </w:pPr>
          </w:p>
        </w:tc>
        <w:tc>
          <w:tcPr>
            <w:tcW w:w="480" w:type="dxa"/>
            <w:vAlign w:val="bottom"/>
          </w:tcPr>
          <w:p>
            <w:pPr>
              <w:spacing w:after="0"/>
              <w:rPr>
                <w:sz w:val="20"/>
                <w:szCs w:val="20"/>
                <w:color w:val="auto"/>
              </w:rPr>
            </w:pPr>
          </w:p>
        </w:tc>
        <w:tc>
          <w:tcPr>
            <w:tcW w:w="380" w:type="dxa"/>
            <w:vAlign w:val="bottom"/>
          </w:tcPr>
          <w:p>
            <w:pPr>
              <w:spacing w:after="0"/>
              <w:rPr>
                <w:sz w:val="20"/>
                <w:szCs w:val="20"/>
                <w:color w:val="auto"/>
              </w:rPr>
            </w:pPr>
          </w:p>
        </w:tc>
        <w:tc>
          <w:tcPr>
            <w:tcW w:w="380" w:type="dxa"/>
            <w:vAlign w:val="bottom"/>
          </w:tcPr>
          <w:p>
            <w:pPr>
              <w:spacing w:after="0"/>
              <w:rPr>
                <w:sz w:val="20"/>
                <w:szCs w:val="20"/>
                <w:color w:val="auto"/>
              </w:rPr>
            </w:pPr>
          </w:p>
        </w:tc>
        <w:tc>
          <w:tcPr>
            <w:tcW w:w="3280" w:type="dxa"/>
            <w:vAlign w:val="bottom"/>
            <w:gridSpan w:val="2"/>
          </w:tcPr>
          <w:p>
            <w:pPr>
              <w:ind w:left="200"/>
              <w:spacing w:after="0"/>
              <w:rPr>
                <w:sz w:val="20"/>
                <w:szCs w:val="20"/>
                <w:color w:val="auto"/>
              </w:rPr>
            </w:pPr>
            <w:r>
              <w:rPr>
                <w:rFonts w:ascii="Arial" w:cs="Arial" w:eastAsia="Arial" w:hAnsi="Arial"/>
                <w:sz w:val="20"/>
                <w:szCs w:val="20"/>
                <w:color w:val="auto"/>
              </w:rPr>
              <w:t>NP-hard.</w:t>
            </w:r>
          </w:p>
        </w:tc>
        <w:tc>
          <w:tcPr>
            <w:tcW w:w="400" w:type="dxa"/>
            <w:vAlign w:val="bottom"/>
          </w:tcPr>
          <w:p>
            <w:pPr>
              <w:spacing w:after="0"/>
              <w:rPr>
                <w:sz w:val="20"/>
                <w:szCs w:val="20"/>
                <w:color w:val="auto"/>
              </w:rPr>
            </w:pPr>
          </w:p>
        </w:tc>
        <w:tc>
          <w:tcPr>
            <w:tcW w:w="1340" w:type="dxa"/>
            <w:vAlign w:val="bottom"/>
          </w:tcPr>
          <w:p>
            <w:pPr>
              <w:spacing w:after="0"/>
              <w:rPr>
                <w:sz w:val="20"/>
                <w:szCs w:val="20"/>
                <w:color w:val="auto"/>
              </w:rPr>
            </w:pPr>
          </w:p>
        </w:tc>
        <w:tc>
          <w:tcPr>
            <w:tcW w:w="0" w:type="dxa"/>
            <w:vAlign w:val="bottom"/>
          </w:tcPr>
          <w:p>
            <w:pPr>
              <w:spacing w:after="0"/>
              <w:rPr>
                <w:sz w:val="1"/>
                <w:szCs w:val="1"/>
                <w:color w:val="auto"/>
              </w:rPr>
            </w:pPr>
          </w:p>
        </w:tc>
      </w:tr>
      <w:tr>
        <w:trPr>
          <w:trHeight w:val="239"/>
        </w:trPr>
        <w:tc>
          <w:tcPr>
            <w:tcW w:w="5040" w:type="dxa"/>
            <w:vAlign w:val="bottom"/>
            <w:gridSpan w:val="11"/>
          </w:tcPr>
          <w:p>
            <w:pPr>
              <w:spacing w:after="0"/>
              <w:rPr>
                <w:sz w:val="20"/>
                <w:szCs w:val="20"/>
                <w:color w:val="auto"/>
              </w:rPr>
            </w:pPr>
            <w:r>
              <w:rPr>
                <w:rFonts w:ascii="Arial" w:cs="Arial" w:eastAsia="Arial" w:hAnsi="Arial"/>
                <w:sz w:val="20"/>
                <w:szCs w:val="20"/>
                <w:color w:val="auto"/>
                <w:w w:val="95"/>
              </w:rPr>
              <w:t>2) Computing Capacity Constraints: The inequality in Equa-</w:t>
            </w:r>
          </w:p>
        </w:tc>
        <w:tc>
          <w:tcPr>
            <w:tcW w:w="3280" w:type="dxa"/>
            <w:vAlign w:val="bottom"/>
            <w:gridSpan w:val="2"/>
            <w:vMerge w:val="restart"/>
          </w:tcPr>
          <w:p>
            <w:pPr>
              <w:ind w:left="220"/>
              <w:spacing w:after="0"/>
              <w:rPr>
                <w:sz w:val="20"/>
                <w:szCs w:val="20"/>
                <w:color w:val="auto"/>
              </w:rPr>
            </w:pPr>
            <w:r>
              <w:rPr>
                <w:rFonts w:ascii="Arial" w:cs="Arial" w:eastAsia="Arial" w:hAnsi="Arial"/>
                <w:sz w:val="18"/>
                <w:szCs w:val="18"/>
                <w:b w:val="1"/>
                <w:bCs w:val="1"/>
                <w:color w:val="004C87"/>
              </w:rPr>
              <w:t>IV. HEURISTIC APPROACH</w:t>
            </w:r>
          </w:p>
        </w:tc>
        <w:tc>
          <w:tcPr>
            <w:tcW w:w="400" w:type="dxa"/>
            <w:vAlign w:val="bottom"/>
          </w:tcPr>
          <w:p>
            <w:pPr>
              <w:spacing w:after="0"/>
              <w:rPr>
                <w:sz w:val="20"/>
                <w:szCs w:val="20"/>
                <w:color w:val="auto"/>
              </w:rPr>
            </w:pPr>
          </w:p>
        </w:tc>
        <w:tc>
          <w:tcPr>
            <w:tcW w:w="1340" w:type="dxa"/>
            <w:vAlign w:val="bottom"/>
          </w:tcPr>
          <w:p>
            <w:pPr>
              <w:spacing w:after="0"/>
              <w:rPr>
                <w:sz w:val="20"/>
                <w:szCs w:val="20"/>
                <w:color w:val="auto"/>
              </w:rPr>
            </w:pPr>
          </w:p>
        </w:tc>
        <w:tc>
          <w:tcPr>
            <w:tcW w:w="0" w:type="dxa"/>
            <w:vAlign w:val="bottom"/>
          </w:tcPr>
          <w:p>
            <w:pPr>
              <w:spacing w:after="0"/>
              <w:rPr>
                <w:sz w:val="1"/>
                <w:szCs w:val="1"/>
                <w:color w:val="auto"/>
              </w:rPr>
            </w:pPr>
          </w:p>
        </w:tc>
      </w:tr>
      <w:tr>
        <w:trPr>
          <w:trHeight w:val="220"/>
        </w:trPr>
        <w:tc>
          <w:tcPr>
            <w:tcW w:w="5040" w:type="dxa"/>
            <w:vAlign w:val="bottom"/>
            <w:gridSpan w:val="11"/>
          </w:tcPr>
          <w:p>
            <w:pPr>
              <w:spacing w:after="0" w:line="220" w:lineRule="exact"/>
              <w:rPr>
                <w:sz w:val="20"/>
                <w:szCs w:val="20"/>
                <w:color w:val="auto"/>
              </w:rPr>
            </w:pPr>
            <w:r>
              <w:rPr>
                <w:rFonts w:ascii="Arial" w:cs="Arial" w:eastAsia="Arial" w:hAnsi="Arial"/>
                <w:sz w:val="20"/>
                <w:szCs w:val="20"/>
                <w:color w:val="auto"/>
                <w:w w:val="92"/>
              </w:rPr>
              <w:t>tion (14) ensures the total sum of VM capacities in a DC must</w:t>
            </w:r>
          </w:p>
        </w:tc>
        <w:tc>
          <w:tcPr>
            <w:tcW w:w="3280" w:type="dxa"/>
            <w:vAlign w:val="bottom"/>
            <w:gridSpan w:val="2"/>
            <w:vMerge w:val="continue"/>
          </w:tcPr>
          <w:p>
            <w:pPr>
              <w:spacing w:after="0"/>
              <w:rPr>
                <w:sz w:val="19"/>
                <w:szCs w:val="19"/>
                <w:color w:val="auto"/>
              </w:rPr>
            </w:pPr>
          </w:p>
        </w:tc>
        <w:tc>
          <w:tcPr>
            <w:tcW w:w="400" w:type="dxa"/>
            <w:vAlign w:val="bottom"/>
          </w:tcPr>
          <w:p>
            <w:pPr>
              <w:spacing w:after="0"/>
              <w:rPr>
                <w:sz w:val="19"/>
                <w:szCs w:val="19"/>
                <w:color w:val="auto"/>
              </w:rPr>
            </w:pPr>
          </w:p>
        </w:tc>
        <w:tc>
          <w:tcPr>
            <w:tcW w:w="1340" w:type="dxa"/>
            <w:vAlign w:val="bottom"/>
          </w:tcPr>
          <w:p>
            <w:pPr>
              <w:spacing w:after="0"/>
              <w:rPr>
                <w:sz w:val="19"/>
                <w:szCs w:val="19"/>
                <w:color w:val="auto"/>
              </w:rPr>
            </w:pPr>
          </w:p>
        </w:tc>
        <w:tc>
          <w:tcPr>
            <w:tcW w:w="0" w:type="dxa"/>
            <w:vAlign w:val="bottom"/>
          </w:tcPr>
          <w:p>
            <w:pPr>
              <w:spacing w:after="0"/>
              <w:rPr>
                <w:sz w:val="1"/>
                <w:szCs w:val="1"/>
                <w:color w:val="auto"/>
              </w:rPr>
            </w:pPr>
          </w:p>
        </w:tc>
      </w:tr>
      <w:tr>
        <w:trPr>
          <w:trHeight w:val="239"/>
        </w:trPr>
        <w:tc>
          <w:tcPr>
            <w:tcW w:w="4660" w:type="dxa"/>
            <w:vAlign w:val="bottom"/>
            <w:gridSpan w:val="10"/>
          </w:tcPr>
          <w:p>
            <w:pPr>
              <w:spacing w:after="0"/>
              <w:rPr>
                <w:sz w:val="20"/>
                <w:szCs w:val="20"/>
                <w:color w:val="auto"/>
              </w:rPr>
            </w:pPr>
            <w:r>
              <w:rPr>
                <w:rFonts w:ascii="Arial" w:cs="Arial" w:eastAsia="Arial" w:hAnsi="Arial"/>
                <w:sz w:val="20"/>
                <w:szCs w:val="20"/>
                <w:color w:val="auto"/>
                <w:w w:val="90"/>
              </w:rPr>
              <w:t>be less than or equal to the maximum capacity of that DC.</w:t>
            </w:r>
          </w:p>
        </w:tc>
        <w:tc>
          <w:tcPr>
            <w:tcW w:w="380" w:type="dxa"/>
            <w:vAlign w:val="bottom"/>
          </w:tcPr>
          <w:p>
            <w:pPr>
              <w:spacing w:after="0"/>
              <w:rPr>
                <w:sz w:val="20"/>
                <w:szCs w:val="20"/>
                <w:color w:val="auto"/>
              </w:rPr>
            </w:pPr>
          </w:p>
        </w:tc>
        <w:tc>
          <w:tcPr>
            <w:tcW w:w="5020" w:type="dxa"/>
            <w:vAlign w:val="bottom"/>
            <w:gridSpan w:val="4"/>
          </w:tcPr>
          <w:p>
            <w:pPr>
              <w:ind w:left="200"/>
              <w:spacing w:after="0"/>
              <w:rPr>
                <w:sz w:val="20"/>
                <w:szCs w:val="20"/>
                <w:color w:val="auto"/>
              </w:rPr>
            </w:pPr>
            <w:r>
              <w:rPr>
                <w:rFonts w:ascii="Arial" w:cs="Arial" w:eastAsia="Arial" w:hAnsi="Arial"/>
                <w:sz w:val="20"/>
                <w:szCs w:val="20"/>
                <w:color w:val="auto"/>
                <w:w w:val="90"/>
              </w:rPr>
              <w:t>In this paper, as we are neglecting the communication delay</w:t>
            </w:r>
          </w:p>
        </w:tc>
        <w:tc>
          <w:tcPr>
            <w:tcW w:w="0" w:type="dxa"/>
            <w:vAlign w:val="bottom"/>
          </w:tcPr>
          <w:p>
            <w:pPr>
              <w:spacing w:after="0"/>
              <w:rPr>
                <w:sz w:val="1"/>
                <w:szCs w:val="1"/>
                <w:color w:val="auto"/>
              </w:rPr>
            </w:pPr>
          </w:p>
        </w:tc>
      </w:tr>
      <w:tr>
        <w:trPr>
          <w:trHeight w:val="239"/>
        </w:trPr>
        <w:tc>
          <w:tcPr>
            <w:tcW w:w="5040" w:type="dxa"/>
            <w:vAlign w:val="bottom"/>
            <w:gridSpan w:val="11"/>
          </w:tcPr>
          <w:p>
            <w:pPr>
              <w:spacing w:after="0"/>
              <w:rPr>
                <w:sz w:val="20"/>
                <w:szCs w:val="20"/>
                <w:color w:val="auto"/>
              </w:rPr>
            </w:pPr>
            <w:r>
              <w:rPr>
                <w:rFonts w:ascii="Arial" w:cs="Arial" w:eastAsia="Arial" w:hAnsi="Arial"/>
                <w:sz w:val="20"/>
                <w:szCs w:val="20"/>
                <w:color w:val="auto"/>
              </w:rPr>
              <w:t>3) Communication Capacity Constraint: The inequality in</w:t>
            </w:r>
          </w:p>
        </w:tc>
        <w:tc>
          <w:tcPr>
            <w:tcW w:w="5020" w:type="dxa"/>
            <w:vAlign w:val="bottom"/>
            <w:gridSpan w:val="4"/>
          </w:tcPr>
          <w:p>
            <w:pPr>
              <w:ind w:left="200"/>
              <w:spacing w:after="0"/>
              <w:rPr>
                <w:sz w:val="20"/>
                <w:szCs w:val="20"/>
                <w:color w:val="auto"/>
              </w:rPr>
            </w:pPr>
            <w:r>
              <w:rPr>
                <w:rFonts w:ascii="Arial" w:cs="Arial" w:eastAsia="Arial" w:hAnsi="Arial"/>
                <w:sz w:val="20"/>
                <w:szCs w:val="20"/>
                <w:color w:val="auto"/>
                <w:w w:val="90"/>
              </w:rPr>
              <w:t>within the datacenters, hence, all the physical machines in a</w:t>
            </w:r>
          </w:p>
        </w:tc>
        <w:tc>
          <w:tcPr>
            <w:tcW w:w="0" w:type="dxa"/>
            <w:vAlign w:val="bottom"/>
          </w:tcPr>
          <w:p>
            <w:pPr>
              <w:spacing w:after="0"/>
              <w:rPr>
                <w:sz w:val="1"/>
                <w:szCs w:val="1"/>
                <w:color w:val="auto"/>
              </w:rPr>
            </w:pPr>
          </w:p>
        </w:tc>
      </w:tr>
      <w:tr>
        <w:trPr>
          <w:trHeight w:val="239"/>
        </w:trPr>
        <w:tc>
          <w:tcPr>
            <w:tcW w:w="5040" w:type="dxa"/>
            <w:vAlign w:val="bottom"/>
            <w:gridSpan w:val="11"/>
          </w:tcPr>
          <w:p>
            <w:pPr>
              <w:spacing w:after="0"/>
              <w:rPr>
                <w:sz w:val="20"/>
                <w:szCs w:val="20"/>
                <w:color w:val="auto"/>
              </w:rPr>
            </w:pPr>
            <w:r>
              <w:rPr>
                <w:rFonts w:ascii="Arial" w:cs="Arial" w:eastAsia="Arial" w:hAnsi="Arial"/>
                <w:sz w:val="20"/>
                <w:szCs w:val="20"/>
                <w:color w:val="auto"/>
                <w:w w:val="99"/>
              </w:rPr>
              <w:t>Equation (15) is the communication capacity constraint. It</w:t>
            </w:r>
          </w:p>
        </w:tc>
        <w:tc>
          <w:tcPr>
            <w:tcW w:w="5020" w:type="dxa"/>
            <w:vAlign w:val="bottom"/>
            <w:gridSpan w:val="4"/>
          </w:tcPr>
          <w:p>
            <w:pPr>
              <w:ind w:left="200"/>
              <w:spacing w:after="0"/>
              <w:rPr>
                <w:sz w:val="20"/>
                <w:szCs w:val="20"/>
                <w:color w:val="auto"/>
              </w:rPr>
            </w:pPr>
            <w:r>
              <w:rPr>
                <w:rFonts w:ascii="Arial" w:cs="Arial" w:eastAsia="Arial" w:hAnsi="Arial"/>
                <w:sz w:val="20"/>
                <w:szCs w:val="20"/>
                <w:color w:val="auto"/>
                <w:w w:val="92"/>
              </w:rPr>
              <w:t>datacenter assumed to be one PM and all the VMs in a DC</w:t>
            </w:r>
          </w:p>
        </w:tc>
        <w:tc>
          <w:tcPr>
            <w:tcW w:w="0" w:type="dxa"/>
            <w:vAlign w:val="bottom"/>
          </w:tcPr>
          <w:p>
            <w:pPr>
              <w:spacing w:after="0"/>
              <w:rPr>
                <w:sz w:val="1"/>
                <w:szCs w:val="1"/>
                <w:color w:val="auto"/>
              </w:rPr>
            </w:pPr>
          </w:p>
        </w:tc>
      </w:tr>
      <w:tr>
        <w:trPr>
          <w:trHeight w:val="239"/>
        </w:trPr>
        <w:tc>
          <w:tcPr>
            <w:tcW w:w="5040" w:type="dxa"/>
            <w:vAlign w:val="bottom"/>
            <w:gridSpan w:val="11"/>
          </w:tcPr>
          <w:p>
            <w:pPr>
              <w:spacing w:after="0"/>
              <w:rPr>
                <w:sz w:val="20"/>
                <w:szCs w:val="20"/>
                <w:color w:val="auto"/>
              </w:rPr>
            </w:pPr>
            <w:r>
              <w:rPr>
                <w:rFonts w:ascii="Arial" w:cs="Arial" w:eastAsia="Arial" w:hAnsi="Arial"/>
                <w:sz w:val="20"/>
                <w:szCs w:val="20"/>
                <w:color w:val="auto"/>
                <w:w w:val="96"/>
              </w:rPr>
              <w:t>shows that the sum of flow capacities through a link should</w:t>
            </w:r>
          </w:p>
        </w:tc>
        <w:tc>
          <w:tcPr>
            <w:tcW w:w="5020" w:type="dxa"/>
            <w:vAlign w:val="bottom"/>
            <w:gridSpan w:val="4"/>
          </w:tcPr>
          <w:p>
            <w:pPr>
              <w:ind w:left="200"/>
              <w:spacing w:after="0"/>
              <w:rPr>
                <w:sz w:val="20"/>
                <w:szCs w:val="20"/>
                <w:color w:val="auto"/>
              </w:rPr>
            </w:pPr>
            <w:r>
              <w:rPr>
                <w:rFonts w:ascii="Arial" w:cs="Arial" w:eastAsia="Arial" w:hAnsi="Arial"/>
                <w:sz w:val="20"/>
                <w:szCs w:val="20"/>
                <w:color w:val="auto"/>
                <w:w w:val="93"/>
              </w:rPr>
              <w:t>can be considered to be in one server. In such a scenario,</w:t>
            </w:r>
          </w:p>
        </w:tc>
        <w:tc>
          <w:tcPr>
            <w:tcW w:w="0" w:type="dxa"/>
            <w:vAlign w:val="bottom"/>
          </w:tcPr>
          <w:p>
            <w:pPr>
              <w:spacing w:after="0"/>
              <w:rPr>
                <w:sz w:val="1"/>
                <w:szCs w:val="1"/>
                <w:color w:val="auto"/>
              </w:rPr>
            </w:pPr>
          </w:p>
        </w:tc>
      </w:tr>
      <w:tr>
        <w:trPr>
          <w:trHeight w:val="239"/>
        </w:trPr>
        <w:tc>
          <w:tcPr>
            <w:tcW w:w="3380" w:type="dxa"/>
            <w:vAlign w:val="bottom"/>
            <w:gridSpan w:val="7"/>
          </w:tcPr>
          <w:p>
            <w:pPr>
              <w:spacing w:after="0"/>
              <w:rPr>
                <w:sz w:val="20"/>
                <w:szCs w:val="20"/>
                <w:color w:val="auto"/>
              </w:rPr>
            </w:pPr>
            <w:r>
              <w:rPr>
                <w:rFonts w:ascii="Arial" w:cs="Arial" w:eastAsia="Arial" w:hAnsi="Arial"/>
                <w:sz w:val="20"/>
                <w:szCs w:val="20"/>
                <w:color w:val="auto"/>
                <w:w w:val="92"/>
              </w:rPr>
              <w:t>not exceed that link’s maximum capacity.</w:t>
            </w:r>
          </w:p>
        </w:tc>
        <w:tc>
          <w:tcPr>
            <w:tcW w:w="420" w:type="dxa"/>
            <w:vAlign w:val="bottom"/>
          </w:tcPr>
          <w:p>
            <w:pPr>
              <w:spacing w:after="0"/>
              <w:rPr>
                <w:sz w:val="20"/>
                <w:szCs w:val="20"/>
                <w:color w:val="auto"/>
              </w:rPr>
            </w:pPr>
          </w:p>
        </w:tc>
        <w:tc>
          <w:tcPr>
            <w:tcW w:w="480" w:type="dxa"/>
            <w:vAlign w:val="bottom"/>
          </w:tcPr>
          <w:p>
            <w:pPr>
              <w:spacing w:after="0"/>
              <w:rPr>
                <w:sz w:val="20"/>
                <w:szCs w:val="20"/>
                <w:color w:val="auto"/>
              </w:rPr>
            </w:pPr>
          </w:p>
        </w:tc>
        <w:tc>
          <w:tcPr>
            <w:tcW w:w="380" w:type="dxa"/>
            <w:vAlign w:val="bottom"/>
          </w:tcPr>
          <w:p>
            <w:pPr>
              <w:spacing w:after="0"/>
              <w:rPr>
                <w:sz w:val="20"/>
                <w:szCs w:val="20"/>
                <w:color w:val="auto"/>
              </w:rPr>
            </w:pPr>
          </w:p>
        </w:tc>
        <w:tc>
          <w:tcPr>
            <w:tcW w:w="380" w:type="dxa"/>
            <w:vAlign w:val="bottom"/>
          </w:tcPr>
          <w:p>
            <w:pPr>
              <w:spacing w:after="0"/>
              <w:rPr>
                <w:sz w:val="20"/>
                <w:szCs w:val="20"/>
                <w:color w:val="auto"/>
              </w:rPr>
            </w:pPr>
          </w:p>
        </w:tc>
        <w:tc>
          <w:tcPr>
            <w:tcW w:w="5020" w:type="dxa"/>
            <w:vAlign w:val="bottom"/>
            <w:gridSpan w:val="4"/>
          </w:tcPr>
          <w:p>
            <w:pPr>
              <w:ind w:left="200"/>
              <w:spacing w:after="0"/>
              <w:rPr>
                <w:sz w:val="20"/>
                <w:szCs w:val="20"/>
                <w:color w:val="auto"/>
              </w:rPr>
            </w:pPr>
            <w:r>
              <w:rPr>
                <w:rFonts w:ascii="Arial" w:cs="Arial" w:eastAsia="Arial" w:hAnsi="Arial"/>
                <w:sz w:val="20"/>
                <w:szCs w:val="20"/>
                <w:color w:val="auto"/>
                <w:w w:val="95"/>
              </w:rPr>
              <w:t>the VNF placement approach of the inter-DC is similar to</w:t>
            </w:r>
          </w:p>
        </w:tc>
        <w:tc>
          <w:tcPr>
            <w:tcW w:w="0" w:type="dxa"/>
            <w:vAlign w:val="bottom"/>
          </w:tcPr>
          <w:p>
            <w:pPr>
              <w:spacing w:after="0"/>
              <w:rPr>
                <w:sz w:val="1"/>
                <w:szCs w:val="1"/>
                <w:color w:val="auto"/>
              </w:rPr>
            </w:pPr>
          </w:p>
        </w:tc>
      </w:tr>
      <w:tr>
        <w:trPr>
          <w:trHeight w:val="237"/>
        </w:trPr>
        <w:tc>
          <w:tcPr>
            <w:tcW w:w="500" w:type="dxa"/>
            <w:vAlign w:val="bottom"/>
          </w:tcPr>
          <w:p>
            <w:pPr>
              <w:spacing w:after="0"/>
              <w:rPr>
                <w:sz w:val="20"/>
                <w:szCs w:val="20"/>
                <w:color w:val="auto"/>
              </w:rPr>
            </w:pPr>
          </w:p>
        </w:tc>
        <w:tc>
          <w:tcPr>
            <w:tcW w:w="760" w:type="dxa"/>
            <w:vAlign w:val="bottom"/>
          </w:tcPr>
          <w:p>
            <w:pPr>
              <w:spacing w:after="0"/>
              <w:rPr>
                <w:sz w:val="20"/>
                <w:szCs w:val="20"/>
                <w:color w:val="auto"/>
              </w:rPr>
            </w:pPr>
          </w:p>
        </w:tc>
        <w:tc>
          <w:tcPr>
            <w:tcW w:w="140" w:type="dxa"/>
            <w:vAlign w:val="bottom"/>
          </w:tcPr>
          <w:p>
            <w:pPr>
              <w:spacing w:after="0"/>
              <w:rPr>
                <w:sz w:val="20"/>
                <w:szCs w:val="20"/>
                <w:color w:val="auto"/>
              </w:rPr>
            </w:pPr>
          </w:p>
        </w:tc>
        <w:tc>
          <w:tcPr>
            <w:tcW w:w="560" w:type="dxa"/>
            <w:vAlign w:val="bottom"/>
          </w:tcPr>
          <w:p>
            <w:pPr>
              <w:spacing w:after="0"/>
              <w:rPr>
                <w:sz w:val="20"/>
                <w:szCs w:val="20"/>
                <w:color w:val="auto"/>
              </w:rPr>
            </w:pPr>
          </w:p>
        </w:tc>
        <w:tc>
          <w:tcPr>
            <w:tcW w:w="860" w:type="dxa"/>
            <w:vAlign w:val="bottom"/>
          </w:tcPr>
          <w:p>
            <w:pPr>
              <w:spacing w:after="0"/>
              <w:rPr>
                <w:sz w:val="20"/>
                <w:szCs w:val="20"/>
                <w:color w:val="auto"/>
              </w:rPr>
            </w:pPr>
          </w:p>
        </w:tc>
        <w:tc>
          <w:tcPr>
            <w:tcW w:w="220" w:type="dxa"/>
            <w:vAlign w:val="bottom"/>
          </w:tcPr>
          <w:p>
            <w:pPr>
              <w:spacing w:after="0"/>
              <w:rPr>
                <w:sz w:val="20"/>
                <w:szCs w:val="20"/>
                <w:color w:val="auto"/>
              </w:rPr>
            </w:pPr>
          </w:p>
        </w:tc>
        <w:tc>
          <w:tcPr>
            <w:tcW w:w="340" w:type="dxa"/>
            <w:vAlign w:val="bottom"/>
          </w:tcPr>
          <w:p>
            <w:pPr>
              <w:spacing w:after="0"/>
              <w:rPr>
                <w:sz w:val="20"/>
                <w:szCs w:val="20"/>
                <w:color w:val="auto"/>
              </w:rPr>
            </w:pPr>
          </w:p>
        </w:tc>
        <w:tc>
          <w:tcPr>
            <w:tcW w:w="420" w:type="dxa"/>
            <w:vAlign w:val="bottom"/>
          </w:tcPr>
          <w:p>
            <w:pPr>
              <w:spacing w:after="0"/>
              <w:rPr>
                <w:sz w:val="20"/>
                <w:szCs w:val="20"/>
                <w:color w:val="auto"/>
              </w:rPr>
            </w:pPr>
          </w:p>
        </w:tc>
        <w:tc>
          <w:tcPr>
            <w:tcW w:w="480" w:type="dxa"/>
            <w:vAlign w:val="bottom"/>
          </w:tcPr>
          <w:p>
            <w:pPr>
              <w:spacing w:after="0"/>
              <w:rPr>
                <w:sz w:val="20"/>
                <w:szCs w:val="20"/>
                <w:color w:val="auto"/>
              </w:rPr>
            </w:pPr>
          </w:p>
        </w:tc>
        <w:tc>
          <w:tcPr>
            <w:tcW w:w="380" w:type="dxa"/>
            <w:vAlign w:val="bottom"/>
          </w:tcPr>
          <w:p>
            <w:pPr>
              <w:spacing w:after="0"/>
              <w:rPr>
                <w:sz w:val="20"/>
                <w:szCs w:val="20"/>
                <w:color w:val="auto"/>
              </w:rPr>
            </w:pPr>
          </w:p>
        </w:tc>
        <w:tc>
          <w:tcPr>
            <w:tcW w:w="380" w:type="dxa"/>
            <w:vAlign w:val="bottom"/>
          </w:tcPr>
          <w:p>
            <w:pPr>
              <w:spacing w:after="0"/>
              <w:rPr>
                <w:sz w:val="20"/>
                <w:szCs w:val="20"/>
                <w:color w:val="auto"/>
              </w:rPr>
            </w:pPr>
          </w:p>
        </w:tc>
        <w:tc>
          <w:tcPr>
            <w:tcW w:w="5020" w:type="dxa"/>
            <w:vAlign w:val="bottom"/>
            <w:gridSpan w:val="4"/>
          </w:tcPr>
          <w:p>
            <w:pPr>
              <w:ind w:left="200"/>
              <w:spacing w:after="0"/>
              <w:rPr>
                <w:sz w:val="20"/>
                <w:szCs w:val="20"/>
                <w:color w:val="auto"/>
              </w:rPr>
            </w:pPr>
            <w:r>
              <w:rPr>
                <w:rFonts w:ascii="Arial" w:cs="Arial" w:eastAsia="Arial" w:hAnsi="Arial"/>
                <w:sz w:val="20"/>
                <w:szCs w:val="20"/>
                <w:color w:val="auto"/>
                <w:w w:val="93"/>
              </w:rPr>
              <w:t>the approach of VNF placement of intra-DC. An illustrative</w:t>
            </w:r>
          </w:p>
        </w:tc>
        <w:tc>
          <w:tcPr>
            <w:tcW w:w="0" w:type="dxa"/>
            <w:vAlign w:val="bottom"/>
          </w:tcPr>
          <w:p>
            <w:pPr>
              <w:spacing w:after="0"/>
              <w:rPr>
                <w:sz w:val="1"/>
                <w:szCs w:val="1"/>
                <w:color w:val="auto"/>
              </w:rPr>
            </w:pPr>
          </w:p>
        </w:tc>
      </w:tr>
      <w:tr>
        <w:trPr>
          <w:trHeight w:val="241"/>
        </w:trPr>
        <w:tc>
          <w:tcPr>
            <w:tcW w:w="2820" w:type="dxa"/>
            <w:vAlign w:val="bottom"/>
            <w:gridSpan w:val="5"/>
          </w:tcPr>
          <w:p>
            <w:pPr>
              <w:ind w:left="20"/>
              <w:spacing w:after="0"/>
              <w:rPr>
                <w:sz w:val="20"/>
                <w:szCs w:val="20"/>
                <w:color w:val="auto"/>
              </w:rPr>
            </w:pPr>
            <w:r>
              <w:rPr>
                <w:rFonts w:ascii="Arial" w:cs="Arial" w:eastAsia="Arial" w:hAnsi="Arial"/>
                <w:sz w:val="18"/>
                <w:szCs w:val="18"/>
                <w:b w:val="1"/>
                <w:bCs w:val="1"/>
                <w:color w:val="333333"/>
              </w:rPr>
              <w:t>E. PROBLEM ANALYSIS</w:t>
            </w:r>
          </w:p>
        </w:tc>
        <w:tc>
          <w:tcPr>
            <w:tcW w:w="220" w:type="dxa"/>
            <w:vAlign w:val="bottom"/>
          </w:tcPr>
          <w:p>
            <w:pPr>
              <w:spacing w:after="0"/>
              <w:rPr>
                <w:sz w:val="20"/>
                <w:szCs w:val="20"/>
                <w:color w:val="auto"/>
              </w:rPr>
            </w:pPr>
          </w:p>
        </w:tc>
        <w:tc>
          <w:tcPr>
            <w:tcW w:w="340" w:type="dxa"/>
            <w:vAlign w:val="bottom"/>
          </w:tcPr>
          <w:p>
            <w:pPr>
              <w:spacing w:after="0"/>
              <w:rPr>
                <w:sz w:val="20"/>
                <w:szCs w:val="20"/>
                <w:color w:val="auto"/>
              </w:rPr>
            </w:pPr>
          </w:p>
        </w:tc>
        <w:tc>
          <w:tcPr>
            <w:tcW w:w="420" w:type="dxa"/>
            <w:vAlign w:val="bottom"/>
          </w:tcPr>
          <w:p>
            <w:pPr>
              <w:spacing w:after="0"/>
              <w:rPr>
                <w:sz w:val="20"/>
                <w:szCs w:val="20"/>
                <w:color w:val="auto"/>
              </w:rPr>
            </w:pPr>
          </w:p>
        </w:tc>
        <w:tc>
          <w:tcPr>
            <w:tcW w:w="480" w:type="dxa"/>
            <w:vAlign w:val="bottom"/>
          </w:tcPr>
          <w:p>
            <w:pPr>
              <w:spacing w:after="0"/>
              <w:rPr>
                <w:sz w:val="20"/>
                <w:szCs w:val="20"/>
                <w:color w:val="auto"/>
              </w:rPr>
            </w:pPr>
          </w:p>
        </w:tc>
        <w:tc>
          <w:tcPr>
            <w:tcW w:w="380" w:type="dxa"/>
            <w:vAlign w:val="bottom"/>
          </w:tcPr>
          <w:p>
            <w:pPr>
              <w:spacing w:after="0"/>
              <w:rPr>
                <w:sz w:val="20"/>
                <w:szCs w:val="20"/>
                <w:color w:val="auto"/>
              </w:rPr>
            </w:pPr>
          </w:p>
        </w:tc>
        <w:tc>
          <w:tcPr>
            <w:tcW w:w="380" w:type="dxa"/>
            <w:vAlign w:val="bottom"/>
          </w:tcPr>
          <w:p>
            <w:pPr>
              <w:spacing w:after="0"/>
              <w:rPr>
                <w:sz w:val="20"/>
                <w:szCs w:val="20"/>
                <w:color w:val="auto"/>
              </w:rPr>
            </w:pPr>
          </w:p>
        </w:tc>
        <w:tc>
          <w:tcPr>
            <w:tcW w:w="5020" w:type="dxa"/>
            <w:vAlign w:val="bottom"/>
            <w:gridSpan w:val="4"/>
          </w:tcPr>
          <w:p>
            <w:pPr>
              <w:ind w:left="200"/>
              <w:spacing w:after="0"/>
              <w:rPr>
                <w:sz w:val="20"/>
                <w:szCs w:val="20"/>
                <w:color w:val="auto"/>
              </w:rPr>
            </w:pPr>
            <w:r>
              <w:rPr>
                <w:rFonts w:ascii="Arial" w:cs="Arial" w:eastAsia="Arial" w:hAnsi="Arial"/>
                <w:sz w:val="20"/>
                <w:szCs w:val="20"/>
                <w:color w:val="auto"/>
                <w:w w:val="92"/>
              </w:rPr>
              <w:t>example of traffic flow and VNF placement within the intra-</w:t>
            </w:r>
          </w:p>
        </w:tc>
        <w:tc>
          <w:tcPr>
            <w:tcW w:w="0" w:type="dxa"/>
            <w:vAlign w:val="bottom"/>
          </w:tcPr>
          <w:p>
            <w:pPr>
              <w:spacing w:after="0"/>
              <w:rPr>
                <w:sz w:val="1"/>
                <w:szCs w:val="1"/>
                <w:color w:val="auto"/>
              </w:rPr>
            </w:pPr>
          </w:p>
        </w:tc>
      </w:tr>
      <w:tr>
        <w:trPr>
          <w:trHeight w:val="239"/>
        </w:trPr>
        <w:tc>
          <w:tcPr>
            <w:tcW w:w="5040" w:type="dxa"/>
            <w:vAlign w:val="bottom"/>
            <w:gridSpan w:val="11"/>
          </w:tcPr>
          <w:p>
            <w:pPr>
              <w:spacing w:after="0"/>
              <w:rPr>
                <w:sz w:val="20"/>
                <w:szCs w:val="20"/>
                <w:color w:val="auto"/>
              </w:rPr>
            </w:pPr>
            <w:r>
              <w:rPr>
                <w:rFonts w:ascii="Arial" w:cs="Arial" w:eastAsia="Arial" w:hAnsi="Arial"/>
                <w:sz w:val="20"/>
                <w:szCs w:val="20"/>
                <w:color w:val="auto"/>
                <w:w w:val="96"/>
              </w:rPr>
              <w:t>In this section, we will show that our proposed optimization</w:t>
            </w:r>
          </w:p>
        </w:tc>
        <w:tc>
          <w:tcPr>
            <w:tcW w:w="5020" w:type="dxa"/>
            <w:vAlign w:val="bottom"/>
            <w:gridSpan w:val="4"/>
          </w:tcPr>
          <w:p>
            <w:pPr>
              <w:ind w:left="200"/>
              <w:spacing w:after="0"/>
              <w:rPr>
                <w:sz w:val="20"/>
                <w:szCs w:val="20"/>
                <w:color w:val="auto"/>
              </w:rPr>
            </w:pPr>
            <w:r>
              <w:rPr>
                <w:rFonts w:ascii="Arial" w:cs="Arial" w:eastAsia="Arial" w:hAnsi="Arial"/>
                <w:sz w:val="20"/>
                <w:szCs w:val="20"/>
                <w:color w:val="auto"/>
                <w:w w:val="91"/>
              </w:rPr>
              <w:t>DC was presented in [11] where each node represents one</w:t>
            </w:r>
          </w:p>
        </w:tc>
        <w:tc>
          <w:tcPr>
            <w:tcW w:w="0" w:type="dxa"/>
            <w:vAlign w:val="bottom"/>
          </w:tcPr>
          <w:p>
            <w:pPr>
              <w:spacing w:after="0"/>
              <w:rPr>
                <w:sz w:val="1"/>
                <w:szCs w:val="1"/>
                <w:color w:val="auto"/>
              </w:rPr>
            </w:pPr>
          </w:p>
        </w:tc>
      </w:tr>
      <w:tr>
        <w:trPr>
          <w:trHeight w:val="239"/>
        </w:trPr>
        <w:tc>
          <w:tcPr>
            <w:tcW w:w="5040" w:type="dxa"/>
            <w:vAlign w:val="bottom"/>
            <w:gridSpan w:val="11"/>
          </w:tcPr>
          <w:p>
            <w:pPr>
              <w:spacing w:after="0"/>
              <w:rPr>
                <w:sz w:val="20"/>
                <w:szCs w:val="20"/>
                <w:color w:val="auto"/>
              </w:rPr>
            </w:pPr>
            <w:r>
              <w:rPr>
                <w:rFonts w:ascii="Arial" w:cs="Arial" w:eastAsia="Arial" w:hAnsi="Arial"/>
                <w:sz w:val="20"/>
                <w:szCs w:val="20"/>
                <w:color w:val="auto"/>
                <w:w w:val="96"/>
              </w:rPr>
              <w:t>problem can be NP-hard, by reducing the Network Testbed</w:t>
            </w:r>
          </w:p>
        </w:tc>
        <w:tc>
          <w:tcPr>
            <w:tcW w:w="5020" w:type="dxa"/>
            <w:vAlign w:val="bottom"/>
            <w:gridSpan w:val="4"/>
          </w:tcPr>
          <w:p>
            <w:pPr>
              <w:ind w:left="200"/>
              <w:spacing w:after="0"/>
              <w:rPr>
                <w:sz w:val="20"/>
                <w:szCs w:val="20"/>
                <w:color w:val="auto"/>
              </w:rPr>
            </w:pPr>
            <w:r>
              <w:rPr>
                <w:rFonts w:ascii="Arial" w:cs="Arial" w:eastAsia="Arial" w:hAnsi="Arial"/>
                <w:sz w:val="20"/>
                <w:szCs w:val="20"/>
                <w:color w:val="auto"/>
                <w:w w:val="89"/>
              </w:rPr>
              <w:t>PM. In this paper, we followed a similar placement approach</w:t>
            </w:r>
          </w:p>
        </w:tc>
        <w:tc>
          <w:tcPr>
            <w:tcW w:w="0" w:type="dxa"/>
            <w:vAlign w:val="bottom"/>
          </w:tcPr>
          <w:p>
            <w:pPr>
              <w:spacing w:after="0"/>
              <w:rPr>
                <w:sz w:val="1"/>
                <w:szCs w:val="1"/>
                <w:color w:val="auto"/>
              </w:rPr>
            </w:pPr>
          </w:p>
        </w:tc>
      </w:tr>
      <w:tr>
        <w:trPr>
          <w:trHeight w:val="239"/>
        </w:trPr>
        <w:tc>
          <w:tcPr>
            <w:tcW w:w="5040" w:type="dxa"/>
            <w:vAlign w:val="bottom"/>
            <w:gridSpan w:val="11"/>
          </w:tcPr>
          <w:p>
            <w:pPr>
              <w:spacing w:after="0"/>
              <w:rPr>
                <w:sz w:val="20"/>
                <w:szCs w:val="20"/>
                <w:color w:val="auto"/>
              </w:rPr>
            </w:pPr>
            <w:r>
              <w:rPr>
                <w:rFonts w:ascii="Arial" w:cs="Arial" w:eastAsia="Arial" w:hAnsi="Arial"/>
                <w:sz w:val="20"/>
                <w:szCs w:val="20"/>
                <w:color w:val="auto"/>
                <w:w w:val="99"/>
              </w:rPr>
              <w:t>Mapping (NTM) problem [37], [38], (which is known to be</w:t>
            </w:r>
          </w:p>
        </w:tc>
        <w:tc>
          <w:tcPr>
            <w:tcW w:w="5020" w:type="dxa"/>
            <w:vAlign w:val="bottom"/>
            <w:gridSpan w:val="4"/>
          </w:tcPr>
          <w:p>
            <w:pPr>
              <w:ind w:left="200"/>
              <w:spacing w:after="0"/>
              <w:rPr>
                <w:sz w:val="20"/>
                <w:szCs w:val="20"/>
                <w:color w:val="auto"/>
              </w:rPr>
            </w:pPr>
            <w:r>
              <w:rPr>
                <w:rFonts w:ascii="Arial" w:cs="Arial" w:eastAsia="Arial" w:hAnsi="Arial"/>
                <w:sz w:val="20"/>
                <w:szCs w:val="20"/>
                <w:color w:val="auto"/>
                <w:w w:val="86"/>
              </w:rPr>
              <w:t>discussed in [11], but here each node represents one datacen-</w:t>
            </w:r>
          </w:p>
        </w:tc>
        <w:tc>
          <w:tcPr>
            <w:tcW w:w="0" w:type="dxa"/>
            <w:vAlign w:val="bottom"/>
          </w:tcPr>
          <w:p>
            <w:pPr>
              <w:spacing w:after="0"/>
              <w:rPr>
                <w:sz w:val="1"/>
                <w:szCs w:val="1"/>
                <w:color w:val="auto"/>
              </w:rPr>
            </w:pPr>
          </w:p>
        </w:tc>
      </w:tr>
      <w:tr>
        <w:trPr>
          <w:trHeight w:val="239"/>
        </w:trPr>
        <w:tc>
          <w:tcPr>
            <w:tcW w:w="5040" w:type="dxa"/>
            <w:vAlign w:val="bottom"/>
            <w:gridSpan w:val="11"/>
          </w:tcPr>
          <w:p>
            <w:pPr>
              <w:spacing w:after="0"/>
              <w:rPr>
                <w:sz w:val="20"/>
                <w:szCs w:val="20"/>
                <w:color w:val="auto"/>
              </w:rPr>
            </w:pPr>
            <w:r>
              <w:rPr>
                <w:rFonts w:ascii="Arial" w:cs="Arial" w:eastAsia="Arial" w:hAnsi="Arial"/>
                <w:sz w:val="20"/>
                <w:szCs w:val="20"/>
                <w:color w:val="auto"/>
              </w:rPr>
              <w:t>NP-hard), to our problem in polynomial time. In the first</w:t>
            </w:r>
          </w:p>
        </w:tc>
        <w:tc>
          <w:tcPr>
            <w:tcW w:w="5020" w:type="dxa"/>
            <w:vAlign w:val="bottom"/>
            <w:gridSpan w:val="4"/>
          </w:tcPr>
          <w:p>
            <w:pPr>
              <w:ind w:left="200"/>
              <w:spacing w:after="0"/>
              <w:rPr>
                <w:sz w:val="20"/>
                <w:szCs w:val="20"/>
                <w:color w:val="auto"/>
              </w:rPr>
            </w:pPr>
            <w:r>
              <w:rPr>
                <w:rFonts w:ascii="Arial" w:cs="Arial" w:eastAsia="Arial" w:hAnsi="Arial"/>
                <w:sz w:val="20"/>
                <w:szCs w:val="20"/>
                <w:color w:val="auto"/>
                <w:w w:val="91"/>
              </w:rPr>
              <w:t>ter. Therefore, we neglect the intra-DC communication cost</w:t>
            </w:r>
          </w:p>
        </w:tc>
        <w:tc>
          <w:tcPr>
            <w:tcW w:w="0" w:type="dxa"/>
            <w:vAlign w:val="bottom"/>
          </w:tcPr>
          <w:p>
            <w:pPr>
              <w:spacing w:after="0"/>
              <w:rPr>
                <w:sz w:val="1"/>
                <w:szCs w:val="1"/>
                <w:color w:val="auto"/>
              </w:rPr>
            </w:pPr>
          </w:p>
        </w:tc>
      </w:tr>
      <w:tr>
        <w:trPr>
          <w:trHeight w:val="238"/>
        </w:trPr>
        <w:tc>
          <w:tcPr>
            <w:tcW w:w="5040" w:type="dxa"/>
            <w:vAlign w:val="bottom"/>
            <w:gridSpan w:val="11"/>
          </w:tcPr>
          <w:p>
            <w:pPr>
              <w:spacing w:after="0"/>
              <w:rPr>
                <w:sz w:val="20"/>
                <w:szCs w:val="20"/>
                <w:color w:val="auto"/>
              </w:rPr>
            </w:pPr>
            <w:r>
              <w:rPr>
                <w:rFonts w:ascii="Arial" w:cs="Arial" w:eastAsia="Arial" w:hAnsi="Arial"/>
                <w:sz w:val="20"/>
                <w:szCs w:val="20"/>
                <w:color w:val="auto"/>
              </w:rPr>
              <w:t>step, we state the NTM problem. In the second step, we</w:t>
            </w:r>
          </w:p>
        </w:tc>
        <w:tc>
          <w:tcPr>
            <w:tcW w:w="5020" w:type="dxa"/>
            <w:vAlign w:val="bottom"/>
            <w:gridSpan w:val="4"/>
          </w:tcPr>
          <w:p>
            <w:pPr>
              <w:ind w:left="200"/>
              <w:spacing w:after="0"/>
              <w:rPr>
                <w:sz w:val="20"/>
                <w:szCs w:val="20"/>
                <w:color w:val="auto"/>
              </w:rPr>
            </w:pPr>
            <w:r>
              <w:rPr>
                <w:rFonts w:ascii="Arial" w:cs="Arial" w:eastAsia="Arial" w:hAnsi="Arial"/>
                <w:sz w:val="20"/>
                <w:szCs w:val="20"/>
                <w:color w:val="auto"/>
              </w:rPr>
              <w:t>but consider the inter-DC communication cost.</w:t>
            </w:r>
          </w:p>
        </w:tc>
        <w:tc>
          <w:tcPr>
            <w:tcW w:w="0" w:type="dxa"/>
            <w:vAlign w:val="bottom"/>
          </w:tcPr>
          <w:p>
            <w:pPr>
              <w:spacing w:after="0"/>
              <w:rPr>
                <w:sz w:val="1"/>
                <w:szCs w:val="1"/>
                <w:color w:val="auto"/>
              </w:rPr>
            </w:pPr>
          </w:p>
        </w:tc>
      </w:tr>
      <w:tr>
        <w:trPr>
          <w:trHeight w:val="237"/>
        </w:trPr>
        <w:tc>
          <w:tcPr>
            <w:tcW w:w="5040" w:type="dxa"/>
            <w:vAlign w:val="bottom"/>
            <w:gridSpan w:val="11"/>
            <w:vMerge w:val="restart"/>
          </w:tcPr>
          <w:p>
            <w:pPr>
              <w:spacing w:after="0"/>
              <w:rPr>
                <w:sz w:val="20"/>
                <w:szCs w:val="20"/>
                <w:color w:val="auto"/>
              </w:rPr>
            </w:pPr>
            <w:r>
              <w:rPr>
                <w:rFonts w:ascii="Arial" w:cs="Arial" w:eastAsia="Arial" w:hAnsi="Arial"/>
                <w:sz w:val="20"/>
                <w:szCs w:val="20"/>
                <w:color w:val="auto"/>
                <w:w w:val="95"/>
              </w:rPr>
              <w:t>demonstrate that the NTM problem could be reduced to our</w:t>
            </w:r>
          </w:p>
        </w:tc>
        <w:tc>
          <w:tcPr>
            <w:tcW w:w="5020" w:type="dxa"/>
            <w:vAlign w:val="bottom"/>
            <w:gridSpan w:val="4"/>
          </w:tcPr>
          <w:p>
            <w:pPr>
              <w:ind w:left="400"/>
              <w:spacing w:after="0"/>
              <w:rPr>
                <w:sz w:val="20"/>
                <w:szCs w:val="20"/>
                <w:color w:val="auto"/>
              </w:rPr>
            </w:pPr>
            <w:r>
              <w:rPr>
                <w:rFonts w:ascii="Arial" w:cs="Arial" w:eastAsia="Arial" w:hAnsi="Arial"/>
                <w:sz w:val="20"/>
                <w:szCs w:val="20"/>
                <w:color w:val="auto"/>
                <w:w w:val="96"/>
              </w:rPr>
              <w:t>In this section, we propose a heuristic algorithm which</w:t>
            </w:r>
          </w:p>
        </w:tc>
        <w:tc>
          <w:tcPr>
            <w:tcW w:w="0" w:type="dxa"/>
            <w:vAlign w:val="bottom"/>
          </w:tcPr>
          <w:p>
            <w:pPr>
              <w:spacing w:after="0"/>
              <w:rPr>
                <w:sz w:val="1"/>
                <w:szCs w:val="1"/>
                <w:color w:val="auto"/>
              </w:rPr>
            </w:pPr>
          </w:p>
        </w:tc>
      </w:tr>
      <w:tr>
        <w:trPr>
          <w:trHeight w:val="56"/>
        </w:trPr>
        <w:tc>
          <w:tcPr>
            <w:tcW w:w="5040" w:type="dxa"/>
            <w:vAlign w:val="bottom"/>
            <w:gridSpan w:val="11"/>
            <w:vMerge w:val="continue"/>
          </w:tcPr>
          <w:p>
            <w:pPr>
              <w:spacing w:after="0"/>
              <w:rPr>
                <w:sz w:val="4"/>
                <w:szCs w:val="4"/>
                <w:color w:val="auto"/>
              </w:rPr>
            </w:pPr>
          </w:p>
        </w:tc>
        <w:tc>
          <w:tcPr>
            <w:tcW w:w="5020" w:type="dxa"/>
            <w:vAlign w:val="bottom"/>
            <w:gridSpan w:val="4"/>
            <w:vMerge w:val="restart"/>
          </w:tcPr>
          <w:p>
            <w:pPr>
              <w:ind w:left="200"/>
              <w:spacing w:after="0"/>
              <w:rPr>
                <w:sz w:val="20"/>
                <w:szCs w:val="20"/>
                <w:color w:val="auto"/>
              </w:rPr>
            </w:pPr>
            <w:r>
              <w:rPr>
                <w:rFonts w:ascii="Arial" w:cs="Arial" w:eastAsia="Arial" w:hAnsi="Arial"/>
                <w:sz w:val="20"/>
                <w:szCs w:val="20"/>
                <w:color w:val="auto"/>
                <w:w w:val="90"/>
              </w:rPr>
              <w:t>we have termed as vertical-horizontal communication (VHC)</w:t>
            </w:r>
          </w:p>
        </w:tc>
        <w:tc>
          <w:tcPr>
            <w:tcW w:w="0" w:type="dxa"/>
            <w:vAlign w:val="bottom"/>
          </w:tcPr>
          <w:p>
            <w:pPr>
              <w:spacing w:after="0"/>
              <w:rPr>
                <w:sz w:val="1"/>
                <w:szCs w:val="1"/>
                <w:color w:val="auto"/>
              </w:rPr>
            </w:pPr>
          </w:p>
        </w:tc>
      </w:tr>
      <w:tr>
        <w:trPr>
          <w:trHeight w:val="181"/>
        </w:trPr>
        <w:tc>
          <w:tcPr>
            <w:tcW w:w="1260" w:type="dxa"/>
            <w:vAlign w:val="bottom"/>
            <w:gridSpan w:val="2"/>
            <w:vMerge w:val="restart"/>
          </w:tcPr>
          <w:p>
            <w:pPr>
              <w:spacing w:after="0"/>
              <w:rPr>
                <w:sz w:val="20"/>
                <w:szCs w:val="20"/>
                <w:color w:val="auto"/>
              </w:rPr>
            </w:pPr>
            <w:r>
              <w:rPr>
                <w:rFonts w:ascii="Arial" w:cs="Arial" w:eastAsia="Arial" w:hAnsi="Arial"/>
                <w:sz w:val="20"/>
                <w:szCs w:val="20"/>
                <w:color w:val="auto"/>
              </w:rPr>
              <w:t>problem.</w:t>
            </w:r>
          </w:p>
        </w:tc>
        <w:tc>
          <w:tcPr>
            <w:tcW w:w="140" w:type="dxa"/>
            <w:vAlign w:val="bottom"/>
          </w:tcPr>
          <w:p>
            <w:pPr>
              <w:spacing w:after="0"/>
              <w:rPr>
                <w:sz w:val="15"/>
                <w:szCs w:val="15"/>
                <w:color w:val="auto"/>
              </w:rPr>
            </w:pPr>
          </w:p>
        </w:tc>
        <w:tc>
          <w:tcPr>
            <w:tcW w:w="560" w:type="dxa"/>
            <w:vAlign w:val="bottom"/>
          </w:tcPr>
          <w:p>
            <w:pPr>
              <w:spacing w:after="0"/>
              <w:rPr>
                <w:sz w:val="15"/>
                <w:szCs w:val="15"/>
                <w:color w:val="auto"/>
              </w:rPr>
            </w:pPr>
          </w:p>
        </w:tc>
        <w:tc>
          <w:tcPr>
            <w:tcW w:w="860" w:type="dxa"/>
            <w:vAlign w:val="bottom"/>
          </w:tcPr>
          <w:p>
            <w:pPr>
              <w:spacing w:after="0"/>
              <w:rPr>
                <w:sz w:val="15"/>
                <w:szCs w:val="15"/>
                <w:color w:val="auto"/>
              </w:rPr>
            </w:pPr>
          </w:p>
        </w:tc>
        <w:tc>
          <w:tcPr>
            <w:tcW w:w="220" w:type="dxa"/>
            <w:vAlign w:val="bottom"/>
          </w:tcPr>
          <w:p>
            <w:pPr>
              <w:spacing w:after="0"/>
              <w:rPr>
                <w:sz w:val="15"/>
                <w:szCs w:val="15"/>
                <w:color w:val="auto"/>
              </w:rPr>
            </w:pPr>
          </w:p>
        </w:tc>
        <w:tc>
          <w:tcPr>
            <w:tcW w:w="340" w:type="dxa"/>
            <w:vAlign w:val="bottom"/>
          </w:tcPr>
          <w:p>
            <w:pPr>
              <w:spacing w:after="0"/>
              <w:rPr>
                <w:sz w:val="15"/>
                <w:szCs w:val="15"/>
                <w:color w:val="auto"/>
              </w:rPr>
            </w:pPr>
          </w:p>
        </w:tc>
        <w:tc>
          <w:tcPr>
            <w:tcW w:w="420" w:type="dxa"/>
            <w:vAlign w:val="bottom"/>
          </w:tcPr>
          <w:p>
            <w:pPr>
              <w:spacing w:after="0"/>
              <w:rPr>
                <w:sz w:val="15"/>
                <w:szCs w:val="15"/>
                <w:color w:val="auto"/>
              </w:rPr>
            </w:pPr>
          </w:p>
        </w:tc>
        <w:tc>
          <w:tcPr>
            <w:tcW w:w="480" w:type="dxa"/>
            <w:vAlign w:val="bottom"/>
          </w:tcPr>
          <w:p>
            <w:pPr>
              <w:spacing w:after="0"/>
              <w:rPr>
                <w:sz w:val="15"/>
                <w:szCs w:val="15"/>
                <w:color w:val="auto"/>
              </w:rPr>
            </w:pPr>
          </w:p>
        </w:tc>
        <w:tc>
          <w:tcPr>
            <w:tcW w:w="380" w:type="dxa"/>
            <w:vAlign w:val="bottom"/>
          </w:tcPr>
          <w:p>
            <w:pPr>
              <w:spacing w:after="0"/>
              <w:rPr>
                <w:sz w:val="15"/>
                <w:szCs w:val="15"/>
                <w:color w:val="auto"/>
              </w:rPr>
            </w:pPr>
          </w:p>
        </w:tc>
        <w:tc>
          <w:tcPr>
            <w:tcW w:w="380" w:type="dxa"/>
            <w:vAlign w:val="bottom"/>
          </w:tcPr>
          <w:p>
            <w:pPr>
              <w:spacing w:after="0"/>
              <w:rPr>
                <w:sz w:val="15"/>
                <w:szCs w:val="15"/>
                <w:color w:val="auto"/>
              </w:rPr>
            </w:pPr>
          </w:p>
        </w:tc>
        <w:tc>
          <w:tcPr>
            <w:tcW w:w="5020" w:type="dxa"/>
            <w:vAlign w:val="bottom"/>
            <w:gridSpan w:val="4"/>
            <w:vMerge w:val="continue"/>
          </w:tcPr>
          <w:p>
            <w:pPr>
              <w:spacing w:after="0"/>
              <w:rPr>
                <w:sz w:val="15"/>
                <w:szCs w:val="15"/>
                <w:color w:val="auto"/>
              </w:rPr>
            </w:pPr>
          </w:p>
        </w:tc>
        <w:tc>
          <w:tcPr>
            <w:tcW w:w="0" w:type="dxa"/>
            <w:vAlign w:val="bottom"/>
          </w:tcPr>
          <w:p>
            <w:pPr>
              <w:spacing w:after="0"/>
              <w:rPr>
                <w:sz w:val="1"/>
                <w:szCs w:val="1"/>
                <w:color w:val="auto"/>
              </w:rPr>
            </w:pPr>
          </w:p>
        </w:tc>
      </w:tr>
      <w:tr>
        <w:trPr>
          <w:trHeight w:val="58"/>
        </w:trPr>
        <w:tc>
          <w:tcPr>
            <w:tcW w:w="1260" w:type="dxa"/>
            <w:vAlign w:val="bottom"/>
            <w:gridSpan w:val="2"/>
            <w:vMerge w:val="continue"/>
          </w:tcPr>
          <w:p>
            <w:pPr>
              <w:spacing w:after="0"/>
              <w:rPr>
                <w:sz w:val="5"/>
                <w:szCs w:val="5"/>
                <w:color w:val="auto"/>
              </w:rPr>
            </w:pPr>
          </w:p>
        </w:tc>
        <w:tc>
          <w:tcPr>
            <w:tcW w:w="140" w:type="dxa"/>
            <w:vAlign w:val="bottom"/>
          </w:tcPr>
          <w:p>
            <w:pPr>
              <w:spacing w:after="0"/>
              <w:rPr>
                <w:sz w:val="5"/>
                <w:szCs w:val="5"/>
                <w:color w:val="auto"/>
              </w:rPr>
            </w:pPr>
          </w:p>
        </w:tc>
        <w:tc>
          <w:tcPr>
            <w:tcW w:w="560" w:type="dxa"/>
            <w:vAlign w:val="bottom"/>
          </w:tcPr>
          <w:p>
            <w:pPr>
              <w:spacing w:after="0"/>
              <w:rPr>
                <w:sz w:val="5"/>
                <w:szCs w:val="5"/>
                <w:color w:val="auto"/>
              </w:rPr>
            </w:pPr>
          </w:p>
        </w:tc>
        <w:tc>
          <w:tcPr>
            <w:tcW w:w="860" w:type="dxa"/>
            <w:vAlign w:val="bottom"/>
          </w:tcPr>
          <w:p>
            <w:pPr>
              <w:spacing w:after="0"/>
              <w:rPr>
                <w:sz w:val="5"/>
                <w:szCs w:val="5"/>
                <w:color w:val="auto"/>
              </w:rPr>
            </w:pPr>
          </w:p>
        </w:tc>
        <w:tc>
          <w:tcPr>
            <w:tcW w:w="220" w:type="dxa"/>
            <w:vAlign w:val="bottom"/>
          </w:tcPr>
          <w:p>
            <w:pPr>
              <w:spacing w:after="0"/>
              <w:rPr>
                <w:sz w:val="5"/>
                <w:szCs w:val="5"/>
                <w:color w:val="auto"/>
              </w:rPr>
            </w:pPr>
          </w:p>
        </w:tc>
        <w:tc>
          <w:tcPr>
            <w:tcW w:w="340" w:type="dxa"/>
            <w:vAlign w:val="bottom"/>
          </w:tcPr>
          <w:p>
            <w:pPr>
              <w:spacing w:after="0"/>
              <w:rPr>
                <w:sz w:val="5"/>
                <w:szCs w:val="5"/>
                <w:color w:val="auto"/>
              </w:rPr>
            </w:pPr>
          </w:p>
        </w:tc>
        <w:tc>
          <w:tcPr>
            <w:tcW w:w="420" w:type="dxa"/>
            <w:vAlign w:val="bottom"/>
          </w:tcPr>
          <w:p>
            <w:pPr>
              <w:spacing w:after="0"/>
              <w:rPr>
                <w:sz w:val="5"/>
                <w:szCs w:val="5"/>
                <w:color w:val="auto"/>
              </w:rPr>
            </w:pPr>
          </w:p>
        </w:tc>
        <w:tc>
          <w:tcPr>
            <w:tcW w:w="480" w:type="dxa"/>
            <w:vAlign w:val="bottom"/>
          </w:tcPr>
          <w:p>
            <w:pPr>
              <w:spacing w:after="0"/>
              <w:rPr>
                <w:sz w:val="5"/>
                <w:szCs w:val="5"/>
                <w:color w:val="auto"/>
              </w:rPr>
            </w:pPr>
          </w:p>
        </w:tc>
        <w:tc>
          <w:tcPr>
            <w:tcW w:w="380" w:type="dxa"/>
            <w:vAlign w:val="bottom"/>
          </w:tcPr>
          <w:p>
            <w:pPr>
              <w:spacing w:after="0"/>
              <w:rPr>
                <w:sz w:val="5"/>
                <w:szCs w:val="5"/>
                <w:color w:val="auto"/>
              </w:rPr>
            </w:pPr>
          </w:p>
        </w:tc>
        <w:tc>
          <w:tcPr>
            <w:tcW w:w="380" w:type="dxa"/>
            <w:vAlign w:val="bottom"/>
          </w:tcPr>
          <w:p>
            <w:pPr>
              <w:spacing w:after="0"/>
              <w:rPr>
                <w:sz w:val="5"/>
                <w:szCs w:val="5"/>
                <w:color w:val="auto"/>
              </w:rPr>
            </w:pPr>
          </w:p>
        </w:tc>
        <w:tc>
          <w:tcPr>
            <w:tcW w:w="5020" w:type="dxa"/>
            <w:vAlign w:val="bottom"/>
            <w:gridSpan w:val="4"/>
            <w:vMerge w:val="restart"/>
          </w:tcPr>
          <w:p>
            <w:pPr>
              <w:ind w:left="200"/>
              <w:spacing w:after="0"/>
              <w:rPr>
                <w:sz w:val="20"/>
                <w:szCs w:val="20"/>
                <w:color w:val="auto"/>
              </w:rPr>
            </w:pPr>
            <w:r>
              <w:rPr>
                <w:rFonts w:ascii="Arial" w:cs="Arial" w:eastAsia="Arial" w:hAnsi="Arial"/>
                <w:sz w:val="20"/>
                <w:szCs w:val="20"/>
                <w:color w:val="auto"/>
                <w:w w:val="98"/>
              </w:rPr>
              <w:t>algorithm (shown in Figure 4) for VNF placement in the</w:t>
            </w:r>
          </w:p>
        </w:tc>
        <w:tc>
          <w:tcPr>
            <w:tcW w:w="0" w:type="dxa"/>
            <w:vAlign w:val="bottom"/>
          </w:tcPr>
          <w:p>
            <w:pPr>
              <w:spacing w:after="0"/>
              <w:rPr>
                <w:sz w:val="1"/>
                <w:szCs w:val="1"/>
                <w:color w:val="auto"/>
              </w:rPr>
            </w:pPr>
          </w:p>
        </w:tc>
      </w:tr>
      <w:tr>
        <w:trPr>
          <w:trHeight w:val="179"/>
        </w:trPr>
        <w:tc>
          <w:tcPr>
            <w:tcW w:w="500" w:type="dxa"/>
            <w:vAlign w:val="bottom"/>
            <w:vMerge w:val="restart"/>
          </w:tcPr>
          <w:p>
            <w:pPr>
              <w:ind w:left="200"/>
              <w:spacing w:after="0"/>
              <w:rPr>
                <w:sz w:val="20"/>
                <w:szCs w:val="20"/>
                <w:color w:val="auto"/>
              </w:rPr>
            </w:pPr>
            <w:r>
              <w:rPr>
                <w:rFonts w:ascii="Arial" w:cs="Arial" w:eastAsia="Arial" w:hAnsi="Arial"/>
                <w:sz w:val="20"/>
                <w:szCs w:val="20"/>
                <w:color w:val="auto"/>
              </w:rPr>
              <w:t>1)</w:t>
            </w:r>
          </w:p>
        </w:tc>
        <w:tc>
          <w:tcPr>
            <w:tcW w:w="1460" w:type="dxa"/>
            <w:vAlign w:val="bottom"/>
            <w:gridSpan w:val="3"/>
            <w:vMerge w:val="restart"/>
          </w:tcPr>
          <w:p>
            <w:pPr>
              <w:jc w:val="center"/>
              <w:spacing w:after="0"/>
              <w:rPr>
                <w:sz w:val="20"/>
                <w:szCs w:val="20"/>
                <w:color w:val="auto"/>
              </w:rPr>
            </w:pPr>
            <w:r>
              <w:rPr>
                <w:rFonts w:ascii="Arial" w:cs="Arial" w:eastAsia="Arial" w:hAnsi="Arial"/>
                <w:sz w:val="20"/>
                <w:szCs w:val="20"/>
                <w:color w:val="auto"/>
                <w:w w:val="93"/>
              </w:rPr>
              <w:t>Network  Testbed</w:t>
            </w:r>
          </w:p>
        </w:tc>
        <w:tc>
          <w:tcPr>
            <w:tcW w:w="860" w:type="dxa"/>
            <w:vAlign w:val="bottom"/>
            <w:vMerge w:val="restart"/>
          </w:tcPr>
          <w:p>
            <w:pPr>
              <w:ind w:left="120"/>
              <w:spacing w:after="0"/>
              <w:rPr>
                <w:sz w:val="20"/>
                <w:szCs w:val="20"/>
                <w:color w:val="auto"/>
              </w:rPr>
            </w:pPr>
            <w:r>
              <w:rPr>
                <w:rFonts w:ascii="Arial" w:cs="Arial" w:eastAsia="Arial" w:hAnsi="Arial"/>
                <w:sz w:val="20"/>
                <w:szCs w:val="20"/>
                <w:color w:val="auto"/>
                <w:w w:val="93"/>
              </w:rPr>
              <w:t>Mapping</w:t>
            </w:r>
          </w:p>
        </w:tc>
        <w:tc>
          <w:tcPr>
            <w:tcW w:w="2220" w:type="dxa"/>
            <w:vAlign w:val="bottom"/>
            <w:gridSpan w:val="6"/>
            <w:vMerge w:val="restart"/>
          </w:tcPr>
          <w:p>
            <w:pPr>
              <w:jc w:val="right"/>
              <w:ind w:right="100"/>
              <w:spacing w:after="0"/>
              <w:rPr>
                <w:sz w:val="20"/>
                <w:szCs w:val="20"/>
                <w:color w:val="auto"/>
              </w:rPr>
            </w:pPr>
            <w:r>
              <w:rPr>
                <w:rFonts w:ascii="Arial" w:cs="Arial" w:eastAsia="Arial" w:hAnsi="Arial"/>
                <w:sz w:val="20"/>
                <w:szCs w:val="20"/>
                <w:color w:val="auto"/>
              </w:rPr>
              <w:t>(NTM)  problem  [38]:</w:t>
            </w:r>
          </w:p>
        </w:tc>
        <w:tc>
          <w:tcPr>
            <w:tcW w:w="5020" w:type="dxa"/>
            <w:vAlign w:val="bottom"/>
            <w:gridSpan w:val="4"/>
            <w:vMerge w:val="continue"/>
          </w:tcPr>
          <w:p>
            <w:pPr>
              <w:spacing w:after="0"/>
              <w:rPr>
                <w:sz w:val="15"/>
                <w:szCs w:val="15"/>
                <w:color w:val="auto"/>
              </w:rPr>
            </w:pPr>
          </w:p>
        </w:tc>
        <w:tc>
          <w:tcPr>
            <w:tcW w:w="0" w:type="dxa"/>
            <w:vAlign w:val="bottom"/>
          </w:tcPr>
          <w:p>
            <w:pPr>
              <w:spacing w:after="0"/>
              <w:rPr>
                <w:sz w:val="1"/>
                <w:szCs w:val="1"/>
                <w:color w:val="auto"/>
              </w:rPr>
            </w:pPr>
          </w:p>
        </w:tc>
      </w:tr>
      <w:tr>
        <w:trPr>
          <w:trHeight w:val="65"/>
        </w:trPr>
        <w:tc>
          <w:tcPr>
            <w:tcW w:w="500" w:type="dxa"/>
            <w:vAlign w:val="bottom"/>
            <w:vMerge w:val="continue"/>
          </w:tcPr>
          <w:p>
            <w:pPr>
              <w:spacing w:after="0"/>
              <w:rPr>
                <w:sz w:val="5"/>
                <w:szCs w:val="5"/>
                <w:color w:val="auto"/>
              </w:rPr>
            </w:pPr>
          </w:p>
        </w:tc>
        <w:tc>
          <w:tcPr>
            <w:tcW w:w="1460" w:type="dxa"/>
            <w:vAlign w:val="bottom"/>
            <w:gridSpan w:val="3"/>
            <w:vMerge w:val="continue"/>
          </w:tcPr>
          <w:p>
            <w:pPr>
              <w:spacing w:after="0"/>
              <w:rPr>
                <w:sz w:val="5"/>
                <w:szCs w:val="5"/>
                <w:color w:val="auto"/>
              </w:rPr>
            </w:pPr>
          </w:p>
        </w:tc>
        <w:tc>
          <w:tcPr>
            <w:tcW w:w="860" w:type="dxa"/>
            <w:vAlign w:val="bottom"/>
            <w:vMerge w:val="continue"/>
          </w:tcPr>
          <w:p>
            <w:pPr>
              <w:spacing w:after="0"/>
              <w:rPr>
                <w:sz w:val="5"/>
                <w:szCs w:val="5"/>
                <w:color w:val="auto"/>
              </w:rPr>
            </w:pPr>
          </w:p>
        </w:tc>
        <w:tc>
          <w:tcPr>
            <w:tcW w:w="2220" w:type="dxa"/>
            <w:vAlign w:val="bottom"/>
            <w:gridSpan w:val="6"/>
            <w:vMerge w:val="continue"/>
          </w:tcPr>
          <w:p>
            <w:pPr>
              <w:spacing w:after="0"/>
              <w:rPr>
                <w:sz w:val="5"/>
                <w:szCs w:val="5"/>
                <w:color w:val="auto"/>
              </w:rPr>
            </w:pPr>
          </w:p>
        </w:tc>
        <w:tc>
          <w:tcPr>
            <w:tcW w:w="5020" w:type="dxa"/>
            <w:vAlign w:val="bottom"/>
            <w:gridSpan w:val="4"/>
            <w:vMerge w:val="restart"/>
          </w:tcPr>
          <w:p>
            <w:pPr>
              <w:ind w:left="200"/>
              <w:spacing w:after="0"/>
              <w:rPr>
                <w:sz w:val="20"/>
                <w:szCs w:val="20"/>
                <w:color w:val="auto"/>
              </w:rPr>
            </w:pPr>
            <w:r>
              <w:rPr>
                <w:rFonts w:ascii="Arial" w:cs="Arial" w:eastAsia="Arial" w:hAnsi="Arial"/>
                <w:sz w:val="20"/>
                <w:szCs w:val="20"/>
                <w:color w:val="auto"/>
                <w:w w:val="95"/>
              </w:rPr>
              <w:t>inter-DC network for both single and multi-tier topologies.</w:t>
            </w:r>
          </w:p>
        </w:tc>
        <w:tc>
          <w:tcPr>
            <w:tcW w:w="0" w:type="dxa"/>
            <w:vAlign w:val="bottom"/>
          </w:tcPr>
          <w:p>
            <w:pPr>
              <w:spacing w:after="0"/>
              <w:rPr>
                <w:sz w:val="1"/>
                <w:szCs w:val="1"/>
                <w:color w:val="auto"/>
              </w:rPr>
            </w:pPr>
          </w:p>
        </w:tc>
      </w:tr>
      <w:tr>
        <w:trPr>
          <w:trHeight w:val="174"/>
        </w:trPr>
        <w:tc>
          <w:tcPr>
            <w:tcW w:w="500" w:type="dxa"/>
            <w:vAlign w:val="bottom"/>
            <w:vMerge w:val="restart"/>
          </w:tcPr>
          <w:p>
            <w:pPr>
              <w:spacing w:after="0"/>
              <w:rPr>
                <w:sz w:val="20"/>
                <w:szCs w:val="20"/>
                <w:color w:val="auto"/>
              </w:rPr>
            </w:pPr>
            <w:r>
              <w:rPr>
                <w:rFonts w:ascii="Arial" w:cs="Arial" w:eastAsia="Arial" w:hAnsi="Arial"/>
                <w:sz w:val="20"/>
                <w:szCs w:val="20"/>
                <w:color w:val="auto"/>
                <w:w w:val="91"/>
              </w:rPr>
              <w:t>Given</w:t>
            </w:r>
          </w:p>
        </w:tc>
        <w:tc>
          <w:tcPr>
            <w:tcW w:w="1460" w:type="dxa"/>
            <w:vAlign w:val="bottom"/>
            <w:gridSpan w:val="3"/>
            <w:vMerge w:val="restart"/>
          </w:tcPr>
          <w:p>
            <w:pPr>
              <w:jc w:val="center"/>
              <w:spacing w:after="0"/>
              <w:rPr>
                <w:sz w:val="20"/>
                <w:szCs w:val="20"/>
                <w:color w:val="auto"/>
              </w:rPr>
            </w:pPr>
            <w:r>
              <w:rPr>
                <w:rFonts w:ascii="Arial" w:cs="Arial" w:eastAsia="Arial" w:hAnsi="Arial"/>
                <w:sz w:val="20"/>
                <w:szCs w:val="20"/>
                <w:color w:val="auto"/>
                <w:w w:val="99"/>
              </w:rPr>
              <w:t>a  network  of</w:t>
            </w:r>
          </w:p>
        </w:tc>
        <w:tc>
          <w:tcPr>
            <w:tcW w:w="860" w:type="dxa"/>
            <w:vAlign w:val="bottom"/>
            <w:vMerge w:val="restart"/>
          </w:tcPr>
          <w:p>
            <w:pPr>
              <w:spacing w:after="0"/>
              <w:rPr>
                <w:sz w:val="20"/>
                <w:szCs w:val="20"/>
                <w:color w:val="auto"/>
              </w:rPr>
            </w:pPr>
            <w:r>
              <w:rPr>
                <w:rFonts w:ascii="Arial" w:cs="Arial" w:eastAsia="Arial" w:hAnsi="Arial"/>
                <w:sz w:val="20"/>
                <w:szCs w:val="20"/>
                <w:color w:val="auto"/>
              </w:rPr>
              <w:t>switches,</w:t>
            </w:r>
          </w:p>
        </w:tc>
        <w:tc>
          <w:tcPr>
            <w:tcW w:w="980" w:type="dxa"/>
            <w:vAlign w:val="bottom"/>
            <w:gridSpan w:val="3"/>
            <w:vMerge w:val="restart"/>
          </w:tcPr>
          <w:p>
            <w:pPr>
              <w:jc w:val="right"/>
              <w:ind w:right="40"/>
              <w:spacing w:after="0" w:line="241" w:lineRule="exact"/>
              <w:rPr>
                <w:sz w:val="20"/>
                <w:szCs w:val="20"/>
                <w:color w:val="auto"/>
              </w:rPr>
            </w:pPr>
            <w:r>
              <w:rPr>
                <w:rFonts w:ascii="Arial" w:cs="Arial" w:eastAsia="Arial" w:hAnsi="Arial"/>
                <w:sz w:val="20"/>
                <w:szCs w:val="20"/>
                <w:color w:val="auto"/>
                <w:w w:val="85"/>
              </w:rPr>
              <w:t>s</w:t>
            </w:r>
            <w:r>
              <w:rPr>
                <w:rFonts w:ascii="Arial" w:cs="Arial" w:eastAsia="Arial" w:hAnsi="Arial"/>
                <w:sz w:val="27"/>
                <w:szCs w:val="27"/>
                <w:color w:val="auto"/>
                <w:w w:val="85"/>
                <w:vertAlign w:val="subscript"/>
              </w:rPr>
              <w:t>1</w:t>
            </w:r>
            <w:r>
              <w:rPr>
                <w:rFonts w:ascii="Arial" w:cs="Arial" w:eastAsia="Arial" w:hAnsi="Arial"/>
                <w:sz w:val="20"/>
                <w:szCs w:val="20"/>
                <w:color w:val="auto"/>
                <w:w w:val="85"/>
              </w:rPr>
              <w:t>; : : : ; s</w:t>
            </w:r>
            <w:r>
              <w:rPr>
                <w:rFonts w:ascii="Arial" w:cs="Arial" w:eastAsia="Arial" w:hAnsi="Arial"/>
                <w:sz w:val="27"/>
                <w:szCs w:val="27"/>
                <w:color w:val="auto"/>
                <w:w w:val="85"/>
                <w:vertAlign w:val="subscript"/>
              </w:rPr>
              <w:t>n</w:t>
            </w:r>
          </w:p>
        </w:tc>
        <w:tc>
          <w:tcPr>
            <w:tcW w:w="480" w:type="dxa"/>
            <w:vAlign w:val="bottom"/>
            <w:vMerge w:val="restart"/>
          </w:tcPr>
          <w:p>
            <w:pPr>
              <w:jc w:val="right"/>
              <w:spacing w:after="0"/>
              <w:rPr>
                <w:sz w:val="20"/>
                <w:szCs w:val="20"/>
                <w:color w:val="auto"/>
              </w:rPr>
            </w:pPr>
            <w:r>
              <w:rPr>
                <w:rFonts w:ascii="Arial" w:cs="Arial" w:eastAsia="Arial" w:hAnsi="Arial"/>
                <w:sz w:val="20"/>
                <w:szCs w:val="20"/>
                <w:color w:val="auto"/>
              </w:rPr>
              <w:t>with</w:t>
            </w:r>
          </w:p>
        </w:tc>
        <w:tc>
          <w:tcPr>
            <w:tcW w:w="760" w:type="dxa"/>
            <w:vAlign w:val="bottom"/>
            <w:gridSpan w:val="2"/>
            <w:vMerge w:val="restart"/>
          </w:tcPr>
          <w:p>
            <w:pPr>
              <w:jc w:val="right"/>
              <w:ind w:right="100"/>
              <w:spacing w:after="0"/>
              <w:rPr>
                <w:sz w:val="20"/>
                <w:szCs w:val="20"/>
                <w:color w:val="auto"/>
              </w:rPr>
            </w:pPr>
            <w:r>
              <w:rPr>
                <w:rFonts w:ascii="Arial" w:cs="Arial" w:eastAsia="Arial" w:hAnsi="Arial"/>
                <w:sz w:val="20"/>
                <w:szCs w:val="20"/>
                <w:color w:val="auto"/>
                <w:w w:val="89"/>
              </w:rPr>
              <w:t>capac-</w:t>
            </w:r>
          </w:p>
        </w:tc>
        <w:tc>
          <w:tcPr>
            <w:tcW w:w="5020" w:type="dxa"/>
            <w:vAlign w:val="bottom"/>
            <w:gridSpan w:val="4"/>
            <w:vMerge w:val="continue"/>
          </w:tcPr>
          <w:p>
            <w:pPr>
              <w:spacing w:after="0"/>
              <w:rPr>
                <w:sz w:val="15"/>
                <w:szCs w:val="15"/>
                <w:color w:val="auto"/>
              </w:rPr>
            </w:pPr>
          </w:p>
        </w:tc>
        <w:tc>
          <w:tcPr>
            <w:tcW w:w="0" w:type="dxa"/>
            <w:vAlign w:val="bottom"/>
          </w:tcPr>
          <w:p>
            <w:pPr>
              <w:spacing w:after="0"/>
              <w:rPr>
                <w:sz w:val="1"/>
                <w:szCs w:val="1"/>
                <w:color w:val="auto"/>
              </w:rPr>
            </w:pPr>
          </w:p>
        </w:tc>
      </w:tr>
      <w:tr>
        <w:trPr>
          <w:trHeight w:val="67"/>
        </w:trPr>
        <w:tc>
          <w:tcPr>
            <w:tcW w:w="500" w:type="dxa"/>
            <w:vAlign w:val="bottom"/>
            <w:vMerge w:val="continue"/>
          </w:tcPr>
          <w:p>
            <w:pPr>
              <w:spacing w:after="0"/>
              <w:rPr>
                <w:sz w:val="5"/>
                <w:szCs w:val="5"/>
                <w:color w:val="auto"/>
              </w:rPr>
            </w:pPr>
          </w:p>
        </w:tc>
        <w:tc>
          <w:tcPr>
            <w:tcW w:w="1460" w:type="dxa"/>
            <w:vAlign w:val="bottom"/>
            <w:gridSpan w:val="3"/>
            <w:vMerge w:val="continue"/>
          </w:tcPr>
          <w:p>
            <w:pPr>
              <w:spacing w:after="0"/>
              <w:rPr>
                <w:sz w:val="5"/>
                <w:szCs w:val="5"/>
                <w:color w:val="auto"/>
              </w:rPr>
            </w:pPr>
          </w:p>
        </w:tc>
        <w:tc>
          <w:tcPr>
            <w:tcW w:w="860" w:type="dxa"/>
            <w:vAlign w:val="bottom"/>
            <w:vMerge w:val="continue"/>
          </w:tcPr>
          <w:p>
            <w:pPr>
              <w:spacing w:after="0"/>
              <w:rPr>
                <w:sz w:val="5"/>
                <w:szCs w:val="5"/>
                <w:color w:val="auto"/>
              </w:rPr>
            </w:pPr>
          </w:p>
        </w:tc>
        <w:tc>
          <w:tcPr>
            <w:tcW w:w="980" w:type="dxa"/>
            <w:vAlign w:val="bottom"/>
            <w:gridSpan w:val="3"/>
            <w:vMerge w:val="continue"/>
          </w:tcPr>
          <w:p>
            <w:pPr>
              <w:spacing w:after="0"/>
              <w:rPr>
                <w:sz w:val="5"/>
                <w:szCs w:val="5"/>
                <w:color w:val="auto"/>
              </w:rPr>
            </w:pPr>
          </w:p>
        </w:tc>
        <w:tc>
          <w:tcPr>
            <w:tcW w:w="480" w:type="dxa"/>
            <w:vAlign w:val="bottom"/>
            <w:vMerge w:val="continue"/>
          </w:tcPr>
          <w:p>
            <w:pPr>
              <w:spacing w:after="0"/>
              <w:rPr>
                <w:sz w:val="5"/>
                <w:szCs w:val="5"/>
                <w:color w:val="auto"/>
              </w:rPr>
            </w:pPr>
          </w:p>
        </w:tc>
        <w:tc>
          <w:tcPr>
            <w:tcW w:w="760" w:type="dxa"/>
            <w:vAlign w:val="bottom"/>
            <w:gridSpan w:val="2"/>
            <w:vMerge w:val="continue"/>
          </w:tcPr>
          <w:p>
            <w:pPr>
              <w:spacing w:after="0"/>
              <w:rPr>
                <w:sz w:val="5"/>
                <w:szCs w:val="5"/>
                <w:color w:val="auto"/>
              </w:rPr>
            </w:pPr>
          </w:p>
        </w:tc>
        <w:tc>
          <w:tcPr>
            <w:tcW w:w="5020" w:type="dxa"/>
            <w:vAlign w:val="bottom"/>
            <w:gridSpan w:val="4"/>
            <w:vMerge w:val="restart"/>
          </w:tcPr>
          <w:p>
            <w:pPr>
              <w:ind w:left="200"/>
              <w:spacing w:after="0" w:line="224" w:lineRule="exact"/>
              <w:rPr>
                <w:sz w:val="20"/>
                <w:szCs w:val="20"/>
                <w:color w:val="auto"/>
              </w:rPr>
            </w:pPr>
            <w:r>
              <w:rPr>
                <w:rFonts w:ascii="Arial" w:cs="Arial" w:eastAsia="Arial" w:hAnsi="Arial"/>
                <w:sz w:val="20"/>
                <w:szCs w:val="20"/>
                <w:color w:val="auto"/>
                <w:w w:val="88"/>
              </w:rPr>
              <w:t>We follow the physical and virtual path mapping as described</w:t>
            </w:r>
          </w:p>
        </w:tc>
        <w:tc>
          <w:tcPr>
            <w:tcW w:w="0" w:type="dxa"/>
            <w:vAlign w:val="bottom"/>
          </w:tcPr>
          <w:p>
            <w:pPr>
              <w:spacing w:after="0"/>
              <w:rPr>
                <w:sz w:val="1"/>
                <w:szCs w:val="1"/>
                <w:color w:val="auto"/>
              </w:rPr>
            </w:pPr>
          </w:p>
        </w:tc>
      </w:tr>
      <w:tr>
        <w:trPr>
          <w:trHeight w:val="157"/>
        </w:trPr>
        <w:tc>
          <w:tcPr>
            <w:tcW w:w="1400" w:type="dxa"/>
            <w:vAlign w:val="bottom"/>
            <w:gridSpan w:val="3"/>
            <w:vMerge w:val="restart"/>
          </w:tcPr>
          <w:p>
            <w:pPr>
              <w:spacing w:after="0" w:line="239" w:lineRule="exact"/>
              <w:rPr>
                <w:sz w:val="20"/>
                <w:szCs w:val="20"/>
                <w:color w:val="auto"/>
              </w:rPr>
            </w:pPr>
            <w:r>
              <w:rPr>
                <w:rFonts w:ascii="Arial" w:cs="Arial" w:eastAsia="Arial" w:hAnsi="Arial"/>
                <w:sz w:val="20"/>
                <w:szCs w:val="20"/>
                <w:color w:val="auto"/>
                <w:w w:val="91"/>
              </w:rPr>
              <w:t>ities  C</w:t>
            </w:r>
            <w:r>
              <w:rPr>
                <w:rFonts w:ascii="Arial" w:cs="Arial" w:eastAsia="Arial" w:hAnsi="Arial"/>
                <w:sz w:val="27"/>
                <w:szCs w:val="27"/>
                <w:color w:val="auto"/>
                <w:w w:val="91"/>
                <w:vertAlign w:val="subscript"/>
              </w:rPr>
              <w:t>1</w:t>
            </w:r>
            <w:r>
              <w:rPr>
                <w:rFonts w:ascii="Arial" w:cs="Arial" w:eastAsia="Arial" w:hAnsi="Arial"/>
                <w:sz w:val="20"/>
                <w:szCs w:val="20"/>
                <w:color w:val="auto"/>
                <w:w w:val="91"/>
              </w:rPr>
              <w:t>; : : : ; C</w:t>
            </w:r>
            <w:r>
              <w:rPr>
                <w:rFonts w:ascii="Arial" w:cs="Arial" w:eastAsia="Arial" w:hAnsi="Arial"/>
                <w:sz w:val="27"/>
                <w:szCs w:val="27"/>
                <w:color w:val="auto"/>
                <w:w w:val="91"/>
                <w:vertAlign w:val="subscript"/>
              </w:rPr>
              <w:t>n</w:t>
            </w:r>
          </w:p>
        </w:tc>
        <w:tc>
          <w:tcPr>
            <w:tcW w:w="560" w:type="dxa"/>
            <w:vAlign w:val="bottom"/>
            <w:vMerge w:val="restart"/>
          </w:tcPr>
          <w:p>
            <w:pPr>
              <w:ind w:left="140"/>
              <w:spacing w:after="0"/>
              <w:rPr>
                <w:sz w:val="20"/>
                <w:szCs w:val="20"/>
                <w:color w:val="auto"/>
              </w:rPr>
            </w:pPr>
            <w:r>
              <w:rPr>
                <w:rFonts w:ascii="Arial" w:cs="Arial" w:eastAsia="Arial" w:hAnsi="Arial"/>
                <w:sz w:val="20"/>
                <w:szCs w:val="20"/>
                <w:color w:val="auto"/>
              </w:rPr>
              <w:t>and</w:t>
            </w:r>
          </w:p>
        </w:tc>
        <w:tc>
          <w:tcPr>
            <w:tcW w:w="1080" w:type="dxa"/>
            <w:vAlign w:val="bottom"/>
            <w:gridSpan w:val="2"/>
            <w:vMerge w:val="restart"/>
          </w:tcPr>
          <w:p>
            <w:pPr>
              <w:ind w:left="20"/>
              <w:spacing w:after="0"/>
              <w:rPr>
                <w:sz w:val="20"/>
                <w:szCs w:val="20"/>
                <w:color w:val="auto"/>
              </w:rPr>
            </w:pPr>
            <w:r>
              <w:rPr>
                <w:rFonts w:ascii="Arial" w:cs="Arial" w:eastAsia="Arial" w:hAnsi="Arial"/>
                <w:sz w:val="20"/>
                <w:szCs w:val="20"/>
                <w:color w:val="auto"/>
              </w:rPr>
              <w:t>inter-switch</w:t>
            </w:r>
          </w:p>
        </w:tc>
        <w:tc>
          <w:tcPr>
            <w:tcW w:w="2000" w:type="dxa"/>
            <w:vAlign w:val="bottom"/>
            <w:gridSpan w:val="5"/>
            <w:vMerge w:val="restart"/>
          </w:tcPr>
          <w:p>
            <w:pPr>
              <w:jc w:val="right"/>
              <w:ind w:right="100"/>
              <w:spacing w:after="0"/>
              <w:rPr>
                <w:sz w:val="20"/>
                <w:szCs w:val="20"/>
                <w:color w:val="auto"/>
              </w:rPr>
            </w:pPr>
            <w:r>
              <w:rPr>
                <w:rFonts w:ascii="Arial" w:cs="Arial" w:eastAsia="Arial" w:hAnsi="Arial"/>
                <w:sz w:val="20"/>
                <w:szCs w:val="20"/>
                <w:color w:val="auto"/>
                <w:w w:val="93"/>
              </w:rPr>
              <w:t>bandwidth  capacities</w:t>
            </w:r>
          </w:p>
        </w:tc>
        <w:tc>
          <w:tcPr>
            <w:tcW w:w="5020" w:type="dxa"/>
            <w:vAlign w:val="bottom"/>
            <w:gridSpan w:val="4"/>
            <w:vMerge w:val="continue"/>
          </w:tcPr>
          <w:p>
            <w:pPr>
              <w:spacing w:after="0"/>
              <w:rPr>
                <w:sz w:val="13"/>
                <w:szCs w:val="13"/>
                <w:color w:val="auto"/>
              </w:rPr>
            </w:pPr>
          </w:p>
        </w:tc>
        <w:tc>
          <w:tcPr>
            <w:tcW w:w="0" w:type="dxa"/>
            <w:vAlign w:val="bottom"/>
          </w:tcPr>
          <w:p>
            <w:pPr>
              <w:spacing w:after="0"/>
              <w:rPr>
                <w:sz w:val="1"/>
                <w:szCs w:val="1"/>
                <w:color w:val="auto"/>
              </w:rPr>
            </w:pPr>
          </w:p>
        </w:tc>
      </w:tr>
      <w:tr>
        <w:trPr>
          <w:trHeight w:val="83"/>
        </w:trPr>
        <w:tc>
          <w:tcPr>
            <w:tcW w:w="1400" w:type="dxa"/>
            <w:vAlign w:val="bottom"/>
            <w:gridSpan w:val="3"/>
            <w:vMerge w:val="continue"/>
          </w:tcPr>
          <w:p>
            <w:pPr>
              <w:spacing w:after="0"/>
              <w:rPr>
                <w:sz w:val="7"/>
                <w:szCs w:val="7"/>
                <w:color w:val="auto"/>
              </w:rPr>
            </w:pPr>
          </w:p>
        </w:tc>
        <w:tc>
          <w:tcPr>
            <w:tcW w:w="560" w:type="dxa"/>
            <w:vAlign w:val="bottom"/>
            <w:vMerge w:val="continue"/>
          </w:tcPr>
          <w:p>
            <w:pPr>
              <w:spacing w:after="0"/>
              <w:rPr>
                <w:sz w:val="7"/>
                <w:szCs w:val="7"/>
                <w:color w:val="auto"/>
              </w:rPr>
            </w:pPr>
          </w:p>
        </w:tc>
        <w:tc>
          <w:tcPr>
            <w:tcW w:w="1080" w:type="dxa"/>
            <w:vAlign w:val="bottom"/>
            <w:gridSpan w:val="2"/>
            <w:vMerge w:val="continue"/>
          </w:tcPr>
          <w:p>
            <w:pPr>
              <w:spacing w:after="0"/>
              <w:rPr>
                <w:sz w:val="7"/>
                <w:szCs w:val="7"/>
                <w:color w:val="auto"/>
              </w:rPr>
            </w:pPr>
          </w:p>
        </w:tc>
        <w:tc>
          <w:tcPr>
            <w:tcW w:w="2000" w:type="dxa"/>
            <w:vAlign w:val="bottom"/>
            <w:gridSpan w:val="5"/>
            <w:vMerge w:val="continue"/>
          </w:tcPr>
          <w:p>
            <w:pPr>
              <w:spacing w:after="0"/>
              <w:rPr>
                <w:sz w:val="7"/>
                <w:szCs w:val="7"/>
                <w:color w:val="auto"/>
              </w:rPr>
            </w:pPr>
          </w:p>
        </w:tc>
        <w:tc>
          <w:tcPr>
            <w:tcW w:w="5020" w:type="dxa"/>
            <w:vAlign w:val="bottom"/>
            <w:gridSpan w:val="4"/>
            <w:vMerge w:val="restart"/>
          </w:tcPr>
          <w:p>
            <w:pPr>
              <w:ind w:left="200"/>
              <w:spacing w:after="0" w:line="295" w:lineRule="exact"/>
              <w:rPr>
                <w:sz w:val="20"/>
                <w:szCs w:val="20"/>
                <w:color w:val="auto"/>
              </w:rPr>
            </w:pPr>
            <w:r>
              <w:rPr>
                <w:rFonts w:ascii="Arial" w:cs="Arial" w:eastAsia="Arial" w:hAnsi="Arial"/>
                <w:sz w:val="20"/>
                <w:szCs w:val="20"/>
                <w:color w:val="auto"/>
                <w:w w:val="88"/>
              </w:rPr>
              <w:t xml:space="preserve">in [11] and used the </w:t>
            </w:r>
            <w:r>
              <w:rPr>
                <w:rFonts w:ascii="Arial" w:cs="Arial" w:eastAsia="Arial" w:hAnsi="Arial"/>
                <w:sz w:val="27"/>
                <w:szCs w:val="27"/>
                <w:color w:val="auto"/>
                <w:w w:val="88"/>
                <w:vertAlign w:val="superscript"/>
              </w:rPr>
              <w:t>2</w:t>
            </w:r>
            <w:r>
              <w:rPr>
                <w:rFonts w:ascii="Arial" w:cs="Arial" w:eastAsia="Arial" w:hAnsi="Arial"/>
                <w:sz w:val="20"/>
                <w:szCs w:val="20"/>
                <w:color w:val="auto"/>
                <w:w w:val="88"/>
              </w:rPr>
              <w:t xml:space="preserve">Assign and </w:t>
            </w:r>
            <w:r>
              <w:rPr>
                <w:rFonts w:ascii="Arial" w:cs="Arial" w:eastAsia="Arial" w:hAnsi="Arial"/>
                <w:sz w:val="27"/>
                <w:szCs w:val="27"/>
                <w:color w:val="auto"/>
                <w:w w:val="88"/>
                <w:vertAlign w:val="superscript"/>
              </w:rPr>
              <w:t>3</w:t>
            </w:r>
            <w:r>
              <w:rPr>
                <w:rFonts w:ascii="Arial" w:cs="Arial" w:eastAsia="Arial" w:hAnsi="Arial"/>
                <w:sz w:val="20"/>
                <w:szCs w:val="20"/>
                <w:color w:val="auto"/>
                <w:w w:val="88"/>
              </w:rPr>
              <w:t>Release operations for the</w:t>
            </w:r>
          </w:p>
        </w:tc>
        <w:tc>
          <w:tcPr>
            <w:tcW w:w="0" w:type="dxa"/>
            <w:vAlign w:val="bottom"/>
          </w:tcPr>
          <w:p>
            <w:pPr>
              <w:spacing w:after="0"/>
              <w:rPr>
                <w:sz w:val="1"/>
                <w:szCs w:val="1"/>
                <w:color w:val="auto"/>
              </w:rPr>
            </w:pPr>
          </w:p>
        </w:tc>
      </w:tr>
      <w:tr>
        <w:trPr>
          <w:trHeight w:val="213"/>
        </w:trPr>
        <w:tc>
          <w:tcPr>
            <w:tcW w:w="3040" w:type="dxa"/>
            <w:vAlign w:val="bottom"/>
            <w:gridSpan w:val="6"/>
            <w:vMerge w:val="restart"/>
          </w:tcPr>
          <w:p>
            <w:pPr>
              <w:spacing w:after="0" w:line="239" w:lineRule="exact"/>
              <w:rPr>
                <w:sz w:val="20"/>
                <w:szCs w:val="20"/>
                <w:color w:val="auto"/>
              </w:rPr>
            </w:pPr>
            <w:r>
              <w:rPr>
                <w:rFonts w:ascii="Arial" w:cs="Arial" w:eastAsia="Arial" w:hAnsi="Arial"/>
                <w:sz w:val="20"/>
                <w:szCs w:val="20"/>
                <w:color w:val="auto"/>
                <w:w w:val="92"/>
              </w:rPr>
              <w:t>B</w:t>
            </w:r>
            <w:r>
              <w:rPr>
                <w:rFonts w:ascii="Arial" w:cs="Arial" w:eastAsia="Arial" w:hAnsi="Arial"/>
                <w:sz w:val="27"/>
                <w:szCs w:val="27"/>
                <w:color w:val="auto"/>
                <w:w w:val="92"/>
                <w:vertAlign w:val="subscript"/>
              </w:rPr>
              <w:t>1;1</w:t>
            </w:r>
            <w:r>
              <w:rPr>
                <w:rFonts w:ascii="Arial" w:cs="Arial" w:eastAsia="Arial" w:hAnsi="Arial"/>
                <w:sz w:val="20"/>
                <w:szCs w:val="20"/>
                <w:color w:val="auto"/>
                <w:w w:val="92"/>
              </w:rPr>
              <w:t>; : : : ; B</w:t>
            </w:r>
            <w:r>
              <w:rPr>
                <w:rFonts w:ascii="Arial" w:cs="Arial" w:eastAsia="Arial" w:hAnsi="Arial"/>
                <w:sz w:val="27"/>
                <w:szCs w:val="27"/>
                <w:color w:val="auto"/>
                <w:w w:val="92"/>
                <w:vertAlign w:val="subscript"/>
              </w:rPr>
              <w:t>1;n</w:t>
            </w:r>
            <w:r>
              <w:rPr>
                <w:rFonts w:ascii="Arial" w:cs="Arial" w:eastAsia="Arial" w:hAnsi="Arial"/>
                <w:sz w:val="20"/>
                <w:szCs w:val="20"/>
                <w:color w:val="auto"/>
                <w:w w:val="92"/>
              </w:rPr>
              <w:t>; B</w:t>
            </w:r>
            <w:r>
              <w:rPr>
                <w:rFonts w:ascii="Arial" w:cs="Arial" w:eastAsia="Arial" w:hAnsi="Arial"/>
                <w:sz w:val="27"/>
                <w:szCs w:val="27"/>
                <w:color w:val="auto"/>
                <w:w w:val="92"/>
                <w:vertAlign w:val="subscript"/>
              </w:rPr>
              <w:t>2;1</w:t>
            </w:r>
            <w:r>
              <w:rPr>
                <w:rFonts w:ascii="Arial" w:cs="Arial" w:eastAsia="Arial" w:hAnsi="Arial"/>
                <w:sz w:val="20"/>
                <w:szCs w:val="20"/>
                <w:color w:val="auto"/>
                <w:w w:val="92"/>
              </w:rPr>
              <w:t>; : : : ; B</w:t>
            </w:r>
            <w:r>
              <w:rPr>
                <w:rFonts w:ascii="Arial" w:cs="Arial" w:eastAsia="Arial" w:hAnsi="Arial"/>
                <w:sz w:val="27"/>
                <w:szCs w:val="27"/>
                <w:color w:val="auto"/>
                <w:w w:val="92"/>
                <w:vertAlign w:val="subscript"/>
              </w:rPr>
              <w:t>n;n</w:t>
            </w:r>
            <w:r>
              <w:rPr>
                <w:rFonts w:ascii="Arial" w:cs="Arial" w:eastAsia="Arial" w:hAnsi="Arial"/>
                <w:sz w:val="20"/>
                <w:szCs w:val="20"/>
                <w:color w:val="auto"/>
                <w:w w:val="92"/>
              </w:rPr>
              <w:t>,  and</w:t>
            </w:r>
          </w:p>
        </w:tc>
        <w:tc>
          <w:tcPr>
            <w:tcW w:w="340" w:type="dxa"/>
            <w:vAlign w:val="bottom"/>
            <w:vMerge w:val="restart"/>
          </w:tcPr>
          <w:p>
            <w:pPr>
              <w:ind w:left="120"/>
              <w:spacing w:after="0"/>
              <w:rPr>
                <w:sz w:val="20"/>
                <w:szCs w:val="20"/>
                <w:color w:val="auto"/>
              </w:rPr>
            </w:pPr>
            <w:r>
              <w:rPr>
                <w:rFonts w:ascii="Arial" w:cs="Arial" w:eastAsia="Arial" w:hAnsi="Arial"/>
                <w:sz w:val="20"/>
                <w:szCs w:val="20"/>
                <w:color w:val="auto"/>
              </w:rPr>
              <w:t>a</w:t>
            </w:r>
          </w:p>
        </w:tc>
        <w:tc>
          <w:tcPr>
            <w:tcW w:w="420" w:type="dxa"/>
            <w:vAlign w:val="bottom"/>
            <w:vMerge w:val="restart"/>
          </w:tcPr>
          <w:p>
            <w:pPr>
              <w:jc w:val="right"/>
              <w:spacing w:after="0"/>
              <w:rPr>
                <w:sz w:val="20"/>
                <w:szCs w:val="20"/>
                <w:color w:val="auto"/>
              </w:rPr>
            </w:pPr>
            <w:r>
              <w:rPr>
                <w:rFonts w:ascii="Arial" w:cs="Arial" w:eastAsia="Arial" w:hAnsi="Arial"/>
                <w:sz w:val="20"/>
                <w:szCs w:val="20"/>
                <w:color w:val="auto"/>
                <w:w w:val="92"/>
              </w:rPr>
              <w:t>test</w:t>
            </w:r>
          </w:p>
        </w:tc>
        <w:tc>
          <w:tcPr>
            <w:tcW w:w="860" w:type="dxa"/>
            <w:vAlign w:val="bottom"/>
            <w:gridSpan w:val="2"/>
            <w:vMerge w:val="restart"/>
          </w:tcPr>
          <w:p>
            <w:pPr>
              <w:jc w:val="right"/>
              <w:ind w:right="60"/>
              <w:spacing w:after="0"/>
              <w:rPr>
                <w:sz w:val="20"/>
                <w:szCs w:val="20"/>
                <w:color w:val="auto"/>
              </w:rPr>
            </w:pPr>
            <w:r>
              <w:rPr>
                <w:rFonts w:ascii="Arial" w:cs="Arial" w:eastAsia="Arial" w:hAnsi="Arial"/>
                <w:sz w:val="20"/>
                <w:szCs w:val="20"/>
                <w:color w:val="auto"/>
                <w:w w:val="97"/>
              </w:rPr>
              <w:t>network</w:t>
            </w:r>
          </w:p>
        </w:tc>
        <w:tc>
          <w:tcPr>
            <w:tcW w:w="380" w:type="dxa"/>
            <w:vAlign w:val="bottom"/>
            <w:vMerge w:val="restart"/>
          </w:tcPr>
          <w:p>
            <w:pPr>
              <w:jc w:val="right"/>
              <w:ind w:right="100"/>
              <w:spacing w:after="0"/>
              <w:rPr>
                <w:sz w:val="20"/>
                <w:szCs w:val="20"/>
                <w:color w:val="auto"/>
              </w:rPr>
            </w:pPr>
            <w:r>
              <w:rPr>
                <w:rFonts w:ascii="Arial" w:cs="Arial" w:eastAsia="Arial" w:hAnsi="Arial"/>
                <w:sz w:val="20"/>
                <w:szCs w:val="20"/>
                <w:color w:val="auto"/>
                <w:w w:val="95"/>
              </w:rPr>
              <w:t>of</w:t>
            </w:r>
          </w:p>
        </w:tc>
        <w:tc>
          <w:tcPr>
            <w:tcW w:w="5020" w:type="dxa"/>
            <w:vAlign w:val="bottom"/>
            <w:gridSpan w:val="4"/>
            <w:vMerge w:val="continue"/>
          </w:tcPr>
          <w:p>
            <w:pPr>
              <w:spacing w:after="0"/>
              <w:rPr>
                <w:sz w:val="18"/>
                <w:szCs w:val="18"/>
                <w:color w:val="auto"/>
              </w:rPr>
            </w:pPr>
          </w:p>
        </w:tc>
        <w:tc>
          <w:tcPr>
            <w:tcW w:w="0" w:type="dxa"/>
            <w:vAlign w:val="bottom"/>
          </w:tcPr>
          <w:p>
            <w:pPr>
              <w:spacing w:after="0"/>
              <w:rPr>
                <w:sz w:val="1"/>
                <w:szCs w:val="1"/>
                <w:color w:val="auto"/>
              </w:rPr>
            </w:pPr>
          </w:p>
        </w:tc>
      </w:tr>
      <w:tr>
        <w:trPr>
          <w:trHeight w:val="26"/>
        </w:trPr>
        <w:tc>
          <w:tcPr>
            <w:tcW w:w="3040" w:type="dxa"/>
            <w:vAlign w:val="bottom"/>
            <w:gridSpan w:val="6"/>
            <w:vMerge w:val="continue"/>
          </w:tcPr>
          <w:p>
            <w:pPr>
              <w:spacing w:after="0"/>
              <w:rPr>
                <w:sz w:val="2"/>
                <w:szCs w:val="2"/>
                <w:color w:val="auto"/>
              </w:rPr>
            </w:pPr>
          </w:p>
        </w:tc>
        <w:tc>
          <w:tcPr>
            <w:tcW w:w="340" w:type="dxa"/>
            <w:vAlign w:val="bottom"/>
            <w:vMerge w:val="continue"/>
          </w:tcPr>
          <w:p>
            <w:pPr>
              <w:spacing w:after="0"/>
              <w:rPr>
                <w:sz w:val="2"/>
                <w:szCs w:val="2"/>
                <w:color w:val="auto"/>
              </w:rPr>
            </w:pPr>
          </w:p>
        </w:tc>
        <w:tc>
          <w:tcPr>
            <w:tcW w:w="420" w:type="dxa"/>
            <w:vAlign w:val="bottom"/>
            <w:vMerge w:val="continue"/>
          </w:tcPr>
          <w:p>
            <w:pPr>
              <w:spacing w:after="0"/>
              <w:rPr>
                <w:sz w:val="2"/>
                <w:szCs w:val="2"/>
                <w:color w:val="auto"/>
              </w:rPr>
            </w:pPr>
          </w:p>
        </w:tc>
        <w:tc>
          <w:tcPr>
            <w:tcW w:w="860" w:type="dxa"/>
            <w:vAlign w:val="bottom"/>
            <w:gridSpan w:val="2"/>
            <w:vMerge w:val="continue"/>
          </w:tcPr>
          <w:p>
            <w:pPr>
              <w:spacing w:after="0"/>
              <w:rPr>
                <w:sz w:val="2"/>
                <w:szCs w:val="2"/>
                <w:color w:val="auto"/>
              </w:rPr>
            </w:pPr>
          </w:p>
        </w:tc>
        <w:tc>
          <w:tcPr>
            <w:tcW w:w="380" w:type="dxa"/>
            <w:vAlign w:val="bottom"/>
            <w:vMerge w:val="continue"/>
          </w:tcPr>
          <w:p>
            <w:pPr>
              <w:spacing w:after="0"/>
              <w:rPr>
                <w:sz w:val="2"/>
                <w:szCs w:val="2"/>
                <w:color w:val="auto"/>
              </w:rPr>
            </w:pPr>
          </w:p>
        </w:tc>
        <w:tc>
          <w:tcPr>
            <w:tcW w:w="5020" w:type="dxa"/>
            <w:vAlign w:val="bottom"/>
            <w:gridSpan w:val="4"/>
            <w:vMerge w:val="restart"/>
          </w:tcPr>
          <w:p>
            <w:pPr>
              <w:ind w:left="200"/>
              <w:spacing w:after="0"/>
              <w:rPr>
                <w:sz w:val="20"/>
                <w:szCs w:val="20"/>
                <w:color w:val="auto"/>
              </w:rPr>
            </w:pPr>
            <w:r>
              <w:rPr>
                <w:rFonts w:ascii="Arial" w:cs="Arial" w:eastAsia="Arial" w:hAnsi="Arial"/>
                <w:sz w:val="20"/>
                <w:szCs w:val="20"/>
                <w:color w:val="auto"/>
                <w:w w:val="88"/>
              </w:rPr>
              <w:t>placement of VNFs. Assign operation is used to assign a flow</w:t>
            </w:r>
          </w:p>
        </w:tc>
        <w:tc>
          <w:tcPr>
            <w:tcW w:w="0" w:type="dxa"/>
            <w:vAlign w:val="bottom"/>
          </w:tcPr>
          <w:p>
            <w:pPr>
              <w:spacing w:after="0" w:line="20" w:lineRule="exact"/>
              <w:rPr>
                <w:sz w:val="1"/>
                <w:szCs w:val="1"/>
                <w:color w:val="auto"/>
              </w:rPr>
            </w:pPr>
          </w:p>
        </w:tc>
      </w:tr>
      <w:tr>
        <w:trPr>
          <w:trHeight w:val="211"/>
        </w:trPr>
        <w:tc>
          <w:tcPr>
            <w:tcW w:w="5040" w:type="dxa"/>
            <w:vAlign w:val="bottom"/>
            <w:gridSpan w:val="11"/>
            <w:vMerge w:val="restart"/>
          </w:tcPr>
          <w:p>
            <w:pPr>
              <w:spacing w:after="0" w:line="239" w:lineRule="exact"/>
              <w:rPr>
                <w:sz w:val="20"/>
                <w:szCs w:val="20"/>
                <w:color w:val="auto"/>
              </w:rPr>
            </w:pPr>
            <w:r>
              <w:rPr>
                <w:rFonts w:ascii="Arial" w:cs="Arial" w:eastAsia="Arial" w:hAnsi="Arial"/>
                <w:sz w:val="20"/>
                <w:szCs w:val="20"/>
                <w:color w:val="auto"/>
                <w:w w:val="97"/>
              </w:rPr>
              <w:t>node N</w:t>
            </w:r>
            <w:r>
              <w:rPr>
                <w:rFonts w:ascii="Arial" w:cs="Arial" w:eastAsia="Arial" w:hAnsi="Arial"/>
                <w:sz w:val="27"/>
                <w:szCs w:val="27"/>
                <w:color w:val="auto"/>
                <w:w w:val="97"/>
                <w:vertAlign w:val="subscript"/>
              </w:rPr>
              <w:t>1</w:t>
            </w:r>
            <w:r>
              <w:rPr>
                <w:rFonts w:ascii="Arial" w:cs="Arial" w:eastAsia="Arial" w:hAnsi="Arial"/>
                <w:sz w:val="20"/>
                <w:szCs w:val="20"/>
                <w:color w:val="auto"/>
                <w:w w:val="97"/>
              </w:rPr>
              <w:t>; : : : ; N</w:t>
            </w:r>
            <w:r>
              <w:rPr>
                <w:rFonts w:ascii="Arial" w:cs="Arial" w:eastAsia="Arial" w:hAnsi="Arial"/>
                <w:sz w:val="27"/>
                <w:szCs w:val="27"/>
                <w:color w:val="auto"/>
                <w:w w:val="97"/>
                <w:vertAlign w:val="subscript"/>
              </w:rPr>
              <w:t>m</w:t>
            </w:r>
            <w:r>
              <w:rPr>
                <w:rFonts w:ascii="Arial" w:cs="Arial" w:eastAsia="Arial" w:hAnsi="Arial"/>
                <w:sz w:val="20"/>
                <w:szCs w:val="20"/>
                <w:color w:val="auto"/>
                <w:w w:val="97"/>
              </w:rPr>
              <w:t xml:space="preserve"> with inter-node bandwidth requirements</w:t>
            </w:r>
          </w:p>
        </w:tc>
        <w:tc>
          <w:tcPr>
            <w:tcW w:w="5020" w:type="dxa"/>
            <w:vAlign w:val="bottom"/>
            <w:gridSpan w:val="4"/>
            <w:vMerge w:val="continue"/>
          </w:tcPr>
          <w:p>
            <w:pPr>
              <w:spacing w:after="0"/>
              <w:rPr>
                <w:sz w:val="18"/>
                <w:szCs w:val="18"/>
                <w:color w:val="auto"/>
              </w:rPr>
            </w:pPr>
          </w:p>
        </w:tc>
        <w:tc>
          <w:tcPr>
            <w:tcW w:w="0" w:type="dxa"/>
            <w:vAlign w:val="bottom"/>
          </w:tcPr>
          <w:p>
            <w:pPr>
              <w:spacing w:after="0"/>
              <w:rPr>
                <w:sz w:val="1"/>
                <w:szCs w:val="1"/>
                <w:color w:val="auto"/>
              </w:rPr>
            </w:pPr>
          </w:p>
        </w:tc>
      </w:tr>
      <w:tr>
        <w:trPr>
          <w:trHeight w:val="28"/>
        </w:trPr>
        <w:tc>
          <w:tcPr>
            <w:tcW w:w="5040" w:type="dxa"/>
            <w:vAlign w:val="bottom"/>
            <w:gridSpan w:val="11"/>
            <w:vMerge w:val="continue"/>
          </w:tcPr>
          <w:p>
            <w:pPr>
              <w:spacing w:after="0"/>
              <w:rPr>
                <w:sz w:val="2"/>
                <w:szCs w:val="2"/>
                <w:color w:val="auto"/>
              </w:rPr>
            </w:pPr>
          </w:p>
        </w:tc>
        <w:tc>
          <w:tcPr>
            <w:tcW w:w="5020" w:type="dxa"/>
            <w:vAlign w:val="bottom"/>
            <w:gridSpan w:val="4"/>
            <w:vMerge w:val="restart"/>
          </w:tcPr>
          <w:p>
            <w:pPr>
              <w:ind w:left="200"/>
              <w:spacing w:after="0" w:line="203" w:lineRule="exact"/>
              <w:rPr>
                <w:sz w:val="20"/>
                <w:szCs w:val="20"/>
                <w:color w:val="auto"/>
              </w:rPr>
            </w:pPr>
            <w:r>
              <w:rPr>
                <w:rFonts w:ascii="Arial" w:cs="Arial" w:eastAsia="Arial" w:hAnsi="Arial"/>
                <w:sz w:val="20"/>
                <w:szCs w:val="20"/>
                <w:color w:val="auto"/>
                <w:w w:val="94"/>
              </w:rPr>
              <w:t>to the VM to process its packets and Release operation is</w:t>
            </w:r>
          </w:p>
        </w:tc>
        <w:tc>
          <w:tcPr>
            <w:tcW w:w="0" w:type="dxa"/>
            <w:vAlign w:val="bottom"/>
          </w:tcPr>
          <w:p>
            <w:pPr>
              <w:spacing w:after="0" w:line="20" w:lineRule="exact"/>
              <w:rPr>
                <w:sz w:val="1"/>
                <w:szCs w:val="1"/>
                <w:color w:val="auto"/>
              </w:rPr>
            </w:pPr>
          </w:p>
        </w:tc>
      </w:tr>
      <w:tr>
        <w:trPr>
          <w:trHeight w:val="174"/>
        </w:trPr>
        <w:tc>
          <w:tcPr>
            <w:tcW w:w="5040" w:type="dxa"/>
            <w:vAlign w:val="bottom"/>
            <w:gridSpan w:val="11"/>
            <w:vMerge w:val="restart"/>
          </w:tcPr>
          <w:p>
            <w:pPr>
              <w:spacing w:after="0"/>
              <w:rPr>
                <w:sz w:val="20"/>
                <w:szCs w:val="20"/>
                <w:color w:val="auto"/>
              </w:rPr>
            </w:pPr>
            <w:r>
              <w:rPr>
                <w:rFonts w:ascii="Arial" w:cs="Arial" w:eastAsia="Arial" w:hAnsi="Arial"/>
                <w:sz w:val="20"/>
                <w:szCs w:val="20"/>
                <w:color w:val="auto"/>
                <w:w w:val="96"/>
              </w:rPr>
              <w:t>b</w:t>
            </w:r>
            <w:r>
              <w:rPr>
                <w:rFonts w:ascii="Arial" w:cs="Arial" w:eastAsia="Arial" w:hAnsi="Arial"/>
                <w:sz w:val="27"/>
                <w:szCs w:val="27"/>
                <w:color w:val="auto"/>
                <w:w w:val="96"/>
                <w:vertAlign w:val="subscript"/>
              </w:rPr>
              <w:t>1;1</w:t>
            </w:r>
            <w:r>
              <w:rPr>
                <w:rFonts w:ascii="Arial" w:cs="Arial" w:eastAsia="Arial" w:hAnsi="Arial"/>
                <w:sz w:val="20"/>
                <w:szCs w:val="20"/>
                <w:color w:val="auto"/>
                <w:w w:val="96"/>
              </w:rPr>
              <w:t>; : : : ; b</w:t>
            </w:r>
            <w:r>
              <w:rPr>
                <w:rFonts w:ascii="Arial" w:cs="Arial" w:eastAsia="Arial" w:hAnsi="Arial"/>
                <w:sz w:val="27"/>
                <w:szCs w:val="27"/>
                <w:color w:val="auto"/>
                <w:w w:val="96"/>
                <w:vertAlign w:val="subscript"/>
              </w:rPr>
              <w:t>m;m</w:t>
            </w:r>
            <w:r>
              <w:rPr>
                <w:rFonts w:ascii="Arial" w:cs="Arial" w:eastAsia="Arial" w:hAnsi="Arial"/>
                <w:sz w:val="20"/>
                <w:szCs w:val="20"/>
                <w:color w:val="auto"/>
                <w:w w:val="96"/>
              </w:rPr>
              <w:t>. If there is an injective assignment A : N ! s</w:t>
            </w:r>
          </w:p>
        </w:tc>
        <w:tc>
          <w:tcPr>
            <w:tcW w:w="5020" w:type="dxa"/>
            <w:vAlign w:val="bottom"/>
            <w:gridSpan w:val="4"/>
            <w:vMerge w:val="continue"/>
          </w:tcPr>
          <w:p>
            <w:pPr>
              <w:spacing w:after="0"/>
              <w:rPr>
                <w:sz w:val="15"/>
                <w:szCs w:val="15"/>
                <w:color w:val="auto"/>
              </w:rPr>
            </w:pPr>
          </w:p>
        </w:tc>
        <w:tc>
          <w:tcPr>
            <w:tcW w:w="0" w:type="dxa"/>
            <w:vAlign w:val="bottom"/>
          </w:tcPr>
          <w:p>
            <w:pPr>
              <w:spacing w:after="0"/>
              <w:rPr>
                <w:sz w:val="1"/>
                <w:szCs w:val="1"/>
                <w:color w:val="auto"/>
              </w:rPr>
            </w:pPr>
          </w:p>
        </w:tc>
      </w:tr>
      <w:tr>
        <w:trPr>
          <w:trHeight w:val="183"/>
        </w:trPr>
        <w:tc>
          <w:tcPr>
            <w:tcW w:w="5040" w:type="dxa"/>
            <w:vAlign w:val="bottom"/>
            <w:gridSpan w:val="11"/>
            <w:vMerge w:val="continue"/>
          </w:tcPr>
          <w:p>
            <w:pPr>
              <w:spacing w:after="0"/>
              <w:rPr>
                <w:sz w:val="15"/>
                <w:szCs w:val="15"/>
                <w:color w:val="auto"/>
              </w:rPr>
            </w:pPr>
          </w:p>
        </w:tc>
        <w:tc>
          <w:tcPr>
            <w:tcW w:w="5020" w:type="dxa"/>
            <w:vAlign w:val="bottom"/>
            <w:gridSpan w:val="4"/>
          </w:tcPr>
          <w:p>
            <w:pPr>
              <w:ind w:left="200"/>
              <w:spacing w:after="0" w:line="184" w:lineRule="exact"/>
              <w:rPr>
                <w:sz w:val="20"/>
                <w:szCs w:val="20"/>
                <w:color w:val="auto"/>
              </w:rPr>
            </w:pPr>
            <w:r>
              <w:rPr>
                <w:rFonts w:ascii="Arial" w:cs="Arial" w:eastAsia="Arial" w:hAnsi="Arial"/>
                <w:sz w:val="20"/>
                <w:szCs w:val="20"/>
                <w:color w:val="auto"/>
                <w:w w:val="93"/>
              </w:rPr>
              <w:t>used to release a flow from the VM when processing of all</w:t>
            </w:r>
          </w:p>
        </w:tc>
        <w:tc>
          <w:tcPr>
            <w:tcW w:w="0" w:type="dxa"/>
            <w:vAlign w:val="bottom"/>
          </w:tcPr>
          <w:p>
            <w:pPr>
              <w:spacing w:after="0"/>
              <w:rPr>
                <w:sz w:val="1"/>
                <w:szCs w:val="1"/>
                <w:color w:val="auto"/>
              </w:rPr>
            </w:pPr>
          </w:p>
        </w:tc>
      </w:tr>
      <w:tr>
        <w:trPr>
          <w:trHeight w:val="237"/>
        </w:trPr>
        <w:tc>
          <w:tcPr>
            <w:tcW w:w="1260" w:type="dxa"/>
            <w:vAlign w:val="bottom"/>
            <w:gridSpan w:val="2"/>
          </w:tcPr>
          <w:p>
            <w:pPr>
              <w:spacing w:after="0"/>
              <w:rPr>
                <w:sz w:val="20"/>
                <w:szCs w:val="20"/>
                <w:color w:val="auto"/>
              </w:rPr>
            </w:pPr>
            <w:r>
              <w:rPr>
                <w:rFonts w:ascii="Arial" w:cs="Arial" w:eastAsia="Arial" w:hAnsi="Arial"/>
                <w:sz w:val="20"/>
                <w:szCs w:val="20"/>
                <w:color w:val="auto"/>
              </w:rPr>
              <w:t>such that:</w:t>
            </w:r>
          </w:p>
        </w:tc>
        <w:tc>
          <w:tcPr>
            <w:tcW w:w="140" w:type="dxa"/>
            <w:vAlign w:val="bottom"/>
          </w:tcPr>
          <w:p>
            <w:pPr>
              <w:spacing w:after="0"/>
              <w:rPr>
                <w:sz w:val="20"/>
                <w:szCs w:val="20"/>
                <w:color w:val="auto"/>
              </w:rPr>
            </w:pPr>
          </w:p>
        </w:tc>
        <w:tc>
          <w:tcPr>
            <w:tcW w:w="560" w:type="dxa"/>
            <w:vAlign w:val="bottom"/>
          </w:tcPr>
          <w:p>
            <w:pPr>
              <w:spacing w:after="0"/>
              <w:rPr>
                <w:sz w:val="20"/>
                <w:szCs w:val="20"/>
                <w:color w:val="auto"/>
              </w:rPr>
            </w:pPr>
          </w:p>
        </w:tc>
        <w:tc>
          <w:tcPr>
            <w:tcW w:w="860" w:type="dxa"/>
            <w:vAlign w:val="bottom"/>
          </w:tcPr>
          <w:p>
            <w:pPr>
              <w:spacing w:after="0"/>
              <w:rPr>
                <w:sz w:val="20"/>
                <w:szCs w:val="20"/>
                <w:color w:val="auto"/>
              </w:rPr>
            </w:pPr>
          </w:p>
        </w:tc>
        <w:tc>
          <w:tcPr>
            <w:tcW w:w="220" w:type="dxa"/>
            <w:vAlign w:val="bottom"/>
          </w:tcPr>
          <w:p>
            <w:pPr>
              <w:spacing w:after="0"/>
              <w:rPr>
                <w:sz w:val="20"/>
                <w:szCs w:val="20"/>
                <w:color w:val="auto"/>
              </w:rPr>
            </w:pPr>
          </w:p>
        </w:tc>
        <w:tc>
          <w:tcPr>
            <w:tcW w:w="340" w:type="dxa"/>
            <w:vAlign w:val="bottom"/>
          </w:tcPr>
          <w:p>
            <w:pPr>
              <w:spacing w:after="0"/>
              <w:rPr>
                <w:sz w:val="20"/>
                <w:szCs w:val="20"/>
                <w:color w:val="auto"/>
              </w:rPr>
            </w:pPr>
          </w:p>
        </w:tc>
        <w:tc>
          <w:tcPr>
            <w:tcW w:w="420" w:type="dxa"/>
            <w:vAlign w:val="bottom"/>
          </w:tcPr>
          <w:p>
            <w:pPr>
              <w:spacing w:after="0"/>
              <w:rPr>
                <w:sz w:val="20"/>
                <w:szCs w:val="20"/>
                <w:color w:val="auto"/>
              </w:rPr>
            </w:pPr>
          </w:p>
        </w:tc>
        <w:tc>
          <w:tcPr>
            <w:tcW w:w="480" w:type="dxa"/>
            <w:vAlign w:val="bottom"/>
          </w:tcPr>
          <w:p>
            <w:pPr>
              <w:spacing w:after="0"/>
              <w:rPr>
                <w:sz w:val="20"/>
                <w:szCs w:val="20"/>
                <w:color w:val="auto"/>
              </w:rPr>
            </w:pPr>
          </w:p>
        </w:tc>
        <w:tc>
          <w:tcPr>
            <w:tcW w:w="380" w:type="dxa"/>
            <w:vAlign w:val="bottom"/>
          </w:tcPr>
          <w:p>
            <w:pPr>
              <w:spacing w:after="0"/>
              <w:rPr>
                <w:sz w:val="20"/>
                <w:szCs w:val="20"/>
                <w:color w:val="auto"/>
              </w:rPr>
            </w:pPr>
          </w:p>
        </w:tc>
        <w:tc>
          <w:tcPr>
            <w:tcW w:w="380" w:type="dxa"/>
            <w:vAlign w:val="bottom"/>
          </w:tcPr>
          <w:p>
            <w:pPr>
              <w:spacing w:after="0"/>
              <w:rPr>
                <w:sz w:val="20"/>
                <w:szCs w:val="20"/>
                <w:color w:val="auto"/>
              </w:rPr>
            </w:pPr>
          </w:p>
        </w:tc>
        <w:tc>
          <w:tcPr>
            <w:tcW w:w="5020" w:type="dxa"/>
            <w:vAlign w:val="bottom"/>
            <w:gridSpan w:val="4"/>
            <w:vMerge w:val="restart"/>
          </w:tcPr>
          <w:p>
            <w:pPr>
              <w:ind w:left="200"/>
              <w:spacing w:after="0"/>
              <w:rPr>
                <w:sz w:val="20"/>
                <w:szCs w:val="20"/>
                <w:color w:val="auto"/>
              </w:rPr>
            </w:pPr>
            <w:r>
              <w:rPr>
                <w:rFonts w:ascii="Arial" w:cs="Arial" w:eastAsia="Arial" w:hAnsi="Arial"/>
                <w:sz w:val="20"/>
                <w:szCs w:val="20"/>
                <w:color w:val="auto"/>
                <w:w w:val="95"/>
              </w:rPr>
              <w:t>packets of the flow completed by the VM. The computing</w:t>
            </w:r>
          </w:p>
        </w:tc>
        <w:tc>
          <w:tcPr>
            <w:tcW w:w="0" w:type="dxa"/>
            <w:vAlign w:val="bottom"/>
          </w:tcPr>
          <w:p>
            <w:pPr>
              <w:spacing w:after="0"/>
              <w:rPr>
                <w:sz w:val="1"/>
                <w:szCs w:val="1"/>
                <w:color w:val="auto"/>
              </w:rPr>
            </w:pPr>
          </w:p>
        </w:tc>
      </w:tr>
      <w:tr>
        <w:trPr>
          <w:trHeight w:val="56"/>
        </w:trPr>
        <w:tc>
          <w:tcPr>
            <w:tcW w:w="500" w:type="dxa"/>
            <w:vAlign w:val="bottom"/>
          </w:tcPr>
          <w:p>
            <w:pPr>
              <w:spacing w:after="0"/>
              <w:rPr>
                <w:sz w:val="4"/>
                <w:szCs w:val="4"/>
                <w:color w:val="auto"/>
              </w:rPr>
            </w:pPr>
          </w:p>
        </w:tc>
        <w:tc>
          <w:tcPr>
            <w:tcW w:w="760" w:type="dxa"/>
            <w:vAlign w:val="bottom"/>
          </w:tcPr>
          <w:p>
            <w:pPr>
              <w:spacing w:after="0"/>
              <w:rPr>
                <w:sz w:val="4"/>
                <w:szCs w:val="4"/>
                <w:color w:val="auto"/>
              </w:rPr>
            </w:pPr>
          </w:p>
        </w:tc>
        <w:tc>
          <w:tcPr>
            <w:tcW w:w="140" w:type="dxa"/>
            <w:vAlign w:val="bottom"/>
          </w:tcPr>
          <w:p>
            <w:pPr>
              <w:spacing w:after="0"/>
              <w:rPr>
                <w:sz w:val="4"/>
                <w:szCs w:val="4"/>
                <w:color w:val="auto"/>
              </w:rPr>
            </w:pPr>
          </w:p>
        </w:tc>
        <w:tc>
          <w:tcPr>
            <w:tcW w:w="560" w:type="dxa"/>
            <w:vAlign w:val="bottom"/>
          </w:tcPr>
          <w:p>
            <w:pPr>
              <w:spacing w:after="0"/>
              <w:rPr>
                <w:sz w:val="4"/>
                <w:szCs w:val="4"/>
                <w:color w:val="auto"/>
              </w:rPr>
            </w:pPr>
          </w:p>
        </w:tc>
        <w:tc>
          <w:tcPr>
            <w:tcW w:w="860" w:type="dxa"/>
            <w:vAlign w:val="bottom"/>
          </w:tcPr>
          <w:p>
            <w:pPr>
              <w:spacing w:after="0"/>
              <w:rPr>
                <w:sz w:val="4"/>
                <w:szCs w:val="4"/>
                <w:color w:val="auto"/>
              </w:rPr>
            </w:pPr>
          </w:p>
        </w:tc>
        <w:tc>
          <w:tcPr>
            <w:tcW w:w="220" w:type="dxa"/>
            <w:vAlign w:val="bottom"/>
          </w:tcPr>
          <w:p>
            <w:pPr>
              <w:spacing w:after="0"/>
              <w:rPr>
                <w:sz w:val="4"/>
                <w:szCs w:val="4"/>
                <w:color w:val="auto"/>
              </w:rPr>
            </w:pPr>
          </w:p>
        </w:tc>
        <w:tc>
          <w:tcPr>
            <w:tcW w:w="340" w:type="dxa"/>
            <w:vAlign w:val="bottom"/>
          </w:tcPr>
          <w:p>
            <w:pPr>
              <w:spacing w:after="0"/>
              <w:rPr>
                <w:sz w:val="4"/>
                <w:szCs w:val="4"/>
                <w:color w:val="auto"/>
              </w:rPr>
            </w:pPr>
          </w:p>
        </w:tc>
        <w:tc>
          <w:tcPr>
            <w:tcW w:w="420" w:type="dxa"/>
            <w:vAlign w:val="bottom"/>
          </w:tcPr>
          <w:p>
            <w:pPr>
              <w:spacing w:after="0"/>
              <w:rPr>
                <w:sz w:val="4"/>
                <w:szCs w:val="4"/>
                <w:color w:val="auto"/>
              </w:rPr>
            </w:pPr>
          </w:p>
        </w:tc>
        <w:tc>
          <w:tcPr>
            <w:tcW w:w="480" w:type="dxa"/>
            <w:vAlign w:val="bottom"/>
          </w:tcPr>
          <w:p>
            <w:pPr>
              <w:spacing w:after="0"/>
              <w:rPr>
                <w:sz w:val="4"/>
                <w:szCs w:val="4"/>
                <w:color w:val="auto"/>
              </w:rPr>
            </w:pPr>
          </w:p>
        </w:tc>
        <w:tc>
          <w:tcPr>
            <w:tcW w:w="380" w:type="dxa"/>
            <w:vAlign w:val="bottom"/>
          </w:tcPr>
          <w:p>
            <w:pPr>
              <w:spacing w:after="0"/>
              <w:rPr>
                <w:sz w:val="4"/>
                <w:szCs w:val="4"/>
                <w:color w:val="auto"/>
              </w:rPr>
            </w:pPr>
          </w:p>
        </w:tc>
        <w:tc>
          <w:tcPr>
            <w:tcW w:w="380" w:type="dxa"/>
            <w:vAlign w:val="bottom"/>
          </w:tcPr>
          <w:p>
            <w:pPr>
              <w:spacing w:after="0"/>
              <w:rPr>
                <w:sz w:val="4"/>
                <w:szCs w:val="4"/>
                <w:color w:val="auto"/>
              </w:rPr>
            </w:pPr>
          </w:p>
        </w:tc>
        <w:tc>
          <w:tcPr>
            <w:tcW w:w="5020" w:type="dxa"/>
            <w:vAlign w:val="bottom"/>
            <w:gridSpan w:val="4"/>
            <w:vMerge w:val="continue"/>
          </w:tcPr>
          <w:p>
            <w:pPr>
              <w:spacing w:after="0"/>
              <w:rPr>
                <w:sz w:val="4"/>
                <w:szCs w:val="4"/>
                <w:color w:val="auto"/>
              </w:rPr>
            </w:pPr>
          </w:p>
        </w:tc>
        <w:tc>
          <w:tcPr>
            <w:tcW w:w="0" w:type="dxa"/>
            <w:vAlign w:val="bottom"/>
          </w:tcPr>
          <w:p>
            <w:pPr>
              <w:spacing w:after="0"/>
              <w:rPr>
                <w:sz w:val="1"/>
                <w:szCs w:val="1"/>
                <w:color w:val="auto"/>
              </w:rPr>
            </w:pPr>
          </w:p>
        </w:tc>
      </w:tr>
      <w:tr>
        <w:trPr>
          <w:trHeight w:val="239"/>
        </w:trPr>
        <w:tc>
          <w:tcPr>
            <w:tcW w:w="500" w:type="dxa"/>
            <w:vAlign w:val="bottom"/>
          </w:tcPr>
          <w:p>
            <w:pPr>
              <w:spacing w:after="0"/>
              <w:rPr>
                <w:sz w:val="20"/>
                <w:szCs w:val="20"/>
                <w:color w:val="auto"/>
              </w:rPr>
            </w:pPr>
          </w:p>
        </w:tc>
        <w:tc>
          <w:tcPr>
            <w:tcW w:w="3300" w:type="dxa"/>
            <w:vAlign w:val="bottom"/>
            <w:gridSpan w:val="7"/>
            <w:vMerge w:val="restart"/>
          </w:tcPr>
          <w:p>
            <w:pPr>
              <w:ind w:left="660"/>
              <w:spacing w:after="0"/>
              <w:rPr>
                <w:sz w:val="20"/>
                <w:szCs w:val="20"/>
                <w:color w:val="auto"/>
              </w:rPr>
            </w:pPr>
            <w:r>
              <w:rPr>
                <w:rFonts w:ascii="Arial" w:cs="Arial" w:eastAsia="Arial" w:hAnsi="Arial"/>
                <w:sz w:val="20"/>
                <w:szCs w:val="20"/>
                <w:color w:val="auto"/>
              </w:rPr>
              <w:t>jA(u) = ij  C</w:t>
            </w:r>
            <w:r>
              <w:rPr>
                <w:rFonts w:ascii="Arial" w:cs="Arial" w:eastAsia="Arial" w:hAnsi="Arial"/>
                <w:sz w:val="27"/>
                <w:szCs w:val="27"/>
                <w:color w:val="auto"/>
                <w:vertAlign w:val="subscript"/>
              </w:rPr>
              <w:t>i</w:t>
            </w:r>
            <w:r>
              <w:rPr>
                <w:rFonts w:ascii="Arial" w:cs="Arial" w:eastAsia="Arial" w:hAnsi="Arial"/>
                <w:sz w:val="20"/>
                <w:szCs w:val="20"/>
                <w:color w:val="auto"/>
              </w:rPr>
              <w:t>; 8i; 1   i   n;</w:t>
            </w:r>
          </w:p>
        </w:tc>
        <w:tc>
          <w:tcPr>
            <w:tcW w:w="480" w:type="dxa"/>
            <w:vAlign w:val="bottom"/>
          </w:tcPr>
          <w:p>
            <w:pPr>
              <w:spacing w:after="0"/>
              <w:rPr>
                <w:sz w:val="20"/>
                <w:szCs w:val="20"/>
                <w:color w:val="auto"/>
              </w:rPr>
            </w:pPr>
          </w:p>
        </w:tc>
        <w:tc>
          <w:tcPr>
            <w:tcW w:w="760" w:type="dxa"/>
            <w:vAlign w:val="bottom"/>
            <w:gridSpan w:val="2"/>
            <w:vMerge w:val="restart"/>
          </w:tcPr>
          <w:p>
            <w:pPr>
              <w:jc w:val="right"/>
              <w:ind w:right="100"/>
              <w:spacing w:after="0"/>
              <w:rPr>
                <w:sz w:val="20"/>
                <w:szCs w:val="20"/>
                <w:color w:val="auto"/>
              </w:rPr>
            </w:pPr>
            <w:r>
              <w:rPr>
                <w:rFonts w:ascii="Arial" w:cs="Arial" w:eastAsia="Arial" w:hAnsi="Arial"/>
                <w:sz w:val="20"/>
                <w:szCs w:val="20"/>
                <w:color w:val="auto"/>
              </w:rPr>
              <w:t>(16)</w:t>
            </w:r>
          </w:p>
        </w:tc>
        <w:tc>
          <w:tcPr>
            <w:tcW w:w="5020" w:type="dxa"/>
            <w:vAlign w:val="bottom"/>
            <w:gridSpan w:val="4"/>
          </w:tcPr>
          <w:p>
            <w:pPr>
              <w:ind w:left="200"/>
              <w:spacing w:after="0"/>
              <w:rPr>
                <w:sz w:val="20"/>
                <w:szCs w:val="20"/>
                <w:color w:val="auto"/>
              </w:rPr>
            </w:pPr>
            <w:r>
              <w:rPr>
                <w:rFonts w:ascii="Arial" w:cs="Arial" w:eastAsia="Arial" w:hAnsi="Arial"/>
                <w:sz w:val="20"/>
                <w:szCs w:val="20"/>
                <w:color w:val="auto"/>
                <w:w w:val="87"/>
              </w:rPr>
              <w:t>cost is estimated based on how long the VM remains active in</w:t>
            </w:r>
          </w:p>
        </w:tc>
        <w:tc>
          <w:tcPr>
            <w:tcW w:w="0" w:type="dxa"/>
            <w:vAlign w:val="bottom"/>
          </w:tcPr>
          <w:p>
            <w:pPr>
              <w:spacing w:after="0"/>
              <w:rPr>
                <w:sz w:val="1"/>
                <w:szCs w:val="1"/>
                <w:color w:val="auto"/>
              </w:rPr>
            </w:pPr>
          </w:p>
        </w:tc>
      </w:tr>
      <w:tr>
        <w:trPr>
          <w:trHeight w:val="239"/>
        </w:trPr>
        <w:tc>
          <w:tcPr>
            <w:tcW w:w="500" w:type="dxa"/>
            <w:vAlign w:val="bottom"/>
          </w:tcPr>
          <w:p>
            <w:pPr>
              <w:spacing w:after="0"/>
              <w:rPr>
                <w:sz w:val="20"/>
                <w:szCs w:val="20"/>
                <w:color w:val="auto"/>
              </w:rPr>
            </w:pPr>
          </w:p>
        </w:tc>
        <w:tc>
          <w:tcPr>
            <w:tcW w:w="3300" w:type="dxa"/>
            <w:vAlign w:val="bottom"/>
            <w:gridSpan w:val="7"/>
            <w:vMerge w:val="continue"/>
          </w:tcPr>
          <w:p>
            <w:pPr>
              <w:spacing w:after="0"/>
              <w:rPr>
                <w:sz w:val="20"/>
                <w:szCs w:val="20"/>
                <w:color w:val="auto"/>
              </w:rPr>
            </w:pPr>
          </w:p>
        </w:tc>
        <w:tc>
          <w:tcPr>
            <w:tcW w:w="480" w:type="dxa"/>
            <w:vAlign w:val="bottom"/>
          </w:tcPr>
          <w:p>
            <w:pPr>
              <w:spacing w:after="0"/>
              <w:rPr>
                <w:sz w:val="20"/>
                <w:szCs w:val="20"/>
                <w:color w:val="auto"/>
              </w:rPr>
            </w:pPr>
          </w:p>
        </w:tc>
        <w:tc>
          <w:tcPr>
            <w:tcW w:w="760" w:type="dxa"/>
            <w:vAlign w:val="bottom"/>
            <w:gridSpan w:val="2"/>
            <w:vMerge w:val="continue"/>
          </w:tcPr>
          <w:p>
            <w:pPr>
              <w:spacing w:after="0"/>
              <w:rPr>
                <w:sz w:val="20"/>
                <w:szCs w:val="20"/>
                <w:color w:val="auto"/>
              </w:rPr>
            </w:pPr>
          </w:p>
        </w:tc>
        <w:tc>
          <w:tcPr>
            <w:tcW w:w="5020" w:type="dxa"/>
            <w:vAlign w:val="bottom"/>
            <w:gridSpan w:val="4"/>
          </w:tcPr>
          <w:p>
            <w:pPr>
              <w:ind w:left="200"/>
              <w:spacing w:after="0"/>
              <w:rPr>
                <w:sz w:val="20"/>
                <w:szCs w:val="20"/>
                <w:color w:val="auto"/>
              </w:rPr>
            </w:pPr>
            <w:r>
              <w:rPr>
                <w:rFonts w:ascii="Arial" w:cs="Arial" w:eastAsia="Arial" w:hAnsi="Arial"/>
                <w:sz w:val="20"/>
                <w:szCs w:val="20"/>
                <w:color w:val="auto"/>
                <w:w w:val="89"/>
              </w:rPr>
              <w:t>packet processing and processing capacity of the respective</w:t>
            </w:r>
          </w:p>
        </w:tc>
        <w:tc>
          <w:tcPr>
            <w:tcW w:w="0" w:type="dxa"/>
            <w:vAlign w:val="bottom"/>
          </w:tcPr>
          <w:p>
            <w:pPr>
              <w:spacing w:after="0"/>
              <w:rPr>
                <w:sz w:val="1"/>
                <w:szCs w:val="1"/>
                <w:color w:val="auto"/>
              </w:rPr>
            </w:pPr>
          </w:p>
        </w:tc>
      </w:tr>
      <w:tr>
        <w:trPr>
          <w:trHeight w:val="239"/>
        </w:trPr>
        <w:tc>
          <w:tcPr>
            <w:tcW w:w="500" w:type="dxa"/>
            <w:vAlign w:val="bottom"/>
          </w:tcPr>
          <w:p>
            <w:pPr>
              <w:spacing w:after="0"/>
              <w:rPr>
                <w:sz w:val="20"/>
                <w:szCs w:val="20"/>
                <w:color w:val="auto"/>
              </w:rPr>
            </w:pPr>
          </w:p>
        </w:tc>
        <w:tc>
          <w:tcPr>
            <w:tcW w:w="760" w:type="dxa"/>
            <w:vAlign w:val="bottom"/>
          </w:tcPr>
          <w:p>
            <w:pPr>
              <w:spacing w:after="0"/>
              <w:rPr>
                <w:sz w:val="20"/>
                <w:szCs w:val="20"/>
                <w:color w:val="auto"/>
              </w:rPr>
            </w:pPr>
          </w:p>
        </w:tc>
        <w:tc>
          <w:tcPr>
            <w:tcW w:w="140" w:type="dxa"/>
            <w:vAlign w:val="bottom"/>
          </w:tcPr>
          <w:p>
            <w:pPr>
              <w:spacing w:after="0"/>
              <w:rPr>
                <w:sz w:val="20"/>
                <w:szCs w:val="20"/>
                <w:color w:val="auto"/>
              </w:rPr>
            </w:pPr>
          </w:p>
        </w:tc>
        <w:tc>
          <w:tcPr>
            <w:tcW w:w="560" w:type="dxa"/>
            <w:vAlign w:val="bottom"/>
          </w:tcPr>
          <w:p>
            <w:pPr>
              <w:spacing w:after="0"/>
              <w:rPr>
                <w:sz w:val="20"/>
                <w:szCs w:val="20"/>
                <w:color w:val="auto"/>
              </w:rPr>
            </w:pPr>
          </w:p>
        </w:tc>
        <w:tc>
          <w:tcPr>
            <w:tcW w:w="1840" w:type="dxa"/>
            <w:vAlign w:val="bottom"/>
            <w:gridSpan w:val="4"/>
            <w:vMerge w:val="restart"/>
          </w:tcPr>
          <w:p>
            <w:pPr>
              <w:jc w:val="right"/>
              <w:spacing w:after="0"/>
              <w:rPr>
                <w:sz w:val="20"/>
                <w:szCs w:val="20"/>
                <w:color w:val="auto"/>
              </w:rPr>
            </w:pPr>
            <w:r>
              <w:rPr>
                <w:rFonts w:ascii="Arial" w:cs="Arial" w:eastAsia="Arial" w:hAnsi="Arial"/>
                <w:sz w:val="20"/>
                <w:szCs w:val="20"/>
                <w:color w:val="auto"/>
              </w:rPr>
              <w:t>b</w:t>
            </w:r>
            <w:r>
              <w:rPr>
                <w:rFonts w:ascii="Arial" w:cs="Arial" w:eastAsia="Arial" w:hAnsi="Arial"/>
                <w:sz w:val="27"/>
                <w:szCs w:val="27"/>
                <w:color w:val="auto"/>
                <w:vertAlign w:val="subscript"/>
              </w:rPr>
              <w:t>u;v</w:t>
            </w:r>
            <w:r>
              <w:rPr>
                <w:rFonts w:ascii="Arial" w:cs="Arial" w:eastAsia="Arial" w:hAnsi="Arial"/>
                <w:sz w:val="20"/>
                <w:szCs w:val="20"/>
                <w:color w:val="auto"/>
              </w:rPr>
              <w:t xml:space="preserve">   B</w:t>
            </w:r>
            <w:r>
              <w:rPr>
                <w:rFonts w:ascii="Arial" w:cs="Arial" w:eastAsia="Arial" w:hAnsi="Arial"/>
                <w:sz w:val="27"/>
                <w:szCs w:val="27"/>
                <w:color w:val="auto"/>
                <w:vertAlign w:val="subscript"/>
              </w:rPr>
              <w:t>i;j</w:t>
            </w:r>
            <w:r>
              <w:rPr>
                <w:rFonts w:ascii="Arial" w:cs="Arial" w:eastAsia="Arial" w:hAnsi="Arial"/>
                <w:sz w:val="20"/>
                <w:szCs w:val="20"/>
                <w:color w:val="auto"/>
              </w:rPr>
              <w:t>; 8i; j:</w:t>
            </w:r>
          </w:p>
        </w:tc>
        <w:tc>
          <w:tcPr>
            <w:tcW w:w="480" w:type="dxa"/>
            <w:vAlign w:val="bottom"/>
          </w:tcPr>
          <w:p>
            <w:pPr>
              <w:spacing w:after="0"/>
              <w:rPr>
                <w:sz w:val="20"/>
                <w:szCs w:val="20"/>
                <w:color w:val="auto"/>
              </w:rPr>
            </w:pPr>
          </w:p>
        </w:tc>
        <w:tc>
          <w:tcPr>
            <w:tcW w:w="760" w:type="dxa"/>
            <w:vAlign w:val="bottom"/>
            <w:gridSpan w:val="2"/>
            <w:vMerge w:val="restart"/>
          </w:tcPr>
          <w:p>
            <w:pPr>
              <w:jc w:val="right"/>
              <w:ind w:right="100"/>
              <w:spacing w:after="0"/>
              <w:rPr>
                <w:sz w:val="20"/>
                <w:szCs w:val="20"/>
                <w:color w:val="auto"/>
              </w:rPr>
            </w:pPr>
            <w:r>
              <w:rPr>
                <w:rFonts w:ascii="Arial" w:cs="Arial" w:eastAsia="Arial" w:hAnsi="Arial"/>
                <w:sz w:val="20"/>
                <w:szCs w:val="20"/>
                <w:color w:val="auto"/>
              </w:rPr>
              <w:t>(17)</w:t>
            </w:r>
          </w:p>
        </w:tc>
        <w:tc>
          <w:tcPr>
            <w:tcW w:w="5020" w:type="dxa"/>
            <w:vAlign w:val="bottom"/>
            <w:gridSpan w:val="4"/>
          </w:tcPr>
          <w:p>
            <w:pPr>
              <w:ind w:left="200"/>
              <w:spacing w:after="0"/>
              <w:rPr>
                <w:sz w:val="20"/>
                <w:szCs w:val="20"/>
                <w:color w:val="auto"/>
              </w:rPr>
            </w:pPr>
            <w:r>
              <w:rPr>
                <w:rFonts w:ascii="Arial" w:cs="Arial" w:eastAsia="Arial" w:hAnsi="Arial"/>
                <w:sz w:val="20"/>
                <w:szCs w:val="20"/>
                <w:color w:val="auto"/>
                <w:w w:val="89"/>
              </w:rPr>
              <w:t>VNFs. However, the communication cost is estimated based</w:t>
            </w:r>
          </w:p>
        </w:tc>
        <w:tc>
          <w:tcPr>
            <w:tcW w:w="0" w:type="dxa"/>
            <w:vAlign w:val="bottom"/>
          </w:tcPr>
          <w:p>
            <w:pPr>
              <w:spacing w:after="0"/>
              <w:rPr>
                <w:sz w:val="1"/>
                <w:szCs w:val="1"/>
                <w:color w:val="auto"/>
              </w:rPr>
            </w:pPr>
          </w:p>
        </w:tc>
      </w:tr>
      <w:tr>
        <w:trPr>
          <w:trHeight w:val="185"/>
        </w:trPr>
        <w:tc>
          <w:tcPr>
            <w:tcW w:w="500" w:type="dxa"/>
            <w:vAlign w:val="bottom"/>
          </w:tcPr>
          <w:p>
            <w:pPr>
              <w:spacing w:after="0"/>
              <w:rPr>
                <w:sz w:val="16"/>
                <w:szCs w:val="16"/>
                <w:color w:val="auto"/>
              </w:rPr>
            </w:pPr>
          </w:p>
        </w:tc>
        <w:tc>
          <w:tcPr>
            <w:tcW w:w="760" w:type="dxa"/>
            <w:vAlign w:val="bottom"/>
          </w:tcPr>
          <w:p>
            <w:pPr>
              <w:spacing w:after="0"/>
              <w:rPr>
                <w:sz w:val="16"/>
                <w:szCs w:val="16"/>
                <w:color w:val="auto"/>
              </w:rPr>
            </w:pPr>
          </w:p>
        </w:tc>
        <w:tc>
          <w:tcPr>
            <w:tcW w:w="140" w:type="dxa"/>
            <w:vAlign w:val="bottom"/>
          </w:tcPr>
          <w:p>
            <w:pPr>
              <w:spacing w:after="0"/>
              <w:rPr>
                <w:sz w:val="16"/>
                <w:szCs w:val="16"/>
                <w:color w:val="auto"/>
              </w:rPr>
            </w:pPr>
          </w:p>
        </w:tc>
        <w:tc>
          <w:tcPr>
            <w:tcW w:w="560" w:type="dxa"/>
            <w:vAlign w:val="bottom"/>
          </w:tcPr>
          <w:p>
            <w:pPr>
              <w:spacing w:after="0"/>
              <w:rPr>
                <w:sz w:val="16"/>
                <w:szCs w:val="16"/>
                <w:color w:val="auto"/>
              </w:rPr>
            </w:pPr>
          </w:p>
        </w:tc>
        <w:tc>
          <w:tcPr>
            <w:tcW w:w="1840" w:type="dxa"/>
            <w:vAlign w:val="bottom"/>
            <w:gridSpan w:val="4"/>
            <w:vMerge w:val="continue"/>
          </w:tcPr>
          <w:p>
            <w:pPr>
              <w:spacing w:after="0"/>
              <w:rPr>
                <w:sz w:val="16"/>
                <w:szCs w:val="16"/>
                <w:color w:val="auto"/>
              </w:rPr>
            </w:pPr>
          </w:p>
        </w:tc>
        <w:tc>
          <w:tcPr>
            <w:tcW w:w="480" w:type="dxa"/>
            <w:vAlign w:val="bottom"/>
          </w:tcPr>
          <w:p>
            <w:pPr>
              <w:spacing w:after="0"/>
              <w:rPr>
                <w:sz w:val="16"/>
                <w:szCs w:val="16"/>
                <w:color w:val="auto"/>
              </w:rPr>
            </w:pPr>
          </w:p>
        </w:tc>
        <w:tc>
          <w:tcPr>
            <w:tcW w:w="760" w:type="dxa"/>
            <w:vAlign w:val="bottom"/>
            <w:gridSpan w:val="2"/>
            <w:vMerge w:val="continue"/>
          </w:tcPr>
          <w:p>
            <w:pPr>
              <w:spacing w:after="0"/>
              <w:rPr>
                <w:sz w:val="16"/>
                <w:szCs w:val="16"/>
                <w:color w:val="auto"/>
              </w:rPr>
            </w:pPr>
          </w:p>
        </w:tc>
        <w:tc>
          <w:tcPr>
            <w:tcW w:w="5020" w:type="dxa"/>
            <w:vAlign w:val="bottom"/>
            <w:gridSpan w:val="4"/>
          </w:tcPr>
          <w:p>
            <w:pPr>
              <w:ind w:left="200"/>
              <w:spacing w:after="0" w:line="185" w:lineRule="exact"/>
              <w:rPr>
                <w:sz w:val="20"/>
                <w:szCs w:val="20"/>
                <w:color w:val="auto"/>
              </w:rPr>
            </w:pPr>
            <w:r>
              <w:rPr>
                <w:rFonts w:ascii="Arial" w:cs="Arial" w:eastAsia="Arial" w:hAnsi="Arial"/>
                <w:sz w:val="20"/>
                <w:szCs w:val="20"/>
                <w:color w:val="auto"/>
                <w:w w:val="97"/>
              </w:rPr>
              <w:t>on how many flows and of what capacity are transferred</w:t>
            </w:r>
          </w:p>
        </w:tc>
        <w:tc>
          <w:tcPr>
            <w:tcW w:w="0" w:type="dxa"/>
            <w:vAlign w:val="bottom"/>
          </w:tcPr>
          <w:p>
            <w:pPr>
              <w:spacing w:after="0"/>
              <w:rPr>
                <w:sz w:val="1"/>
                <w:szCs w:val="1"/>
                <w:color w:val="auto"/>
              </w:rPr>
            </w:pPr>
          </w:p>
        </w:tc>
      </w:tr>
      <w:tr>
        <w:trPr>
          <w:trHeight w:val="27"/>
        </w:trPr>
        <w:tc>
          <w:tcPr>
            <w:tcW w:w="500" w:type="dxa"/>
            <w:vAlign w:val="bottom"/>
          </w:tcPr>
          <w:p>
            <w:pPr>
              <w:spacing w:after="0"/>
              <w:rPr>
                <w:sz w:val="2"/>
                <w:szCs w:val="2"/>
                <w:color w:val="auto"/>
              </w:rPr>
            </w:pPr>
          </w:p>
        </w:tc>
        <w:tc>
          <w:tcPr>
            <w:tcW w:w="760" w:type="dxa"/>
            <w:vAlign w:val="bottom"/>
            <w:vMerge w:val="restart"/>
          </w:tcPr>
          <w:p>
            <w:pPr>
              <w:ind w:left="620"/>
              <w:spacing w:after="0"/>
              <w:rPr>
                <w:sz w:val="20"/>
                <w:szCs w:val="20"/>
                <w:color w:val="auto"/>
              </w:rPr>
            </w:pPr>
            <w:r>
              <w:rPr>
                <w:rFonts w:ascii="Arial" w:cs="Arial" w:eastAsia="Arial" w:hAnsi="Arial"/>
                <w:sz w:val="14"/>
                <w:szCs w:val="14"/>
                <w:color w:val="auto"/>
              </w:rPr>
              <w:t>A</w:t>
            </w:r>
          </w:p>
        </w:tc>
        <w:tc>
          <w:tcPr>
            <w:tcW w:w="1560" w:type="dxa"/>
            <w:vAlign w:val="bottom"/>
            <w:gridSpan w:val="3"/>
          </w:tcPr>
          <w:p>
            <w:pPr>
              <w:spacing w:after="0" w:line="28" w:lineRule="exact"/>
              <w:rPr>
                <w:sz w:val="20"/>
                <w:szCs w:val="20"/>
                <w:color w:val="auto"/>
              </w:rPr>
            </w:pPr>
            <w:r>
              <w:rPr>
                <w:rFonts w:ascii="Arial" w:cs="Arial" w:eastAsia="Arial" w:hAnsi="Arial"/>
                <w:sz w:val="3"/>
                <w:szCs w:val="3"/>
                <w:color w:val="auto"/>
              </w:rPr>
              <w:t>(u)=1;A(v)=j</w:t>
            </w:r>
          </w:p>
        </w:tc>
        <w:tc>
          <w:tcPr>
            <w:tcW w:w="220" w:type="dxa"/>
            <w:vAlign w:val="bottom"/>
          </w:tcPr>
          <w:p>
            <w:pPr>
              <w:spacing w:after="0"/>
              <w:rPr>
                <w:sz w:val="2"/>
                <w:szCs w:val="2"/>
                <w:color w:val="auto"/>
              </w:rPr>
            </w:pPr>
          </w:p>
        </w:tc>
        <w:tc>
          <w:tcPr>
            <w:tcW w:w="340" w:type="dxa"/>
            <w:vAlign w:val="bottom"/>
          </w:tcPr>
          <w:p>
            <w:pPr>
              <w:spacing w:after="0"/>
              <w:rPr>
                <w:sz w:val="2"/>
                <w:szCs w:val="2"/>
                <w:color w:val="auto"/>
              </w:rPr>
            </w:pPr>
          </w:p>
        </w:tc>
        <w:tc>
          <w:tcPr>
            <w:tcW w:w="420" w:type="dxa"/>
            <w:vAlign w:val="bottom"/>
          </w:tcPr>
          <w:p>
            <w:pPr>
              <w:spacing w:after="0"/>
              <w:rPr>
                <w:sz w:val="2"/>
                <w:szCs w:val="2"/>
                <w:color w:val="auto"/>
              </w:rPr>
            </w:pPr>
          </w:p>
        </w:tc>
        <w:tc>
          <w:tcPr>
            <w:tcW w:w="480" w:type="dxa"/>
            <w:vAlign w:val="bottom"/>
          </w:tcPr>
          <w:p>
            <w:pPr>
              <w:spacing w:after="0"/>
              <w:rPr>
                <w:sz w:val="2"/>
                <w:szCs w:val="2"/>
                <w:color w:val="auto"/>
              </w:rPr>
            </w:pPr>
          </w:p>
        </w:tc>
        <w:tc>
          <w:tcPr>
            <w:tcW w:w="380" w:type="dxa"/>
            <w:vAlign w:val="bottom"/>
          </w:tcPr>
          <w:p>
            <w:pPr>
              <w:spacing w:after="0"/>
              <w:rPr>
                <w:sz w:val="2"/>
                <w:szCs w:val="2"/>
                <w:color w:val="auto"/>
              </w:rPr>
            </w:pPr>
          </w:p>
        </w:tc>
        <w:tc>
          <w:tcPr>
            <w:tcW w:w="380" w:type="dxa"/>
            <w:vAlign w:val="bottom"/>
          </w:tcPr>
          <w:p>
            <w:pPr>
              <w:spacing w:after="0"/>
              <w:rPr>
                <w:sz w:val="2"/>
                <w:szCs w:val="2"/>
                <w:color w:val="auto"/>
              </w:rPr>
            </w:pPr>
          </w:p>
        </w:tc>
        <w:tc>
          <w:tcPr>
            <w:tcW w:w="540" w:type="dxa"/>
            <w:vAlign w:val="bottom"/>
          </w:tcPr>
          <w:p>
            <w:pPr>
              <w:spacing w:after="0"/>
              <w:rPr>
                <w:sz w:val="2"/>
                <w:szCs w:val="2"/>
                <w:color w:val="auto"/>
              </w:rPr>
            </w:pPr>
          </w:p>
        </w:tc>
        <w:tc>
          <w:tcPr>
            <w:tcW w:w="2740" w:type="dxa"/>
            <w:vAlign w:val="bottom"/>
          </w:tcPr>
          <w:p>
            <w:pPr>
              <w:spacing w:after="0"/>
              <w:rPr>
                <w:sz w:val="2"/>
                <w:szCs w:val="2"/>
                <w:color w:val="auto"/>
              </w:rPr>
            </w:pPr>
          </w:p>
        </w:tc>
        <w:tc>
          <w:tcPr>
            <w:tcW w:w="400" w:type="dxa"/>
            <w:vAlign w:val="bottom"/>
          </w:tcPr>
          <w:p>
            <w:pPr>
              <w:spacing w:after="0"/>
              <w:rPr>
                <w:sz w:val="2"/>
                <w:szCs w:val="2"/>
                <w:color w:val="auto"/>
              </w:rPr>
            </w:pPr>
          </w:p>
        </w:tc>
        <w:tc>
          <w:tcPr>
            <w:tcW w:w="1340" w:type="dxa"/>
            <w:vAlign w:val="bottom"/>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212"/>
        </w:trPr>
        <w:tc>
          <w:tcPr>
            <w:tcW w:w="500" w:type="dxa"/>
            <w:vAlign w:val="bottom"/>
          </w:tcPr>
          <w:p>
            <w:pPr>
              <w:spacing w:after="0"/>
              <w:rPr>
                <w:sz w:val="18"/>
                <w:szCs w:val="18"/>
                <w:color w:val="auto"/>
              </w:rPr>
            </w:pPr>
          </w:p>
        </w:tc>
        <w:tc>
          <w:tcPr>
            <w:tcW w:w="760" w:type="dxa"/>
            <w:vAlign w:val="bottom"/>
            <w:vMerge w:val="continue"/>
          </w:tcPr>
          <w:p>
            <w:pPr>
              <w:spacing w:after="0"/>
              <w:rPr>
                <w:sz w:val="18"/>
                <w:szCs w:val="18"/>
                <w:color w:val="auto"/>
              </w:rPr>
            </w:pPr>
          </w:p>
        </w:tc>
        <w:tc>
          <w:tcPr>
            <w:tcW w:w="140" w:type="dxa"/>
            <w:vAlign w:val="bottom"/>
          </w:tcPr>
          <w:p>
            <w:pPr>
              <w:spacing w:after="0"/>
              <w:rPr>
                <w:sz w:val="18"/>
                <w:szCs w:val="18"/>
                <w:color w:val="auto"/>
              </w:rPr>
            </w:pPr>
          </w:p>
        </w:tc>
        <w:tc>
          <w:tcPr>
            <w:tcW w:w="560" w:type="dxa"/>
            <w:vAlign w:val="bottom"/>
          </w:tcPr>
          <w:p>
            <w:pPr>
              <w:ind w:left="160"/>
              <w:spacing w:after="0" w:line="212" w:lineRule="exact"/>
              <w:rPr>
                <w:sz w:val="20"/>
                <w:szCs w:val="20"/>
                <w:color w:val="auto"/>
              </w:rPr>
            </w:pPr>
            <w:r>
              <w:rPr>
                <w:rFonts w:ascii="Arial" w:cs="Arial" w:eastAsia="Arial" w:hAnsi="Arial"/>
                <w:sz w:val="20"/>
                <w:szCs w:val="20"/>
                <w:color w:val="auto"/>
              </w:rPr>
              <w:t>X</w:t>
            </w:r>
          </w:p>
        </w:tc>
        <w:tc>
          <w:tcPr>
            <w:tcW w:w="860" w:type="dxa"/>
            <w:vAlign w:val="bottom"/>
          </w:tcPr>
          <w:p>
            <w:pPr>
              <w:spacing w:after="0"/>
              <w:rPr>
                <w:sz w:val="18"/>
                <w:szCs w:val="18"/>
                <w:color w:val="auto"/>
              </w:rPr>
            </w:pPr>
          </w:p>
        </w:tc>
        <w:tc>
          <w:tcPr>
            <w:tcW w:w="220" w:type="dxa"/>
            <w:vAlign w:val="bottom"/>
          </w:tcPr>
          <w:p>
            <w:pPr>
              <w:spacing w:after="0"/>
              <w:rPr>
                <w:sz w:val="18"/>
                <w:szCs w:val="18"/>
                <w:color w:val="auto"/>
              </w:rPr>
            </w:pPr>
          </w:p>
        </w:tc>
        <w:tc>
          <w:tcPr>
            <w:tcW w:w="340" w:type="dxa"/>
            <w:vAlign w:val="bottom"/>
          </w:tcPr>
          <w:p>
            <w:pPr>
              <w:spacing w:after="0"/>
              <w:rPr>
                <w:sz w:val="18"/>
                <w:szCs w:val="18"/>
                <w:color w:val="auto"/>
              </w:rPr>
            </w:pPr>
          </w:p>
        </w:tc>
        <w:tc>
          <w:tcPr>
            <w:tcW w:w="420" w:type="dxa"/>
            <w:vAlign w:val="bottom"/>
          </w:tcPr>
          <w:p>
            <w:pPr>
              <w:spacing w:after="0"/>
              <w:rPr>
                <w:sz w:val="18"/>
                <w:szCs w:val="18"/>
                <w:color w:val="auto"/>
              </w:rPr>
            </w:pPr>
          </w:p>
        </w:tc>
        <w:tc>
          <w:tcPr>
            <w:tcW w:w="480" w:type="dxa"/>
            <w:vAlign w:val="bottom"/>
          </w:tcPr>
          <w:p>
            <w:pPr>
              <w:spacing w:after="0"/>
              <w:rPr>
                <w:sz w:val="18"/>
                <w:szCs w:val="18"/>
                <w:color w:val="auto"/>
              </w:rPr>
            </w:pPr>
          </w:p>
        </w:tc>
        <w:tc>
          <w:tcPr>
            <w:tcW w:w="380" w:type="dxa"/>
            <w:vAlign w:val="bottom"/>
          </w:tcPr>
          <w:p>
            <w:pPr>
              <w:spacing w:after="0"/>
              <w:rPr>
                <w:sz w:val="18"/>
                <w:szCs w:val="18"/>
                <w:color w:val="auto"/>
              </w:rPr>
            </w:pPr>
          </w:p>
        </w:tc>
        <w:tc>
          <w:tcPr>
            <w:tcW w:w="380" w:type="dxa"/>
            <w:vAlign w:val="bottom"/>
          </w:tcPr>
          <w:p>
            <w:pPr>
              <w:spacing w:after="0"/>
              <w:rPr>
                <w:sz w:val="18"/>
                <w:szCs w:val="18"/>
                <w:color w:val="auto"/>
              </w:rPr>
            </w:pPr>
          </w:p>
        </w:tc>
        <w:tc>
          <w:tcPr>
            <w:tcW w:w="5020" w:type="dxa"/>
            <w:vAlign w:val="bottom"/>
            <w:gridSpan w:val="4"/>
            <w:vMerge w:val="restart"/>
          </w:tcPr>
          <w:p>
            <w:pPr>
              <w:ind w:left="200"/>
              <w:spacing w:after="0"/>
              <w:rPr>
                <w:sz w:val="20"/>
                <w:szCs w:val="20"/>
                <w:color w:val="auto"/>
              </w:rPr>
            </w:pPr>
            <w:r>
              <w:rPr>
                <w:rFonts w:ascii="Arial" w:cs="Arial" w:eastAsia="Arial" w:hAnsi="Arial"/>
                <w:sz w:val="20"/>
                <w:szCs w:val="20"/>
                <w:color w:val="auto"/>
                <w:w w:val="92"/>
              </w:rPr>
              <w:t>from one datacenter to another, and as the communication</w:t>
            </w:r>
          </w:p>
        </w:tc>
        <w:tc>
          <w:tcPr>
            <w:tcW w:w="0" w:type="dxa"/>
            <w:vAlign w:val="bottom"/>
          </w:tcPr>
          <w:p>
            <w:pPr>
              <w:spacing w:after="0"/>
              <w:rPr>
                <w:sz w:val="1"/>
                <w:szCs w:val="1"/>
                <w:color w:val="auto"/>
              </w:rPr>
            </w:pPr>
          </w:p>
        </w:tc>
      </w:tr>
      <w:tr>
        <w:trPr>
          <w:trHeight w:val="54"/>
        </w:trPr>
        <w:tc>
          <w:tcPr>
            <w:tcW w:w="1400" w:type="dxa"/>
            <w:vAlign w:val="bottom"/>
            <w:gridSpan w:val="3"/>
            <w:vMerge w:val="restart"/>
          </w:tcPr>
          <w:p>
            <w:pPr>
              <w:ind w:left="200"/>
              <w:spacing w:after="0"/>
              <w:rPr>
                <w:sz w:val="20"/>
                <w:szCs w:val="20"/>
                <w:color w:val="auto"/>
              </w:rPr>
            </w:pPr>
            <w:r>
              <w:rPr>
                <w:rFonts w:ascii="Arial" w:cs="Arial" w:eastAsia="Arial" w:hAnsi="Arial"/>
                <w:sz w:val="20"/>
                <w:szCs w:val="20"/>
                <w:color w:val="auto"/>
              </w:rPr>
              <w:t>The mapping</w:t>
            </w:r>
          </w:p>
        </w:tc>
        <w:tc>
          <w:tcPr>
            <w:tcW w:w="1980" w:type="dxa"/>
            <w:vAlign w:val="bottom"/>
            <w:gridSpan w:val="4"/>
            <w:vMerge w:val="restart"/>
          </w:tcPr>
          <w:p>
            <w:pPr>
              <w:ind w:left="20"/>
              <w:spacing w:after="0"/>
              <w:rPr>
                <w:sz w:val="20"/>
                <w:szCs w:val="20"/>
                <w:color w:val="auto"/>
              </w:rPr>
            </w:pPr>
            <w:r>
              <w:rPr>
                <w:rFonts w:ascii="Arial" w:cs="Arial" w:eastAsia="Arial" w:hAnsi="Arial"/>
                <w:sz w:val="20"/>
                <w:szCs w:val="20"/>
                <w:color w:val="auto"/>
                <w:w w:val="94"/>
              </w:rPr>
              <w:t>that satisfies Equations</w:t>
            </w:r>
          </w:p>
        </w:tc>
        <w:tc>
          <w:tcPr>
            <w:tcW w:w="420" w:type="dxa"/>
            <w:vAlign w:val="bottom"/>
            <w:vMerge w:val="restart"/>
          </w:tcPr>
          <w:p>
            <w:pPr>
              <w:jc w:val="right"/>
              <w:spacing w:after="0"/>
              <w:rPr>
                <w:sz w:val="20"/>
                <w:szCs w:val="20"/>
                <w:color w:val="auto"/>
              </w:rPr>
            </w:pPr>
            <w:r>
              <w:rPr>
                <w:rFonts w:ascii="Arial" w:cs="Arial" w:eastAsia="Arial" w:hAnsi="Arial"/>
                <w:sz w:val="20"/>
                <w:szCs w:val="20"/>
                <w:color w:val="auto"/>
              </w:rPr>
              <w:t>(16)</w:t>
            </w:r>
          </w:p>
        </w:tc>
        <w:tc>
          <w:tcPr>
            <w:tcW w:w="480" w:type="dxa"/>
            <w:vAlign w:val="bottom"/>
            <w:vMerge w:val="restart"/>
          </w:tcPr>
          <w:p>
            <w:pPr>
              <w:jc w:val="right"/>
              <w:ind w:right="20"/>
              <w:spacing w:after="0"/>
              <w:rPr>
                <w:sz w:val="20"/>
                <w:szCs w:val="20"/>
                <w:color w:val="auto"/>
              </w:rPr>
            </w:pPr>
            <w:r>
              <w:rPr>
                <w:rFonts w:ascii="Arial" w:cs="Arial" w:eastAsia="Arial" w:hAnsi="Arial"/>
                <w:sz w:val="20"/>
                <w:szCs w:val="20"/>
                <w:color w:val="auto"/>
              </w:rPr>
              <w:t>and</w:t>
            </w:r>
          </w:p>
        </w:tc>
        <w:tc>
          <w:tcPr>
            <w:tcW w:w="380" w:type="dxa"/>
            <w:vAlign w:val="bottom"/>
            <w:vMerge w:val="restart"/>
          </w:tcPr>
          <w:p>
            <w:pPr>
              <w:jc w:val="right"/>
              <w:spacing w:after="0"/>
              <w:rPr>
                <w:sz w:val="20"/>
                <w:szCs w:val="20"/>
                <w:color w:val="auto"/>
              </w:rPr>
            </w:pPr>
            <w:r>
              <w:rPr>
                <w:rFonts w:ascii="Arial" w:cs="Arial" w:eastAsia="Arial" w:hAnsi="Arial"/>
                <w:sz w:val="20"/>
                <w:szCs w:val="20"/>
                <w:color w:val="auto"/>
                <w:w w:val="84"/>
              </w:rPr>
              <w:t>(17)</w:t>
            </w:r>
          </w:p>
        </w:tc>
        <w:tc>
          <w:tcPr>
            <w:tcW w:w="380" w:type="dxa"/>
            <w:vAlign w:val="bottom"/>
            <w:vMerge w:val="restart"/>
          </w:tcPr>
          <w:p>
            <w:pPr>
              <w:jc w:val="right"/>
              <w:ind w:right="100"/>
              <w:spacing w:after="0"/>
              <w:rPr>
                <w:sz w:val="20"/>
                <w:szCs w:val="20"/>
                <w:color w:val="auto"/>
              </w:rPr>
            </w:pPr>
            <w:r>
              <w:rPr>
                <w:rFonts w:ascii="Arial" w:cs="Arial" w:eastAsia="Arial" w:hAnsi="Arial"/>
                <w:sz w:val="20"/>
                <w:szCs w:val="20"/>
                <w:color w:val="auto"/>
              </w:rPr>
              <w:t>is</w:t>
            </w:r>
          </w:p>
        </w:tc>
        <w:tc>
          <w:tcPr>
            <w:tcW w:w="5020" w:type="dxa"/>
            <w:vAlign w:val="bottom"/>
            <w:gridSpan w:val="4"/>
            <w:vMerge w:val="continue"/>
          </w:tcPr>
          <w:p>
            <w:pPr>
              <w:spacing w:after="0"/>
              <w:rPr>
                <w:sz w:val="4"/>
                <w:szCs w:val="4"/>
                <w:color w:val="auto"/>
              </w:rPr>
            </w:pPr>
          </w:p>
        </w:tc>
        <w:tc>
          <w:tcPr>
            <w:tcW w:w="0" w:type="dxa"/>
            <w:vAlign w:val="bottom"/>
          </w:tcPr>
          <w:p>
            <w:pPr>
              <w:spacing w:after="0"/>
              <w:rPr>
                <w:sz w:val="1"/>
                <w:szCs w:val="1"/>
                <w:color w:val="auto"/>
              </w:rPr>
            </w:pPr>
          </w:p>
        </w:tc>
      </w:tr>
      <w:tr>
        <w:trPr>
          <w:trHeight w:val="183"/>
        </w:trPr>
        <w:tc>
          <w:tcPr>
            <w:tcW w:w="1400" w:type="dxa"/>
            <w:vAlign w:val="bottom"/>
            <w:gridSpan w:val="3"/>
            <w:vMerge w:val="continue"/>
          </w:tcPr>
          <w:p>
            <w:pPr>
              <w:spacing w:after="0"/>
              <w:rPr>
                <w:sz w:val="15"/>
                <w:szCs w:val="15"/>
                <w:color w:val="auto"/>
              </w:rPr>
            </w:pPr>
          </w:p>
        </w:tc>
        <w:tc>
          <w:tcPr>
            <w:tcW w:w="1980" w:type="dxa"/>
            <w:vAlign w:val="bottom"/>
            <w:gridSpan w:val="4"/>
            <w:vMerge w:val="continue"/>
          </w:tcPr>
          <w:p>
            <w:pPr>
              <w:spacing w:after="0"/>
              <w:rPr>
                <w:sz w:val="15"/>
                <w:szCs w:val="15"/>
                <w:color w:val="auto"/>
              </w:rPr>
            </w:pPr>
          </w:p>
        </w:tc>
        <w:tc>
          <w:tcPr>
            <w:tcW w:w="420" w:type="dxa"/>
            <w:vAlign w:val="bottom"/>
            <w:vMerge w:val="continue"/>
          </w:tcPr>
          <w:p>
            <w:pPr>
              <w:spacing w:after="0"/>
              <w:rPr>
                <w:sz w:val="15"/>
                <w:szCs w:val="15"/>
                <w:color w:val="auto"/>
              </w:rPr>
            </w:pPr>
          </w:p>
        </w:tc>
        <w:tc>
          <w:tcPr>
            <w:tcW w:w="480" w:type="dxa"/>
            <w:vAlign w:val="bottom"/>
            <w:vMerge w:val="continue"/>
          </w:tcPr>
          <w:p>
            <w:pPr>
              <w:spacing w:after="0"/>
              <w:rPr>
                <w:sz w:val="15"/>
                <w:szCs w:val="15"/>
                <w:color w:val="auto"/>
              </w:rPr>
            </w:pPr>
          </w:p>
        </w:tc>
        <w:tc>
          <w:tcPr>
            <w:tcW w:w="380" w:type="dxa"/>
            <w:vAlign w:val="bottom"/>
            <w:vMerge w:val="continue"/>
          </w:tcPr>
          <w:p>
            <w:pPr>
              <w:spacing w:after="0"/>
              <w:rPr>
                <w:sz w:val="15"/>
                <w:szCs w:val="15"/>
                <w:color w:val="auto"/>
              </w:rPr>
            </w:pPr>
          </w:p>
        </w:tc>
        <w:tc>
          <w:tcPr>
            <w:tcW w:w="380" w:type="dxa"/>
            <w:vAlign w:val="bottom"/>
            <w:vMerge w:val="continue"/>
          </w:tcPr>
          <w:p>
            <w:pPr>
              <w:spacing w:after="0"/>
              <w:rPr>
                <w:sz w:val="15"/>
                <w:szCs w:val="15"/>
                <w:color w:val="auto"/>
              </w:rPr>
            </w:pPr>
          </w:p>
        </w:tc>
        <w:tc>
          <w:tcPr>
            <w:tcW w:w="5020" w:type="dxa"/>
            <w:vAlign w:val="bottom"/>
            <w:gridSpan w:val="4"/>
            <w:vMerge w:val="restart"/>
          </w:tcPr>
          <w:p>
            <w:pPr>
              <w:ind w:left="200"/>
              <w:spacing w:after="0"/>
              <w:rPr>
                <w:sz w:val="20"/>
                <w:szCs w:val="20"/>
                <w:color w:val="auto"/>
              </w:rPr>
            </w:pPr>
            <w:r>
              <w:rPr>
                <w:rFonts w:ascii="Arial" w:cs="Arial" w:eastAsia="Arial" w:hAnsi="Arial"/>
                <w:sz w:val="20"/>
                <w:szCs w:val="20"/>
                <w:color w:val="auto"/>
                <w:w w:val="92"/>
              </w:rPr>
              <w:t>cost doubles from one tier to the next tier above. We apply</w:t>
            </w:r>
          </w:p>
        </w:tc>
        <w:tc>
          <w:tcPr>
            <w:tcW w:w="0" w:type="dxa"/>
            <w:vAlign w:val="bottom"/>
          </w:tcPr>
          <w:p>
            <w:pPr>
              <w:spacing w:after="0"/>
              <w:rPr>
                <w:sz w:val="1"/>
                <w:szCs w:val="1"/>
                <w:color w:val="auto"/>
              </w:rPr>
            </w:pPr>
          </w:p>
        </w:tc>
      </w:tr>
      <w:tr>
        <w:trPr>
          <w:trHeight w:val="56"/>
        </w:trPr>
        <w:tc>
          <w:tcPr>
            <w:tcW w:w="4280" w:type="dxa"/>
            <w:vAlign w:val="bottom"/>
            <w:gridSpan w:val="9"/>
            <w:vMerge w:val="restart"/>
          </w:tcPr>
          <w:p>
            <w:pPr>
              <w:spacing w:after="0"/>
              <w:rPr>
                <w:sz w:val="20"/>
                <w:szCs w:val="20"/>
                <w:color w:val="auto"/>
              </w:rPr>
            </w:pPr>
            <w:r>
              <w:rPr>
                <w:rFonts w:ascii="Arial" w:cs="Arial" w:eastAsia="Arial" w:hAnsi="Arial"/>
                <w:sz w:val="20"/>
                <w:szCs w:val="20"/>
                <w:color w:val="auto"/>
                <w:w w:val="92"/>
              </w:rPr>
              <w:t>feasible where the summation is taken over all A(u);</w:t>
            </w:r>
          </w:p>
        </w:tc>
        <w:tc>
          <w:tcPr>
            <w:tcW w:w="760" w:type="dxa"/>
            <w:vAlign w:val="bottom"/>
            <w:gridSpan w:val="2"/>
            <w:vMerge w:val="restart"/>
          </w:tcPr>
          <w:p>
            <w:pPr>
              <w:jc w:val="right"/>
              <w:ind w:right="100"/>
              <w:spacing w:after="0"/>
              <w:rPr>
                <w:sz w:val="20"/>
                <w:szCs w:val="20"/>
                <w:color w:val="auto"/>
              </w:rPr>
            </w:pPr>
            <w:r>
              <w:rPr>
                <w:rFonts w:ascii="Arial" w:cs="Arial" w:eastAsia="Arial" w:hAnsi="Arial"/>
                <w:sz w:val="20"/>
                <w:szCs w:val="20"/>
                <w:color w:val="auto"/>
              </w:rPr>
              <w:t>A(v),</w:t>
            </w:r>
          </w:p>
        </w:tc>
        <w:tc>
          <w:tcPr>
            <w:tcW w:w="5020" w:type="dxa"/>
            <w:vAlign w:val="bottom"/>
            <w:gridSpan w:val="4"/>
            <w:vMerge w:val="continue"/>
          </w:tcPr>
          <w:p>
            <w:pPr>
              <w:spacing w:after="0"/>
              <w:rPr>
                <w:sz w:val="4"/>
                <w:szCs w:val="4"/>
                <w:color w:val="auto"/>
              </w:rPr>
            </w:pPr>
          </w:p>
        </w:tc>
        <w:tc>
          <w:tcPr>
            <w:tcW w:w="0" w:type="dxa"/>
            <w:vAlign w:val="bottom"/>
          </w:tcPr>
          <w:p>
            <w:pPr>
              <w:spacing w:after="0"/>
              <w:rPr>
                <w:sz w:val="1"/>
                <w:szCs w:val="1"/>
                <w:color w:val="auto"/>
              </w:rPr>
            </w:pPr>
          </w:p>
        </w:tc>
      </w:tr>
      <w:tr>
        <w:trPr>
          <w:trHeight w:val="185"/>
        </w:trPr>
        <w:tc>
          <w:tcPr>
            <w:tcW w:w="4280" w:type="dxa"/>
            <w:vAlign w:val="bottom"/>
            <w:gridSpan w:val="9"/>
            <w:vMerge w:val="continue"/>
          </w:tcPr>
          <w:p>
            <w:pPr>
              <w:spacing w:after="0"/>
              <w:rPr>
                <w:sz w:val="16"/>
                <w:szCs w:val="16"/>
                <w:color w:val="auto"/>
              </w:rPr>
            </w:pPr>
          </w:p>
        </w:tc>
        <w:tc>
          <w:tcPr>
            <w:tcW w:w="760" w:type="dxa"/>
            <w:vAlign w:val="bottom"/>
            <w:gridSpan w:val="2"/>
            <w:vMerge w:val="continue"/>
          </w:tcPr>
          <w:p>
            <w:pPr>
              <w:spacing w:after="0"/>
              <w:rPr>
                <w:sz w:val="16"/>
                <w:szCs w:val="16"/>
                <w:color w:val="auto"/>
              </w:rPr>
            </w:pPr>
          </w:p>
        </w:tc>
        <w:tc>
          <w:tcPr>
            <w:tcW w:w="5020" w:type="dxa"/>
            <w:vAlign w:val="bottom"/>
            <w:gridSpan w:val="4"/>
          </w:tcPr>
          <w:p>
            <w:pPr>
              <w:ind w:left="200"/>
              <w:spacing w:after="0" w:line="185" w:lineRule="exact"/>
              <w:rPr>
                <w:sz w:val="20"/>
                <w:szCs w:val="20"/>
                <w:color w:val="auto"/>
              </w:rPr>
            </w:pPr>
            <w:r>
              <w:rPr>
                <w:rFonts w:ascii="Arial" w:cs="Arial" w:eastAsia="Arial" w:hAnsi="Arial"/>
                <w:sz w:val="20"/>
                <w:szCs w:val="20"/>
                <w:color w:val="auto"/>
                <w:w w:val="90"/>
              </w:rPr>
              <w:t>another operation Zone, described in Definition 1, to classify</w:t>
            </w:r>
          </w:p>
        </w:tc>
        <w:tc>
          <w:tcPr>
            <w:tcW w:w="0" w:type="dxa"/>
            <w:vAlign w:val="bottom"/>
          </w:tcPr>
          <w:p>
            <w:pPr>
              <w:spacing w:after="0"/>
              <w:rPr>
                <w:sz w:val="1"/>
                <w:szCs w:val="1"/>
                <w:color w:val="auto"/>
              </w:rPr>
            </w:pPr>
          </w:p>
        </w:tc>
      </w:tr>
      <w:tr>
        <w:trPr>
          <w:trHeight w:val="237"/>
        </w:trPr>
        <w:tc>
          <w:tcPr>
            <w:tcW w:w="1960" w:type="dxa"/>
            <w:vAlign w:val="bottom"/>
            <w:gridSpan w:val="4"/>
          </w:tcPr>
          <w:p>
            <w:pPr>
              <w:spacing w:after="0"/>
              <w:rPr>
                <w:sz w:val="20"/>
                <w:szCs w:val="20"/>
                <w:color w:val="auto"/>
              </w:rPr>
            </w:pPr>
            <w:r>
              <w:rPr>
                <w:rFonts w:ascii="Arial" w:cs="Arial" w:eastAsia="Arial" w:hAnsi="Arial"/>
                <w:sz w:val="20"/>
                <w:szCs w:val="20"/>
                <w:color w:val="auto"/>
                <w:w w:val="91"/>
              </w:rPr>
              <w:t>satisfying the equalities.</w:t>
            </w:r>
          </w:p>
        </w:tc>
        <w:tc>
          <w:tcPr>
            <w:tcW w:w="860" w:type="dxa"/>
            <w:vAlign w:val="bottom"/>
          </w:tcPr>
          <w:p>
            <w:pPr>
              <w:spacing w:after="0"/>
              <w:rPr>
                <w:sz w:val="20"/>
                <w:szCs w:val="20"/>
                <w:color w:val="auto"/>
              </w:rPr>
            </w:pPr>
          </w:p>
        </w:tc>
        <w:tc>
          <w:tcPr>
            <w:tcW w:w="220" w:type="dxa"/>
            <w:vAlign w:val="bottom"/>
          </w:tcPr>
          <w:p>
            <w:pPr>
              <w:spacing w:after="0"/>
              <w:rPr>
                <w:sz w:val="20"/>
                <w:szCs w:val="20"/>
                <w:color w:val="auto"/>
              </w:rPr>
            </w:pPr>
          </w:p>
        </w:tc>
        <w:tc>
          <w:tcPr>
            <w:tcW w:w="340" w:type="dxa"/>
            <w:vAlign w:val="bottom"/>
          </w:tcPr>
          <w:p>
            <w:pPr>
              <w:spacing w:after="0"/>
              <w:rPr>
                <w:sz w:val="20"/>
                <w:szCs w:val="20"/>
                <w:color w:val="auto"/>
              </w:rPr>
            </w:pPr>
          </w:p>
        </w:tc>
        <w:tc>
          <w:tcPr>
            <w:tcW w:w="420" w:type="dxa"/>
            <w:vAlign w:val="bottom"/>
          </w:tcPr>
          <w:p>
            <w:pPr>
              <w:spacing w:after="0"/>
              <w:rPr>
                <w:sz w:val="20"/>
                <w:szCs w:val="20"/>
                <w:color w:val="auto"/>
              </w:rPr>
            </w:pPr>
          </w:p>
        </w:tc>
        <w:tc>
          <w:tcPr>
            <w:tcW w:w="480" w:type="dxa"/>
            <w:vAlign w:val="bottom"/>
          </w:tcPr>
          <w:p>
            <w:pPr>
              <w:spacing w:after="0"/>
              <w:rPr>
                <w:sz w:val="20"/>
                <w:szCs w:val="20"/>
                <w:color w:val="auto"/>
              </w:rPr>
            </w:pPr>
          </w:p>
        </w:tc>
        <w:tc>
          <w:tcPr>
            <w:tcW w:w="380" w:type="dxa"/>
            <w:vAlign w:val="bottom"/>
          </w:tcPr>
          <w:p>
            <w:pPr>
              <w:spacing w:after="0"/>
              <w:rPr>
                <w:sz w:val="20"/>
                <w:szCs w:val="20"/>
                <w:color w:val="auto"/>
              </w:rPr>
            </w:pPr>
          </w:p>
        </w:tc>
        <w:tc>
          <w:tcPr>
            <w:tcW w:w="380" w:type="dxa"/>
            <w:vAlign w:val="bottom"/>
          </w:tcPr>
          <w:p>
            <w:pPr>
              <w:spacing w:after="0"/>
              <w:rPr>
                <w:sz w:val="20"/>
                <w:szCs w:val="20"/>
                <w:color w:val="auto"/>
              </w:rPr>
            </w:pPr>
          </w:p>
        </w:tc>
        <w:tc>
          <w:tcPr>
            <w:tcW w:w="5020" w:type="dxa"/>
            <w:vAlign w:val="bottom"/>
            <w:gridSpan w:val="4"/>
            <w:vMerge w:val="restart"/>
          </w:tcPr>
          <w:p>
            <w:pPr>
              <w:ind w:left="200"/>
              <w:spacing w:after="0"/>
              <w:rPr>
                <w:sz w:val="20"/>
                <w:szCs w:val="20"/>
                <w:color w:val="auto"/>
              </w:rPr>
            </w:pPr>
            <w:r>
              <w:rPr>
                <w:rFonts w:ascii="Arial" w:cs="Arial" w:eastAsia="Arial" w:hAnsi="Arial"/>
                <w:sz w:val="20"/>
                <w:szCs w:val="20"/>
                <w:color w:val="auto"/>
                <w:w w:val="89"/>
              </w:rPr>
              <w:t>the zone of each flow according to its source and destination</w:t>
            </w:r>
          </w:p>
        </w:tc>
        <w:tc>
          <w:tcPr>
            <w:tcW w:w="0" w:type="dxa"/>
            <w:vAlign w:val="bottom"/>
          </w:tcPr>
          <w:p>
            <w:pPr>
              <w:spacing w:after="0"/>
              <w:rPr>
                <w:sz w:val="1"/>
                <w:szCs w:val="1"/>
                <w:color w:val="auto"/>
              </w:rPr>
            </w:pPr>
          </w:p>
        </w:tc>
      </w:tr>
      <w:tr>
        <w:trPr>
          <w:trHeight w:val="56"/>
        </w:trPr>
        <w:tc>
          <w:tcPr>
            <w:tcW w:w="5040" w:type="dxa"/>
            <w:vAlign w:val="bottom"/>
            <w:gridSpan w:val="11"/>
            <w:vMerge w:val="restart"/>
          </w:tcPr>
          <w:p>
            <w:pPr>
              <w:jc w:val="right"/>
              <w:ind w:right="100"/>
              <w:spacing w:after="0"/>
              <w:rPr>
                <w:sz w:val="20"/>
                <w:szCs w:val="20"/>
                <w:color w:val="auto"/>
              </w:rPr>
            </w:pPr>
            <w:r>
              <w:rPr>
                <w:rFonts w:ascii="Arial" w:cs="Arial" w:eastAsia="Arial" w:hAnsi="Arial"/>
                <w:sz w:val="20"/>
                <w:szCs w:val="20"/>
                <w:color w:val="auto"/>
              </w:rPr>
              <w:t>2) NP-hard proof: Our problem has two parts: (1) The</w:t>
            </w:r>
          </w:p>
        </w:tc>
        <w:tc>
          <w:tcPr>
            <w:tcW w:w="5020" w:type="dxa"/>
            <w:vAlign w:val="bottom"/>
            <w:gridSpan w:val="4"/>
            <w:vMerge w:val="continue"/>
          </w:tcPr>
          <w:p>
            <w:pPr>
              <w:spacing w:after="0"/>
              <w:rPr>
                <w:sz w:val="4"/>
                <w:szCs w:val="4"/>
                <w:color w:val="auto"/>
              </w:rPr>
            </w:pPr>
          </w:p>
        </w:tc>
        <w:tc>
          <w:tcPr>
            <w:tcW w:w="0" w:type="dxa"/>
            <w:vAlign w:val="bottom"/>
          </w:tcPr>
          <w:p>
            <w:pPr>
              <w:spacing w:after="0"/>
              <w:rPr>
                <w:sz w:val="1"/>
                <w:szCs w:val="1"/>
                <w:color w:val="auto"/>
              </w:rPr>
            </w:pPr>
          </w:p>
        </w:tc>
      </w:tr>
      <w:tr>
        <w:trPr>
          <w:trHeight w:val="181"/>
        </w:trPr>
        <w:tc>
          <w:tcPr>
            <w:tcW w:w="5040" w:type="dxa"/>
            <w:vAlign w:val="bottom"/>
            <w:gridSpan w:val="11"/>
            <w:vMerge w:val="continue"/>
          </w:tcPr>
          <w:p>
            <w:pPr>
              <w:spacing w:after="0"/>
              <w:rPr>
                <w:sz w:val="15"/>
                <w:szCs w:val="15"/>
                <w:color w:val="auto"/>
              </w:rPr>
            </w:pPr>
          </w:p>
        </w:tc>
        <w:tc>
          <w:tcPr>
            <w:tcW w:w="5020" w:type="dxa"/>
            <w:vAlign w:val="bottom"/>
            <w:gridSpan w:val="4"/>
            <w:vMerge w:val="restart"/>
          </w:tcPr>
          <w:p>
            <w:pPr>
              <w:ind w:left="200"/>
              <w:spacing w:after="0"/>
              <w:rPr>
                <w:sz w:val="20"/>
                <w:szCs w:val="20"/>
                <w:color w:val="auto"/>
              </w:rPr>
            </w:pPr>
            <w:r>
              <w:rPr>
                <w:rFonts w:ascii="Arial" w:cs="Arial" w:eastAsia="Arial" w:hAnsi="Arial"/>
                <w:sz w:val="20"/>
                <w:szCs w:val="20"/>
                <w:color w:val="auto"/>
                <w:w w:val="90"/>
              </w:rPr>
              <w:t>datacenters. To estimate the zones of the traffics, in a multi-</w:t>
            </w:r>
          </w:p>
        </w:tc>
        <w:tc>
          <w:tcPr>
            <w:tcW w:w="0" w:type="dxa"/>
            <w:vAlign w:val="bottom"/>
          </w:tcPr>
          <w:p>
            <w:pPr>
              <w:spacing w:after="0"/>
              <w:rPr>
                <w:sz w:val="1"/>
                <w:szCs w:val="1"/>
                <w:color w:val="auto"/>
              </w:rPr>
            </w:pPr>
          </w:p>
        </w:tc>
      </w:tr>
      <w:tr>
        <w:trPr>
          <w:trHeight w:val="58"/>
        </w:trPr>
        <w:tc>
          <w:tcPr>
            <w:tcW w:w="5040" w:type="dxa"/>
            <w:vAlign w:val="bottom"/>
            <w:gridSpan w:val="11"/>
            <w:vMerge w:val="restart"/>
          </w:tcPr>
          <w:p>
            <w:pPr>
              <w:spacing w:after="0"/>
              <w:rPr>
                <w:sz w:val="20"/>
                <w:szCs w:val="20"/>
                <w:color w:val="auto"/>
              </w:rPr>
            </w:pPr>
            <w:r>
              <w:rPr>
                <w:rFonts w:ascii="Arial" w:cs="Arial" w:eastAsia="Arial" w:hAnsi="Arial"/>
                <w:sz w:val="20"/>
                <w:szCs w:val="20"/>
                <w:color w:val="auto"/>
                <w:w w:val="95"/>
              </w:rPr>
              <w:t>cost objective with latency and capacity constraints, and (2)</w:t>
            </w:r>
          </w:p>
        </w:tc>
        <w:tc>
          <w:tcPr>
            <w:tcW w:w="5020" w:type="dxa"/>
            <w:vAlign w:val="bottom"/>
            <w:gridSpan w:val="4"/>
            <w:vMerge w:val="continue"/>
          </w:tcPr>
          <w:p>
            <w:pPr>
              <w:spacing w:after="0"/>
              <w:rPr>
                <w:sz w:val="5"/>
                <w:szCs w:val="5"/>
                <w:color w:val="auto"/>
              </w:rPr>
            </w:pPr>
          </w:p>
        </w:tc>
        <w:tc>
          <w:tcPr>
            <w:tcW w:w="0" w:type="dxa"/>
            <w:vAlign w:val="bottom"/>
          </w:tcPr>
          <w:p>
            <w:pPr>
              <w:spacing w:after="0"/>
              <w:rPr>
                <w:sz w:val="1"/>
                <w:szCs w:val="1"/>
                <w:color w:val="auto"/>
              </w:rPr>
            </w:pPr>
          </w:p>
        </w:tc>
      </w:tr>
      <w:tr>
        <w:trPr>
          <w:trHeight w:val="179"/>
        </w:trPr>
        <w:tc>
          <w:tcPr>
            <w:tcW w:w="5040" w:type="dxa"/>
            <w:vAlign w:val="bottom"/>
            <w:gridSpan w:val="11"/>
            <w:vMerge w:val="continue"/>
          </w:tcPr>
          <w:p>
            <w:pPr>
              <w:spacing w:after="0"/>
              <w:rPr>
                <w:sz w:val="15"/>
                <w:szCs w:val="15"/>
                <w:color w:val="auto"/>
              </w:rPr>
            </w:pPr>
          </w:p>
        </w:tc>
        <w:tc>
          <w:tcPr>
            <w:tcW w:w="5020" w:type="dxa"/>
            <w:vAlign w:val="bottom"/>
            <w:gridSpan w:val="4"/>
            <w:vMerge w:val="restart"/>
          </w:tcPr>
          <w:p>
            <w:pPr>
              <w:ind w:left="200"/>
              <w:spacing w:after="0"/>
              <w:rPr>
                <w:sz w:val="20"/>
                <w:szCs w:val="20"/>
                <w:color w:val="auto"/>
              </w:rPr>
            </w:pPr>
            <w:r>
              <w:rPr>
                <w:rFonts w:ascii="Arial" w:cs="Arial" w:eastAsia="Arial" w:hAnsi="Arial"/>
                <w:sz w:val="20"/>
                <w:szCs w:val="20"/>
                <w:color w:val="auto"/>
                <w:w w:val="92"/>
              </w:rPr>
              <w:t>tier topology, we named the nodes in each tier sequentially</w:t>
            </w:r>
          </w:p>
        </w:tc>
        <w:tc>
          <w:tcPr>
            <w:tcW w:w="0" w:type="dxa"/>
            <w:vAlign w:val="bottom"/>
          </w:tcPr>
          <w:p>
            <w:pPr>
              <w:spacing w:after="0"/>
              <w:rPr>
                <w:sz w:val="1"/>
                <w:szCs w:val="1"/>
                <w:color w:val="auto"/>
              </w:rPr>
            </w:pPr>
          </w:p>
        </w:tc>
      </w:tr>
      <w:tr>
        <w:trPr>
          <w:trHeight w:val="60"/>
        </w:trPr>
        <w:tc>
          <w:tcPr>
            <w:tcW w:w="5040" w:type="dxa"/>
            <w:vAlign w:val="bottom"/>
            <w:gridSpan w:val="11"/>
            <w:vMerge w:val="restart"/>
          </w:tcPr>
          <w:p>
            <w:pPr>
              <w:spacing w:after="0"/>
              <w:rPr>
                <w:sz w:val="20"/>
                <w:szCs w:val="20"/>
                <w:color w:val="auto"/>
              </w:rPr>
            </w:pPr>
            <w:r>
              <w:rPr>
                <w:rFonts w:ascii="Arial" w:cs="Arial" w:eastAsia="Arial" w:hAnsi="Arial"/>
                <w:sz w:val="20"/>
                <w:szCs w:val="20"/>
                <w:color w:val="auto"/>
              </w:rPr>
              <w:t>Placement of VNF in the DCs to process the traffic with</w:t>
            </w:r>
          </w:p>
        </w:tc>
        <w:tc>
          <w:tcPr>
            <w:tcW w:w="5020" w:type="dxa"/>
            <w:vAlign w:val="bottom"/>
            <w:gridSpan w:val="4"/>
            <w:vMerge w:val="continue"/>
          </w:tcPr>
          <w:p>
            <w:pPr>
              <w:spacing w:after="0"/>
              <w:rPr>
                <w:sz w:val="5"/>
                <w:szCs w:val="5"/>
                <w:color w:val="auto"/>
              </w:rPr>
            </w:pPr>
          </w:p>
        </w:tc>
        <w:tc>
          <w:tcPr>
            <w:tcW w:w="0" w:type="dxa"/>
            <w:vAlign w:val="bottom"/>
          </w:tcPr>
          <w:p>
            <w:pPr>
              <w:spacing w:after="0"/>
              <w:rPr>
                <w:sz w:val="1"/>
                <w:szCs w:val="1"/>
                <w:color w:val="auto"/>
              </w:rPr>
            </w:pPr>
          </w:p>
        </w:tc>
      </w:tr>
      <w:tr>
        <w:trPr>
          <w:trHeight w:val="177"/>
        </w:trPr>
        <w:tc>
          <w:tcPr>
            <w:tcW w:w="5040" w:type="dxa"/>
            <w:vAlign w:val="bottom"/>
            <w:gridSpan w:val="11"/>
            <w:vMerge w:val="continue"/>
          </w:tcPr>
          <w:p>
            <w:pPr>
              <w:spacing w:after="0"/>
              <w:rPr>
                <w:sz w:val="15"/>
                <w:szCs w:val="15"/>
                <w:color w:val="auto"/>
              </w:rPr>
            </w:pPr>
          </w:p>
        </w:tc>
        <w:tc>
          <w:tcPr>
            <w:tcW w:w="5020" w:type="dxa"/>
            <w:vAlign w:val="bottom"/>
            <w:gridSpan w:val="4"/>
            <w:vMerge w:val="restart"/>
          </w:tcPr>
          <w:p>
            <w:pPr>
              <w:ind w:left="200"/>
              <w:spacing w:after="0"/>
              <w:rPr>
                <w:sz w:val="20"/>
                <w:szCs w:val="20"/>
                <w:color w:val="auto"/>
              </w:rPr>
            </w:pPr>
            <w:r>
              <w:rPr>
                <w:rFonts w:ascii="Arial" w:cs="Arial" w:eastAsia="Arial" w:hAnsi="Arial"/>
                <w:sz w:val="20"/>
                <w:szCs w:val="20"/>
                <w:color w:val="auto"/>
                <w:w w:val="94"/>
              </w:rPr>
              <w:t>and classified them into multiple groups where all siblings</w:t>
            </w:r>
          </w:p>
        </w:tc>
        <w:tc>
          <w:tcPr>
            <w:tcW w:w="0" w:type="dxa"/>
            <w:vAlign w:val="bottom"/>
          </w:tcPr>
          <w:p>
            <w:pPr>
              <w:spacing w:after="0"/>
              <w:rPr>
                <w:sz w:val="1"/>
                <w:szCs w:val="1"/>
                <w:color w:val="auto"/>
              </w:rPr>
            </w:pPr>
          </w:p>
        </w:tc>
      </w:tr>
      <w:tr>
        <w:trPr>
          <w:trHeight w:val="62"/>
        </w:trPr>
        <w:tc>
          <w:tcPr>
            <w:tcW w:w="5040" w:type="dxa"/>
            <w:vAlign w:val="bottom"/>
            <w:gridSpan w:val="11"/>
            <w:vMerge w:val="restart"/>
          </w:tcPr>
          <w:p>
            <w:pPr>
              <w:spacing w:after="0"/>
              <w:rPr>
                <w:sz w:val="20"/>
                <w:szCs w:val="20"/>
                <w:color w:val="auto"/>
              </w:rPr>
            </w:pPr>
            <w:r>
              <w:rPr>
                <w:rFonts w:ascii="Arial" w:cs="Arial" w:eastAsia="Arial" w:hAnsi="Arial"/>
                <w:sz w:val="20"/>
                <w:szCs w:val="20"/>
                <w:color w:val="auto"/>
                <w:w w:val="92"/>
              </w:rPr>
              <w:t>required service chains. The first part can be proved NP-hard</w:t>
            </w:r>
          </w:p>
        </w:tc>
        <w:tc>
          <w:tcPr>
            <w:tcW w:w="5020" w:type="dxa"/>
            <w:vAlign w:val="bottom"/>
            <w:gridSpan w:val="4"/>
            <w:vMerge w:val="continue"/>
          </w:tcPr>
          <w:p>
            <w:pPr>
              <w:spacing w:after="0"/>
              <w:rPr>
                <w:sz w:val="5"/>
                <w:szCs w:val="5"/>
                <w:color w:val="auto"/>
              </w:rPr>
            </w:pPr>
          </w:p>
        </w:tc>
        <w:tc>
          <w:tcPr>
            <w:tcW w:w="0" w:type="dxa"/>
            <w:vAlign w:val="bottom"/>
          </w:tcPr>
          <w:p>
            <w:pPr>
              <w:spacing w:after="0"/>
              <w:rPr>
                <w:sz w:val="1"/>
                <w:szCs w:val="1"/>
                <w:color w:val="auto"/>
              </w:rPr>
            </w:pPr>
          </w:p>
        </w:tc>
      </w:tr>
      <w:tr>
        <w:trPr>
          <w:trHeight w:val="175"/>
        </w:trPr>
        <w:tc>
          <w:tcPr>
            <w:tcW w:w="5040" w:type="dxa"/>
            <w:vAlign w:val="bottom"/>
            <w:gridSpan w:val="11"/>
            <w:vMerge w:val="continue"/>
          </w:tcPr>
          <w:p>
            <w:pPr>
              <w:spacing w:after="0"/>
              <w:rPr>
                <w:sz w:val="15"/>
                <w:szCs w:val="15"/>
                <w:color w:val="auto"/>
              </w:rPr>
            </w:pPr>
          </w:p>
        </w:tc>
        <w:tc>
          <w:tcPr>
            <w:tcW w:w="5020" w:type="dxa"/>
            <w:vAlign w:val="bottom"/>
            <w:gridSpan w:val="4"/>
            <w:vMerge w:val="restart"/>
          </w:tcPr>
          <w:p>
            <w:pPr>
              <w:ind w:left="200"/>
              <w:spacing w:after="0"/>
              <w:rPr>
                <w:sz w:val="20"/>
                <w:szCs w:val="20"/>
                <w:color w:val="auto"/>
              </w:rPr>
            </w:pPr>
            <w:r>
              <w:rPr>
                <w:rFonts w:ascii="Arial" w:cs="Arial" w:eastAsia="Arial" w:hAnsi="Arial"/>
                <w:sz w:val="20"/>
                <w:szCs w:val="20"/>
                <w:color w:val="auto"/>
                <w:w w:val="93"/>
              </w:rPr>
              <w:t>of the same parents are considered a group (e.g., tier-1 of</w:t>
            </w:r>
          </w:p>
        </w:tc>
        <w:tc>
          <w:tcPr>
            <w:tcW w:w="0" w:type="dxa"/>
            <w:vAlign w:val="bottom"/>
          </w:tcPr>
          <w:p>
            <w:pPr>
              <w:spacing w:after="0"/>
              <w:rPr>
                <w:sz w:val="1"/>
                <w:szCs w:val="1"/>
                <w:color w:val="auto"/>
              </w:rPr>
            </w:pPr>
          </w:p>
        </w:tc>
      </w:tr>
      <w:tr>
        <w:trPr>
          <w:trHeight w:val="64"/>
        </w:trPr>
        <w:tc>
          <w:tcPr>
            <w:tcW w:w="5040" w:type="dxa"/>
            <w:vAlign w:val="bottom"/>
            <w:gridSpan w:val="11"/>
            <w:vMerge w:val="restart"/>
          </w:tcPr>
          <w:p>
            <w:pPr>
              <w:spacing w:after="0"/>
              <w:rPr>
                <w:sz w:val="20"/>
                <w:szCs w:val="20"/>
                <w:color w:val="auto"/>
              </w:rPr>
            </w:pPr>
            <w:r>
              <w:rPr>
                <w:rFonts w:ascii="Arial" w:cs="Arial" w:eastAsia="Arial" w:hAnsi="Arial"/>
                <w:sz w:val="20"/>
                <w:szCs w:val="20"/>
                <w:color w:val="auto"/>
                <w:w w:val="95"/>
              </w:rPr>
              <w:t>as the capacitated set covering problem (CSCP) [39] is NP-</w:t>
            </w:r>
          </w:p>
        </w:tc>
        <w:tc>
          <w:tcPr>
            <w:tcW w:w="5020" w:type="dxa"/>
            <w:vAlign w:val="bottom"/>
            <w:gridSpan w:val="4"/>
            <w:vMerge w:val="continue"/>
          </w:tcPr>
          <w:p>
            <w:pPr>
              <w:spacing w:after="0"/>
              <w:rPr>
                <w:sz w:val="5"/>
                <w:szCs w:val="5"/>
                <w:color w:val="auto"/>
              </w:rPr>
            </w:pPr>
          </w:p>
        </w:tc>
        <w:tc>
          <w:tcPr>
            <w:tcW w:w="0" w:type="dxa"/>
            <w:vAlign w:val="bottom"/>
          </w:tcPr>
          <w:p>
            <w:pPr>
              <w:spacing w:after="0"/>
              <w:rPr>
                <w:sz w:val="1"/>
                <w:szCs w:val="1"/>
                <w:color w:val="auto"/>
              </w:rPr>
            </w:pPr>
          </w:p>
        </w:tc>
      </w:tr>
      <w:tr>
        <w:trPr>
          <w:trHeight w:val="173"/>
        </w:trPr>
        <w:tc>
          <w:tcPr>
            <w:tcW w:w="5040" w:type="dxa"/>
            <w:vAlign w:val="bottom"/>
            <w:gridSpan w:val="11"/>
            <w:vMerge w:val="continue"/>
          </w:tcPr>
          <w:p>
            <w:pPr>
              <w:spacing w:after="0"/>
              <w:rPr>
                <w:sz w:val="15"/>
                <w:szCs w:val="15"/>
                <w:color w:val="auto"/>
              </w:rPr>
            </w:pPr>
          </w:p>
        </w:tc>
        <w:tc>
          <w:tcPr>
            <w:tcW w:w="5020" w:type="dxa"/>
            <w:vAlign w:val="bottom"/>
            <w:gridSpan w:val="4"/>
            <w:vMerge w:val="restart"/>
          </w:tcPr>
          <w:p>
            <w:pPr>
              <w:ind w:left="200"/>
              <w:spacing w:after="0"/>
              <w:rPr>
                <w:sz w:val="20"/>
                <w:szCs w:val="20"/>
                <w:color w:val="auto"/>
              </w:rPr>
            </w:pPr>
            <w:r>
              <w:rPr>
                <w:rFonts w:ascii="Arial" w:cs="Arial" w:eastAsia="Arial" w:hAnsi="Arial"/>
                <w:sz w:val="20"/>
                <w:szCs w:val="20"/>
                <w:color w:val="auto"/>
                <w:w w:val="94"/>
              </w:rPr>
              <w:t>Figure 1 has four groups). When a flow is initiated, based</w:t>
            </w:r>
          </w:p>
        </w:tc>
        <w:tc>
          <w:tcPr>
            <w:tcW w:w="0" w:type="dxa"/>
            <w:vAlign w:val="bottom"/>
          </w:tcPr>
          <w:p>
            <w:pPr>
              <w:spacing w:after="0"/>
              <w:rPr>
                <w:sz w:val="1"/>
                <w:szCs w:val="1"/>
                <w:color w:val="auto"/>
              </w:rPr>
            </w:pPr>
          </w:p>
        </w:tc>
      </w:tr>
      <w:tr>
        <w:trPr>
          <w:trHeight w:val="66"/>
        </w:trPr>
        <w:tc>
          <w:tcPr>
            <w:tcW w:w="5040" w:type="dxa"/>
            <w:vAlign w:val="bottom"/>
            <w:gridSpan w:val="11"/>
            <w:vMerge w:val="restart"/>
          </w:tcPr>
          <w:p>
            <w:pPr>
              <w:spacing w:after="0"/>
              <w:rPr>
                <w:sz w:val="20"/>
                <w:szCs w:val="20"/>
                <w:color w:val="auto"/>
              </w:rPr>
            </w:pPr>
            <w:r>
              <w:rPr>
                <w:rFonts w:ascii="Arial" w:cs="Arial" w:eastAsia="Arial" w:hAnsi="Arial"/>
                <w:sz w:val="20"/>
                <w:szCs w:val="20"/>
                <w:color w:val="auto"/>
                <w:w w:val="93"/>
              </w:rPr>
              <w:t>hard. For the second part, if we map variables of the existing</w:t>
            </w:r>
          </w:p>
        </w:tc>
        <w:tc>
          <w:tcPr>
            <w:tcW w:w="5020" w:type="dxa"/>
            <w:vAlign w:val="bottom"/>
            <w:gridSpan w:val="4"/>
            <w:vMerge w:val="continue"/>
          </w:tcPr>
          <w:p>
            <w:pPr>
              <w:spacing w:after="0"/>
              <w:rPr>
                <w:sz w:val="5"/>
                <w:szCs w:val="5"/>
                <w:color w:val="auto"/>
              </w:rPr>
            </w:pPr>
          </w:p>
        </w:tc>
        <w:tc>
          <w:tcPr>
            <w:tcW w:w="0" w:type="dxa"/>
            <w:vAlign w:val="bottom"/>
          </w:tcPr>
          <w:p>
            <w:pPr>
              <w:spacing w:after="0"/>
              <w:rPr>
                <w:sz w:val="1"/>
                <w:szCs w:val="1"/>
                <w:color w:val="auto"/>
              </w:rPr>
            </w:pPr>
          </w:p>
        </w:tc>
      </w:tr>
      <w:tr>
        <w:trPr>
          <w:trHeight w:val="171"/>
        </w:trPr>
        <w:tc>
          <w:tcPr>
            <w:tcW w:w="5040" w:type="dxa"/>
            <w:vAlign w:val="bottom"/>
            <w:gridSpan w:val="11"/>
            <w:vMerge w:val="continue"/>
          </w:tcPr>
          <w:p>
            <w:pPr>
              <w:spacing w:after="0"/>
              <w:rPr>
                <w:sz w:val="14"/>
                <w:szCs w:val="14"/>
                <w:color w:val="auto"/>
              </w:rPr>
            </w:pPr>
          </w:p>
        </w:tc>
        <w:tc>
          <w:tcPr>
            <w:tcW w:w="5020" w:type="dxa"/>
            <w:vAlign w:val="bottom"/>
            <w:gridSpan w:val="4"/>
            <w:vMerge w:val="restart"/>
          </w:tcPr>
          <w:p>
            <w:pPr>
              <w:ind w:left="200"/>
              <w:spacing w:after="0"/>
              <w:rPr>
                <w:sz w:val="20"/>
                <w:szCs w:val="20"/>
                <w:color w:val="auto"/>
              </w:rPr>
            </w:pPr>
            <w:r>
              <w:rPr>
                <w:rFonts w:ascii="Arial" w:cs="Arial" w:eastAsia="Arial" w:hAnsi="Arial"/>
                <w:sz w:val="20"/>
                <w:szCs w:val="20"/>
                <w:color w:val="auto"/>
                <w:w w:val="90"/>
              </w:rPr>
              <w:t>on its destination node, we confirm its destination group and</w:t>
            </w:r>
          </w:p>
        </w:tc>
        <w:tc>
          <w:tcPr>
            <w:tcW w:w="0" w:type="dxa"/>
            <w:vAlign w:val="bottom"/>
          </w:tcPr>
          <w:p>
            <w:pPr>
              <w:spacing w:after="0"/>
              <w:rPr>
                <w:sz w:val="1"/>
                <w:szCs w:val="1"/>
                <w:color w:val="auto"/>
              </w:rPr>
            </w:pPr>
          </w:p>
        </w:tc>
      </w:tr>
      <w:tr>
        <w:trPr>
          <w:trHeight w:val="68"/>
        </w:trPr>
        <w:tc>
          <w:tcPr>
            <w:tcW w:w="5040" w:type="dxa"/>
            <w:vAlign w:val="bottom"/>
            <w:gridSpan w:val="11"/>
            <w:vMerge w:val="restart"/>
          </w:tcPr>
          <w:p>
            <w:pPr>
              <w:spacing w:after="0"/>
              <w:rPr>
                <w:sz w:val="20"/>
                <w:szCs w:val="20"/>
                <w:color w:val="auto"/>
              </w:rPr>
            </w:pPr>
            <w:r>
              <w:rPr>
                <w:rFonts w:ascii="Arial" w:cs="Arial" w:eastAsia="Arial" w:hAnsi="Arial"/>
                <w:sz w:val="20"/>
                <w:szCs w:val="20"/>
                <w:color w:val="auto"/>
                <w:w w:val="98"/>
              </w:rPr>
              <w:t>NTM NP-hard problem to the variables of our optimization</w:t>
            </w:r>
          </w:p>
        </w:tc>
        <w:tc>
          <w:tcPr>
            <w:tcW w:w="5020" w:type="dxa"/>
            <w:vAlign w:val="bottom"/>
            <w:gridSpan w:val="4"/>
            <w:vMerge w:val="continue"/>
          </w:tcPr>
          <w:p>
            <w:pPr>
              <w:spacing w:after="0"/>
              <w:rPr>
                <w:sz w:val="5"/>
                <w:szCs w:val="5"/>
                <w:color w:val="auto"/>
              </w:rPr>
            </w:pPr>
          </w:p>
        </w:tc>
        <w:tc>
          <w:tcPr>
            <w:tcW w:w="0" w:type="dxa"/>
            <w:vAlign w:val="bottom"/>
          </w:tcPr>
          <w:p>
            <w:pPr>
              <w:spacing w:after="0"/>
              <w:rPr>
                <w:sz w:val="1"/>
                <w:szCs w:val="1"/>
                <w:color w:val="auto"/>
              </w:rPr>
            </w:pPr>
          </w:p>
        </w:tc>
      </w:tr>
      <w:tr>
        <w:trPr>
          <w:trHeight w:val="169"/>
        </w:trPr>
        <w:tc>
          <w:tcPr>
            <w:tcW w:w="5040" w:type="dxa"/>
            <w:vAlign w:val="bottom"/>
            <w:gridSpan w:val="11"/>
            <w:vMerge w:val="continue"/>
          </w:tcPr>
          <w:p>
            <w:pPr>
              <w:spacing w:after="0"/>
              <w:rPr>
                <w:sz w:val="14"/>
                <w:szCs w:val="14"/>
                <w:color w:val="auto"/>
              </w:rPr>
            </w:pPr>
          </w:p>
        </w:tc>
        <w:tc>
          <w:tcPr>
            <w:tcW w:w="3280" w:type="dxa"/>
            <w:vAlign w:val="bottom"/>
            <w:gridSpan w:val="2"/>
            <w:vMerge w:val="restart"/>
          </w:tcPr>
          <w:p>
            <w:pPr>
              <w:ind w:left="200"/>
              <w:spacing w:after="0" w:line="218" w:lineRule="exact"/>
              <w:rPr>
                <w:sz w:val="20"/>
                <w:szCs w:val="20"/>
                <w:color w:val="auto"/>
              </w:rPr>
            </w:pPr>
            <w:r>
              <w:rPr>
                <w:rFonts w:ascii="Arial" w:cs="Arial" w:eastAsia="Arial" w:hAnsi="Arial"/>
                <w:sz w:val="20"/>
                <w:szCs w:val="20"/>
                <w:color w:val="auto"/>
              </w:rPr>
              <w:t>estimate its zone.</w:t>
            </w:r>
          </w:p>
        </w:tc>
        <w:tc>
          <w:tcPr>
            <w:tcW w:w="400" w:type="dxa"/>
            <w:vAlign w:val="bottom"/>
          </w:tcPr>
          <w:p>
            <w:pPr>
              <w:spacing w:after="0"/>
              <w:rPr>
                <w:sz w:val="14"/>
                <w:szCs w:val="14"/>
                <w:color w:val="auto"/>
              </w:rPr>
            </w:pPr>
          </w:p>
        </w:tc>
        <w:tc>
          <w:tcPr>
            <w:tcW w:w="134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9"/>
        </w:trPr>
        <w:tc>
          <w:tcPr>
            <w:tcW w:w="5040" w:type="dxa"/>
            <w:vAlign w:val="bottom"/>
            <w:gridSpan w:val="11"/>
            <w:vMerge w:val="restart"/>
          </w:tcPr>
          <w:p>
            <w:pPr>
              <w:spacing w:after="0" w:line="185" w:lineRule="exact"/>
              <w:rPr>
                <w:sz w:val="20"/>
                <w:szCs w:val="20"/>
                <w:color w:val="auto"/>
              </w:rPr>
            </w:pPr>
            <w:r>
              <w:rPr>
                <w:rFonts w:ascii="Arial" w:cs="Arial" w:eastAsia="Arial" w:hAnsi="Arial"/>
                <w:sz w:val="20"/>
                <w:szCs w:val="20"/>
                <w:color w:val="auto"/>
                <w:w w:val="94"/>
              </w:rPr>
              <w:t>problem, such as switches to Datacenters, switch capacities</w:t>
            </w:r>
          </w:p>
        </w:tc>
        <w:tc>
          <w:tcPr>
            <w:tcW w:w="3280" w:type="dxa"/>
            <w:vAlign w:val="bottom"/>
            <w:gridSpan w:val="2"/>
            <w:vMerge w:val="continue"/>
          </w:tcPr>
          <w:p>
            <w:pPr>
              <w:spacing w:after="0"/>
              <w:rPr>
                <w:sz w:val="4"/>
                <w:szCs w:val="4"/>
                <w:color w:val="auto"/>
              </w:rPr>
            </w:pPr>
          </w:p>
        </w:tc>
        <w:tc>
          <w:tcPr>
            <w:tcW w:w="400" w:type="dxa"/>
            <w:vAlign w:val="bottom"/>
          </w:tcPr>
          <w:p>
            <w:pPr>
              <w:spacing w:after="0"/>
              <w:rPr>
                <w:sz w:val="4"/>
                <w:szCs w:val="4"/>
                <w:color w:val="auto"/>
              </w:rPr>
            </w:pPr>
          </w:p>
        </w:tc>
        <w:tc>
          <w:tcPr>
            <w:tcW w:w="134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136"/>
        </w:trPr>
        <w:tc>
          <w:tcPr>
            <w:tcW w:w="5040" w:type="dxa"/>
            <w:vAlign w:val="bottom"/>
            <w:gridSpan w:val="11"/>
            <w:vMerge w:val="continue"/>
          </w:tcPr>
          <w:p>
            <w:pPr>
              <w:spacing w:after="0"/>
              <w:rPr>
                <w:sz w:val="11"/>
                <w:szCs w:val="11"/>
                <w:color w:val="auto"/>
              </w:rPr>
            </w:pPr>
          </w:p>
        </w:tc>
        <w:tc>
          <w:tcPr>
            <w:tcW w:w="540" w:type="dxa"/>
            <w:vAlign w:val="bottom"/>
          </w:tcPr>
          <w:p>
            <w:pPr>
              <w:spacing w:after="0"/>
              <w:rPr>
                <w:sz w:val="11"/>
                <w:szCs w:val="11"/>
                <w:color w:val="auto"/>
              </w:rPr>
            </w:pPr>
          </w:p>
        </w:tc>
        <w:tc>
          <w:tcPr>
            <w:tcW w:w="2740" w:type="dxa"/>
            <w:vAlign w:val="bottom"/>
          </w:tcPr>
          <w:p>
            <w:pPr>
              <w:jc w:val="right"/>
              <w:spacing w:after="0" w:line="136" w:lineRule="exact"/>
              <w:rPr>
                <w:sz w:val="20"/>
                <w:szCs w:val="20"/>
                <w:color w:val="auto"/>
              </w:rPr>
            </w:pPr>
            <w:r>
              <w:rPr>
                <w:rFonts w:ascii="Arial" w:cs="Arial" w:eastAsia="Arial" w:hAnsi="Arial"/>
                <w:sz w:val="15"/>
                <w:szCs w:val="15"/>
                <w:color w:val="auto"/>
              </w:rPr>
              <w:t>^</w:t>
            </w:r>
          </w:p>
        </w:tc>
        <w:tc>
          <w:tcPr>
            <w:tcW w:w="400" w:type="dxa"/>
            <w:vAlign w:val="bottom"/>
            <w:vMerge w:val="restart"/>
          </w:tcPr>
          <w:p>
            <w:pPr>
              <w:jc w:val="right"/>
              <w:ind w:right="128"/>
              <w:spacing w:after="0"/>
              <w:rPr>
                <w:sz w:val="20"/>
                <w:szCs w:val="20"/>
                <w:color w:val="auto"/>
              </w:rPr>
            </w:pPr>
            <w:r>
              <w:rPr>
                <w:rFonts w:ascii="Arial" w:cs="Arial" w:eastAsia="Arial" w:hAnsi="Arial"/>
                <w:sz w:val="14"/>
                <w:szCs w:val="14"/>
                <w:color w:val="auto"/>
              </w:rPr>
              <w:t>^</w:t>
            </w:r>
          </w:p>
        </w:tc>
        <w:tc>
          <w:tcPr>
            <w:tcW w:w="1340" w:type="dxa"/>
            <w:vAlign w:val="bottom"/>
            <w:vMerge w:val="restart"/>
          </w:tcPr>
          <w:p>
            <w:pPr>
              <w:ind w:left="20"/>
              <w:spacing w:after="0" w:line="201" w:lineRule="exact"/>
              <w:rPr>
                <w:sz w:val="20"/>
                <w:szCs w:val="20"/>
                <w:color w:val="auto"/>
              </w:rPr>
            </w:pPr>
            <w:r>
              <w:rPr>
                <w:rFonts w:ascii="Arial" w:cs="Arial" w:eastAsia="Arial" w:hAnsi="Arial"/>
                <w:sz w:val="17"/>
                <w:szCs w:val="17"/>
                <w:color w:val="auto"/>
              </w:rPr>
              <w:t>(source DC u</w:t>
            </w:r>
            <w:r>
              <w:rPr>
                <w:rFonts w:ascii="Arial" w:cs="Arial" w:eastAsia="Arial" w:hAnsi="Arial"/>
                <w:sz w:val="23"/>
                <w:szCs w:val="23"/>
                <w:color w:val="auto"/>
                <w:vertAlign w:val="subscript"/>
              </w:rPr>
              <w:t>1;s</w:t>
            </w:r>
          </w:p>
        </w:tc>
        <w:tc>
          <w:tcPr>
            <w:tcW w:w="0" w:type="dxa"/>
            <w:vAlign w:val="bottom"/>
          </w:tcPr>
          <w:p>
            <w:pPr>
              <w:spacing w:after="0"/>
              <w:rPr>
                <w:sz w:val="1"/>
                <w:szCs w:val="1"/>
                <w:color w:val="auto"/>
              </w:rPr>
            </w:pPr>
          </w:p>
        </w:tc>
      </w:tr>
      <w:tr>
        <w:trPr>
          <w:trHeight w:val="65"/>
        </w:trPr>
        <w:tc>
          <w:tcPr>
            <w:tcW w:w="500" w:type="dxa"/>
            <w:vAlign w:val="bottom"/>
          </w:tcPr>
          <w:p>
            <w:pPr>
              <w:spacing w:after="0"/>
              <w:rPr>
                <w:sz w:val="5"/>
                <w:szCs w:val="5"/>
                <w:color w:val="auto"/>
              </w:rPr>
            </w:pPr>
          </w:p>
        </w:tc>
        <w:tc>
          <w:tcPr>
            <w:tcW w:w="760" w:type="dxa"/>
            <w:vAlign w:val="bottom"/>
          </w:tcPr>
          <w:p>
            <w:pPr>
              <w:spacing w:after="0"/>
              <w:rPr>
                <w:sz w:val="5"/>
                <w:szCs w:val="5"/>
                <w:color w:val="auto"/>
              </w:rPr>
            </w:pPr>
          </w:p>
        </w:tc>
        <w:tc>
          <w:tcPr>
            <w:tcW w:w="140" w:type="dxa"/>
            <w:vAlign w:val="bottom"/>
          </w:tcPr>
          <w:p>
            <w:pPr>
              <w:spacing w:after="0"/>
              <w:rPr>
                <w:sz w:val="5"/>
                <w:szCs w:val="5"/>
                <w:color w:val="auto"/>
              </w:rPr>
            </w:pPr>
          </w:p>
        </w:tc>
        <w:tc>
          <w:tcPr>
            <w:tcW w:w="560" w:type="dxa"/>
            <w:vAlign w:val="bottom"/>
          </w:tcPr>
          <w:p>
            <w:pPr>
              <w:spacing w:after="0"/>
              <w:rPr>
                <w:sz w:val="5"/>
                <w:szCs w:val="5"/>
                <w:color w:val="auto"/>
              </w:rPr>
            </w:pPr>
          </w:p>
        </w:tc>
        <w:tc>
          <w:tcPr>
            <w:tcW w:w="860" w:type="dxa"/>
            <w:vAlign w:val="bottom"/>
          </w:tcPr>
          <w:p>
            <w:pPr>
              <w:spacing w:after="0"/>
              <w:rPr>
                <w:sz w:val="5"/>
                <w:szCs w:val="5"/>
                <w:color w:val="auto"/>
              </w:rPr>
            </w:pPr>
          </w:p>
        </w:tc>
        <w:tc>
          <w:tcPr>
            <w:tcW w:w="220" w:type="dxa"/>
            <w:vAlign w:val="bottom"/>
          </w:tcPr>
          <w:p>
            <w:pPr>
              <w:spacing w:after="0"/>
              <w:rPr>
                <w:sz w:val="5"/>
                <w:szCs w:val="5"/>
                <w:color w:val="auto"/>
              </w:rPr>
            </w:pPr>
          </w:p>
        </w:tc>
        <w:tc>
          <w:tcPr>
            <w:tcW w:w="340" w:type="dxa"/>
            <w:vAlign w:val="bottom"/>
          </w:tcPr>
          <w:p>
            <w:pPr>
              <w:spacing w:after="0"/>
              <w:rPr>
                <w:sz w:val="5"/>
                <w:szCs w:val="5"/>
                <w:color w:val="auto"/>
              </w:rPr>
            </w:pPr>
          </w:p>
        </w:tc>
        <w:tc>
          <w:tcPr>
            <w:tcW w:w="420" w:type="dxa"/>
            <w:vAlign w:val="bottom"/>
          </w:tcPr>
          <w:p>
            <w:pPr>
              <w:spacing w:after="0"/>
              <w:rPr>
                <w:sz w:val="5"/>
                <w:szCs w:val="5"/>
                <w:color w:val="auto"/>
              </w:rPr>
            </w:pPr>
          </w:p>
        </w:tc>
        <w:tc>
          <w:tcPr>
            <w:tcW w:w="480" w:type="dxa"/>
            <w:vAlign w:val="bottom"/>
          </w:tcPr>
          <w:p>
            <w:pPr>
              <w:spacing w:after="0"/>
              <w:rPr>
                <w:sz w:val="5"/>
                <w:szCs w:val="5"/>
                <w:color w:val="auto"/>
              </w:rPr>
            </w:pPr>
          </w:p>
        </w:tc>
        <w:tc>
          <w:tcPr>
            <w:tcW w:w="380" w:type="dxa"/>
            <w:vAlign w:val="bottom"/>
          </w:tcPr>
          <w:p>
            <w:pPr>
              <w:spacing w:after="0"/>
              <w:rPr>
                <w:sz w:val="5"/>
                <w:szCs w:val="5"/>
                <w:color w:val="auto"/>
              </w:rPr>
            </w:pPr>
          </w:p>
        </w:tc>
        <w:tc>
          <w:tcPr>
            <w:tcW w:w="380" w:type="dxa"/>
            <w:vAlign w:val="bottom"/>
          </w:tcPr>
          <w:p>
            <w:pPr>
              <w:spacing w:after="0"/>
              <w:rPr>
                <w:sz w:val="5"/>
                <w:szCs w:val="5"/>
                <w:color w:val="auto"/>
              </w:rPr>
            </w:pPr>
          </w:p>
        </w:tc>
        <w:tc>
          <w:tcPr>
            <w:tcW w:w="3280" w:type="dxa"/>
            <w:vAlign w:val="bottom"/>
            <w:gridSpan w:val="2"/>
          </w:tcPr>
          <w:p>
            <w:pPr>
              <w:ind w:left="400"/>
              <w:spacing w:after="0" w:line="65" w:lineRule="exact"/>
              <w:rPr>
                <w:sz w:val="20"/>
                <w:szCs w:val="20"/>
                <w:color w:val="auto"/>
              </w:rPr>
            </w:pPr>
            <w:r>
              <w:rPr>
                <w:rFonts w:ascii="Arial" w:cs="Arial" w:eastAsia="Arial" w:hAnsi="Arial"/>
                <w:sz w:val="7"/>
                <w:szCs w:val="7"/>
                <w:color w:val="auto"/>
              </w:rPr>
              <w:t>Definition 1: [Zone] For a traffic</w:t>
            </w:r>
          </w:p>
        </w:tc>
        <w:tc>
          <w:tcPr>
            <w:tcW w:w="400" w:type="dxa"/>
            <w:vAlign w:val="bottom"/>
            <w:vMerge w:val="continue"/>
          </w:tcPr>
          <w:p>
            <w:pPr>
              <w:spacing w:after="0"/>
              <w:rPr>
                <w:sz w:val="5"/>
                <w:szCs w:val="5"/>
                <w:color w:val="auto"/>
              </w:rPr>
            </w:pPr>
          </w:p>
        </w:tc>
        <w:tc>
          <w:tcPr>
            <w:tcW w:w="1340" w:type="dxa"/>
            <w:vAlign w:val="bottom"/>
            <w:vMerge w:val="continue"/>
          </w:tcPr>
          <w:p>
            <w:pPr>
              <w:spacing w:after="0"/>
              <w:rPr>
                <w:sz w:val="5"/>
                <w:szCs w:val="5"/>
                <w:color w:val="auto"/>
              </w:rPr>
            </w:pPr>
          </w:p>
        </w:tc>
        <w:tc>
          <w:tcPr>
            <w:tcW w:w="0" w:type="dxa"/>
            <w:vAlign w:val="bottom"/>
          </w:tcPr>
          <w:p>
            <w:pPr>
              <w:spacing w:after="0"/>
              <w:rPr>
                <w:sz w:val="1"/>
                <w:szCs w:val="1"/>
                <w:color w:val="auto"/>
              </w:rPr>
            </w:pPr>
          </w:p>
        </w:tc>
      </w:tr>
      <w:tr>
        <w:trPr>
          <w:trHeight w:val="65"/>
        </w:trPr>
        <w:tc>
          <w:tcPr>
            <w:tcW w:w="5040" w:type="dxa"/>
            <w:vAlign w:val="bottom"/>
            <w:gridSpan w:val="11"/>
            <w:vMerge w:val="restart"/>
          </w:tcPr>
          <w:p>
            <w:pPr>
              <w:spacing w:after="0"/>
              <w:rPr>
                <w:sz w:val="20"/>
                <w:szCs w:val="20"/>
                <w:color w:val="auto"/>
              </w:rPr>
            </w:pPr>
            <w:r>
              <w:rPr>
                <w:rFonts w:ascii="Arial" w:cs="Arial" w:eastAsia="Arial" w:hAnsi="Arial"/>
                <w:sz w:val="20"/>
                <w:szCs w:val="20"/>
                <w:color w:val="auto"/>
                <w:w w:val="96"/>
              </w:rPr>
              <w:t>to Datacenter computing capacities, inter-switch bandwidth</w:t>
            </w:r>
          </w:p>
        </w:tc>
        <w:tc>
          <w:tcPr>
            <w:tcW w:w="540" w:type="dxa"/>
            <w:vAlign w:val="bottom"/>
          </w:tcPr>
          <w:p>
            <w:pPr>
              <w:spacing w:after="0"/>
              <w:rPr>
                <w:sz w:val="5"/>
                <w:szCs w:val="5"/>
                <w:color w:val="auto"/>
              </w:rPr>
            </w:pPr>
          </w:p>
        </w:tc>
        <w:tc>
          <w:tcPr>
            <w:tcW w:w="2740" w:type="dxa"/>
            <w:vAlign w:val="bottom"/>
          </w:tcPr>
          <w:p>
            <w:pPr>
              <w:spacing w:after="0"/>
              <w:rPr>
                <w:sz w:val="5"/>
                <w:szCs w:val="5"/>
                <w:color w:val="auto"/>
              </w:rPr>
            </w:pPr>
          </w:p>
        </w:tc>
        <w:tc>
          <w:tcPr>
            <w:tcW w:w="400" w:type="dxa"/>
            <w:vAlign w:val="bottom"/>
          </w:tcPr>
          <w:p>
            <w:pPr>
              <w:jc w:val="center"/>
              <w:ind w:right="28"/>
              <w:spacing w:after="0" w:line="65" w:lineRule="exact"/>
              <w:rPr>
                <w:sz w:val="20"/>
                <w:szCs w:val="20"/>
                <w:color w:val="auto"/>
              </w:rPr>
            </w:pPr>
            <w:r>
              <w:rPr>
                <w:rFonts w:ascii="Arial" w:cs="Arial" w:eastAsia="Arial" w:hAnsi="Arial"/>
                <w:sz w:val="7"/>
                <w:szCs w:val="7"/>
                <w:color w:val="auto"/>
              </w:rPr>
              <w:t>s;^d;k</w:t>
            </w:r>
          </w:p>
        </w:tc>
        <w:tc>
          <w:tcPr>
            <w:tcW w:w="134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172"/>
        </w:trPr>
        <w:tc>
          <w:tcPr>
            <w:tcW w:w="5040" w:type="dxa"/>
            <w:vAlign w:val="bottom"/>
            <w:gridSpan w:val="11"/>
            <w:vMerge w:val="continue"/>
          </w:tcPr>
          <w:p>
            <w:pPr>
              <w:spacing w:after="0"/>
              <w:rPr>
                <w:sz w:val="14"/>
                <w:szCs w:val="14"/>
                <w:color w:val="auto"/>
              </w:rPr>
            </w:pPr>
          </w:p>
        </w:tc>
        <w:tc>
          <w:tcPr>
            <w:tcW w:w="3680" w:type="dxa"/>
            <w:vAlign w:val="bottom"/>
            <w:gridSpan w:val="3"/>
            <w:vMerge w:val="restart"/>
          </w:tcPr>
          <w:p>
            <w:pPr>
              <w:ind w:left="200"/>
              <w:spacing w:after="0" w:line="254" w:lineRule="exact"/>
              <w:rPr>
                <w:sz w:val="20"/>
                <w:szCs w:val="20"/>
                <w:color w:val="auto"/>
              </w:rPr>
            </w:pPr>
            <w:r>
              <w:rPr>
                <w:rFonts w:ascii="Arial" w:cs="Arial" w:eastAsia="Arial" w:hAnsi="Arial"/>
                <w:sz w:val="20"/>
                <w:szCs w:val="20"/>
                <w:color w:val="auto"/>
                <w:w w:val="90"/>
              </w:rPr>
              <w:t>and destination DC u</w:t>
            </w:r>
            <w:r>
              <w:rPr>
                <w:rFonts w:ascii="Arial" w:cs="Arial" w:eastAsia="Arial" w:hAnsi="Arial"/>
                <w:sz w:val="27"/>
                <w:szCs w:val="27"/>
                <w:color w:val="auto"/>
                <w:w w:val="90"/>
                <w:vertAlign w:val="subscript"/>
              </w:rPr>
              <w:t>1;d</w:t>
            </w:r>
            <w:r>
              <w:rPr>
                <w:rFonts w:ascii="Arial" w:cs="Arial" w:eastAsia="Arial" w:hAnsi="Arial"/>
                <w:sz w:val="20"/>
                <w:szCs w:val="20"/>
                <w:color w:val="auto"/>
                <w:w w:val="90"/>
              </w:rPr>
              <w:t>), the DC u</w:t>
            </w:r>
            <w:r>
              <w:rPr>
                <w:rFonts w:ascii="Arial" w:cs="Arial" w:eastAsia="Arial" w:hAnsi="Arial"/>
                <w:sz w:val="27"/>
                <w:szCs w:val="27"/>
                <w:color w:val="auto"/>
                <w:w w:val="90"/>
                <w:vertAlign w:val="subscript"/>
              </w:rPr>
              <w:t>1;d</w:t>
            </w:r>
            <w:r>
              <w:rPr>
                <w:rFonts w:ascii="Arial" w:cs="Arial" w:eastAsia="Arial" w:hAnsi="Arial"/>
                <w:sz w:val="20"/>
                <w:szCs w:val="20"/>
                <w:color w:val="auto"/>
                <w:w w:val="90"/>
              </w:rPr>
              <w:t xml:space="preserve"> is in:</w:t>
            </w:r>
          </w:p>
        </w:tc>
        <w:tc>
          <w:tcPr>
            <w:tcW w:w="134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82"/>
        </w:trPr>
        <w:tc>
          <w:tcPr>
            <w:tcW w:w="5040" w:type="dxa"/>
            <w:vAlign w:val="bottom"/>
            <w:gridSpan w:val="11"/>
            <w:vMerge w:val="restart"/>
          </w:tcPr>
          <w:p>
            <w:pPr>
              <w:spacing w:after="0"/>
              <w:rPr>
                <w:sz w:val="20"/>
                <w:szCs w:val="20"/>
                <w:color w:val="auto"/>
              </w:rPr>
            </w:pPr>
            <w:r>
              <w:rPr>
                <w:rFonts w:ascii="Arial" w:cs="Arial" w:eastAsia="Arial" w:hAnsi="Arial"/>
                <w:sz w:val="20"/>
                <w:szCs w:val="20"/>
                <w:color w:val="auto"/>
                <w:w w:val="97"/>
              </w:rPr>
              <w:t>to inter-DC communication capacity, test network nodes to</w:t>
            </w:r>
          </w:p>
        </w:tc>
        <w:tc>
          <w:tcPr>
            <w:tcW w:w="3680" w:type="dxa"/>
            <w:vAlign w:val="bottom"/>
            <w:gridSpan w:val="3"/>
            <w:vMerge w:val="continue"/>
          </w:tcPr>
          <w:p>
            <w:pPr>
              <w:spacing w:after="0"/>
              <w:rPr>
                <w:sz w:val="7"/>
                <w:szCs w:val="7"/>
                <w:color w:val="auto"/>
              </w:rPr>
            </w:pPr>
          </w:p>
        </w:tc>
        <w:tc>
          <w:tcPr>
            <w:tcW w:w="134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150"/>
        </w:trPr>
        <w:tc>
          <w:tcPr>
            <w:tcW w:w="5040" w:type="dxa"/>
            <w:vAlign w:val="bottom"/>
            <w:gridSpan w:val="11"/>
            <w:vMerge w:val="continue"/>
          </w:tcPr>
          <w:p>
            <w:pPr>
              <w:spacing w:after="0"/>
              <w:rPr>
                <w:sz w:val="13"/>
                <w:szCs w:val="13"/>
                <w:color w:val="auto"/>
              </w:rPr>
            </w:pPr>
          </w:p>
        </w:tc>
        <w:tc>
          <w:tcPr>
            <w:tcW w:w="540" w:type="dxa"/>
            <w:vAlign w:val="bottom"/>
            <w:vMerge w:val="restart"/>
          </w:tcPr>
          <w:p>
            <w:pPr>
              <w:spacing w:after="0"/>
              <w:rPr>
                <w:sz w:val="13"/>
                <w:szCs w:val="13"/>
                <w:color w:val="auto"/>
              </w:rPr>
            </w:pPr>
          </w:p>
        </w:tc>
        <w:tc>
          <w:tcPr>
            <w:tcW w:w="3140" w:type="dxa"/>
            <w:vAlign w:val="bottom"/>
            <w:gridSpan w:val="2"/>
            <w:vMerge w:val="restart"/>
          </w:tcPr>
          <w:p>
            <w:pPr>
              <w:ind w:left="60"/>
              <w:spacing w:after="0" w:line="239" w:lineRule="exact"/>
              <w:rPr>
                <w:sz w:val="20"/>
                <w:szCs w:val="20"/>
                <w:color w:val="auto"/>
              </w:rPr>
            </w:pPr>
            <w:r>
              <w:rPr>
                <w:rFonts w:ascii="Arial" w:cs="Arial" w:eastAsia="Arial" w:hAnsi="Arial"/>
                <w:sz w:val="20"/>
                <w:szCs w:val="20"/>
                <w:color w:val="auto"/>
              </w:rPr>
              <w:t>[Zone-1] if u</w:t>
            </w:r>
            <w:r>
              <w:rPr>
                <w:rFonts w:ascii="Arial" w:cs="Arial" w:eastAsia="Arial" w:hAnsi="Arial"/>
                <w:sz w:val="27"/>
                <w:szCs w:val="27"/>
                <w:color w:val="auto"/>
                <w:vertAlign w:val="subscript"/>
              </w:rPr>
              <w:t>1;d</w:t>
            </w:r>
            <w:r>
              <w:rPr>
                <w:rFonts w:ascii="Arial" w:cs="Arial" w:eastAsia="Arial" w:hAnsi="Arial"/>
                <w:sz w:val="20"/>
                <w:szCs w:val="20"/>
                <w:color w:val="auto"/>
              </w:rPr>
              <w:t xml:space="preserve"> is a sibling of u</w:t>
            </w:r>
            <w:r>
              <w:rPr>
                <w:rFonts w:ascii="Arial" w:cs="Arial" w:eastAsia="Arial" w:hAnsi="Arial"/>
                <w:sz w:val="27"/>
                <w:szCs w:val="27"/>
                <w:color w:val="auto"/>
                <w:vertAlign w:val="subscript"/>
              </w:rPr>
              <w:t>1;s</w:t>
            </w:r>
          </w:p>
        </w:tc>
        <w:tc>
          <w:tcPr>
            <w:tcW w:w="1340" w:type="dxa"/>
            <w:vAlign w:val="bottom"/>
          </w:tcPr>
          <w:p>
            <w:pPr>
              <w:spacing w:after="0"/>
              <w:rPr>
                <w:sz w:val="13"/>
                <w:szCs w:val="13"/>
                <w:color w:val="auto"/>
              </w:rPr>
            </w:pPr>
          </w:p>
        </w:tc>
        <w:tc>
          <w:tcPr>
            <w:tcW w:w="0" w:type="dxa"/>
            <w:vAlign w:val="bottom"/>
          </w:tcPr>
          <w:p>
            <w:pPr>
              <w:spacing w:after="0"/>
              <w:rPr>
                <w:sz w:val="1"/>
                <w:szCs w:val="1"/>
                <w:color w:val="auto"/>
              </w:rPr>
            </w:pPr>
          </w:p>
        </w:tc>
      </w:tr>
      <w:tr>
        <w:trPr>
          <w:trHeight w:val="89"/>
        </w:trPr>
        <w:tc>
          <w:tcPr>
            <w:tcW w:w="5040" w:type="dxa"/>
            <w:vAlign w:val="bottom"/>
            <w:gridSpan w:val="11"/>
            <w:vMerge w:val="restart"/>
          </w:tcPr>
          <w:p>
            <w:pPr>
              <w:spacing w:after="0"/>
              <w:rPr>
                <w:sz w:val="20"/>
                <w:szCs w:val="20"/>
                <w:color w:val="auto"/>
              </w:rPr>
            </w:pPr>
            <w:r>
              <w:rPr>
                <w:rFonts w:ascii="Arial" w:cs="Arial" w:eastAsia="Arial" w:hAnsi="Arial"/>
                <w:sz w:val="20"/>
                <w:szCs w:val="20"/>
                <w:color w:val="auto"/>
                <w:w w:val="94"/>
              </w:rPr>
              <w:t>traffic with service chains, and inter-node bandwidth require-</w:t>
            </w:r>
          </w:p>
        </w:tc>
        <w:tc>
          <w:tcPr>
            <w:tcW w:w="540" w:type="dxa"/>
            <w:vAlign w:val="bottom"/>
            <w:vMerge w:val="continue"/>
          </w:tcPr>
          <w:p>
            <w:pPr>
              <w:spacing w:after="0"/>
              <w:rPr>
                <w:sz w:val="7"/>
                <w:szCs w:val="7"/>
                <w:color w:val="auto"/>
              </w:rPr>
            </w:pPr>
          </w:p>
        </w:tc>
        <w:tc>
          <w:tcPr>
            <w:tcW w:w="3140" w:type="dxa"/>
            <w:vAlign w:val="bottom"/>
            <w:gridSpan w:val="2"/>
            <w:vMerge w:val="continue"/>
          </w:tcPr>
          <w:p>
            <w:pPr>
              <w:spacing w:after="0"/>
              <w:rPr>
                <w:sz w:val="7"/>
                <w:szCs w:val="7"/>
                <w:color w:val="auto"/>
              </w:rPr>
            </w:pPr>
          </w:p>
        </w:tc>
        <w:tc>
          <w:tcPr>
            <w:tcW w:w="134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148"/>
        </w:trPr>
        <w:tc>
          <w:tcPr>
            <w:tcW w:w="5040" w:type="dxa"/>
            <w:vAlign w:val="bottom"/>
            <w:gridSpan w:val="11"/>
            <w:vMerge w:val="continue"/>
          </w:tcPr>
          <w:p>
            <w:pPr>
              <w:spacing w:after="0"/>
              <w:rPr>
                <w:sz w:val="12"/>
                <w:szCs w:val="12"/>
                <w:color w:val="auto"/>
              </w:rPr>
            </w:pPr>
          </w:p>
        </w:tc>
        <w:tc>
          <w:tcPr>
            <w:tcW w:w="540" w:type="dxa"/>
            <w:vAlign w:val="bottom"/>
            <w:vMerge w:val="restart"/>
          </w:tcPr>
          <w:p>
            <w:pPr>
              <w:spacing w:after="0"/>
              <w:rPr>
                <w:sz w:val="12"/>
                <w:szCs w:val="12"/>
                <w:color w:val="auto"/>
              </w:rPr>
            </w:pPr>
          </w:p>
        </w:tc>
        <w:tc>
          <w:tcPr>
            <w:tcW w:w="4480" w:type="dxa"/>
            <w:vAlign w:val="bottom"/>
            <w:gridSpan w:val="3"/>
            <w:vMerge w:val="restart"/>
          </w:tcPr>
          <w:p>
            <w:pPr>
              <w:ind w:left="60"/>
              <w:spacing w:after="0" w:line="273" w:lineRule="exact"/>
              <w:rPr>
                <w:sz w:val="20"/>
                <w:szCs w:val="20"/>
                <w:color w:val="auto"/>
              </w:rPr>
            </w:pPr>
            <w:r>
              <w:rPr>
                <w:rFonts w:ascii="Arial" w:cs="Arial" w:eastAsia="Arial" w:hAnsi="Arial"/>
                <w:sz w:val="20"/>
                <w:szCs w:val="20"/>
                <w:color w:val="auto"/>
                <w:w w:val="95"/>
              </w:rPr>
              <w:t>[Zone-2] if u</w:t>
            </w:r>
            <w:r>
              <w:rPr>
                <w:rFonts w:ascii="Arial" w:cs="Arial" w:eastAsia="Arial" w:hAnsi="Arial"/>
                <w:sz w:val="27"/>
                <w:szCs w:val="27"/>
                <w:color w:val="auto"/>
                <w:w w:val="95"/>
                <w:vertAlign w:val="subscript"/>
              </w:rPr>
              <w:t>1;d</w:t>
            </w:r>
            <w:r>
              <w:rPr>
                <w:rFonts w:ascii="Arial" w:cs="Arial" w:eastAsia="Arial" w:hAnsi="Arial"/>
                <w:sz w:val="20"/>
                <w:szCs w:val="20"/>
                <w:color w:val="auto"/>
                <w:w w:val="95"/>
              </w:rPr>
              <w:t xml:space="preserve"> is a descendant of parent’s sibling of</w:t>
            </w:r>
          </w:p>
        </w:tc>
        <w:tc>
          <w:tcPr>
            <w:tcW w:w="0" w:type="dxa"/>
            <w:vAlign w:val="bottom"/>
          </w:tcPr>
          <w:p>
            <w:pPr>
              <w:spacing w:after="0"/>
              <w:rPr>
                <w:sz w:val="1"/>
                <w:szCs w:val="1"/>
                <w:color w:val="auto"/>
              </w:rPr>
            </w:pPr>
          </w:p>
        </w:tc>
      </w:tr>
      <w:tr>
        <w:trPr>
          <w:trHeight w:val="125"/>
        </w:trPr>
        <w:tc>
          <w:tcPr>
            <w:tcW w:w="3800" w:type="dxa"/>
            <w:vAlign w:val="bottom"/>
            <w:gridSpan w:val="8"/>
            <w:vMerge w:val="restart"/>
          </w:tcPr>
          <w:p>
            <w:pPr>
              <w:spacing w:after="0"/>
              <w:rPr>
                <w:sz w:val="20"/>
                <w:szCs w:val="20"/>
                <w:color w:val="auto"/>
              </w:rPr>
            </w:pPr>
            <w:r>
              <w:rPr>
                <w:rFonts w:ascii="Arial" w:cs="Arial" w:eastAsia="Arial" w:hAnsi="Arial"/>
                <w:sz w:val="20"/>
                <w:szCs w:val="20"/>
                <w:color w:val="auto"/>
                <w:w w:val="93"/>
              </w:rPr>
              <w:t>ments to required capacity of traffic, we have,</w:t>
            </w:r>
          </w:p>
        </w:tc>
        <w:tc>
          <w:tcPr>
            <w:tcW w:w="480" w:type="dxa"/>
            <w:vAlign w:val="bottom"/>
          </w:tcPr>
          <w:p>
            <w:pPr>
              <w:spacing w:after="0"/>
              <w:rPr>
                <w:sz w:val="10"/>
                <w:szCs w:val="10"/>
                <w:color w:val="auto"/>
              </w:rPr>
            </w:pPr>
          </w:p>
        </w:tc>
        <w:tc>
          <w:tcPr>
            <w:tcW w:w="380" w:type="dxa"/>
            <w:vAlign w:val="bottom"/>
          </w:tcPr>
          <w:p>
            <w:pPr>
              <w:spacing w:after="0"/>
              <w:rPr>
                <w:sz w:val="10"/>
                <w:szCs w:val="10"/>
                <w:color w:val="auto"/>
              </w:rPr>
            </w:pPr>
          </w:p>
        </w:tc>
        <w:tc>
          <w:tcPr>
            <w:tcW w:w="380" w:type="dxa"/>
            <w:vAlign w:val="bottom"/>
          </w:tcPr>
          <w:p>
            <w:pPr>
              <w:spacing w:after="0"/>
              <w:rPr>
                <w:sz w:val="10"/>
                <w:szCs w:val="10"/>
                <w:color w:val="auto"/>
              </w:rPr>
            </w:pPr>
          </w:p>
        </w:tc>
        <w:tc>
          <w:tcPr>
            <w:tcW w:w="540" w:type="dxa"/>
            <w:vAlign w:val="bottom"/>
            <w:vMerge w:val="continue"/>
          </w:tcPr>
          <w:p>
            <w:pPr>
              <w:spacing w:after="0"/>
              <w:rPr>
                <w:sz w:val="10"/>
                <w:szCs w:val="10"/>
                <w:color w:val="auto"/>
              </w:rPr>
            </w:pPr>
          </w:p>
        </w:tc>
        <w:tc>
          <w:tcPr>
            <w:tcW w:w="4480" w:type="dxa"/>
            <w:vAlign w:val="bottom"/>
            <w:gridSpan w:val="3"/>
            <w:vMerge w:val="continue"/>
          </w:tcPr>
          <w:p>
            <w:pPr>
              <w:spacing w:after="0"/>
              <w:rPr>
                <w:sz w:val="10"/>
                <w:szCs w:val="10"/>
                <w:color w:val="auto"/>
              </w:rPr>
            </w:pPr>
          </w:p>
        </w:tc>
        <w:tc>
          <w:tcPr>
            <w:tcW w:w="0" w:type="dxa"/>
            <w:vAlign w:val="bottom"/>
          </w:tcPr>
          <w:p>
            <w:pPr>
              <w:spacing w:after="0"/>
              <w:rPr>
                <w:sz w:val="1"/>
                <w:szCs w:val="1"/>
                <w:color w:val="auto"/>
              </w:rPr>
            </w:pPr>
          </w:p>
        </w:tc>
      </w:tr>
      <w:tr>
        <w:trPr>
          <w:trHeight w:val="114"/>
        </w:trPr>
        <w:tc>
          <w:tcPr>
            <w:tcW w:w="3800" w:type="dxa"/>
            <w:vAlign w:val="bottom"/>
            <w:gridSpan w:val="8"/>
            <w:vMerge w:val="continue"/>
          </w:tcPr>
          <w:p>
            <w:pPr>
              <w:spacing w:after="0"/>
              <w:rPr>
                <w:sz w:val="9"/>
                <w:szCs w:val="9"/>
                <w:color w:val="auto"/>
              </w:rPr>
            </w:pPr>
          </w:p>
        </w:tc>
        <w:tc>
          <w:tcPr>
            <w:tcW w:w="480" w:type="dxa"/>
            <w:vAlign w:val="bottom"/>
          </w:tcPr>
          <w:p>
            <w:pPr>
              <w:spacing w:after="0"/>
              <w:rPr>
                <w:sz w:val="9"/>
                <w:szCs w:val="9"/>
                <w:color w:val="auto"/>
              </w:rPr>
            </w:pPr>
          </w:p>
        </w:tc>
        <w:tc>
          <w:tcPr>
            <w:tcW w:w="380" w:type="dxa"/>
            <w:vAlign w:val="bottom"/>
          </w:tcPr>
          <w:p>
            <w:pPr>
              <w:spacing w:after="0"/>
              <w:rPr>
                <w:sz w:val="9"/>
                <w:szCs w:val="9"/>
                <w:color w:val="auto"/>
              </w:rPr>
            </w:pPr>
          </w:p>
        </w:tc>
        <w:tc>
          <w:tcPr>
            <w:tcW w:w="380" w:type="dxa"/>
            <w:vAlign w:val="bottom"/>
          </w:tcPr>
          <w:p>
            <w:pPr>
              <w:spacing w:after="0"/>
              <w:rPr>
                <w:sz w:val="9"/>
                <w:szCs w:val="9"/>
                <w:color w:val="auto"/>
              </w:rPr>
            </w:pPr>
          </w:p>
        </w:tc>
        <w:tc>
          <w:tcPr>
            <w:tcW w:w="540" w:type="dxa"/>
            <w:vAlign w:val="bottom"/>
          </w:tcPr>
          <w:p>
            <w:pPr>
              <w:spacing w:after="0"/>
              <w:rPr>
                <w:sz w:val="9"/>
                <w:szCs w:val="9"/>
                <w:color w:val="auto"/>
              </w:rPr>
            </w:pPr>
          </w:p>
        </w:tc>
        <w:tc>
          <w:tcPr>
            <w:tcW w:w="2740" w:type="dxa"/>
            <w:vAlign w:val="bottom"/>
            <w:vMerge w:val="restart"/>
          </w:tcPr>
          <w:p>
            <w:pPr>
              <w:ind w:left="60"/>
              <w:spacing w:after="0" w:line="249" w:lineRule="exact"/>
              <w:rPr>
                <w:sz w:val="20"/>
                <w:szCs w:val="20"/>
                <w:color w:val="auto"/>
              </w:rPr>
            </w:pPr>
            <w:r>
              <w:rPr>
                <w:rFonts w:ascii="Arial" w:cs="Arial" w:eastAsia="Arial" w:hAnsi="Arial"/>
                <w:sz w:val="28"/>
                <w:szCs w:val="28"/>
                <w:color w:val="auto"/>
                <w:vertAlign w:val="superscript"/>
              </w:rPr>
              <w:t>u</w:t>
            </w:r>
            <w:r>
              <w:rPr>
                <w:rFonts w:ascii="Arial" w:cs="Arial" w:eastAsia="Arial" w:hAnsi="Arial"/>
                <w:sz w:val="12"/>
                <w:szCs w:val="12"/>
                <w:color w:val="auto"/>
              </w:rPr>
              <w:t>1;s</w:t>
            </w:r>
          </w:p>
        </w:tc>
        <w:tc>
          <w:tcPr>
            <w:tcW w:w="400" w:type="dxa"/>
            <w:vAlign w:val="bottom"/>
          </w:tcPr>
          <w:p>
            <w:pPr>
              <w:spacing w:after="0"/>
              <w:rPr>
                <w:sz w:val="9"/>
                <w:szCs w:val="9"/>
                <w:color w:val="auto"/>
              </w:rPr>
            </w:pPr>
          </w:p>
        </w:tc>
        <w:tc>
          <w:tcPr>
            <w:tcW w:w="134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35"/>
        </w:trPr>
        <w:tc>
          <w:tcPr>
            <w:tcW w:w="500" w:type="dxa"/>
            <w:vAlign w:val="bottom"/>
          </w:tcPr>
          <w:p>
            <w:pPr>
              <w:spacing w:after="0"/>
              <w:rPr>
                <w:sz w:val="11"/>
                <w:szCs w:val="11"/>
                <w:color w:val="auto"/>
              </w:rPr>
            </w:pPr>
          </w:p>
        </w:tc>
        <w:tc>
          <w:tcPr>
            <w:tcW w:w="760" w:type="dxa"/>
            <w:vAlign w:val="bottom"/>
          </w:tcPr>
          <w:p>
            <w:pPr>
              <w:spacing w:after="0"/>
              <w:rPr>
                <w:sz w:val="11"/>
                <w:szCs w:val="11"/>
                <w:color w:val="auto"/>
              </w:rPr>
            </w:pPr>
          </w:p>
        </w:tc>
        <w:tc>
          <w:tcPr>
            <w:tcW w:w="140" w:type="dxa"/>
            <w:vAlign w:val="bottom"/>
          </w:tcPr>
          <w:p>
            <w:pPr>
              <w:spacing w:after="0"/>
              <w:rPr>
                <w:sz w:val="11"/>
                <w:szCs w:val="11"/>
                <w:color w:val="auto"/>
              </w:rPr>
            </w:pPr>
          </w:p>
        </w:tc>
        <w:tc>
          <w:tcPr>
            <w:tcW w:w="560" w:type="dxa"/>
            <w:vAlign w:val="bottom"/>
          </w:tcPr>
          <w:p>
            <w:pPr>
              <w:spacing w:after="0"/>
              <w:rPr>
                <w:sz w:val="11"/>
                <w:szCs w:val="11"/>
                <w:color w:val="auto"/>
              </w:rPr>
            </w:pPr>
          </w:p>
        </w:tc>
        <w:tc>
          <w:tcPr>
            <w:tcW w:w="860" w:type="dxa"/>
            <w:vAlign w:val="bottom"/>
          </w:tcPr>
          <w:p>
            <w:pPr>
              <w:spacing w:after="0"/>
              <w:rPr>
                <w:sz w:val="11"/>
                <w:szCs w:val="11"/>
                <w:color w:val="auto"/>
              </w:rPr>
            </w:pPr>
          </w:p>
        </w:tc>
        <w:tc>
          <w:tcPr>
            <w:tcW w:w="220" w:type="dxa"/>
            <w:vAlign w:val="bottom"/>
          </w:tcPr>
          <w:p>
            <w:pPr>
              <w:spacing w:after="0"/>
              <w:rPr>
                <w:sz w:val="11"/>
                <w:szCs w:val="11"/>
                <w:color w:val="auto"/>
              </w:rPr>
            </w:pPr>
          </w:p>
        </w:tc>
        <w:tc>
          <w:tcPr>
            <w:tcW w:w="340" w:type="dxa"/>
            <w:vAlign w:val="bottom"/>
          </w:tcPr>
          <w:p>
            <w:pPr>
              <w:spacing w:after="0"/>
              <w:rPr>
                <w:sz w:val="11"/>
                <w:szCs w:val="11"/>
                <w:color w:val="auto"/>
              </w:rPr>
            </w:pPr>
          </w:p>
        </w:tc>
        <w:tc>
          <w:tcPr>
            <w:tcW w:w="420" w:type="dxa"/>
            <w:vAlign w:val="bottom"/>
          </w:tcPr>
          <w:p>
            <w:pPr>
              <w:spacing w:after="0"/>
              <w:rPr>
                <w:sz w:val="11"/>
                <w:szCs w:val="11"/>
                <w:color w:val="auto"/>
              </w:rPr>
            </w:pPr>
          </w:p>
        </w:tc>
        <w:tc>
          <w:tcPr>
            <w:tcW w:w="480" w:type="dxa"/>
            <w:vAlign w:val="bottom"/>
          </w:tcPr>
          <w:p>
            <w:pPr>
              <w:spacing w:after="0"/>
              <w:rPr>
                <w:sz w:val="11"/>
                <w:szCs w:val="11"/>
                <w:color w:val="auto"/>
              </w:rPr>
            </w:pPr>
          </w:p>
        </w:tc>
        <w:tc>
          <w:tcPr>
            <w:tcW w:w="380" w:type="dxa"/>
            <w:vAlign w:val="bottom"/>
          </w:tcPr>
          <w:p>
            <w:pPr>
              <w:spacing w:after="0"/>
              <w:rPr>
                <w:sz w:val="11"/>
                <w:szCs w:val="11"/>
                <w:color w:val="auto"/>
              </w:rPr>
            </w:pPr>
          </w:p>
        </w:tc>
        <w:tc>
          <w:tcPr>
            <w:tcW w:w="380" w:type="dxa"/>
            <w:vAlign w:val="bottom"/>
          </w:tcPr>
          <w:p>
            <w:pPr>
              <w:spacing w:after="0"/>
              <w:rPr>
                <w:sz w:val="11"/>
                <w:szCs w:val="11"/>
                <w:color w:val="auto"/>
              </w:rPr>
            </w:pPr>
          </w:p>
        </w:tc>
        <w:tc>
          <w:tcPr>
            <w:tcW w:w="540" w:type="dxa"/>
            <w:vAlign w:val="bottom"/>
          </w:tcPr>
          <w:p>
            <w:pPr>
              <w:spacing w:after="0"/>
              <w:rPr>
                <w:sz w:val="11"/>
                <w:szCs w:val="11"/>
                <w:color w:val="auto"/>
              </w:rPr>
            </w:pPr>
          </w:p>
        </w:tc>
        <w:tc>
          <w:tcPr>
            <w:tcW w:w="2740" w:type="dxa"/>
            <w:vAlign w:val="bottom"/>
            <w:vMerge w:val="continue"/>
          </w:tcPr>
          <w:p>
            <w:pPr>
              <w:spacing w:after="0"/>
              <w:rPr>
                <w:sz w:val="11"/>
                <w:szCs w:val="11"/>
                <w:color w:val="auto"/>
              </w:rPr>
            </w:pPr>
          </w:p>
        </w:tc>
        <w:tc>
          <w:tcPr>
            <w:tcW w:w="400" w:type="dxa"/>
            <w:vAlign w:val="bottom"/>
          </w:tcPr>
          <w:p>
            <w:pPr>
              <w:spacing w:after="0"/>
              <w:rPr>
                <w:sz w:val="11"/>
                <w:szCs w:val="11"/>
                <w:color w:val="auto"/>
              </w:rPr>
            </w:pPr>
          </w:p>
        </w:tc>
        <w:tc>
          <w:tcPr>
            <w:tcW w:w="1340" w:type="dxa"/>
            <w:vAlign w:val="bottom"/>
          </w:tcPr>
          <w:p>
            <w:pPr>
              <w:spacing w:after="0"/>
              <w:rPr>
                <w:sz w:val="11"/>
                <w:szCs w:val="11"/>
                <w:color w:val="auto"/>
              </w:rPr>
            </w:pPr>
          </w:p>
        </w:tc>
        <w:tc>
          <w:tcPr>
            <w:tcW w:w="0" w:type="dxa"/>
            <w:vAlign w:val="bottom"/>
          </w:tcPr>
          <w:p>
            <w:pPr>
              <w:spacing w:after="0"/>
              <w:rPr>
                <w:sz w:val="1"/>
                <w:szCs w:val="1"/>
                <w:color w:val="auto"/>
              </w:rPr>
            </w:pPr>
          </w:p>
        </w:tc>
      </w:tr>
    </w:tbl>
    <w:p>
      <w:pPr>
        <w:spacing w:after="0" w:line="1" w:lineRule="exact"/>
        <w:rPr>
          <w:sz w:val="20"/>
          <w:szCs w:val="20"/>
          <w:color w:val="auto"/>
        </w:rPr>
      </w:pPr>
    </w:p>
    <w:p>
      <w:pPr>
        <w:sectPr>
          <w:pgSz w:w="11520" w:h="15659" w:orient="portrait"/>
          <w:cols w:equalWidth="0" w:num="1">
            <w:col w:w="10060"/>
          </w:cols>
          <w:pgMar w:left="720" w:top="35" w:right="740" w:bottom="0" w:gutter="0" w:footer="0" w:header="0"/>
        </w:sectPr>
      </w:pPr>
    </w:p>
    <w:tbl>
      <w:tblPr>
        <w:tblLayout w:type="fixed"/>
        <w:tblInd w:w="300" w:type="dxa"/>
        <w:tblCellMar>
          <w:top w:w="0" w:type="dxa"/>
          <w:left w:w="0" w:type="dxa"/>
          <w:bottom w:w="0" w:type="dxa"/>
          <w:right w:w="0" w:type="dxa"/>
        </w:tblCellMar>
      </w:tblPr>
      <w:tr>
        <w:trPr>
          <w:trHeight w:val="245"/>
        </w:trPr>
        <w:tc>
          <w:tcPr>
            <w:tcW w:w="220" w:type="dxa"/>
            <w:vAlign w:val="bottom"/>
          </w:tcPr>
          <w:p>
            <w:pPr>
              <w:jc w:val="right"/>
              <w:spacing w:after="0"/>
              <w:rPr>
                <w:sz w:val="20"/>
                <w:szCs w:val="20"/>
                <w:color w:val="auto"/>
              </w:rPr>
            </w:pPr>
            <w:r>
              <w:rPr>
                <w:rFonts w:ascii="Arial" w:cs="Arial" w:eastAsia="Arial" w:hAnsi="Arial"/>
                <w:sz w:val="20"/>
                <w:szCs w:val="20"/>
                <w:color w:val="auto"/>
              </w:rPr>
              <w:t>8</w:t>
            </w:r>
          </w:p>
        </w:tc>
        <w:tc>
          <w:tcPr>
            <w:tcW w:w="660" w:type="dxa"/>
            <w:vAlign w:val="bottom"/>
          </w:tcPr>
          <w:p>
            <w:pPr>
              <w:ind w:left="580"/>
              <w:spacing w:after="0"/>
              <w:rPr>
                <w:sz w:val="20"/>
                <w:szCs w:val="20"/>
                <w:color w:val="auto"/>
              </w:rPr>
            </w:pPr>
            <w:r>
              <w:rPr>
                <w:rFonts w:ascii="Arial" w:cs="Arial" w:eastAsia="Arial" w:hAnsi="Arial"/>
                <w:sz w:val="14"/>
                <w:szCs w:val="14"/>
                <w:color w:val="auto"/>
                <w:w w:val="76"/>
              </w:rPr>
              <w:t>1</w:t>
            </w:r>
          </w:p>
        </w:tc>
        <w:tc>
          <w:tcPr>
            <w:tcW w:w="780" w:type="dxa"/>
            <w:vAlign w:val="bottom"/>
          </w:tcPr>
          <w:p>
            <w:pPr>
              <w:ind w:left="220"/>
              <w:spacing w:after="0" w:line="245" w:lineRule="exact"/>
              <w:rPr>
                <w:sz w:val="20"/>
                <w:szCs w:val="20"/>
                <w:color w:val="auto"/>
              </w:rPr>
            </w:pPr>
            <w:r>
              <w:rPr>
                <w:rFonts w:ascii="Arial" w:cs="Arial" w:eastAsia="Arial" w:hAnsi="Arial"/>
                <w:sz w:val="20"/>
                <w:szCs w:val="20"/>
                <w:color w:val="auto"/>
                <w:w w:val="85"/>
              </w:rPr>
              <w:t>(C</w:t>
            </w:r>
            <w:r>
              <w:rPr>
                <w:rFonts w:ascii="Arial" w:cs="Arial" w:eastAsia="Arial" w:hAnsi="Arial"/>
                <w:sz w:val="27"/>
                <w:szCs w:val="27"/>
                <w:color w:val="auto"/>
                <w:w w:val="85"/>
                <w:vertAlign w:val="subscript"/>
              </w:rPr>
              <w:t>1</w:t>
            </w:r>
            <w:r>
              <w:rPr>
                <w:rFonts w:ascii="Arial" w:cs="Arial" w:eastAsia="Arial" w:hAnsi="Arial"/>
                <w:sz w:val="20"/>
                <w:szCs w:val="20"/>
                <w:color w:val="auto"/>
                <w:w w:val="85"/>
              </w:rPr>
              <w:t>;</w:t>
            </w:r>
            <w:r>
              <w:rPr>
                <w:rFonts w:ascii="Arial" w:cs="Arial" w:eastAsia="Arial" w:hAnsi="Arial"/>
                <w:sz w:val="27"/>
                <w:szCs w:val="27"/>
                <w:color w:val="auto"/>
                <w:w w:val="85"/>
                <w:vertAlign w:val="superscript"/>
              </w:rPr>
              <w:t>n</w:t>
            </w:r>
            <w:r>
              <w:rPr>
                <w:rFonts w:ascii="Arial" w:cs="Arial" w:eastAsia="Arial" w:hAnsi="Arial"/>
                <w:sz w:val="20"/>
                <w:szCs w:val="20"/>
                <w:color w:val="auto"/>
                <w:w w:val="85"/>
              </w:rPr>
              <w:t>: :</w:t>
            </w:r>
          </w:p>
        </w:tc>
        <w:tc>
          <w:tcPr>
            <w:tcW w:w="1260" w:type="dxa"/>
            <w:vAlign w:val="bottom"/>
            <w:gridSpan w:val="4"/>
          </w:tcPr>
          <w:p>
            <w:pPr>
              <w:jc w:val="right"/>
              <w:ind w:right="156"/>
              <w:spacing w:after="0" w:line="245" w:lineRule="exact"/>
              <w:rPr>
                <w:sz w:val="20"/>
                <w:szCs w:val="20"/>
                <w:color w:val="auto"/>
              </w:rPr>
            </w:pPr>
            <w:r>
              <w:rPr>
                <w:rFonts w:ascii="Arial" w:cs="Arial" w:eastAsia="Arial" w:hAnsi="Arial"/>
                <w:sz w:val="28"/>
                <w:szCs w:val="28"/>
                <w:color w:val="auto"/>
                <w:w w:val="88"/>
                <w:vertAlign w:val="superscript"/>
              </w:rPr>
              <w:t>!</w:t>
            </w:r>
            <w:r>
              <w:rPr>
                <w:rFonts w:ascii="Arial" w:cs="Arial" w:eastAsia="Arial" w:hAnsi="Arial"/>
                <w:sz w:val="16"/>
                <w:szCs w:val="16"/>
                <w:color w:val="auto"/>
                <w:w w:val="88"/>
              </w:rPr>
              <w:t>:;C</w:t>
            </w:r>
            <w:r>
              <w:rPr>
                <w:rFonts w:ascii="Arial" w:cs="Arial" w:eastAsia="Arial" w:hAnsi="Arial"/>
                <w:sz w:val="20"/>
                <w:szCs w:val="20"/>
                <w:color w:val="auto"/>
                <w:w w:val="88"/>
                <w:vertAlign w:val="subscript"/>
              </w:rPr>
              <w:t>n</w:t>
            </w:r>
            <w:r>
              <w:rPr>
                <w:rFonts w:ascii="Arial" w:cs="Arial" w:eastAsia="Arial" w:hAnsi="Arial"/>
                <w:sz w:val="16"/>
                <w:szCs w:val="16"/>
                <w:color w:val="auto"/>
                <w:w w:val="88"/>
              </w:rPr>
              <w:t>)</w:t>
            </w:r>
            <w:r>
              <w:rPr>
                <w:rFonts w:ascii="Arial" w:cs="Arial" w:eastAsia="Arial" w:hAnsi="Arial"/>
                <w:sz w:val="28"/>
                <w:szCs w:val="28"/>
                <w:color w:val="auto"/>
                <w:w w:val="88"/>
                <w:vertAlign w:val="subscript"/>
              </w:rPr>
              <w:t>C</w:t>
            </w:r>
          </w:p>
        </w:tc>
        <w:tc>
          <w:tcPr>
            <w:tcW w:w="660" w:type="dxa"/>
            <w:vAlign w:val="bottom"/>
          </w:tcPr>
          <w:p>
            <w:pPr>
              <w:spacing w:after="0"/>
              <w:rPr>
                <w:sz w:val="21"/>
                <w:szCs w:val="21"/>
                <w:color w:val="auto"/>
              </w:rPr>
            </w:pPr>
          </w:p>
        </w:tc>
        <w:tc>
          <w:tcPr>
            <w:tcW w:w="260" w:type="dxa"/>
            <w:vAlign w:val="bottom"/>
          </w:tcPr>
          <w:p>
            <w:pPr>
              <w:jc w:val="right"/>
              <w:spacing w:after="0"/>
              <w:rPr>
                <w:sz w:val="20"/>
                <w:szCs w:val="20"/>
                <w:color w:val="auto"/>
              </w:rPr>
            </w:pPr>
            <w:r>
              <w:rPr>
                <w:rFonts w:ascii="Arial" w:cs="Arial" w:eastAsia="Arial" w:hAnsi="Arial"/>
                <w:sz w:val="20"/>
                <w:szCs w:val="20"/>
                <w:color w:val="auto"/>
              </w:rPr>
              <w:t>9</w:t>
            </w:r>
          </w:p>
        </w:tc>
        <w:tc>
          <w:tcPr>
            <w:tcW w:w="70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195"/>
        </w:trPr>
        <w:tc>
          <w:tcPr>
            <w:tcW w:w="220" w:type="dxa"/>
            <w:vAlign w:val="bottom"/>
            <w:vMerge w:val="restart"/>
          </w:tcPr>
          <w:p>
            <w:pPr>
              <w:jc w:val="right"/>
              <w:spacing w:after="0" w:line="195" w:lineRule="exact"/>
              <w:rPr>
                <w:sz w:val="20"/>
                <w:szCs w:val="20"/>
                <w:color w:val="auto"/>
              </w:rPr>
            </w:pPr>
            <w:r>
              <w:rPr>
                <w:rFonts w:ascii="Arial" w:cs="Arial" w:eastAsia="Arial" w:hAnsi="Arial"/>
                <w:sz w:val="20"/>
                <w:szCs w:val="20"/>
                <w:color w:val="auto"/>
              </w:rPr>
              <w:t>&gt;</w:t>
            </w:r>
          </w:p>
        </w:tc>
        <w:tc>
          <w:tcPr>
            <w:tcW w:w="660" w:type="dxa"/>
            <w:vAlign w:val="bottom"/>
          </w:tcPr>
          <w:p>
            <w:pPr>
              <w:ind w:left="400"/>
              <w:spacing w:after="0" w:line="195" w:lineRule="exact"/>
              <w:rPr>
                <w:sz w:val="20"/>
                <w:szCs w:val="20"/>
                <w:color w:val="auto"/>
              </w:rPr>
            </w:pPr>
            <w:r>
              <w:rPr>
                <w:rFonts w:ascii="Arial" w:cs="Arial" w:eastAsia="Arial" w:hAnsi="Arial"/>
                <w:sz w:val="20"/>
                <w:szCs w:val="20"/>
                <w:color w:val="auto"/>
              </w:rPr>
              <w:t>(s</w:t>
            </w:r>
          </w:p>
        </w:tc>
        <w:tc>
          <w:tcPr>
            <w:tcW w:w="780" w:type="dxa"/>
            <w:vAlign w:val="bottom"/>
          </w:tcPr>
          <w:p>
            <w:pPr>
              <w:spacing w:after="0" w:line="195" w:lineRule="exact"/>
              <w:rPr>
                <w:sz w:val="20"/>
                <w:szCs w:val="20"/>
                <w:color w:val="auto"/>
              </w:rPr>
            </w:pPr>
            <w:r>
              <w:rPr>
                <w:rFonts w:ascii="Arial" w:cs="Arial" w:eastAsia="Arial" w:hAnsi="Arial"/>
                <w:sz w:val="20"/>
                <w:szCs w:val="20"/>
                <w:color w:val="auto"/>
                <w:w w:val="97"/>
              </w:rPr>
              <w:t>; : : : ; s )</w:t>
            </w:r>
          </w:p>
        </w:tc>
        <w:tc>
          <w:tcPr>
            <w:tcW w:w="1920" w:type="dxa"/>
            <w:vAlign w:val="bottom"/>
            <w:gridSpan w:val="5"/>
          </w:tcPr>
          <w:p>
            <w:pPr>
              <w:jc w:val="right"/>
              <w:ind w:right="280"/>
              <w:spacing w:after="0" w:line="195" w:lineRule="exact"/>
              <w:rPr>
                <w:sz w:val="20"/>
                <w:szCs w:val="20"/>
                <w:color w:val="auto"/>
              </w:rPr>
            </w:pPr>
            <w:r>
              <w:rPr>
                <w:rFonts w:ascii="Arial" w:cs="Arial" w:eastAsia="Arial" w:hAnsi="Arial"/>
                <w:sz w:val="17"/>
                <w:szCs w:val="17"/>
                <w:color w:val="auto"/>
              </w:rPr>
              <w:t>(u</w:t>
            </w:r>
            <w:r>
              <w:rPr>
                <w:rFonts w:ascii="Arial" w:cs="Arial" w:eastAsia="Arial" w:hAnsi="Arial"/>
                <w:sz w:val="22"/>
                <w:szCs w:val="22"/>
                <w:color w:val="auto"/>
                <w:vertAlign w:val="subscript"/>
              </w:rPr>
              <w:t>i;j</w:t>
            </w:r>
            <w:r>
              <w:rPr>
                <w:rFonts w:ascii="Arial" w:cs="Arial" w:eastAsia="Arial" w:hAnsi="Arial"/>
                <w:sz w:val="17"/>
                <w:szCs w:val="17"/>
                <w:color w:val="auto"/>
              </w:rPr>
              <w:t>; : : : ; u</w:t>
            </w:r>
            <w:r>
              <w:rPr>
                <w:rFonts w:ascii="Arial" w:cs="Arial" w:eastAsia="Arial" w:hAnsi="Arial"/>
                <w:sz w:val="22"/>
                <w:szCs w:val="22"/>
                <w:color w:val="auto"/>
                <w:vertAlign w:val="subscript"/>
              </w:rPr>
              <w:t>H;j</w:t>
            </w:r>
            <w:r>
              <w:rPr>
                <w:rFonts w:ascii="Arial" w:cs="Arial" w:eastAsia="Arial" w:hAnsi="Arial"/>
                <w:sz w:val="17"/>
                <w:szCs w:val="17"/>
                <w:color w:val="auto"/>
              </w:rPr>
              <w:t>)</w:t>
            </w:r>
          </w:p>
        </w:tc>
        <w:tc>
          <w:tcPr>
            <w:tcW w:w="260" w:type="dxa"/>
            <w:vAlign w:val="bottom"/>
            <w:vMerge w:val="restart"/>
          </w:tcPr>
          <w:p>
            <w:pPr>
              <w:jc w:val="right"/>
              <w:spacing w:after="0" w:line="195" w:lineRule="exact"/>
              <w:rPr>
                <w:sz w:val="20"/>
                <w:szCs w:val="20"/>
                <w:color w:val="auto"/>
              </w:rPr>
            </w:pPr>
            <w:r>
              <w:rPr>
                <w:rFonts w:ascii="Arial" w:cs="Arial" w:eastAsia="Arial" w:hAnsi="Arial"/>
                <w:sz w:val="20"/>
                <w:szCs w:val="20"/>
                <w:color w:val="auto"/>
              </w:rPr>
              <w:t>&gt;</w:t>
            </w:r>
          </w:p>
        </w:tc>
        <w:tc>
          <w:tcPr>
            <w:tcW w:w="700" w:type="dxa"/>
            <w:vAlign w:val="bottom"/>
            <w:vMerge w:val="restart"/>
          </w:tcPr>
          <w:p>
            <w:pPr>
              <w:jc w:val="right"/>
              <w:spacing w:after="0" w:line="195" w:lineRule="exact"/>
              <w:rPr>
                <w:sz w:val="20"/>
                <w:szCs w:val="20"/>
                <w:color w:val="auto"/>
              </w:rPr>
            </w:pPr>
            <w:r>
              <w:rPr>
                <w:rFonts w:ascii="Arial" w:cs="Arial" w:eastAsia="Arial" w:hAnsi="Arial"/>
                <w:sz w:val="20"/>
                <w:szCs w:val="20"/>
                <w:color w:val="auto"/>
              </w:rPr>
              <w:t>:   (18)</w:t>
            </w:r>
          </w:p>
        </w:tc>
        <w:tc>
          <w:tcPr>
            <w:tcW w:w="0" w:type="dxa"/>
            <w:vAlign w:val="bottom"/>
          </w:tcPr>
          <w:p>
            <w:pPr>
              <w:spacing w:after="0"/>
              <w:rPr>
                <w:sz w:val="1"/>
                <w:szCs w:val="1"/>
                <w:color w:val="auto"/>
              </w:rPr>
            </w:pPr>
          </w:p>
        </w:tc>
      </w:tr>
      <w:tr>
        <w:trPr>
          <w:trHeight w:val="0"/>
        </w:trPr>
        <w:tc>
          <w:tcPr>
            <w:tcW w:w="220" w:type="dxa"/>
            <w:vAlign w:val="bottom"/>
            <w:vMerge w:val="continue"/>
          </w:tcPr>
          <w:p>
            <w:pPr>
              <w:spacing w:after="0" w:line="20" w:lineRule="exact"/>
              <w:rPr>
                <w:sz w:val="1"/>
                <w:szCs w:val="1"/>
                <w:color w:val="auto"/>
              </w:rPr>
            </w:pPr>
          </w:p>
        </w:tc>
        <w:tc>
          <w:tcPr>
            <w:tcW w:w="3360" w:type="dxa"/>
            <w:vAlign w:val="bottom"/>
            <w:gridSpan w:val="7"/>
          </w:tcPr>
          <w:p>
            <w:pPr>
              <w:jc w:val="right"/>
              <w:spacing w:after="0" w:line="1" w:lineRule="exact"/>
              <w:rPr>
                <w:sz w:val="20"/>
                <w:szCs w:val="20"/>
                <w:color w:val="auto"/>
              </w:rPr>
            </w:pPr>
            <w:r>
              <w:rPr>
                <w:rFonts w:ascii="Arial" w:cs="Arial" w:eastAsia="Arial" w:hAnsi="Arial"/>
                <w:sz w:val="1"/>
                <w:szCs w:val="1"/>
                <w:color w:val="auto"/>
              </w:rPr>
              <w:t>(B</w:t>
            </w:r>
            <w:r>
              <w:rPr>
                <w:rFonts w:ascii="Arial" w:cs="Arial" w:eastAsia="Arial" w:hAnsi="Arial"/>
                <w:sz w:val="1"/>
                <w:szCs w:val="1"/>
                <w:color w:val="auto"/>
                <w:vertAlign w:val="subscript"/>
              </w:rPr>
              <w:t>1;1</w:t>
            </w:r>
            <w:r>
              <w:rPr>
                <w:rFonts w:ascii="Arial" w:cs="Arial" w:eastAsia="Arial" w:hAnsi="Arial"/>
                <w:sz w:val="1"/>
                <w:szCs w:val="1"/>
                <w:color w:val="auto"/>
              </w:rPr>
              <w:t>; : : : ; B</w:t>
            </w:r>
            <w:r>
              <w:rPr>
                <w:rFonts w:ascii="Arial" w:cs="Arial" w:eastAsia="Arial" w:hAnsi="Arial"/>
                <w:sz w:val="1"/>
                <w:szCs w:val="1"/>
                <w:color w:val="auto"/>
                <w:vertAlign w:val="subscript"/>
              </w:rPr>
              <w:t>1;n</w:t>
            </w:r>
            <w:r>
              <w:rPr>
                <w:rFonts w:ascii="Arial" w:cs="Arial" w:eastAsia="Arial" w:hAnsi="Arial"/>
                <w:sz w:val="1"/>
                <w:szCs w:val="1"/>
                <w:color w:val="auto"/>
              </w:rPr>
              <w:t>; B</w:t>
            </w:r>
            <w:r>
              <w:rPr>
                <w:rFonts w:ascii="Arial" w:cs="Arial" w:eastAsia="Arial" w:hAnsi="Arial"/>
                <w:sz w:val="1"/>
                <w:szCs w:val="1"/>
                <w:color w:val="auto"/>
                <w:vertAlign w:val="subscript"/>
              </w:rPr>
              <w:t>2;1</w:t>
            </w:r>
            <w:r>
              <w:rPr>
                <w:rFonts w:ascii="Arial" w:cs="Arial" w:eastAsia="Arial" w:hAnsi="Arial"/>
                <w:sz w:val="1"/>
                <w:szCs w:val="1"/>
                <w:color w:val="auto"/>
              </w:rPr>
              <w:t>; : :</w:t>
            </w:r>
            <w:r>
              <w:rPr>
                <w:rFonts w:ascii="Arial" w:cs="Arial" w:eastAsia="Arial" w:hAnsi="Arial"/>
                <w:sz w:val="1"/>
                <w:szCs w:val="1"/>
                <w:color w:val="auto"/>
                <w:vertAlign w:val="superscript"/>
              </w:rPr>
              <w:t>!</w:t>
            </w:r>
            <w:r>
              <w:rPr>
                <w:rFonts w:ascii="Arial" w:cs="Arial" w:eastAsia="Arial" w:hAnsi="Arial"/>
                <w:sz w:val="1"/>
                <w:szCs w:val="1"/>
                <w:color w:val="auto"/>
              </w:rPr>
              <w:t>:; B</w:t>
            </w:r>
            <w:r>
              <w:rPr>
                <w:rFonts w:ascii="Arial" w:cs="Arial" w:eastAsia="Arial" w:hAnsi="Arial"/>
                <w:sz w:val="1"/>
                <w:szCs w:val="1"/>
                <w:color w:val="auto"/>
                <w:vertAlign w:val="subscript"/>
              </w:rPr>
              <w:t>n;n</w:t>
            </w:r>
            <w:r>
              <w:rPr>
                <w:rFonts w:ascii="Arial" w:cs="Arial" w:eastAsia="Arial" w:hAnsi="Arial"/>
                <w:sz w:val="1"/>
                <w:szCs w:val="1"/>
                <w:color w:val="auto"/>
              </w:rPr>
              <w:t>)   ^</w:t>
            </w:r>
            <w:r>
              <w:rPr>
                <w:rFonts w:ascii="Arial" w:cs="Arial" w:eastAsia="Arial" w:hAnsi="Arial"/>
                <w:sz w:val="1"/>
                <w:szCs w:val="1"/>
                <w:color w:val="auto"/>
                <w:vertAlign w:val="subscript"/>
              </w:rPr>
              <w:t>M</w:t>
            </w:r>
          </w:p>
        </w:tc>
        <w:tc>
          <w:tcPr>
            <w:tcW w:w="260" w:type="dxa"/>
            <w:vAlign w:val="bottom"/>
            <w:vMerge w:val="continue"/>
          </w:tcPr>
          <w:p>
            <w:pPr>
              <w:spacing w:after="0" w:line="20" w:lineRule="exact"/>
              <w:rPr>
                <w:sz w:val="1"/>
                <w:szCs w:val="1"/>
                <w:color w:val="auto"/>
              </w:rPr>
            </w:pPr>
          </w:p>
        </w:tc>
        <w:tc>
          <w:tcPr>
            <w:tcW w:w="700" w:type="dxa"/>
            <w:vAlign w:val="bottom"/>
            <w:vMerge w:val="continue"/>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8"/>
        </w:trPr>
        <w:tc>
          <w:tcPr>
            <w:tcW w:w="220" w:type="dxa"/>
            <w:vAlign w:val="bottom"/>
          </w:tcPr>
          <w:p>
            <w:pPr>
              <w:jc w:val="right"/>
              <w:spacing w:after="0" w:line="8" w:lineRule="exact"/>
              <w:rPr>
                <w:sz w:val="20"/>
                <w:szCs w:val="20"/>
                <w:color w:val="auto"/>
              </w:rPr>
            </w:pPr>
            <w:r>
              <w:rPr>
                <w:rFonts w:ascii="Arial" w:cs="Arial" w:eastAsia="Arial" w:hAnsi="Arial"/>
                <w:sz w:val="1"/>
                <w:szCs w:val="1"/>
                <w:color w:val="auto"/>
              </w:rPr>
              <w:t>&gt;</w:t>
            </w:r>
          </w:p>
        </w:tc>
        <w:tc>
          <w:tcPr>
            <w:tcW w:w="660" w:type="dxa"/>
            <w:vAlign w:val="bottom"/>
          </w:tcPr>
          <w:p>
            <w:pPr>
              <w:spacing w:after="0" w:line="20" w:lineRule="exact"/>
              <w:rPr>
                <w:sz w:val="1"/>
                <w:szCs w:val="1"/>
                <w:color w:val="auto"/>
              </w:rPr>
            </w:pPr>
          </w:p>
        </w:tc>
        <w:tc>
          <w:tcPr>
            <w:tcW w:w="780" w:type="dxa"/>
            <w:vAlign w:val="bottom"/>
          </w:tcPr>
          <w:p>
            <w:pPr>
              <w:spacing w:after="0" w:line="20" w:lineRule="exact"/>
              <w:rPr>
                <w:sz w:val="1"/>
                <w:szCs w:val="1"/>
                <w:color w:val="auto"/>
              </w:rPr>
            </w:pPr>
          </w:p>
        </w:tc>
        <w:tc>
          <w:tcPr>
            <w:tcW w:w="480" w:type="dxa"/>
            <w:vAlign w:val="bottom"/>
          </w:tcPr>
          <w:p>
            <w:pPr>
              <w:spacing w:after="0" w:line="20" w:lineRule="exact"/>
              <w:rPr>
                <w:sz w:val="1"/>
                <w:szCs w:val="1"/>
                <w:color w:val="auto"/>
              </w:rPr>
            </w:pPr>
          </w:p>
        </w:tc>
        <w:tc>
          <w:tcPr>
            <w:tcW w:w="260" w:type="dxa"/>
            <w:vAlign w:val="bottom"/>
          </w:tcPr>
          <w:p>
            <w:pPr>
              <w:spacing w:after="0" w:line="20" w:lineRule="exact"/>
              <w:rPr>
                <w:sz w:val="1"/>
                <w:szCs w:val="1"/>
                <w:color w:val="auto"/>
              </w:rPr>
            </w:pPr>
          </w:p>
        </w:tc>
        <w:tc>
          <w:tcPr>
            <w:tcW w:w="120" w:type="dxa"/>
            <w:vAlign w:val="bottom"/>
          </w:tcPr>
          <w:p>
            <w:pPr>
              <w:spacing w:after="0" w:line="20" w:lineRule="exact"/>
              <w:rPr>
                <w:sz w:val="1"/>
                <w:szCs w:val="1"/>
                <w:color w:val="auto"/>
              </w:rPr>
            </w:pPr>
          </w:p>
        </w:tc>
        <w:tc>
          <w:tcPr>
            <w:tcW w:w="400" w:type="dxa"/>
            <w:vAlign w:val="bottom"/>
          </w:tcPr>
          <w:p>
            <w:pPr>
              <w:spacing w:after="0" w:line="20" w:lineRule="exact"/>
              <w:rPr>
                <w:sz w:val="1"/>
                <w:szCs w:val="1"/>
                <w:color w:val="auto"/>
              </w:rPr>
            </w:pPr>
          </w:p>
        </w:tc>
        <w:tc>
          <w:tcPr>
            <w:tcW w:w="660" w:type="dxa"/>
            <w:vAlign w:val="bottom"/>
          </w:tcPr>
          <w:p>
            <w:pPr>
              <w:spacing w:after="0" w:line="20" w:lineRule="exact"/>
              <w:rPr>
                <w:sz w:val="1"/>
                <w:szCs w:val="1"/>
                <w:color w:val="auto"/>
              </w:rPr>
            </w:pPr>
          </w:p>
        </w:tc>
        <w:tc>
          <w:tcPr>
            <w:tcW w:w="260" w:type="dxa"/>
            <w:vAlign w:val="bottom"/>
          </w:tcPr>
          <w:p>
            <w:pPr>
              <w:jc w:val="right"/>
              <w:spacing w:after="0" w:line="8" w:lineRule="exact"/>
              <w:rPr>
                <w:sz w:val="20"/>
                <w:szCs w:val="20"/>
                <w:color w:val="auto"/>
              </w:rPr>
            </w:pPr>
            <w:r>
              <w:rPr>
                <w:rFonts w:ascii="Arial" w:cs="Arial" w:eastAsia="Arial" w:hAnsi="Arial"/>
                <w:sz w:val="1"/>
                <w:szCs w:val="1"/>
                <w:color w:val="auto"/>
              </w:rPr>
              <w:t>&gt;</w:t>
            </w:r>
          </w:p>
        </w:tc>
        <w:tc>
          <w:tcPr>
            <w:tcW w:w="70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413"/>
        </w:trPr>
        <w:tc>
          <w:tcPr>
            <w:tcW w:w="220" w:type="dxa"/>
            <w:vAlign w:val="bottom"/>
          </w:tcPr>
          <w:p>
            <w:pPr>
              <w:jc w:val="right"/>
              <w:spacing w:after="0"/>
              <w:rPr>
                <w:sz w:val="20"/>
                <w:szCs w:val="20"/>
                <w:color w:val="auto"/>
              </w:rPr>
            </w:pPr>
            <w:r>
              <w:rPr>
                <w:rFonts w:ascii="Arial" w:cs="Arial" w:eastAsia="Arial" w:hAnsi="Arial"/>
                <w:sz w:val="20"/>
                <w:szCs w:val="20"/>
                <w:color w:val="auto"/>
              </w:rPr>
              <w:t>&gt;</w:t>
            </w:r>
          </w:p>
        </w:tc>
        <w:tc>
          <w:tcPr>
            <w:tcW w:w="660" w:type="dxa"/>
            <w:vAlign w:val="bottom"/>
          </w:tcPr>
          <w:p>
            <w:pPr>
              <w:spacing w:after="0"/>
              <w:rPr>
                <w:sz w:val="24"/>
                <w:szCs w:val="24"/>
                <w:color w:val="auto"/>
              </w:rPr>
            </w:pPr>
          </w:p>
        </w:tc>
        <w:tc>
          <w:tcPr>
            <w:tcW w:w="780" w:type="dxa"/>
            <w:vAlign w:val="bottom"/>
          </w:tcPr>
          <w:p>
            <w:pPr>
              <w:spacing w:after="0"/>
              <w:rPr>
                <w:sz w:val="24"/>
                <w:szCs w:val="24"/>
                <w:color w:val="auto"/>
              </w:rPr>
            </w:pPr>
          </w:p>
        </w:tc>
        <w:tc>
          <w:tcPr>
            <w:tcW w:w="480" w:type="dxa"/>
            <w:vAlign w:val="bottom"/>
          </w:tcPr>
          <w:p>
            <w:pPr>
              <w:spacing w:after="0"/>
              <w:rPr>
                <w:sz w:val="24"/>
                <w:szCs w:val="24"/>
                <w:color w:val="auto"/>
              </w:rPr>
            </w:pPr>
          </w:p>
        </w:tc>
        <w:tc>
          <w:tcPr>
            <w:tcW w:w="26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400" w:type="dxa"/>
            <w:vAlign w:val="bottom"/>
          </w:tcPr>
          <w:p>
            <w:pPr>
              <w:spacing w:after="0"/>
              <w:rPr>
                <w:sz w:val="24"/>
                <w:szCs w:val="24"/>
                <w:color w:val="auto"/>
              </w:rPr>
            </w:pPr>
          </w:p>
        </w:tc>
        <w:tc>
          <w:tcPr>
            <w:tcW w:w="660" w:type="dxa"/>
            <w:vAlign w:val="bottom"/>
          </w:tcPr>
          <w:p>
            <w:pPr>
              <w:jc w:val="right"/>
              <w:ind w:right="300"/>
              <w:spacing w:after="0"/>
              <w:rPr>
                <w:sz w:val="20"/>
                <w:szCs w:val="20"/>
                <w:color w:val="auto"/>
              </w:rPr>
            </w:pPr>
            <w:r>
              <w:rPr>
                <w:rFonts w:ascii="Arial" w:cs="Arial" w:eastAsia="Arial" w:hAnsi="Arial"/>
                <w:sz w:val="20"/>
                <w:szCs w:val="20"/>
                <w:color w:val="auto"/>
              </w:rPr>
              <w:t>!</w:t>
            </w:r>
          </w:p>
        </w:tc>
        <w:tc>
          <w:tcPr>
            <w:tcW w:w="260" w:type="dxa"/>
            <w:vAlign w:val="bottom"/>
          </w:tcPr>
          <w:p>
            <w:pPr>
              <w:jc w:val="right"/>
              <w:spacing w:after="0"/>
              <w:rPr>
                <w:sz w:val="20"/>
                <w:szCs w:val="20"/>
                <w:color w:val="auto"/>
              </w:rPr>
            </w:pPr>
            <w:r>
              <w:rPr>
                <w:rFonts w:ascii="Arial" w:cs="Arial" w:eastAsia="Arial" w:hAnsi="Arial"/>
                <w:sz w:val="20"/>
                <w:szCs w:val="20"/>
                <w:color w:val="auto"/>
              </w:rPr>
              <w:t>&gt;</w:t>
            </w:r>
          </w:p>
        </w:tc>
        <w:tc>
          <w:tcPr>
            <w:tcW w:w="7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10"/>
        </w:trPr>
        <w:tc>
          <w:tcPr>
            <w:tcW w:w="220" w:type="dxa"/>
            <w:vAlign w:val="bottom"/>
          </w:tcPr>
          <w:p>
            <w:pPr>
              <w:jc w:val="right"/>
              <w:spacing w:after="0" w:line="210" w:lineRule="exact"/>
              <w:rPr>
                <w:sz w:val="20"/>
                <w:szCs w:val="20"/>
                <w:color w:val="auto"/>
              </w:rPr>
            </w:pPr>
            <w:r>
              <w:rPr>
                <w:rFonts w:ascii="Arial" w:cs="Arial" w:eastAsia="Arial" w:hAnsi="Arial"/>
                <w:sz w:val="20"/>
                <w:szCs w:val="20"/>
                <w:color w:val="auto"/>
              </w:rPr>
              <w:t>&gt;</w:t>
            </w:r>
          </w:p>
        </w:tc>
        <w:tc>
          <w:tcPr>
            <w:tcW w:w="660" w:type="dxa"/>
            <w:vAlign w:val="bottom"/>
          </w:tcPr>
          <w:p>
            <w:pPr>
              <w:spacing w:after="0"/>
              <w:rPr>
                <w:sz w:val="18"/>
                <w:szCs w:val="18"/>
                <w:color w:val="auto"/>
              </w:rPr>
            </w:pPr>
          </w:p>
        </w:tc>
        <w:tc>
          <w:tcPr>
            <w:tcW w:w="1260" w:type="dxa"/>
            <w:vAlign w:val="bottom"/>
            <w:gridSpan w:val="2"/>
            <w:vMerge w:val="restart"/>
          </w:tcPr>
          <w:p>
            <w:pPr>
              <w:ind w:left="60"/>
              <w:spacing w:after="0" w:line="293" w:lineRule="exact"/>
              <w:rPr>
                <w:sz w:val="20"/>
                <w:szCs w:val="20"/>
                <w:color w:val="auto"/>
              </w:rPr>
            </w:pPr>
            <w:r>
              <w:rPr>
                <w:rFonts w:ascii="Arial" w:cs="Arial" w:eastAsia="Arial" w:hAnsi="Arial"/>
                <w:sz w:val="20"/>
                <w:szCs w:val="20"/>
                <w:color w:val="auto"/>
                <w:w w:val="96"/>
              </w:rPr>
              <w:t>(N</w:t>
            </w:r>
            <w:r>
              <w:rPr>
                <w:rFonts w:ascii="Arial" w:cs="Arial" w:eastAsia="Arial" w:hAnsi="Arial"/>
                <w:sz w:val="27"/>
                <w:szCs w:val="27"/>
                <w:color w:val="auto"/>
                <w:w w:val="96"/>
                <w:vertAlign w:val="subscript"/>
              </w:rPr>
              <w:t>1</w:t>
            </w:r>
            <w:r>
              <w:rPr>
                <w:rFonts w:ascii="Arial" w:cs="Arial" w:eastAsia="Arial" w:hAnsi="Arial"/>
                <w:sz w:val="20"/>
                <w:szCs w:val="20"/>
                <w:color w:val="auto"/>
                <w:w w:val="96"/>
              </w:rPr>
              <w:t>; : : : ; N</w:t>
            </w:r>
            <w:r>
              <w:rPr>
                <w:rFonts w:ascii="Arial" w:cs="Arial" w:eastAsia="Arial" w:hAnsi="Arial"/>
                <w:sz w:val="27"/>
                <w:szCs w:val="27"/>
                <w:color w:val="auto"/>
                <w:w w:val="96"/>
                <w:vertAlign w:val="subscript"/>
              </w:rPr>
              <w:t>m</w:t>
            </w:r>
            <w:r>
              <w:rPr>
                <w:rFonts w:ascii="Arial" w:cs="Arial" w:eastAsia="Arial" w:hAnsi="Arial"/>
                <w:sz w:val="20"/>
                <w:szCs w:val="20"/>
                <w:color w:val="auto"/>
                <w:w w:val="96"/>
              </w:rPr>
              <w:t>)</w:t>
            </w:r>
          </w:p>
        </w:tc>
        <w:tc>
          <w:tcPr>
            <w:tcW w:w="260" w:type="dxa"/>
            <w:vAlign w:val="bottom"/>
          </w:tcPr>
          <w:p>
            <w:pPr>
              <w:spacing w:after="0"/>
              <w:rPr>
                <w:sz w:val="18"/>
                <w:szCs w:val="18"/>
                <w:color w:val="auto"/>
              </w:rPr>
            </w:pPr>
          </w:p>
        </w:tc>
        <w:tc>
          <w:tcPr>
            <w:tcW w:w="120" w:type="dxa"/>
            <w:vAlign w:val="bottom"/>
          </w:tcPr>
          <w:p>
            <w:pPr>
              <w:ind w:left="20"/>
              <w:spacing w:after="0" w:line="210" w:lineRule="exact"/>
              <w:rPr>
                <w:sz w:val="20"/>
                <w:szCs w:val="20"/>
                <w:color w:val="auto"/>
              </w:rPr>
            </w:pPr>
            <w:r>
              <w:rPr>
                <w:rFonts w:ascii="Arial" w:cs="Arial" w:eastAsia="Arial" w:hAnsi="Arial"/>
                <w:sz w:val="20"/>
                <w:szCs w:val="20"/>
                <w:color w:val="auto"/>
                <w:w w:val="84"/>
              </w:rPr>
              <w:t>^</w:t>
            </w:r>
          </w:p>
        </w:tc>
        <w:tc>
          <w:tcPr>
            <w:tcW w:w="400" w:type="dxa"/>
            <w:vAlign w:val="bottom"/>
          </w:tcPr>
          <w:p>
            <w:pPr>
              <w:spacing w:after="0"/>
              <w:rPr>
                <w:sz w:val="18"/>
                <w:szCs w:val="18"/>
                <w:color w:val="auto"/>
              </w:rPr>
            </w:pPr>
          </w:p>
        </w:tc>
        <w:tc>
          <w:tcPr>
            <w:tcW w:w="660" w:type="dxa"/>
            <w:vAlign w:val="bottom"/>
          </w:tcPr>
          <w:p>
            <w:pPr>
              <w:spacing w:after="0"/>
              <w:rPr>
                <w:sz w:val="18"/>
                <w:szCs w:val="18"/>
                <w:color w:val="auto"/>
              </w:rPr>
            </w:pPr>
          </w:p>
        </w:tc>
        <w:tc>
          <w:tcPr>
            <w:tcW w:w="260" w:type="dxa"/>
            <w:vAlign w:val="bottom"/>
          </w:tcPr>
          <w:p>
            <w:pPr>
              <w:jc w:val="right"/>
              <w:spacing w:after="0" w:line="210" w:lineRule="exact"/>
              <w:rPr>
                <w:sz w:val="20"/>
                <w:szCs w:val="20"/>
                <w:color w:val="auto"/>
              </w:rPr>
            </w:pPr>
            <w:r>
              <w:rPr>
                <w:rFonts w:ascii="Arial" w:cs="Arial" w:eastAsia="Arial" w:hAnsi="Arial"/>
                <w:sz w:val="20"/>
                <w:szCs w:val="20"/>
                <w:color w:val="auto"/>
              </w:rPr>
              <w:t>&gt;</w:t>
            </w:r>
          </w:p>
        </w:tc>
        <w:tc>
          <w:tcPr>
            <w:tcW w:w="70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82"/>
        </w:trPr>
        <w:tc>
          <w:tcPr>
            <w:tcW w:w="220" w:type="dxa"/>
            <w:vAlign w:val="bottom"/>
          </w:tcPr>
          <w:p>
            <w:pPr>
              <w:jc w:val="right"/>
              <w:spacing w:after="0" w:line="83" w:lineRule="exact"/>
              <w:rPr>
                <w:sz w:val="20"/>
                <w:szCs w:val="20"/>
                <w:color w:val="auto"/>
              </w:rPr>
            </w:pPr>
            <w:r>
              <w:rPr>
                <w:rFonts w:ascii="Arial" w:cs="Arial" w:eastAsia="Arial" w:hAnsi="Arial"/>
                <w:sz w:val="9"/>
                <w:szCs w:val="9"/>
                <w:color w:val="auto"/>
              </w:rPr>
              <w:t>&gt;</w:t>
            </w:r>
          </w:p>
        </w:tc>
        <w:tc>
          <w:tcPr>
            <w:tcW w:w="660" w:type="dxa"/>
            <w:vAlign w:val="bottom"/>
          </w:tcPr>
          <w:p>
            <w:pPr>
              <w:spacing w:after="0"/>
              <w:rPr>
                <w:sz w:val="7"/>
                <w:szCs w:val="7"/>
                <w:color w:val="auto"/>
              </w:rPr>
            </w:pPr>
          </w:p>
        </w:tc>
        <w:tc>
          <w:tcPr>
            <w:tcW w:w="1260" w:type="dxa"/>
            <w:vAlign w:val="bottom"/>
            <w:gridSpan w:val="2"/>
            <w:vMerge w:val="continue"/>
          </w:tcPr>
          <w:p>
            <w:pPr>
              <w:spacing w:after="0"/>
              <w:rPr>
                <w:sz w:val="7"/>
                <w:szCs w:val="7"/>
                <w:color w:val="auto"/>
              </w:rPr>
            </w:pPr>
          </w:p>
        </w:tc>
        <w:tc>
          <w:tcPr>
            <w:tcW w:w="260" w:type="dxa"/>
            <w:vAlign w:val="bottom"/>
            <w:vMerge w:val="restart"/>
          </w:tcPr>
          <w:p>
            <w:pPr>
              <w:jc w:val="right"/>
              <w:spacing w:after="0" w:line="180" w:lineRule="exact"/>
              <w:rPr>
                <w:sz w:val="20"/>
                <w:szCs w:val="20"/>
                <w:color w:val="auto"/>
              </w:rPr>
            </w:pPr>
            <w:r>
              <w:rPr>
                <w:rFonts w:ascii="Arial" w:cs="Arial" w:eastAsia="Arial" w:hAnsi="Arial"/>
                <w:sz w:val="20"/>
                <w:szCs w:val="20"/>
                <w:color w:val="auto"/>
              </w:rPr>
              <w:t>!</w:t>
            </w:r>
          </w:p>
        </w:tc>
        <w:tc>
          <w:tcPr>
            <w:tcW w:w="520" w:type="dxa"/>
            <w:vAlign w:val="bottom"/>
            <w:gridSpan w:val="2"/>
          </w:tcPr>
          <w:p>
            <w:pPr>
              <w:ind w:left="20"/>
              <w:spacing w:after="0" w:line="83" w:lineRule="exact"/>
              <w:rPr>
                <w:sz w:val="20"/>
                <w:szCs w:val="20"/>
                <w:color w:val="auto"/>
              </w:rPr>
            </w:pPr>
            <w:r>
              <w:rPr>
                <w:rFonts w:ascii="Arial" w:cs="Arial" w:eastAsia="Arial" w:hAnsi="Arial"/>
                <w:sz w:val="9"/>
                <w:szCs w:val="9"/>
                <w:color w:val="auto"/>
                <w:vertAlign w:val="subscript"/>
              </w:rPr>
              <w:t>^</w:t>
            </w:r>
          </w:p>
        </w:tc>
        <w:tc>
          <w:tcPr>
            <w:tcW w:w="660" w:type="dxa"/>
            <w:vAlign w:val="bottom"/>
          </w:tcPr>
          <w:p>
            <w:pPr>
              <w:spacing w:after="0"/>
              <w:rPr>
                <w:sz w:val="7"/>
                <w:szCs w:val="7"/>
                <w:color w:val="auto"/>
              </w:rPr>
            </w:pPr>
          </w:p>
        </w:tc>
        <w:tc>
          <w:tcPr>
            <w:tcW w:w="260" w:type="dxa"/>
            <w:vAlign w:val="bottom"/>
          </w:tcPr>
          <w:p>
            <w:pPr>
              <w:jc w:val="right"/>
              <w:spacing w:after="0" w:line="83" w:lineRule="exact"/>
              <w:rPr>
                <w:sz w:val="20"/>
                <w:szCs w:val="20"/>
                <w:color w:val="auto"/>
              </w:rPr>
            </w:pPr>
            <w:r>
              <w:rPr>
                <w:rFonts w:ascii="Arial" w:cs="Arial" w:eastAsia="Arial" w:hAnsi="Arial"/>
                <w:sz w:val="9"/>
                <w:szCs w:val="9"/>
                <w:color w:val="auto"/>
              </w:rPr>
              <w:t>&gt;</w:t>
            </w:r>
          </w:p>
        </w:tc>
        <w:tc>
          <w:tcPr>
            <w:tcW w:w="70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97"/>
        </w:trPr>
        <w:tc>
          <w:tcPr>
            <w:tcW w:w="220" w:type="dxa"/>
            <w:vAlign w:val="bottom"/>
            <w:vMerge w:val="restart"/>
          </w:tcPr>
          <w:p>
            <w:pPr>
              <w:jc w:val="right"/>
              <w:spacing w:after="0" w:line="97" w:lineRule="exact"/>
              <w:rPr>
                <w:sz w:val="20"/>
                <w:szCs w:val="20"/>
                <w:color w:val="auto"/>
              </w:rPr>
            </w:pPr>
            <w:r>
              <w:rPr>
                <w:rFonts w:ascii="Arial" w:cs="Arial" w:eastAsia="Arial" w:hAnsi="Arial"/>
                <w:sz w:val="11"/>
                <w:szCs w:val="11"/>
                <w:color w:val="auto"/>
              </w:rPr>
              <w:t>&gt;</w:t>
            </w:r>
          </w:p>
        </w:tc>
        <w:tc>
          <w:tcPr>
            <w:tcW w:w="1920" w:type="dxa"/>
            <w:vAlign w:val="bottom"/>
            <w:gridSpan w:val="3"/>
            <w:vMerge w:val="restart"/>
          </w:tcPr>
          <w:p>
            <w:pPr>
              <w:ind w:left="580"/>
              <w:spacing w:after="0" w:line="97" w:lineRule="exact"/>
              <w:rPr>
                <w:sz w:val="20"/>
                <w:szCs w:val="20"/>
                <w:color w:val="auto"/>
              </w:rPr>
            </w:pPr>
            <w:r>
              <w:rPr>
                <w:rFonts w:ascii="Arial" w:cs="Arial" w:eastAsia="Arial" w:hAnsi="Arial"/>
                <w:sz w:val="9"/>
                <w:szCs w:val="9"/>
                <w:color w:val="auto"/>
              </w:rPr>
              <w:t>(b</w:t>
            </w:r>
            <w:r>
              <w:rPr>
                <w:rFonts w:ascii="Arial" w:cs="Arial" w:eastAsia="Arial" w:hAnsi="Arial"/>
                <w:sz w:val="11"/>
                <w:szCs w:val="11"/>
                <w:color w:val="auto"/>
                <w:vertAlign w:val="subscript"/>
              </w:rPr>
              <w:t>1;1</w:t>
            </w:r>
            <w:r>
              <w:rPr>
                <w:rFonts w:ascii="Arial" w:cs="Arial" w:eastAsia="Arial" w:hAnsi="Arial"/>
                <w:sz w:val="9"/>
                <w:szCs w:val="9"/>
                <w:color w:val="auto"/>
              </w:rPr>
              <w:t>; : : : ; b</w:t>
            </w:r>
            <w:r>
              <w:rPr>
                <w:rFonts w:ascii="Arial" w:cs="Arial" w:eastAsia="Arial" w:hAnsi="Arial"/>
                <w:sz w:val="11"/>
                <w:szCs w:val="11"/>
                <w:color w:val="auto"/>
                <w:vertAlign w:val="subscript"/>
              </w:rPr>
              <w:t>m;m</w:t>
            </w:r>
            <w:r>
              <w:rPr>
                <w:rFonts w:ascii="Arial" w:cs="Arial" w:eastAsia="Arial" w:hAnsi="Arial"/>
                <w:sz w:val="9"/>
                <w:szCs w:val="9"/>
                <w:color w:val="auto"/>
              </w:rPr>
              <w:t>)</w:t>
            </w:r>
          </w:p>
        </w:tc>
        <w:tc>
          <w:tcPr>
            <w:tcW w:w="260" w:type="dxa"/>
            <w:vAlign w:val="bottom"/>
            <w:vMerge w:val="continue"/>
          </w:tcPr>
          <w:p>
            <w:pPr>
              <w:spacing w:after="0"/>
              <w:rPr>
                <w:sz w:val="8"/>
                <w:szCs w:val="8"/>
                <w:color w:val="auto"/>
              </w:rPr>
            </w:pPr>
          </w:p>
        </w:tc>
        <w:tc>
          <w:tcPr>
            <w:tcW w:w="120" w:type="dxa"/>
            <w:vAlign w:val="bottom"/>
          </w:tcPr>
          <w:p>
            <w:pPr>
              <w:spacing w:after="0"/>
              <w:rPr>
                <w:sz w:val="8"/>
                <w:szCs w:val="8"/>
                <w:color w:val="auto"/>
              </w:rPr>
            </w:pPr>
          </w:p>
        </w:tc>
        <w:tc>
          <w:tcPr>
            <w:tcW w:w="400" w:type="dxa"/>
            <w:vAlign w:val="bottom"/>
          </w:tcPr>
          <w:p>
            <w:pPr>
              <w:jc w:val="right"/>
              <w:ind w:right="96"/>
              <w:spacing w:after="0" w:line="97" w:lineRule="exact"/>
              <w:rPr>
                <w:sz w:val="20"/>
                <w:szCs w:val="20"/>
                <w:color w:val="auto"/>
              </w:rPr>
            </w:pPr>
            <w:r>
              <w:rPr>
                <w:rFonts w:ascii="Arial" w:cs="Arial" w:eastAsia="Arial" w:hAnsi="Arial"/>
                <w:sz w:val="10"/>
                <w:szCs w:val="10"/>
                <w:color w:val="auto"/>
              </w:rPr>
              <w:t>^</w:t>
            </w:r>
          </w:p>
        </w:tc>
        <w:tc>
          <w:tcPr>
            <w:tcW w:w="660" w:type="dxa"/>
            <w:vAlign w:val="bottom"/>
          </w:tcPr>
          <w:p>
            <w:pPr>
              <w:spacing w:after="0"/>
              <w:rPr>
                <w:sz w:val="8"/>
                <w:szCs w:val="8"/>
                <w:color w:val="auto"/>
              </w:rPr>
            </w:pPr>
          </w:p>
        </w:tc>
        <w:tc>
          <w:tcPr>
            <w:tcW w:w="260" w:type="dxa"/>
            <w:vAlign w:val="bottom"/>
            <w:vMerge w:val="restart"/>
          </w:tcPr>
          <w:p>
            <w:pPr>
              <w:jc w:val="right"/>
              <w:spacing w:after="0" w:line="97" w:lineRule="exact"/>
              <w:rPr>
                <w:sz w:val="20"/>
                <w:szCs w:val="20"/>
                <w:color w:val="auto"/>
              </w:rPr>
            </w:pPr>
            <w:r>
              <w:rPr>
                <w:rFonts w:ascii="Arial" w:cs="Arial" w:eastAsia="Arial" w:hAnsi="Arial"/>
                <w:sz w:val="11"/>
                <w:szCs w:val="11"/>
                <w:color w:val="auto"/>
              </w:rPr>
              <w:t>&gt;</w:t>
            </w:r>
          </w:p>
        </w:tc>
        <w:tc>
          <w:tcPr>
            <w:tcW w:w="70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0"/>
        </w:trPr>
        <w:tc>
          <w:tcPr>
            <w:tcW w:w="220" w:type="dxa"/>
            <w:vAlign w:val="bottom"/>
            <w:vMerge w:val="continue"/>
          </w:tcPr>
          <w:p>
            <w:pPr>
              <w:spacing w:after="0" w:line="20" w:lineRule="exact"/>
              <w:rPr>
                <w:sz w:val="1"/>
                <w:szCs w:val="1"/>
                <w:color w:val="auto"/>
              </w:rPr>
            </w:pPr>
          </w:p>
        </w:tc>
        <w:tc>
          <w:tcPr>
            <w:tcW w:w="1920" w:type="dxa"/>
            <w:vAlign w:val="bottom"/>
            <w:gridSpan w:val="3"/>
            <w:vMerge w:val="continue"/>
          </w:tcPr>
          <w:p>
            <w:pPr>
              <w:spacing w:after="0" w:line="20" w:lineRule="exact"/>
              <w:rPr>
                <w:sz w:val="1"/>
                <w:szCs w:val="1"/>
                <w:color w:val="auto"/>
              </w:rPr>
            </w:pPr>
          </w:p>
        </w:tc>
        <w:tc>
          <w:tcPr>
            <w:tcW w:w="260" w:type="dxa"/>
            <w:vAlign w:val="bottom"/>
          </w:tcPr>
          <w:p>
            <w:pPr>
              <w:spacing w:after="0" w:line="20" w:lineRule="exact"/>
              <w:rPr>
                <w:sz w:val="1"/>
                <w:szCs w:val="1"/>
                <w:color w:val="auto"/>
              </w:rPr>
            </w:pPr>
          </w:p>
        </w:tc>
        <w:tc>
          <w:tcPr>
            <w:tcW w:w="1180" w:type="dxa"/>
            <w:vAlign w:val="bottom"/>
            <w:gridSpan w:val="3"/>
          </w:tcPr>
          <w:p>
            <w:pPr>
              <w:ind w:left="40"/>
              <w:spacing w:after="0" w:line="1" w:lineRule="exact"/>
              <w:rPr>
                <w:sz w:val="20"/>
                <w:szCs w:val="20"/>
                <w:color w:val="auto"/>
              </w:rPr>
            </w:pPr>
            <w:r>
              <w:rPr>
                <w:rFonts w:ascii="Arial" w:cs="Arial" w:eastAsia="Arial" w:hAnsi="Arial"/>
                <w:sz w:val="1"/>
                <w:szCs w:val="1"/>
                <w:color w:val="auto"/>
                <w:vertAlign w:val="subscript"/>
              </w:rPr>
              <w:t>M</w:t>
            </w:r>
            <w:r>
              <w:rPr>
                <w:rFonts w:ascii="Arial" w:cs="Arial" w:eastAsia="Arial" w:hAnsi="Arial"/>
                <w:sz w:val="1"/>
                <w:szCs w:val="1"/>
                <w:color w:val="auto"/>
              </w:rPr>
              <w:t>s;^d;k;t</w:t>
            </w:r>
          </w:p>
        </w:tc>
        <w:tc>
          <w:tcPr>
            <w:tcW w:w="260" w:type="dxa"/>
            <w:vAlign w:val="bottom"/>
            <w:vMerge w:val="continue"/>
          </w:tcPr>
          <w:p>
            <w:pPr>
              <w:spacing w:after="0" w:line="20" w:lineRule="exact"/>
              <w:rPr>
                <w:sz w:val="1"/>
                <w:szCs w:val="1"/>
                <w:color w:val="auto"/>
              </w:rPr>
            </w:pPr>
          </w:p>
        </w:tc>
        <w:tc>
          <w:tcPr>
            <w:tcW w:w="70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0"/>
        </w:trPr>
        <w:tc>
          <w:tcPr>
            <w:tcW w:w="220" w:type="dxa"/>
            <w:vAlign w:val="bottom"/>
          </w:tcPr>
          <w:p>
            <w:pPr>
              <w:jc w:val="right"/>
              <w:spacing w:after="0" w:line="62" w:lineRule="exact"/>
              <w:rPr>
                <w:sz w:val="20"/>
                <w:szCs w:val="20"/>
                <w:color w:val="auto"/>
              </w:rPr>
            </w:pPr>
            <w:r>
              <w:rPr>
                <w:rFonts w:ascii="Arial" w:cs="Arial" w:eastAsia="Arial" w:hAnsi="Arial"/>
                <w:sz w:val="7"/>
                <w:szCs w:val="7"/>
                <w:color w:val="auto"/>
              </w:rPr>
              <w:t>&lt;</w:t>
            </w:r>
          </w:p>
        </w:tc>
        <w:tc>
          <w:tcPr>
            <w:tcW w:w="660" w:type="dxa"/>
            <w:vAlign w:val="bottom"/>
          </w:tcPr>
          <w:p>
            <w:pPr>
              <w:spacing w:after="0" w:line="20" w:lineRule="exact"/>
              <w:rPr>
                <w:sz w:val="1"/>
                <w:szCs w:val="1"/>
                <w:color w:val="auto"/>
              </w:rPr>
            </w:pPr>
          </w:p>
        </w:tc>
        <w:tc>
          <w:tcPr>
            <w:tcW w:w="780" w:type="dxa"/>
            <w:vAlign w:val="bottom"/>
          </w:tcPr>
          <w:p>
            <w:pPr>
              <w:spacing w:after="0" w:line="20" w:lineRule="exact"/>
              <w:rPr>
                <w:sz w:val="1"/>
                <w:szCs w:val="1"/>
                <w:color w:val="auto"/>
              </w:rPr>
            </w:pPr>
          </w:p>
        </w:tc>
        <w:tc>
          <w:tcPr>
            <w:tcW w:w="480" w:type="dxa"/>
            <w:vAlign w:val="bottom"/>
          </w:tcPr>
          <w:p>
            <w:pPr>
              <w:spacing w:after="0" w:line="20" w:lineRule="exact"/>
              <w:rPr>
                <w:sz w:val="1"/>
                <w:szCs w:val="1"/>
                <w:color w:val="auto"/>
              </w:rPr>
            </w:pPr>
          </w:p>
        </w:tc>
        <w:tc>
          <w:tcPr>
            <w:tcW w:w="260" w:type="dxa"/>
            <w:vAlign w:val="bottom"/>
            <w:vMerge w:val="restart"/>
          </w:tcPr>
          <w:p>
            <w:pPr>
              <w:jc w:val="right"/>
              <w:spacing w:after="0" w:line="74" w:lineRule="exact"/>
              <w:rPr>
                <w:sz w:val="20"/>
                <w:szCs w:val="20"/>
                <w:color w:val="auto"/>
              </w:rPr>
            </w:pPr>
            <w:r>
              <w:rPr>
                <w:rFonts w:ascii="Arial" w:cs="Arial" w:eastAsia="Arial" w:hAnsi="Arial"/>
                <w:sz w:val="8"/>
                <w:szCs w:val="8"/>
                <w:color w:val="auto"/>
              </w:rPr>
              <w:t>!</w:t>
            </w:r>
          </w:p>
        </w:tc>
        <w:tc>
          <w:tcPr>
            <w:tcW w:w="120" w:type="dxa"/>
            <w:vAlign w:val="bottom"/>
          </w:tcPr>
          <w:p>
            <w:pPr>
              <w:spacing w:after="0" w:line="20" w:lineRule="exact"/>
              <w:rPr>
                <w:sz w:val="1"/>
                <w:szCs w:val="1"/>
                <w:color w:val="auto"/>
              </w:rPr>
            </w:pPr>
          </w:p>
        </w:tc>
        <w:tc>
          <w:tcPr>
            <w:tcW w:w="400" w:type="dxa"/>
            <w:vAlign w:val="bottom"/>
          </w:tcPr>
          <w:p>
            <w:pPr>
              <w:jc w:val="right"/>
              <w:ind w:right="16"/>
              <w:spacing w:after="0" w:line="62" w:lineRule="exact"/>
              <w:rPr>
                <w:sz w:val="20"/>
                <w:szCs w:val="20"/>
                <w:color w:val="auto"/>
              </w:rPr>
            </w:pPr>
            <w:r>
              <w:rPr>
                <w:rFonts w:ascii="Arial" w:cs="Arial" w:eastAsia="Arial" w:hAnsi="Arial"/>
                <w:sz w:val="7"/>
                <w:szCs w:val="7"/>
                <w:color w:val="auto"/>
              </w:rPr>
              <w:t>s;^d;k</w:t>
            </w:r>
          </w:p>
        </w:tc>
        <w:tc>
          <w:tcPr>
            <w:tcW w:w="660" w:type="dxa"/>
            <w:vAlign w:val="bottom"/>
          </w:tcPr>
          <w:p>
            <w:pPr>
              <w:spacing w:after="0" w:line="20" w:lineRule="exact"/>
              <w:rPr>
                <w:sz w:val="1"/>
                <w:szCs w:val="1"/>
                <w:color w:val="auto"/>
              </w:rPr>
            </w:pPr>
          </w:p>
        </w:tc>
        <w:tc>
          <w:tcPr>
            <w:tcW w:w="260" w:type="dxa"/>
            <w:vAlign w:val="bottom"/>
          </w:tcPr>
          <w:p>
            <w:pPr>
              <w:jc w:val="right"/>
              <w:spacing w:after="0" w:line="62" w:lineRule="exact"/>
              <w:rPr>
                <w:sz w:val="20"/>
                <w:szCs w:val="20"/>
                <w:color w:val="auto"/>
              </w:rPr>
            </w:pPr>
            <w:r>
              <w:rPr>
                <w:rFonts w:ascii="Arial" w:cs="Arial" w:eastAsia="Arial" w:hAnsi="Arial"/>
                <w:sz w:val="7"/>
                <w:szCs w:val="7"/>
                <w:color w:val="auto"/>
              </w:rPr>
              <w:t>=</w:t>
            </w:r>
          </w:p>
        </w:tc>
        <w:tc>
          <w:tcPr>
            <w:tcW w:w="70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0"/>
        </w:trPr>
        <w:tc>
          <w:tcPr>
            <w:tcW w:w="220" w:type="dxa"/>
            <w:vAlign w:val="bottom"/>
          </w:tcPr>
          <w:p>
            <w:pPr>
              <w:jc w:val="right"/>
              <w:spacing w:after="0" w:line="74" w:lineRule="exact"/>
              <w:rPr>
                <w:sz w:val="20"/>
                <w:szCs w:val="20"/>
                <w:color w:val="auto"/>
              </w:rPr>
            </w:pPr>
            <w:r>
              <w:rPr>
                <w:rFonts w:ascii="Arial" w:cs="Arial" w:eastAsia="Arial" w:hAnsi="Arial"/>
                <w:sz w:val="8"/>
                <w:szCs w:val="8"/>
                <w:color w:val="auto"/>
              </w:rPr>
              <w:t>&gt;</w:t>
            </w:r>
          </w:p>
        </w:tc>
        <w:tc>
          <w:tcPr>
            <w:tcW w:w="660" w:type="dxa"/>
            <w:vAlign w:val="bottom"/>
          </w:tcPr>
          <w:p>
            <w:pPr>
              <w:spacing w:after="0" w:line="20" w:lineRule="exact"/>
              <w:rPr>
                <w:sz w:val="1"/>
                <w:szCs w:val="1"/>
                <w:color w:val="auto"/>
              </w:rPr>
            </w:pPr>
          </w:p>
        </w:tc>
        <w:tc>
          <w:tcPr>
            <w:tcW w:w="780" w:type="dxa"/>
            <w:vAlign w:val="bottom"/>
          </w:tcPr>
          <w:p>
            <w:pPr>
              <w:spacing w:after="0" w:line="20" w:lineRule="exact"/>
              <w:rPr>
                <w:sz w:val="1"/>
                <w:szCs w:val="1"/>
                <w:color w:val="auto"/>
              </w:rPr>
            </w:pPr>
          </w:p>
        </w:tc>
        <w:tc>
          <w:tcPr>
            <w:tcW w:w="480" w:type="dxa"/>
            <w:vAlign w:val="bottom"/>
          </w:tcPr>
          <w:p>
            <w:pPr>
              <w:spacing w:after="0" w:line="20" w:lineRule="exact"/>
              <w:rPr>
                <w:sz w:val="1"/>
                <w:szCs w:val="1"/>
                <w:color w:val="auto"/>
              </w:rPr>
            </w:pPr>
          </w:p>
        </w:tc>
        <w:tc>
          <w:tcPr>
            <w:tcW w:w="260" w:type="dxa"/>
            <w:vAlign w:val="bottom"/>
            <w:vMerge w:val="continue"/>
          </w:tcPr>
          <w:p>
            <w:pPr>
              <w:spacing w:after="0" w:line="20" w:lineRule="exact"/>
              <w:rPr>
                <w:sz w:val="1"/>
                <w:szCs w:val="1"/>
                <w:color w:val="auto"/>
              </w:rPr>
            </w:pPr>
          </w:p>
        </w:tc>
        <w:tc>
          <w:tcPr>
            <w:tcW w:w="120" w:type="dxa"/>
            <w:vAlign w:val="bottom"/>
          </w:tcPr>
          <w:p>
            <w:pPr>
              <w:spacing w:after="0" w:line="20" w:lineRule="exact"/>
              <w:rPr>
                <w:sz w:val="1"/>
                <w:szCs w:val="1"/>
                <w:color w:val="auto"/>
              </w:rPr>
            </w:pPr>
          </w:p>
        </w:tc>
        <w:tc>
          <w:tcPr>
            <w:tcW w:w="400" w:type="dxa"/>
            <w:vAlign w:val="bottom"/>
          </w:tcPr>
          <w:p>
            <w:pPr>
              <w:spacing w:after="0" w:line="20" w:lineRule="exact"/>
              <w:rPr>
                <w:sz w:val="1"/>
                <w:szCs w:val="1"/>
                <w:color w:val="auto"/>
              </w:rPr>
            </w:pPr>
          </w:p>
        </w:tc>
        <w:tc>
          <w:tcPr>
            <w:tcW w:w="660" w:type="dxa"/>
            <w:vAlign w:val="bottom"/>
          </w:tcPr>
          <w:p>
            <w:pPr>
              <w:spacing w:after="0" w:line="20" w:lineRule="exact"/>
              <w:rPr>
                <w:sz w:val="1"/>
                <w:szCs w:val="1"/>
                <w:color w:val="auto"/>
              </w:rPr>
            </w:pPr>
          </w:p>
        </w:tc>
        <w:tc>
          <w:tcPr>
            <w:tcW w:w="260" w:type="dxa"/>
            <w:vAlign w:val="bottom"/>
          </w:tcPr>
          <w:p>
            <w:pPr>
              <w:jc w:val="right"/>
              <w:spacing w:after="0" w:line="74" w:lineRule="exact"/>
              <w:rPr>
                <w:sz w:val="20"/>
                <w:szCs w:val="20"/>
                <w:color w:val="auto"/>
              </w:rPr>
            </w:pPr>
            <w:r>
              <w:rPr>
                <w:rFonts w:ascii="Arial" w:cs="Arial" w:eastAsia="Arial" w:hAnsi="Arial"/>
                <w:sz w:val="8"/>
                <w:szCs w:val="8"/>
                <w:color w:val="auto"/>
              </w:rPr>
              <w:t>&gt;</w:t>
            </w:r>
          </w:p>
        </w:tc>
        <w:tc>
          <w:tcPr>
            <w:tcW w:w="70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0"/>
        </w:trPr>
        <w:tc>
          <w:tcPr>
            <w:tcW w:w="220" w:type="dxa"/>
            <w:vAlign w:val="bottom"/>
          </w:tcPr>
          <w:p>
            <w:pPr>
              <w:jc w:val="right"/>
              <w:spacing w:after="0" w:line="86" w:lineRule="exact"/>
              <w:rPr>
                <w:sz w:val="20"/>
                <w:szCs w:val="20"/>
                <w:color w:val="auto"/>
              </w:rPr>
            </w:pPr>
            <w:r>
              <w:rPr>
                <w:rFonts w:ascii="Arial" w:cs="Arial" w:eastAsia="Arial" w:hAnsi="Arial"/>
                <w:sz w:val="9"/>
                <w:szCs w:val="9"/>
                <w:color w:val="auto"/>
              </w:rPr>
              <w:t>&gt;</w:t>
            </w:r>
          </w:p>
        </w:tc>
        <w:tc>
          <w:tcPr>
            <w:tcW w:w="660" w:type="dxa"/>
            <w:vAlign w:val="bottom"/>
          </w:tcPr>
          <w:p>
            <w:pPr>
              <w:spacing w:after="0" w:line="20" w:lineRule="exact"/>
              <w:rPr>
                <w:sz w:val="1"/>
                <w:szCs w:val="1"/>
                <w:color w:val="auto"/>
              </w:rPr>
            </w:pPr>
          </w:p>
        </w:tc>
        <w:tc>
          <w:tcPr>
            <w:tcW w:w="780" w:type="dxa"/>
            <w:vAlign w:val="bottom"/>
          </w:tcPr>
          <w:p>
            <w:pPr>
              <w:spacing w:after="0" w:line="20" w:lineRule="exact"/>
              <w:rPr>
                <w:sz w:val="1"/>
                <w:szCs w:val="1"/>
                <w:color w:val="auto"/>
              </w:rPr>
            </w:pPr>
          </w:p>
        </w:tc>
        <w:tc>
          <w:tcPr>
            <w:tcW w:w="480" w:type="dxa"/>
            <w:vAlign w:val="bottom"/>
          </w:tcPr>
          <w:p>
            <w:pPr>
              <w:spacing w:after="0" w:line="20" w:lineRule="exact"/>
              <w:rPr>
                <w:sz w:val="1"/>
                <w:szCs w:val="1"/>
                <w:color w:val="auto"/>
              </w:rPr>
            </w:pPr>
          </w:p>
        </w:tc>
        <w:tc>
          <w:tcPr>
            <w:tcW w:w="260" w:type="dxa"/>
            <w:vAlign w:val="bottom"/>
          </w:tcPr>
          <w:p>
            <w:pPr>
              <w:spacing w:after="0" w:line="20" w:lineRule="exact"/>
              <w:rPr>
                <w:sz w:val="1"/>
                <w:szCs w:val="1"/>
                <w:color w:val="auto"/>
              </w:rPr>
            </w:pPr>
          </w:p>
        </w:tc>
        <w:tc>
          <w:tcPr>
            <w:tcW w:w="120" w:type="dxa"/>
            <w:vAlign w:val="bottom"/>
          </w:tcPr>
          <w:p>
            <w:pPr>
              <w:spacing w:after="0" w:line="20" w:lineRule="exact"/>
              <w:rPr>
                <w:sz w:val="1"/>
                <w:szCs w:val="1"/>
                <w:color w:val="auto"/>
              </w:rPr>
            </w:pPr>
          </w:p>
        </w:tc>
        <w:tc>
          <w:tcPr>
            <w:tcW w:w="400" w:type="dxa"/>
            <w:vAlign w:val="bottom"/>
          </w:tcPr>
          <w:p>
            <w:pPr>
              <w:spacing w:after="0" w:line="20" w:lineRule="exact"/>
              <w:rPr>
                <w:sz w:val="1"/>
                <w:szCs w:val="1"/>
                <w:color w:val="auto"/>
              </w:rPr>
            </w:pPr>
          </w:p>
        </w:tc>
        <w:tc>
          <w:tcPr>
            <w:tcW w:w="660" w:type="dxa"/>
            <w:vAlign w:val="bottom"/>
          </w:tcPr>
          <w:p>
            <w:pPr>
              <w:spacing w:after="0" w:line="20" w:lineRule="exact"/>
              <w:rPr>
                <w:sz w:val="1"/>
                <w:szCs w:val="1"/>
                <w:color w:val="auto"/>
              </w:rPr>
            </w:pPr>
          </w:p>
        </w:tc>
        <w:tc>
          <w:tcPr>
            <w:tcW w:w="260" w:type="dxa"/>
            <w:vAlign w:val="bottom"/>
          </w:tcPr>
          <w:p>
            <w:pPr>
              <w:jc w:val="right"/>
              <w:spacing w:after="0" w:line="86" w:lineRule="exact"/>
              <w:rPr>
                <w:sz w:val="20"/>
                <w:szCs w:val="20"/>
                <w:color w:val="auto"/>
              </w:rPr>
            </w:pPr>
            <w:r>
              <w:rPr>
                <w:rFonts w:ascii="Arial" w:cs="Arial" w:eastAsia="Arial" w:hAnsi="Arial"/>
                <w:sz w:val="9"/>
                <w:szCs w:val="9"/>
                <w:color w:val="auto"/>
              </w:rPr>
              <w:t>&gt;</w:t>
            </w:r>
          </w:p>
        </w:tc>
        <w:tc>
          <w:tcPr>
            <w:tcW w:w="70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0"/>
        </w:trPr>
        <w:tc>
          <w:tcPr>
            <w:tcW w:w="220" w:type="dxa"/>
            <w:vAlign w:val="bottom"/>
          </w:tcPr>
          <w:p>
            <w:pPr>
              <w:jc w:val="right"/>
              <w:spacing w:after="0"/>
              <w:rPr>
                <w:sz w:val="20"/>
                <w:szCs w:val="20"/>
                <w:color w:val="auto"/>
              </w:rPr>
            </w:pPr>
            <w:r>
              <w:rPr>
                <w:rFonts w:ascii="Arial" w:cs="Arial" w:eastAsia="Arial" w:hAnsi="Arial"/>
                <w:sz w:val="2"/>
                <w:szCs w:val="2"/>
                <w:color w:val="auto"/>
              </w:rPr>
              <w:t>&gt;</w:t>
            </w:r>
          </w:p>
        </w:tc>
        <w:tc>
          <w:tcPr>
            <w:tcW w:w="660" w:type="dxa"/>
            <w:vAlign w:val="bottom"/>
          </w:tcPr>
          <w:p>
            <w:pPr>
              <w:spacing w:after="0" w:line="20" w:lineRule="exact"/>
              <w:rPr>
                <w:sz w:val="1"/>
                <w:szCs w:val="1"/>
                <w:color w:val="auto"/>
              </w:rPr>
            </w:pPr>
          </w:p>
        </w:tc>
        <w:tc>
          <w:tcPr>
            <w:tcW w:w="780" w:type="dxa"/>
            <w:vAlign w:val="bottom"/>
          </w:tcPr>
          <w:p>
            <w:pPr>
              <w:spacing w:after="0" w:line="20" w:lineRule="exact"/>
              <w:rPr>
                <w:sz w:val="1"/>
                <w:szCs w:val="1"/>
                <w:color w:val="auto"/>
              </w:rPr>
            </w:pPr>
          </w:p>
        </w:tc>
        <w:tc>
          <w:tcPr>
            <w:tcW w:w="480" w:type="dxa"/>
            <w:vAlign w:val="bottom"/>
          </w:tcPr>
          <w:p>
            <w:pPr>
              <w:spacing w:after="0" w:line="20" w:lineRule="exact"/>
              <w:rPr>
                <w:sz w:val="1"/>
                <w:szCs w:val="1"/>
                <w:color w:val="auto"/>
              </w:rPr>
            </w:pPr>
          </w:p>
        </w:tc>
        <w:tc>
          <w:tcPr>
            <w:tcW w:w="260" w:type="dxa"/>
            <w:vAlign w:val="bottom"/>
          </w:tcPr>
          <w:p>
            <w:pPr>
              <w:spacing w:after="0" w:line="20" w:lineRule="exact"/>
              <w:rPr>
                <w:sz w:val="1"/>
                <w:szCs w:val="1"/>
                <w:color w:val="auto"/>
              </w:rPr>
            </w:pPr>
          </w:p>
        </w:tc>
        <w:tc>
          <w:tcPr>
            <w:tcW w:w="120" w:type="dxa"/>
            <w:vAlign w:val="bottom"/>
          </w:tcPr>
          <w:p>
            <w:pPr>
              <w:spacing w:after="0" w:line="20" w:lineRule="exact"/>
              <w:rPr>
                <w:sz w:val="1"/>
                <w:szCs w:val="1"/>
                <w:color w:val="auto"/>
              </w:rPr>
            </w:pPr>
          </w:p>
        </w:tc>
        <w:tc>
          <w:tcPr>
            <w:tcW w:w="400" w:type="dxa"/>
            <w:vAlign w:val="bottom"/>
          </w:tcPr>
          <w:p>
            <w:pPr>
              <w:spacing w:after="0" w:line="20" w:lineRule="exact"/>
              <w:rPr>
                <w:sz w:val="1"/>
                <w:szCs w:val="1"/>
                <w:color w:val="auto"/>
              </w:rPr>
            </w:pPr>
          </w:p>
        </w:tc>
        <w:tc>
          <w:tcPr>
            <w:tcW w:w="660" w:type="dxa"/>
            <w:vAlign w:val="bottom"/>
          </w:tcPr>
          <w:p>
            <w:pPr>
              <w:spacing w:after="0" w:line="20" w:lineRule="exact"/>
              <w:rPr>
                <w:sz w:val="1"/>
                <w:szCs w:val="1"/>
                <w:color w:val="auto"/>
              </w:rPr>
            </w:pPr>
          </w:p>
        </w:tc>
        <w:tc>
          <w:tcPr>
            <w:tcW w:w="260" w:type="dxa"/>
            <w:vAlign w:val="bottom"/>
          </w:tcPr>
          <w:p>
            <w:pPr>
              <w:jc w:val="right"/>
              <w:spacing w:after="0"/>
              <w:rPr>
                <w:sz w:val="20"/>
                <w:szCs w:val="20"/>
                <w:color w:val="auto"/>
              </w:rPr>
            </w:pPr>
            <w:r>
              <w:rPr>
                <w:rFonts w:ascii="Arial" w:cs="Arial" w:eastAsia="Arial" w:hAnsi="Arial"/>
                <w:sz w:val="2"/>
                <w:szCs w:val="2"/>
                <w:color w:val="auto"/>
              </w:rPr>
              <w:t>&gt;</w:t>
            </w:r>
          </w:p>
        </w:tc>
        <w:tc>
          <w:tcPr>
            <w:tcW w:w="70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34"/>
        </w:trPr>
        <w:tc>
          <w:tcPr>
            <w:tcW w:w="220" w:type="dxa"/>
            <w:vAlign w:val="bottom"/>
          </w:tcPr>
          <w:p>
            <w:pPr>
              <w:jc w:val="right"/>
              <w:spacing w:after="0"/>
              <w:rPr>
                <w:sz w:val="20"/>
                <w:szCs w:val="20"/>
                <w:color w:val="auto"/>
              </w:rPr>
            </w:pPr>
            <w:r>
              <w:rPr>
                <w:rFonts w:ascii="Arial" w:cs="Arial" w:eastAsia="Arial" w:hAnsi="Arial"/>
                <w:sz w:val="3"/>
                <w:szCs w:val="3"/>
                <w:color w:val="auto"/>
              </w:rPr>
              <w:t>&gt;</w:t>
            </w:r>
          </w:p>
        </w:tc>
        <w:tc>
          <w:tcPr>
            <w:tcW w:w="660" w:type="dxa"/>
            <w:vAlign w:val="bottom"/>
          </w:tcPr>
          <w:p>
            <w:pPr>
              <w:spacing w:after="0"/>
              <w:rPr>
                <w:sz w:val="2"/>
                <w:szCs w:val="2"/>
                <w:color w:val="auto"/>
              </w:rPr>
            </w:pPr>
          </w:p>
        </w:tc>
        <w:tc>
          <w:tcPr>
            <w:tcW w:w="780" w:type="dxa"/>
            <w:vAlign w:val="bottom"/>
          </w:tcPr>
          <w:p>
            <w:pPr>
              <w:spacing w:after="0"/>
              <w:rPr>
                <w:sz w:val="2"/>
                <w:szCs w:val="2"/>
                <w:color w:val="auto"/>
              </w:rPr>
            </w:pPr>
          </w:p>
        </w:tc>
        <w:tc>
          <w:tcPr>
            <w:tcW w:w="480" w:type="dxa"/>
            <w:vAlign w:val="bottom"/>
          </w:tcPr>
          <w:p>
            <w:pPr>
              <w:spacing w:after="0"/>
              <w:rPr>
                <w:sz w:val="2"/>
                <w:szCs w:val="2"/>
                <w:color w:val="auto"/>
              </w:rPr>
            </w:pPr>
          </w:p>
        </w:tc>
        <w:tc>
          <w:tcPr>
            <w:tcW w:w="260" w:type="dxa"/>
            <w:vAlign w:val="bottom"/>
          </w:tcPr>
          <w:p>
            <w:pPr>
              <w:spacing w:after="0"/>
              <w:rPr>
                <w:sz w:val="2"/>
                <w:szCs w:val="2"/>
                <w:color w:val="auto"/>
              </w:rPr>
            </w:pPr>
          </w:p>
        </w:tc>
        <w:tc>
          <w:tcPr>
            <w:tcW w:w="120" w:type="dxa"/>
            <w:vAlign w:val="bottom"/>
          </w:tcPr>
          <w:p>
            <w:pPr>
              <w:spacing w:after="0"/>
              <w:rPr>
                <w:sz w:val="2"/>
                <w:szCs w:val="2"/>
                <w:color w:val="auto"/>
              </w:rPr>
            </w:pPr>
          </w:p>
        </w:tc>
        <w:tc>
          <w:tcPr>
            <w:tcW w:w="400" w:type="dxa"/>
            <w:vAlign w:val="bottom"/>
          </w:tcPr>
          <w:p>
            <w:pPr>
              <w:spacing w:after="0"/>
              <w:rPr>
                <w:sz w:val="2"/>
                <w:szCs w:val="2"/>
                <w:color w:val="auto"/>
              </w:rPr>
            </w:pPr>
          </w:p>
        </w:tc>
        <w:tc>
          <w:tcPr>
            <w:tcW w:w="660" w:type="dxa"/>
            <w:vAlign w:val="bottom"/>
          </w:tcPr>
          <w:p>
            <w:pPr>
              <w:spacing w:after="0"/>
              <w:rPr>
                <w:sz w:val="2"/>
                <w:szCs w:val="2"/>
                <w:color w:val="auto"/>
              </w:rPr>
            </w:pPr>
          </w:p>
        </w:tc>
        <w:tc>
          <w:tcPr>
            <w:tcW w:w="260" w:type="dxa"/>
            <w:vAlign w:val="bottom"/>
          </w:tcPr>
          <w:p>
            <w:pPr>
              <w:jc w:val="right"/>
              <w:spacing w:after="0"/>
              <w:rPr>
                <w:sz w:val="20"/>
                <w:szCs w:val="20"/>
                <w:color w:val="auto"/>
              </w:rPr>
            </w:pPr>
            <w:r>
              <w:rPr>
                <w:rFonts w:ascii="Arial" w:cs="Arial" w:eastAsia="Arial" w:hAnsi="Arial"/>
                <w:sz w:val="3"/>
                <w:szCs w:val="3"/>
                <w:color w:val="auto"/>
              </w:rPr>
              <w:t>&gt;</w:t>
            </w:r>
          </w:p>
        </w:tc>
        <w:tc>
          <w:tcPr>
            <w:tcW w:w="700" w:type="dxa"/>
            <w:vAlign w:val="bottom"/>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399"/>
        </w:trPr>
        <w:tc>
          <w:tcPr>
            <w:tcW w:w="220" w:type="dxa"/>
            <w:vAlign w:val="bottom"/>
          </w:tcPr>
          <w:p>
            <w:pPr>
              <w:jc w:val="right"/>
              <w:spacing w:after="0"/>
              <w:rPr>
                <w:sz w:val="20"/>
                <w:szCs w:val="20"/>
                <w:color w:val="auto"/>
              </w:rPr>
            </w:pPr>
            <w:r>
              <w:rPr>
                <w:rFonts w:ascii="Arial" w:cs="Arial" w:eastAsia="Arial" w:hAnsi="Arial"/>
                <w:sz w:val="20"/>
                <w:szCs w:val="20"/>
                <w:color w:val="auto"/>
              </w:rPr>
              <w:t>:</w:t>
            </w:r>
          </w:p>
        </w:tc>
        <w:tc>
          <w:tcPr>
            <w:tcW w:w="660" w:type="dxa"/>
            <w:vAlign w:val="bottom"/>
          </w:tcPr>
          <w:p>
            <w:pPr>
              <w:spacing w:after="0"/>
              <w:rPr>
                <w:sz w:val="24"/>
                <w:szCs w:val="24"/>
                <w:color w:val="auto"/>
              </w:rPr>
            </w:pPr>
          </w:p>
        </w:tc>
        <w:tc>
          <w:tcPr>
            <w:tcW w:w="780" w:type="dxa"/>
            <w:vAlign w:val="bottom"/>
          </w:tcPr>
          <w:p>
            <w:pPr>
              <w:spacing w:after="0"/>
              <w:rPr>
                <w:sz w:val="24"/>
                <w:szCs w:val="24"/>
                <w:color w:val="auto"/>
              </w:rPr>
            </w:pPr>
          </w:p>
        </w:tc>
        <w:tc>
          <w:tcPr>
            <w:tcW w:w="480" w:type="dxa"/>
            <w:vAlign w:val="bottom"/>
          </w:tcPr>
          <w:p>
            <w:pPr>
              <w:spacing w:after="0"/>
              <w:rPr>
                <w:sz w:val="24"/>
                <w:szCs w:val="24"/>
                <w:color w:val="auto"/>
              </w:rPr>
            </w:pPr>
          </w:p>
        </w:tc>
        <w:tc>
          <w:tcPr>
            <w:tcW w:w="26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400" w:type="dxa"/>
            <w:vAlign w:val="bottom"/>
          </w:tcPr>
          <w:p>
            <w:pPr>
              <w:spacing w:after="0"/>
              <w:rPr>
                <w:sz w:val="24"/>
                <w:szCs w:val="24"/>
                <w:color w:val="auto"/>
              </w:rPr>
            </w:pPr>
          </w:p>
        </w:tc>
        <w:tc>
          <w:tcPr>
            <w:tcW w:w="660" w:type="dxa"/>
            <w:vAlign w:val="bottom"/>
          </w:tcPr>
          <w:p>
            <w:pPr>
              <w:spacing w:after="0"/>
              <w:rPr>
                <w:sz w:val="24"/>
                <w:szCs w:val="24"/>
                <w:color w:val="auto"/>
              </w:rPr>
            </w:pPr>
          </w:p>
        </w:tc>
        <w:tc>
          <w:tcPr>
            <w:tcW w:w="260" w:type="dxa"/>
            <w:vAlign w:val="bottom"/>
          </w:tcPr>
          <w:p>
            <w:pPr>
              <w:jc w:val="right"/>
              <w:spacing w:after="0"/>
              <w:rPr>
                <w:sz w:val="20"/>
                <w:szCs w:val="20"/>
                <w:color w:val="auto"/>
              </w:rPr>
            </w:pPr>
            <w:r>
              <w:rPr>
                <w:rFonts w:ascii="Arial" w:cs="Arial" w:eastAsia="Arial" w:hAnsi="Arial"/>
                <w:sz w:val="20"/>
                <w:szCs w:val="20"/>
                <w:color w:val="auto"/>
              </w:rPr>
              <w:t>;</w:t>
            </w:r>
          </w:p>
        </w:tc>
        <w:tc>
          <w:tcPr>
            <w:tcW w:w="700" w:type="dxa"/>
            <w:vAlign w:val="bottom"/>
          </w:tcPr>
          <w:p>
            <w:pPr>
              <w:spacing w:after="0"/>
              <w:rPr>
                <w:sz w:val="24"/>
                <w:szCs w:val="24"/>
                <w:color w:val="auto"/>
              </w:rPr>
            </w:pPr>
          </w:p>
        </w:tc>
        <w:tc>
          <w:tcPr>
            <w:tcW w:w="0" w:type="dxa"/>
            <w:vAlign w:val="bottom"/>
          </w:tcPr>
          <w:p>
            <w:pPr>
              <w:spacing w:after="0"/>
              <w:rPr>
                <w:sz w:val="1"/>
                <w:szCs w:val="1"/>
                <w:color w:val="auto"/>
              </w:rPr>
            </w:pPr>
          </w:p>
        </w:tc>
      </w:tr>
    </w:tbl>
    <w:p>
      <w:pPr>
        <w:jc w:val="both"/>
        <w:ind w:firstLine="199"/>
        <w:spacing w:after="0" w:line="246" w:lineRule="auto"/>
        <w:rPr>
          <w:sz w:val="20"/>
          <w:szCs w:val="20"/>
          <w:color w:val="auto"/>
        </w:rPr>
      </w:pPr>
      <w:r>
        <w:rPr>
          <w:rFonts w:ascii="Arial" w:cs="Arial" w:eastAsia="Arial" w:hAnsi="Arial"/>
          <w:sz w:val="19"/>
          <w:szCs w:val="19"/>
          <w:color w:val="auto"/>
        </w:rPr>
        <w:t>With definition 5 of [9] and Equation (18), we can map and reduce the NTM NP-hard problem to our optimization problem in polynomial time by polynomial-time mapping</w:t>
      </w:r>
    </w:p>
    <w:p>
      <w:pPr>
        <w:spacing w:after="0" w:line="20" w:lineRule="exact"/>
        <w:rPr>
          <w:sz w:val="20"/>
          <w:szCs w:val="20"/>
          <w:color w:val="auto"/>
        </w:rPr>
      </w:pPr>
      <w:r>
        <w:rPr>
          <w:sz w:val="20"/>
          <w:szCs w:val="20"/>
          <w:color w:val="auto"/>
        </w:rPr>
        <w:br w:type="column"/>
      </w:r>
    </w:p>
    <w:p>
      <w:pPr>
        <w:ind w:left="400"/>
        <w:spacing w:after="0" w:line="184" w:lineRule="auto"/>
        <w:rPr>
          <w:sz w:val="20"/>
          <w:szCs w:val="20"/>
          <w:color w:val="auto"/>
        </w:rPr>
      </w:pPr>
      <w:r>
        <w:rPr>
          <w:rFonts w:ascii="Arial" w:cs="Arial" w:eastAsia="Arial" w:hAnsi="Arial"/>
          <w:sz w:val="19"/>
          <w:szCs w:val="19"/>
          <w:color w:val="auto"/>
        </w:rPr>
        <w:t>[Zone-3] if u</w:t>
      </w:r>
      <w:r>
        <w:rPr>
          <w:rFonts w:ascii="Arial" w:cs="Arial" w:eastAsia="Arial" w:hAnsi="Arial"/>
          <w:sz w:val="25"/>
          <w:szCs w:val="25"/>
          <w:color w:val="auto"/>
          <w:vertAlign w:val="subscript"/>
        </w:rPr>
        <w:t>1;d</w:t>
      </w:r>
      <w:r>
        <w:rPr>
          <w:rFonts w:ascii="Arial" w:cs="Arial" w:eastAsia="Arial" w:hAnsi="Arial"/>
          <w:sz w:val="19"/>
          <w:szCs w:val="19"/>
          <w:color w:val="auto"/>
        </w:rPr>
        <w:t xml:space="preserve"> is a descendant of grandparent’s sibling of u</w:t>
      </w:r>
      <w:r>
        <w:rPr>
          <w:rFonts w:ascii="Arial" w:cs="Arial" w:eastAsia="Arial" w:hAnsi="Arial"/>
          <w:sz w:val="25"/>
          <w:szCs w:val="25"/>
          <w:color w:val="auto"/>
          <w:vertAlign w:val="subscript"/>
        </w:rPr>
        <w:t>1;s</w:t>
      </w:r>
    </w:p>
    <w:p>
      <w:pPr>
        <w:ind w:left="400"/>
        <w:spacing w:after="0" w:line="217" w:lineRule="auto"/>
        <w:rPr>
          <w:sz w:val="20"/>
          <w:szCs w:val="20"/>
          <w:color w:val="auto"/>
        </w:rPr>
      </w:pPr>
      <w:r>
        <w:rPr>
          <w:rFonts w:ascii="Arial" w:cs="Arial" w:eastAsia="Arial" w:hAnsi="Arial"/>
          <w:sz w:val="39"/>
          <w:szCs w:val="39"/>
          <w:color w:val="auto"/>
          <w:vertAlign w:val="superscript"/>
        </w:rPr>
        <w:t>.</w:t>
      </w:r>
      <w:r>
        <w:rPr>
          <w:rFonts w:ascii="Arial" w:cs="Arial" w:eastAsia="Arial" w:hAnsi="Arial"/>
          <w:sz w:val="20"/>
          <w:szCs w:val="20"/>
          <w:color w:val="auto"/>
        </w:rPr>
        <w:t>.</w:t>
      </w:r>
      <w:r>
        <w:rPr>
          <w:rFonts w:ascii="Arial" w:cs="Arial" w:eastAsia="Arial" w:hAnsi="Arial"/>
          <w:sz w:val="39"/>
          <w:szCs w:val="39"/>
          <w:color w:val="auto"/>
          <w:vertAlign w:val="subscript"/>
        </w:rPr>
        <w:t>.</w:t>
      </w:r>
    </w:p>
    <w:p>
      <w:pPr>
        <w:spacing w:after="0" w:line="1" w:lineRule="exact"/>
        <w:rPr>
          <w:sz w:val="20"/>
          <w:szCs w:val="20"/>
          <w:color w:val="auto"/>
        </w:rPr>
      </w:pPr>
    </w:p>
    <w:p>
      <w:pPr>
        <w:ind w:left="200"/>
        <w:spacing w:after="0" w:line="180" w:lineRule="auto"/>
        <w:rPr>
          <w:sz w:val="20"/>
          <w:szCs w:val="20"/>
          <w:color w:val="auto"/>
        </w:rPr>
      </w:pPr>
      <w:r>
        <w:rPr>
          <w:rFonts w:ascii="Arial" w:cs="Arial" w:eastAsia="Arial" w:hAnsi="Arial"/>
          <w:sz w:val="17"/>
          <w:szCs w:val="17"/>
          <w:color w:val="auto"/>
        </w:rPr>
        <w:t>[Zone-H] if u</w:t>
      </w:r>
      <w:r>
        <w:rPr>
          <w:rFonts w:ascii="Arial" w:cs="Arial" w:eastAsia="Arial" w:hAnsi="Arial"/>
          <w:sz w:val="23"/>
          <w:szCs w:val="23"/>
          <w:color w:val="auto"/>
          <w:vertAlign w:val="subscript"/>
        </w:rPr>
        <w:t>1;d</w:t>
      </w:r>
      <w:r>
        <w:rPr>
          <w:rFonts w:ascii="Arial" w:cs="Arial" w:eastAsia="Arial" w:hAnsi="Arial"/>
          <w:sz w:val="17"/>
          <w:szCs w:val="17"/>
          <w:color w:val="auto"/>
        </w:rPr>
        <w:t xml:space="preserve"> is a descendant of root-parent’s sibling</w:t>
      </w:r>
    </w:p>
    <w:p>
      <w:pPr>
        <w:ind w:left="400"/>
        <w:spacing w:after="0" w:line="185" w:lineRule="auto"/>
        <w:rPr>
          <w:sz w:val="20"/>
          <w:szCs w:val="20"/>
          <w:color w:val="auto"/>
        </w:rPr>
      </w:pPr>
      <w:r>
        <w:rPr>
          <w:rFonts w:ascii="Arial" w:cs="Arial" w:eastAsia="Arial" w:hAnsi="Arial"/>
          <w:sz w:val="20"/>
          <w:szCs w:val="20"/>
          <w:color w:val="auto"/>
        </w:rPr>
        <w:t>of u</w:t>
      </w:r>
      <w:r>
        <w:rPr>
          <w:rFonts w:ascii="Arial" w:cs="Arial" w:eastAsia="Arial" w:hAnsi="Arial"/>
          <w:sz w:val="27"/>
          <w:szCs w:val="27"/>
          <w:color w:val="auto"/>
          <w:vertAlign w:val="subscript"/>
        </w:rPr>
        <w:t>1;s</w:t>
      </w:r>
      <w:r>
        <w:rPr>
          <w:rFonts w:ascii="Arial" w:cs="Arial" w:eastAsia="Arial" w:hAnsi="Arial"/>
          <w:sz w:val="20"/>
          <w:szCs w:val="20"/>
          <w:color w:val="auto"/>
        </w:rPr>
        <w:t>.</w:t>
      </w:r>
    </w:p>
    <w:p>
      <w:pPr>
        <w:spacing w:after="0" w:line="16" w:lineRule="exact"/>
        <w:rPr>
          <w:sz w:val="20"/>
          <w:szCs w:val="20"/>
          <w:color w:val="auto"/>
        </w:rPr>
      </w:pPr>
    </w:p>
    <w:p>
      <w:pPr>
        <w:ind w:firstLine="199"/>
        <w:spacing w:after="0" w:line="344" w:lineRule="auto"/>
        <w:rPr>
          <w:sz w:val="20"/>
          <w:szCs w:val="20"/>
          <w:color w:val="auto"/>
        </w:rPr>
      </w:pPr>
      <w:r>
        <w:rPr>
          <w:rFonts w:ascii="Arial" w:cs="Arial" w:eastAsia="Arial" w:hAnsi="Arial"/>
          <w:sz w:val="17"/>
          <w:szCs w:val="17"/>
          <w:color w:val="auto"/>
        </w:rPr>
        <w:t>The VHC algorithm works as follows: When a new flow arrives with its service chain, we first compute the traffic zone</w:t>
      </w:r>
    </w:p>
    <w:p>
      <w:pPr>
        <w:spacing w:after="0" w:line="74" w:lineRule="exact"/>
        <w:rPr>
          <w:sz w:val="20"/>
          <w:szCs w:val="20"/>
          <w:color w:val="auto"/>
        </w:rPr>
      </w:pPr>
    </w:p>
    <w:p>
      <w:pPr>
        <w:ind w:left="220" w:hanging="68"/>
        <w:spacing w:after="0"/>
        <w:tabs>
          <w:tab w:leader="none" w:pos="220" w:val="left"/>
        </w:tabs>
        <w:numPr>
          <w:ilvl w:val="0"/>
          <w:numId w:val="13"/>
        </w:numPr>
        <w:rPr>
          <w:rFonts w:ascii="Arial" w:cs="Arial" w:eastAsia="Arial" w:hAnsi="Arial"/>
          <w:sz w:val="18"/>
          <w:szCs w:val="18"/>
          <w:color w:val="auto"/>
          <w:vertAlign w:val="superscript"/>
        </w:rPr>
      </w:pPr>
      <w:r>
        <w:rPr>
          <w:rFonts w:ascii="Arial" w:cs="Arial" w:eastAsia="Arial" w:hAnsi="Arial"/>
          <w:sz w:val="13"/>
          <w:szCs w:val="13"/>
          <w:color w:val="auto"/>
        </w:rPr>
        <w:t>Definition 3 of [11].</w:t>
      </w:r>
    </w:p>
    <w:p>
      <w:pPr>
        <w:spacing w:after="0" w:line="45" w:lineRule="exact"/>
        <w:rPr>
          <w:rFonts w:ascii="Arial" w:cs="Arial" w:eastAsia="Arial" w:hAnsi="Arial"/>
          <w:sz w:val="18"/>
          <w:szCs w:val="18"/>
          <w:color w:val="auto"/>
          <w:vertAlign w:val="superscript"/>
        </w:rPr>
      </w:pPr>
    </w:p>
    <w:p>
      <w:pPr>
        <w:ind w:left="160"/>
        <w:spacing w:after="0" w:line="186" w:lineRule="auto"/>
        <w:rPr>
          <w:rFonts w:ascii="Arial" w:cs="Arial" w:eastAsia="Arial" w:hAnsi="Arial"/>
          <w:sz w:val="18"/>
          <w:szCs w:val="18"/>
          <w:color w:val="auto"/>
          <w:vertAlign w:val="superscript"/>
        </w:rPr>
      </w:pPr>
      <w:r>
        <w:rPr>
          <w:rFonts w:ascii="Arial" w:cs="Arial" w:eastAsia="Arial" w:hAnsi="Arial"/>
          <w:sz w:val="23"/>
          <w:szCs w:val="23"/>
          <w:color w:val="auto"/>
          <w:vertAlign w:val="superscript"/>
        </w:rPr>
        <w:t>3</w:t>
      </w:r>
      <w:r>
        <w:rPr>
          <w:rFonts w:ascii="Arial" w:cs="Arial" w:eastAsia="Arial" w:hAnsi="Arial"/>
          <w:sz w:val="16"/>
          <w:szCs w:val="16"/>
          <w:color w:val="auto"/>
        </w:rPr>
        <w:t>Definition 4 of [11].</w:t>
      </w:r>
    </w:p>
    <w:p>
      <w:pPr>
        <w:spacing w:after="0" w:line="127" w:lineRule="exact"/>
        <w:rPr>
          <w:sz w:val="20"/>
          <w:szCs w:val="20"/>
          <w:color w:val="auto"/>
        </w:rPr>
      </w:pPr>
    </w:p>
    <w:p>
      <w:pPr>
        <w:sectPr>
          <w:pgSz w:w="11520" w:h="15659" w:orient="portrait"/>
          <w:cols w:equalWidth="0" w:num="2">
            <w:col w:w="4840" w:space="400"/>
            <w:col w:w="4820"/>
          </w:cols>
          <w:pgMar w:left="720" w:top="35" w:right="740" w:bottom="0" w:gutter="0" w:footer="0" w:header="0"/>
          <w:type w:val="continuous"/>
        </w:sectPr>
      </w:pPr>
    </w:p>
    <w:tbl>
      <w:tblPr>
        <w:tblLayout w:type="fixed"/>
        <w:tblInd w:w="0" w:type="dxa"/>
        <w:tblCellMar>
          <w:top w:w="0" w:type="dxa"/>
          <w:left w:w="0" w:type="dxa"/>
          <w:bottom w:w="0" w:type="dxa"/>
          <w:right w:w="0" w:type="dxa"/>
        </w:tblCellMar>
      </w:tblPr>
      <w:tr>
        <w:trPr>
          <w:trHeight w:val="169"/>
        </w:trPr>
        <w:tc>
          <w:tcPr>
            <w:tcW w:w="5460" w:type="dxa"/>
            <w:vAlign w:val="bottom"/>
          </w:tcPr>
          <w:p>
            <w:pPr>
              <w:spacing w:after="0"/>
              <w:rPr>
                <w:sz w:val="20"/>
                <w:szCs w:val="20"/>
                <w:color w:val="auto"/>
              </w:rPr>
            </w:pPr>
            <w:r>
              <w:rPr>
                <w:rFonts w:ascii="Arial" w:cs="Arial" w:eastAsia="Arial" w:hAnsi="Arial"/>
                <w:sz w:val="12"/>
                <w:szCs w:val="12"/>
                <w:color w:val="auto"/>
              </w:rPr>
              <w:t>VOLUME 8, 2020</w:t>
            </w:r>
          </w:p>
        </w:tc>
        <w:tc>
          <w:tcPr>
            <w:tcW w:w="4600" w:type="dxa"/>
            <w:vAlign w:val="bottom"/>
          </w:tcPr>
          <w:p>
            <w:pPr>
              <w:jc w:val="right"/>
              <w:spacing w:after="0"/>
              <w:rPr>
                <w:sz w:val="20"/>
                <w:szCs w:val="20"/>
                <w:color w:val="auto"/>
              </w:rPr>
            </w:pPr>
            <w:r>
              <w:rPr>
                <w:rFonts w:ascii="Arial" w:cs="Arial" w:eastAsia="Arial" w:hAnsi="Arial"/>
                <w:sz w:val="14"/>
                <w:szCs w:val="14"/>
                <w:color w:val="auto"/>
              </w:rPr>
              <w:t>7</w:t>
            </w:r>
          </w:p>
        </w:tc>
      </w:tr>
    </w:tbl>
    <w:p>
      <w:pPr>
        <w:spacing w:after="0" w:line="200" w:lineRule="exact"/>
        <w:rPr>
          <w:sz w:val="20"/>
          <w:szCs w:val="20"/>
          <w:color w:val="auto"/>
        </w:rPr>
      </w:pPr>
    </w:p>
    <w:p>
      <w:pPr>
        <w:sectPr>
          <w:pgSz w:w="11520" w:h="15659" w:orient="portrait"/>
          <w:cols w:equalWidth="0" w:num="1">
            <w:col w:w="10060"/>
          </w:cols>
          <w:pgMar w:left="720" w:top="35" w:right="740" w:bottom="0" w:gutter="0" w:footer="0" w:header="0"/>
          <w:type w:val="continuous"/>
        </w:sectPr>
      </w:pPr>
    </w:p>
    <w:p>
      <w:pPr>
        <w:spacing w:after="0" w:line="183" w:lineRule="exact"/>
        <w:rPr>
          <w:sz w:val="20"/>
          <w:szCs w:val="20"/>
          <w:color w:val="auto"/>
        </w:rPr>
      </w:pPr>
    </w:p>
    <w:p>
      <w:pPr>
        <w:jc w:val="center"/>
        <w:ind w:right="-19"/>
        <w:spacing w:after="0"/>
        <w:rPr>
          <w:sz w:val="20"/>
          <w:szCs w:val="20"/>
          <w:color w:val="auto"/>
        </w:rPr>
      </w:pPr>
      <w:r>
        <w:rPr>
          <w:rFonts w:ascii="Times New Roman" w:cs="Times New Roman" w:eastAsia="Times New Roman" w:hAnsi="Times New Roman"/>
          <w:sz w:val="13"/>
          <w:szCs w:val="13"/>
          <w:color w:val="auto"/>
        </w:rPr>
        <w:t>This work is licensed under a Creative Commons Attribution 4.0 License. For more information, see https://creativecommons.org/licenses/by/4.0/.</w:t>
      </w:r>
    </w:p>
    <w:p>
      <w:pPr>
        <w:sectPr>
          <w:pgSz w:w="11520" w:h="15659" w:orient="portrait"/>
          <w:cols w:equalWidth="0" w:num="1">
            <w:col w:w="10060"/>
          </w:cols>
          <w:pgMar w:left="720" w:top="35" w:right="740" w:bottom="0" w:gutter="0" w:footer="0" w:header="0"/>
          <w:type w:val="continuous"/>
        </w:sectPr>
      </w:pPr>
    </w:p>
    <w:bookmarkStart w:id="7" w:name="page8"/>
    <w:bookmarkEnd w:id="7"/>
    <w:p>
      <w:pPr>
        <w:ind w:right="260" w:firstLine="283"/>
        <w:spacing w:after="0" w:line="251" w:lineRule="auto"/>
        <w:rPr>
          <w:sz w:val="20"/>
          <w:szCs w:val="20"/>
          <w:color w:val="auto"/>
        </w:rPr>
      </w:pPr>
      <w:r>
        <w:rPr>
          <w:rFonts w:ascii="Times New Roman" w:cs="Times New Roman" w:eastAsia="Times New Roman" w:hAnsi="Times New Roman"/>
          <w:sz w:val="16"/>
          <w:szCs w:val="16"/>
          <w:color w:val="auto"/>
        </w:rPr>
        <w:t xml:space="preserve">This article has been accepted for publication in a future issue of this journal, but has not been fully edited. Content may change prior to final publication. Citation information: DOI </w:t>
      </w:r>
      <w:r>
        <w:rPr>
          <w:sz w:val="1"/>
          <w:szCs w:val="1"/>
          <w:color w:val="auto"/>
        </w:rPr>
        <w:drawing>
          <wp:inline distT="0" distB="0" distL="0" distR="0">
            <wp:extent cx="1155700" cy="2927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a:extLst>
                        <a:ext uri="{28A0092B-C50C-407E-A947-70E740481C1C}"/>
                      </a:extLst>
                    </a:blip>
                    <a:srcRect/>
                    <a:stretch>
                      <a:fillRect/>
                    </a:stretch>
                  </pic:blipFill>
                  <pic:spPr bwMode="auto">
                    <a:xfrm>
                      <a:off x="0" y="0"/>
                      <a:ext cx="1155700" cy="292735"/>
                    </a:xfrm>
                    <a:prstGeom prst="rect">
                      <a:avLst/>
                    </a:prstGeom>
                    <a:noFill/>
                    <a:ln>
                      <a:noFill/>
                    </a:ln>
                  </pic:spPr>
                </pic:pic>
              </a:graphicData>
            </a:graphic>
          </wp:inline>
        </w:drawing>
      </w:r>
      <w:r>
        <w:rPr>
          <w:rFonts w:ascii="Times New Roman" w:cs="Times New Roman" w:eastAsia="Times New Roman" w:hAnsi="Times New Roman"/>
          <w:sz w:val="16"/>
          <w:szCs w:val="16"/>
          <w:color w:val="auto"/>
        </w:rPr>
        <w:t xml:space="preserve"> 10.1109/ACCESS.2020.2995384, IEEE Access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1905</wp:posOffset>
            </wp:positionH>
            <wp:positionV relativeFrom="paragraph">
              <wp:posOffset>65405</wp:posOffset>
            </wp:positionV>
            <wp:extent cx="6391275" cy="491236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extLst>
                    </a:blip>
                    <a:srcRect/>
                    <a:stretch>
                      <a:fillRect/>
                    </a:stretch>
                  </pic:blipFill>
                  <pic:spPr bwMode="auto">
                    <a:xfrm>
                      <a:off x="0" y="0"/>
                      <a:ext cx="6391275" cy="4912360"/>
                    </a:xfrm>
                    <a:prstGeom prst="rect">
                      <a:avLst/>
                    </a:prstGeom>
                    <a:noFill/>
                  </pic:spPr>
                </pic:pic>
              </a:graphicData>
            </a:graphic>
          </wp:anchor>
        </w:drawing>
      </w:r>
    </w:p>
    <w:p>
      <w:pPr>
        <w:sectPr>
          <w:pgSz w:w="11520" w:h="15659" w:orient="portrait"/>
          <w:cols w:equalWidth="0" w:num="1">
            <w:col w:w="10060"/>
          </w:cols>
          <w:pgMar w:left="720" w:top="35" w:right="74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5" w:lineRule="exact"/>
        <w:rPr>
          <w:sz w:val="20"/>
          <w:szCs w:val="20"/>
          <w:color w:val="auto"/>
        </w:rPr>
      </w:pPr>
    </w:p>
    <w:p>
      <w:pPr>
        <w:spacing w:after="0"/>
        <w:rPr>
          <w:sz w:val="20"/>
          <w:szCs w:val="20"/>
          <w:color w:val="auto"/>
        </w:rPr>
      </w:pPr>
      <w:r>
        <w:rPr>
          <w:rFonts w:ascii="Arial" w:cs="Arial" w:eastAsia="Arial" w:hAnsi="Arial"/>
          <w:sz w:val="14"/>
          <w:szCs w:val="14"/>
          <w:b w:val="1"/>
          <w:bCs w:val="1"/>
          <w:color w:val="004C87"/>
        </w:rPr>
        <w:t xml:space="preserve">FIGURE 4. </w:t>
      </w:r>
      <w:r>
        <w:rPr>
          <w:rFonts w:ascii="Arial" w:cs="Arial" w:eastAsia="Arial" w:hAnsi="Arial"/>
          <w:sz w:val="14"/>
          <w:szCs w:val="14"/>
          <w:color w:val="000000"/>
        </w:rPr>
        <w:t>Vertical-horizontal communication algorithm.</w:t>
      </w:r>
    </w:p>
    <w:p>
      <w:pPr>
        <w:spacing w:after="0" w:line="200" w:lineRule="exact"/>
        <w:rPr>
          <w:sz w:val="20"/>
          <w:szCs w:val="20"/>
          <w:color w:val="auto"/>
        </w:rPr>
      </w:pPr>
    </w:p>
    <w:p>
      <w:pPr>
        <w:spacing w:after="0" w:line="200" w:lineRule="exact"/>
        <w:rPr>
          <w:sz w:val="20"/>
          <w:szCs w:val="20"/>
          <w:color w:val="auto"/>
        </w:rPr>
      </w:pPr>
    </w:p>
    <w:p>
      <w:pPr>
        <w:spacing w:after="0" w:line="280" w:lineRule="exact"/>
        <w:rPr>
          <w:sz w:val="20"/>
          <w:szCs w:val="20"/>
          <w:color w:val="auto"/>
        </w:rPr>
      </w:pPr>
    </w:p>
    <w:p>
      <w:pPr>
        <w:jc w:val="both"/>
        <w:spacing w:after="0" w:line="296" w:lineRule="auto"/>
        <w:rPr>
          <w:sz w:val="20"/>
          <w:szCs w:val="20"/>
          <w:color w:val="auto"/>
        </w:rPr>
      </w:pPr>
      <w:r>
        <w:rPr>
          <w:rFonts w:ascii="Arial" w:cs="Arial" w:eastAsia="Arial" w:hAnsi="Arial"/>
          <w:sz w:val="17"/>
          <w:szCs w:val="17"/>
          <w:color w:val="auto"/>
        </w:rPr>
        <w:t>of the flow based on its source and destination as described in Definition 1. An example of traffic zone estimation is pre-sented in Figure 5. Figure 5 shows a four-tier tree topology, with one source node ‘S’ and three destination nodes ‘D1’, ‘D2’ and ‘D3’. For traffic from S to D1, the zone is Zone-1 as the destination node is a sibling of the source node. For traffic from S to D2, since D2 is the descendant of S’s parent’s sibling, the zone is Zone-2. Similarly, for traffic from S to D3, the zone is Zone-3, as D3 is a descendant of S’s grandparent’s sibling. For each VNF of the service chain, we estimate the appropriate DC for placement in the appropriate tier based on its traffic zone. The placement function in this paper is a modified version of the algorithm DPVC described in [11]. The DPVC focused on the minimization of the energy cost consumption in a datacenter by reducing the active physical machines and maximizing the utilization of the machines. In DPVC, only the computing cost was taken into consideration to achieve its objective. However, this heuristic approach takes both communication (inter-DC) and computing cost into consideration to minimize the total cost. Since, this paper considers each node a datacenter, we cannot turn OFF a DC</w:t>
      </w:r>
    </w:p>
    <w:p>
      <w:pPr>
        <w:spacing w:after="0" w:line="126" w:lineRule="exact"/>
        <w:rPr>
          <w:sz w:val="20"/>
          <w:szCs w:val="20"/>
          <w:color w:val="auto"/>
        </w:rPr>
      </w:pPr>
    </w:p>
    <w:p>
      <w:pPr>
        <w:spacing w:after="0"/>
        <w:rPr>
          <w:sz w:val="20"/>
          <w:szCs w:val="20"/>
          <w:color w:val="auto"/>
        </w:rPr>
      </w:pPr>
      <w:r>
        <w:rPr>
          <w:rFonts w:ascii="Arial" w:cs="Arial" w:eastAsia="Arial" w:hAnsi="Arial"/>
          <w:sz w:val="14"/>
          <w:szCs w:val="14"/>
          <w:color w:val="auto"/>
        </w:rPr>
        <w:t>8</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7" w:lineRule="exact"/>
        <w:rPr>
          <w:sz w:val="20"/>
          <w:szCs w:val="20"/>
          <w:color w:val="auto"/>
        </w:rPr>
      </w:pPr>
    </w:p>
    <w:p>
      <w:pPr>
        <w:ind w:left="7"/>
        <w:spacing w:after="0"/>
        <w:rPr>
          <w:sz w:val="20"/>
          <w:szCs w:val="20"/>
          <w:color w:val="auto"/>
        </w:rPr>
      </w:pPr>
      <w:r>
        <w:rPr>
          <w:rFonts w:ascii="Arial" w:cs="Arial" w:eastAsia="Arial" w:hAnsi="Arial"/>
          <w:sz w:val="14"/>
          <w:szCs w:val="14"/>
          <w:b w:val="1"/>
          <w:bCs w:val="1"/>
          <w:color w:val="004C87"/>
        </w:rPr>
        <w:t xml:space="preserve">FIGURE 5. </w:t>
      </w:r>
      <w:r>
        <w:rPr>
          <w:rFonts w:ascii="Arial" w:cs="Arial" w:eastAsia="Arial" w:hAnsi="Arial"/>
          <w:sz w:val="14"/>
          <w:szCs w:val="14"/>
          <w:color w:val="000000"/>
        </w:rPr>
        <w:t>An example of estimating traffic zone.</w:t>
      </w:r>
    </w:p>
    <w:p>
      <w:pPr>
        <w:spacing w:after="0" w:line="200" w:lineRule="exact"/>
        <w:rPr>
          <w:sz w:val="20"/>
          <w:szCs w:val="20"/>
          <w:color w:val="auto"/>
        </w:rPr>
      </w:pPr>
    </w:p>
    <w:p>
      <w:pPr>
        <w:spacing w:after="0" w:line="269" w:lineRule="exact"/>
        <w:rPr>
          <w:sz w:val="20"/>
          <w:szCs w:val="20"/>
          <w:color w:val="auto"/>
        </w:rPr>
      </w:pPr>
    </w:p>
    <w:p>
      <w:pPr>
        <w:jc w:val="both"/>
        <w:ind w:left="7"/>
        <w:spacing w:after="0" w:line="279" w:lineRule="auto"/>
        <w:rPr>
          <w:sz w:val="20"/>
          <w:szCs w:val="20"/>
          <w:color w:val="auto"/>
        </w:rPr>
      </w:pPr>
      <w:r>
        <w:rPr>
          <w:rFonts w:ascii="Arial" w:cs="Arial" w:eastAsia="Arial" w:hAnsi="Arial"/>
          <w:sz w:val="18"/>
          <w:szCs w:val="18"/>
          <w:color w:val="auto"/>
        </w:rPr>
        <w:t>completely. Therefore, we use only two operations (Assign and Release), out of the four operations (Assign, Release, Add, and Delete) used in DPVC. Since each node in DPVC is physical machine, the Add and Delete operations are used to turn ON and OFF the machines. In this heuristic approach, if the VNF for next service function of a flow’s service chain is available in the same DC, the flow will be directed to that VNF in that DC, otherwise, the flow will be directed to another DC towards its destination based on cheaper com-munication cost. If two paths have the same communication cost, then the selection will be based on cheaper computing cost. After each iteration, we update the computing cost, and after each hop count of the flow, the communication cost is updated. The flow will terminate after all the packets of the flow have reached the destination after being processed by all VNFs of its service chain.</w:t>
      </w:r>
    </w:p>
    <w:p>
      <w:pPr>
        <w:spacing w:after="0" w:line="245" w:lineRule="exact"/>
        <w:rPr>
          <w:sz w:val="20"/>
          <w:szCs w:val="20"/>
          <w:color w:val="auto"/>
        </w:rPr>
      </w:pPr>
    </w:p>
    <w:p>
      <w:pPr>
        <w:ind w:left="27"/>
        <w:spacing w:after="0"/>
        <w:rPr>
          <w:sz w:val="20"/>
          <w:szCs w:val="20"/>
          <w:color w:val="auto"/>
        </w:rPr>
      </w:pPr>
      <w:r>
        <w:rPr>
          <w:rFonts w:ascii="Arial" w:cs="Arial" w:eastAsia="Arial" w:hAnsi="Arial"/>
          <w:sz w:val="18"/>
          <w:szCs w:val="18"/>
          <w:b w:val="1"/>
          <w:bCs w:val="1"/>
          <w:color w:val="333333"/>
        </w:rPr>
        <w:t>A. HEURISTIC COMPLEXITY ANALYSIS</w:t>
      </w:r>
    </w:p>
    <w:p>
      <w:pPr>
        <w:spacing w:after="0" w:line="46" w:lineRule="exact"/>
        <w:rPr>
          <w:sz w:val="20"/>
          <w:szCs w:val="20"/>
          <w:color w:val="auto"/>
        </w:rPr>
      </w:pPr>
    </w:p>
    <w:p>
      <w:pPr>
        <w:ind w:left="7"/>
        <w:spacing w:after="0"/>
        <w:rPr>
          <w:sz w:val="20"/>
          <w:szCs w:val="20"/>
          <w:color w:val="auto"/>
        </w:rPr>
      </w:pPr>
      <w:r>
        <w:rPr>
          <w:rFonts w:ascii="Arial" w:cs="Arial" w:eastAsia="Arial" w:hAnsi="Arial"/>
          <w:sz w:val="18"/>
          <w:szCs w:val="18"/>
          <w:color w:val="auto"/>
        </w:rPr>
        <w:t>Let there are N flows. The maximum length of each flow is</w:t>
      </w:r>
    </w:p>
    <w:p>
      <w:pPr>
        <w:spacing w:after="0" w:line="32" w:lineRule="exact"/>
        <w:rPr>
          <w:sz w:val="20"/>
          <w:szCs w:val="20"/>
          <w:color w:val="auto"/>
        </w:rPr>
      </w:pPr>
    </w:p>
    <w:p>
      <w:pPr>
        <w:jc w:val="both"/>
        <w:ind w:left="7" w:hanging="7"/>
        <w:spacing w:after="0" w:line="302" w:lineRule="auto"/>
        <w:tabs>
          <w:tab w:leader="none" w:pos="244" w:val="left"/>
        </w:tabs>
        <w:numPr>
          <w:ilvl w:val="0"/>
          <w:numId w:val="14"/>
        </w:numPr>
        <w:rPr>
          <w:rFonts w:ascii="Arial" w:cs="Arial" w:eastAsia="Arial" w:hAnsi="Arial"/>
          <w:sz w:val="17"/>
          <w:szCs w:val="17"/>
          <w:color w:val="auto"/>
        </w:rPr>
      </w:pPr>
      <w:r>
        <w:rPr>
          <w:rFonts w:ascii="Arial" w:cs="Arial" w:eastAsia="Arial" w:hAnsi="Arial"/>
          <w:sz w:val="17"/>
          <w:szCs w:val="17"/>
          <w:color w:val="auto"/>
        </w:rPr>
        <w:t>packets and the length of the assigned service chain is W (assumed to be the maximum length of the service chain). If Q is the minimal processing capacity of each function, and each flow passes through E number of edges to reach the destination, then by assuming that a VNF can process a single flow at a time and the lifetime of all flows are sequential (after the termination of one flow, next flow will be initiated), the</w:t>
      </w:r>
    </w:p>
    <w:p>
      <w:pPr>
        <w:spacing w:after="0" w:line="138" w:lineRule="exact"/>
        <w:rPr>
          <w:sz w:val="20"/>
          <w:szCs w:val="20"/>
          <w:color w:val="auto"/>
        </w:rPr>
      </w:pPr>
    </w:p>
    <w:p>
      <w:pPr>
        <w:ind w:left="3907"/>
        <w:spacing w:after="0"/>
        <w:rPr>
          <w:sz w:val="20"/>
          <w:szCs w:val="20"/>
          <w:color w:val="auto"/>
        </w:rPr>
      </w:pPr>
      <w:r>
        <w:rPr>
          <w:rFonts w:ascii="Arial" w:cs="Arial" w:eastAsia="Arial" w:hAnsi="Arial"/>
          <w:sz w:val="11"/>
          <w:szCs w:val="11"/>
          <w:color w:val="auto"/>
        </w:rPr>
        <w:t>VOLUME 8, 2020</w:t>
      </w:r>
    </w:p>
    <w:p>
      <w:pPr>
        <w:spacing w:after="0" w:line="216" w:lineRule="exact"/>
        <w:rPr>
          <w:sz w:val="20"/>
          <w:szCs w:val="20"/>
          <w:color w:val="auto"/>
        </w:rPr>
      </w:pPr>
    </w:p>
    <w:p>
      <w:pPr>
        <w:sectPr>
          <w:pgSz w:w="11520" w:h="15659" w:orient="portrait"/>
          <w:cols w:equalWidth="0" w:num="2">
            <w:col w:w="4840" w:space="393"/>
            <w:col w:w="4827"/>
          </w:cols>
          <w:pgMar w:left="720" w:top="35" w:right="740" w:bottom="0" w:gutter="0" w:footer="0" w:header="0"/>
          <w:type w:val="continuous"/>
        </w:sectPr>
      </w:pPr>
    </w:p>
    <w:p>
      <w:pPr>
        <w:spacing w:after="0" w:line="191" w:lineRule="exact"/>
        <w:rPr>
          <w:sz w:val="20"/>
          <w:szCs w:val="20"/>
          <w:color w:val="auto"/>
        </w:rPr>
      </w:pPr>
    </w:p>
    <w:p>
      <w:pPr>
        <w:jc w:val="center"/>
        <w:ind w:right="-19"/>
        <w:spacing w:after="0"/>
        <w:rPr>
          <w:sz w:val="20"/>
          <w:szCs w:val="20"/>
          <w:color w:val="auto"/>
        </w:rPr>
      </w:pPr>
      <w:r>
        <w:rPr>
          <w:rFonts w:ascii="Times New Roman" w:cs="Times New Roman" w:eastAsia="Times New Roman" w:hAnsi="Times New Roman"/>
          <w:sz w:val="13"/>
          <w:szCs w:val="13"/>
          <w:color w:val="auto"/>
        </w:rPr>
        <w:t>This work is licensed under a Creative Commons Attribution 4.0 License. For more information, see https://creativecommons.org/licenses/by/4.0/.</w:t>
      </w:r>
    </w:p>
    <w:p>
      <w:pPr>
        <w:sectPr>
          <w:pgSz w:w="11520" w:h="15659" w:orient="portrait"/>
          <w:cols w:equalWidth="0" w:num="1">
            <w:col w:w="10060"/>
          </w:cols>
          <w:pgMar w:left="720" w:top="35" w:right="740" w:bottom="0" w:gutter="0" w:footer="0" w:header="0"/>
          <w:type w:val="continuous"/>
        </w:sectPr>
      </w:pPr>
    </w:p>
    <w:bookmarkStart w:id="8" w:name="page9"/>
    <w:bookmarkEnd w:id="8"/>
    <w:p>
      <w:pPr>
        <w:ind w:left="280"/>
        <w:spacing w:after="0"/>
        <w:rPr>
          <w:sz w:val="20"/>
          <w:szCs w:val="20"/>
          <w:color w:val="auto"/>
        </w:rPr>
      </w:pPr>
      <w:r>
        <w:rPr>
          <w:rFonts w:ascii="Times New Roman" w:cs="Times New Roman" w:eastAsia="Times New Roman" w:hAnsi="Times New Roman"/>
          <w:sz w:val="13"/>
          <w:szCs w:val="13"/>
          <w:color w:val="auto"/>
        </w:rPr>
        <w:t>This article has been accepted for publication in a future issue of this journal, but has not been fully edited. Content may change prior to final publication. Citation information: DOI</w:t>
      </w:r>
    </w:p>
    <w:p>
      <w:pPr>
        <w:spacing w:after="0" w:line="43" w:lineRule="exact"/>
        <w:rPr>
          <w:sz w:val="20"/>
          <w:szCs w:val="20"/>
          <w:color w:val="auto"/>
        </w:rPr>
      </w:pPr>
    </w:p>
    <w:p>
      <w:pPr>
        <w:ind w:left="3860"/>
        <w:spacing w:after="0"/>
        <w:rPr>
          <w:sz w:val="20"/>
          <w:szCs w:val="20"/>
          <w:color w:val="auto"/>
        </w:rPr>
      </w:pPr>
      <w:r>
        <w:rPr>
          <w:rFonts w:ascii="Times New Roman" w:cs="Times New Roman" w:eastAsia="Times New Roman" w:hAnsi="Times New Roman"/>
          <w:sz w:val="16"/>
          <w:szCs w:val="16"/>
          <w:color w:val="auto"/>
        </w:rPr>
        <w:t>10.1109/ACCESS.2020.2995384, IEEE Access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1905</wp:posOffset>
                </wp:positionH>
                <wp:positionV relativeFrom="paragraph">
                  <wp:posOffset>270510</wp:posOffset>
                </wp:positionV>
                <wp:extent cx="6391275" cy="0"/>
                <wp:wrapNone/>
                <wp:docPr id="22" name="Shape 2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39127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2" o:spid="_x0000_s104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15pt,21.3pt" to="503.4pt,21.3pt" o:allowincell="f" strokecolor="#000000" strokeweight="0.398pt"/>
            </w:pict>
          </mc:Fallback>
        </mc:AlternateContent>
      </w:r>
    </w:p>
    <w:p>
      <w:pPr>
        <w:sectPr>
          <w:pgSz w:w="11520" w:h="15659" w:orient="portrait"/>
          <w:cols w:equalWidth="0" w:num="1">
            <w:col w:w="10060"/>
          </w:cols>
          <w:pgMar w:left="720" w:top="35" w:right="74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388" w:lineRule="exact"/>
        <w:rPr>
          <w:sz w:val="20"/>
          <w:szCs w:val="20"/>
          <w:color w:val="auto"/>
        </w:rPr>
      </w:pPr>
    </w:p>
    <w:p>
      <w:pPr>
        <w:jc w:val="both"/>
        <w:spacing w:after="0" w:line="231" w:lineRule="auto"/>
        <w:rPr>
          <w:sz w:val="20"/>
          <w:szCs w:val="20"/>
          <w:color w:val="auto"/>
        </w:rPr>
      </w:pPr>
      <w:r>
        <w:rPr>
          <w:rFonts w:ascii="Arial" w:cs="Arial" w:eastAsia="Arial" w:hAnsi="Arial"/>
          <w:sz w:val="20"/>
          <w:szCs w:val="20"/>
          <w:color w:val="auto"/>
        </w:rPr>
        <w:t xml:space="preserve">worst case computing time of the algorithm is O(E N +N </w:t>
      </w:r>
      <w:r>
        <w:rPr>
          <w:rFonts w:ascii="Arial" w:cs="Arial" w:eastAsia="Arial" w:hAnsi="Arial"/>
          <w:sz w:val="27"/>
          <w:szCs w:val="27"/>
          <w:u w:val="single" w:color="auto"/>
          <w:color w:val="auto"/>
          <w:vertAlign w:val="superscript"/>
        </w:rPr>
        <w:t>W</w:t>
      </w:r>
      <w:r>
        <w:rPr>
          <w:rFonts w:ascii="Arial" w:cs="Arial" w:eastAsia="Arial" w:hAnsi="Arial"/>
          <w:sz w:val="27"/>
          <w:szCs w:val="27"/>
          <w:color w:val="auto"/>
          <w:vertAlign w:val="subscript"/>
        </w:rPr>
        <w:t>Q</w:t>
      </w:r>
      <w:r>
        <w:rPr>
          <w:rFonts w:ascii="Arial" w:cs="Arial" w:eastAsia="Arial" w:hAnsi="Arial"/>
          <w:sz w:val="27"/>
          <w:szCs w:val="27"/>
          <w:u w:val="single" w:color="auto"/>
          <w:color w:val="auto"/>
          <w:vertAlign w:val="superscript"/>
        </w:rPr>
        <w:t>K</w:t>
      </w:r>
      <w:r>
        <w:rPr>
          <w:rFonts w:ascii="Arial" w:cs="Arial" w:eastAsia="Arial" w:hAnsi="Arial"/>
          <w:sz w:val="20"/>
          <w:szCs w:val="20"/>
          <w:color w:val="auto"/>
        </w:rPr>
        <w:t xml:space="preserve"> ). However, in practice, all VNFs can process multiple flows simultaneously and flows are not sequential. If there are x group of flows running together in the network and a VNF of a service chain shared by y number of flows, then the running time of the algorithm is O(E log</w:t>
      </w:r>
      <w:r>
        <w:rPr>
          <w:rFonts w:ascii="Arial" w:cs="Arial" w:eastAsia="Arial" w:hAnsi="Arial"/>
          <w:sz w:val="27"/>
          <w:szCs w:val="27"/>
          <w:color w:val="auto"/>
          <w:vertAlign w:val="subscript"/>
        </w:rPr>
        <w:t>x</w:t>
      </w:r>
      <w:r>
        <w:rPr>
          <w:rFonts w:ascii="Arial" w:cs="Arial" w:eastAsia="Arial" w:hAnsi="Arial"/>
          <w:sz w:val="20"/>
          <w:szCs w:val="20"/>
          <w:color w:val="auto"/>
        </w:rPr>
        <w:t xml:space="preserve"> (N) + </w:t>
      </w:r>
      <w:r>
        <w:rPr>
          <w:rFonts w:ascii="Arial" w:cs="Arial" w:eastAsia="Arial" w:hAnsi="Arial"/>
          <w:sz w:val="27"/>
          <w:szCs w:val="27"/>
          <w:u w:val="single" w:color="auto"/>
          <w:color w:val="auto"/>
          <w:vertAlign w:val="superscript"/>
        </w:rPr>
        <w:t>W</w:t>
      </w:r>
      <w:r>
        <w:rPr>
          <w:rFonts w:ascii="Arial" w:cs="Arial" w:eastAsia="Arial" w:hAnsi="Arial"/>
          <w:sz w:val="27"/>
          <w:szCs w:val="27"/>
          <w:color w:val="auto"/>
          <w:vertAlign w:val="subscript"/>
        </w:rPr>
        <w:t>Q</w:t>
      </w:r>
      <w:r>
        <w:rPr>
          <w:rFonts w:ascii="Arial" w:cs="Arial" w:eastAsia="Arial" w:hAnsi="Arial"/>
          <w:sz w:val="27"/>
          <w:szCs w:val="27"/>
          <w:u w:val="single" w:color="auto"/>
          <w:color w:val="auto"/>
          <w:vertAlign w:val="superscript"/>
        </w:rPr>
        <w:t>K</w:t>
      </w:r>
      <w:r>
        <w:rPr>
          <w:rFonts w:ascii="Arial" w:cs="Arial" w:eastAsia="Arial" w:hAnsi="Arial"/>
          <w:sz w:val="20"/>
          <w:szCs w:val="20"/>
          <w:color w:val="auto"/>
        </w:rPr>
        <w:t xml:space="preserve"> log</w:t>
      </w:r>
      <w:r>
        <w:rPr>
          <w:rFonts w:ascii="Arial" w:cs="Arial" w:eastAsia="Arial" w:hAnsi="Arial"/>
          <w:sz w:val="27"/>
          <w:szCs w:val="27"/>
          <w:color w:val="auto"/>
          <w:vertAlign w:val="subscript"/>
        </w:rPr>
        <w:t>y</w:t>
      </w:r>
      <w:r>
        <w:rPr>
          <w:rFonts w:ascii="Arial" w:cs="Arial" w:eastAsia="Arial" w:hAnsi="Arial"/>
          <w:sz w:val="20"/>
          <w:szCs w:val="20"/>
          <w:color w:val="auto"/>
        </w:rPr>
        <w:t xml:space="preserve"> (N)).</w:t>
      </w:r>
    </w:p>
    <w:p>
      <w:pPr>
        <w:spacing w:after="0" w:line="218" w:lineRule="exact"/>
        <w:rPr>
          <w:sz w:val="20"/>
          <w:szCs w:val="20"/>
          <w:color w:val="auto"/>
        </w:rPr>
      </w:pPr>
    </w:p>
    <w:p>
      <w:pPr>
        <w:ind w:left="20"/>
        <w:spacing w:after="0"/>
        <w:rPr>
          <w:sz w:val="20"/>
          <w:szCs w:val="20"/>
          <w:color w:val="auto"/>
        </w:rPr>
      </w:pPr>
      <w:r>
        <w:rPr>
          <w:rFonts w:ascii="Arial" w:cs="Arial" w:eastAsia="Arial" w:hAnsi="Arial"/>
          <w:sz w:val="18"/>
          <w:szCs w:val="18"/>
          <w:b w:val="1"/>
          <w:bCs w:val="1"/>
          <w:color w:val="004C87"/>
        </w:rPr>
        <w:t>V. RESULTS</w:t>
      </w:r>
    </w:p>
    <w:p>
      <w:pPr>
        <w:spacing w:after="0" w:line="16" w:lineRule="exact"/>
        <w:rPr>
          <w:sz w:val="20"/>
          <w:szCs w:val="20"/>
          <w:color w:val="auto"/>
        </w:rPr>
      </w:pPr>
    </w:p>
    <w:p>
      <w:pPr>
        <w:jc w:val="both"/>
        <w:spacing w:after="0" w:line="282" w:lineRule="auto"/>
        <w:rPr>
          <w:sz w:val="20"/>
          <w:szCs w:val="20"/>
          <w:color w:val="auto"/>
        </w:rPr>
      </w:pPr>
      <w:r>
        <w:rPr>
          <w:rFonts w:ascii="Arial" w:cs="Arial" w:eastAsia="Arial" w:hAnsi="Arial"/>
          <w:sz w:val="18"/>
          <w:szCs w:val="18"/>
          <w:color w:val="auto"/>
        </w:rPr>
        <w:t>In this section, we discuss the experimental setup, which was used in this work to evaluate the performance of our proposed algorithms on different topologies. In this experiment, we considered five different types of topologies: tree (T), fat-tree (FT), partial mesh (M), tree with partial mesh (TwM), and fat-tree with partial mesh (FTwM). Out of these topologies, the partial mesh topology was a single-tier topology and the others were multi-tier.</w:t>
      </w:r>
    </w:p>
    <w:p>
      <w:pPr>
        <w:spacing w:after="0" w:line="209" w:lineRule="exact"/>
        <w:rPr>
          <w:sz w:val="20"/>
          <w:szCs w:val="20"/>
          <w:color w:val="auto"/>
        </w:rPr>
      </w:pPr>
    </w:p>
    <w:p>
      <w:pPr>
        <w:ind w:left="20"/>
        <w:spacing w:after="0"/>
        <w:rPr>
          <w:sz w:val="20"/>
          <w:szCs w:val="20"/>
          <w:color w:val="auto"/>
        </w:rPr>
      </w:pPr>
      <w:r>
        <w:rPr>
          <w:rFonts w:ascii="Arial" w:cs="Arial" w:eastAsia="Arial" w:hAnsi="Arial"/>
          <w:sz w:val="18"/>
          <w:szCs w:val="18"/>
          <w:b w:val="1"/>
          <w:bCs w:val="1"/>
          <w:color w:val="333333"/>
        </w:rPr>
        <w:t>A. EXPERIMENT SETUP</w:t>
      </w:r>
    </w:p>
    <w:p>
      <w:pPr>
        <w:spacing w:after="0" w:line="35" w:lineRule="exact"/>
        <w:rPr>
          <w:sz w:val="20"/>
          <w:szCs w:val="20"/>
          <w:color w:val="auto"/>
        </w:rPr>
      </w:pPr>
    </w:p>
    <w:p>
      <w:pPr>
        <w:jc w:val="both"/>
        <w:spacing w:after="0" w:line="294" w:lineRule="auto"/>
        <w:rPr>
          <w:sz w:val="20"/>
          <w:szCs w:val="20"/>
          <w:color w:val="auto"/>
        </w:rPr>
      </w:pPr>
      <w:r>
        <w:rPr>
          <w:rFonts w:ascii="Arial" w:cs="Arial" w:eastAsia="Arial" w:hAnsi="Arial"/>
          <w:sz w:val="17"/>
          <w:szCs w:val="17"/>
          <w:color w:val="auto"/>
        </w:rPr>
        <w:t>We used MATLAB to compare the performance of our al-gorithm on different topologies. For this simulation, we con-sidered randomly-generated flows (i.e., source, destination, number of packets and service chain) as the input (maximum one flow per iteration) from a set of source DCs to a set of destination DCs, where for each flow, the source and destination nodes were not equal. All flows were initiated and terminated in the bottom tier of the topologies. The flows ranged from a minimum length of 10 packets to a maximum length of 1000 packets, and all packets were of equal size. We considered 10 types of network functions and each type had a different processing time. For each flow, the service chains were randomly generated of lengths consisting of a minimum one function to a maximum 10 functions without duplication of network functions in a service chain, i.e., a chain of length 10 functions had to contain all types of network functions considered in this experiment. We considered three different cases, where the maximum number of VMs of equal capaci-ties on the nodes were 10, 20, and 30. For the flow processing limit of the VMs, we also assumed three different values, i.e., 5, 10 and 20 flows. A VM cannot process more flows than its capacity. When the number of input flow exceeds the capacity of the VM, a new VM will be added. The computing cost depended on how long the VNF remained active to process the packets of the flows. Again, this duration depended on the processing capacity of the VNF. For example: if we had two functions, A and B, with processing capacities of 10 and 25 packets per second, respectively, then processing a flow of 100 packets, the computing cost for A and B would be 10 and 4 units, respectively. When multiple flows shared a VNF, the cost was estimated based on when the first packet of the first arrival flow to that VNF started processing and when the last packet was served by that VNF. We considered this scenario since the property of NFV allowed us to consolidate multiple flows to process the packets in a single VNF [40] to reduce computing cost. The communication cost was esti-mated based on the number of packets transferred from one</w:t>
      </w:r>
    </w:p>
    <w:p>
      <w:pPr>
        <w:spacing w:after="0" w:line="173" w:lineRule="exact"/>
        <w:rPr>
          <w:sz w:val="20"/>
          <w:szCs w:val="20"/>
          <w:color w:val="auto"/>
        </w:rPr>
      </w:pPr>
    </w:p>
    <w:p>
      <w:pPr>
        <w:spacing w:after="0"/>
        <w:rPr>
          <w:sz w:val="20"/>
          <w:szCs w:val="20"/>
          <w:color w:val="auto"/>
        </w:rPr>
      </w:pPr>
      <w:r>
        <w:rPr>
          <w:rFonts w:ascii="Arial" w:cs="Arial" w:eastAsia="Arial" w:hAnsi="Arial"/>
          <w:sz w:val="12"/>
          <w:szCs w:val="12"/>
          <w:color w:val="auto"/>
        </w:rPr>
        <w:t>VOLUME 8, 2020</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9" w:lineRule="exact"/>
        <w:rPr>
          <w:sz w:val="20"/>
          <w:szCs w:val="20"/>
          <w:color w:val="auto"/>
        </w:rPr>
      </w:pPr>
    </w:p>
    <w:p>
      <w:pPr>
        <w:spacing w:after="0"/>
        <w:rPr>
          <w:sz w:val="20"/>
          <w:szCs w:val="20"/>
          <w:color w:val="auto"/>
        </w:rPr>
      </w:pPr>
      <w:r>
        <w:rPr>
          <w:rFonts w:ascii="Arial" w:cs="Arial" w:eastAsia="Arial" w:hAnsi="Arial"/>
          <w:sz w:val="14"/>
          <w:szCs w:val="14"/>
          <w:b w:val="1"/>
          <w:bCs w:val="1"/>
          <w:color w:val="004C87"/>
        </w:rPr>
        <w:t xml:space="preserve">FIGURE 6. </w:t>
      </w:r>
      <w:r>
        <w:rPr>
          <w:rFonts w:ascii="Arial" w:cs="Arial" w:eastAsia="Arial" w:hAnsi="Arial"/>
          <w:sz w:val="14"/>
          <w:szCs w:val="14"/>
          <w:color w:val="000000"/>
        </w:rPr>
        <w:t>Total cost consumption of different networks per number of flows.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10795</wp:posOffset>
            </wp:positionH>
            <wp:positionV relativeFrom="paragraph">
              <wp:posOffset>-2480310</wp:posOffset>
            </wp:positionV>
            <wp:extent cx="3039745" cy="227965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a:extLst>
                        <a:ext uri="{28A0092B-C50C-407E-A947-70E740481C1C}"/>
                      </a:extLst>
                    </a:blip>
                    <a:srcRect/>
                    <a:stretch>
                      <a:fillRect/>
                    </a:stretch>
                  </pic:blipFill>
                  <pic:spPr bwMode="auto">
                    <a:xfrm>
                      <a:off x="0" y="0"/>
                      <a:ext cx="3039745" cy="2279650"/>
                    </a:xfrm>
                    <a:prstGeom prst="rect">
                      <a:avLst/>
                    </a:prstGeom>
                    <a:noFill/>
                  </pic:spPr>
                </pic:pic>
              </a:graphicData>
            </a:graphic>
          </wp:anchor>
        </w:drawing>
      </w:r>
    </w:p>
    <w:p>
      <w:pPr>
        <w:spacing w:after="0" w:line="200" w:lineRule="exact"/>
        <w:rPr>
          <w:sz w:val="20"/>
          <w:szCs w:val="20"/>
          <w:color w:val="auto"/>
        </w:rPr>
      </w:pPr>
    </w:p>
    <w:p>
      <w:pPr>
        <w:spacing w:after="0" w:line="237" w:lineRule="exact"/>
        <w:rPr>
          <w:sz w:val="20"/>
          <w:szCs w:val="20"/>
          <w:color w:val="auto"/>
        </w:rPr>
      </w:pPr>
    </w:p>
    <w:p>
      <w:pPr>
        <w:jc w:val="both"/>
        <w:spacing w:after="0" w:line="297" w:lineRule="auto"/>
        <w:rPr>
          <w:sz w:val="20"/>
          <w:szCs w:val="20"/>
          <w:color w:val="auto"/>
        </w:rPr>
      </w:pPr>
      <w:r>
        <w:rPr>
          <w:rFonts w:ascii="Arial" w:cs="Arial" w:eastAsia="Arial" w:hAnsi="Arial"/>
          <w:sz w:val="17"/>
          <w:szCs w:val="17"/>
          <w:color w:val="auto"/>
        </w:rPr>
        <w:t>DC to another. Since the bottom tier nodes represent NFV-enabled base stations in our architecture, we considered the communication cost is one unit for transferring 800 packets from one DC to another DC in tier-1, as these DCs are relatively close to each other compared to the DCs in the top tiers. The cost is doubled if the communication takes place between the DCs in tier-1 and tier-2 or within the DCs in tier-2 (i.e., between two CORDs). The cost is further doubled for the next top tier, and so on. In the multi-tier topologies, we considered four tiers, and we neglected the communication cost within a DC. In this MATLAB experiment, we ran our algorithm ten times for each setup and calculated the average results and presented them in a normalized form.</w:t>
      </w:r>
    </w:p>
    <w:p>
      <w:pPr>
        <w:spacing w:after="0" w:line="225" w:lineRule="exact"/>
        <w:rPr>
          <w:sz w:val="20"/>
          <w:szCs w:val="20"/>
          <w:color w:val="auto"/>
        </w:rPr>
      </w:pPr>
    </w:p>
    <w:p>
      <w:pPr>
        <w:ind w:left="20"/>
        <w:spacing w:after="0"/>
        <w:rPr>
          <w:sz w:val="20"/>
          <w:szCs w:val="20"/>
          <w:color w:val="auto"/>
        </w:rPr>
      </w:pPr>
      <w:r>
        <w:rPr>
          <w:rFonts w:ascii="Arial" w:cs="Arial" w:eastAsia="Arial" w:hAnsi="Arial"/>
          <w:sz w:val="18"/>
          <w:szCs w:val="18"/>
          <w:b w:val="1"/>
          <w:bCs w:val="1"/>
          <w:color w:val="333333"/>
        </w:rPr>
        <w:t>B. HEURISTIC PERFORMANCE ANALYSIS</w:t>
      </w:r>
    </w:p>
    <w:p>
      <w:pPr>
        <w:spacing w:after="0" w:line="42" w:lineRule="exact"/>
        <w:rPr>
          <w:sz w:val="20"/>
          <w:szCs w:val="20"/>
          <w:color w:val="auto"/>
        </w:rPr>
      </w:pPr>
    </w:p>
    <w:p>
      <w:pPr>
        <w:jc w:val="both"/>
        <w:spacing w:after="0" w:line="250" w:lineRule="auto"/>
        <w:rPr>
          <w:sz w:val="20"/>
          <w:szCs w:val="20"/>
          <w:color w:val="auto"/>
        </w:rPr>
      </w:pPr>
      <w:r>
        <w:rPr>
          <w:rFonts w:ascii="Arial" w:cs="Arial" w:eastAsia="Arial" w:hAnsi="Arial"/>
          <w:sz w:val="20"/>
          <w:szCs w:val="20"/>
          <w:color w:val="auto"/>
        </w:rPr>
        <w:t>Here we demonstrate the performance of our heuristic algo-rithm on multiple types of single and multi-tier topologies. In this evaluation, we considered the scenario where the network functions are distributed over different DCs. For each service of the flow’s service chain, our algorithm will find a more suitable VNF for placement so as to minimize the cost.</w:t>
      </w:r>
    </w:p>
    <w:p>
      <w:pPr>
        <w:spacing w:after="0" w:line="258" w:lineRule="exact"/>
        <w:rPr>
          <w:sz w:val="20"/>
          <w:szCs w:val="20"/>
          <w:color w:val="auto"/>
        </w:rPr>
      </w:pPr>
    </w:p>
    <w:p>
      <w:pPr>
        <w:spacing w:after="0"/>
        <w:rPr>
          <w:sz w:val="20"/>
          <w:szCs w:val="20"/>
          <w:color w:val="auto"/>
        </w:rPr>
      </w:pPr>
      <w:r>
        <w:rPr>
          <w:rFonts w:ascii="Arial" w:cs="Arial" w:eastAsia="Arial" w:hAnsi="Arial"/>
          <w:sz w:val="18"/>
          <w:szCs w:val="18"/>
          <w:color w:val="333333"/>
        </w:rPr>
        <w:t>1) Total Cost Analysis</w:t>
      </w:r>
    </w:p>
    <w:p>
      <w:pPr>
        <w:spacing w:after="0" w:line="43" w:lineRule="exact"/>
        <w:rPr>
          <w:sz w:val="20"/>
          <w:szCs w:val="20"/>
          <w:color w:val="auto"/>
        </w:rPr>
      </w:pPr>
    </w:p>
    <w:p>
      <w:pPr>
        <w:jc w:val="both"/>
        <w:spacing w:after="0" w:line="297" w:lineRule="auto"/>
        <w:rPr>
          <w:sz w:val="20"/>
          <w:szCs w:val="20"/>
          <w:color w:val="auto"/>
        </w:rPr>
      </w:pPr>
      <w:r>
        <w:rPr>
          <w:rFonts w:ascii="Arial" w:cs="Arial" w:eastAsia="Arial" w:hAnsi="Arial"/>
          <w:sz w:val="17"/>
          <w:szCs w:val="17"/>
          <w:color w:val="auto"/>
        </w:rPr>
        <w:t>Figure 6 presents the total cost of different networks. The total cost is the sum of communication and computing cost of a network after each iteration. We discuss the communication and computing cost in detail in the following subsections. As the result in Figure 6 shows, hierarchical topologies are more cost-efficient compared to a horizontal topology. In particular, the partial mesh topology has the highest cost compared to all other topologies. Figure 6 shows that the partial mesh topology consumes 15-20%, 20-25%, 25-35%, and 30-35% more cost than the T, TwM, FT, and FTwM topologies, respectively. However, in multi-tier topologies, both horizontal and vertical communications help to decrease costs compared to only vertical communication. For exam-</w:t>
      </w:r>
    </w:p>
    <w:p>
      <w:pPr>
        <w:spacing w:after="0" w:line="131" w:lineRule="exact"/>
        <w:rPr>
          <w:sz w:val="20"/>
          <w:szCs w:val="20"/>
          <w:color w:val="auto"/>
        </w:rPr>
      </w:pPr>
    </w:p>
    <w:p>
      <w:pPr>
        <w:ind w:left="4760"/>
        <w:spacing w:after="0"/>
        <w:rPr>
          <w:sz w:val="20"/>
          <w:szCs w:val="20"/>
          <w:color w:val="auto"/>
        </w:rPr>
      </w:pPr>
      <w:r>
        <w:rPr>
          <w:rFonts w:ascii="Arial" w:cs="Arial" w:eastAsia="Arial" w:hAnsi="Arial"/>
          <w:sz w:val="10"/>
          <w:szCs w:val="10"/>
          <w:color w:val="auto"/>
        </w:rPr>
        <w:t>9</w:t>
      </w:r>
    </w:p>
    <w:p>
      <w:pPr>
        <w:spacing w:after="0" w:line="241" w:lineRule="exact"/>
        <w:rPr>
          <w:sz w:val="20"/>
          <w:szCs w:val="20"/>
          <w:color w:val="auto"/>
        </w:rPr>
      </w:pPr>
    </w:p>
    <w:p>
      <w:pPr>
        <w:sectPr>
          <w:pgSz w:w="11520" w:h="15659" w:orient="portrait"/>
          <w:cols w:equalWidth="0" w:num="2">
            <w:col w:w="4840" w:space="400"/>
            <w:col w:w="4820"/>
          </w:cols>
          <w:pgMar w:left="720" w:top="35" w:right="740" w:bottom="0" w:gutter="0" w:footer="0" w:header="0"/>
          <w:type w:val="continuous"/>
        </w:sectPr>
      </w:pPr>
    </w:p>
    <w:p>
      <w:pPr>
        <w:spacing w:after="0" w:line="196" w:lineRule="exact"/>
        <w:rPr>
          <w:sz w:val="20"/>
          <w:szCs w:val="20"/>
          <w:color w:val="auto"/>
        </w:rPr>
      </w:pPr>
    </w:p>
    <w:p>
      <w:pPr>
        <w:jc w:val="center"/>
        <w:ind w:right="-19"/>
        <w:spacing w:after="0"/>
        <w:rPr>
          <w:sz w:val="20"/>
          <w:szCs w:val="20"/>
          <w:color w:val="auto"/>
        </w:rPr>
      </w:pPr>
      <w:r>
        <w:rPr>
          <w:rFonts w:ascii="Times New Roman" w:cs="Times New Roman" w:eastAsia="Times New Roman" w:hAnsi="Times New Roman"/>
          <w:sz w:val="13"/>
          <w:szCs w:val="13"/>
          <w:color w:val="auto"/>
        </w:rPr>
        <w:t>This work is licensed under a Creative Commons Attribution 4.0 License. For more information, see https://creativecommons.org/licenses/by/4.0/.</w:t>
      </w:r>
    </w:p>
    <w:p>
      <w:pPr>
        <w:sectPr>
          <w:pgSz w:w="11520" w:h="15659" w:orient="portrait"/>
          <w:cols w:equalWidth="0" w:num="1">
            <w:col w:w="10060"/>
          </w:cols>
          <w:pgMar w:left="720" w:top="35" w:right="740" w:bottom="0" w:gutter="0" w:footer="0" w:header="0"/>
          <w:type w:val="continuous"/>
        </w:sectPr>
      </w:pPr>
    </w:p>
    <w:bookmarkStart w:id="9" w:name="page10"/>
    <w:bookmarkEnd w:id="9"/>
    <w:p>
      <w:pPr>
        <w:ind w:right="260" w:firstLine="283"/>
        <w:spacing w:after="0" w:line="251" w:lineRule="auto"/>
        <w:rPr>
          <w:sz w:val="20"/>
          <w:szCs w:val="20"/>
          <w:color w:val="auto"/>
        </w:rPr>
      </w:pPr>
      <w:r>
        <w:rPr>
          <w:rFonts w:ascii="Times New Roman" w:cs="Times New Roman" w:eastAsia="Times New Roman" w:hAnsi="Times New Roman"/>
          <w:sz w:val="16"/>
          <w:szCs w:val="16"/>
          <w:color w:val="auto"/>
        </w:rPr>
        <w:t xml:space="preserve">This article has been accepted for publication in a future issue of this journal, but has not been fully edited. Content may change prior to final publication. Citation information: DOI </w:t>
      </w:r>
      <w:r>
        <w:rPr>
          <w:sz w:val="1"/>
          <w:szCs w:val="1"/>
          <w:color w:val="auto"/>
        </w:rPr>
        <w:drawing>
          <wp:inline distT="0" distB="0" distL="0" distR="0">
            <wp:extent cx="1155700" cy="2927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a:extLst>
                        <a:ext uri="{28A0092B-C50C-407E-A947-70E740481C1C}"/>
                      </a:extLst>
                    </a:blip>
                    <a:srcRect/>
                    <a:stretch>
                      <a:fillRect/>
                    </a:stretch>
                  </pic:blipFill>
                  <pic:spPr bwMode="auto">
                    <a:xfrm>
                      <a:off x="0" y="0"/>
                      <a:ext cx="1155700" cy="292735"/>
                    </a:xfrm>
                    <a:prstGeom prst="rect">
                      <a:avLst/>
                    </a:prstGeom>
                    <a:noFill/>
                    <a:ln>
                      <a:noFill/>
                    </a:ln>
                  </pic:spPr>
                </pic:pic>
              </a:graphicData>
            </a:graphic>
          </wp:inline>
        </w:drawing>
      </w:r>
      <w:r>
        <w:rPr>
          <w:rFonts w:ascii="Times New Roman" w:cs="Times New Roman" w:eastAsia="Times New Roman" w:hAnsi="Times New Roman"/>
          <w:sz w:val="16"/>
          <w:szCs w:val="16"/>
          <w:color w:val="auto"/>
        </w:rPr>
        <w:t xml:space="preserve"> 10.1109/ACCESS.2020.2995384, IEEE Access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1905</wp:posOffset>
                </wp:positionH>
                <wp:positionV relativeFrom="paragraph">
                  <wp:posOffset>67310</wp:posOffset>
                </wp:positionV>
                <wp:extent cx="6391275" cy="0"/>
                <wp:wrapNone/>
                <wp:docPr id="25" name="Shape 2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39127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5" o:spid="_x0000_s105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15pt,5.3pt" to="503.4pt,5.3pt" o:allowincell="f" strokecolor="#000000" strokeweight="0.398pt"/>
            </w:pict>
          </mc:Fallback>
        </mc:AlternateContent>
        <w:drawing>
          <wp:anchor simplePos="0" relativeHeight="251657728" behindDoc="1" locked="0" layoutInCell="0" allowOverlap="1">
            <wp:simplePos x="0" y="0"/>
            <wp:positionH relativeFrom="column">
              <wp:posOffset>17780</wp:posOffset>
            </wp:positionH>
            <wp:positionV relativeFrom="paragraph">
              <wp:posOffset>370205</wp:posOffset>
            </wp:positionV>
            <wp:extent cx="6360160" cy="227965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9">
                      <a:extLst>
                        <a:ext uri="{28A0092B-C50C-407E-A947-70E740481C1C}"/>
                      </a:extLst>
                    </a:blip>
                    <a:srcRect/>
                    <a:stretch>
                      <a:fillRect/>
                    </a:stretch>
                  </pic:blipFill>
                  <pic:spPr bwMode="auto">
                    <a:xfrm>
                      <a:off x="0" y="0"/>
                      <a:ext cx="6360160" cy="22796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8" w:lineRule="exact"/>
        <w:rPr>
          <w:sz w:val="20"/>
          <w:szCs w:val="20"/>
          <w:color w:val="auto"/>
        </w:rPr>
      </w:pPr>
    </w:p>
    <w:p>
      <w:pPr>
        <w:spacing w:after="0"/>
        <w:tabs>
          <w:tab w:leader="none" w:pos="5220" w:val="left"/>
        </w:tabs>
        <w:rPr>
          <w:sz w:val="20"/>
          <w:szCs w:val="20"/>
          <w:color w:val="auto"/>
        </w:rPr>
      </w:pPr>
      <w:r>
        <w:rPr>
          <w:rFonts w:ascii="Arial" w:cs="Arial" w:eastAsia="Arial" w:hAnsi="Arial"/>
          <w:sz w:val="14"/>
          <w:szCs w:val="14"/>
          <w:b w:val="1"/>
          <w:bCs w:val="1"/>
          <w:color w:val="004C87"/>
        </w:rPr>
        <w:t xml:space="preserve">FIGURE 7. </w:t>
      </w:r>
      <w:r>
        <w:rPr>
          <w:rFonts w:ascii="Arial" w:cs="Arial" w:eastAsia="Arial" w:hAnsi="Arial"/>
          <w:sz w:val="14"/>
          <w:szCs w:val="14"/>
          <w:color w:val="000000"/>
        </w:rPr>
        <w:t>Comparison of communication and computing costs of different</w:t>
      </w:r>
      <w:r>
        <w:rPr>
          <w:sz w:val="20"/>
          <w:szCs w:val="20"/>
          <w:color w:val="auto"/>
        </w:rPr>
        <w:tab/>
      </w:r>
      <w:r>
        <w:rPr>
          <w:rFonts w:ascii="Arial" w:cs="Arial" w:eastAsia="Arial" w:hAnsi="Arial"/>
          <w:sz w:val="14"/>
          <w:szCs w:val="14"/>
          <w:b w:val="1"/>
          <w:bCs w:val="1"/>
          <w:color w:val="004C87"/>
        </w:rPr>
        <w:t xml:space="preserve">FIGURE 9. </w:t>
      </w:r>
      <w:r>
        <w:rPr>
          <w:rFonts w:ascii="Arial" w:cs="Arial" w:eastAsia="Arial" w:hAnsi="Arial"/>
          <w:sz w:val="14"/>
          <w:szCs w:val="14"/>
          <w:color w:val="000000"/>
        </w:rPr>
        <w:t>Comparison of average communication cost with number of hops.</w:t>
      </w:r>
    </w:p>
    <w:p>
      <w:pPr>
        <w:spacing w:after="0" w:line="12" w:lineRule="exact"/>
        <w:rPr>
          <w:sz w:val="20"/>
          <w:szCs w:val="20"/>
          <w:color w:val="auto"/>
        </w:rPr>
      </w:pPr>
    </w:p>
    <w:p>
      <w:pPr>
        <w:spacing w:after="0"/>
        <w:rPr>
          <w:sz w:val="20"/>
          <w:szCs w:val="20"/>
          <w:color w:val="auto"/>
        </w:rPr>
      </w:pPr>
      <w:r>
        <w:rPr>
          <w:rFonts w:ascii="Arial" w:cs="Arial" w:eastAsia="Arial" w:hAnsi="Arial"/>
          <w:sz w:val="14"/>
          <w:szCs w:val="14"/>
          <w:color w:val="auto"/>
        </w:rPr>
        <w:t>networks.</w:t>
      </w:r>
    </w:p>
    <w:p>
      <w:pPr>
        <w:sectPr>
          <w:pgSz w:w="11520" w:h="15659" w:orient="portrait"/>
          <w:cols w:equalWidth="0" w:num="1">
            <w:col w:w="10060"/>
          </w:cols>
          <w:pgMar w:left="720" w:top="35" w:right="74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6" w:lineRule="exact"/>
        <w:rPr>
          <w:sz w:val="20"/>
          <w:szCs w:val="20"/>
          <w:color w:val="auto"/>
        </w:rPr>
      </w:pPr>
    </w:p>
    <w:p>
      <w:pPr>
        <w:ind w:right="160"/>
        <w:spacing w:after="0" w:line="261" w:lineRule="auto"/>
        <w:rPr>
          <w:sz w:val="20"/>
          <w:szCs w:val="20"/>
          <w:color w:val="auto"/>
        </w:rPr>
      </w:pPr>
      <w:r>
        <w:rPr>
          <w:rFonts w:ascii="Arial" w:cs="Arial" w:eastAsia="Arial" w:hAnsi="Arial"/>
          <w:sz w:val="14"/>
          <w:szCs w:val="14"/>
          <w:b w:val="1"/>
          <w:bCs w:val="1"/>
          <w:color w:val="004C87"/>
        </w:rPr>
        <w:t xml:space="preserve">FIGURE 8. </w:t>
      </w:r>
      <w:r>
        <w:rPr>
          <w:rFonts w:ascii="Arial" w:cs="Arial" w:eastAsia="Arial" w:hAnsi="Arial"/>
          <w:sz w:val="14"/>
          <w:szCs w:val="14"/>
          <w:color w:val="000000"/>
        </w:rPr>
        <w:t>Cumulative communication cost per number of flows of different</w:t>
      </w:r>
      <w:r>
        <w:rPr>
          <w:rFonts w:ascii="Arial" w:cs="Arial" w:eastAsia="Arial" w:hAnsi="Arial"/>
          <w:sz w:val="14"/>
          <w:szCs w:val="14"/>
          <w:b w:val="1"/>
          <w:bCs w:val="1"/>
          <w:color w:val="004C87"/>
        </w:rPr>
        <w:t xml:space="preserve"> </w:t>
      </w:r>
      <w:r>
        <w:rPr>
          <w:rFonts w:ascii="Arial" w:cs="Arial" w:eastAsia="Arial" w:hAnsi="Arial"/>
          <w:sz w:val="14"/>
          <w:szCs w:val="14"/>
          <w:color w:val="000000"/>
        </w:rPr>
        <w:t>networks.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17780</wp:posOffset>
            </wp:positionH>
            <wp:positionV relativeFrom="paragraph">
              <wp:posOffset>-2600325</wp:posOffset>
            </wp:positionV>
            <wp:extent cx="3039745" cy="227965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a:extLst>
                        <a:ext uri="{28A0092B-C50C-407E-A947-70E740481C1C}"/>
                      </a:extLst>
                    </a:blip>
                    <a:srcRect/>
                    <a:stretch>
                      <a:fillRect/>
                    </a:stretch>
                  </pic:blipFill>
                  <pic:spPr bwMode="auto">
                    <a:xfrm>
                      <a:off x="0" y="0"/>
                      <a:ext cx="3039745" cy="2279650"/>
                    </a:xfrm>
                    <a:prstGeom prst="rect">
                      <a:avLst/>
                    </a:prstGeom>
                    <a:noFill/>
                  </pic:spPr>
                </pic:pic>
              </a:graphicData>
            </a:graphic>
          </wp:anchor>
        </w:drawing>
      </w:r>
    </w:p>
    <w:p>
      <w:pPr>
        <w:spacing w:after="0" w:line="375" w:lineRule="exact"/>
        <w:rPr>
          <w:sz w:val="20"/>
          <w:szCs w:val="20"/>
          <w:color w:val="auto"/>
        </w:rPr>
      </w:pPr>
    </w:p>
    <w:p>
      <w:pPr>
        <w:jc w:val="both"/>
        <w:spacing w:after="0" w:line="312" w:lineRule="auto"/>
        <w:rPr>
          <w:sz w:val="20"/>
          <w:szCs w:val="20"/>
          <w:color w:val="auto"/>
        </w:rPr>
      </w:pPr>
      <w:r>
        <w:rPr>
          <w:rFonts w:ascii="Arial" w:cs="Arial" w:eastAsia="Arial" w:hAnsi="Arial"/>
          <w:sz w:val="18"/>
          <w:szCs w:val="18"/>
          <w:color w:val="auto"/>
        </w:rPr>
        <w:t>ple, as shown in Figure 6, TwM and FTwM decrease costs more than the tree and fat-tree topology, respectively.</w:t>
      </w:r>
    </w:p>
    <w:p>
      <w:pPr>
        <w:spacing w:after="0" w:line="192" w:lineRule="exact"/>
        <w:rPr>
          <w:sz w:val="20"/>
          <w:szCs w:val="20"/>
          <w:color w:val="auto"/>
        </w:rPr>
      </w:pPr>
    </w:p>
    <w:p>
      <w:pPr>
        <w:spacing w:after="0"/>
        <w:rPr>
          <w:sz w:val="20"/>
          <w:szCs w:val="20"/>
          <w:color w:val="auto"/>
        </w:rPr>
      </w:pPr>
      <w:r>
        <w:rPr>
          <w:rFonts w:ascii="Arial" w:cs="Arial" w:eastAsia="Arial" w:hAnsi="Arial"/>
          <w:sz w:val="18"/>
          <w:szCs w:val="18"/>
          <w:color w:val="333333"/>
        </w:rPr>
        <w:t>2) Communication Cost vs. Computing Cost</w:t>
      </w:r>
    </w:p>
    <w:p>
      <w:pPr>
        <w:spacing w:after="0" w:line="39" w:lineRule="exact"/>
        <w:rPr>
          <w:sz w:val="20"/>
          <w:szCs w:val="20"/>
          <w:color w:val="auto"/>
        </w:rPr>
      </w:pPr>
    </w:p>
    <w:p>
      <w:pPr>
        <w:jc w:val="both"/>
        <w:spacing w:after="0" w:line="281" w:lineRule="auto"/>
        <w:rPr>
          <w:sz w:val="20"/>
          <w:szCs w:val="20"/>
          <w:color w:val="auto"/>
        </w:rPr>
      </w:pPr>
      <w:r>
        <w:rPr>
          <w:rFonts w:ascii="Arial" w:cs="Arial" w:eastAsia="Arial" w:hAnsi="Arial"/>
          <w:sz w:val="18"/>
          <w:szCs w:val="18"/>
          <w:color w:val="auto"/>
        </w:rPr>
        <w:t>The communication and computing cost comparisons of dif-ferent networks in Figure 7 shows that the ratio of communi-cation cost is relatively more than the computing cost in all networks. Since the DCs of our networks are NFV-enabled, we can consolidate multiple flows demanding similar service into a single VNF, reducing computing costs significantly. However, the communication cost depends solely on the number of packets transferred between the DCs. Hence, the ratio of communication costs is relatively higher compared to computing costs.</w:t>
      </w:r>
    </w:p>
    <w:p>
      <w:pPr>
        <w:spacing w:after="0" w:line="220" w:lineRule="exact"/>
        <w:rPr>
          <w:sz w:val="20"/>
          <w:szCs w:val="20"/>
          <w:color w:val="auto"/>
        </w:rPr>
      </w:pPr>
    </w:p>
    <w:p>
      <w:pPr>
        <w:spacing w:after="0"/>
        <w:rPr>
          <w:sz w:val="20"/>
          <w:szCs w:val="20"/>
          <w:color w:val="auto"/>
        </w:rPr>
      </w:pPr>
      <w:r>
        <w:rPr>
          <w:rFonts w:ascii="Arial" w:cs="Arial" w:eastAsia="Arial" w:hAnsi="Arial"/>
          <w:sz w:val="18"/>
          <w:szCs w:val="18"/>
          <w:color w:val="333333"/>
        </w:rPr>
        <w:t>3) Communication Cost Analysis</w:t>
      </w:r>
    </w:p>
    <w:p>
      <w:pPr>
        <w:spacing w:after="0" w:line="39" w:lineRule="exact"/>
        <w:rPr>
          <w:sz w:val="20"/>
          <w:szCs w:val="20"/>
          <w:color w:val="auto"/>
        </w:rPr>
      </w:pPr>
    </w:p>
    <w:p>
      <w:pPr>
        <w:jc w:val="both"/>
        <w:spacing w:after="0" w:line="312" w:lineRule="auto"/>
        <w:rPr>
          <w:sz w:val="20"/>
          <w:szCs w:val="20"/>
          <w:color w:val="auto"/>
        </w:rPr>
      </w:pPr>
      <w:r>
        <w:rPr>
          <w:rFonts w:ascii="Arial" w:cs="Arial" w:eastAsia="Arial" w:hAnsi="Arial"/>
          <w:sz w:val="18"/>
          <w:szCs w:val="18"/>
          <w:color w:val="auto"/>
        </w:rPr>
        <w:t>The detailed communication cost analysis is presented in Figures 8, 9, 10 and 11. Figure 8 shows the percentage of</w:t>
      </w:r>
    </w:p>
    <w:p>
      <w:pPr>
        <w:spacing w:after="0" w:line="108" w:lineRule="exact"/>
        <w:rPr>
          <w:sz w:val="20"/>
          <w:szCs w:val="20"/>
          <w:color w:val="auto"/>
        </w:rPr>
      </w:pPr>
    </w:p>
    <w:p>
      <w:pPr>
        <w:spacing w:after="0"/>
        <w:rPr>
          <w:sz w:val="20"/>
          <w:szCs w:val="20"/>
          <w:color w:val="auto"/>
        </w:rPr>
      </w:pPr>
      <w:r>
        <w:rPr>
          <w:rFonts w:ascii="Arial" w:cs="Arial" w:eastAsia="Arial" w:hAnsi="Arial"/>
          <w:sz w:val="14"/>
          <w:szCs w:val="14"/>
          <w:color w:val="auto"/>
        </w:rPr>
        <w:t>10</w:t>
      </w:r>
    </w:p>
    <w:p>
      <w:pPr>
        <w:spacing w:after="0" w:line="20" w:lineRule="exact"/>
        <w:rPr>
          <w:sz w:val="20"/>
          <w:szCs w:val="20"/>
          <w:color w:val="auto"/>
        </w:rPr>
      </w:pPr>
      <w:r>
        <w:rPr>
          <w:sz w:val="20"/>
          <w:szCs w:val="20"/>
          <w:color w:val="auto"/>
        </w:rPr>
        <w:br w:type="column"/>
      </w:r>
    </w:p>
    <w:p>
      <w:pPr>
        <w:spacing w:after="0" w:line="308" w:lineRule="exact"/>
        <w:rPr>
          <w:sz w:val="20"/>
          <w:szCs w:val="20"/>
          <w:color w:val="auto"/>
        </w:rPr>
      </w:pPr>
    </w:p>
    <w:p>
      <w:pPr>
        <w:jc w:val="both"/>
        <w:spacing w:after="0" w:line="278" w:lineRule="auto"/>
        <w:rPr>
          <w:sz w:val="20"/>
          <w:szCs w:val="20"/>
          <w:color w:val="auto"/>
        </w:rPr>
      </w:pPr>
      <w:r>
        <w:rPr>
          <w:rFonts w:ascii="Arial" w:cs="Arial" w:eastAsia="Arial" w:hAnsi="Arial"/>
          <w:sz w:val="18"/>
          <w:szCs w:val="18"/>
          <w:color w:val="auto"/>
        </w:rPr>
        <w:t>cumulative communication cost per flow. The communica-tion cost in multi-tier topologies is relatively low compared to single-tier topology. In particular, the T, FT, TwM, and FTwM topologies save by 10-15%, 35-40%, 15-25%, and 40-50%, respectively, of communication cost compared to par-tial mesh topology. However, between the multi-tier topolo-gies, the communication cost of multi-tier, multiple parents topologies (FT, FTwM) is less than the multi-tier, single parent topologies (T, TwM). For example, Figure 8 shows that FT and FTwM reduce the communication cost by 20-30% compared to T and TwM, respectively, because, in FT and FTwM, an alternative path always exists in the same tier for the placement of VNF, which reduces the communication cost. However, if we do not have an appropriate DC for the placement of the VNF, we have to move to the next tier above. Again, as we described in the experimental setting, the communication cost is doubled when the packet flows from one tier to the next tier above. The results also reveal that the cost in vertical with horizontal communication being relatively less than only vertical communication. Figure 8 shows that the communication cost of TwM and FTwM is 5-15% less compared to T and FT, respectively, because, in TwM and FTwM, an option always exists to avoid the placement of VNFs in the top tiers to reduce communication cost.</w:t>
      </w:r>
    </w:p>
    <w:p>
      <w:pPr>
        <w:spacing w:after="0" w:line="4" w:lineRule="exact"/>
        <w:rPr>
          <w:sz w:val="20"/>
          <w:szCs w:val="20"/>
          <w:color w:val="auto"/>
        </w:rPr>
      </w:pPr>
    </w:p>
    <w:p>
      <w:pPr>
        <w:jc w:val="both"/>
        <w:ind w:firstLine="199"/>
        <w:spacing w:after="0" w:line="298" w:lineRule="auto"/>
        <w:rPr>
          <w:sz w:val="20"/>
          <w:szCs w:val="20"/>
          <w:color w:val="auto"/>
        </w:rPr>
      </w:pPr>
      <w:r>
        <w:rPr>
          <w:rFonts w:ascii="Arial" w:cs="Arial" w:eastAsia="Arial" w:hAnsi="Arial"/>
          <w:sz w:val="17"/>
          <w:szCs w:val="17"/>
          <w:color w:val="auto"/>
        </w:rPr>
        <w:t>Because communication costs depend on how many pack-ets are transferred from one DC to another and the location of the sender and receiver DCs, the number of hops the packets of flow travel plays a key role in the communication cost estimates. Figure 9 gives the comparison of communication cost and number of hops. The left y-axis shows the average communication cost, and the right y-axis shows the average number of hops of the flows. The result shows that in all networks as the number of hops increases the cost also increases. The number of hops in the partial mesh is very high as it only follows horizontal communication. Although the communication cost in the partial mesh topology is highest</w:t>
      </w:r>
    </w:p>
    <w:p>
      <w:pPr>
        <w:spacing w:after="0" w:line="142" w:lineRule="exact"/>
        <w:rPr>
          <w:sz w:val="20"/>
          <w:szCs w:val="20"/>
          <w:color w:val="auto"/>
        </w:rPr>
      </w:pPr>
    </w:p>
    <w:p>
      <w:pPr>
        <w:ind w:left="3900"/>
        <w:spacing w:after="0"/>
        <w:rPr>
          <w:sz w:val="20"/>
          <w:szCs w:val="20"/>
          <w:color w:val="auto"/>
        </w:rPr>
      </w:pPr>
      <w:r>
        <w:rPr>
          <w:rFonts w:ascii="Arial" w:cs="Arial" w:eastAsia="Arial" w:hAnsi="Arial"/>
          <w:sz w:val="11"/>
          <w:szCs w:val="11"/>
          <w:color w:val="auto"/>
        </w:rPr>
        <w:t>VOLUME 8, 2020</w:t>
      </w:r>
    </w:p>
    <w:p>
      <w:pPr>
        <w:spacing w:after="0" w:line="216" w:lineRule="exact"/>
        <w:rPr>
          <w:sz w:val="20"/>
          <w:szCs w:val="20"/>
          <w:color w:val="auto"/>
        </w:rPr>
      </w:pPr>
    </w:p>
    <w:p>
      <w:pPr>
        <w:sectPr>
          <w:pgSz w:w="11520" w:h="15659" w:orient="portrait"/>
          <w:cols w:equalWidth="0" w:num="2">
            <w:col w:w="4840" w:space="400"/>
            <w:col w:w="4820"/>
          </w:cols>
          <w:pgMar w:left="720" w:top="35" w:right="740" w:bottom="0" w:gutter="0" w:footer="0" w:header="0"/>
          <w:type w:val="continuous"/>
        </w:sectPr>
      </w:pPr>
    </w:p>
    <w:p>
      <w:pPr>
        <w:spacing w:after="0" w:line="191" w:lineRule="exact"/>
        <w:rPr>
          <w:sz w:val="20"/>
          <w:szCs w:val="20"/>
          <w:color w:val="auto"/>
        </w:rPr>
      </w:pPr>
    </w:p>
    <w:p>
      <w:pPr>
        <w:jc w:val="center"/>
        <w:ind w:right="-19"/>
        <w:spacing w:after="0"/>
        <w:rPr>
          <w:sz w:val="20"/>
          <w:szCs w:val="20"/>
          <w:color w:val="auto"/>
        </w:rPr>
      </w:pPr>
      <w:r>
        <w:rPr>
          <w:rFonts w:ascii="Times New Roman" w:cs="Times New Roman" w:eastAsia="Times New Roman" w:hAnsi="Times New Roman"/>
          <w:sz w:val="13"/>
          <w:szCs w:val="13"/>
          <w:color w:val="auto"/>
        </w:rPr>
        <w:t>This work is licensed under a Creative Commons Attribution 4.0 License. For more information, see https://creativecommons.org/licenses/by/4.0/.</w:t>
      </w:r>
    </w:p>
    <w:p>
      <w:pPr>
        <w:sectPr>
          <w:pgSz w:w="11520" w:h="15659" w:orient="portrait"/>
          <w:cols w:equalWidth="0" w:num="1">
            <w:col w:w="10060"/>
          </w:cols>
          <w:pgMar w:left="720" w:top="35" w:right="740" w:bottom="0" w:gutter="0" w:footer="0" w:header="0"/>
          <w:type w:val="continuous"/>
        </w:sectPr>
      </w:pPr>
    </w:p>
    <w:bookmarkStart w:id="10" w:name="page11"/>
    <w:bookmarkEnd w:id="10"/>
    <w:p>
      <w:pPr>
        <w:ind w:left="280"/>
        <w:spacing w:after="0"/>
        <w:rPr>
          <w:sz w:val="20"/>
          <w:szCs w:val="20"/>
          <w:color w:val="auto"/>
        </w:rPr>
      </w:pPr>
      <w:r>
        <w:rPr>
          <w:rFonts w:ascii="Times New Roman" w:cs="Times New Roman" w:eastAsia="Times New Roman" w:hAnsi="Times New Roman"/>
          <w:sz w:val="13"/>
          <w:szCs w:val="13"/>
          <w:color w:val="auto"/>
        </w:rPr>
        <w:t>This article has been accepted for publication in a future issue of this journal, but has not been fully edited. Content may change prior to final publication. Citation information: DOI</w:t>
      </w:r>
    </w:p>
    <w:p>
      <w:pPr>
        <w:spacing w:after="0" w:line="43" w:lineRule="exact"/>
        <w:rPr>
          <w:sz w:val="20"/>
          <w:szCs w:val="20"/>
          <w:color w:val="auto"/>
        </w:rPr>
      </w:pPr>
    </w:p>
    <w:p>
      <w:pPr>
        <w:ind w:left="3860"/>
        <w:spacing w:after="0"/>
        <w:rPr>
          <w:sz w:val="20"/>
          <w:szCs w:val="20"/>
          <w:color w:val="auto"/>
        </w:rPr>
      </w:pPr>
      <w:r>
        <w:rPr>
          <w:rFonts w:ascii="Times New Roman" w:cs="Times New Roman" w:eastAsia="Times New Roman" w:hAnsi="Times New Roman"/>
          <w:sz w:val="16"/>
          <w:szCs w:val="16"/>
          <w:color w:val="auto"/>
        </w:rPr>
        <w:t>10.1109/ACCESS.2020.2995384, IEEE Access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1905</wp:posOffset>
                </wp:positionH>
                <wp:positionV relativeFrom="paragraph">
                  <wp:posOffset>270510</wp:posOffset>
                </wp:positionV>
                <wp:extent cx="6391275" cy="0"/>
                <wp:wrapNone/>
                <wp:docPr id="28" name="Shape 2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39127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8" o:spid="_x0000_s105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15pt,21.3pt" to="503.4pt,21.3pt" o:allowincell="f" strokecolor="#000000" strokeweight="0.398pt"/>
            </w:pict>
          </mc:Fallback>
        </mc:AlternateContent>
        <w:drawing>
          <wp:anchor simplePos="0" relativeHeight="251657728" behindDoc="1" locked="0" layoutInCell="0" allowOverlap="1">
            <wp:simplePos x="0" y="0"/>
            <wp:positionH relativeFrom="column">
              <wp:posOffset>17780</wp:posOffset>
            </wp:positionH>
            <wp:positionV relativeFrom="paragraph">
              <wp:posOffset>573405</wp:posOffset>
            </wp:positionV>
            <wp:extent cx="6360160" cy="227965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a:extLst>
                        <a:ext uri="{28A0092B-C50C-407E-A947-70E740481C1C}"/>
                      </a:extLst>
                    </a:blip>
                    <a:srcRect/>
                    <a:stretch>
                      <a:fillRect/>
                    </a:stretch>
                  </pic:blipFill>
                  <pic:spPr bwMode="auto">
                    <a:xfrm>
                      <a:off x="0" y="0"/>
                      <a:ext cx="6360160" cy="22796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9" w:lineRule="exact"/>
        <w:rPr>
          <w:sz w:val="20"/>
          <w:szCs w:val="20"/>
          <w:color w:val="auto"/>
        </w:rPr>
      </w:pPr>
    </w:p>
    <w:p>
      <w:pPr>
        <w:ind w:left="5240" w:right="360" w:hanging="5228"/>
        <w:spacing w:after="0" w:line="261" w:lineRule="auto"/>
        <w:tabs>
          <w:tab w:leader="none" w:pos="5220" w:val="left"/>
        </w:tabs>
        <w:rPr>
          <w:sz w:val="20"/>
          <w:szCs w:val="20"/>
          <w:color w:val="auto"/>
        </w:rPr>
      </w:pPr>
      <w:r>
        <w:rPr>
          <w:rFonts w:ascii="Arial" w:cs="Arial" w:eastAsia="Arial" w:hAnsi="Arial"/>
          <w:sz w:val="14"/>
          <w:szCs w:val="14"/>
          <w:b w:val="1"/>
          <w:bCs w:val="1"/>
          <w:color w:val="004C87"/>
        </w:rPr>
        <w:t xml:space="preserve">FIGURE 10. </w:t>
      </w:r>
      <w:r>
        <w:rPr>
          <w:rFonts w:ascii="Arial" w:cs="Arial" w:eastAsia="Arial" w:hAnsi="Arial"/>
          <w:sz w:val="14"/>
          <w:szCs w:val="14"/>
          <w:color w:val="000000"/>
        </w:rPr>
        <w:t>Max~min</w:t>
      </w:r>
      <w:r>
        <w:rPr>
          <w:rFonts w:ascii="Arial" w:cs="Arial" w:eastAsia="Arial" w:hAnsi="Arial"/>
          <w:sz w:val="14"/>
          <w:szCs w:val="14"/>
          <w:b w:val="1"/>
          <w:bCs w:val="1"/>
          <w:color w:val="004C87"/>
        </w:rPr>
        <w:t xml:space="preserve"> </w:t>
      </w:r>
      <w:r>
        <w:rPr>
          <w:rFonts w:ascii="Arial" w:cs="Arial" w:eastAsia="Arial" w:hAnsi="Arial"/>
          <w:sz w:val="14"/>
          <w:szCs w:val="14"/>
          <w:color w:val="000000"/>
        </w:rPr>
        <w:t>difference of communication cost per iteration.</w:t>
      </w:r>
      <w:r>
        <w:rPr>
          <w:sz w:val="20"/>
          <w:szCs w:val="20"/>
          <w:color w:val="auto"/>
        </w:rPr>
        <w:tab/>
      </w:r>
      <w:r>
        <w:rPr>
          <w:rFonts w:ascii="Arial" w:cs="Arial" w:eastAsia="Arial" w:hAnsi="Arial"/>
          <w:sz w:val="14"/>
          <w:szCs w:val="14"/>
          <w:b w:val="1"/>
          <w:bCs w:val="1"/>
          <w:color w:val="004C87"/>
        </w:rPr>
        <w:t xml:space="preserve">FIGURE 12. </w:t>
      </w:r>
      <w:r>
        <w:rPr>
          <w:rFonts w:ascii="Arial" w:cs="Arial" w:eastAsia="Arial" w:hAnsi="Arial"/>
          <w:sz w:val="14"/>
          <w:szCs w:val="14"/>
          <w:color w:val="000000"/>
        </w:rPr>
        <w:t>Cumulative computing cost per number of flows of different</w:t>
      </w:r>
      <w:r>
        <w:rPr>
          <w:rFonts w:ascii="Arial" w:cs="Arial" w:eastAsia="Arial" w:hAnsi="Arial"/>
          <w:sz w:val="14"/>
          <w:szCs w:val="14"/>
          <w:b w:val="1"/>
          <w:bCs w:val="1"/>
          <w:color w:val="004C87"/>
        </w:rPr>
        <w:t xml:space="preserve"> </w:t>
      </w:r>
      <w:r>
        <w:rPr>
          <w:rFonts w:ascii="Arial" w:cs="Arial" w:eastAsia="Arial" w:hAnsi="Arial"/>
          <w:sz w:val="14"/>
          <w:szCs w:val="14"/>
          <w:color w:val="000000"/>
        </w:rPr>
        <w:t>networks.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17780</wp:posOffset>
            </wp:positionH>
            <wp:positionV relativeFrom="paragraph">
              <wp:posOffset>170815</wp:posOffset>
            </wp:positionV>
            <wp:extent cx="3039745" cy="227965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
                      <a:extLst>
                        <a:ext uri="{28A0092B-C50C-407E-A947-70E740481C1C}"/>
                      </a:extLst>
                    </a:blip>
                    <a:srcRect/>
                    <a:stretch>
                      <a:fillRect/>
                    </a:stretch>
                  </pic:blipFill>
                  <pic:spPr bwMode="auto">
                    <a:xfrm>
                      <a:off x="0" y="0"/>
                      <a:ext cx="3039745" cy="2279650"/>
                    </a:xfrm>
                    <a:prstGeom prst="rect">
                      <a:avLst/>
                    </a:prstGeom>
                    <a:noFill/>
                  </pic:spPr>
                </pic:pic>
              </a:graphicData>
            </a:graphic>
          </wp:anchor>
        </w:drawing>
      </w:r>
    </w:p>
    <w:p>
      <w:pPr>
        <w:sectPr>
          <w:pgSz w:w="11520" w:h="15659" w:orient="portrait"/>
          <w:cols w:equalWidth="0" w:num="1">
            <w:col w:w="10060"/>
          </w:cols>
          <w:pgMar w:left="720" w:top="35" w:right="74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5" w:lineRule="exact"/>
        <w:rPr>
          <w:sz w:val="20"/>
          <w:szCs w:val="20"/>
          <w:color w:val="auto"/>
        </w:rPr>
      </w:pPr>
    </w:p>
    <w:p>
      <w:pPr>
        <w:ind w:right="120"/>
        <w:spacing w:after="0" w:line="261" w:lineRule="auto"/>
        <w:rPr>
          <w:sz w:val="20"/>
          <w:szCs w:val="20"/>
          <w:color w:val="auto"/>
        </w:rPr>
      </w:pPr>
      <w:r>
        <w:rPr>
          <w:rFonts w:ascii="Arial" w:cs="Arial" w:eastAsia="Arial" w:hAnsi="Arial"/>
          <w:sz w:val="14"/>
          <w:szCs w:val="14"/>
          <w:b w:val="1"/>
          <w:bCs w:val="1"/>
          <w:color w:val="004C87"/>
        </w:rPr>
        <w:t xml:space="preserve">FIGURE 11. </w:t>
      </w:r>
      <w:r>
        <w:rPr>
          <w:rFonts w:ascii="Arial" w:cs="Arial" w:eastAsia="Arial" w:hAnsi="Arial"/>
          <w:sz w:val="14"/>
          <w:szCs w:val="14"/>
          <w:color w:val="000000"/>
        </w:rPr>
        <w:t>Change in percentage of communication cost with different unit</w:t>
      </w:r>
      <w:r>
        <w:rPr>
          <w:rFonts w:ascii="Arial" w:cs="Arial" w:eastAsia="Arial" w:hAnsi="Arial"/>
          <w:sz w:val="14"/>
          <w:szCs w:val="14"/>
          <w:b w:val="1"/>
          <w:bCs w:val="1"/>
          <w:color w:val="004C87"/>
        </w:rPr>
        <w:t xml:space="preserve"> </w:t>
      </w:r>
      <w:r>
        <w:rPr>
          <w:rFonts w:ascii="Arial" w:cs="Arial" w:eastAsia="Arial" w:hAnsi="Arial"/>
          <w:sz w:val="14"/>
          <w:szCs w:val="14"/>
          <w:color w:val="000000"/>
        </w:rPr>
        <w:t>values of communication cost from tier-1 to the next tier above.</w:t>
      </w:r>
    </w:p>
    <w:p>
      <w:pPr>
        <w:spacing w:after="0" w:line="200" w:lineRule="exact"/>
        <w:rPr>
          <w:sz w:val="20"/>
          <w:szCs w:val="20"/>
          <w:color w:val="auto"/>
        </w:rPr>
      </w:pPr>
    </w:p>
    <w:p>
      <w:pPr>
        <w:spacing w:after="0" w:line="261" w:lineRule="exact"/>
        <w:rPr>
          <w:sz w:val="20"/>
          <w:szCs w:val="20"/>
          <w:color w:val="auto"/>
        </w:rPr>
      </w:pPr>
    </w:p>
    <w:p>
      <w:pPr>
        <w:jc w:val="both"/>
        <w:spacing w:after="0" w:line="251" w:lineRule="auto"/>
        <w:rPr>
          <w:sz w:val="20"/>
          <w:szCs w:val="20"/>
          <w:color w:val="auto"/>
        </w:rPr>
      </w:pPr>
      <w:r>
        <w:rPr>
          <w:rFonts w:ascii="Arial" w:cs="Arial" w:eastAsia="Arial" w:hAnsi="Arial"/>
          <w:sz w:val="20"/>
          <w:szCs w:val="20"/>
          <w:color w:val="auto"/>
        </w:rPr>
        <w:t>compared to other topologies, its unit communication cost does however not change as in other networks, since all nodes of the partial mesh topology are in tier-1, and communication cost within tier-1 is the lowest.</w:t>
      </w:r>
    </w:p>
    <w:p>
      <w:pPr>
        <w:spacing w:after="0" w:line="18" w:lineRule="exact"/>
        <w:rPr>
          <w:sz w:val="20"/>
          <w:szCs w:val="20"/>
          <w:color w:val="auto"/>
        </w:rPr>
      </w:pPr>
    </w:p>
    <w:p>
      <w:pPr>
        <w:jc w:val="both"/>
        <w:ind w:firstLine="199"/>
        <w:spacing w:after="0" w:line="280" w:lineRule="auto"/>
        <w:rPr>
          <w:sz w:val="20"/>
          <w:szCs w:val="20"/>
          <w:color w:val="auto"/>
        </w:rPr>
      </w:pPr>
      <w:r>
        <w:rPr>
          <w:rFonts w:ascii="Arial" w:cs="Arial" w:eastAsia="Arial" w:hAnsi="Arial"/>
          <w:sz w:val="18"/>
          <w:szCs w:val="18"/>
          <w:color w:val="auto"/>
        </w:rPr>
        <w:t>Figure 10 shows the average-max-min chart of commu-nication cost per iteration. The average communication cost in multi-tier, multiple parent topologies (FT and FTwM) is less than multi-tier, single parent topologies (T and TwM). However, the average communication cost of the partial mesh topology is relatively high compared to all multi-tier topolo-gies. Similarly, the max~min difference of communication cost per iteration in the partial mesh topology is the highest and lowest in FTwM.</w:t>
      </w:r>
    </w:p>
    <w:p>
      <w:pPr>
        <w:spacing w:after="0" w:line="3" w:lineRule="exact"/>
        <w:rPr>
          <w:sz w:val="20"/>
          <w:szCs w:val="20"/>
          <w:color w:val="auto"/>
        </w:rPr>
      </w:pPr>
    </w:p>
    <w:p>
      <w:pPr>
        <w:jc w:val="both"/>
        <w:ind w:firstLine="199"/>
        <w:spacing w:after="0" w:line="306" w:lineRule="auto"/>
        <w:rPr>
          <w:sz w:val="20"/>
          <w:szCs w:val="20"/>
          <w:color w:val="auto"/>
        </w:rPr>
      </w:pPr>
      <w:r>
        <w:rPr>
          <w:rFonts w:ascii="Arial" w:cs="Arial" w:eastAsia="Arial" w:hAnsi="Arial"/>
          <w:sz w:val="17"/>
          <w:szCs w:val="17"/>
          <w:color w:val="auto"/>
        </w:rPr>
        <w:t>All previous results on communication cost are from cases where the communication cost of tier-2 is twice the commu-nication cost of tier-1, and the value is doubled from one tier to the next tier above. Figure 11 shows a unique result where we have considered five different values of the unit cost of</w:t>
      </w:r>
    </w:p>
    <w:p>
      <w:pPr>
        <w:spacing w:after="0" w:line="135" w:lineRule="exact"/>
        <w:rPr>
          <w:sz w:val="20"/>
          <w:szCs w:val="20"/>
          <w:color w:val="auto"/>
        </w:rPr>
      </w:pPr>
    </w:p>
    <w:p>
      <w:pPr>
        <w:spacing w:after="0"/>
        <w:rPr>
          <w:sz w:val="20"/>
          <w:szCs w:val="20"/>
          <w:color w:val="auto"/>
        </w:rPr>
      </w:pPr>
      <w:r>
        <w:rPr>
          <w:rFonts w:ascii="Arial" w:cs="Arial" w:eastAsia="Arial" w:hAnsi="Arial"/>
          <w:sz w:val="12"/>
          <w:szCs w:val="12"/>
          <w:color w:val="auto"/>
        </w:rPr>
        <w:t>VOLUME 8, 2020</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48" w:lineRule="exact"/>
        <w:rPr>
          <w:sz w:val="20"/>
          <w:szCs w:val="20"/>
          <w:color w:val="auto"/>
        </w:rPr>
      </w:pPr>
    </w:p>
    <w:p>
      <w:pPr>
        <w:jc w:val="both"/>
        <w:spacing w:after="0" w:line="296" w:lineRule="auto"/>
        <w:rPr>
          <w:sz w:val="20"/>
          <w:szCs w:val="20"/>
          <w:color w:val="auto"/>
        </w:rPr>
      </w:pPr>
      <w:r>
        <w:rPr>
          <w:rFonts w:ascii="Arial" w:cs="Arial" w:eastAsia="Arial" w:hAnsi="Arial"/>
          <w:sz w:val="17"/>
          <w:szCs w:val="17"/>
          <w:color w:val="auto"/>
        </w:rPr>
        <w:t>communication from tier-1 to the next tiers above. Tier-1 cost is equal in all case; however, it changes from tier-2 and upwards. In case-1x, we considered the communication cost to be equal in all tiers. Case-2x is the general case where the cost grows as 2x, 4x, 8x, and so on. In case-3x, it grows 3x, 6x, 12x, and so on; in case-4x: 4x, 8x, 16x, and so on; and in case-5x: 5x, 10x, 20x, and so on, in tier-2, tier-3, tier-4, and so on, respectively. As the results show, the communication cost of partial mesh topology is the same in all 5 cases as all the nodes in this topology are in tier-1. The cost of T, FT, TwM, and FTwM topologies, in case-1x, and case-2x, is relatively less than partial mesh. In case-3x, the cost of T and TwM exceeds the limit of partial mesh, but the cost of FT and FTwM are still relatively less than partial mesh. The cost of FT and FTwM come closer to the cost of the partial mesh in case-4x and case-5x, respectively. The results in Figure 11 shows case-2x is the threshold for multi-tier, single parent topologies, and case-4x and case-5x are the threshold for FT and FTwM, respectively. The multi-tier multiple parents’ topologies (FT, FTwM) save more communication costs, and fat-tree with partial mesh topology saves maximum costs compared to all other topologies considered in this work.</w:t>
      </w:r>
    </w:p>
    <w:p>
      <w:pPr>
        <w:spacing w:after="0" w:line="265" w:lineRule="exact"/>
        <w:rPr>
          <w:sz w:val="20"/>
          <w:szCs w:val="20"/>
          <w:color w:val="auto"/>
        </w:rPr>
      </w:pPr>
    </w:p>
    <w:p>
      <w:pPr>
        <w:spacing w:after="0"/>
        <w:rPr>
          <w:sz w:val="20"/>
          <w:szCs w:val="20"/>
          <w:color w:val="auto"/>
        </w:rPr>
      </w:pPr>
      <w:r>
        <w:rPr>
          <w:rFonts w:ascii="Arial" w:cs="Arial" w:eastAsia="Arial" w:hAnsi="Arial"/>
          <w:sz w:val="18"/>
          <w:szCs w:val="18"/>
          <w:color w:val="333333"/>
        </w:rPr>
        <w:t>4) Computing Cost Analysis</w:t>
      </w:r>
    </w:p>
    <w:p>
      <w:pPr>
        <w:spacing w:after="0" w:line="65" w:lineRule="exact"/>
        <w:rPr>
          <w:sz w:val="20"/>
          <w:szCs w:val="20"/>
          <w:color w:val="auto"/>
        </w:rPr>
      </w:pPr>
    </w:p>
    <w:p>
      <w:pPr>
        <w:jc w:val="both"/>
        <w:spacing w:after="0" w:line="280" w:lineRule="auto"/>
        <w:rPr>
          <w:sz w:val="20"/>
          <w:szCs w:val="20"/>
          <w:color w:val="auto"/>
        </w:rPr>
      </w:pPr>
      <w:r>
        <w:rPr>
          <w:rFonts w:ascii="Arial" w:cs="Arial" w:eastAsia="Arial" w:hAnsi="Arial"/>
          <w:sz w:val="18"/>
          <w:szCs w:val="18"/>
          <w:color w:val="auto"/>
        </w:rPr>
        <w:t>The detailed computing cost analysis is presented in Fig-ures 12, 13, 14 and 15. Figure 12 shows the percentage of cumulative computing cost per flow. The computing cost in multi-tier topologies is relatively low compared to single-tier topologies. However, computing costs in multi-tier, single parent topologies (T, TwM) is less than the multi-tier, mul-tiple parent topologies (FT, FTwM). Figure 12 shows, both FT and FTwM have 10-15% higher computing cost than T and TwM, respectively, because in T and TwM, there is no alternative path for the flow. The VNFs have to be placed in the only parent DC or have to move to the next top tier. If the function is available on the parent node, all the VNFs</w:t>
      </w:r>
    </w:p>
    <w:p>
      <w:pPr>
        <w:spacing w:after="0" w:line="139" w:lineRule="exact"/>
        <w:rPr>
          <w:sz w:val="20"/>
          <w:szCs w:val="20"/>
          <w:color w:val="auto"/>
        </w:rPr>
      </w:pPr>
    </w:p>
    <w:p>
      <w:pPr>
        <w:ind w:left="4680"/>
        <w:spacing w:after="0"/>
        <w:rPr>
          <w:sz w:val="20"/>
          <w:szCs w:val="20"/>
          <w:color w:val="auto"/>
        </w:rPr>
      </w:pPr>
      <w:r>
        <w:rPr>
          <w:rFonts w:ascii="Arial" w:cs="Arial" w:eastAsia="Arial" w:hAnsi="Arial"/>
          <w:sz w:val="12"/>
          <w:szCs w:val="12"/>
          <w:color w:val="auto"/>
        </w:rPr>
        <w:t>11</w:t>
      </w:r>
    </w:p>
    <w:p>
      <w:pPr>
        <w:spacing w:after="0" w:line="218" w:lineRule="exact"/>
        <w:rPr>
          <w:sz w:val="20"/>
          <w:szCs w:val="20"/>
          <w:color w:val="auto"/>
        </w:rPr>
      </w:pPr>
    </w:p>
    <w:p>
      <w:pPr>
        <w:sectPr>
          <w:pgSz w:w="11520" w:h="15659" w:orient="portrait"/>
          <w:cols w:equalWidth="0" w:num="2">
            <w:col w:w="4840" w:space="400"/>
            <w:col w:w="4820"/>
          </w:cols>
          <w:pgMar w:left="720" w:top="35" w:right="740" w:bottom="0" w:gutter="0" w:footer="0" w:header="0"/>
          <w:type w:val="continuous"/>
        </w:sectPr>
      </w:pPr>
    </w:p>
    <w:p>
      <w:pPr>
        <w:spacing w:after="0" w:line="196" w:lineRule="exact"/>
        <w:rPr>
          <w:sz w:val="20"/>
          <w:szCs w:val="20"/>
          <w:color w:val="auto"/>
        </w:rPr>
      </w:pPr>
    </w:p>
    <w:p>
      <w:pPr>
        <w:jc w:val="center"/>
        <w:ind w:right="-19"/>
        <w:spacing w:after="0"/>
        <w:rPr>
          <w:sz w:val="20"/>
          <w:szCs w:val="20"/>
          <w:color w:val="auto"/>
        </w:rPr>
      </w:pPr>
      <w:r>
        <w:rPr>
          <w:rFonts w:ascii="Times New Roman" w:cs="Times New Roman" w:eastAsia="Times New Roman" w:hAnsi="Times New Roman"/>
          <w:sz w:val="13"/>
          <w:szCs w:val="13"/>
          <w:color w:val="auto"/>
        </w:rPr>
        <w:t>This work is licensed under a Creative Commons Attribution 4.0 License. For more information, see https://creativecommons.org/licenses/by/4.0/.</w:t>
      </w:r>
    </w:p>
    <w:p>
      <w:pPr>
        <w:sectPr>
          <w:pgSz w:w="11520" w:h="15659" w:orient="portrait"/>
          <w:cols w:equalWidth="0" w:num="1">
            <w:col w:w="10060"/>
          </w:cols>
          <w:pgMar w:left="720" w:top="35" w:right="740" w:bottom="0" w:gutter="0" w:footer="0" w:header="0"/>
          <w:type w:val="continuous"/>
        </w:sectPr>
      </w:pPr>
    </w:p>
    <w:bookmarkStart w:id="11" w:name="page12"/>
    <w:bookmarkEnd w:id="11"/>
    <w:p>
      <w:pPr>
        <w:ind w:right="260" w:firstLine="283"/>
        <w:spacing w:after="0" w:line="251" w:lineRule="auto"/>
        <w:rPr>
          <w:sz w:val="20"/>
          <w:szCs w:val="20"/>
          <w:color w:val="auto"/>
        </w:rPr>
      </w:pPr>
      <w:r>
        <w:rPr>
          <w:rFonts w:ascii="Times New Roman" w:cs="Times New Roman" w:eastAsia="Times New Roman" w:hAnsi="Times New Roman"/>
          <w:sz w:val="16"/>
          <w:szCs w:val="16"/>
          <w:color w:val="auto"/>
        </w:rPr>
        <w:t xml:space="preserve">This article has been accepted for publication in a future issue of this journal, but has not been fully edited. Content may change prior to final publication. Citation information: DOI </w:t>
      </w:r>
      <w:r>
        <w:rPr>
          <w:sz w:val="1"/>
          <w:szCs w:val="1"/>
          <w:color w:val="auto"/>
        </w:rPr>
        <w:drawing>
          <wp:inline distT="0" distB="0" distL="0" distR="0">
            <wp:extent cx="1155700" cy="2927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a:extLst>
                        <a:ext uri="{28A0092B-C50C-407E-A947-70E740481C1C}"/>
                      </a:extLst>
                    </a:blip>
                    <a:srcRect/>
                    <a:stretch>
                      <a:fillRect/>
                    </a:stretch>
                  </pic:blipFill>
                  <pic:spPr bwMode="auto">
                    <a:xfrm>
                      <a:off x="0" y="0"/>
                      <a:ext cx="1155700" cy="292735"/>
                    </a:xfrm>
                    <a:prstGeom prst="rect">
                      <a:avLst/>
                    </a:prstGeom>
                    <a:noFill/>
                    <a:ln>
                      <a:noFill/>
                    </a:ln>
                  </pic:spPr>
                </pic:pic>
              </a:graphicData>
            </a:graphic>
          </wp:inline>
        </w:drawing>
      </w:r>
      <w:r>
        <w:rPr>
          <w:rFonts w:ascii="Times New Roman" w:cs="Times New Roman" w:eastAsia="Times New Roman" w:hAnsi="Times New Roman"/>
          <w:sz w:val="16"/>
          <w:szCs w:val="16"/>
          <w:color w:val="auto"/>
        </w:rPr>
        <w:t xml:space="preserve"> 10.1109/ACCESS.2020.2995384, IEEE Access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1905</wp:posOffset>
                </wp:positionH>
                <wp:positionV relativeFrom="paragraph">
                  <wp:posOffset>67310</wp:posOffset>
                </wp:positionV>
                <wp:extent cx="6391275" cy="0"/>
                <wp:wrapNone/>
                <wp:docPr id="32" name="Shape 3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39127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32" o:spid="_x0000_s105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15pt,5.3pt" to="503.4pt,5.3pt" o:allowincell="f" strokecolor="#000000" strokeweight="0.398pt"/>
            </w:pict>
          </mc:Fallback>
        </mc:AlternateContent>
        <w:drawing>
          <wp:anchor simplePos="0" relativeHeight="251657728" behindDoc="1" locked="0" layoutInCell="0" allowOverlap="1">
            <wp:simplePos x="0" y="0"/>
            <wp:positionH relativeFrom="column">
              <wp:posOffset>17780</wp:posOffset>
            </wp:positionH>
            <wp:positionV relativeFrom="paragraph">
              <wp:posOffset>370205</wp:posOffset>
            </wp:positionV>
            <wp:extent cx="6360160" cy="227965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4">
                      <a:extLst>
                        <a:ext uri="{28A0092B-C50C-407E-A947-70E740481C1C}"/>
                      </a:extLst>
                    </a:blip>
                    <a:srcRect/>
                    <a:stretch>
                      <a:fillRect/>
                    </a:stretch>
                  </pic:blipFill>
                  <pic:spPr bwMode="auto">
                    <a:xfrm>
                      <a:off x="0" y="0"/>
                      <a:ext cx="6360160" cy="22796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8" w:lineRule="exact"/>
        <w:rPr>
          <w:sz w:val="20"/>
          <w:szCs w:val="20"/>
          <w:color w:val="auto"/>
        </w:rPr>
      </w:pPr>
    </w:p>
    <w:p>
      <w:pPr>
        <w:spacing w:after="0"/>
        <w:tabs>
          <w:tab w:leader="none" w:pos="5220" w:val="left"/>
        </w:tabs>
        <w:rPr>
          <w:sz w:val="20"/>
          <w:szCs w:val="20"/>
          <w:color w:val="auto"/>
        </w:rPr>
      </w:pPr>
      <w:r>
        <w:rPr>
          <w:rFonts w:ascii="Arial" w:cs="Arial" w:eastAsia="Arial" w:hAnsi="Arial"/>
          <w:sz w:val="14"/>
          <w:szCs w:val="14"/>
          <w:b w:val="1"/>
          <w:bCs w:val="1"/>
          <w:color w:val="004C87"/>
        </w:rPr>
        <w:t xml:space="preserve">FIGURE 13. </w:t>
      </w:r>
      <w:r>
        <w:rPr>
          <w:rFonts w:ascii="Arial" w:cs="Arial" w:eastAsia="Arial" w:hAnsi="Arial"/>
          <w:sz w:val="14"/>
          <w:szCs w:val="14"/>
          <w:color w:val="000000"/>
        </w:rPr>
        <w:t>Comparison of average computing cost with average utilization</w:t>
      </w:r>
      <w:r>
        <w:rPr>
          <w:sz w:val="20"/>
          <w:szCs w:val="20"/>
          <w:color w:val="auto"/>
        </w:rPr>
        <w:tab/>
      </w:r>
      <w:r>
        <w:rPr>
          <w:rFonts w:ascii="Arial" w:cs="Arial" w:eastAsia="Arial" w:hAnsi="Arial"/>
          <w:sz w:val="14"/>
          <w:szCs w:val="14"/>
          <w:b w:val="1"/>
          <w:bCs w:val="1"/>
          <w:color w:val="004C87"/>
        </w:rPr>
        <w:t xml:space="preserve">FIGURE 14. </w:t>
      </w:r>
      <w:r>
        <w:rPr>
          <w:rFonts w:ascii="Arial" w:cs="Arial" w:eastAsia="Arial" w:hAnsi="Arial"/>
          <w:sz w:val="14"/>
          <w:szCs w:val="14"/>
          <w:color w:val="000000"/>
        </w:rPr>
        <w:t>Max~min</w:t>
      </w:r>
      <w:r>
        <w:rPr>
          <w:rFonts w:ascii="Arial" w:cs="Arial" w:eastAsia="Arial" w:hAnsi="Arial"/>
          <w:sz w:val="14"/>
          <w:szCs w:val="14"/>
          <w:b w:val="1"/>
          <w:bCs w:val="1"/>
          <w:color w:val="004C87"/>
        </w:rPr>
        <w:t xml:space="preserve"> </w:t>
      </w:r>
      <w:r>
        <w:rPr>
          <w:rFonts w:ascii="Arial" w:cs="Arial" w:eastAsia="Arial" w:hAnsi="Arial"/>
          <w:sz w:val="14"/>
          <w:szCs w:val="14"/>
          <w:color w:val="000000"/>
        </w:rPr>
        <w:t>difference of computing cost per iteration.</w:t>
      </w:r>
    </w:p>
    <w:p>
      <w:pPr>
        <w:spacing w:after="0" w:line="12" w:lineRule="exact"/>
        <w:rPr>
          <w:sz w:val="20"/>
          <w:szCs w:val="20"/>
          <w:color w:val="auto"/>
        </w:rPr>
      </w:pPr>
    </w:p>
    <w:p>
      <w:pPr>
        <w:spacing w:after="0"/>
        <w:rPr>
          <w:sz w:val="20"/>
          <w:szCs w:val="20"/>
          <w:color w:val="auto"/>
        </w:rPr>
      </w:pPr>
      <w:r>
        <w:rPr>
          <w:rFonts w:ascii="Arial" w:cs="Arial" w:eastAsia="Arial" w:hAnsi="Arial"/>
          <w:sz w:val="14"/>
          <w:szCs w:val="14"/>
          <w:color w:val="auto"/>
        </w:rPr>
        <w:t>of VMs.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3338195</wp:posOffset>
            </wp:positionH>
            <wp:positionV relativeFrom="paragraph">
              <wp:posOffset>163830</wp:posOffset>
            </wp:positionV>
            <wp:extent cx="3039745" cy="227965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a:extLst>
                        <a:ext uri="{28A0092B-C50C-407E-A947-70E740481C1C}"/>
                      </a:extLst>
                    </a:blip>
                    <a:srcRect/>
                    <a:stretch>
                      <a:fillRect/>
                    </a:stretch>
                  </pic:blipFill>
                  <pic:spPr bwMode="auto">
                    <a:xfrm>
                      <a:off x="0" y="0"/>
                      <a:ext cx="3039745" cy="2279650"/>
                    </a:xfrm>
                    <a:prstGeom prst="rect">
                      <a:avLst/>
                    </a:prstGeom>
                    <a:noFill/>
                  </pic:spPr>
                </pic:pic>
              </a:graphicData>
            </a:graphic>
          </wp:anchor>
        </w:drawing>
      </w:r>
    </w:p>
    <w:p>
      <w:pPr>
        <w:sectPr>
          <w:pgSz w:w="11520" w:h="15659" w:orient="portrait"/>
          <w:cols w:equalWidth="0" w:num="1">
            <w:col w:w="10060"/>
          </w:cols>
          <w:pgMar w:left="720" w:top="35" w:right="740" w:bottom="0" w:gutter="0" w:footer="0" w:header="0"/>
        </w:sectPr>
      </w:pPr>
    </w:p>
    <w:p>
      <w:pPr>
        <w:spacing w:after="0" w:line="200" w:lineRule="exact"/>
        <w:rPr>
          <w:sz w:val="20"/>
          <w:szCs w:val="20"/>
          <w:color w:val="auto"/>
        </w:rPr>
      </w:pPr>
    </w:p>
    <w:p>
      <w:pPr>
        <w:spacing w:after="0" w:line="312" w:lineRule="exact"/>
        <w:rPr>
          <w:sz w:val="20"/>
          <w:szCs w:val="20"/>
          <w:color w:val="auto"/>
        </w:rPr>
      </w:pPr>
    </w:p>
    <w:p>
      <w:pPr>
        <w:jc w:val="both"/>
        <w:spacing w:after="0" w:line="280" w:lineRule="auto"/>
        <w:rPr>
          <w:sz w:val="20"/>
          <w:szCs w:val="20"/>
          <w:color w:val="auto"/>
        </w:rPr>
      </w:pPr>
      <w:r>
        <w:rPr>
          <w:rFonts w:ascii="Arial" w:cs="Arial" w:eastAsia="Arial" w:hAnsi="Arial"/>
          <w:sz w:val="18"/>
          <w:szCs w:val="18"/>
          <w:color w:val="auto"/>
        </w:rPr>
        <w:t>will be placed in that node until the DC exceeds its capacity. This helps increase the utilization of the VMs and reduces the computing cost. The result in Figure 12 also shows that the computing cost in vertical communication is relatively less than in vertical with horizontal communication. In par-ticular, T and FT save 5-10% on computing cost compared to TwM and FTwM, respectively. In TwM and FTwM, due to the horizontal connectivity between the siblings, an option always exists to place VNF in the same tier to reduce the communication cost by preventing some flows to proceed to the top tier. This reduces the utilization of the VMs and increases the computing cost.</w:t>
      </w:r>
    </w:p>
    <w:p>
      <w:pPr>
        <w:spacing w:after="0" w:line="9" w:lineRule="exact"/>
        <w:rPr>
          <w:sz w:val="20"/>
          <w:szCs w:val="20"/>
          <w:color w:val="auto"/>
        </w:rPr>
      </w:pPr>
    </w:p>
    <w:p>
      <w:pPr>
        <w:jc w:val="both"/>
        <w:ind w:firstLine="199"/>
        <w:spacing w:after="0" w:line="279" w:lineRule="auto"/>
        <w:rPr>
          <w:sz w:val="20"/>
          <w:szCs w:val="20"/>
          <w:color w:val="auto"/>
        </w:rPr>
      </w:pPr>
      <w:r>
        <w:rPr>
          <w:rFonts w:ascii="Arial" w:cs="Arial" w:eastAsia="Arial" w:hAnsi="Arial"/>
          <w:sz w:val="18"/>
          <w:szCs w:val="18"/>
          <w:color w:val="auto"/>
        </w:rPr>
        <w:t>Since the computing cost depends on how many VMs are utilized for flow processing and for how long, the utilization of the active VMs plays a key role in estimating computing cost, because, if the utilization of the VMs decreases, the number of VMs to process the flows will increase causing the computing cost to increase. Here, the utilization of VM means that if the VM has the capacity to process a maximum of five flows together and it is processing three flows, then the utilization of VM is 60%. Figure 13 shows a comparison of computing costs and utilization of the VMs. The left y-axis is the average computing cost, and the right y-axis is the average utilization of VMs in the DCs. The results for all networks show that as the number of utilization of VMs decreases, the computing cost increases, because of the decrease in utilization, the number of active VMs increase. The computing cost of tree topology is lowest when its utilization of VMs is highest among all topologies, whereas the computing cost of partial mesh topology is highest when its utilization is lowest.</w:t>
      </w:r>
    </w:p>
    <w:p>
      <w:pPr>
        <w:spacing w:after="0" w:line="8" w:lineRule="exact"/>
        <w:rPr>
          <w:sz w:val="20"/>
          <w:szCs w:val="20"/>
          <w:color w:val="auto"/>
        </w:rPr>
      </w:pPr>
    </w:p>
    <w:p>
      <w:pPr>
        <w:jc w:val="both"/>
        <w:ind w:firstLine="199"/>
        <w:spacing w:after="0" w:line="285" w:lineRule="auto"/>
        <w:rPr>
          <w:sz w:val="20"/>
          <w:szCs w:val="20"/>
          <w:color w:val="auto"/>
        </w:rPr>
      </w:pPr>
      <w:r>
        <w:rPr>
          <w:rFonts w:ascii="Arial" w:cs="Arial" w:eastAsia="Arial" w:hAnsi="Arial"/>
          <w:sz w:val="18"/>
          <w:szCs w:val="18"/>
          <w:color w:val="auto"/>
        </w:rPr>
        <w:t>Figure 14 shows the average-max-min chart of computing cost per iteration. The average computing cost in multi-tier, single parent topologies (T, TwM) is less than multi-tier, mul-tiple parent topologies (FT, FTwM). However, the average computing cost of the partial mesh topology is relatively high</w:t>
      </w:r>
    </w:p>
    <w:p>
      <w:pPr>
        <w:spacing w:after="0" w:line="134" w:lineRule="exact"/>
        <w:rPr>
          <w:sz w:val="20"/>
          <w:szCs w:val="20"/>
          <w:color w:val="auto"/>
        </w:rPr>
      </w:pPr>
    </w:p>
    <w:p>
      <w:pPr>
        <w:spacing w:after="0"/>
        <w:rPr>
          <w:sz w:val="20"/>
          <w:szCs w:val="20"/>
          <w:color w:val="auto"/>
        </w:rPr>
      </w:pPr>
      <w:r>
        <w:rPr>
          <w:rFonts w:ascii="Arial" w:cs="Arial" w:eastAsia="Arial" w:hAnsi="Arial"/>
          <w:sz w:val="14"/>
          <w:szCs w:val="14"/>
          <w:color w:val="auto"/>
        </w:rPr>
        <w:t>12</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4" w:lineRule="exact"/>
        <w:rPr>
          <w:sz w:val="20"/>
          <w:szCs w:val="20"/>
          <w:color w:val="auto"/>
        </w:rPr>
      </w:pPr>
    </w:p>
    <w:p>
      <w:pPr>
        <w:ind w:right="160"/>
        <w:spacing w:after="0" w:line="261" w:lineRule="auto"/>
        <w:rPr>
          <w:sz w:val="20"/>
          <w:szCs w:val="20"/>
          <w:color w:val="auto"/>
        </w:rPr>
      </w:pPr>
      <w:r>
        <w:rPr>
          <w:rFonts w:ascii="Arial" w:cs="Arial" w:eastAsia="Arial" w:hAnsi="Arial"/>
          <w:sz w:val="14"/>
          <w:szCs w:val="14"/>
          <w:b w:val="1"/>
          <w:bCs w:val="1"/>
          <w:color w:val="004C87"/>
        </w:rPr>
        <w:t xml:space="preserve">FIGURE 15. </w:t>
      </w:r>
      <w:r>
        <w:rPr>
          <w:rFonts w:ascii="Arial" w:cs="Arial" w:eastAsia="Arial" w:hAnsi="Arial"/>
          <w:sz w:val="14"/>
          <w:szCs w:val="14"/>
          <w:color w:val="000000"/>
        </w:rPr>
        <w:t>Percentage of computing cost decreases with the increases in</w:t>
      </w:r>
      <w:r>
        <w:rPr>
          <w:rFonts w:ascii="Arial" w:cs="Arial" w:eastAsia="Arial" w:hAnsi="Arial"/>
          <w:sz w:val="14"/>
          <w:szCs w:val="14"/>
          <w:b w:val="1"/>
          <w:bCs w:val="1"/>
          <w:color w:val="004C87"/>
        </w:rPr>
        <w:t xml:space="preserve"> </w:t>
      </w:r>
      <w:r>
        <w:rPr>
          <w:rFonts w:ascii="Arial" w:cs="Arial" w:eastAsia="Arial" w:hAnsi="Arial"/>
          <w:sz w:val="14"/>
          <w:szCs w:val="14"/>
          <w:color w:val="000000"/>
        </w:rPr>
        <w:t>VM’s flow-sharing limit.</w:t>
      </w:r>
    </w:p>
    <w:p>
      <w:pPr>
        <w:spacing w:after="0" w:line="200" w:lineRule="exact"/>
        <w:rPr>
          <w:sz w:val="20"/>
          <w:szCs w:val="20"/>
          <w:color w:val="auto"/>
        </w:rPr>
      </w:pPr>
    </w:p>
    <w:p>
      <w:pPr>
        <w:spacing w:after="0" w:line="262" w:lineRule="exact"/>
        <w:rPr>
          <w:sz w:val="20"/>
          <w:szCs w:val="20"/>
          <w:color w:val="auto"/>
        </w:rPr>
      </w:pPr>
    </w:p>
    <w:p>
      <w:pPr>
        <w:jc w:val="both"/>
        <w:spacing w:after="0" w:line="282" w:lineRule="auto"/>
        <w:rPr>
          <w:sz w:val="20"/>
          <w:szCs w:val="20"/>
          <w:color w:val="auto"/>
        </w:rPr>
      </w:pPr>
      <w:r>
        <w:rPr>
          <w:rFonts w:ascii="Arial" w:cs="Arial" w:eastAsia="Arial" w:hAnsi="Arial"/>
          <w:sz w:val="18"/>
          <w:szCs w:val="18"/>
          <w:color w:val="auto"/>
        </w:rPr>
        <w:t>compared to all multi-tier topologies. Similarly, the max~min difference of computing cost per iteration in the partial mesh topology is the highest and lowest in the tree topology.</w:t>
      </w:r>
    </w:p>
    <w:p>
      <w:pPr>
        <w:spacing w:after="0" w:line="1" w:lineRule="exact"/>
        <w:rPr>
          <w:sz w:val="20"/>
          <w:szCs w:val="20"/>
          <w:color w:val="auto"/>
        </w:rPr>
      </w:pPr>
    </w:p>
    <w:p>
      <w:pPr>
        <w:jc w:val="both"/>
        <w:ind w:firstLine="199"/>
        <w:spacing w:after="0" w:line="281" w:lineRule="auto"/>
        <w:rPr>
          <w:sz w:val="20"/>
          <w:szCs w:val="20"/>
          <w:color w:val="auto"/>
        </w:rPr>
      </w:pPr>
      <w:r>
        <w:rPr>
          <w:rFonts w:ascii="Arial" w:cs="Arial" w:eastAsia="Arial" w:hAnsi="Arial"/>
          <w:sz w:val="18"/>
          <w:szCs w:val="18"/>
          <w:color w:val="auto"/>
        </w:rPr>
        <w:t>Figure 15 shows computing cost variation with the change of flow-sharing limits in the VNFs. Here we have considered all three values (5, 10 and 20) separately and compared the changes in computing cost. The results show that in all topologies with an increase in the flow-sharing limits of the VNFs the computing cost decreases: when VMs limits increase, more flows with similar service function demands can share a common VM for their packet processing. As a result, the number of active VMs in the network is reduced, causing a decrease in computing cost.</w:t>
      </w:r>
    </w:p>
    <w:p>
      <w:pPr>
        <w:spacing w:after="0" w:line="248" w:lineRule="exact"/>
        <w:rPr>
          <w:sz w:val="20"/>
          <w:szCs w:val="20"/>
          <w:color w:val="auto"/>
        </w:rPr>
      </w:pPr>
    </w:p>
    <w:p>
      <w:pPr>
        <w:spacing w:after="0"/>
        <w:rPr>
          <w:sz w:val="20"/>
          <w:szCs w:val="20"/>
          <w:color w:val="auto"/>
        </w:rPr>
      </w:pPr>
      <w:r>
        <w:rPr>
          <w:rFonts w:ascii="Arial" w:cs="Arial" w:eastAsia="Arial" w:hAnsi="Arial"/>
          <w:sz w:val="18"/>
          <w:szCs w:val="18"/>
          <w:color w:val="333333"/>
        </w:rPr>
        <w:t>5) Flow-drop with Hop Constraints</w:t>
      </w:r>
    </w:p>
    <w:p>
      <w:pPr>
        <w:spacing w:after="0" w:line="52" w:lineRule="exact"/>
        <w:rPr>
          <w:sz w:val="20"/>
          <w:szCs w:val="20"/>
          <w:color w:val="auto"/>
        </w:rPr>
      </w:pPr>
    </w:p>
    <w:p>
      <w:pPr>
        <w:jc w:val="both"/>
        <w:spacing w:after="0" w:line="319" w:lineRule="auto"/>
        <w:rPr>
          <w:sz w:val="20"/>
          <w:szCs w:val="20"/>
          <w:color w:val="auto"/>
        </w:rPr>
      </w:pPr>
      <w:r>
        <w:rPr>
          <w:rFonts w:ascii="Arial" w:cs="Arial" w:eastAsia="Arial" w:hAnsi="Arial"/>
          <w:sz w:val="17"/>
          <w:szCs w:val="17"/>
          <w:color w:val="auto"/>
        </w:rPr>
        <w:t>Here we estimate the end-to-end delay in terms of the number of hops from the ingress to the egress node, where each node represents one datacenter, i.e., in this experiment, the inter-</w:t>
      </w:r>
    </w:p>
    <w:p>
      <w:pPr>
        <w:spacing w:after="0" w:line="124" w:lineRule="exact"/>
        <w:rPr>
          <w:sz w:val="20"/>
          <w:szCs w:val="20"/>
          <w:color w:val="auto"/>
        </w:rPr>
      </w:pPr>
    </w:p>
    <w:p>
      <w:pPr>
        <w:jc w:val="right"/>
        <w:spacing w:after="0"/>
        <w:rPr>
          <w:sz w:val="20"/>
          <w:szCs w:val="20"/>
          <w:color w:val="auto"/>
        </w:rPr>
      </w:pPr>
      <w:r>
        <w:rPr>
          <w:rFonts w:ascii="Arial" w:cs="Arial" w:eastAsia="Arial" w:hAnsi="Arial"/>
          <w:sz w:val="12"/>
          <w:szCs w:val="12"/>
          <w:color w:val="auto"/>
        </w:rPr>
        <w:t>VOLUME 8, 2020</w:t>
      </w:r>
    </w:p>
    <w:p>
      <w:pPr>
        <w:spacing w:after="0" w:line="204" w:lineRule="exact"/>
        <w:rPr>
          <w:sz w:val="20"/>
          <w:szCs w:val="20"/>
          <w:color w:val="auto"/>
        </w:rPr>
      </w:pPr>
    </w:p>
    <w:p>
      <w:pPr>
        <w:sectPr>
          <w:pgSz w:w="11520" w:h="15659" w:orient="portrait"/>
          <w:cols w:equalWidth="0" w:num="2">
            <w:col w:w="4840" w:space="400"/>
            <w:col w:w="4820"/>
          </w:cols>
          <w:pgMar w:left="720" w:top="35" w:right="740" w:bottom="0" w:gutter="0" w:footer="0" w:header="0"/>
          <w:type w:val="continuous"/>
        </w:sectPr>
      </w:pPr>
    </w:p>
    <w:p>
      <w:pPr>
        <w:spacing w:after="0" w:line="191" w:lineRule="exact"/>
        <w:rPr>
          <w:sz w:val="20"/>
          <w:szCs w:val="20"/>
          <w:color w:val="auto"/>
        </w:rPr>
      </w:pPr>
    </w:p>
    <w:p>
      <w:pPr>
        <w:jc w:val="center"/>
        <w:ind w:right="-19"/>
        <w:spacing w:after="0"/>
        <w:rPr>
          <w:sz w:val="20"/>
          <w:szCs w:val="20"/>
          <w:color w:val="auto"/>
        </w:rPr>
      </w:pPr>
      <w:r>
        <w:rPr>
          <w:rFonts w:ascii="Times New Roman" w:cs="Times New Roman" w:eastAsia="Times New Roman" w:hAnsi="Times New Roman"/>
          <w:sz w:val="13"/>
          <w:szCs w:val="13"/>
          <w:color w:val="auto"/>
        </w:rPr>
        <w:t>This work is licensed under a Creative Commons Attribution 4.0 License. For more information, see https://creativecommons.org/licenses/by/4.0/.</w:t>
      </w:r>
    </w:p>
    <w:p>
      <w:pPr>
        <w:sectPr>
          <w:pgSz w:w="11520" w:h="15659" w:orient="portrait"/>
          <w:cols w:equalWidth="0" w:num="1">
            <w:col w:w="10060"/>
          </w:cols>
          <w:pgMar w:left="720" w:top="35" w:right="740" w:bottom="0" w:gutter="0" w:footer="0" w:header="0"/>
          <w:type w:val="continuous"/>
        </w:sectPr>
      </w:pPr>
    </w:p>
    <w:bookmarkStart w:id="12" w:name="page13"/>
    <w:bookmarkEnd w:id="12"/>
    <w:p>
      <w:pPr>
        <w:ind w:left="280"/>
        <w:spacing w:after="0"/>
        <w:rPr>
          <w:sz w:val="20"/>
          <w:szCs w:val="20"/>
          <w:color w:val="auto"/>
        </w:rPr>
      </w:pPr>
      <w:r>
        <w:rPr>
          <w:rFonts w:ascii="Times New Roman" w:cs="Times New Roman" w:eastAsia="Times New Roman" w:hAnsi="Times New Roman"/>
          <w:sz w:val="13"/>
          <w:szCs w:val="13"/>
          <w:color w:val="auto"/>
        </w:rPr>
        <w:t>This article has been accepted for publication in a future issue of this journal, but has not been fully edited. Content may change prior to final publication. Citation information: DOI</w:t>
      </w:r>
    </w:p>
    <w:p>
      <w:pPr>
        <w:spacing w:after="0" w:line="43" w:lineRule="exact"/>
        <w:rPr>
          <w:sz w:val="20"/>
          <w:szCs w:val="20"/>
          <w:color w:val="auto"/>
        </w:rPr>
      </w:pPr>
    </w:p>
    <w:p>
      <w:pPr>
        <w:ind w:left="3860"/>
        <w:spacing w:after="0"/>
        <w:rPr>
          <w:sz w:val="20"/>
          <w:szCs w:val="20"/>
          <w:color w:val="auto"/>
        </w:rPr>
      </w:pPr>
      <w:r>
        <w:rPr>
          <w:rFonts w:ascii="Times New Roman" w:cs="Times New Roman" w:eastAsia="Times New Roman" w:hAnsi="Times New Roman"/>
          <w:sz w:val="16"/>
          <w:szCs w:val="16"/>
          <w:color w:val="auto"/>
        </w:rPr>
        <w:t>10.1109/ACCESS.2020.2995384, IEEE Access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1905</wp:posOffset>
                </wp:positionH>
                <wp:positionV relativeFrom="paragraph">
                  <wp:posOffset>270510</wp:posOffset>
                </wp:positionV>
                <wp:extent cx="6391275" cy="0"/>
                <wp:wrapNone/>
                <wp:docPr id="35" name="Shape 3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39127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35" o:spid="_x0000_s106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15pt,21.3pt" to="503.4pt,21.3pt" o:allowincell="f" strokecolor="#000000" strokeweight="0.398pt"/>
            </w:pict>
          </mc:Fallback>
        </mc:AlternateContent>
        <w:drawing>
          <wp:anchor simplePos="0" relativeHeight="251657728" behindDoc="1" locked="0" layoutInCell="0" allowOverlap="1">
            <wp:simplePos x="0" y="0"/>
            <wp:positionH relativeFrom="column">
              <wp:posOffset>17780</wp:posOffset>
            </wp:positionH>
            <wp:positionV relativeFrom="paragraph">
              <wp:posOffset>573405</wp:posOffset>
            </wp:positionV>
            <wp:extent cx="6360160" cy="227965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6">
                      <a:extLst>
                        <a:ext uri="{28A0092B-C50C-407E-A947-70E740481C1C}"/>
                      </a:extLst>
                    </a:blip>
                    <a:srcRect/>
                    <a:stretch>
                      <a:fillRect/>
                    </a:stretch>
                  </pic:blipFill>
                  <pic:spPr bwMode="auto">
                    <a:xfrm>
                      <a:off x="0" y="0"/>
                      <a:ext cx="6360160" cy="22796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9" w:lineRule="exact"/>
        <w:rPr>
          <w:sz w:val="20"/>
          <w:szCs w:val="20"/>
          <w:color w:val="auto"/>
        </w:rPr>
      </w:pPr>
    </w:p>
    <w:p>
      <w:pPr>
        <w:ind w:left="5240" w:right="460" w:hanging="5228"/>
        <w:spacing w:after="0" w:line="261" w:lineRule="auto"/>
        <w:tabs>
          <w:tab w:leader="none" w:pos="5220" w:val="left"/>
        </w:tabs>
        <w:rPr>
          <w:sz w:val="20"/>
          <w:szCs w:val="20"/>
          <w:color w:val="auto"/>
        </w:rPr>
      </w:pPr>
      <w:r>
        <w:rPr>
          <w:rFonts w:ascii="Arial" w:cs="Arial" w:eastAsia="Arial" w:hAnsi="Arial"/>
          <w:sz w:val="14"/>
          <w:szCs w:val="14"/>
          <w:b w:val="1"/>
          <w:bCs w:val="1"/>
          <w:color w:val="004C87"/>
        </w:rPr>
        <w:t xml:space="preserve">FIGURE 16. </w:t>
      </w:r>
      <w:r>
        <w:rPr>
          <w:rFonts w:ascii="Arial" w:cs="Arial" w:eastAsia="Arial" w:hAnsi="Arial"/>
          <w:sz w:val="14"/>
          <w:szCs w:val="14"/>
          <w:color w:val="000000"/>
        </w:rPr>
        <w:t>The percentage of flow-drop with hop constraints.</w:t>
      </w:r>
      <w:r>
        <w:rPr>
          <w:sz w:val="20"/>
          <w:szCs w:val="20"/>
          <w:color w:val="auto"/>
        </w:rPr>
        <w:tab/>
      </w:r>
      <w:r>
        <w:rPr>
          <w:rFonts w:ascii="Arial" w:cs="Arial" w:eastAsia="Arial" w:hAnsi="Arial"/>
          <w:sz w:val="14"/>
          <w:szCs w:val="14"/>
          <w:b w:val="1"/>
          <w:bCs w:val="1"/>
          <w:color w:val="004C87"/>
        </w:rPr>
        <w:t xml:space="preserve">FIGURE 17. </w:t>
      </w:r>
      <w:r>
        <w:rPr>
          <w:rFonts w:ascii="Arial" w:cs="Arial" w:eastAsia="Arial" w:hAnsi="Arial"/>
          <w:sz w:val="14"/>
          <w:szCs w:val="14"/>
          <w:color w:val="000000"/>
        </w:rPr>
        <w:t>Performance comparison of the VHC algorithm with other</w:t>
      </w:r>
      <w:r>
        <w:rPr>
          <w:rFonts w:ascii="Arial" w:cs="Arial" w:eastAsia="Arial" w:hAnsi="Arial"/>
          <w:sz w:val="14"/>
          <w:szCs w:val="14"/>
          <w:b w:val="1"/>
          <w:bCs w:val="1"/>
          <w:color w:val="004C87"/>
        </w:rPr>
        <w:t xml:space="preserve"> </w:t>
      </w:r>
      <w:r>
        <w:rPr>
          <w:rFonts w:ascii="Arial" w:cs="Arial" w:eastAsia="Arial" w:hAnsi="Arial"/>
          <w:sz w:val="14"/>
          <w:szCs w:val="14"/>
          <w:color w:val="000000"/>
        </w:rPr>
        <w:t>existing algorithms.</w:t>
      </w:r>
    </w:p>
    <w:p>
      <w:pPr>
        <w:sectPr>
          <w:pgSz w:w="11520" w:h="15659" w:orient="portrait"/>
          <w:cols w:equalWidth="0" w:num="1">
            <w:col w:w="10060"/>
          </w:cols>
          <w:pgMar w:left="720" w:top="35" w:right="740" w:bottom="0" w:gutter="0" w:footer="0" w:header="0"/>
        </w:sectPr>
      </w:pPr>
    </w:p>
    <w:p>
      <w:pPr>
        <w:spacing w:after="0" w:line="277" w:lineRule="exact"/>
        <w:rPr>
          <w:sz w:val="20"/>
          <w:szCs w:val="20"/>
          <w:color w:val="auto"/>
        </w:rPr>
      </w:pPr>
    </w:p>
    <w:p>
      <w:pPr>
        <w:jc w:val="both"/>
        <w:spacing w:after="0" w:line="279" w:lineRule="auto"/>
        <w:rPr>
          <w:sz w:val="20"/>
          <w:szCs w:val="20"/>
          <w:color w:val="auto"/>
        </w:rPr>
      </w:pPr>
      <w:r>
        <w:rPr>
          <w:rFonts w:ascii="Arial" w:cs="Arial" w:eastAsia="Arial" w:hAnsi="Arial"/>
          <w:sz w:val="18"/>
          <w:szCs w:val="18"/>
          <w:color w:val="auto"/>
        </w:rPr>
        <w:t>DC communication delay has been taken into consideration and intra-DC communication delay has been neglected. We have coined the term flow-drop for delay estimates.</w:t>
      </w:r>
    </w:p>
    <w:p>
      <w:pPr>
        <w:spacing w:after="0" w:line="2" w:lineRule="exact"/>
        <w:rPr>
          <w:sz w:val="20"/>
          <w:szCs w:val="20"/>
          <w:color w:val="auto"/>
        </w:rPr>
      </w:pPr>
    </w:p>
    <w:p>
      <w:pPr>
        <w:jc w:val="both"/>
        <w:ind w:firstLine="199"/>
        <w:spacing w:after="0" w:line="297" w:lineRule="auto"/>
        <w:rPr>
          <w:sz w:val="20"/>
          <w:szCs w:val="20"/>
          <w:color w:val="auto"/>
        </w:rPr>
      </w:pPr>
      <w:r>
        <w:rPr>
          <w:rFonts w:ascii="Arial" w:cs="Arial" w:eastAsia="Arial" w:hAnsi="Arial"/>
          <w:sz w:val="17"/>
          <w:szCs w:val="17"/>
          <w:color w:val="auto"/>
        </w:rPr>
        <w:t>Flow-drop means is used for when a flow is unable to reach its destination as a result of time-to-live (TTL) or hop limit. The TTL is a mechanism that limits the lifespan of a flow in the network within which the flow has to reach its destination. If it fails to reach the destination within the time limit, we consider it a flow-drop. Figure 16 shows that as the TTL increases the amount of flow-drop decreases. It also decreases faster in multi-tier topologies because of their hierarchical architecture where we can reach any destination with few hops. However, in a single-tier topology, with its horizontal architecture, the hop count is relatively higher than others. Although the flow-drop decreases in a partial mesh network, it is not as sharp a drop as in the other four networks.</w:t>
      </w:r>
    </w:p>
    <w:p>
      <w:pPr>
        <w:spacing w:after="0" w:line="231" w:lineRule="exact"/>
        <w:rPr>
          <w:sz w:val="20"/>
          <w:szCs w:val="20"/>
          <w:color w:val="auto"/>
        </w:rPr>
      </w:pPr>
    </w:p>
    <w:p>
      <w:pPr>
        <w:ind w:left="300" w:hanging="277"/>
        <w:spacing w:after="0"/>
        <w:tabs>
          <w:tab w:leader="none" w:pos="300" w:val="left"/>
        </w:tabs>
        <w:numPr>
          <w:ilvl w:val="0"/>
          <w:numId w:val="15"/>
        </w:numPr>
        <w:rPr>
          <w:rFonts w:ascii="Arial" w:cs="Arial" w:eastAsia="Arial" w:hAnsi="Arial"/>
          <w:sz w:val="18"/>
          <w:szCs w:val="18"/>
          <w:b w:val="1"/>
          <w:bCs w:val="1"/>
          <w:color w:val="333333"/>
        </w:rPr>
      </w:pPr>
      <w:r>
        <w:rPr>
          <w:rFonts w:ascii="Arial" w:cs="Arial" w:eastAsia="Arial" w:hAnsi="Arial"/>
          <w:sz w:val="18"/>
          <w:szCs w:val="18"/>
          <w:b w:val="1"/>
          <w:bCs w:val="1"/>
          <w:color w:val="333333"/>
        </w:rPr>
        <w:t>PERFORMANCE COMPARISON OF THE HEURISTIC</w:t>
      </w:r>
    </w:p>
    <w:p>
      <w:pPr>
        <w:spacing w:after="0" w:line="45" w:lineRule="exact"/>
        <w:rPr>
          <w:rFonts w:ascii="Arial" w:cs="Arial" w:eastAsia="Arial" w:hAnsi="Arial"/>
          <w:sz w:val="18"/>
          <w:szCs w:val="18"/>
          <w:b w:val="1"/>
          <w:bCs w:val="1"/>
          <w:color w:val="333333"/>
        </w:rPr>
      </w:pPr>
    </w:p>
    <w:p>
      <w:pPr>
        <w:jc w:val="both"/>
        <w:spacing w:after="0" w:line="278" w:lineRule="auto"/>
        <w:rPr>
          <w:rFonts w:ascii="Arial" w:cs="Arial" w:eastAsia="Arial" w:hAnsi="Arial"/>
          <w:sz w:val="18"/>
          <w:szCs w:val="18"/>
          <w:b w:val="1"/>
          <w:bCs w:val="1"/>
          <w:color w:val="333333"/>
        </w:rPr>
      </w:pPr>
      <w:r>
        <w:rPr>
          <w:rFonts w:ascii="Arial" w:cs="Arial" w:eastAsia="Arial" w:hAnsi="Arial"/>
          <w:sz w:val="18"/>
          <w:szCs w:val="18"/>
          <w:color w:val="auto"/>
        </w:rPr>
        <w:t>In this section, we will compare the performance of the VHC algorithm with some other algorithms. We compare our VHC algorithm with random [43] and first-fit [44] placement algorithms. In the random placement algorithm (RAN), we randomly select a node with sufficient capacity for the place-ment of the function to process the packets of the flows. In the first-fit placement algorithm (FF), we select the first node with available capacity for the placement of the function.</w:t>
      </w:r>
    </w:p>
    <w:p>
      <w:pPr>
        <w:spacing w:after="0" w:line="1" w:lineRule="exact"/>
        <w:rPr>
          <w:rFonts w:ascii="Arial" w:cs="Arial" w:eastAsia="Arial" w:hAnsi="Arial"/>
          <w:sz w:val="18"/>
          <w:szCs w:val="18"/>
          <w:b w:val="1"/>
          <w:bCs w:val="1"/>
          <w:color w:val="333333"/>
        </w:rPr>
      </w:pPr>
    </w:p>
    <w:p>
      <w:pPr>
        <w:jc w:val="both"/>
        <w:ind w:firstLine="199"/>
        <w:spacing w:after="0" w:line="298" w:lineRule="auto"/>
        <w:rPr>
          <w:rFonts w:ascii="Arial" w:cs="Arial" w:eastAsia="Arial" w:hAnsi="Arial"/>
          <w:sz w:val="18"/>
          <w:szCs w:val="18"/>
          <w:b w:val="1"/>
          <w:bCs w:val="1"/>
          <w:color w:val="333333"/>
        </w:rPr>
      </w:pPr>
      <w:r>
        <w:rPr>
          <w:rFonts w:ascii="Arial" w:cs="Arial" w:eastAsia="Arial" w:hAnsi="Arial"/>
          <w:sz w:val="17"/>
          <w:szCs w:val="17"/>
          <w:color w:val="auto"/>
        </w:rPr>
        <w:t>Figure 17 shows the total cost comparison of the VHC algorithm with other algorithms for all five topologies that we have considered in our experiments where the ‘-comm’ and ‘-comp’ represent the communication cost and computing cost, respectively. The result shows in all algorithms percentage of total cost in partial mesh topology is very high compared to all other topologies due to its single-tier architecture. As in the partial mesh topologies, the number of hop count from source node to destination node is relatively very high which causes to increase the communication cost. But in all other four multi-tier topologies (T, FT, TwM, and FTwM), the</w:t>
      </w:r>
    </w:p>
    <w:p>
      <w:pPr>
        <w:spacing w:after="0" w:line="146" w:lineRule="exact"/>
        <w:rPr>
          <w:sz w:val="20"/>
          <w:szCs w:val="20"/>
          <w:color w:val="auto"/>
        </w:rPr>
      </w:pPr>
    </w:p>
    <w:p>
      <w:pPr>
        <w:spacing w:after="0"/>
        <w:rPr>
          <w:sz w:val="20"/>
          <w:szCs w:val="20"/>
          <w:color w:val="auto"/>
        </w:rPr>
      </w:pPr>
      <w:r>
        <w:rPr>
          <w:rFonts w:ascii="Arial" w:cs="Arial" w:eastAsia="Arial" w:hAnsi="Arial"/>
          <w:sz w:val="12"/>
          <w:szCs w:val="12"/>
          <w:color w:val="auto"/>
        </w:rPr>
        <w:t>VOLUME 8, 2020</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43" w:lineRule="exact"/>
        <w:rPr>
          <w:sz w:val="20"/>
          <w:szCs w:val="20"/>
          <w:color w:val="auto"/>
        </w:rPr>
      </w:pPr>
    </w:p>
    <w:p>
      <w:pPr>
        <w:jc w:val="both"/>
        <w:spacing w:after="0" w:line="280" w:lineRule="auto"/>
        <w:rPr>
          <w:sz w:val="20"/>
          <w:szCs w:val="20"/>
          <w:color w:val="auto"/>
        </w:rPr>
      </w:pPr>
      <w:r>
        <w:rPr>
          <w:rFonts w:ascii="Arial" w:cs="Arial" w:eastAsia="Arial" w:hAnsi="Arial"/>
          <w:sz w:val="18"/>
          <w:szCs w:val="18"/>
          <w:color w:val="auto"/>
        </w:rPr>
        <w:t>difference of the communication cost may not be much due to nearly equal hop counts as shown in Figure 9. However, the computing cost in our HVC algorithm is low compared to other algorithms. In the VHC algorithm, the flow will be placed in the active VMs and the VMs try to accom-modate more flows for maximum utilization of its available capacities. Whereas in FF, the flow will be placed in the first available VM having required function and in RAN, the placement is done randomly. As a result, the utilization of VMs in FF and RAN decreases and they used more VMs to process the flow which results in high computing cost.</w:t>
      </w:r>
    </w:p>
    <w:p>
      <w:pPr>
        <w:spacing w:after="0" w:line="256" w:lineRule="exact"/>
        <w:rPr>
          <w:sz w:val="20"/>
          <w:szCs w:val="20"/>
          <w:color w:val="auto"/>
        </w:rPr>
      </w:pPr>
    </w:p>
    <w:p>
      <w:pPr>
        <w:ind w:left="20"/>
        <w:spacing w:after="0"/>
        <w:rPr>
          <w:sz w:val="20"/>
          <w:szCs w:val="20"/>
          <w:color w:val="auto"/>
        </w:rPr>
      </w:pPr>
      <w:r>
        <w:rPr>
          <w:rFonts w:ascii="Arial" w:cs="Arial" w:eastAsia="Arial" w:hAnsi="Arial"/>
          <w:sz w:val="18"/>
          <w:szCs w:val="18"/>
          <w:b w:val="1"/>
          <w:bCs w:val="1"/>
          <w:color w:val="333333"/>
        </w:rPr>
        <w:t>D. OPTIMALITY OF THE HEURISTIC</w:t>
      </w:r>
    </w:p>
    <w:p>
      <w:pPr>
        <w:spacing w:after="0" w:line="52" w:lineRule="exact"/>
        <w:rPr>
          <w:sz w:val="20"/>
          <w:szCs w:val="20"/>
          <w:color w:val="auto"/>
        </w:rPr>
      </w:pPr>
    </w:p>
    <w:p>
      <w:pPr>
        <w:jc w:val="both"/>
        <w:spacing w:after="0" w:line="279" w:lineRule="auto"/>
        <w:rPr>
          <w:sz w:val="20"/>
          <w:szCs w:val="20"/>
          <w:color w:val="auto"/>
        </w:rPr>
      </w:pPr>
      <w:r>
        <w:rPr>
          <w:rFonts w:ascii="Arial" w:cs="Arial" w:eastAsia="Arial" w:hAnsi="Arial"/>
          <w:sz w:val="18"/>
          <w:szCs w:val="18"/>
          <w:color w:val="auto"/>
        </w:rPr>
        <w:t>In this section, we check the optimality of the heuristic. We implemented the optimization problem in AMPL (A Modeling Language for Mathematical Programming) [41] to solve the formulation. However, when a network is large, its time cost factor is not acceptable. At the same time, we need to discuss the performance of the heuristic solution in large networks. Simulations of a small network were run to compare the performance of the optimal solution and the heuristic solution. We conducted this experiment on a partial mesh topology. The result in Figure 18 shows that with low traffic, the performance of the heuristic is closer to the optimal results. Although with an increase in traffic, the total cost consumption of the network increases compared to the optimal result, the computation time in the optimal solution is relatively much higher, at least 70–80 times that of the heuristic solution.</w:t>
      </w:r>
    </w:p>
    <w:p>
      <w:pPr>
        <w:spacing w:after="0" w:line="258" w:lineRule="exact"/>
        <w:rPr>
          <w:sz w:val="20"/>
          <w:szCs w:val="20"/>
          <w:color w:val="auto"/>
        </w:rPr>
      </w:pPr>
    </w:p>
    <w:p>
      <w:pPr>
        <w:ind w:left="20"/>
        <w:spacing w:after="0"/>
        <w:rPr>
          <w:sz w:val="20"/>
          <w:szCs w:val="20"/>
          <w:color w:val="auto"/>
        </w:rPr>
      </w:pPr>
      <w:r>
        <w:rPr>
          <w:rFonts w:ascii="Arial" w:cs="Arial" w:eastAsia="Arial" w:hAnsi="Arial"/>
          <w:sz w:val="18"/>
          <w:szCs w:val="18"/>
          <w:b w:val="1"/>
          <w:bCs w:val="1"/>
          <w:color w:val="004C87"/>
        </w:rPr>
        <w:t>VI. CONCLUSIONS</w:t>
      </w:r>
    </w:p>
    <w:p>
      <w:pPr>
        <w:spacing w:after="0" w:line="33" w:lineRule="exact"/>
        <w:rPr>
          <w:sz w:val="20"/>
          <w:szCs w:val="20"/>
          <w:color w:val="auto"/>
        </w:rPr>
      </w:pPr>
    </w:p>
    <w:p>
      <w:pPr>
        <w:jc w:val="both"/>
        <w:spacing w:after="0" w:line="306" w:lineRule="auto"/>
        <w:rPr>
          <w:sz w:val="20"/>
          <w:szCs w:val="20"/>
          <w:color w:val="auto"/>
        </w:rPr>
      </w:pPr>
      <w:r>
        <w:rPr>
          <w:rFonts w:ascii="Arial" w:cs="Arial" w:eastAsia="Arial" w:hAnsi="Arial"/>
          <w:sz w:val="17"/>
          <w:szCs w:val="17"/>
          <w:color w:val="auto"/>
        </w:rPr>
        <w:t>In this paper, we analyzed the connectivity issue in an inter-DC network. We proposed a generic inter-DC NFV network architecture and estimated the traffic rate between the DCs. We formulated an optimization problem to minimize the total cost, i.e., communication and computing cost of the network,</w:t>
      </w:r>
    </w:p>
    <w:p>
      <w:pPr>
        <w:spacing w:after="0" w:line="117" w:lineRule="exact"/>
        <w:rPr>
          <w:sz w:val="20"/>
          <w:szCs w:val="20"/>
          <w:color w:val="auto"/>
        </w:rPr>
      </w:pPr>
    </w:p>
    <w:p>
      <w:pPr>
        <w:jc w:val="right"/>
        <w:spacing w:after="0"/>
        <w:rPr>
          <w:sz w:val="20"/>
          <w:szCs w:val="20"/>
          <w:color w:val="auto"/>
        </w:rPr>
      </w:pPr>
      <w:r>
        <w:rPr>
          <w:rFonts w:ascii="Arial" w:cs="Arial" w:eastAsia="Arial" w:hAnsi="Arial"/>
          <w:sz w:val="14"/>
          <w:szCs w:val="14"/>
          <w:color w:val="auto"/>
        </w:rPr>
        <w:t>13</w:t>
      </w:r>
    </w:p>
    <w:p>
      <w:pPr>
        <w:spacing w:after="0" w:line="200" w:lineRule="exact"/>
        <w:rPr>
          <w:sz w:val="20"/>
          <w:szCs w:val="20"/>
          <w:color w:val="auto"/>
        </w:rPr>
      </w:pPr>
    </w:p>
    <w:p>
      <w:pPr>
        <w:sectPr>
          <w:pgSz w:w="11520" w:h="15659" w:orient="portrait"/>
          <w:cols w:equalWidth="0" w:num="2">
            <w:col w:w="4840" w:space="400"/>
            <w:col w:w="4820"/>
          </w:cols>
          <w:pgMar w:left="720" w:top="35" w:right="740" w:bottom="0" w:gutter="0" w:footer="0" w:header="0"/>
          <w:type w:val="continuous"/>
        </w:sectPr>
      </w:pPr>
    </w:p>
    <w:p>
      <w:pPr>
        <w:spacing w:after="0" w:line="191" w:lineRule="exact"/>
        <w:rPr>
          <w:sz w:val="20"/>
          <w:szCs w:val="20"/>
          <w:color w:val="auto"/>
        </w:rPr>
      </w:pPr>
    </w:p>
    <w:p>
      <w:pPr>
        <w:jc w:val="center"/>
        <w:ind w:right="-19"/>
        <w:spacing w:after="0"/>
        <w:rPr>
          <w:sz w:val="20"/>
          <w:szCs w:val="20"/>
          <w:color w:val="auto"/>
        </w:rPr>
      </w:pPr>
      <w:r>
        <w:rPr>
          <w:rFonts w:ascii="Times New Roman" w:cs="Times New Roman" w:eastAsia="Times New Roman" w:hAnsi="Times New Roman"/>
          <w:sz w:val="13"/>
          <w:szCs w:val="13"/>
          <w:color w:val="auto"/>
        </w:rPr>
        <w:t>This work is licensed under a Creative Commons Attribution 4.0 License. For more information, see https://creativecommons.org/licenses/by/4.0/.</w:t>
      </w:r>
    </w:p>
    <w:p>
      <w:pPr>
        <w:sectPr>
          <w:pgSz w:w="11520" w:h="15659" w:orient="portrait"/>
          <w:cols w:equalWidth="0" w:num="1">
            <w:col w:w="10060"/>
          </w:cols>
          <w:pgMar w:left="720" w:top="35" w:right="740" w:bottom="0" w:gutter="0" w:footer="0" w:header="0"/>
          <w:type w:val="continuous"/>
        </w:sectPr>
      </w:pPr>
    </w:p>
    <w:bookmarkStart w:id="13" w:name="page14"/>
    <w:bookmarkEnd w:id="13"/>
    <w:p>
      <w:pPr>
        <w:ind w:right="260" w:firstLine="283"/>
        <w:spacing w:after="0" w:line="251" w:lineRule="auto"/>
        <w:rPr>
          <w:sz w:val="20"/>
          <w:szCs w:val="20"/>
          <w:color w:val="auto"/>
        </w:rPr>
      </w:pPr>
      <w:r>
        <w:rPr>
          <w:rFonts w:ascii="Times New Roman" w:cs="Times New Roman" w:eastAsia="Times New Roman" w:hAnsi="Times New Roman"/>
          <w:sz w:val="16"/>
          <w:szCs w:val="16"/>
          <w:color w:val="auto"/>
        </w:rPr>
        <w:t xml:space="preserve">This article has been accepted for publication in a future issue of this journal, but has not been fully edited. Content may change prior to final publication. Citation information: DOI </w:t>
      </w:r>
      <w:r>
        <w:rPr>
          <w:sz w:val="1"/>
          <w:szCs w:val="1"/>
          <w:color w:val="auto"/>
        </w:rPr>
        <w:drawing>
          <wp:inline distT="0" distB="0" distL="0" distR="0">
            <wp:extent cx="1155700" cy="29273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7">
                      <a:extLst>
                        <a:ext uri="{28A0092B-C50C-407E-A947-70E740481C1C}"/>
                      </a:extLst>
                    </a:blip>
                    <a:srcRect/>
                    <a:stretch>
                      <a:fillRect/>
                    </a:stretch>
                  </pic:blipFill>
                  <pic:spPr bwMode="auto">
                    <a:xfrm>
                      <a:off x="0" y="0"/>
                      <a:ext cx="1155700" cy="292735"/>
                    </a:xfrm>
                    <a:prstGeom prst="rect">
                      <a:avLst/>
                    </a:prstGeom>
                    <a:noFill/>
                    <a:ln>
                      <a:noFill/>
                    </a:ln>
                  </pic:spPr>
                </pic:pic>
              </a:graphicData>
            </a:graphic>
          </wp:inline>
        </w:drawing>
      </w:r>
      <w:r>
        <w:rPr>
          <w:rFonts w:ascii="Times New Roman" w:cs="Times New Roman" w:eastAsia="Times New Roman" w:hAnsi="Times New Roman"/>
          <w:sz w:val="16"/>
          <w:szCs w:val="16"/>
          <w:color w:val="auto"/>
        </w:rPr>
        <w:t xml:space="preserve"> 10.1109/ACCESS.2020.2995384, IEEE Access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1905</wp:posOffset>
                </wp:positionH>
                <wp:positionV relativeFrom="paragraph">
                  <wp:posOffset>67310</wp:posOffset>
                </wp:positionV>
                <wp:extent cx="6391275" cy="0"/>
                <wp:wrapNone/>
                <wp:docPr id="38" name="Shape 3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39127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38" o:spid="_x0000_s106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15pt,5.3pt" to="503.4pt,5.3pt" o:allowincell="f" strokecolor="#000000" strokeweight="0.398pt"/>
            </w:pict>
          </mc:Fallback>
        </mc:AlternateContent>
      </w:r>
    </w:p>
    <w:p>
      <w:pPr>
        <w:sectPr>
          <w:pgSz w:w="11520" w:h="15659" w:orient="portrait"/>
          <w:cols w:equalWidth="0" w:num="1">
            <w:col w:w="10060"/>
          </w:cols>
          <w:pgMar w:left="720" w:top="35" w:right="74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8" w:lineRule="exact"/>
        <w:rPr>
          <w:sz w:val="20"/>
          <w:szCs w:val="20"/>
          <w:color w:val="auto"/>
        </w:rPr>
      </w:pPr>
    </w:p>
    <w:p>
      <w:pPr>
        <w:ind w:right="560"/>
        <w:spacing w:after="0" w:line="261" w:lineRule="auto"/>
        <w:rPr>
          <w:sz w:val="20"/>
          <w:szCs w:val="20"/>
          <w:color w:val="auto"/>
        </w:rPr>
      </w:pPr>
      <w:r>
        <w:rPr>
          <w:rFonts w:ascii="Arial" w:cs="Arial" w:eastAsia="Arial" w:hAnsi="Arial"/>
          <w:sz w:val="14"/>
          <w:szCs w:val="14"/>
          <w:b w:val="1"/>
          <w:bCs w:val="1"/>
          <w:color w:val="004C87"/>
        </w:rPr>
        <w:t xml:space="preserve">FIGURE 18. </w:t>
      </w:r>
      <w:r>
        <w:rPr>
          <w:rFonts w:ascii="Arial" w:cs="Arial" w:eastAsia="Arial" w:hAnsi="Arial"/>
          <w:sz w:val="14"/>
          <w:szCs w:val="14"/>
          <w:color w:val="000000"/>
        </w:rPr>
        <w:t>Performance comparison between heuristic and optimal</w:t>
      </w:r>
      <w:r>
        <w:rPr>
          <w:rFonts w:ascii="Arial" w:cs="Arial" w:eastAsia="Arial" w:hAnsi="Arial"/>
          <w:sz w:val="14"/>
          <w:szCs w:val="14"/>
          <w:b w:val="1"/>
          <w:bCs w:val="1"/>
          <w:color w:val="004C87"/>
        </w:rPr>
        <w:t xml:space="preserve"> </w:t>
      </w:r>
      <w:r>
        <w:rPr>
          <w:rFonts w:ascii="Arial" w:cs="Arial" w:eastAsia="Arial" w:hAnsi="Arial"/>
          <w:sz w:val="14"/>
          <w:szCs w:val="14"/>
          <w:color w:val="000000"/>
        </w:rPr>
        <w:t>solutions.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17780</wp:posOffset>
            </wp:positionH>
            <wp:positionV relativeFrom="paragraph">
              <wp:posOffset>-2600325</wp:posOffset>
            </wp:positionV>
            <wp:extent cx="3039745" cy="227965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8">
                      <a:extLst>
                        <a:ext uri="{28A0092B-C50C-407E-A947-70E740481C1C}"/>
                      </a:extLst>
                    </a:blip>
                    <a:srcRect/>
                    <a:stretch>
                      <a:fillRect/>
                    </a:stretch>
                  </pic:blipFill>
                  <pic:spPr bwMode="auto">
                    <a:xfrm>
                      <a:off x="0" y="0"/>
                      <a:ext cx="3039745" cy="2279650"/>
                    </a:xfrm>
                    <a:prstGeom prst="rect">
                      <a:avLst/>
                    </a:prstGeom>
                    <a:noFill/>
                  </pic:spPr>
                </pic:pic>
              </a:graphicData>
            </a:graphic>
          </wp:anchor>
        </w:drawing>
      </w:r>
    </w:p>
    <w:p>
      <w:pPr>
        <w:spacing w:after="0" w:line="200" w:lineRule="exact"/>
        <w:rPr>
          <w:sz w:val="20"/>
          <w:szCs w:val="20"/>
          <w:color w:val="auto"/>
        </w:rPr>
      </w:pPr>
    </w:p>
    <w:p>
      <w:pPr>
        <w:spacing w:after="0" w:line="259" w:lineRule="exact"/>
        <w:rPr>
          <w:sz w:val="20"/>
          <w:szCs w:val="20"/>
          <w:color w:val="auto"/>
        </w:rPr>
      </w:pPr>
    </w:p>
    <w:p>
      <w:pPr>
        <w:jc w:val="both"/>
        <w:spacing w:after="0" w:line="281" w:lineRule="auto"/>
        <w:rPr>
          <w:sz w:val="20"/>
          <w:szCs w:val="20"/>
          <w:color w:val="auto"/>
        </w:rPr>
      </w:pPr>
      <w:r>
        <w:rPr>
          <w:rFonts w:ascii="Arial" w:cs="Arial" w:eastAsia="Arial" w:hAnsi="Arial"/>
          <w:sz w:val="18"/>
          <w:szCs w:val="18"/>
          <w:color w:val="auto"/>
        </w:rPr>
        <w:t>which we proved to be NP-hard. We proposed a heuristic algorithm for vertical and horizontal communication between DCs with VNF placement and service chaining in different network types. The heuristic results show that both vertical and horizontal connectivity is required to reduce costs. Verti-cal connectivity helps reduce the computing cost significantly compared to horizontal connectivity. However, horizontal connectivity with vertical connection plays a significant role in reducing communication costs.</w:t>
      </w:r>
    </w:p>
    <w:p>
      <w:pPr>
        <w:spacing w:after="0" w:line="2" w:lineRule="exact"/>
        <w:rPr>
          <w:sz w:val="20"/>
          <w:szCs w:val="20"/>
          <w:color w:val="auto"/>
        </w:rPr>
      </w:pPr>
    </w:p>
    <w:p>
      <w:pPr>
        <w:jc w:val="both"/>
        <w:ind w:firstLine="199"/>
        <w:spacing w:after="0" w:line="279" w:lineRule="auto"/>
        <w:rPr>
          <w:sz w:val="20"/>
          <w:szCs w:val="20"/>
          <w:color w:val="auto"/>
        </w:rPr>
      </w:pPr>
      <w:r>
        <w:rPr>
          <w:rFonts w:ascii="Arial" w:cs="Arial" w:eastAsia="Arial" w:hAnsi="Arial"/>
          <w:sz w:val="18"/>
          <w:szCs w:val="18"/>
          <w:color w:val="auto"/>
        </w:rPr>
        <w:t>In particular, FTwM and TwM have 5-15% less commu-nication cost than FT and T, respectively. FTwM reduces communication cost by 40-45%, 30-35%, 20-25%, and 5-10% compared to M, T, TwM, and FT, respectively, as a result of its multi-tier, multiple parents’ horizontal and vertical connectivity, which helps increase communication with fewer hop counts. However, the tree topology reduces computing cost by 25-30%, 15-20%, 10-15%, and 5-10% compared to M, FTwM, FT, and TwM, respectively, as a re-sult of its multi-tier, single parent vertical connectivity which maximizes the utilization of the VMs of the DCs. Although the communication cost in tier-1 is reduced, a partial mesh network still has a higher communication because of the high hop count from the ingress to the egress node, and it also has a higher computing cost because of poor utilization of VMs. In terms of total cost, which includes both communication cost and computing cost, FTwM saves more compared to all topologies.</w:t>
      </w:r>
    </w:p>
    <w:p>
      <w:pPr>
        <w:spacing w:after="0" w:line="4" w:lineRule="exact"/>
        <w:rPr>
          <w:sz w:val="20"/>
          <w:szCs w:val="20"/>
          <w:color w:val="auto"/>
        </w:rPr>
      </w:pPr>
    </w:p>
    <w:p>
      <w:pPr>
        <w:jc w:val="both"/>
        <w:ind w:firstLine="199"/>
        <w:spacing w:after="0" w:line="251" w:lineRule="auto"/>
        <w:rPr>
          <w:sz w:val="20"/>
          <w:szCs w:val="20"/>
          <w:color w:val="auto"/>
        </w:rPr>
      </w:pPr>
      <w:r>
        <w:rPr>
          <w:rFonts w:ascii="Arial" w:cs="Arial" w:eastAsia="Arial" w:hAnsi="Arial"/>
          <w:sz w:val="20"/>
          <w:szCs w:val="20"/>
          <w:color w:val="auto"/>
        </w:rPr>
        <w:t>In summary, the results demonstrate that although vertical connectivity helps to reduce cost compared to horizontal connectivity, it is better to consider horizontal connectivity between siblings in multi-tier architecture to reduce cost even further.</w:t>
      </w:r>
    </w:p>
    <w:p>
      <w:pPr>
        <w:spacing w:after="0" w:line="311" w:lineRule="exact"/>
        <w:rPr>
          <w:sz w:val="20"/>
          <w:szCs w:val="20"/>
          <w:color w:val="auto"/>
        </w:rPr>
      </w:pPr>
    </w:p>
    <w:p>
      <w:pPr>
        <w:ind w:left="20"/>
        <w:spacing w:after="0"/>
        <w:rPr>
          <w:sz w:val="20"/>
          <w:szCs w:val="20"/>
          <w:color w:val="auto"/>
        </w:rPr>
      </w:pPr>
      <w:r>
        <w:rPr>
          <w:rFonts w:ascii="Arial" w:cs="Arial" w:eastAsia="Arial" w:hAnsi="Arial"/>
          <w:sz w:val="18"/>
          <w:szCs w:val="18"/>
          <w:b w:val="1"/>
          <w:bCs w:val="1"/>
          <w:color w:val="004C87"/>
        </w:rPr>
        <w:t>REFERENCES</w:t>
      </w:r>
    </w:p>
    <w:p>
      <w:pPr>
        <w:spacing w:after="0" w:line="88" w:lineRule="exact"/>
        <w:rPr>
          <w:sz w:val="20"/>
          <w:szCs w:val="20"/>
          <w:color w:val="auto"/>
        </w:rPr>
      </w:pPr>
    </w:p>
    <w:p>
      <w:pPr>
        <w:jc w:val="both"/>
        <w:ind w:left="360" w:hanging="281"/>
        <w:spacing w:after="0" w:line="296" w:lineRule="auto"/>
        <w:tabs>
          <w:tab w:leader="none" w:pos="360" w:val="left"/>
        </w:tabs>
        <w:numPr>
          <w:ilvl w:val="0"/>
          <w:numId w:val="16"/>
        </w:numPr>
        <w:rPr>
          <w:rFonts w:ascii="Arial" w:cs="Arial" w:eastAsia="Arial" w:hAnsi="Arial"/>
          <w:sz w:val="14"/>
          <w:szCs w:val="14"/>
          <w:color w:val="auto"/>
        </w:rPr>
      </w:pPr>
      <w:r>
        <w:rPr>
          <w:rFonts w:ascii="Arial" w:cs="Arial" w:eastAsia="Arial" w:hAnsi="Arial"/>
          <w:sz w:val="14"/>
          <w:szCs w:val="14"/>
          <w:color w:val="auto"/>
        </w:rPr>
        <w:t>Rashid Mijumbi, Joan Serrat, Juan-Luis Gorricho, Niels Bouten, Filip De Turck, and Raouf Boutaba, "Network function virtualization: State-of-the-</w:t>
      </w:r>
    </w:p>
    <w:p>
      <w:pPr>
        <w:spacing w:after="0" w:line="145" w:lineRule="exact"/>
        <w:rPr>
          <w:sz w:val="20"/>
          <w:szCs w:val="20"/>
          <w:color w:val="auto"/>
        </w:rPr>
      </w:pPr>
    </w:p>
    <w:p>
      <w:pPr>
        <w:spacing w:after="0"/>
        <w:rPr>
          <w:sz w:val="20"/>
          <w:szCs w:val="20"/>
          <w:color w:val="auto"/>
        </w:rPr>
      </w:pPr>
      <w:r>
        <w:rPr>
          <w:rFonts w:ascii="Arial" w:cs="Arial" w:eastAsia="Arial" w:hAnsi="Arial"/>
          <w:sz w:val="14"/>
          <w:szCs w:val="14"/>
          <w:color w:val="auto"/>
        </w:rPr>
        <w:t>14</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91" w:lineRule="exact"/>
        <w:rPr>
          <w:sz w:val="20"/>
          <w:szCs w:val="20"/>
          <w:color w:val="auto"/>
        </w:rPr>
      </w:pPr>
    </w:p>
    <w:p>
      <w:pPr>
        <w:ind w:left="347"/>
        <w:spacing w:after="0" w:line="251" w:lineRule="auto"/>
        <w:rPr>
          <w:sz w:val="20"/>
          <w:szCs w:val="20"/>
          <w:color w:val="auto"/>
        </w:rPr>
      </w:pPr>
      <w:r>
        <w:rPr>
          <w:rFonts w:ascii="Arial" w:cs="Arial" w:eastAsia="Arial" w:hAnsi="Arial"/>
          <w:sz w:val="15"/>
          <w:szCs w:val="15"/>
          <w:color w:val="auto"/>
        </w:rPr>
        <w:t>art and research challenges," IEEE Communications Surveys &amp; Tutorials, vol. 18, no. 1, pp. 236-262, 2015.</w:t>
      </w:r>
    </w:p>
    <w:p>
      <w:pPr>
        <w:spacing w:after="0" w:line="1" w:lineRule="exact"/>
        <w:rPr>
          <w:sz w:val="20"/>
          <w:szCs w:val="20"/>
          <w:color w:val="auto"/>
        </w:rPr>
      </w:pPr>
    </w:p>
    <w:p>
      <w:pPr>
        <w:jc w:val="both"/>
        <w:ind w:left="347" w:hanging="271"/>
        <w:spacing w:after="0" w:line="268" w:lineRule="auto"/>
        <w:tabs>
          <w:tab w:leader="none" w:pos="347" w:val="left"/>
        </w:tabs>
        <w:numPr>
          <w:ilvl w:val="0"/>
          <w:numId w:val="17"/>
        </w:numPr>
        <w:rPr>
          <w:rFonts w:ascii="Arial" w:cs="Arial" w:eastAsia="Arial" w:hAnsi="Arial"/>
          <w:sz w:val="14"/>
          <w:szCs w:val="14"/>
          <w:color w:val="auto"/>
        </w:rPr>
      </w:pPr>
      <w:r>
        <w:rPr>
          <w:rFonts w:ascii="Arial" w:cs="Arial" w:eastAsia="Arial" w:hAnsi="Arial"/>
          <w:sz w:val="14"/>
          <w:szCs w:val="14"/>
          <w:color w:val="auto"/>
        </w:rPr>
        <w:t>Sevil Mehraghdam, Matthias Keller, and Holger Karl, "Specifying and placing chains of virtual network functions," IEEE 3rd International Conference on Cloud Networking (CloudNet), pp. 7-13, October, 2014.</w:t>
      </w:r>
    </w:p>
    <w:p>
      <w:pPr>
        <w:spacing w:after="0" w:line="1" w:lineRule="exact"/>
        <w:rPr>
          <w:rFonts w:ascii="Arial" w:cs="Arial" w:eastAsia="Arial" w:hAnsi="Arial"/>
          <w:sz w:val="14"/>
          <w:szCs w:val="14"/>
          <w:color w:val="auto"/>
        </w:rPr>
      </w:pPr>
    </w:p>
    <w:p>
      <w:pPr>
        <w:jc w:val="both"/>
        <w:ind w:left="347" w:hanging="271"/>
        <w:spacing w:after="0" w:line="250" w:lineRule="auto"/>
        <w:tabs>
          <w:tab w:leader="none" w:pos="347" w:val="left"/>
        </w:tabs>
        <w:numPr>
          <w:ilvl w:val="0"/>
          <w:numId w:val="17"/>
        </w:numPr>
        <w:rPr>
          <w:rFonts w:ascii="Arial" w:cs="Arial" w:eastAsia="Arial" w:hAnsi="Arial"/>
          <w:sz w:val="15"/>
          <w:szCs w:val="15"/>
          <w:color w:val="auto"/>
        </w:rPr>
      </w:pPr>
      <w:r>
        <w:rPr>
          <w:rFonts w:ascii="Arial" w:cs="Arial" w:eastAsia="Arial" w:hAnsi="Arial"/>
          <w:sz w:val="15"/>
          <w:szCs w:val="15"/>
          <w:color w:val="auto"/>
        </w:rPr>
        <w:t>Vincenzo Eramo, Emanuele Miucci, Mostafa Ammar, and Francesco Giac-into Lavacca, "An approach for service function chain routing and virtual function network instance migration in network function virtualization architectures," IEEE/ACM Transactions on Networking, vol. 25, no. 4, pp. 2008-2025, 2017.</w:t>
      </w:r>
    </w:p>
    <w:p>
      <w:pPr>
        <w:spacing w:after="0" w:line="1" w:lineRule="exact"/>
        <w:rPr>
          <w:rFonts w:ascii="Arial" w:cs="Arial" w:eastAsia="Arial" w:hAnsi="Arial"/>
          <w:sz w:val="15"/>
          <w:szCs w:val="15"/>
          <w:color w:val="auto"/>
        </w:rPr>
      </w:pPr>
    </w:p>
    <w:p>
      <w:pPr>
        <w:jc w:val="both"/>
        <w:ind w:left="347" w:hanging="271"/>
        <w:spacing w:after="0" w:line="250" w:lineRule="auto"/>
        <w:tabs>
          <w:tab w:leader="none" w:pos="347" w:val="left"/>
        </w:tabs>
        <w:numPr>
          <w:ilvl w:val="0"/>
          <w:numId w:val="17"/>
        </w:numPr>
        <w:rPr>
          <w:rFonts w:ascii="Arial" w:cs="Arial" w:eastAsia="Arial" w:hAnsi="Arial"/>
          <w:sz w:val="15"/>
          <w:szCs w:val="15"/>
          <w:color w:val="auto"/>
        </w:rPr>
      </w:pPr>
      <w:r>
        <w:rPr>
          <w:rFonts w:ascii="Arial" w:cs="Arial" w:eastAsia="Arial" w:hAnsi="Arial"/>
          <w:sz w:val="15"/>
          <w:szCs w:val="15"/>
          <w:color w:val="auto"/>
        </w:rPr>
        <w:t>A. U. Rehman, Rui L. Aguiar, and João Paulo Barraca, "Network functions virtualization: The long road to commercial deployments," IEEE Access, vol. 7, pp. 60439–60464, 2019.</w:t>
      </w:r>
    </w:p>
    <w:p>
      <w:pPr>
        <w:spacing w:after="0" w:line="1" w:lineRule="exact"/>
        <w:rPr>
          <w:rFonts w:ascii="Arial" w:cs="Arial" w:eastAsia="Arial" w:hAnsi="Arial"/>
          <w:sz w:val="15"/>
          <w:szCs w:val="15"/>
          <w:color w:val="auto"/>
        </w:rPr>
      </w:pPr>
    </w:p>
    <w:p>
      <w:pPr>
        <w:jc w:val="both"/>
        <w:ind w:left="347" w:hanging="271"/>
        <w:spacing w:after="0" w:line="250" w:lineRule="auto"/>
        <w:tabs>
          <w:tab w:leader="none" w:pos="347" w:val="left"/>
        </w:tabs>
        <w:numPr>
          <w:ilvl w:val="0"/>
          <w:numId w:val="17"/>
        </w:numPr>
        <w:rPr>
          <w:rFonts w:ascii="Arial" w:cs="Arial" w:eastAsia="Arial" w:hAnsi="Arial"/>
          <w:sz w:val="15"/>
          <w:szCs w:val="15"/>
          <w:color w:val="auto"/>
        </w:rPr>
      </w:pPr>
      <w:r>
        <w:rPr>
          <w:rFonts w:ascii="Arial" w:cs="Arial" w:eastAsia="Arial" w:hAnsi="Arial"/>
          <w:sz w:val="15"/>
          <w:szCs w:val="15"/>
          <w:color w:val="auto"/>
        </w:rPr>
        <w:t>Peterson, Larry, Ali Al-Shabibi, Tom Anshutz, Scott Baker, Andy Bavier, Saurav Das, Jonathan Hart, Guru Palukar, and William Snow, “Central office re-architected as a data center,” IEEE Communications Magazine, vol. 54, no. 10, pp. 96–101, 2016.</w:t>
      </w:r>
    </w:p>
    <w:p>
      <w:pPr>
        <w:spacing w:after="0" w:line="1" w:lineRule="exact"/>
        <w:rPr>
          <w:rFonts w:ascii="Arial" w:cs="Arial" w:eastAsia="Arial" w:hAnsi="Arial"/>
          <w:sz w:val="15"/>
          <w:szCs w:val="15"/>
          <w:color w:val="auto"/>
        </w:rPr>
      </w:pPr>
    </w:p>
    <w:p>
      <w:pPr>
        <w:ind w:left="347" w:hanging="271"/>
        <w:spacing w:after="0" w:line="251" w:lineRule="auto"/>
        <w:tabs>
          <w:tab w:leader="none" w:pos="347" w:val="left"/>
        </w:tabs>
        <w:numPr>
          <w:ilvl w:val="0"/>
          <w:numId w:val="17"/>
        </w:numPr>
        <w:rPr>
          <w:rFonts w:ascii="Arial" w:cs="Arial" w:eastAsia="Arial" w:hAnsi="Arial"/>
          <w:sz w:val="15"/>
          <w:szCs w:val="15"/>
          <w:color w:val="auto"/>
        </w:rPr>
      </w:pPr>
      <w:r>
        <w:rPr>
          <w:rFonts w:ascii="Arial" w:cs="Arial" w:eastAsia="Arial" w:hAnsi="Arial"/>
          <w:sz w:val="15"/>
          <w:szCs w:val="15"/>
          <w:color w:val="auto"/>
        </w:rPr>
        <w:t>CORD Design Notes, “Central Office Re-Architected as a Data Center (CORD)", White Paper, Mar. 2015.</w:t>
      </w:r>
    </w:p>
    <w:p>
      <w:pPr>
        <w:jc w:val="both"/>
        <w:ind w:left="347" w:hanging="271"/>
        <w:spacing w:after="0" w:line="250" w:lineRule="auto"/>
        <w:tabs>
          <w:tab w:leader="none" w:pos="347" w:val="left"/>
        </w:tabs>
        <w:numPr>
          <w:ilvl w:val="0"/>
          <w:numId w:val="17"/>
        </w:numPr>
        <w:rPr>
          <w:rFonts w:ascii="Arial" w:cs="Arial" w:eastAsia="Arial" w:hAnsi="Arial"/>
          <w:sz w:val="15"/>
          <w:szCs w:val="15"/>
          <w:color w:val="auto"/>
        </w:rPr>
      </w:pPr>
      <w:r>
        <w:rPr>
          <w:rFonts w:ascii="Arial" w:cs="Arial" w:eastAsia="Arial" w:hAnsi="Arial"/>
          <w:sz w:val="15"/>
          <w:szCs w:val="15"/>
          <w:color w:val="auto"/>
        </w:rPr>
        <w:t>T. X. Tran, A. Hajisami, P. Pandey, and D. Pompili, “Collaborative mobile edge computing in 5G networks: New paradigms, scenarios, and challenges,” IEEE Communications Magazine, vol. 55, no. 4, pp. 54–61, 2017.</w:t>
      </w:r>
    </w:p>
    <w:p>
      <w:pPr>
        <w:spacing w:after="0" w:line="1" w:lineRule="exact"/>
        <w:rPr>
          <w:rFonts w:ascii="Arial" w:cs="Arial" w:eastAsia="Arial" w:hAnsi="Arial"/>
          <w:sz w:val="15"/>
          <w:szCs w:val="15"/>
          <w:color w:val="auto"/>
        </w:rPr>
      </w:pPr>
    </w:p>
    <w:p>
      <w:pPr>
        <w:ind w:left="347" w:hanging="271"/>
        <w:spacing w:after="0" w:line="250" w:lineRule="auto"/>
        <w:tabs>
          <w:tab w:leader="none" w:pos="347" w:val="left"/>
        </w:tabs>
        <w:numPr>
          <w:ilvl w:val="0"/>
          <w:numId w:val="17"/>
        </w:numPr>
        <w:rPr>
          <w:rFonts w:ascii="Arial" w:cs="Arial" w:eastAsia="Arial" w:hAnsi="Arial"/>
          <w:sz w:val="15"/>
          <w:szCs w:val="15"/>
          <w:color w:val="auto"/>
        </w:rPr>
      </w:pPr>
      <w:r>
        <w:rPr>
          <w:rFonts w:ascii="Arial" w:cs="Arial" w:eastAsia="Arial" w:hAnsi="Arial"/>
          <w:sz w:val="15"/>
          <w:szCs w:val="15"/>
          <w:color w:val="auto"/>
        </w:rPr>
        <w:t>White Paper, “NFV Everywhere: A Micro-datacenter in-a-box for the Network Edge.” [Available Online] https://networkbuilders.intel.com/docs/nfv-everywhere-a-micro-datacenter-in-a-box-for-the-network-edge.pdf</w:t>
      </w:r>
    </w:p>
    <w:p>
      <w:pPr>
        <w:spacing w:after="0" w:line="1" w:lineRule="exact"/>
        <w:rPr>
          <w:rFonts w:ascii="Arial" w:cs="Arial" w:eastAsia="Arial" w:hAnsi="Arial"/>
          <w:sz w:val="15"/>
          <w:szCs w:val="15"/>
          <w:color w:val="auto"/>
        </w:rPr>
      </w:pPr>
    </w:p>
    <w:p>
      <w:pPr>
        <w:ind w:left="347" w:hanging="271"/>
        <w:spacing w:after="0" w:line="251" w:lineRule="auto"/>
        <w:tabs>
          <w:tab w:leader="none" w:pos="347" w:val="left"/>
        </w:tabs>
        <w:numPr>
          <w:ilvl w:val="0"/>
          <w:numId w:val="17"/>
        </w:numPr>
        <w:rPr>
          <w:rFonts w:ascii="Arial" w:cs="Arial" w:eastAsia="Arial" w:hAnsi="Arial"/>
          <w:sz w:val="15"/>
          <w:szCs w:val="15"/>
          <w:color w:val="auto"/>
        </w:rPr>
      </w:pPr>
      <w:r>
        <w:rPr>
          <w:rFonts w:ascii="Arial" w:cs="Arial" w:eastAsia="Arial" w:hAnsi="Arial"/>
          <w:sz w:val="15"/>
          <w:szCs w:val="15"/>
          <w:color w:val="auto"/>
        </w:rPr>
        <w:t>Ting Ao, Internet-Draft IETF Trust “The use case in Edge Datacenter network,” 2017.</w:t>
      </w:r>
    </w:p>
    <w:p>
      <w:pPr>
        <w:ind w:left="347" w:hanging="347"/>
        <w:spacing w:after="0" w:line="269" w:lineRule="auto"/>
        <w:tabs>
          <w:tab w:leader="none" w:pos="347" w:val="left"/>
        </w:tabs>
        <w:numPr>
          <w:ilvl w:val="0"/>
          <w:numId w:val="17"/>
        </w:numPr>
        <w:rPr>
          <w:rFonts w:ascii="Arial" w:cs="Arial" w:eastAsia="Arial" w:hAnsi="Arial"/>
          <w:sz w:val="14"/>
          <w:szCs w:val="14"/>
          <w:color w:val="auto"/>
        </w:rPr>
      </w:pPr>
      <w:r>
        <w:rPr>
          <w:rFonts w:ascii="Arial" w:cs="Arial" w:eastAsia="Arial" w:hAnsi="Arial"/>
          <w:sz w:val="14"/>
          <w:szCs w:val="14"/>
          <w:color w:val="auto"/>
        </w:rPr>
        <w:t>Yong Li, and Min Chen, "Software-defined network function virtualiza-tion: A survey," IEEE Access, vol. 3, pp. 2542–2553, 2015.</w:t>
      </w:r>
    </w:p>
    <w:p>
      <w:pPr>
        <w:jc w:val="both"/>
        <w:ind w:left="347" w:hanging="347"/>
        <w:spacing w:after="0" w:line="250" w:lineRule="auto"/>
        <w:tabs>
          <w:tab w:leader="none" w:pos="347" w:val="left"/>
        </w:tabs>
        <w:numPr>
          <w:ilvl w:val="0"/>
          <w:numId w:val="17"/>
        </w:numPr>
        <w:rPr>
          <w:rFonts w:ascii="Arial" w:cs="Arial" w:eastAsia="Arial" w:hAnsi="Arial"/>
          <w:sz w:val="15"/>
          <w:szCs w:val="15"/>
          <w:color w:val="auto"/>
        </w:rPr>
      </w:pPr>
      <w:r>
        <w:rPr>
          <w:rFonts w:ascii="Arial" w:cs="Arial" w:eastAsia="Arial" w:hAnsi="Arial"/>
          <w:sz w:val="15"/>
          <w:szCs w:val="15"/>
          <w:color w:val="auto"/>
        </w:rPr>
        <w:t>Binayak Kar, Eric Hsiao-Kuang Wu, and Ying-Dar Lin, "Energy cost op-timization in dynamic placement of virtualized network function chains,” IEEE Transactions on Network and Service Management, vol. 15, no. 1, pp. 372–386, Mar. 2018.</w:t>
      </w:r>
    </w:p>
    <w:p>
      <w:pPr>
        <w:spacing w:after="0" w:line="1" w:lineRule="exact"/>
        <w:rPr>
          <w:rFonts w:ascii="Arial" w:cs="Arial" w:eastAsia="Arial" w:hAnsi="Arial"/>
          <w:sz w:val="15"/>
          <w:szCs w:val="15"/>
          <w:color w:val="auto"/>
        </w:rPr>
      </w:pPr>
    </w:p>
    <w:p>
      <w:pPr>
        <w:jc w:val="both"/>
        <w:ind w:left="347" w:hanging="347"/>
        <w:spacing w:after="0" w:line="268" w:lineRule="auto"/>
        <w:tabs>
          <w:tab w:leader="none" w:pos="347" w:val="left"/>
        </w:tabs>
        <w:numPr>
          <w:ilvl w:val="0"/>
          <w:numId w:val="17"/>
        </w:numPr>
        <w:rPr>
          <w:rFonts w:ascii="Arial" w:cs="Arial" w:eastAsia="Arial" w:hAnsi="Arial"/>
          <w:sz w:val="14"/>
          <w:szCs w:val="14"/>
          <w:color w:val="auto"/>
        </w:rPr>
      </w:pPr>
      <w:r>
        <w:rPr>
          <w:rFonts w:ascii="Arial" w:cs="Arial" w:eastAsia="Arial" w:hAnsi="Arial"/>
          <w:sz w:val="14"/>
          <w:szCs w:val="14"/>
          <w:color w:val="auto"/>
        </w:rPr>
        <w:t>J. Liu, W. Lu, F. Zhou, P. Lu, and Z. Zhu, “On dynamic service function chain deployment and readjustment,” IEEE Transactions on Network and Service Management, vol. 14, no. 3, pp. 543–553, Sep. 2017.</w:t>
      </w:r>
    </w:p>
    <w:p>
      <w:pPr>
        <w:spacing w:after="0" w:line="1" w:lineRule="exact"/>
        <w:rPr>
          <w:rFonts w:ascii="Arial" w:cs="Arial" w:eastAsia="Arial" w:hAnsi="Arial"/>
          <w:sz w:val="14"/>
          <w:szCs w:val="14"/>
          <w:color w:val="auto"/>
        </w:rPr>
      </w:pPr>
    </w:p>
    <w:p>
      <w:pPr>
        <w:jc w:val="both"/>
        <w:ind w:left="347" w:hanging="347"/>
        <w:spacing w:after="0" w:line="250" w:lineRule="auto"/>
        <w:tabs>
          <w:tab w:leader="none" w:pos="347" w:val="left"/>
        </w:tabs>
        <w:numPr>
          <w:ilvl w:val="0"/>
          <w:numId w:val="17"/>
        </w:numPr>
        <w:rPr>
          <w:rFonts w:ascii="Arial" w:cs="Arial" w:eastAsia="Arial" w:hAnsi="Arial"/>
          <w:sz w:val="15"/>
          <w:szCs w:val="15"/>
          <w:color w:val="auto"/>
        </w:rPr>
      </w:pPr>
      <w:r>
        <w:rPr>
          <w:rFonts w:ascii="Arial" w:cs="Arial" w:eastAsia="Arial" w:hAnsi="Arial"/>
          <w:sz w:val="15"/>
          <w:szCs w:val="15"/>
          <w:color w:val="auto"/>
        </w:rPr>
        <w:t>F. Bari, S. R. Chowdhury, R. Ahmed, R. Boutaba, and O. C. M. B. Duarte, “Orchestrating virtualized network functions,” IEEE Transactions on Network and Service Management, vol. 13, no. 4, pp. 725–739, Dec. 2016.</w:t>
      </w:r>
    </w:p>
    <w:p>
      <w:pPr>
        <w:spacing w:after="0" w:line="1" w:lineRule="exact"/>
        <w:rPr>
          <w:rFonts w:ascii="Arial" w:cs="Arial" w:eastAsia="Arial" w:hAnsi="Arial"/>
          <w:sz w:val="15"/>
          <w:szCs w:val="15"/>
          <w:color w:val="auto"/>
        </w:rPr>
      </w:pPr>
    </w:p>
    <w:p>
      <w:pPr>
        <w:jc w:val="both"/>
        <w:ind w:left="347" w:hanging="347"/>
        <w:spacing w:after="0" w:line="268" w:lineRule="auto"/>
        <w:tabs>
          <w:tab w:leader="none" w:pos="347" w:val="left"/>
        </w:tabs>
        <w:numPr>
          <w:ilvl w:val="0"/>
          <w:numId w:val="17"/>
        </w:numPr>
        <w:rPr>
          <w:rFonts w:ascii="Arial" w:cs="Arial" w:eastAsia="Arial" w:hAnsi="Arial"/>
          <w:sz w:val="14"/>
          <w:szCs w:val="14"/>
          <w:color w:val="auto"/>
        </w:rPr>
      </w:pPr>
      <w:r>
        <w:rPr>
          <w:rFonts w:ascii="Arial" w:cs="Arial" w:eastAsia="Arial" w:hAnsi="Arial"/>
          <w:sz w:val="14"/>
          <w:szCs w:val="14"/>
          <w:color w:val="auto"/>
        </w:rPr>
        <w:t>Ying-Dar Lin, Chih-Chiang Wang, Chien-Ying Huang, Yuan-Cheng Lai, "Hierarchical NFV datacenters: Resource allocation with cost-latency tradeoff,” IEEE Network, vol. 32, no. 5, pp. 124–130 Apr. 2018.</w:t>
      </w:r>
    </w:p>
    <w:p>
      <w:pPr>
        <w:spacing w:after="0" w:line="1" w:lineRule="exact"/>
        <w:rPr>
          <w:rFonts w:ascii="Arial" w:cs="Arial" w:eastAsia="Arial" w:hAnsi="Arial"/>
          <w:sz w:val="14"/>
          <w:szCs w:val="14"/>
          <w:color w:val="auto"/>
        </w:rPr>
      </w:pPr>
    </w:p>
    <w:p>
      <w:pPr>
        <w:jc w:val="both"/>
        <w:ind w:left="347" w:hanging="347"/>
        <w:spacing w:after="0" w:line="250" w:lineRule="auto"/>
        <w:tabs>
          <w:tab w:leader="none" w:pos="347" w:val="left"/>
        </w:tabs>
        <w:numPr>
          <w:ilvl w:val="0"/>
          <w:numId w:val="17"/>
        </w:numPr>
        <w:rPr>
          <w:rFonts w:ascii="Arial" w:cs="Arial" w:eastAsia="Arial" w:hAnsi="Arial"/>
          <w:sz w:val="15"/>
          <w:szCs w:val="15"/>
          <w:color w:val="auto"/>
        </w:rPr>
      </w:pPr>
      <w:r>
        <w:rPr>
          <w:rFonts w:ascii="Arial" w:cs="Arial" w:eastAsia="Arial" w:hAnsi="Arial"/>
          <w:sz w:val="15"/>
          <w:szCs w:val="15"/>
          <w:color w:val="auto"/>
        </w:rPr>
        <w:t>Susant Jain, Alok Kumar, Subhasree Mandal, Joon Ong, Leon Poutievski, Arjun Singh, Subbaiah Venkata et al. “B4: Experience with a globally-deployed software defined WAN,” ACM SIGCOMM Computer Communi-cation Review, vol. 43, no. 4, pp. 3–14, 2013.</w:t>
      </w:r>
    </w:p>
    <w:p>
      <w:pPr>
        <w:spacing w:after="0" w:line="1" w:lineRule="exact"/>
        <w:rPr>
          <w:rFonts w:ascii="Arial" w:cs="Arial" w:eastAsia="Arial" w:hAnsi="Arial"/>
          <w:sz w:val="15"/>
          <w:szCs w:val="15"/>
          <w:color w:val="auto"/>
        </w:rPr>
      </w:pPr>
    </w:p>
    <w:p>
      <w:pPr>
        <w:jc w:val="both"/>
        <w:ind w:left="347" w:hanging="347"/>
        <w:spacing w:after="0" w:line="289" w:lineRule="auto"/>
        <w:tabs>
          <w:tab w:leader="none" w:pos="347" w:val="left"/>
        </w:tabs>
        <w:numPr>
          <w:ilvl w:val="0"/>
          <w:numId w:val="17"/>
        </w:numPr>
        <w:rPr>
          <w:rFonts w:ascii="Arial" w:cs="Arial" w:eastAsia="Arial" w:hAnsi="Arial"/>
          <w:sz w:val="13"/>
          <w:szCs w:val="13"/>
          <w:color w:val="auto"/>
        </w:rPr>
      </w:pPr>
      <w:r>
        <w:rPr>
          <w:rFonts w:ascii="Arial" w:cs="Arial" w:eastAsia="Arial" w:hAnsi="Arial"/>
          <w:sz w:val="13"/>
          <w:szCs w:val="13"/>
          <w:color w:val="auto"/>
        </w:rPr>
        <w:t>Chih-Chiang Wang, Ying-Dar Lin, Jang-Jiin Wu, Po-Ching Lin, Ren-Hung Hwang, "Towards optimal resource allocation of virtualized network functions for hierarchical datacenter," IEEE Transactions on Network and Service Management, vol. 15, no. 4, pp. 1532–1544, Dec. 2018.</w:t>
      </w:r>
    </w:p>
    <w:p>
      <w:pPr>
        <w:jc w:val="both"/>
        <w:ind w:left="347" w:hanging="347"/>
        <w:spacing w:after="0" w:line="250" w:lineRule="auto"/>
        <w:tabs>
          <w:tab w:leader="none" w:pos="347" w:val="left"/>
        </w:tabs>
        <w:numPr>
          <w:ilvl w:val="0"/>
          <w:numId w:val="17"/>
        </w:numPr>
        <w:rPr>
          <w:rFonts w:ascii="Arial" w:cs="Arial" w:eastAsia="Arial" w:hAnsi="Arial"/>
          <w:sz w:val="15"/>
          <w:szCs w:val="15"/>
          <w:color w:val="auto"/>
        </w:rPr>
      </w:pPr>
      <w:r>
        <w:rPr>
          <w:rFonts w:ascii="Arial" w:cs="Arial" w:eastAsia="Arial" w:hAnsi="Arial"/>
          <w:sz w:val="15"/>
          <w:szCs w:val="15"/>
          <w:color w:val="auto"/>
        </w:rPr>
        <w:t>W. Cerroni, L. Foschini, G.Y. Grabarnik, L. Shwartz, and M. Tortonesi, “Estimating delay times between cloud datacenters: A pragmatic modeling approach,” textitIEEE Communications Letters, vol. 22 no. 3, pp.526–529, 2017.</w:t>
      </w:r>
    </w:p>
    <w:p>
      <w:pPr>
        <w:spacing w:after="0" w:line="1" w:lineRule="exact"/>
        <w:rPr>
          <w:rFonts w:ascii="Arial" w:cs="Arial" w:eastAsia="Arial" w:hAnsi="Arial"/>
          <w:sz w:val="15"/>
          <w:szCs w:val="15"/>
          <w:color w:val="auto"/>
        </w:rPr>
      </w:pPr>
    </w:p>
    <w:p>
      <w:pPr>
        <w:ind w:left="347" w:hanging="347"/>
        <w:spacing w:after="0"/>
        <w:tabs>
          <w:tab w:leader="none" w:pos="347" w:val="left"/>
        </w:tabs>
        <w:numPr>
          <w:ilvl w:val="0"/>
          <w:numId w:val="17"/>
        </w:numPr>
        <w:rPr>
          <w:rFonts w:ascii="Arial" w:cs="Arial" w:eastAsia="Arial" w:hAnsi="Arial"/>
          <w:sz w:val="14"/>
          <w:szCs w:val="14"/>
          <w:color w:val="auto"/>
        </w:rPr>
      </w:pPr>
      <w:r>
        <w:rPr>
          <w:rFonts w:ascii="Arial" w:cs="Arial" w:eastAsia="Arial" w:hAnsi="Arial"/>
          <w:sz w:val="14"/>
          <w:szCs w:val="14"/>
          <w:color w:val="auto"/>
        </w:rPr>
        <w:t>Trai Telecom Subscription Data as on 30th. New Delhi, India: Press</w:t>
      </w:r>
    </w:p>
    <w:p>
      <w:pPr>
        <w:spacing w:after="0" w:line="19" w:lineRule="exact"/>
        <w:rPr>
          <w:rFonts w:ascii="Arial" w:cs="Arial" w:eastAsia="Arial" w:hAnsi="Arial"/>
          <w:sz w:val="14"/>
          <w:szCs w:val="14"/>
          <w:color w:val="auto"/>
        </w:rPr>
      </w:pPr>
    </w:p>
    <w:p>
      <w:pPr>
        <w:ind w:left="347"/>
        <w:spacing w:after="0"/>
        <w:rPr>
          <w:rFonts w:ascii="Arial" w:cs="Arial" w:eastAsia="Arial" w:hAnsi="Arial"/>
          <w:sz w:val="14"/>
          <w:szCs w:val="14"/>
          <w:color w:val="auto"/>
        </w:rPr>
      </w:pPr>
      <w:r>
        <w:rPr>
          <w:rFonts w:ascii="Arial" w:cs="Arial" w:eastAsia="Arial" w:hAnsi="Arial"/>
          <w:sz w:val="14"/>
          <w:szCs w:val="14"/>
          <w:color w:val="auto"/>
        </w:rPr>
        <w:t>Release No.97/2017, Sep. 2017. [Online]. Available: www.trai.gov.in</w:t>
      </w:r>
    </w:p>
    <w:p>
      <w:pPr>
        <w:spacing w:after="0" w:line="19" w:lineRule="exact"/>
        <w:rPr>
          <w:rFonts w:ascii="Arial" w:cs="Arial" w:eastAsia="Arial" w:hAnsi="Arial"/>
          <w:sz w:val="14"/>
          <w:szCs w:val="14"/>
          <w:color w:val="auto"/>
        </w:rPr>
      </w:pPr>
    </w:p>
    <w:p>
      <w:pPr>
        <w:jc w:val="both"/>
        <w:ind w:left="347" w:hanging="347"/>
        <w:spacing w:after="0" w:line="250" w:lineRule="auto"/>
        <w:tabs>
          <w:tab w:leader="none" w:pos="347" w:val="left"/>
        </w:tabs>
        <w:numPr>
          <w:ilvl w:val="0"/>
          <w:numId w:val="17"/>
        </w:numPr>
        <w:rPr>
          <w:rFonts w:ascii="Arial" w:cs="Arial" w:eastAsia="Arial" w:hAnsi="Arial"/>
          <w:sz w:val="15"/>
          <w:szCs w:val="15"/>
          <w:color w:val="auto"/>
        </w:rPr>
      </w:pPr>
      <w:r>
        <w:rPr>
          <w:rFonts w:ascii="Arial" w:cs="Arial" w:eastAsia="Arial" w:hAnsi="Arial"/>
          <w:sz w:val="15"/>
          <w:szCs w:val="15"/>
          <w:color w:val="auto"/>
        </w:rPr>
        <w:t>L. Gu, Deze Zeng, Song Guo, Yong Xiang, and Jiankun Hu, “A general communication cost optimization framework for big data stream process-ing in geo-distributed datacenters,” IEEE Transactions on Computers, vol. 65, no. 1, pp. 19–29, 2016.</w:t>
      </w:r>
    </w:p>
    <w:p>
      <w:pPr>
        <w:spacing w:after="0" w:line="1" w:lineRule="exact"/>
        <w:rPr>
          <w:rFonts w:ascii="Arial" w:cs="Arial" w:eastAsia="Arial" w:hAnsi="Arial"/>
          <w:sz w:val="15"/>
          <w:szCs w:val="15"/>
          <w:color w:val="auto"/>
        </w:rPr>
      </w:pPr>
    </w:p>
    <w:p>
      <w:pPr>
        <w:jc w:val="both"/>
        <w:ind w:left="347" w:hanging="347"/>
        <w:spacing w:after="0" w:line="289" w:lineRule="auto"/>
        <w:tabs>
          <w:tab w:leader="none" w:pos="347" w:val="left"/>
        </w:tabs>
        <w:numPr>
          <w:ilvl w:val="0"/>
          <w:numId w:val="17"/>
        </w:numPr>
        <w:rPr>
          <w:rFonts w:ascii="Arial" w:cs="Arial" w:eastAsia="Arial" w:hAnsi="Arial"/>
          <w:sz w:val="13"/>
          <w:szCs w:val="13"/>
          <w:color w:val="auto"/>
        </w:rPr>
      </w:pPr>
      <w:r>
        <w:rPr>
          <w:rFonts w:ascii="Arial" w:cs="Arial" w:eastAsia="Arial" w:hAnsi="Arial"/>
          <w:sz w:val="13"/>
          <w:szCs w:val="13"/>
          <w:color w:val="auto"/>
        </w:rPr>
        <w:t>I. Karimov, Miradham Kamilov, Eunyong Park, Jungwook Song, Heemin Kim, and Sunyoung Han, "Managing alternative parent peers for providing fast reconnection between peers," 2009 11th IEEE International Confer-ence on Advanced Communication Technology, vol. 3, 2009.</w:t>
      </w:r>
    </w:p>
    <w:p>
      <w:pPr>
        <w:jc w:val="both"/>
        <w:ind w:left="347" w:hanging="347"/>
        <w:spacing w:after="0" w:line="250" w:lineRule="auto"/>
        <w:tabs>
          <w:tab w:leader="none" w:pos="347" w:val="left"/>
        </w:tabs>
        <w:numPr>
          <w:ilvl w:val="0"/>
          <w:numId w:val="17"/>
        </w:numPr>
        <w:rPr>
          <w:rFonts w:ascii="Arial" w:cs="Arial" w:eastAsia="Arial" w:hAnsi="Arial"/>
          <w:sz w:val="15"/>
          <w:szCs w:val="15"/>
          <w:color w:val="auto"/>
        </w:rPr>
      </w:pPr>
      <w:r>
        <w:rPr>
          <w:rFonts w:ascii="Arial" w:cs="Arial" w:eastAsia="Arial" w:hAnsi="Arial"/>
          <w:sz w:val="15"/>
          <w:szCs w:val="15"/>
          <w:color w:val="auto"/>
        </w:rPr>
        <w:t>Wenfeng Xia, Peng Zhao, Yonggang Wen, and Haiyong Xie, “A survey on datacenter networking (DCN): infrastructure and operations,” IEEE Communications Surveys &amp; Tutorials, vol. 19, no. 1, pp. 640–656, Mar. 2016.</w:t>
      </w:r>
    </w:p>
    <w:p>
      <w:pPr>
        <w:spacing w:after="0" w:line="1" w:lineRule="exact"/>
        <w:rPr>
          <w:rFonts w:ascii="Arial" w:cs="Arial" w:eastAsia="Arial" w:hAnsi="Arial"/>
          <w:sz w:val="15"/>
          <w:szCs w:val="15"/>
          <w:color w:val="auto"/>
        </w:rPr>
      </w:pPr>
    </w:p>
    <w:p>
      <w:pPr>
        <w:jc w:val="both"/>
        <w:ind w:left="347" w:hanging="347"/>
        <w:spacing w:after="0" w:line="255" w:lineRule="auto"/>
        <w:tabs>
          <w:tab w:leader="none" w:pos="347" w:val="left"/>
        </w:tabs>
        <w:numPr>
          <w:ilvl w:val="0"/>
          <w:numId w:val="17"/>
        </w:numPr>
        <w:rPr>
          <w:rFonts w:ascii="Arial" w:cs="Arial" w:eastAsia="Arial" w:hAnsi="Arial"/>
          <w:sz w:val="15"/>
          <w:szCs w:val="15"/>
          <w:color w:val="auto"/>
        </w:rPr>
      </w:pPr>
      <w:r>
        <w:rPr>
          <w:rFonts w:ascii="Arial" w:cs="Arial" w:eastAsia="Arial" w:hAnsi="Arial"/>
          <w:sz w:val="15"/>
          <w:szCs w:val="15"/>
          <w:color w:val="auto"/>
        </w:rPr>
        <w:t>M. Al-Fares, A. Loukissas, and A. Vahdat, “A scalable, commodity data-center network architecture,” ACM SIGCOMM Computer Communication Review, vol. 38, no. 4, 2008.</w:t>
      </w:r>
    </w:p>
    <w:p>
      <w:pPr>
        <w:spacing w:after="0" w:line="189" w:lineRule="exact"/>
        <w:rPr>
          <w:sz w:val="20"/>
          <w:szCs w:val="20"/>
          <w:color w:val="auto"/>
        </w:rPr>
      </w:pPr>
    </w:p>
    <w:p>
      <w:pPr>
        <w:ind w:left="3907"/>
        <w:spacing w:after="0"/>
        <w:rPr>
          <w:sz w:val="20"/>
          <w:szCs w:val="20"/>
          <w:color w:val="auto"/>
        </w:rPr>
      </w:pPr>
      <w:r>
        <w:rPr>
          <w:rFonts w:ascii="Arial" w:cs="Arial" w:eastAsia="Arial" w:hAnsi="Arial"/>
          <w:sz w:val="11"/>
          <w:szCs w:val="11"/>
          <w:color w:val="auto"/>
        </w:rPr>
        <w:t>VOLUME 8, 2020</w:t>
      </w:r>
    </w:p>
    <w:p>
      <w:pPr>
        <w:spacing w:after="0" w:line="216" w:lineRule="exact"/>
        <w:rPr>
          <w:sz w:val="20"/>
          <w:szCs w:val="20"/>
          <w:color w:val="auto"/>
        </w:rPr>
      </w:pPr>
    </w:p>
    <w:p>
      <w:pPr>
        <w:sectPr>
          <w:pgSz w:w="11520" w:h="15659" w:orient="portrait"/>
          <w:cols w:equalWidth="0" w:num="2">
            <w:col w:w="4840" w:space="393"/>
            <w:col w:w="4827"/>
          </w:cols>
          <w:pgMar w:left="720" w:top="35" w:right="740" w:bottom="0" w:gutter="0" w:footer="0" w:header="0"/>
          <w:type w:val="continuous"/>
        </w:sectPr>
      </w:pPr>
    </w:p>
    <w:p>
      <w:pPr>
        <w:spacing w:after="0" w:line="191" w:lineRule="exact"/>
        <w:rPr>
          <w:sz w:val="20"/>
          <w:szCs w:val="20"/>
          <w:color w:val="auto"/>
        </w:rPr>
      </w:pPr>
    </w:p>
    <w:p>
      <w:pPr>
        <w:jc w:val="center"/>
        <w:ind w:right="-19"/>
        <w:spacing w:after="0"/>
        <w:rPr>
          <w:sz w:val="20"/>
          <w:szCs w:val="20"/>
          <w:color w:val="auto"/>
        </w:rPr>
      </w:pPr>
      <w:r>
        <w:rPr>
          <w:rFonts w:ascii="Times New Roman" w:cs="Times New Roman" w:eastAsia="Times New Roman" w:hAnsi="Times New Roman"/>
          <w:sz w:val="13"/>
          <w:szCs w:val="13"/>
          <w:color w:val="auto"/>
        </w:rPr>
        <w:t>This work is licensed under a Creative Commons Attribution 4.0 License. For more information, see https://creativecommons.org/licenses/by/4.0/.</w:t>
      </w:r>
    </w:p>
    <w:p>
      <w:pPr>
        <w:sectPr>
          <w:pgSz w:w="11520" w:h="15659" w:orient="portrait"/>
          <w:cols w:equalWidth="0" w:num="1">
            <w:col w:w="10060"/>
          </w:cols>
          <w:pgMar w:left="720" w:top="35" w:right="740" w:bottom="0" w:gutter="0" w:footer="0" w:header="0"/>
          <w:type w:val="continuous"/>
        </w:sectPr>
      </w:pPr>
    </w:p>
    <w:bookmarkStart w:id="14" w:name="page15"/>
    <w:bookmarkEnd w:id="14"/>
    <w:p>
      <w:pPr>
        <w:ind w:left="280"/>
        <w:spacing w:after="0"/>
        <w:rPr>
          <w:sz w:val="20"/>
          <w:szCs w:val="20"/>
          <w:color w:val="auto"/>
        </w:rPr>
      </w:pPr>
      <w:r>
        <w:rPr>
          <w:rFonts w:ascii="Times New Roman" w:cs="Times New Roman" w:eastAsia="Times New Roman" w:hAnsi="Times New Roman"/>
          <w:sz w:val="13"/>
          <w:szCs w:val="13"/>
          <w:color w:val="auto"/>
        </w:rPr>
        <w:t>This article has been accepted for publication in a future issue of this journal, but has not been fully edited. Content may change prior to final publication. Citation information: DOI</w:t>
      </w:r>
    </w:p>
    <w:p>
      <w:pPr>
        <w:spacing w:after="0" w:line="43" w:lineRule="exact"/>
        <w:rPr>
          <w:sz w:val="20"/>
          <w:szCs w:val="20"/>
          <w:color w:val="auto"/>
        </w:rPr>
      </w:pPr>
    </w:p>
    <w:p>
      <w:pPr>
        <w:ind w:left="3860"/>
        <w:spacing w:after="0"/>
        <w:rPr>
          <w:sz w:val="20"/>
          <w:szCs w:val="20"/>
          <w:color w:val="auto"/>
        </w:rPr>
      </w:pPr>
      <w:r>
        <w:rPr>
          <w:rFonts w:ascii="Times New Roman" w:cs="Times New Roman" w:eastAsia="Times New Roman" w:hAnsi="Times New Roman"/>
          <w:sz w:val="16"/>
          <w:szCs w:val="16"/>
          <w:color w:val="auto"/>
        </w:rPr>
        <w:t>10.1109/ACCESS.2020.2995384, IEEE Access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1905</wp:posOffset>
                </wp:positionH>
                <wp:positionV relativeFrom="paragraph">
                  <wp:posOffset>270510</wp:posOffset>
                </wp:positionV>
                <wp:extent cx="6391275" cy="0"/>
                <wp:wrapNone/>
                <wp:docPr id="40" name="Shape 4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39127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40" o:spid="_x0000_s106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15pt,21.3pt" to="503.4pt,21.3pt" o:allowincell="f" strokecolor="#000000" strokeweight="0.398pt"/>
            </w:pict>
          </mc:Fallback>
        </mc:AlternateContent>
      </w:r>
    </w:p>
    <w:p>
      <w:pPr>
        <w:sectPr>
          <w:pgSz w:w="11520" w:h="15659" w:orient="portrait"/>
          <w:cols w:equalWidth="0" w:num="1">
            <w:col w:w="10060"/>
          </w:cols>
          <w:pgMar w:left="720" w:top="35" w:right="74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2" w:lineRule="exact"/>
        <w:rPr>
          <w:sz w:val="20"/>
          <w:szCs w:val="20"/>
          <w:color w:val="auto"/>
        </w:rPr>
      </w:pPr>
    </w:p>
    <w:p>
      <w:pPr>
        <w:jc w:val="both"/>
        <w:ind w:left="360" w:hanging="357"/>
        <w:spacing w:after="0" w:line="253" w:lineRule="auto"/>
        <w:tabs>
          <w:tab w:leader="none" w:pos="360" w:val="left"/>
        </w:tabs>
        <w:numPr>
          <w:ilvl w:val="0"/>
          <w:numId w:val="18"/>
        </w:numPr>
        <w:rPr>
          <w:rFonts w:ascii="Arial" w:cs="Arial" w:eastAsia="Arial" w:hAnsi="Arial"/>
          <w:sz w:val="15"/>
          <w:szCs w:val="15"/>
          <w:color w:val="auto"/>
        </w:rPr>
      </w:pPr>
      <w:r>
        <w:rPr>
          <w:rFonts w:ascii="Arial" w:cs="Arial" w:eastAsia="Arial" w:hAnsi="Arial"/>
          <w:sz w:val="15"/>
          <w:szCs w:val="15"/>
          <w:color w:val="auto"/>
        </w:rPr>
        <w:t>S. D’Oro, L. Galluccio, and S. P. G. Schembra, "Exploiting congestion games to achieve distributed service chaining in NFV networks," IEEE Journal on Selected Areas in Communications, vol. 35, no. 2, pp. 407–420, Feb. 2017.</w:t>
      </w:r>
    </w:p>
    <w:p>
      <w:pPr>
        <w:spacing w:after="0" w:line="10" w:lineRule="exact"/>
        <w:rPr>
          <w:rFonts w:ascii="Arial" w:cs="Arial" w:eastAsia="Arial" w:hAnsi="Arial"/>
          <w:sz w:val="15"/>
          <w:szCs w:val="15"/>
          <w:color w:val="auto"/>
        </w:rPr>
      </w:pPr>
    </w:p>
    <w:p>
      <w:pPr>
        <w:jc w:val="both"/>
        <w:ind w:left="360" w:hanging="357"/>
        <w:spacing w:after="0" w:line="253" w:lineRule="auto"/>
        <w:tabs>
          <w:tab w:leader="none" w:pos="360" w:val="left"/>
        </w:tabs>
        <w:numPr>
          <w:ilvl w:val="0"/>
          <w:numId w:val="18"/>
        </w:numPr>
        <w:rPr>
          <w:rFonts w:ascii="Arial" w:cs="Arial" w:eastAsia="Arial" w:hAnsi="Arial"/>
          <w:sz w:val="15"/>
          <w:szCs w:val="15"/>
          <w:color w:val="auto"/>
        </w:rPr>
      </w:pPr>
      <w:r>
        <w:rPr>
          <w:rFonts w:ascii="Arial" w:cs="Arial" w:eastAsia="Arial" w:hAnsi="Arial"/>
          <w:sz w:val="15"/>
          <w:szCs w:val="15"/>
          <w:color w:val="auto"/>
        </w:rPr>
        <w:t>S. D’Oro, L. Galluccio, S. Palazzo, and G. Schembra, “A game theoretic approach for distributed resource allocation and orchestration of soft-warized networks,” IEEE Journal on Selected Areas in Communications, vol. 35, no. 3, pp. 721–735, Mar. 2017.</w:t>
      </w:r>
    </w:p>
    <w:p>
      <w:pPr>
        <w:spacing w:after="0" w:line="10" w:lineRule="exact"/>
        <w:rPr>
          <w:rFonts w:ascii="Arial" w:cs="Arial" w:eastAsia="Arial" w:hAnsi="Arial"/>
          <w:sz w:val="15"/>
          <w:szCs w:val="15"/>
          <w:color w:val="auto"/>
        </w:rPr>
      </w:pPr>
    </w:p>
    <w:p>
      <w:pPr>
        <w:jc w:val="both"/>
        <w:ind w:left="360" w:hanging="357"/>
        <w:spacing w:after="0" w:line="277" w:lineRule="auto"/>
        <w:tabs>
          <w:tab w:leader="none" w:pos="360" w:val="left"/>
        </w:tabs>
        <w:numPr>
          <w:ilvl w:val="0"/>
          <w:numId w:val="18"/>
        </w:numPr>
        <w:rPr>
          <w:rFonts w:ascii="Arial" w:cs="Arial" w:eastAsia="Arial" w:hAnsi="Arial"/>
          <w:sz w:val="14"/>
          <w:szCs w:val="14"/>
          <w:color w:val="auto"/>
        </w:rPr>
      </w:pPr>
      <w:r>
        <w:rPr>
          <w:rFonts w:ascii="Arial" w:cs="Arial" w:eastAsia="Arial" w:hAnsi="Arial"/>
          <w:sz w:val="14"/>
          <w:szCs w:val="14"/>
          <w:color w:val="auto"/>
        </w:rPr>
        <w:t>M. Mechtri, C. Ghribi, and D. Zeghlache, “A scalable algorithm for the placement of service function chains,” IEEE Transactions on Network and Service Management, vol. 13, no. 3, pp. 533–546, Sep. 2016.</w:t>
      </w:r>
    </w:p>
    <w:p>
      <w:pPr>
        <w:spacing w:after="0" w:line="1" w:lineRule="exact"/>
        <w:rPr>
          <w:rFonts w:ascii="Arial" w:cs="Arial" w:eastAsia="Arial" w:hAnsi="Arial"/>
          <w:sz w:val="14"/>
          <w:szCs w:val="14"/>
          <w:color w:val="auto"/>
        </w:rPr>
      </w:pPr>
    </w:p>
    <w:p>
      <w:pPr>
        <w:jc w:val="both"/>
        <w:ind w:left="360" w:hanging="357"/>
        <w:spacing w:after="0" w:line="275" w:lineRule="auto"/>
        <w:tabs>
          <w:tab w:leader="none" w:pos="360" w:val="left"/>
        </w:tabs>
        <w:numPr>
          <w:ilvl w:val="0"/>
          <w:numId w:val="18"/>
        </w:numPr>
        <w:rPr>
          <w:rFonts w:ascii="Arial" w:cs="Arial" w:eastAsia="Arial" w:hAnsi="Arial"/>
          <w:sz w:val="14"/>
          <w:szCs w:val="14"/>
          <w:color w:val="auto"/>
        </w:rPr>
      </w:pPr>
      <w:r>
        <w:rPr>
          <w:rFonts w:ascii="Arial" w:cs="Arial" w:eastAsia="Arial" w:hAnsi="Arial"/>
          <w:sz w:val="14"/>
          <w:szCs w:val="14"/>
          <w:color w:val="auto"/>
        </w:rPr>
        <w:t>Jian Sun, Guangyang Zhu, Gang Sun, Dan Liao, Yao Li, Arun Kumar Sangaiah, Muthu Ramachandran, and Victor Chang, "A reliability-aware approach for resource efficient virtual network function deployment," IEEE Access, vol. 6, pp. 18238–18250, 2018.</w:t>
      </w:r>
    </w:p>
    <w:p>
      <w:pPr>
        <w:jc w:val="both"/>
        <w:ind w:left="360" w:hanging="357"/>
        <w:spacing w:after="0" w:line="253" w:lineRule="auto"/>
        <w:tabs>
          <w:tab w:leader="none" w:pos="360" w:val="left"/>
        </w:tabs>
        <w:numPr>
          <w:ilvl w:val="0"/>
          <w:numId w:val="18"/>
        </w:numPr>
        <w:rPr>
          <w:rFonts w:ascii="Arial" w:cs="Arial" w:eastAsia="Arial" w:hAnsi="Arial"/>
          <w:sz w:val="15"/>
          <w:szCs w:val="15"/>
          <w:color w:val="auto"/>
        </w:rPr>
      </w:pPr>
      <w:r>
        <w:rPr>
          <w:rFonts w:ascii="Arial" w:cs="Arial" w:eastAsia="Arial" w:hAnsi="Arial"/>
          <w:sz w:val="15"/>
          <w:szCs w:val="15"/>
          <w:color w:val="auto"/>
        </w:rPr>
        <w:t>D. Krishnaswamy, R. Kothari, and V. Gabale, "Latency and policy aware hierarchical partitioning for NFV systems," 2015 IEEE Conference on Net-work Function Virtualization and Software Defined Network, pp. 205–211, 2015.</w:t>
      </w:r>
    </w:p>
    <w:p>
      <w:pPr>
        <w:spacing w:after="0" w:line="10" w:lineRule="exact"/>
        <w:rPr>
          <w:rFonts w:ascii="Arial" w:cs="Arial" w:eastAsia="Arial" w:hAnsi="Arial"/>
          <w:sz w:val="15"/>
          <w:szCs w:val="15"/>
          <w:color w:val="auto"/>
        </w:rPr>
      </w:pPr>
    </w:p>
    <w:p>
      <w:pPr>
        <w:jc w:val="both"/>
        <w:ind w:left="360" w:hanging="357"/>
        <w:spacing w:after="0" w:line="275" w:lineRule="auto"/>
        <w:tabs>
          <w:tab w:leader="none" w:pos="360" w:val="left"/>
        </w:tabs>
        <w:numPr>
          <w:ilvl w:val="0"/>
          <w:numId w:val="18"/>
        </w:numPr>
        <w:rPr>
          <w:rFonts w:ascii="Arial" w:cs="Arial" w:eastAsia="Arial" w:hAnsi="Arial"/>
          <w:sz w:val="14"/>
          <w:szCs w:val="14"/>
          <w:color w:val="auto"/>
        </w:rPr>
      </w:pPr>
      <w:r>
        <w:rPr>
          <w:rFonts w:ascii="Arial" w:cs="Arial" w:eastAsia="Arial" w:hAnsi="Arial"/>
          <w:sz w:val="14"/>
          <w:szCs w:val="14"/>
          <w:color w:val="auto"/>
        </w:rPr>
        <w:t>Xiaodong Wang, Xiaorui Wang, Kuangyu Zheng, Yanjun Yao, and Qing Cao, “Correlation-aware traffic consolidation for power optimization of datacenter networks,” IEEE Transactions on Parallel and Distributed Systems, vol. 27, no. 4, pp. 992–1006, 2016.</w:t>
      </w:r>
    </w:p>
    <w:p>
      <w:pPr>
        <w:ind w:left="360" w:hanging="357"/>
        <w:spacing w:after="0"/>
        <w:tabs>
          <w:tab w:leader="none" w:pos="360" w:val="left"/>
        </w:tabs>
        <w:numPr>
          <w:ilvl w:val="0"/>
          <w:numId w:val="18"/>
        </w:numPr>
        <w:rPr>
          <w:rFonts w:ascii="Arial" w:cs="Arial" w:eastAsia="Arial" w:hAnsi="Arial"/>
          <w:sz w:val="13"/>
          <w:szCs w:val="13"/>
          <w:color w:val="auto"/>
        </w:rPr>
      </w:pPr>
      <w:r>
        <w:rPr>
          <w:rFonts w:ascii="Arial" w:cs="Arial" w:eastAsia="Arial" w:hAnsi="Arial"/>
          <w:sz w:val="13"/>
          <w:szCs w:val="13"/>
          <w:color w:val="auto"/>
        </w:rPr>
        <w:t>Cristina K. Dominicini, Gilmar L. Vassoler, Leonardo F. Meneses, Rodolfo</w:t>
      </w:r>
    </w:p>
    <w:p>
      <w:pPr>
        <w:spacing w:after="0" w:line="31" w:lineRule="exact"/>
        <w:rPr>
          <w:rFonts w:ascii="Arial" w:cs="Arial" w:eastAsia="Arial" w:hAnsi="Arial"/>
          <w:sz w:val="13"/>
          <w:szCs w:val="13"/>
          <w:color w:val="auto"/>
        </w:rPr>
      </w:pPr>
    </w:p>
    <w:p>
      <w:pPr>
        <w:jc w:val="both"/>
        <w:ind w:left="360" w:hanging="4"/>
        <w:spacing w:after="0" w:line="252" w:lineRule="auto"/>
        <w:tabs>
          <w:tab w:leader="none" w:pos="534" w:val="left"/>
        </w:tabs>
        <w:numPr>
          <w:ilvl w:val="1"/>
          <w:numId w:val="18"/>
        </w:numPr>
        <w:rPr>
          <w:rFonts w:ascii="Arial" w:cs="Arial" w:eastAsia="Arial" w:hAnsi="Arial"/>
          <w:sz w:val="15"/>
          <w:szCs w:val="15"/>
          <w:color w:val="auto"/>
        </w:rPr>
      </w:pPr>
      <w:r>
        <w:rPr>
          <w:rFonts w:ascii="Arial" w:cs="Arial" w:eastAsia="Arial" w:hAnsi="Arial"/>
          <w:sz w:val="15"/>
          <w:szCs w:val="15"/>
          <w:color w:val="auto"/>
        </w:rPr>
        <w:t>Villaca, Moises RN Ribeiro, and Magnos Martinello, “VirtPhy: Fully programmable NFV orchestration architecture for edge data centers,” IEEE Transactions on Network and Service Management, vol. 14, no. 4, pp. 817–830, Dec. 2017.</w:t>
      </w:r>
    </w:p>
    <w:p>
      <w:pPr>
        <w:spacing w:after="0" w:line="12" w:lineRule="exact"/>
        <w:rPr>
          <w:rFonts w:ascii="Arial" w:cs="Arial" w:eastAsia="Arial" w:hAnsi="Arial"/>
          <w:sz w:val="15"/>
          <w:szCs w:val="15"/>
          <w:color w:val="auto"/>
        </w:rPr>
      </w:pPr>
    </w:p>
    <w:p>
      <w:pPr>
        <w:jc w:val="both"/>
        <w:ind w:left="360" w:hanging="357"/>
        <w:spacing w:after="0" w:line="277" w:lineRule="auto"/>
        <w:tabs>
          <w:tab w:leader="none" w:pos="360" w:val="left"/>
        </w:tabs>
        <w:numPr>
          <w:ilvl w:val="0"/>
          <w:numId w:val="18"/>
        </w:numPr>
        <w:rPr>
          <w:rFonts w:ascii="Arial" w:cs="Arial" w:eastAsia="Arial" w:hAnsi="Arial"/>
          <w:sz w:val="14"/>
          <w:szCs w:val="14"/>
          <w:color w:val="auto"/>
        </w:rPr>
      </w:pPr>
      <w:r>
        <w:rPr>
          <w:rFonts w:ascii="Arial" w:cs="Arial" w:eastAsia="Arial" w:hAnsi="Arial"/>
          <w:sz w:val="14"/>
          <w:szCs w:val="14"/>
          <w:color w:val="auto"/>
        </w:rPr>
        <w:t>Yingying Chen, Sourabh Jain, Vijay Kumar Adhikari, Zhi-Li Zhang, and Kuai Xu, “A first look at inter-data center traffic characteristics via yahoo! Datasets,” 2011 Proceedings IEEE INFOCOM, pp. 1620–1628, 2011.</w:t>
      </w:r>
    </w:p>
    <w:p>
      <w:pPr>
        <w:spacing w:after="0" w:line="1" w:lineRule="exact"/>
        <w:rPr>
          <w:rFonts w:ascii="Arial" w:cs="Arial" w:eastAsia="Arial" w:hAnsi="Arial"/>
          <w:sz w:val="14"/>
          <w:szCs w:val="14"/>
          <w:color w:val="auto"/>
        </w:rPr>
      </w:pPr>
    </w:p>
    <w:p>
      <w:pPr>
        <w:jc w:val="both"/>
        <w:ind w:left="360" w:hanging="357"/>
        <w:spacing w:after="0" w:line="253" w:lineRule="auto"/>
        <w:tabs>
          <w:tab w:leader="none" w:pos="360" w:val="left"/>
        </w:tabs>
        <w:numPr>
          <w:ilvl w:val="0"/>
          <w:numId w:val="18"/>
        </w:numPr>
        <w:rPr>
          <w:rFonts w:ascii="Arial" w:cs="Arial" w:eastAsia="Arial" w:hAnsi="Arial"/>
          <w:sz w:val="15"/>
          <w:szCs w:val="15"/>
          <w:color w:val="auto"/>
        </w:rPr>
      </w:pPr>
      <w:r>
        <w:rPr>
          <w:rFonts w:ascii="Arial" w:cs="Arial" w:eastAsia="Arial" w:hAnsi="Arial"/>
          <w:sz w:val="15"/>
          <w:szCs w:val="15"/>
          <w:color w:val="auto"/>
        </w:rPr>
        <w:t>B. Yang, Z. X. W. K. Chai, K. V. Katsaros, and G. Pavlou, “Cost-efficient NFV-enabled mobile edge-cloud for low latency mobile applications,” IEEE Transactions on Network and Service Management, vol. 15, no. 1, pp. 475–488, Mar. 2018.</w:t>
      </w:r>
    </w:p>
    <w:p>
      <w:pPr>
        <w:spacing w:after="0" w:line="10" w:lineRule="exact"/>
        <w:rPr>
          <w:rFonts w:ascii="Arial" w:cs="Arial" w:eastAsia="Arial" w:hAnsi="Arial"/>
          <w:sz w:val="15"/>
          <w:szCs w:val="15"/>
          <w:color w:val="auto"/>
        </w:rPr>
      </w:pPr>
    </w:p>
    <w:p>
      <w:pPr>
        <w:jc w:val="both"/>
        <w:ind w:left="360" w:hanging="357"/>
        <w:spacing w:after="0" w:line="255" w:lineRule="auto"/>
        <w:tabs>
          <w:tab w:leader="none" w:pos="360" w:val="left"/>
        </w:tabs>
        <w:numPr>
          <w:ilvl w:val="0"/>
          <w:numId w:val="18"/>
        </w:numPr>
        <w:rPr>
          <w:rFonts w:ascii="Arial" w:cs="Arial" w:eastAsia="Arial" w:hAnsi="Arial"/>
          <w:sz w:val="15"/>
          <w:szCs w:val="15"/>
          <w:color w:val="auto"/>
        </w:rPr>
      </w:pPr>
      <w:r>
        <w:rPr>
          <w:rFonts w:ascii="Arial" w:cs="Arial" w:eastAsia="Arial" w:hAnsi="Arial"/>
          <w:sz w:val="15"/>
          <w:szCs w:val="15"/>
          <w:color w:val="auto"/>
        </w:rPr>
        <w:t>B. Kantarci, L. Foschini, A. Corradi, and H. T. Mouftah, "Inter-and-intra data center VM-placement for energy-efficient large-scale cloud systems," 2012.</w:t>
      </w:r>
    </w:p>
    <w:p>
      <w:pPr>
        <w:spacing w:after="0" w:line="9" w:lineRule="exact"/>
        <w:rPr>
          <w:rFonts w:ascii="Arial" w:cs="Arial" w:eastAsia="Arial" w:hAnsi="Arial"/>
          <w:sz w:val="15"/>
          <w:szCs w:val="15"/>
          <w:color w:val="auto"/>
        </w:rPr>
      </w:pPr>
    </w:p>
    <w:p>
      <w:pPr>
        <w:jc w:val="both"/>
        <w:ind w:left="360" w:hanging="357"/>
        <w:spacing w:after="0" w:line="277" w:lineRule="auto"/>
        <w:tabs>
          <w:tab w:leader="none" w:pos="360" w:val="left"/>
        </w:tabs>
        <w:numPr>
          <w:ilvl w:val="0"/>
          <w:numId w:val="18"/>
        </w:numPr>
        <w:rPr>
          <w:rFonts w:ascii="Arial" w:cs="Arial" w:eastAsia="Arial" w:hAnsi="Arial"/>
          <w:sz w:val="14"/>
          <w:szCs w:val="14"/>
          <w:color w:val="auto"/>
        </w:rPr>
      </w:pPr>
      <w:r>
        <w:rPr>
          <w:rFonts w:ascii="Arial" w:cs="Arial" w:eastAsia="Arial" w:hAnsi="Arial"/>
          <w:sz w:val="14"/>
          <w:szCs w:val="14"/>
          <w:color w:val="auto"/>
        </w:rPr>
        <w:t>M. Bouet and V. Conan, “Mobile edge computing resources optimization: a geo-clustering approach,” IEEE Transactions on Network and Service Management, vol. 15, no. 2, pp. 787–796, 2018.</w:t>
      </w:r>
    </w:p>
    <w:p>
      <w:pPr>
        <w:spacing w:after="0" w:line="1" w:lineRule="exact"/>
        <w:rPr>
          <w:rFonts w:ascii="Arial" w:cs="Arial" w:eastAsia="Arial" w:hAnsi="Arial"/>
          <w:sz w:val="14"/>
          <w:szCs w:val="14"/>
          <w:color w:val="auto"/>
        </w:rPr>
      </w:pPr>
    </w:p>
    <w:p>
      <w:pPr>
        <w:jc w:val="both"/>
        <w:ind w:left="360" w:hanging="357"/>
        <w:spacing w:after="0" w:line="277" w:lineRule="auto"/>
        <w:tabs>
          <w:tab w:leader="none" w:pos="360" w:val="left"/>
        </w:tabs>
        <w:numPr>
          <w:ilvl w:val="0"/>
          <w:numId w:val="18"/>
        </w:numPr>
        <w:rPr>
          <w:rFonts w:ascii="Arial" w:cs="Arial" w:eastAsia="Arial" w:hAnsi="Arial"/>
          <w:sz w:val="14"/>
          <w:szCs w:val="14"/>
          <w:color w:val="auto"/>
        </w:rPr>
      </w:pPr>
      <w:r>
        <w:rPr>
          <w:rFonts w:ascii="Arial" w:cs="Arial" w:eastAsia="Arial" w:hAnsi="Arial"/>
          <w:sz w:val="14"/>
          <w:szCs w:val="14"/>
          <w:color w:val="auto"/>
        </w:rPr>
        <w:t>M. Obadia, M. Bouet, V. Conan, L. Iannone, and J.-L. Rougier, “Elastic network service provisioning with VNF auctioning,” 2016 28th IEEE International Teletraffic Congress, vol. 1, pp. 340–348, 2016.</w:t>
      </w:r>
    </w:p>
    <w:p>
      <w:pPr>
        <w:spacing w:after="0" w:line="1" w:lineRule="exact"/>
        <w:rPr>
          <w:rFonts w:ascii="Arial" w:cs="Arial" w:eastAsia="Arial" w:hAnsi="Arial"/>
          <w:sz w:val="14"/>
          <w:szCs w:val="14"/>
          <w:color w:val="auto"/>
        </w:rPr>
      </w:pPr>
    </w:p>
    <w:p>
      <w:pPr>
        <w:ind w:left="360" w:hanging="357"/>
        <w:spacing w:after="0"/>
        <w:tabs>
          <w:tab w:leader="none" w:pos="360" w:val="left"/>
        </w:tabs>
        <w:numPr>
          <w:ilvl w:val="0"/>
          <w:numId w:val="18"/>
        </w:numPr>
        <w:rPr>
          <w:rFonts w:ascii="Arial" w:cs="Arial" w:eastAsia="Arial" w:hAnsi="Arial"/>
          <w:sz w:val="14"/>
          <w:szCs w:val="14"/>
          <w:color w:val="auto"/>
        </w:rPr>
      </w:pPr>
      <w:r>
        <w:rPr>
          <w:rFonts w:ascii="Arial" w:cs="Arial" w:eastAsia="Arial" w:hAnsi="Arial"/>
          <w:sz w:val="14"/>
          <w:szCs w:val="14"/>
          <w:color w:val="auto"/>
        </w:rPr>
        <w:t>M. Gharbaoui, C. Contoli, G. Davoli, G. Cuffaro, B. Martini, F. Paganelli,</w:t>
      </w:r>
    </w:p>
    <w:p>
      <w:pPr>
        <w:spacing w:after="0" w:line="19" w:lineRule="exact"/>
        <w:rPr>
          <w:rFonts w:ascii="Arial" w:cs="Arial" w:eastAsia="Arial" w:hAnsi="Arial"/>
          <w:sz w:val="14"/>
          <w:szCs w:val="14"/>
          <w:color w:val="auto"/>
        </w:rPr>
      </w:pPr>
    </w:p>
    <w:p>
      <w:pPr>
        <w:jc w:val="both"/>
        <w:ind w:left="360" w:hanging="4"/>
        <w:spacing w:after="0" w:line="274" w:lineRule="auto"/>
        <w:tabs>
          <w:tab w:leader="none" w:pos="571" w:val="left"/>
        </w:tabs>
        <w:numPr>
          <w:ilvl w:val="1"/>
          <w:numId w:val="19"/>
        </w:numPr>
        <w:rPr>
          <w:rFonts w:ascii="Arial" w:cs="Arial" w:eastAsia="Arial" w:hAnsi="Arial"/>
          <w:sz w:val="14"/>
          <w:szCs w:val="14"/>
          <w:color w:val="auto"/>
        </w:rPr>
      </w:pPr>
      <w:r>
        <w:rPr>
          <w:rFonts w:ascii="Arial" w:cs="Arial" w:eastAsia="Arial" w:hAnsi="Arial"/>
          <w:sz w:val="14"/>
          <w:szCs w:val="14"/>
          <w:color w:val="auto"/>
        </w:rPr>
        <w:t>Cerroni, P. Cappanera, and P. Castoldi. "Experimenting latency-aware and reliable service chaining in Next Generation Internet testbed facility." IEEE Conference on Network Function Virtualization and Software De-fined Networks (NFV-SDN), IEEE, 2018, pp. 1-4.</w:t>
      </w:r>
    </w:p>
    <w:p>
      <w:pPr>
        <w:spacing w:after="0" w:line="1" w:lineRule="exact"/>
        <w:rPr>
          <w:rFonts w:ascii="Arial" w:cs="Arial" w:eastAsia="Arial" w:hAnsi="Arial"/>
          <w:sz w:val="14"/>
          <w:szCs w:val="14"/>
          <w:color w:val="auto"/>
        </w:rPr>
      </w:pPr>
    </w:p>
    <w:p>
      <w:pPr>
        <w:jc w:val="both"/>
        <w:ind w:left="360" w:hanging="357"/>
        <w:spacing w:after="0" w:line="255" w:lineRule="auto"/>
        <w:tabs>
          <w:tab w:leader="none" w:pos="360" w:val="left"/>
        </w:tabs>
        <w:numPr>
          <w:ilvl w:val="0"/>
          <w:numId w:val="20"/>
        </w:numPr>
        <w:rPr>
          <w:rFonts w:ascii="Arial" w:cs="Arial" w:eastAsia="Arial" w:hAnsi="Arial"/>
          <w:sz w:val="15"/>
          <w:szCs w:val="15"/>
          <w:color w:val="auto"/>
        </w:rPr>
      </w:pPr>
      <w:r>
        <w:rPr>
          <w:rFonts w:ascii="Arial" w:cs="Arial" w:eastAsia="Arial" w:hAnsi="Arial"/>
          <w:sz w:val="15"/>
          <w:szCs w:val="15"/>
          <w:color w:val="auto"/>
        </w:rPr>
        <w:t>M. Zeng, W. Fang, and Z. Zhu, “Orchestrating tree-type VNF forwarding graphs in inter-DC elastic optical networks,” Journal of Lightwave Tech-nology, vol. 34, no. 14 pp. 3330–3341, 2016.</w:t>
      </w:r>
    </w:p>
    <w:p>
      <w:pPr>
        <w:spacing w:after="0" w:line="9" w:lineRule="exact"/>
        <w:rPr>
          <w:rFonts w:ascii="Arial" w:cs="Arial" w:eastAsia="Arial" w:hAnsi="Arial"/>
          <w:sz w:val="15"/>
          <w:szCs w:val="15"/>
          <w:color w:val="auto"/>
        </w:rPr>
      </w:pPr>
    </w:p>
    <w:p>
      <w:pPr>
        <w:jc w:val="both"/>
        <w:ind w:left="360" w:hanging="357"/>
        <w:spacing w:after="0" w:line="255" w:lineRule="auto"/>
        <w:tabs>
          <w:tab w:leader="none" w:pos="360" w:val="left"/>
        </w:tabs>
        <w:numPr>
          <w:ilvl w:val="0"/>
          <w:numId w:val="20"/>
        </w:numPr>
        <w:rPr>
          <w:rFonts w:ascii="Arial" w:cs="Arial" w:eastAsia="Arial" w:hAnsi="Arial"/>
          <w:sz w:val="15"/>
          <w:szCs w:val="15"/>
          <w:color w:val="auto"/>
        </w:rPr>
      </w:pPr>
      <w:r>
        <w:rPr>
          <w:rFonts w:ascii="Arial" w:cs="Arial" w:eastAsia="Arial" w:hAnsi="Arial"/>
          <w:sz w:val="15"/>
          <w:szCs w:val="15"/>
          <w:color w:val="auto"/>
        </w:rPr>
        <w:t>R. Ricci, C. Alfeld, and J. Lepreau, “A solver for the network testbed mapping problem,” ACM SIGCOMM Computer Communication Review, vol. 33, no. 2, pp. 65–81, 2003.</w:t>
      </w:r>
    </w:p>
    <w:p>
      <w:pPr>
        <w:spacing w:after="0" w:line="9" w:lineRule="exact"/>
        <w:rPr>
          <w:rFonts w:ascii="Arial" w:cs="Arial" w:eastAsia="Arial" w:hAnsi="Arial"/>
          <w:sz w:val="15"/>
          <w:szCs w:val="15"/>
          <w:color w:val="auto"/>
        </w:rPr>
      </w:pPr>
    </w:p>
    <w:p>
      <w:pPr>
        <w:jc w:val="both"/>
        <w:ind w:left="360" w:hanging="357"/>
        <w:spacing w:after="0" w:line="277" w:lineRule="auto"/>
        <w:tabs>
          <w:tab w:leader="none" w:pos="360" w:val="left"/>
        </w:tabs>
        <w:numPr>
          <w:ilvl w:val="0"/>
          <w:numId w:val="20"/>
        </w:numPr>
        <w:rPr>
          <w:rFonts w:ascii="Arial" w:cs="Arial" w:eastAsia="Arial" w:hAnsi="Arial"/>
          <w:sz w:val="14"/>
          <w:szCs w:val="14"/>
          <w:color w:val="auto"/>
        </w:rPr>
      </w:pPr>
      <w:r>
        <w:rPr>
          <w:rFonts w:ascii="Arial" w:cs="Arial" w:eastAsia="Arial" w:hAnsi="Arial"/>
          <w:sz w:val="14"/>
          <w:szCs w:val="14"/>
          <w:color w:val="auto"/>
        </w:rPr>
        <w:t>R. McGeer, D. G. Andersen, and S. Schwab, "The network testbed mapping problem," International Conference on Testbeds and Research Infrastructures, pp. 383–398. Springer, Berlin, Heidelberg, 2010.</w:t>
      </w:r>
    </w:p>
    <w:p>
      <w:pPr>
        <w:jc w:val="both"/>
        <w:ind w:left="360" w:hanging="357"/>
        <w:spacing w:after="0" w:line="255" w:lineRule="auto"/>
        <w:tabs>
          <w:tab w:leader="none" w:pos="360" w:val="left"/>
        </w:tabs>
        <w:numPr>
          <w:ilvl w:val="0"/>
          <w:numId w:val="20"/>
        </w:numPr>
        <w:rPr>
          <w:rFonts w:ascii="Arial" w:cs="Arial" w:eastAsia="Arial" w:hAnsi="Arial"/>
          <w:sz w:val="15"/>
          <w:szCs w:val="15"/>
          <w:color w:val="auto"/>
        </w:rPr>
      </w:pPr>
      <w:r>
        <w:rPr>
          <w:rFonts w:ascii="Arial" w:cs="Arial" w:eastAsia="Arial" w:hAnsi="Arial"/>
          <w:sz w:val="15"/>
          <w:szCs w:val="15"/>
          <w:color w:val="auto"/>
        </w:rPr>
        <w:t>J. R. Current and J. E. Storbeck, "Capacitated covering models," Environ-ment and planning B: Planning and Design, vol. 15, no. 2, pp. 153–163, 1988.</w:t>
      </w:r>
    </w:p>
    <w:p>
      <w:pPr>
        <w:spacing w:after="0" w:line="9" w:lineRule="exact"/>
        <w:rPr>
          <w:rFonts w:ascii="Arial" w:cs="Arial" w:eastAsia="Arial" w:hAnsi="Arial"/>
          <w:sz w:val="15"/>
          <w:szCs w:val="15"/>
          <w:color w:val="auto"/>
        </w:rPr>
      </w:pPr>
    </w:p>
    <w:p>
      <w:pPr>
        <w:jc w:val="both"/>
        <w:ind w:left="360" w:hanging="357"/>
        <w:spacing w:after="0" w:line="255" w:lineRule="auto"/>
        <w:tabs>
          <w:tab w:leader="none" w:pos="360" w:val="left"/>
        </w:tabs>
        <w:numPr>
          <w:ilvl w:val="0"/>
          <w:numId w:val="20"/>
        </w:numPr>
        <w:rPr>
          <w:rFonts w:ascii="Arial" w:cs="Arial" w:eastAsia="Arial" w:hAnsi="Arial"/>
          <w:sz w:val="15"/>
          <w:szCs w:val="15"/>
          <w:color w:val="auto"/>
        </w:rPr>
      </w:pPr>
      <w:r>
        <w:rPr>
          <w:rFonts w:ascii="Arial" w:cs="Arial" w:eastAsia="Arial" w:hAnsi="Arial"/>
          <w:sz w:val="15"/>
          <w:szCs w:val="15"/>
          <w:color w:val="auto"/>
        </w:rPr>
        <w:t>E. Hernandez-Valencia, S. Izzo, and B. Polonsky, “How will NFV/SDN transform service provider opex,” IEEE Network, vol. 29, no. 3, pp. 60–67, Jun. 2015.</w:t>
      </w:r>
    </w:p>
    <w:p>
      <w:pPr>
        <w:spacing w:after="0" w:line="8" w:lineRule="exact"/>
        <w:rPr>
          <w:rFonts w:ascii="Arial" w:cs="Arial" w:eastAsia="Arial" w:hAnsi="Arial"/>
          <w:sz w:val="15"/>
          <w:szCs w:val="15"/>
          <w:color w:val="auto"/>
        </w:rPr>
      </w:pPr>
    </w:p>
    <w:p>
      <w:pPr>
        <w:jc w:val="both"/>
        <w:ind w:left="360" w:hanging="357"/>
        <w:spacing w:after="0" w:line="255" w:lineRule="auto"/>
        <w:tabs>
          <w:tab w:leader="none" w:pos="360" w:val="left"/>
        </w:tabs>
        <w:numPr>
          <w:ilvl w:val="0"/>
          <w:numId w:val="20"/>
        </w:numPr>
        <w:rPr>
          <w:rFonts w:ascii="Arial" w:cs="Arial" w:eastAsia="Arial" w:hAnsi="Arial"/>
          <w:sz w:val="15"/>
          <w:szCs w:val="15"/>
          <w:color w:val="auto"/>
        </w:rPr>
      </w:pPr>
      <w:r>
        <w:rPr>
          <w:rFonts w:ascii="Arial" w:cs="Arial" w:eastAsia="Arial" w:hAnsi="Arial"/>
          <w:sz w:val="15"/>
          <w:szCs w:val="15"/>
          <w:color w:val="auto"/>
        </w:rPr>
        <w:t>R. Fourer, D. M. Gay, and B. W. Kernighan, AMPL: A Modeling Language for Mathematical Programming. Belmont, CA, Duxbury Press, Second Edition 2003.</w:t>
      </w:r>
    </w:p>
    <w:p>
      <w:pPr>
        <w:spacing w:after="0" w:line="9" w:lineRule="exact"/>
        <w:rPr>
          <w:rFonts w:ascii="Arial" w:cs="Arial" w:eastAsia="Arial" w:hAnsi="Arial"/>
          <w:sz w:val="15"/>
          <w:szCs w:val="15"/>
          <w:color w:val="auto"/>
        </w:rPr>
      </w:pPr>
    </w:p>
    <w:p>
      <w:pPr>
        <w:ind w:left="360" w:hanging="357"/>
        <w:spacing w:after="0" w:line="261" w:lineRule="auto"/>
        <w:tabs>
          <w:tab w:leader="none" w:pos="360" w:val="left"/>
        </w:tabs>
        <w:numPr>
          <w:ilvl w:val="0"/>
          <w:numId w:val="20"/>
        </w:numPr>
        <w:rPr>
          <w:rFonts w:ascii="Arial" w:cs="Arial" w:eastAsia="Arial" w:hAnsi="Arial"/>
          <w:sz w:val="15"/>
          <w:szCs w:val="15"/>
          <w:color w:val="auto"/>
        </w:rPr>
      </w:pPr>
      <w:r>
        <w:rPr>
          <w:rFonts w:ascii="Arial" w:cs="Arial" w:eastAsia="Arial" w:hAnsi="Arial"/>
          <w:sz w:val="15"/>
          <w:szCs w:val="15"/>
          <w:color w:val="auto"/>
        </w:rPr>
        <w:t>Michael Sipser, "Introduction to the Theory of Computation," Cengage learning, 2012.</w:t>
      </w:r>
    </w:p>
    <w:p>
      <w:pPr>
        <w:spacing w:after="0" w:line="4" w:lineRule="exact"/>
        <w:rPr>
          <w:rFonts w:ascii="Arial" w:cs="Arial" w:eastAsia="Arial" w:hAnsi="Arial"/>
          <w:sz w:val="15"/>
          <w:szCs w:val="15"/>
          <w:color w:val="auto"/>
        </w:rPr>
      </w:pPr>
    </w:p>
    <w:p>
      <w:pPr>
        <w:jc w:val="both"/>
        <w:ind w:left="360" w:hanging="357"/>
        <w:spacing w:after="0" w:line="255" w:lineRule="auto"/>
        <w:tabs>
          <w:tab w:leader="none" w:pos="360" w:val="left"/>
        </w:tabs>
        <w:numPr>
          <w:ilvl w:val="0"/>
          <w:numId w:val="20"/>
        </w:numPr>
        <w:rPr>
          <w:rFonts w:ascii="Arial" w:cs="Arial" w:eastAsia="Arial" w:hAnsi="Arial"/>
          <w:sz w:val="15"/>
          <w:szCs w:val="15"/>
          <w:color w:val="auto"/>
        </w:rPr>
      </w:pPr>
      <w:r>
        <w:rPr>
          <w:rFonts w:ascii="Arial" w:cs="Arial" w:eastAsia="Arial" w:hAnsi="Arial"/>
          <w:sz w:val="15"/>
          <w:szCs w:val="15"/>
          <w:color w:val="auto"/>
        </w:rPr>
        <w:t>C. Rose and M. Hluchyj, “The performance of random and optimal scheduling in a time-multiplex switch,” IEEE Trans. Commun., vol. 35, no. 8, pp. 813–817, Aug. 1987.</w:t>
      </w:r>
    </w:p>
    <w:p>
      <w:pPr>
        <w:spacing w:after="0" w:line="189" w:lineRule="exact"/>
        <w:rPr>
          <w:sz w:val="20"/>
          <w:szCs w:val="20"/>
          <w:color w:val="auto"/>
        </w:rPr>
      </w:pPr>
    </w:p>
    <w:p>
      <w:pPr>
        <w:spacing w:after="0"/>
        <w:rPr>
          <w:sz w:val="20"/>
          <w:szCs w:val="20"/>
          <w:color w:val="auto"/>
        </w:rPr>
      </w:pPr>
      <w:r>
        <w:rPr>
          <w:rFonts w:ascii="Arial" w:cs="Arial" w:eastAsia="Arial" w:hAnsi="Arial"/>
          <w:sz w:val="12"/>
          <w:szCs w:val="12"/>
          <w:color w:val="auto"/>
        </w:rPr>
        <w:t>VOLUME 8, 2020</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2" w:lineRule="exact"/>
        <w:rPr>
          <w:sz w:val="20"/>
          <w:szCs w:val="20"/>
          <w:color w:val="auto"/>
        </w:rPr>
      </w:pPr>
    </w:p>
    <w:p>
      <w:pPr>
        <w:jc w:val="both"/>
        <w:ind w:left="347" w:hanging="347"/>
        <w:spacing w:after="0" w:line="255" w:lineRule="auto"/>
        <w:tabs>
          <w:tab w:leader="none" w:pos="347" w:val="left"/>
        </w:tabs>
        <w:numPr>
          <w:ilvl w:val="0"/>
          <w:numId w:val="21"/>
        </w:numPr>
        <w:rPr>
          <w:rFonts w:ascii="Arial" w:cs="Arial" w:eastAsia="Arial" w:hAnsi="Arial"/>
          <w:sz w:val="15"/>
          <w:szCs w:val="15"/>
          <w:color w:val="auto"/>
        </w:rPr>
      </w:pPr>
      <w:r>
        <w:rPr>
          <w:rFonts w:ascii="Arial" w:cs="Arial" w:eastAsia="Arial" w:hAnsi="Arial"/>
          <w:sz w:val="15"/>
          <w:szCs w:val="15"/>
          <w:color w:val="auto"/>
        </w:rPr>
        <w:t>X. Tang, Y. Li, R. Ren, and W. Cai, “On first fit bin packing for online cloud server allocation,” Proc. IEEE Int. Parallel Distrib. Process. Symp., Chicago, IL, USA, 2016, pp. 323–332.</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6" w:lineRule="exact"/>
        <w:rPr>
          <w:sz w:val="20"/>
          <w:szCs w:val="20"/>
          <w:color w:val="auto"/>
        </w:rPr>
      </w:pPr>
    </w:p>
    <w:p>
      <w:pPr>
        <w:jc w:val="both"/>
        <w:ind w:left="1647"/>
        <w:spacing w:after="0" w:line="285" w:lineRule="auto"/>
        <w:rPr>
          <w:sz w:val="20"/>
          <w:szCs w:val="20"/>
          <w:color w:val="auto"/>
        </w:rPr>
      </w:pPr>
      <w:r>
        <w:rPr>
          <w:rFonts w:ascii="Arial" w:cs="Arial" w:eastAsia="Arial" w:hAnsi="Arial"/>
          <w:sz w:val="14"/>
          <w:szCs w:val="14"/>
          <w:color w:val="auto"/>
        </w:rPr>
        <w:t>BINAYAK KAR is an Assistant Professor of com-puter science and information engineering at Na-tional Taiwan University of Science and Tech-nology (NTUST), Taiwan. He received his Ph.D. degree in computer science and information en-gineering from the National Central University (NCU), Taiwan in 2018. He was a post-doctoral research fellow in computer science with Na-tional Chiao Tung University (NCTU), Taiwan from 2018 to 2019. His research interests include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24130</wp:posOffset>
            </wp:positionH>
            <wp:positionV relativeFrom="paragraph">
              <wp:posOffset>-1183005</wp:posOffset>
            </wp:positionV>
            <wp:extent cx="866775" cy="114300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9">
                      <a:extLst>
                        <a:ext uri="{28A0092B-C50C-407E-A947-70E740481C1C}"/>
                      </a:extLst>
                    </a:blip>
                    <a:srcRect/>
                    <a:stretch>
                      <a:fillRect/>
                    </a:stretch>
                  </pic:blipFill>
                  <pic:spPr bwMode="auto">
                    <a:xfrm>
                      <a:off x="0" y="0"/>
                      <a:ext cx="866775" cy="1143000"/>
                    </a:xfrm>
                    <a:prstGeom prst="rect">
                      <a:avLst/>
                    </a:prstGeom>
                    <a:noFill/>
                  </pic:spPr>
                </pic:pic>
              </a:graphicData>
            </a:graphic>
          </wp:anchor>
        </w:drawing>
      </w:r>
    </w:p>
    <w:p>
      <w:pPr>
        <w:ind w:left="7"/>
        <w:spacing w:after="0" w:line="257" w:lineRule="auto"/>
        <w:rPr>
          <w:sz w:val="20"/>
          <w:szCs w:val="20"/>
          <w:color w:val="auto"/>
        </w:rPr>
      </w:pPr>
      <w:r>
        <w:rPr>
          <w:rFonts w:ascii="Arial" w:cs="Arial" w:eastAsia="Arial" w:hAnsi="Arial"/>
          <w:sz w:val="16"/>
          <w:szCs w:val="16"/>
          <w:color w:val="auto"/>
        </w:rPr>
        <w:t>network softwarization, cloud/edge/fog computing, optimaization, queueing theory and network security.</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2" w:lineRule="exact"/>
        <w:rPr>
          <w:sz w:val="20"/>
          <w:szCs w:val="20"/>
          <w:color w:val="auto"/>
        </w:rPr>
      </w:pPr>
    </w:p>
    <w:p>
      <w:pPr>
        <w:jc w:val="both"/>
        <w:ind w:left="1647"/>
        <w:spacing w:after="0" w:line="285" w:lineRule="auto"/>
        <w:rPr>
          <w:sz w:val="20"/>
          <w:szCs w:val="20"/>
          <w:color w:val="auto"/>
        </w:rPr>
      </w:pPr>
      <w:r>
        <w:rPr>
          <w:rFonts w:ascii="Arial" w:cs="Arial" w:eastAsia="Arial" w:hAnsi="Arial"/>
          <w:sz w:val="14"/>
          <w:szCs w:val="14"/>
          <w:color w:val="auto"/>
        </w:rPr>
        <w:t>ERIC HSIAO-KUNAG WU received the B.S. degree in computer science and information engi-neering from National Taiwan University, Taipei, Taiwan, in 1989 and the M.S. and Ph.D. degrees in computer science from the University of Califor-nia, Los Angeles, in 1993 and 1997, respectively. He is currently a Professor of computer science and information engineering with the Department of Computer Science and Information Engineer-ing, National Central University, Chung-Li, Tai-</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1270</wp:posOffset>
            </wp:positionH>
            <wp:positionV relativeFrom="paragraph">
              <wp:posOffset>-1183005</wp:posOffset>
            </wp:positionV>
            <wp:extent cx="911860" cy="114300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0">
                      <a:extLst>
                        <a:ext uri="{28A0092B-C50C-407E-A947-70E740481C1C}"/>
                      </a:extLst>
                    </a:blip>
                    <a:srcRect/>
                    <a:stretch>
                      <a:fillRect/>
                    </a:stretch>
                  </pic:blipFill>
                  <pic:spPr bwMode="auto">
                    <a:xfrm>
                      <a:off x="0" y="0"/>
                      <a:ext cx="911860" cy="1143000"/>
                    </a:xfrm>
                    <a:prstGeom prst="rect">
                      <a:avLst/>
                    </a:prstGeom>
                    <a:noFill/>
                  </pic:spPr>
                </pic:pic>
              </a:graphicData>
            </a:graphic>
          </wp:anchor>
        </w:drawing>
      </w:r>
    </w:p>
    <w:p>
      <w:pPr>
        <w:ind w:left="7"/>
        <w:spacing w:after="0" w:line="257" w:lineRule="auto"/>
        <w:rPr>
          <w:sz w:val="20"/>
          <w:szCs w:val="20"/>
          <w:color w:val="auto"/>
        </w:rPr>
      </w:pPr>
      <w:r>
        <w:rPr>
          <w:rFonts w:ascii="Arial" w:cs="Arial" w:eastAsia="Arial" w:hAnsi="Arial"/>
          <w:sz w:val="16"/>
          <w:szCs w:val="16"/>
          <w:color w:val="auto"/>
        </w:rPr>
        <w:t>wan. His research interests include wireless networks, mobile computing, and broadband networks.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2" w:lineRule="exact"/>
        <w:rPr>
          <w:sz w:val="20"/>
          <w:szCs w:val="20"/>
          <w:color w:val="auto"/>
        </w:rPr>
      </w:pPr>
    </w:p>
    <w:p>
      <w:pPr>
        <w:jc w:val="both"/>
        <w:ind w:left="1647"/>
        <w:spacing w:after="0" w:line="285" w:lineRule="auto"/>
        <w:rPr>
          <w:sz w:val="20"/>
          <w:szCs w:val="20"/>
          <w:color w:val="auto"/>
        </w:rPr>
      </w:pPr>
      <w:r>
        <w:rPr>
          <w:rFonts w:ascii="Arial" w:cs="Arial" w:eastAsia="Arial" w:hAnsi="Arial"/>
          <w:sz w:val="14"/>
          <w:szCs w:val="14"/>
          <w:color w:val="auto"/>
        </w:rPr>
        <w:t>YING-DAR LIN is a Chair Professor of com-puter science at National Chiao Tung University (NCTU), Taiwan. He received his Ph.D. in com-puter science from the University of California at Los Angeles (UCLA) in 1993. He was a visit-ing scholar at Cisco Systems in San Jose during 2007–2008, CEO at Telecom Technology Center, Taiwan, during 2010-2011, and Vice President of National Applied Research Labs (NARLabs), Taiwan, during 2017-2018. He cofounded L7 Net-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wp:posOffset>
            </wp:positionH>
            <wp:positionV relativeFrom="paragraph">
              <wp:posOffset>-1183005</wp:posOffset>
            </wp:positionV>
            <wp:extent cx="912495" cy="114300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1">
                      <a:extLst>
                        <a:ext uri="{28A0092B-C50C-407E-A947-70E740481C1C}"/>
                      </a:extLst>
                    </a:blip>
                    <a:srcRect/>
                    <a:stretch>
                      <a:fillRect/>
                    </a:stretch>
                  </pic:blipFill>
                  <pic:spPr bwMode="auto">
                    <a:xfrm>
                      <a:off x="0" y="0"/>
                      <a:ext cx="912495" cy="1143000"/>
                    </a:xfrm>
                    <a:prstGeom prst="rect">
                      <a:avLst/>
                    </a:prstGeom>
                    <a:noFill/>
                  </pic:spPr>
                </pic:pic>
              </a:graphicData>
            </a:graphic>
          </wp:anchor>
        </w:drawing>
      </w:r>
    </w:p>
    <w:p>
      <w:pPr>
        <w:jc w:val="both"/>
        <w:ind w:left="7"/>
        <w:spacing w:after="0" w:line="288" w:lineRule="auto"/>
        <w:rPr>
          <w:sz w:val="20"/>
          <w:szCs w:val="20"/>
          <w:color w:val="auto"/>
        </w:rPr>
      </w:pPr>
      <w:r>
        <w:rPr>
          <w:rFonts w:ascii="Arial" w:cs="Arial" w:eastAsia="Arial" w:hAnsi="Arial"/>
          <w:sz w:val="14"/>
          <w:szCs w:val="14"/>
          <w:color w:val="auto"/>
        </w:rPr>
        <w:t>works Inc. in 2002, later acquired by D-Link Corp. He also founded and directed Network Benchmarking Lab (NBL) from 2002, which reviewed network products with real traffic and automated tools, also an approved test lab of the Open Networking Foundation (ONF), and spun off O’Prueba Inc. in 2018. His research interests include network security, wireless communications, and network softwarization. His work on multi-hop cel-lular was the first along this line, and has been cited over 900 times and standardized into IEEE 802.11s, IEEE 802.15.5, IEEE 802.16j, and 3GPP LTE-Advanced. He is an IEEE Fellow (class of 2013), IEEE Distinguished Lecturer (2014–2017), ONF Research Associate (2014-2017), and received K. T. Li Breakthrough Award in 2017 and Research Excellence Award in 2017 and 2020. He has served or is serving on the editorial boards of several IEEE journals and magazines, and is the Editor-in-Chief of IEEE Communications Surveys and Tutorials (COMST). He published a textbook, Computer Networks: An Open Source Approach (www.mhhe.com/lin), with Ren-Hung Hwang and Fred Baker (McGraw-Hill, 2011).</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2884805</wp:posOffset>
            </wp:positionH>
            <wp:positionV relativeFrom="paragraph">
              <wp:posOffset>192405</wp:posOffset>
            </wp:positionV>
            <wp:extent cx="186055" cy="6350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2">
                      <a:extLst>
                        <a:ext uri="{28A0092B-C50C-407E-A947-70E740481C1C}"/>
                      </a:extLst>
                    </a:blip>
                    <a:srcRect/>
                    <a:stretch>
                      <a:fillRect/>
                    </a:stretch>
                  </pic:blipFill>
                  <pic:spPr bwMode="auto">
                    <a:xfrm>
                      <a:off x="0" y="0"/>
                      <a:ext cx="186055" cy="635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310" w:lineRule="exact"/>
        <w:rPr>
          <w:sz w:val="20"/>
          <w:szCs w:val="20"/>
          <w:color w:val="auto"/>
        </w:rPr>
      </w:pPr>
    </w:p>
    <w:p>
      <w:pPr>
        <w:ind w:left="4687"/>
        <w:spacing w:after="0"/>
        <w:rPr>
          <w:sz w:val="20"/>
          <w:szCs w:val="20"/>
          <w:color w:val="auto"/>
        </w:rPr>
      </w:pPr>
      <w:r>
        <w:rPr>
          <w:rFonts w:ascii="Arial" w:cs="Arial" w:eastAsia="Arial" w:hAnsi="Arial"/>
          <w:sz w:val="12"/>
          <w:szCs w:val="12"/>
          <w:color w:val="auto"/>
        </w:rPr>
        <w:t>15</w:t>
      </w:r>
    </w:p>
    <w:p>
      <w:pPr>
        <w:spacing w:after="0" w:line="218" w:lineRule="exact"/>
        <w:rPr>
          <w:sz w:val="20"/>
          <w:szCs w:val="20"/>
          <w:color w:val="auto"/>
        </w:rPr>
      </w:pPr>
    </w:p>
    <w:p>
      <w:pPr>
        <w:sectPr>
          <w:pgSz w:w="11520" w:h="15659" w:orient="portrait"/>
          <w:cols w:equalWidth="0" w:num="2">
            <w:col w:w="4840" w:space="393"/>
            <w:col w:w="4827"/>
          </w:cols>
          <w:pgMar w:left="720" w:top="35" w:right="740" w:bottom="0" w:gutter="0" w:footer="0" w:header="0"/>
          <w:type w:val="continuous"/>
        </w:sectPr>
      </w:pPr>
    </w:p>
    <w:p>
      <w:pPr>
        <w:spacing w:after="0" w:line="196" w:lineRule="exact"/>
        <w:rPr>
          <w:sz w:val="20"/>
          <w:szCs w:val="20"/>
          <w:color w:val="auto"/>
        </w:rPr>
      </w:pPr>
    </w:p>
    <w:p>
      <w:pPr>
        <w:jc w:val="center"/>
        <w:ind w:right="-19"/>
        <w:spacing w:after="0"/>
        <w:rPr>
          <w:sz w:val="20"/>
          <w:szCs w:val="20"/>
          <w:color w:val="auto"/>
        </w:rPr>
      </w:pPr>
      <w:r>
        <w:rPr>
          <w:rFonts w:ascii="Times New Roman" w:cs="Times New Roman" w:eastAsia="Times New Roman" w:hAnsi="Times New Roman"/>
          <w:sz w:val="13"/>
          <w:szCs w:val="13"/>
          <w:color w:val="auto"/>
        </w:rPr>
        <w:t>This work is licensed under a Creative Commons Attribution 4.0 License. For more information, see https://creativecommons.org/licenses/by/4.0/.</w:t>
      </w:r>
    </w:p>
    <w:sectPr>
      <w:pgSz w:w="11520" w:h="15659" w:orient="portrait"/>
      <w:cols w:equalWidth="0" w:num="1">
        <w:col w:w="10060"/>
      </w:cols>
      <w:pgMar w:left="720" w:top="35" w:right="740" w:bottom="0" w:gutter="0" w:footer="0" w:header="0"/>
      <w:type w:val="continuous"/>
    </w:sectPr>
  </w:body>
</w:document>
</file>

<file path=word/fontTable.xml><?xml version="1.0" encoding="utf-8"?>
<w:font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400001FF" w:csb1="FFFF0000"/>
  </w:font>
</w:fonts>
</file>

<file path=word/numbering.xml><?xml version="1.0" encoding="utf-8"?>
<w:numbering xmlns:w="http://schemas.openxmlformats.org/wordprocessingml/2006/main">
  <w:abstractNum w:abstractNumId="0">
    <w:nsid w:val="1F16E9E8"/>
    <w:multiLevelType w:val="hybridMultilevel"/>
    <w:lvl w:ilvl="0">
      <w:lvlJc w:val="left"/>
      <w:lvlText w:val="1"/>
      <w:numFmt w:val="bullet"/>
      <w:start w:val="1"/>
    </w:lvl>
  </w:abstractNum>
  <w:abstractNum w:abstractNumId="1">
    <w:nsid w:val="1190CDE7"/>
    <w:multiLevelType w:val="hybridMultilevel"/>
    <w:lvl w:ilvl="0">
      <w:lvlJc w:val="left"/>
      <w:lvlText w:val="2"/>
      <w:numFmt w:val="bullet"/>
      <w:start w:val="1"/>
    </w:lvl>
  </w:abstractNum>
  <w:abstractNum w:abstractNumId="2">
    <w:nsid w:val="66EF438D"/>
    <w:multiLevelType w:val="hybridMultilevel"/>
    <w:lvl w:ilvl="0">
      <w:lvlJc w:val="left"/>
      <w:lvlText w:val="%1)"/>
      <w:numFmt w:val="decimal"/>
      <w:start w:val="1"/>
    </w:lvl>
  </w:abstractNum>
  <w:abstractNum w:abstractNumId="3">
    <w:nsid w:val="140E0F76"/>
    <w:multiLevelType w:val="hybridMultilevel"/>
    <w:lvl w:ilvl="0">
      <w:lvlJc w:val="left"/>
      <w:lvlText w:val="%1)"/>
      <w:numFmt w:val="decimal"/>
      <w:start w:val="3"/>
    </w:lvl>
  </w:abstractNum>
  <w:abstractNum w:abstractNumId="4">
    <w:nsid w:val="3352255A"/>
    <w:multiLevelType w:val="hybridMultilevel"/>
    <w:lvl w:ilvl="0">
      <w:lvlJc w:val="left"/>
      <w:lvlText w:val="%1)"/>
      <w:numFmt w:val="decimal"/>
      <w:start w:val="1"/>
    </w:lvl>
  </w:abstractNum>
  <w:abstractNum w:abstractNumId="5">
    <w:nsid w:val="109CF92E"/>
    <w:multiLevelType w:val="hybridMultilevel"/>
    <w:lvl w:ilvl="0">
      <w:lvlJc w:val="left"/>
      <w:lvlText w:val="%1)"/>
      <w:numFmt w:val="decimal"/>
      <w:start w:val="1"/>
    </w:lvl>
  </w:abstractNum>
  <w:abstractNum w:abstractNumId="6">
    <w:nsid w:val="DED7263"/>
    <w:multiLevelType w:val="hybridMultilevel"/>
    <w:lvl w:ilvl="0">
      <w:lvlJc w:val="left"/>
      <w:lvlText w:val="1"/>
      <w:numFmt w:val="bullet"/>
      <w:start w:val="1"/>
    </w:lvl>
  </w:abstractNum>
  <w:abstractNum w:abstractNumId="7">
    <w:nsid w:val="7FDCC233"/>
    <w:multiLevelType w:val="hybridMultilevel"/>
    <w:lvl w:ilvl="0">
      <w:lvlJc w:val="left"/>
      <w:lvlText w:val="g"/>
      <w:numFmt w:val="bullet"/>
      <w:start w:val="1"/>
    </w:lvl>
  </w:abstractNum>
  <w:abstractNum w:abstractNumId="8">
    <w:nsid w:val="1BEFD79F"/>
    <w:multiLevelType w:val="hybridMultilevel"/>
    <w:lvl w:ilvl="0">
      <w:lvlJc w:val="left"/>
      <w:lvlText w:val="1"/>
      <w:numFmt w:val="bullet"/>
      <w:start w:val="1"/>
    </w:lvl>
  </w:abstractNum>
  <w:abstractNum w:abstractNumId="9">
    <w:nsid w:val="41A7C4C9"/>
    <w:multiLevelType w:val="hybridMultilevel"/>
    <w:lvl w:ilvl="0">
      <w:lvlJc w:val="left"/>
      <w:lvlText w:val=" "/>
      <w:numFmt w:val="bullet"/>
      <w:start w:val="1"/>
    </w:lvl>
  </w:abstractNum>
  <w:abstractNum w:abstractNumId="10">
    <w:nsid w:val="6B68079A"/>
    <w:multiLevelType w:val="hybridMultilevel"/>
    <w:lvl w:ilvl="0">
      <w:lvlJc w:val="left"/>
      <w:lvlText w:val="%1)"/>
      <w:numFmt w:val="decimal"/>
    </w:lvl>
    <w:lvl w:ilvl="1">
      <w:lvlJc w:val="left"/>
      <w:lvlText w:val="8"/>
      <w:numFmt w:val="bullet"/>
      <w:start w:val="1"/>
    </w:lvl>
  </w:abstractNum>
  <w:abstractNum w:abstractNumId="11">
    <w:nsid w:val="4E6AFB66"/>
    <w:multiLevelType w:val="hybridMultilevel"/>
    <w:lvl w:ilvl="0">
      <w:lvlJc w:val="left"/>
      <w:lvlText w:val=" "/>
      <w:numFmt w:val="bullet"/>
      <w:start w:val="1"/>
    </w:lvl>
  </w:abstractNum>
  <w:abstractNum w:abstractNumId="12">
    <w:nsid w:val="25E45D32"/>
    <w:multiLevelType w:val="hybridMultilevel"/>
    <w:lvl w:ilvl="0">
      <w:lvlJc w:val="left"/>
      <w:lvlText w:val="2"/>
      <w:numFmt w:val="bullet"/>
      <w:start w:val="1"/>
    </w:lvl>
  </w:abstractNum>
  <w:abstractNum w:abstractNumId="13">
    <w:nsid w:val="519B500D"/>
    <w:multiLevelType w:val="hybridMultilevel"/>
    <w:lvl w:ilvl="0">
      <w:lvlJc w:val="left"/>
      <w:lvlText w:val="K"/>
      <w:numFmt w:val="bullet"/>
      <w:start w:val="1"/>
    </w:lvl>
  </w:abstractNum>
  <w:abstractNum w:abstractNumId="14">
    <w:nsid w:val="431BD7B7"/>
    <w:multiLevelType w:val="hybridMultilevel"/>
    <w:lvl w:ilvl="0">
      <w:lvlJc w:val="left"/>
      <w:lvlText w:val="%1."/>
      <w:numFmt w:val="upperLetter"/>
      <w:start w:val="3"/>
    </w:lvl>
  </w:abstractNum>
  <w:abstractNum w:abstractNumId="15">
    <w:nsid w:val="3F2DBA31"/>
    <w:multiLevelType w:val="hybridMultilevel"/>
    <w:lvl w:ilvl="0">
      <w:lvlJc w:val="left"/>
      <w:lvlText w:val="[%1]"/>
      <w:numFmt w:val="decimal"/>
      <w:start w:val="1"/>
    </w:lvl>
  </w:abstractNum>
  <w:abstractNum w:abstractNumId="16">
    <w:nsid w:val="7C83E458"/>
    <w:multiLevelType w:val="hybridMultilevel"/>
    <w:lvl w:ilvl="0">
      <w:lvlJc w:val="left"/>
      <w:lvlText w:val="[%1]"/>
      <w:numFmt w:val="decimal"/>
      <w:start w:val="2"/>
    </w:lvl>
  </w:abstractNum>
  <w:abstractNum w:abstractNumId="17">
    <w:nsid w:val="257130A3"/>
    <w:multiLevelType w:val="hybridMultilevel"/>
    <w:lvl w:ilvl="0">
      <w:lvlJc w:val="left"/>
      <w:lvlText w:val="[%1]"/>
      <w:numFmt w:val="decimal"/>
      <w:start w:val="23"/>
    </w:lvl>
    <w:lvl w:ilvl="1">
      <w:lvlJc w:val="left"/>
      <w:lvlText w:val="%2."/>
      <w:numFmt w:val="upperLetter"/>
      <w:start w:val="19"/>
    </w:lvl>
  </w:abstractNum>
  <w:abstractNum w:abstractNumId="18">
    <w:nsid w:val="62BBD95A"/>
    <w:multiLevelType w:val="hybridMultilevel"/>
    <w:lvl w:ilvl="0">
      <w:lvlJc w:val="left"/>
      <w:lvlText w:val="%1"/>
      <w:numFmt w:val="decimal"/>
      <w:start w:val="1"/>
    </w:lvl>
    <w:lvl w:ilvl="1">
      <w:lvlJc w:val="left"/>
      <w:lvlText w:val="%2."/>
      <w:numFmt w:val="upperLetter"/>
      <w:start w:val="23"/>
    </w:lvl>
  </w:abstractNum>
  <w:abstractNum w:abstractNumId="19">
    <w:nsid w:val="436C6125"/>
    <w:multiLevelType w:val="hybridMultilevel"/>
    <w:lvl w:ilvl="0">
      <w:lvlJc w:val="left"/>
      <w:lvlText w:val="[%1]"/>
      <w:numFmt w:val="decimal"/>
      <w:start w:val="36"/>
    </w:lvl>
    <w:lvl w:ilvl="1">
      <w:lvlJc w:val="left"/>
      <w:lvlText w:val="%2"/>
      <w:numFmt w:val="upperLetter"/>
      <w:start w:val="1"/>
    </w:lvl>
  </w:abstractNum>
  <w:abstractNum w:abstractNumId="20">
    <w:nsid w:val="628C895D"/>
    <w:multiLevelType w:val="hybridMultilevel"/>
    <w:lvl w:ilvl="0">
      <w:lvlJc w:val="left"/>
      <w:lvlText w:val="[%1]"/>
      <w:numFmt w:val="decimal"/>
      <w:start w:val="44"/>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w:docDefaults>
    <w:rPrDefault>
      <w:rPr>
        <w:rFonts w:eastAsiaTheme="minorEastAsia"/>
        <w:sz w:val="22"/>
        <w:szCs w:val="22"/>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Layout w:type="fixed"/>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 Id="rId7" Type="http://schemas.openxmlformats.org/officeDocument/2006/relationships/numbering" Target="numbering.xml"/><Relationship Id="rId8" Type="http://schemas.openxmlformats.org/officeDocument/2006/relationships/image" Target="media/image1.jpeg"/><Relationship Id="rId9" Type="http://schemas.openxmlformats.org/officeDocument/2006/relationships/image" Target="media/image2.jpeg"/><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png"/><Relationship Id="rId14" Type="http://schemas.openxmlformats.org/officeDocument/2006/relationships/image" Target="media/image7.jpeg"/><Relationship Id="rId15" Type="http://schemas.openxmlformats.org/officeDocument/2006/relationships/image" Target="media/image8.jpeg"/><Relationship Id="rId16" Type="http://schemas.openxmlformats.org/officeDocument/2006/relationships/image" Target="media/image9.png"/><Relationship Id="rId17" Type="http://schemas.openxmlformats.org/officeDocument/2006/relationships/image" Target="media/image10.jpeg"/><Relationship Id="rId18" Type="http://schemas.openxmlformats.org/officeDocument/2006/relationships/image" Target="media/image11.jpeg"/><Relationship Id="rId19" Type="http://schemas.openxmlformats.org/officeDocument/2006/relationships/image" Target="media/image12.png"/><Relationship Id="rId20" Type="http://schemas.openxmlformats.org/officeDocument/2006/relationships/image" Target="media/image13.jpeg"/><Relationship Id="rId21" Type="http://schemas.openxmlformats.org/officeDocument/2006/relationships/image" Target="media/image14.png"/><Relationship Id="rId22" Type="http://schemas.openxmlformats.org/officeDocument/2006/relationships/image" Target="media/image15.jpeg"/><Relationship Id="rId23" Type="http://schemas.openxmlformats.org/officeDocument/2006/relationships/image" Target="media/image16.jpeg"/><Relationship Id="rId24" Type="http://schemas.openxmlformats.org/officeDocument/2006/relationships/image" Target="media/image17.png"/><Relationship Id="rId25" Type="http://schemas.openxmlformats.org/officeDocument/2006/relationships/image" Target="media/image18.jpeg"/><Relationship Id="rId26" Type="http://schemas.openxmlformats.org/officeDocument/2006/relationships/image" Target="media/image19.png"/><Relationship Id="rId27" Type="http://schemas.openxmlformats.org/officeDocument/2006/relationships/image" Target="media/image20.jpeg"/><Relationship Id="rId28" Type="http://schemas.openxmlformats.org/officeDocument/2006/relationships/image" Target="media/image21.jpeg"/><Relationship Id="rId29" Type="http://schemas.openxmlformats.org/officeDocument/2006/relationships/image" Target="media/image22.jpeg"/><Relationship Id="rId30" Type="http://schemas.openxmlformats.org/officeDocument/2006/relationships/image" Target="media/image23.jpeg"/><Relationship Id="rId31" Type="http://schemas.openxmlformats.org/officeDocument/2006/relationships/image" Target="media/image24.jpeg"/><Relationship Id="rId32" Type="http://schemas.openxmlformats.org/officeDocument/2006/relationships/image" Target="media/image25.jpeg"/></Relationships>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cp:revision>
  <dcterms:created xsi:type="dcterms:W3CDTF">2020-09-15T03:38:23Z</dcterms:created>
  <dcterms:modified xsi:type="dcterms:W3CDTF">2020-09-15T03:38:23Z</dcterms:modified>
</cp:coreProperties>
</file>