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16</w:t>
      </w:r>
    </w:p>
    <w:p>
      <w:pPr>
        <w:spacing w:line="312" w:lineRule="auto" w:before="390"/>
        <w:ind w:left="100" w:right="138" w:firstLine="0"/>
        <w:jc w:val="left"/>
        <w:rPr>
          <w:b/>
          <w:sz w:val="36"/>
        </w:rPr>
      </w:pPr>
      <w:r>
        <w:rPr>
          <w:b/>
          <w:color w:val="202020"/>
          <w:sz w:val="36"/>
        </w:rPr>
        <w:t>RENEWAL OF WAREHOUSE LICENCES AND PAYMENT OF FEES (PART V OF THE CUSTOMS ACT, 1901) FOR THE 1996- 1997 FINANCIAL YEAR</w:t>
      </w:r>
    </w:p>
    <w:p>
      <w:pPr>
        <w:pStyle w:val="BodyText"/>
        <w:spacing w:before="161"/>
      </w:pPr>
      <w:r>
        <w:rPr/>
        <w:t>Existing warehouse licences will expire on 30 June 1996. Licences may be renewed upon submission of an application in writing together with payment of the fees to the relevant office of the Australian Customs Service.</w:t>
      </w:r>
    </w:p>
    <w:p>
      <w:pPr>
        <w:pStyle w:val="BodyText"/>
        <w:ind w:left="0"/>
        <w:rPr>
          <w:sz w:val="18"/>
        </w:rPr>
      </w:pPr>
    </w:p>
    <w:p>
      <w:pPr>
        <w:pStyle w:val="Heading1"/>
      </w:pPr>
      <w:r>
        <w:rPr/>
        <w:t>Fees for 1996-1997</w:t>
      </w:r>
    </w:p>
    <w:p>
      <w:pPr>
        <w:pStyle w:val="BodyText"/>
        <w:spacing w:before="2"/>
        <w:ind w:left="0"/>
        <w:rPr>
          <w:b/>
          <w:sz w:val="18"/>
        </w:rPr>
      </w:pPr>
    </w:p>
    <w:p>
      <w:pPr>
        <w:pStyle w:val="BodyText"/>
        <w:ind w:right="351"/>
      </w:pPr>
      <w:r>
        <w:rPr/>
        <w:t>For 1996-97 warehouse licence fees will increase by 5.1% based on the increase in the Consumer Price Index during the period 1 January 1995 to 31 December 1995.</w:t>
      </w:r>
    </w:p>
    <w:p>
      <w:pPr>
        <w:pStyle w:val="BodyText"/>
        <w:ind w:left="0"/>
        <w:rPr>
          <w:sz w:val="18"/>
        </w:rPr>
      </w:pPr>
    </w:p>
    <w:p>
      <w:pPr>
        <w:pStyle w:val="BodyText"/>
      </w:pPr>
      <w:r>
        <w:rPr/>
        <w:t>The variable transaction fees will also increase by 5.1% from $10.58 to $11.12. This fee is applied to Nature 30 entries used for effecting clearances from licensed warehouses and is automatically calculated by the COMPILE system.</w:t>
      </w:r>
    </w:p>
    <w:p>
      <w:pPr>
        <w:pStyle w:val="BodyText"/>
        <w:spacing w:before="10"/>
        <w:ind w:left="0"/>
        <w:rPr>
          <w:sz w:val="17"/>
        </w:rPr>
      </w:pPr>
    </w:p>
    <w:p>
      <w:pPr>
        <w:pStyle w:val="BodyText"/>
      </w:pPr>
      <w:r>
        <w:rPr/>
        <w:t>A schedule of the fees for 1996-1997 is attached. The Customs Regulations will be amended with effect from 1 July 1996 to reflect the fees approved for 1996-1997.</w:t>
      </w:r>
    </w:p>
    <w:p>
      <w:pPr>
        <w:pStyle w:val="BodyText"/>
        <w:ind w:left="0"/>
        <w:rPr>
          <w:sz w:val="18"/>
        </w:rPr>
      </w:pPr>
    </w:p>
    <w:p>
      <w:pPr>
        <w:pStyle w:val="Heading1"/>
      </w:pPr>
      <w:r>
        <w:rPr/>
        <w:t>Lodgement of Application for Renewal and Payment of Fees</w:t>
      </w:r>
    </w:p>
    <w:p>
      <w:pPr>
        <w:pStyle w:val="BodyText"/>
        <w:spacing w:before="1"/>
        <w:ind w:left="0"/>
        <w:rPr>
          <w:b/>
          <w:sz w:val="18"/>
        </w:rPr>
      </w:pPr>
    </w:p>
    <w:p>
      <w:pPr>
        <w:pStyle w:val="BodyText"/>
        <w:spacing w:before="1"/>
        <w:ind w:right="82"/>
      </w:pPr>
      <w:r>
        <w:rPr/>
        <w:t>Applications for renewal of warehouse licences are to be made on the form supplied to warehouse licensees which, together with remittance of the appropriate fees, are required to be lodged by 1 July 1996 with the relevant office of the Australian Customs Service.</w:t>
      </w:r>
    </w:p>
    <w:p>
      <w:pPr>
        <w:pStyle w:val="BodyText"/>
        <w:spacing w:before="10"/>
        <w:ind w:left="0"/>
        <w:rPr>
          <w:sz w:val="17"/>
        </w:rPr>
      </w:pPr>
    </w:p>
    <w:p>
      <w:pPr>
        <w:pStyle w:val="BodyText"/>
        <w:ind w:right="257"/>
      </w:pPr>
      <w:r>
        <w:rPr/>
        <w:t>Where fees remain unpaid on 30 July 1996, the licence may be suspended in which case the premises may not be used for the purpose of warehousing goods which are subject to Customs control.</w:t>
      </w:r>
    </w:p>
    <w:p>
      <w:pPr>
        <w:pStyle w:val="BodyText"/>
        <w:ind w:left="0"/>
        <w:rPr>
          <w:sz w:val="18"/>
        </w:rPr>
      </w:pPr>
    </w:p>
    <w:p>
      <w:pPr>
        <w:pStyle w:val="Heading1"/>
      </w:pPr>
      <w:r>
        <w:rPr/>
        <w:t>Further Information</w:t>
      </w:r>
    </w:p>
    <w:p>
      <w:pPr>
        <w:pStyle w:val="BodyText"/>
        <w:spacing w:before="1"/>
        <w:ind w:left="0"/>
        <w:rPr>
          <w:b/>
          <w:sz w:val="18"/>
        </w:rPr>
      </w:pPr>
    </w:p>
    <w:p>
      <w:pPr>
        <w:pStyle w:val="BodyText"/>
      </w:pPr>
      <w:r>
        <w:rPr/>
        <w:t>For further information concerning warehouse licensing or the fee structure please contact the Warehouse Licensing Clerk in the region in which the warehouse is situated.</w:t>
      </w:r>
    </w:p>
    <w:p>
      <w:pPr>
        <w:pStyle w:val="BodyText"/>
        <w:ind w:left="0"/>
        <w:rPr>
          <w:sz w:val="18"/>
        </w:rPr>
      </w:pPr>
    </w:p>
    <w:p>
      <w:pPr>
        <w:pStyle w:val="BodyText"/>
      </w:pPr>
      <w:r>
        <w:rPr/>
        <w:t>(J.H.</w:t>
      </w:r>
      <w:r>
        <w:rPr>
          <w:spacing w:val="-4"/>
        </w:rPr>
        <w:t> </w:t>
      </w:r>
      <w:r>
        <w:rPr/>
        <w:t>JEFFERY)</w:t>
      </w:r>
    </w:p>
    <w:p>
      <w:pPr>
        <w:pStyle w:val="BodyText"/>
        <w:spacing w:before="2"/>
        <w:ind w:left="0"/>
        <w:rPr>
          <w:sz w:val="18"/>
        </w:rPr>
      </w:pPr>
    </w:p>
    <w:p>
      <w:pPr>
        <w:pStyle w:val="BodyText"/>
        <w:ind w:right="8913"/>
      </w:pPr>
      <w:r>
        <w:rPr/>
        <w:t>National </w:t>
      </w:r>
      <w:r>
        <w:rPr>
          <w:spacing w:val="-3"/>
        </w:rPr>
        <w:t>Manager </w:t>
      </w:r>
      <w:r>
        <w:rPr/>
        <w:t>Inland Revenue</w:t>
      </w:r>
    </w:p>
    <w:p>
      <w:pPr>
        <w:pStyle w:val="BodyText"/>
        <w:spacing w:line="237" w:lineRule="auto"/>
        <w:ind w:right="7239"/>
      </w:pPr>
      <w:r>
        <w:rPr/>
        <w:t>FOR CHIEF EXECUTIVE OFFICER CANBERRA ACT</w:t>
      </w:r>
    </w:p>
    <w:p>
      <w:pPr>
        <w:pStyle w:val="BodyText"/>
        <w:spacing w:before="2"/>
        <w:ind w:left="0"/>
        <w:rPr>
          <w:sz w:val="18"/>
        </w:rPr>
      </w:pPr>
    </w:p>
    <w:p>
      <w:pPr>
        <w:spacing w:line="446" w:lineRule="auto" w:before="0"/>
        <w:ind w:left="100" w:right="8913" w:firstLine="0"/>
        <w:jc w:val="left"/>
        <w:rPr>
          <w:b/>
          <w:sz w:val="21"/>
        </w:rPr>
      </w:pPr>
      <w:r>
        <w:rPr>
          <w:sz w:val="21"/>
        </w:rPr>
        <w:t>9 May 1996 </w:t>
      </w:r>
      <w:r>
        <w:rPr>
          <w:b/>
          <w:sz w:val="21"/>
        </w:rPr>
        <w:t>ATTACHMENT to: ACN 96/16</w:t>
      </w:r>
    </w:p>
    <w:p>
      <w:pPr>
        <w:pStyle w:val="Heading1"/>
        <w:spacing w:line="446" w:lineRule="auto" w:before="2"/>
        <w:ind w:right="5798"/>
      </w:pPr>
      <w:r>
        <w:rPr/>
        <w:t>AUSTRALIAN CUSTOMS SERVICE WAREHOUSE FEES</w:t>
      </w:r>
    </w:p>
    <w:p>
      <w:pPr>
        <w:spacing w:line="446" w:lineRule="auto" w:before="2"/>
        <w:ind w:left="100" w:right="5798" w:firstLine="0"/>
        <w:jc w:val="left"/>
        <w:rPr>
          <w:b/>
          <w:sz w:val="21"/>
        </w:rPr>
      </w:pPr>
      <w:r>
        <w:rPr>
          <w:b/>
          <w:sz w:val="21"/>
        </w:rPr>
        <w:t>for the period 1 July 1996 to 30 June 1997 Warehouse Licence Fee Structure for a full year (Customs Regulation 50)</w:t>
      </w:r>
    </w:p>
    <w:p>
      <w:pPr>
        <w:pStyle w:val="BodyText"/>
        <w:spacing w:before="3"/>
        <w:ind w:right="350"/>
      </w:pPr>
      <w:r>
        <w:rPr/>
        <w:t>The fee for the grant or renewal of a warehouse licence is the sum of the applicable amounts in sections 1 to 3 below less any applicable deduction in section 4.</w:t>
      </w:r>
    </w:p>
    <w:p>
      <w:pPr>
        <w:spacing w:after="0"/>
        <w:sectPr>
          <w:type w:val="continuous"/>
          <w:pgSz w:w="11900" w:h="16840"/>
          <w:pgMar w:top="700" w:bottom="280" w:left="600" w:right="580"/>
        </w:sectPr>
      </w:pPr>
    </w:p>
    <w:p>
      <w:pPr>
        <w:pStyle w:val="ListParagraph"/>
        <w:numPr>
          <w:ilvl w:val="0"/>
          <w:numId w:val="1"/>
        </w:numPr>
        <w:tabs>
          <w:tab w:pos="334" w:val="left" w:leader="none"/>
        </w:tabs>
        <w:spacing w:line="241" w:lineRule="exact" w:before="78" w:after="0"/>
        <w:ind w:left="333" w:right="0" w:hanging="234"/>
        <w:jc w:val="left"/>
        <w:rPr>
          <w:sz w:val="21"/>
        </w:rPr>
      </w:pPr>
      <w:r>
        <w:rPr>
          <w:b/>
          <w:sz w:val="21"/>
        </w:rPr>
        <w:t>Base fee </w:t>
      </w:r>
      <w:r>
        <w:rPr>
          <w:sz w:val="21"/>
        </w:rPr>
        <w:t>for the grant or renewal of a</w:t>
      </w:r>
      <w:r>
        <w:rPr>
          <w:spacing w:val="-1"/>
          <w:sz w:val="21"/>
        </w:rPr>
        <w:t> </w:t>
      </w:r>
      <w:r>
        <w:rPr>
          <w:sz w:val="21"/>
        </w:rPr>
        <w:t>licence:</w:t>
      </w:r>
    </w:p>
    <w:p>
      <w:pPr>
        <w:pStyle w:val="BodyText"/>
        <w:ind w:right="6677"/>
      </w:pPr>
      <w:r>
        <w:rPr/>
        <w:t>initial grant of a warehouse licence $9,815 or</w:t>
      </w:r>
    </w:p>
    <w:p>
      <w:pPr>
        <w:pStyle w:val="BodyText"/>
        <w:spacing w:line="239" w:lineRule="exact"/>
      </w:pPr>
      <w:r>
        <w:rPr/>
        <w:t>renewal of current warehouse licence $7,665</w:t>
      </w:r>
    </w:p>
    <w:p>
      <w:pPr>
        <w:pStyle w:val="BodyText"/>
        <w:ind w:left="0"/>
        <w:rPr>
          <w:sz w:val="18"/>
        </w:rPr>
      </w:pPr>
    </w:p>
    <w:p>
      <w:pPr>
        <w:pStyle w:val="ListParagraph"/>
        <w:numPr>
          <w:ilvl w:val="0"/>
          <w:numId w:val="1"/>
        </w:numPr>
        <w:tabs>
          <w:tab w:pos="334" w:val="left" w:leader="none"/>
        </w:tabs>
        <w:spacing w:line="241" w:lineRule="exact" w:before="1" w:after="0"/>
        <w:ind w:left="333" w:right="0" w:hanging="234"/>
        <w:jc w:val="left"/>
        <w:rPr>
          <w:sz w:val="21"/>
        </w:rPr>
      </w:pPr>
      <w:r>
        <w:rPr>
          <w:b/>
          <w:sz w:val="21"/>
        </w:rPr>
        <w:t>plus </w:t>
      </w:r>
      <w:r>
        <w:rPr>
          <w:sz w:val="21"/>
        </w:rPr>
        <w:t>an amount related to the type of</w:t>
      </w:r>
      <w:r>
        <w:rPr>
          <w:spacing w:val="-1"/>
          <w:sz w:val="21"/>
        </w:rPr>
        <w:t> </w:t>
      </w:r>
      <w:r>
        <w:rPr>
          <w:sz w:val="21"/>
        </w:rPr>
        <w:t>warehouse:</w:t>
      </w:r>
    </w:p>
    <w:p>
      <w:pPr>
        <w:pStyle w:val="BodyText"/>
        <w:ind w:right="8545"/>
      </w:pPr>
      <w:r>
        <w:rPr/>
        <w:t>duty free shop $475 spirit warehouse $500</w:t>
      </w:r>
    </w:p>
    <w:p>
      <w:pPr>
        <w:pStyle w:val="BodyText"/>
        <w:spacing w:line="237" w:lineRule="auto"/>
        <w:ind w:right="8054"/>
      </w:pPr>
      <w:r>
        <w:rPr/>
        <w:t>bulk liquid warehouse $541 private warehouse $383 general warehouse $336</w:t>
      </w:r>
    </w:p>
    <w:p>
      <w:pPr>
        <w:pStyle w:val="BodyText"/>
        <w:spacing w:before="1"/>
        <w:ind w:left="0"/>
        <w:rPr>
          <w:sz w:val="18"/>
        </w:rPr>
      </w:pPr>
    </w:p>
    <w:p>
      <w:pPr>
        <w:pStyle w:val="ListParagraph"/>
        <w:numPr>
          <w:ilvl w:val="0"/>
          <w:numId w:val="1"/>
        </w:numPr>
        <w:tabs>
          <w:tab w:pos="334" w:val="left" w:leader="none"/>
        </w:tabs>
        <w:spacing w:line="240" w:lineRule="auto" w:before="1" w:after="0"/>
        <w:ind w:left="100" w:right="5879" w:firstLine="0"/>
        <w:jc w:val="left"/>
        <w:rPr>
          <w:sz w:val="21"/>
        </w:rPr>
      </w:pPr>
      <w:r>
        <w:rPr>
          <w:b/>
          <w:sz w:val="21"/>
        </w:rPr>
        <w:t>plus </w:t>
      </w:r>
      <w:r>
        <w:rPr>
          <w:sz w:val="21"/>
        </w:rPr>
        <w:t>an additional amount where the</w:t>
      </w:r>
      <w:r>
        <w:rPr>
          <w:spacing w:val="-17"/>
          <w:sz w:val="21"/>
        </w:rPr>
        <w:t> </w:t>
      </w:r>
      <w:r>
        <w:rPr>
          <w:sz w:val="21"/>
        </w:rPr>
        <w:t>warehouse is approved for the storage of excisable</w:t>
      </w:r>
    </w:p>
    <w:p>
      <w:pPr>
        <w:pStyle w:val="BodyText"/>
        <w:spacing w:line="239" w:lineRule="exact"/>
      </w:pPr>
      <w:r>
        <w:rPr/>
        <w:t>goods under section 5A of the Excise Act $541</w:t>
      </w:r>
    </w:p>
    <w:p>
      <w:pPr>
        <w:pStyle w:val="BodyText"/>
        <w:ind w:left="0"/>
        <w:rPr>
          <w:sz w:val="22"/>
        </w:rPr>
      </w:pPr>
    </w:p>
    <w:p>
      <w:pPr>
        <w:pStyle w:val="BodyText"/>
        <w:ind w:left="0"/>
        <w:rPr>
          <w:sz w:val="22"/>
        </w:rPr>
      </w:pPr>
    </w:p>
    <w:p>
      <w:pPr>
        <w:pStyle w:val="ListParagraph"/>
        <w:numPr>
          <w:ilvl w:val="0"/>
          <w:numId w:val="1"/>
        </w:numPr>
        <w:tabs>
          <w:tab w:pos="334" w:val="left" w:leader="none"/>
        </w:tabs>
        <w:spacing w:line="240" w:lineRule="auto" w:before="182" w:after="0"/>
        <w:ind w:left="100" w:right="5634" w:firstLine="0"/>
        <w:jc w:val="left"/>
        <w:rPr>
          <w:sz w:val="21"/>
        </w:rPr>
      </w:pPr>
      <w:r>
        <w:rPr>
          <w:b/>
          <w:sz w:val="21"/>
        </w:rPr>
        <w:t>less </w:t>
      </w:r>
      <w:r>
        <w:rPr>
          <w:sz w:val="21"/>
        </w:rPr>
        <w:t>where the systems used by the warehouse </w:t>
      </w:r>
      <w:r>
        <w:rPr>
          <w:spacing w:val="-6"/>
          <w:sz w:val="21"/>
        </w:rPr>
        <w:t>for </w:t>
      </w:r>
      <w:r>
        <w:rPr>
          <w:sz w:val="21"/>
        </w:rPr>
        <w:t>the recording and accounting of goods includes</w:t>
      </w:r>
    </w:p>
    <w:p>
      <w:pPr>
        <w:pStyle w:val="BodyText"/>
        <w:spacing w:line="239" w:lineRule="exact"/>
      </w:pPr>
      <w:r>
        <w:rPr/>
        <w:t>the use of a computer having a facility for:</w:t>
      </w:r>
    </w:p>
    <w:p>
      <w:pPr>
        <w:pStyle w:val="BodyText"/>
        <w:spacing w:before="2"/>
        <w:ind w:left="0"/>
        <w:rPr>
          <w:sz w:val="18"/>
        </w:rPr>
      </w:pPr>
    </w:p>
    <w:p>
      <w:pPr>
        <w:pStyle w:val="BodyText"/>
        <w:ind w:right="7634"/>
      </w:pPr>
      <w:r>
        <w:rPr/>
        <w:t>"real time" status reporting </w:t>
      </w:r>
      <w:r>
        <w:rPr>
          <w:spacing w:val="-5"/>
        </w:rPr>
        <w:t>$162 </w:t>
      </w:r>
      <w:r>
        <w:rPr/>
        <w:t>monthly status reporting $396 or</w:t>
      </w:r>
    </w:p>
    <w:p>
      <w:pPr>
        <w:pStyle w:val="BodyText"/>
        <w:spacing w:line="237" w:lineRule="exact"/>
      </w:pPr>
      <w:r>
        <w:rPr/>
        <w:t>"real time" and monthly status reporting $558</w:t>
      </w:r>
    </w:p>
    <w:p>
      <w:pPr>
        <w:pStyle w:val="BodyText"/>
        <w:spacing w:before="1"/>
        <w:ind w:left="0"/>
        <w:rPr>
          <w:sz w:val="18"/>
        </w:rPr>
      </w:pPr>
    </w:p>
    <w:p>
      <w:pPr>
        <w:pStyle w:val="Heading1"/>
        <w:ind w:right="2110"/>
      </w:pPr>
      <w:r>
        <w:rPr/>
        <w:t>Fees for Transactions Involving the Movement of Goods out of Warehouses (Customs Regulation 52)</w:t>
      </w:r>
    </w:p>
    <w:p>
      <w:pPr>
        <w:pStyle w:val="BodyText"/>
        <w:ind w:left="0"/>
        <w:rPr>
          <w:b/>
          <w:sz w:val="18"/>
        </w:rPr>
      </w:pPr>
    </w:p>
    <w:p>
      <w:pPr>
        <w:pStyle w:val="BodyText"/>
      </w:pPr>
      <w:r>
        <w:rPr/>
        <w:t>Variable transaction fee $11.12</w:t>
      </w:r>
    </w:p>
    <w:sectPr>
      <w:pgSz w:w="11900" w:h="16840"/>
      <w:pgMar w:top="5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33" w:hanging="234"/>
        <w:jc w:val="left"/>
      </w:pPr>
      <w:rPr>
        <w:rFonts w:hint="default"/>
        <w:b/>
        <w:bCs/>
        <w:w w:val="100"/>
      </w:rPr>
    </w:lvl>
    <w:lvl w:ilvl="1">
      <w:start w:val="0"/>
      <w:numFmt w:val="bullet"/>
      <w:lvlText w:val="•"/>
      <w:lvlJc w:val="left"/>
      <w:pPr>
        <w:ind w:left="1378" w:hanging="234"/>
      </w:pPr>
      <w:rPr>
        <w:rFonts w:hint="default"/>
      </w:rPr>
    </w:lvl>
    <w:lvl w:ilvl="2">
      <w:start w:val="0"/>
      <w:numFmt w:val="bullet"/>
      <w:lvlText w:val="•"/>
      <w:lvlJc w:val="left"/>
      <w:pPr>
        <w:ind w:left="2416" w:hanging="234"/>
      </w:pPr>
      <w:rPr>
        <w:rFonts w:hint="default"/>
      </w:rPr>
    </w:lvl>
    <w:lvl w:ilvl="3">
      <w:start w:val="0"/>
      <w:numFmt w:val="bullet"/>
      <w:lvlText w:val="•"/>
      <w:lvlJc w:val="left"/>
      <w:pPr>
        <w:ind w:left="3454" w:hanging="234"/>
      </w:pPr>
      <w:rPr>
        <w:rFonts w:hint="default"/>
      </w:rPr>
    </w:lvl>
    <w:lvl w:ilvl="4">
      <w:start w:val="0"/>
      <w:numFmt w:val="bullet"/>
      <w:lvlText w:val="•"/>
      <w:lvlJc w:val="left"/>
      <w:pPr>
        <w:ind w:left="4492" w:hanging="234"/>
      </w:pPr>
      <w:rPr>
        <w:rFonts w:hint="default"/>
      </w:rPr>
    </w:lvl>
    <w:lvl w:ilvl="5">
      <w:start w:val="0"/>
      <w:numFmt w:val="bullet"/>
      <w:lvlText w:val="•"/>
      <w:lvlJc w:val="left"/>
      <w:pPr>
        <w:ind w:left="5530" w:hanging="234"/>
      </w:pPr>
      <w:rPr>
        <w:rFonts w:hint="default"/>
      </w:rPr>
    </w:lvl>
    <w:lvl w:ilvl="6">
      <w:start w:val="0"/>
      <w:numFmt w:val="bullet"/>
      <w:lvlText w:val="•"/>
      <w:lvlJc w:val="left"/>
      <w:pPr>
        <w:ind w:left="6568" w:hanging="234"/>
      </w:pPr>
      <w:rPr>
        <w:rFonts w:hint="default"/>
      </w:rPr>
    </w:lvl>
    <w:lvl w:ilvl="7">
      <w:start w:val="0"/>
      <w:numFmt w:val="bullet"/>
      <w:lvlText w:val="•"/>
      <w:lvlJc w:val="left"/>
      <w:pPr>
        <w:ind w:left="7606" w:hanging="234"/>
      </w:pPr>
      <w:rPr>
        <w:rFonts w:hint="default"/>
      </w:rPr>
    </w:lvl>
    <w:lvl w:ilvl="8">
      <w:start w:val="0"/>
      <w:numFmt w:val="bullet"/>
      <w:lvlText w:val="•"/>
      <w:lvlJc w:val="left"/>
      <w:pPr>
        <w:ind w:left="8644"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before="1"/>
      <w:ind w:left="100"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2020-12-09T22:49:42Z</dcterms:created>
  <dcterms:modified xsi:type="dcterms:W3CDTF">2020-12-09T22:49:42Z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