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33</w:t>
      </w:r>
    </w:p>
    <w:p>
      <w:pPr>
        <w:spacing w:line="312" w:lineRule="auto" w:before="390"/>
        <w:ind w:left="100" w:right="0" w:firstLine="0"/>
        <w:jc w:val="left"/>
        <w:rPr>
          <w:b/>
          <w:sz w:val="36"/>
        </w:rPr>
      </w:pPr>
      <w:r>
        <w:rPr>
          <w:b/>
          <w:color w:val="202020"/>
          <w:sz w:val="36"/>
        </w:rPr>
        <w:t>AMENDMENTS TO THE CUSTOMS (PROHIBITED IMPORTS) REGULATIONS CONTROL OF DISPOSABLE CIGARETTE LIGHTERS</w:t>
      </w:r>
    </w:p>
    <w:p>
      <w:pPr>
        <w:pStyle w:val="BodyText"/>
        <w:spacing w:before="161"/>
        <w:ind w:left="100" w:right="169"/>
      </w:pPr>
      <w:r>
        <w:rPr/>
        <w:t>The </w:t>
      </w:r>
      <w:r>
        <w:rPr>
          <w:i/>
        </w:rPr>
        <w:t>Customs (Prohibited Imports) Regulations </w:t>
      </w:r>
      <w:r>
        <w:rPr/>
        <w:t>("the Regulations") have been amended to introduce controls on the importation of disposable cigarette lighters. Statutory Rules 1997 No. 22, which was gazetted on 26 February 1997, includes new regulation 4S with effect from 1 March 1997.</w:t>
      </w:r>
    </w:p>
    <w:p>
      <w:pPr>
        <w:pStyle w:val="BodyText"/>
        <w:spacing w:before="10"/>
        <w:rPr>
          <w:sz w:val="17"/>
        </w:rPr>
      </w:pPr>
    </w:p>
    <w:p>
      <w:pPr>
        <w:pStyle w:val="BodyText"/>
        <w:ind w:left="100" w:right="297"/>
      </w:pPr>
      <w:r>
        <w:rPr/>
        <w:t>Regulation 4S of the Regulations prohibits the importation into Australia of certain disposable and novelty cigarette, cigar and pipe lighters which do not meet the construction and performance standards, including child resistant features, set out in the Regulations. These standards are designed to complement those introduced under the Trade Practices legislation (discussed below).</w:t>
      </w:r>
    </w:p>
    <w:p>
      <w:pPr>
        <w:pStyle w:val="BodyText"/>
        <w:spacing w:before="9"/>
        <w:rPr>
          <w:sz w:val="17"/>
        </w:rPr>
      </w:pPr>
    </w:p>
    <w:p>
      <w:pPr>
        <w:pStyle w:val="BodyText"/>
        <w:ind w:left="100" w:right="227"/>
      </w:pPr>
      <w:r>
        <w:rPr/>
        <w:t>The importation of these lighters is prohibited unless the person importing the lighter has completed the required statutory declaration under regulation 4S or a Ministerial permission has been granted by the Minister for Small Business and Consumer Affairs.</w:t>
      </w:r>
    </w:p>
    <w:p>
      <w:pPr>
        <w:pStyle w:val="BodyText"/>
        <w:spacing w:before="10"/>
        <w:rPr>
          <w:sz w:val="17"/>
        </w:rPr>
      </w:pPr>
    </w:p>
    <w:p>
      <w:pPr>
        <w:pStyle w:val="BodyText"/>
        <w:ind w:left="100" w:right="344"/>
      </w:pPr>
      <w:r>
        <w:rPr/>
        <w:t>There is an exception to the general prohibition on the importation of disposable cigarette lighters under subregulation 4S(2) for persons who are 18 years of age or older and who are passengers on a ship or aircraft. Such persons may import no more than five lighters at any one time.</w:t>
      </w:r>
    </w:p>
    <w:p>
      <w:pPr>
        <w:pStyle w:val="BodyText"/>
        <w:spacing w:before="10"/>
        <w:rPr>
          <w:sz w:val="17"/>
        </w:rPr>
      </w:pPr>
    </w:p>
    <w:p>
      <w:pPr>
        <w:spacing w:before="0"/>
        <w:ind w:left="100" w:right="495" w:firstLine="0"/>
        <w:jc w:val="left"/>
        <w:rPr>
          <w:b/>
          <w:sz w:val="21"/>
        </w:rPr>
      </w:pPr>
      <w:r>
        <w:rPr>
          <w:sz w:val="21"/>
        </w:rPr>
        <w:t>A summary of the </w:t>
      </w:r>
      <w:r>
        <w:rPr>
          <w:i/>
          <w:sz w:val="21"/>
        </w:rPr>
        <w:t>Trade Practices (Consumer Product Safety Standard) (Disposable Cigarette Lighters) Regulations </w:t>
      </w:r>
      <w:r>
        <w:rPr>
          <w:sz w:val="21"/>
        </w:rPr>
        <w:t>is attached. Enquires regarding test procedures, construction and performance standards can be directed to the Federal Bureau of Consumer Affairs on </w:t>
      </w:r>
      <w:r>
        <w:rPr>
          <w:b/>
          <w:sz w:val="21"/>
        </w:rPr>
        <w:t>(06) 250 6986.</w:t>
      </w:r>
    </w:p>
    <w:p>
      <w:pPr>
        <w:pStyle w:val="BodyText"/>
        <w:spacing w:before="10"/>
        <w:rPr>
          <w:b/>
          <w:sz w:val="17"/>
        </w:rPr>
      </w:pPr>
    </w:p>
    <w:p>
      <w:pPr>
        <w:pStyle w:val="BodyText"/>
        <w:ind w:left="100" w:right="461"/>
      </w:pPr>
      <w:r>
        <w:rPr/>
        <w:t>Importers who require further information regarding these changes should contact the Commerce Prohibitions and Restrictions (Policy) Group, in Canberra, on (06) 275 6576.</w:t>
      </w:r>
    </w:p>
    <w:p>
      <w:pPr>
        <w:pStyle w:val="BodyText"/>
        <w:rPr>
          <w:sz w:val="18"/>
        </w:rPr>
      </w:pPr>
    </w:p>
    <w:p>
      <w:pPr>
        <w:pStyle w:val="BodyText"/>
        <w:spacing w:line="241" w:lineRule="exact"/>
        <w:ind w:left="100"/>
      </w:pPr>
      <w:r>
        <w:rPr/>
        <w:t>R J MITCHELL</w:t>
      </w:r>
    </w:p>
    <w:p>
      <w:pPr>
        <w:pStyle w:val="BodyText"/>
        <w:ind w:left="100" w:right="8252"/>
      </w:pPr>
      <w:r>
        <w:rPr/>
        <w:t>National Manager CARGO</w:t>
      </w:r>
      <w:r>
        <w:rPr>
          <w:spacing w:val="12"/>
        </w:rPr>
        <w:t> </w:t>
      </w:r>
      <w:r>
        <w:rPr>
          <w:spacing w:val="-6"/>
        </w:rPr>
        <w:t>FACILITATION</w:t>
      </w:r>
    </w:p>
    <w:p>
      <w:pPr>
        <w:pStyle w:val="BodyText"/>
        <w:spacing w:before="11"/>
        <w:rPr>
          <w:sz w:val="17"/>
        </w:rPr>
      </w:pPr>
    </w:p>
    <w:p>
      <w:pPr>
        <w:pStyle w:val="BodyText"/>
        <w:spacing w:line="241" w:lineRule="exact"/>
        <w:ind w:left="100"/>
      </w:pPr>
      <w:r>
        <w:rPr/>
        <w:t>for (L B</w:t>
      </w:r>
      <w:r>
        <w:rPr>
          <w:spacing w:val="-8"/>
        </w:rPr>
        <w:t> </w:t>
      </w:r>
      <w:r>
        <w:rPr/>
        <w:t>WOODWARD)</w:t>
      </w:r>
    </w:p>
    <w:p>
      <w:pPr>
        <w:pStyle w:val="BodyText"/>
        <w:ind w:left="100" w:right="8252"/>
      </w:pPr>
      <w:r>
        <w:rPr/>
        <w:t>Chief Executive Officer CANBERRA ACT</w:t>
      </w:r>
      <w:r>
        <w:rPr>
          <w:spacing w:val="2"/>
        </w:rPr>
        <w:t> </w:t>
      </w:r>
      <w:r>
        <w:rPr>
          <w:spacing w:val="-5"/>
        </w:rPr>
        <w:t>2601</w:t>
      </w:r>
    </w:p>
    <w:p>
      <w:pPr>
        <w:pStyle w:val="BodyText"/>
        <w:spacing w:before="11"/>
        <w:rPr>
          <w:sz w:val="17"/>
        </w:rPr>
      </w:pPr>
    </w:p>
    <w:p>
      <w:pPr>
        <w:pStyle w:val="BodyText"/>
        <w:ind w:left="100"/>
      </w:pPr>
      <w:r>
        <w:rPr/>
        <w:t>4 April 1997</w:t>
      </w:r>
    </w:p>
    <w:p>
      <w:pPr>
        <w:pStyle w:val="BodyText"/>
        <w:spacing w:before="1"/>
        <w:rPr>
          <w:sz w:val="18"/>
        </w:rPr>
      </w:pPr>
    </w:p>
    <w:p>
      <w:pPr>
        <w:spacing w:before="0"/>
        <w:ind w:left="100" w:right="0" w:firstLine="0"/>
        <w:jc w:val="left"/>
        <w:rPr>
          <w:b/>
          <w:sz w:val="21"/>
        </w:rPr>
      </w:pPr>
      <w:r>
        <w:rPr>
          <w:b/>
          <w:sz w:val="21"/>
        </w:rPr>
        <w:t>ATTACHMENT 1</w:t>
      </w:r>
    </w:p>
    <w:p>
      <w:pPr>
        <w:pStyle w:val="BodyText"/>
        <w:spacing w:before="4"/>
        <w:rPr>
          <w:b/>
          <w:sz w:val="26"/>
        </w:rPr>
      </w:pPr>
    </w:p>
    <w:p>
      <w:pPr>
        <w:pStyle w:val="Heading1"/>
        <w:spacing w:line="302" w:lineRule="auto"/>
        <w:ind w:right="2492"/>
      </w:pPr>
      <w:r>
        <w:rPr>
          <w:color w:val="202020"/>
        </w:rPr>
        <w:t>Trade Practices (Consumer Product Safety Standard) (Disposable Cigarette Lighters) Regulations</w:t>
      </w:r>
    </w:p>
    <w:p>
      <w:pPr>
        <w:spacing w:before="267"/>
        <w:ind w:left="100" w:right="0" w:firstLine="0"/>
        <w:jc w:val="left"/>
        <w:rPr>
          <w:b/>
          <w:sz w:val="27"/>
        </w:rPr>
      </w:pPr>
      <w:r>
        <w:rPr>
          <w:b/>
          <w:color w:val="202020"/>
          <w:sz w:val="27"/>
        </w:rPr>
        <w:t>PART 1 - PRELIMINARY</w:t>
      </w:r>
    </w:p>
    <w:p>
      <w:pPr>
        <w:pStyle w:val="BodyText"/>
        <w:spacing w:before="2"/>
        <w:rPr>
          <w:b/>
          <w:sz w:val="14"/>
        </w:rPr>
      </w:pPr>
    </w:p>
    <w:p>
      <w:pPr>
        <w:pStyle w:val="Heading2"/>
        <w:spacing w:before="93"/>
        <w:rPr>
          <w:u w:val="none"/>
        </w:rPr>
      </w:pPr>
      <w:r>
        <w:rPr>
          <w:u w:val="single"/>
        </w:rPr>
        <w:t>Application</w:t>
      </w:r>
    </w:p>
    <w:p>
      <w:pPr>
        <w:pStyle w:val="BodyText"/>
        <w:spacing w:before="1"/>
        <w:rPr>
          <w:b/>
          <w:sz w:val="18"/>
        </w:rPr>
      </w:pPr>
    </w:p>
    <w:p>
      <w:pPr>
        <w:spacing w:line="241" w:lineRule="exact" w:before="1"/>
        <w:ind w:left="100" w:right="0" w:firstLine="0"/>
        <w:jc w:val="left"/>
        <w:rPr>
          <w:b/>
          <w:sz w:val="21"/>
        </w:rPr>
      </w:pPr>
      <w:r>
        <w:rPr>
          <w:sz w:val="21"/>
        </w:rPr>
        <w:t>Import ban commences </w:t>
      </w:r>
      <w:r>
        <w:rPr>
          <w:b/>
          <w:sz w:val="21"/>
        </w:rPr>
        <w:t>1 March 1997.</w:t>
      </w:r>
    </w:p>
    <w:p>
      <w:pPr>
        <w:spacing w:line="446" w:lineRule="auto" w:before="0"/>
        <w:ind w:left="100" w:right="6881" w:firstLine="0"/>
        <w:jc w:val="left"/>
        <w:rPr>
          <w:b/>
          <w:sz w:val="21"/>
        </w:rPr>
      </w:pPr>
      <w:r>
        <w:rPr>
          <w:sz w:val="21"/>
        </w:rPr>
        <w:t>Retail ban commences </w:t>
      </w:r>
      <w:r>
        <w:rPr>
          <w:b/>
          <w:sz w:val="21"/>
        </w:rPr>
        <w:t>1 October 1997. </w:t>
      </w:r>
      <w:r>
        <w:rPr>
          <w:b/>
          <w:sz w:val="21"/>
          <w:u w:val="single"/>
        </w:rPr>
        <w:t>Interpretation</w:t>
      </w:r>
    </w:p>
    <w:p>
      <w:pPr>
        <w:pStyle w:val="BodyText"/>
        <w:spacing w:line="241" w:lineRule="exact" w:before="1"/>
        <w:ind w:left="100"/>
      </w:pPr>
      <w:r>
        <w:rPr/>
        <w:t>The following terms are defined:</w:t>
      </w:r>
    </w:p>
    <w:p>
      <w:pPr>
        <w:spacing w:line="241" w:lineRule="exact" w:before="0"/>
        <w:ind w:left="100" w:right="0" w:firstLine="0"/>
        <w:jc w:val="left"/>
        <w:rPr>
          <w:sz w:val="21"/>
        </w:rPr>
      </w:pPr>
      <w:r>
        <w:rPr>
          <w:rFonts w:ascii="Arial-BoldItalicMT"/>
          <w:b/>
          <w:i/>
          <w:sz w:val="21"/>
        </w:rPr>
        <w:t>"adjustable lighter" </w:t>
      </w:r>
      <w:r>
        <w:rPr>
          <w:sz w:val="21"/>
        </w:rPr>
        <w:t>means a lighter with provision for flame height adjustment;</w:t>
      </w:r>
    </w:p>
    <w:p>
      <w:pPr>
        <w:pStyle w:val="BodyText"/>
        <w:spacing w:before="1"/>
        <w:rPr>
          <w:sz w:val="18"/>
        </w:rPr>
      </w:pPr>
    </w:p>
    <w:p>
      <w:pPr>
        <w:pStyle w:val="BodyText"/>
        <w:ind w:left="100"/>
      </w:pPr>
      <w:r>
        <w:rPr>
          <w:rFonts w:ascii="Arial-BoldItalicMT"/>
          <w:b/>
          <w:i/>
        </w:rPr>
        <w:t>"American Standard" </w:t>
      </w:r>
      <w:r>
        <w:rPr/>
        <w:t>means the Consumer Product Safety Standard for Cigarette Lighters (16 CFR 1210):</w:t>
      </w:r>
    </w:p>
    <w:p>
      <w:pPr>
        <w:spacing w:after="0"/>
        <w:sectPr>
          <w:type w:val="continuous"/>
          <w:pgSz w:w="11900" w:h="16840"/>
          <w:pgMar w:top="700" w:bottom="280" w:left="600" w:right="540"/>
        </w:sectPr>
      </w:pPr>
    </w:p>
    <w:p>
      <w:pPr>
        <w:pStyle w:val="ListParagraph"/>
        <w:numPr>
          <w:ilvl w:val="0"/>
          <w:numId w:val="1"/>
        </w:numPr>
        <w:tabs>
          <w:tab w:pos="1004" w:val="left" w:leader="none"/>
        </w:tabs>
        <w:spacing w:line="240" w:lineRule="auto" w:before="190" w:after="0"/>
        <w:ind w:left="1003" w:right="0" w:hanging="395"/>
        <w:jc w:val="left"/>
        <w:rPr>
          <w:i/>
          <w:sz w:val="25"/>
        </w:rPr>
      </w:pPr>
      <w:r>
        <w:rPr/>
        <w:pict>
          <v:rect style="position:absolute;margin-left:47.75pt;margin-top:-.037598pt;width:3pt;height:62.25pt;mso-position-horizontal-relative:page;mso-position-vertical-relative:paragraph;z-index:15728640" filled="true" fillcolor="#003366" stroked="false">
            <v:fill type="solid"/>
            <w10:wrap type="none"/>
          </v:rect>
        </w:pict>
      </w:r>
      <w:r>
        <w:rPr>
          <w:i/>
          <w:color w:val="585858"/>
          <w:sz w:val="25"/>
        </w:rPr>
        <w:t>set out in Part 1210, Title 16 of the Code of Federal Regulations.</w:t>
      </w:r>
      <w:r>
        <w:rPr>
          <w:i/>
          <w:color w:val="585858"/>
          <w:spacing w:val="13"/>
          <w:sz w:val="25"/>
        </w:rPr>
        <w:t> </w:t>
      </w:r>
      <w:r>
        <w:rPr>
          <w:i/>
          <w:color w:val="585858"/>
          <w:sz w:val="25"/>
        </w:rPr>
        <w:t>and</w:t>
      </w:r>
    </w:p>
    <w:p>
      <w:pPr>
        <w:pStyle w:val="ListParagraph"/>
        <w:numPr>
          <w:ilvl w:val="0"/>
          <w:numId w:val="1"/>
        </w:numPr>
        <w:tabs>
          <w:tab w:pos="999" w:val="left" w:leader="none"/>
        </w:tabs>
        <w:spacing w:line="240" w:lineRule="auto" w:before="1" w:after="0"/>
        <w:ind w:left="609" w:right="626" w:firstLine="0"/>
        <w:jc w:val="left"/>
        <w:rPr>
          <w:i/>
          <w:sz w:val="25"/>
        </w:rPr>
      </w:pPr>
      <w:r>
        <w:rPr>
          <w:i/>
          <w:color w:val="585858"/>
          <w:sz w:val="25"/>
        </w:rPr>
        <w:t>published in the Federal Register of the United States of America, Vol 58., No </w:t>
      </w:r>
      <w:r>
        <w:rPr>
          <w:i/>
          <w:color w:val="585858"/>
          <w:spacing w:val="-3"/>
          <w:sz w:val="25"/>
        </w:rPr>
        <w:t>131, </w:t>
      </w:r>
      <w:r>
        <w:rPr>
          <w:i/>
          <w:color w:val="585858"/>
          <w:sz w:val="25"/>
        </w:rPr>
        <w:t>on 12 July 1993</w:t>
      </w:r>
    </w:p>
    <w:p>
      <w:pPr>
        <w:pStyle w:val="BodyText"/>
        <w:rPr>
          <w:rFonts w:ascii="Georgia"/>
          <w:i/>
          <w:sz w:val="40"/>
        </w:rPr>
      </w:pPr>
    </w:p>
    <w:p>
      <w:pPr>
        <w:pStyle w:val="BodyText"/>
        <w:spacing w:line="446" w:lineRule="auto"/>
        <w:ind w:left="100" w:right="5433"/>
      </w:pPr>
      <w:r>
        <w:rPr/>
        <w:pict>
          <v:rect style="position:absolute;margin-left:47.75pt;margin-top:34.598877pt;width:3pt;height:48.75pt;mso-position-horizontal-relative:page;mso-position-vertical-relative:paragraph;z-index:-15824384" filled="true" fillcolor="#003366" stroked="false">
            <v:fill type="solid"/>
            <w10:wrap type="none"/>
          </v:rect>
        </w:pict>
      </w:r>
      <w:r>
        <w:rPr>
          <w:rFonts w:ascii="Arial-BoldItalicMT"/>
          <w:b/>
          <w:i/>
        </w:rPr>
        <w:t>"child" </w:t>
      </w:r>
      <w:r>
        <w:rPr/>
        <w:t>means an individual under the age of five years; </w:t>
      </w:r>
      <w:r>
        <w:rPr>
          <w:rFonts w:ascii="Arial-BoldItalicMT"/>
          <w:b/>
          <w:i/>
        </w:rPr>
        <w:t>"lighter" </w:t>
      </w:r>
      <w:r>
        <w:rPr/>
        <w:t>means a flame producing device that:</w:t>
      </w:r>
    </w:p>
    <w:p>
      <w:pPr>
        <w:pStyle w:val="ListParagraph"/>
        <w:numPr>
          <w:ilvl w:val="0"/>
          <w:numId w:val="2"/>
        </w:numPr>
        <w:tabs>
          <w:tab w:pos="1004" w:val="left" w:leader="none"/>
        </w:tabs>
        <w:spacing w:line="268" w:lineRule="exact" w:before="0" w:after="0"/>
        <w:ind w:left="1003" w:right="0" w:hanging="395"/>
        <w:jc w:val="left"/>
        <w:rPr>
          <w:i/>
          <w:sz w:val="25"/>
        </w:rPr>
      </w:pPr>
      <w:r>
        <w:rPr>
          <w:i/>
          <w:color w:val="585858"/>
          <w:sz w:val="25"/>
        </w:rPr>
        <w:t>is designed to light cigarettes, cigars and pipes;</w:t>
      </w:r>
      <w:r>
        <w:rPr>
          <w:i/>
          <w:color w:val="585858"/>
          <w:spacing w:val="4"/>
          <w:sz w:val="25"/>
        </w:rPr>
        <w:t> </w:t>
      </w:r>
      <w:r>
        <w:rPr>
          <w:i/>
          <w:color w:val="585858"/>
          <w:sz w:val="25"/>
        </w:rPr>
        <w:t>and</w:t>
      </w:r>
    </w:p>
    <w:p>
      <w:pPr>
        <w:pStyle w:val="ListParagraph"/>
        <w:numPr>
          <w:ilvl w:val="0"/>
          <w:numId w:val="2"/>
        </w:numPr>
        <w:tabs>
          <w:tab w:pos="999" w:val="left" w:leader="none"/>
        </w:tabs>
        <w:spacing w:line="240" w:lineRule="auto" w:before="1" w:after="0"/>
        <w:ind w:left="998" w:right="0" w:hanging="390"/>
        <w:jc w:val="left"/>
        <w:rPr>
          <w:i/>
          <w:sz w:val="25"/>
        </w:rPr>
      </w:pPr>
      <w:r>
        <w:rPr>
          <w:i/>
          <w:color w:val="585858"/>
          <w:sz w:val="25"/>
        </w:rPr>
        <w:t>is designed;</w:t>
      </w:r>
    </w:p>
    <w:p>
      <w:pPr>
        <w:pStyle w:val="BodyText"/>
        <w:rPr>
          <w:rFonts w:ascii="Georgia"/>
          <w:i/>
          <w:sz w:val="28"/>
        </w:rPr>
      </w:pPr>
    </w:p>
    <w:p>
      <w:pPr>
        <w:pStyle w:val="BodyText"/>
        <w:rPr>
          <w:rFonts w:ascii="Georgia"/>
          <w:i/>
          <w:sz w:val="28"/>
        </w:rPr>
      </w:pPr>
    </w:p>
    <w:p>
      <w:pPr>
        <w:pStyle w:val="BodyText"/>
        <w:rPr>
          <w:rFonts w:ascii="Georgia"/>
          <w:i/>
          <w:sz w:val="23"/>
        </w:rPr>
      </w:pPr>
    </w:p>
    <w:p>
      <w:pPr>
        <w:pStyle w:val="ListParagraph"/>
        <w:numPr>
          <w:ilvl w:val="1"/>
          <w:numId w:val="2"/>
        </w:numPr>
        <w:tabs>
          <w:tab w:pos="1600" w:val="left" w:leader="none"/>
        </w:tabs>
        <w:spacing w:line="337" w:lineRule="exact" w:before="0" w:after="0"/>
        <w:ind w:left="1599" w:right="0" w:hanging="391"/>
        <w:jc w:val="both"/>
        <w:rPr>
          <w:i/>
          <w:sz w:val="30"/>
        </w:rPr>
      </w:pPr>
      <w:r>
        <w:rPr/>
        <w:pict>
          <v:rect style="position:absolute;margin-left:47.75pt;margin-top:-22.116211pt;width:3pt;height:224.25pt;mso-position-horizontal-relative:page;mso-position-vertical-relative:paragraph;z-index:15729664" filled="true" fillcolor="#003366" stroked="false">
            <v:fill type="solid"/>
            <w10:wrap type="none"/>
          </v:rect>
        </w:pict>
      </w:r>
      <w:r>
        <w:rPr/>
        <w:pict>
          <v:rect style="position:absolute;margin-left:75.5pt;margin-top:-11.616211pt;width:3pt;height:188.25pt;mso-position-horizontal-relative:page;mso-position-vertical-relative:paragraph;z-index:15730176" filled="true" fillcolor="#003366" stroked="false">
            <v:fill type="solid"/>
            <w10:wrap type="none"/>
          </v:rect>
        </w:pict>
      </w:r>
      <w:r>
        <w:rPr>
          <w:i/>
          <w:color w:val="585858"/>
          <w:sz w:val="30"/>
        </w:rPr>
        <w:t>to be discarded when its supply of fuel is exhausted,</w:t>
      </w:r>
      <w:r>
        <w:rPr>
          <w:i/>
          <w:color w:val="585858"/>
          <w:spacing w:val="14"/>
          <w:sz w:val="30"/>
        </w:rPr>
        <w:t> </w:t>
      </w:r>
      <w:r>
        <w:rPr>
          <w:i/>
          <w:color w:val="585858"/>
          <w:sz w:val="30"/>
        </w:rPr>
        <w:t>or</w:t>
      </w:r>
    </w:p>
    <w:p>
      <w:pPr>
        <w:pStyle w:val="ListParagraph"/>
        <w:numPr>
          <w:ilvl w:val="1"/>
          <w:numId w:val="2"/>
        </w:numPr>
        <w:tabs>
          <w:tab w:pos="1690" w:val="left" w:leader="none"/>
        </w:tabs>
        <w:spacing w:line="230" w:lineRule="auto" w:before="7" w:after="0"/>
        <w:ind w:left="1209" w:right="682" w:firstLine="0"/>
        <w:jc w:val="both"/>
        <w:rPr>
          <w:i/>
          <w:sz w:val="30"/>
        </w:rPr>
      </w:pPr>
      <w:r>
        <w:rPr>
          <w:i/>
          <w:color w:val="585858"/>
          <w:sz w:val="30"/>
        </w:rPr>
        <w:t>to incorporate a separate container of fuel that -is designed </w:t>
      </w:r>
      <w:r>
        <w:rPr>
          <w:i/>
          <w:color w:val="585858"/>
          <w:spacing w:val="-6"/>
          <w:sz w:val="30"/>
        </w:rPr>
        <w:t>to </w:t>
      </w:r>
      <w:r>
        <w:rPr>
          <w:i/>
          <w:color w:val="585858"/>
          <w:sz w:val="30"/>
        </w:rPr>
        <w:t>be discarded when empty;</w:t>
      </w:r>
      <w:r>
        <w:rPr>
          <w:i/>
          <w:color w:val="585858"/>
          <w:spacing w:val="1"/>
          <w:sz w:val="30"/>
        </w:rPr>
        <w:t> </w:t>
      </w:r>
      <w:r>
        <w:rPr>
          <w:i/>
          <w:color w:val="585858"/>
          <w:sz w:val="30"/>
        </w:rPr>
        <w:t>or</w:t>
      </w:r>
    </w:p>
    <w:p>
      <w:pPr>
        <w:pStyle w:val="ListParagraph"/>
        <w:numPr>
          <w:ilvl w:val="1"/>
          <w:numId w:val="2"/>
        </w:numPr>
        <w:tabs>
          <w:tab w:pos="1780" w:val="left" w:leader="none"/>
        </w:tabs>
        <w:spacing w:line="230" w:lineRule="auto" w:before="5" w:after="0"/>
        <w:ind w:left="1209" w:right="1254" w:firstLine="0"/>
        <w:jc w:val="both"/>
        <w:rPr>
          <w:i/>
          <w:sz w:val="30"/>
        </w:rPr>
      </w:pPr>
      <w:r>
        <w:rPr>
          <w:i/>
          <w:color w:val="585858"/>
          <w:sz w:val="30"/>
        </w:rPr>
        <w:t>to have an entertaining audio or visual effect (other than production of a flame), for example, playing musical notes </w:t>
      </w:r>
      <w:r>
        <w:rPr>
          <w:i/>
          <w:color w:val="585858"/>
          <w:spacing w:val="-6"/>
          <w:sz w:val="30"/>
        </w:rPr>
        <w:t>or </w:t>
      </w:r>
      <w:r>
        <w:rPr>
          <w:i/>
          <w:color w:val="585858"/>
          <w:sz w:val="30"/>
        </w:rPr>
        <w:t>displaying flashing lights;</w:t>
      </w:r>
      <w:r>
        <w:rPr>
          <w:i/>
          <w:color w:val="585858"/>
          <w:spacing w:val="1"/>
          <w:sz w:val="30"/>
        </w:rPr>
        <w:t> </w:t>
      </w:r>
      <w:r>
        <w:rPr>
          <w:i/>
          <w:color w:val="585858"/>
          <w:sz w:val="30"/>
        </w:rPr>
        <w:t>or</w:t>
      </w:r>
    </w:p>
    <w:p>
      <w:pPr>
        <w:pStyle w:val="ListParagraph"/>
        <w:numPr>
          <w:ilvl w:val="1"/>
          <w:numId w:val="2"/>
        </w:numPr>
        <w:tabs>
          <w:tab w:pos="1762" w:val="left" w:leader="none"/>
        </w:tabs>
        <w:spacing w:line="232" w:lineRule="auto" w:before="6" w:after="0"/>
        <w:ind w:left="1209" w:right="775" w:firstLine="0"/>
        <w:jc w:val="left"/>
        <w:rPr>
          <w:i/>
          <w:sz w:val="30"/>
        </w:rPr>
      </w:pPr>
      <w:r>
        <w:rPr>
          <w:i/>
          <w:color w:val="585858"/>
          <w:sz w:val="30"/>
        </w:rPr>
        <w:t>to depict or resemble, in physical form or function, an article commonly recognised as appealing to, or intended for use by, a child, for example a cartoon character, toy, gun, watch, musical instrument, vehicle, toy animal, food or</w:t>
      </w:r>
      <w:r>
        <w:rPr>
          <w:i/>
          <w:color w:val="585858"/>
          <w:spacing w:val="9"/>
          <w:sz w:val="30"/>
        </w:rPr>
        <w:t> </w:t>
      </w:r>
      <w:r>
        <w:rPr>
          <w:i/>
          <w:color w:val="585858"/>
          <w:sz w:val="30"/>
        </w:rPr>
        <w:t>beverage;</w:t>
      </w:r>
    </w:p>
    <w:p>
      <w:pPr>
        <w:pStyle w:val="BodyText"/>
        <w:rPr>
          <w:rFonts w:ascii="Georgia"/>
          <w:i/>
          <w:sz w:val="34"/>
        </w:rPr>
      </w:pPr>
    </w:p>
    <w:p>
      <w:pPr>
        <w:pStyle w:val="BodyText"/>
        <w:rPr>
          <w:rFonts w:ascii="Georgia"/>
          <w:i/>
          <w:sz w:val="34"/>
        </w:rPr>
      </w:pPr>
    </w:p>
    <w:p>
      <w:pPr>
        <w:spacing w:line="446" w:lineRule="auto" w:before="194"/>
        <w:ind w:left="100" w:right="2492" w:firstLine="0"/>
        <w:jc w:val="left"/>
        <w:rPr>
          <w:sz w:val="21"/>
        </w:rPr>
      </w:pPr>
      <w:r>
        <w:rPr/>
        <w:pict>
          <v:rect style="position:absolute;margin-left:47.75pt;margin-top:44.298878pt;width:3pt;height:63pt;mso-position-horizontal-relative:page;mso-position-vertical-relative:paragraph;z-index:-15822848" filled="true" fillcolor="#003366" stroked="false">
            <v:fill type="solid"/>
            <w10:wrap type="none"/>
          </v:rect>
        </w:pict>
      </w:r>
      <w:r>
        <w:rPr>
          <w:rFonts w:ascii="Arial-BoldItalicMT"/>
          <w:b/>
          <w:i/>
          <w:sz w:val="21"/>
        </w:rPr>
        <w:t>"non adjustable lighter" </w:t>
      </w:r>
      <w:r>
        <w:rPr>
          <w:sz w:val="21"/>
        </w:rPr>
        <w:t>means a lighter with no provision for flame height adjustment; </w:t>
      </w:r>
      <w:r>
        <w:rPr>
          <w:rFonts w:ascii="Arial-BoldItalicMT"/>
          <w:b/>
          <w:i/>
          <w:sz w:val="21"/>
        </w:rPr>
        <w:t>"safe operation" </w:t>
      </w:r>
      <w:r>
        <w:rPr>
          <w:sz w:val="21"/>
        </w:rPr>
        <w:t>means the operation of a lighter so that it:</w:t>
      </w:r>
    </w:p>
    <w:p>
      <w:pPr>
        <w:pStyle w:val="ListParagraph"/>
        <w:numPr>
          <w:ilvl w:val="0"/>
          <w:numId w:val="3"/>
        </w:numPr>
        <w:tabs>
          <w:tab w:pos="1004" w:val="left" w:leader="none"/>
        </w:tabs>
        <w:spacing w:line="271" w:lineRule="exact" w:before="0" w:after="0"/>
        <w:ind w:left="1003" w:right="0" w:hanging="395"/>
        <w:jc w:val="left"/>
        <w:rPr>
          <w:i/>
          <w:sz w:val="25"/>
        </w:rPr>
      </w:pPr>
      <w:r>
        <w:rPr>
          <w:i/>
          <w:color w:val="585858"/>
          <w:sz w:val="25"/>
        </w:rPr>
        <w:t>does not spit or sputter; and</w:t>
      </w:r>
    </w:p>
    <w:p>
      <w:pPr>
        <w:pStyle w:val="ListParagraph"/>
        <w:numPr>
          <w:ilvl w:val="0"/>
          <w:numId w:val="3"/>
        </w:numPr>
        <w:tabs>
          <w:tab w:pos="999" w:val="left" w:leader="none"/>
        </w:tabs>
        <w:spacing w:line="283" w:lineRule="exact" w:before="1" w:after="0"/>
        <w:ind w:left="998" w:right="0" w:hanging="390"/>
        <w:jc w:val="left"/>
        <w:rPr>
          <w:i/>
          <w:sz w:val="25"/>
        </w:rPr>
      </w:pPr>
      <w:r>
        <w:rPr>
          <w:i/>
          <w:color w:val="585858"/>
          <w:sz w:val="25"/>
        </w:rPr>
        <w:t>does not produce an abnormal or unsafe</w:t>
      </w:r>
      <w:r>
        <w:rPr>
          <w:i/>
          <w:color w:val="585858"/>
          <w:spacing w:val="3"/>
          <w:sz w:val="25"/>
        </w:rPr>
        <w:t> </w:t>
      </w:r>
      <w:r>
        <w:rPr>
          <w:i/>
          <w:color w:val="585858"/>
          <w:sz w:val="25"/>
        </w:rPr>
        <w:t>flame;</w:t>
      </w:r>
    </w:p>
    <w:p>
      <w:pPr>
        <w:pStyle w:val="ListParagraph"/>
        <w:numPr>
          <w:ilvl w:val="0"/>
          <w:numId w:val="3"/>
        </w:numPr>
        <w:tabs>
          <w:tab w:pos="974" w:val="left" w:leader="none"/>
        </w:tabs>
        <w:spacing w:line="283" w:lineRule="exact" w:before="0" w:after="0"/>
        <w:ind w:left="973" w:right="0" w:hanging="365"/>
        <w:jc w:val="left"/>
        <w:rPr>
          <w:i/>
          <w:sz w:val="25"/>
        </w:rPr>
      </w:pPr>
      <w:r>
        <w:rPr>
          <w:i/>
          <w:color w:val="585858"/>
          <w:sz w:val="25"/>
        </w:rPr>
        <w:t>cannot be operated easily by a</w:t>
      </w:r>
      <w:r>
        <w:rPr>
          <w:i/>
          <w:color w:val="585858"/>
          <w:spacing w:val="1"/>
          <w:sz w:val="25"/>
        </w:rPr>
        <w:t> </w:t>
      </w:r>
      <w:r>
        <w:rPr>
          <w:i/>
          <w:color w:val="585858"/>
          <w:sz w:val="25"/>
        </w:rPr>
        <w:t>child;</w:t>
      </w:r>
    </w:p>
    <w:p>
      <w:pPr>
        <w:pStyle w:val="BodyText"/>
        <w:spacing w:before="3"/>
        <w:rPr>
          <w:rFonts w:ascii="Georgia"/>
          <w:i/>
          <w:sz w:val="41"/>
        </w:rPr>
      </w:pPr>
    </w:p>
    <w:p>
      <w:pPr>
        <w:pStyle w:val="BodyText"/>
        <w:ind w:left="100"/>
      </w:pPr>
      <w:r>
        <w:rPr>
          <w:rFonts w:ascii="Arial-BoldItalicMT"/>
          <w:b/>
          <w:i/>
        </w:rPr>
        <w:t>"spit or sputter", </w:t>
      </w:r>
      <w:r>
        <w:rPr/>
        <w:t>for a flame produced by a lighter, means the escape of liquid fuel from the lighter producing burning liquid droplets that separate from the flame.</w:t>
      </w:r>
    </w:p>
    <w:p>
      <w:pPr>
        <w:pStyle w:val="BodyText"/>
        <w:spacing w:before="9"/>
        <w:rPr>
          <w:sz w:val="24"/>
        </w:rPr>
      </w:pPr>
    </w:p>
    <w:p>
      <w:pPr>
        <w:spacing w:before="1"/>
        <w:ind w:left="100" w:right="0" w:firstLine="0"/>
        <w:jc w:val="left"/>
        <w:rPr>
          <w:b/>
          <w:sz w:val="27"/>
        </w:rPr>
      </w:pPr>
      <w:r>
        <w:rPr>
          <w:b/>
          <w:color w:val="202020"/>
          <w:sz w:val="27"/>
        </w:rPr>
        <w:t>PART 2 - FLAME TESTING, STRUCTURAL SAFETY AND LABELLING</w:t>
      </w:r>
    </w:p>
    <w:p>
      <w:pPr>
        <w:spacing w:line="446" w:lineRule="auto" w:before="255"/>
        <w:ind w:left="100" w:right="2785" w:firstLine="0"/>
        <w:jc w:val="left"/>
        <w:rPr>
          <w:b/>
          <w:sz w:val="21"/>
        </w:rPr>
      </w:pPr>
      <w:r>
        <w:rPr>
          <w:sz w:val="21"/>
        </w:rPr>
        <w:t>This part does </w:t>
      </w:r>
      <w:r>
        <w:rPr>
          <w:b/>
          <w:sz w:val="21"/>
        </w:rPr>
        <w:t>not </w:t>
      </w:r>
      <w:r>
        <w:rPr>
          <w:sz w:val="21"/>
        </w:rPr>
        <w:t>apply to the </w:t>
      </w:r>
      <w:r>
        <w:rPr>
          <w:b/>
          <w:sz w:val="21"/>
        </w:rPr>
        <w:t>non-disposable novelty lighters described above. </w:t>
      </w:r>
      <w:r>
        <w:rPr>
          <w:b/>
          <w:sz w:val="21"/>
          <w:u w:val="single"/>
        </w:rPr>
        <w:t>Ignition and adjustment of flame</w:t>
      </w:r>
    </w:p>
    <w:p>
      <w:pPr>
        <w:pStyle w:val="BodyText"/>
        <w:spacing w:before="2"/>
        <w:ind w:left="100"/>
      </w:pPr>
      <w:r>
        <w:rPr/>
        <w:t>A </w:t>
      </w:r>
      <w:r>
        <w:rPr>
          <w:b/>
        </w:rPr>
        <w:t>lighter </w:t>
      </w:r>
      <w:r>
        <w:rPr/>
        <w:t>must be designed so that deliberate action is necessary to ignite and sustain a flame.</w:t>
      </w:r>
    </w:p>
    <w:p>
      <w:pPr>
        <w:pStyle w:val="BodyText"/>
        <w:spacing w:before="1"/>
        <w:rPr>
          <w:sz w:val="18"/>
        </w:rPr>
      </w:pPr>
    </w:p>
    <w:p>
      <w:pPr>
        <w:spacing w:line="446" w:lineRule="auto" w:before="1"/>
        <w:ind w:left="100" w:right="309" w:firstLine="0"/>
        <w:jc w:val="left"/>
        <w:rPr>
          <w:b/>
          <w:sz w:val="21"/>
        </w:rPr>
      </w:pPr>
      <w:r>
        <w:rPr>
          <w:sz w:val="21"/>
        </w:rPr>
        <w:t>An </w:t>
      </w:r>
      <w:r>
        <w:rPr>
          <w:b/>
          <w:sz w:val="21"/>
        </w:rPr>
        <w:t>adjustable lighter </w:t>
      </w:r>
      <w:r>
        <w:rPr>
          <w:sz w:val="21"/>
        </w:rPr>
        <w:t>must be designed so that deliberate action is necessary to adjust the height of the flame. </w:t>
      </w:r>
      <w:r>
        <w:rPr>
          <w:b/>
          <w:sz w:val="21"/>
          <w:u w:val="single"/>
        </w:rPr>
        <w:t>Abnormal burning</w:t>
      </w:r>
    </w:p>
    <w:p>
      <w:pPr>
        <w:pStyle w:val="BodyText"/>
        <w:spacing w:line="446" w:lineRule="auto" w:before="1"/>
        <w:ind w:left="100" w:right="2072"/>
        <w:rPr>
          <w:b/>
        </w:rPr>
      </w:pPr>
      <w:r>
        <w:rPr/>
        <w:t>A </w:t>
      </w:r>
      <w:r>
        <w:rPr>
          <w:b/>
        </w:rPr>
        <w:t>lighter </w:t>
      </w:r>
      <w:r>
        <w:rPr/>
        <w:t>after being tested must not spit or sputter or produce an abnormal or unsafe flame. </w:t>
      </w:r>
      <w:r>
        <w:rPr>
          <w:b/>
          <w:u w:val="single"/>
        </w:rPr>
        <w:t>Flame height</w:t>
      </w:r>
    </w:p>
    <w:p>
      <w:pPr>
        <w:spacing w:before="2"/>
        <w:ind w:left="100" w:right="0" w:firstLine="0"/>
        <w:jc w:val="left"/>
        <w:rPr>
          <w:sz w:val="21"/>
        </w:rPr>
      </w:pPr>
      <w:r>
        <w:rPr/>
        <w:pict>
          <v:rect style="position:absolute;margin-left:47.75pt;margin-top:12.198923pt;width:3.0pt;height:32.0pt;mso-position-horizontal-relative:page;mso-position-vertical-relative:paragraph;z-index:15731200" filled="true" fillcolor="#003366" stroked="false">
            <v:fill type="solid"/>
            <w10:wrap type="none"/>
          </v:rect>
        </w:pict>
      </w:r>
      <w:r>
        <w:rPr>
          <w:sz w:val="21"/>
        </w:rPr>
        <w:t>The </w:t>
      </w:r>
      <w:r>
        <w:rPr>
          <w:b/>
          <w:sz w:val="21"/>
        </w:rPr>
        <w:t>height of the flame </w:t>
      </w:r>
      <w:r>
        <w:rPr>
          <w:sz w:val="21"/>
        </w:rPr>
        <w:t>produced by a lighter must not exceed:</w:t>
      </w:r>
    </w:p>
    <w:p>
      <w:pPr>
        <w:pStyle w:val="BodyText"/>
        <w:spacing w:before="11"/>
        <w:rPr>
          <w:sz w:val="17"/>
        </w:rPr>
      </w:pPr>
    </w:p>
    <w:p>
      <w:pPr>
        <w:pStyle w:val="ListParagraph"/>
        <w:numPr>
          <w:ilvl w:val="0"/>
          <w:numId w:val="4"/>
        </w:numPr>
        <w:tabs>
          <w:tab w:pos="1004" w:val="left" w:leader="none"/>
        </w:tabs>
        <w:spacing w:line="240" w:lineRule="auto" w:before="0" w:after="0"/>
        <w:ind w:left="1003" w:right="0" w:hanging="395"/>
        <w:jc w:val="left"/>
        <w:rPr>
          <w:i/>
          <w:sz w:val="25"/>
        </w:rPr>
      </w:pPr>
      <w:r>
        <w:rPr>
          <w:i/>
          <w:color w:val="585858"/>
          <w:sz w:val="25"/>
        </w:rPr>
        <w:t>in the case of a non-adjustable lighter, 50 millimetres;</w:t>
      </w:r>
      <w:r>
        <w:rPr>
          <w:i/>
          <w:color w:val="585858"/>
          <w:spacing w:val="6"/>
          <w:sz w:val="25"/>
        </w:rPr>
        <w:t> </w:t>
      </w:r>
      <w:r>
        <w:rPr>
          <w:i/>
          <w:color w:val="585858"/>
          <w:sz w:val="25"/>
        </w:rPr>
        <w:t>and</w:t>
      </w:r>
    </w:p>
    <w:p>
      <w:pPr>
        <w:spacing w:after="0" w:line="240" w:lineRule="auto"/>
        <w:jc w:val="left"/>
        <w:rPr>
          <w:sz w:val="25"/>
        </w:rPr>
        <w:sectPr>
          <w:pgSz w:w="11900" w:h="16840"/>
          <w:pgMar w:top="580" w:bottom="280" w:left="600" w:right="540"/>
        </w:sectPr>
      </w:pPr>
    </w:p>
    <w:p>
      <w:pPr>
        <w:pStyle w:val="ListParagraph"/>
        <w:numPr>
          <w:ilvl w:val="0"/>
          <w:numId w:val="4"/>
        </w:numPr>
        <w:tabs>
          <w:tab w:pos="999" w:val="left" w:leader="none"/>
        </w:tabs>
        <w:spacing w:line="240" w:lineRule="auto" w:before="75" w:after="0"/>
        <w:ind w:left="998" w:right="0" w:hanging="390"/>
        <w:jc w:val="left"/>
        <w:rPr>
          <w:i/>
          <w:sz w:val="25"/>
        </w:rPr>
      </w:pPr>
      <w:r>
        <w:rPr/>
        <w:pict>
          <v:rect style="position:absolute;margin-left:47.75pt;margin-top:3.962378pt;width:3pt;height:24.000024pt;mso-position-horizontal-relative:page;mso-position-vertical-relative:paragraph;z-index:15731712" filled="true" fillcolor="#003366" stroked="false">
            <v:fill type="solid"/>
            <w10:wrap type="none"/>
          </v:rect>
        </w:pict>
      </w:r>
      <w:r>
        <w:rPr>
          <w:i/>
          <w:color w:val="585858"/>
          <w:sz w:val="25"/>
        </w:rPr>
        <w:t>in the case of an adjustable</w:t>
      </w:r>
      <w:r>
        <w:rPr>
          <w:i/>
          <w:color w:val="585858"/>
          <w:spacing w:val="1"/>
          <w:sz w:val="25"/>
        </w:rPr>
        <w:t> </w:t>
      </w:r>
      <w:r>
        <w:rPr>
          <w:i/>
          <w:color w:val="585858"/>
          <w:sz w:val="25"/>
        </w:rPr>
        <w:t>lighter:</w:t>
      </w:r>
    </w:p>
    <w:p>
      <w:pPr>
        <w:pStyle w:val="BodyText"/>
        <w:rPr>
          <w:rFonts w:ascii="Georgia"/>
          <w:i/>
          <w:sz w:val="28"/>
        </w:rPr>
      </w:pPr>
    </w:p>
    <w:p>
      <w:pPr>
        <w:pStyle w:val="BodyText"/>
        <w:rPr>
          <w:rFonts w:ascii="Georgia"/>
          <w:i/>
          <w:sz w:val="28"/>
        </w:rPr>
      </w:pPr>
    </w:p>
    <w:p>
      <w:pPr>
        <w:pStyle w:val="BodyText"/>
        <w:spacing w:before="10"/>
        <w:rPr>
          <w:rFonts w:ascii="Georgia"/>
          <w:i/>
          <w:sz w:val="22"/>
        </w:rPr>
      </w:pPr>
    </w:p>
    <w:p>
      <w:pPr>
        <w:pStyle w:val="ListParagraph"/>
        <w:numPr>
          <w:ilvl w:val="1"/>
          <w:numId w:val="4"/>
        </w:numPr>
        <w:tabs>
          <w:tab w:pos="1600" w:val="left" w:leader="none"/>
        </w:tabs>
        <w:spacing w:line="230" w:lineRule="auto" w:before="0" w:after="0"/>
        <w:ind w:left="1209" w:right="1009" w:firstLine="0"/>
        <w:jc w:val="left"/>
        <w:rPr>
          <w:i/>
          <w:sz w:val="30"/>
        </w:rPr>
      </w:pPr>
      <w:r>
        <w:rPr/>
        <w:pict>
          <v:rect style="position:absolute;margin-left:47.75pt;margin-top:-22.045313pt;width:3pt;height:124.5pt;mso-position-horizontal-relative:page;mso-position-vertical-relative:paragraph;z-index:15732224" filled="true" fillcolor="#003366" stroked="false">
            <v:fill type="solid"/>
            <w10:wrap type="none"/>
          </v:rect>
        </w:pict>
      </w:r>
      <w:r>
        <w:rPr/>
        <w:pict>
          <v:rect style="position:absolute;margin-left:75.5pt;margin-top:-12.295313pt;width:3pt;height:90pt;mso-position-horizontal-relative:page;mso-position-vertical-relative:paragraph;z-index:15732736" filled="true" fillcolor="#003366" stroked="false">
            <v:fill type="solid"/>
            <w10:wrap type="none"/>
          </v:rect>
        </w:pict>
      </w:r>
      <w:r>
        <w:rPr>
          <w:i/>
          <w:color w:val="585858"/>
          <w:sz w:val="30"/>
        </w:rPr>
        <w:t>where the lighter is adjusted to produce the maximum </w:t>
      </w:r>
      <w:r>
        <w:rPr>
          <w:i/>
          <w:color w:val="585858"/>
          <w:spacing w:val="-3"/>
          <w:sz w:val="30"/>
        </w:rPr>
        <w:t>flame </w:t>
      </w:r>
      <w:r>
        <w:rPr>
          <w:i/>
          <w:color w:val="585858"/>
          <w:sz w:val="30"/>
        </w:rPr>
        <w:t>height, 150 millimetres;</w:t>
      </w:r>
      <w:r>
        <w:rPr>
          <w:i/>
          <w:color w:val="585858"/>
          <w:spacing w:val="1"/>
          <w:sz w:val="30"/>
        </w:rPr>
        <w:t> </w:t>
      </w:r>
      <w:r>
        <w:rPr>
          <w:i/>
          <w:color w:val="585858"/>
          <w:sz w:val="30"/>
        </w:rPr>
        <w:t>and</w:t>
      </w:r>
    </w:p>
    <w:p>
      <w:pPr>
        <w:pStyle w:val="ListParagraph"/>
        <w:numPr>
          <w:ilvl w:val="1"/>
          <w:numId w:val="4"/>
        </w:numPr>
        <w:tabs>
          <w:tab w:pos="1690" w:val="left" w:leader="none"/>
        </w:tabs>
        <w:spacing w:line="232" w:lineRule="auto" w:before="3" w:after="0"/>
        <w:ind w:left="1209" w:right="976" w:firstLine="0"/>
        <w:jc w:val="left"/>
        <w:rPr>
          <w:i/>
          <w:sz w:val="30"/>
        </w:rPr>
      </w:pPr>
      <w:r>
        <w:rPr>
          <w:i/>
          <w:color w:val="585858"/>
          <w:sz w:val="30"/>
        </w:rPr>
        <w:t>where the lighter is adjusted to produce the minimum </w:t>
      </w:r>
      <w:r>
        <w:rPr>
          <w:i/>
          <w:color w:val="585858"/>
          <w:spacing w:val="-3"/>
          <w:sz w:val="30"/>
        </w:rPr>
        <w:t>flame </w:t>
      </w:r>
      <w:r>
        <w:rPr>
          <w:i/>
          <w:color w:val="585858"/>
          <w:sz w:val="30"/>
        </w:rPr>
        <w:t>height, 100 millimetres.</w:t>
      </w:r>
    </w:p>
    <w:p>
      <w:pPr>
        <w:pStyle w:val="BodyText"/>
        <w:rPr>
          <w:rFonts w:ascii="Georgia"/>
          <w:i/>
          <w:sz w:val="34"/>
        </w:rPr>
      </w:pPr>
    </w:p>
    <w:p>
      <w:pPr>
        <w:pStyle w:val="BodyText"/>
        <w:rPr>
          <w:rFonts w:ascii="Georgia"/>
          <w:i/>
          <w:sz w:val="34"/>
        </w:rPr>
      </w:pPr>
    </w:p>
    <w:p>
      <w:pPr>
        <w:pStyle w:val="BodyText"/>
        <w:spacing w:before="211"/>
        <w:ind w:left="100" w:right="331"/>
      </w:pPr>
      <w:r>
        <w:rPr/>
        <w:t>If the flame height of an adjustable lighter has not been adjusted after being supplied in trade or commerce, the lighter must not, when first used after being supplied, produce a flame exceeding 125 millimetres in height.</w:t>
      </w:r>
    </w:p>
    <w:p>
      <w:pPr>
        <w:pStyle w:val="BodyText"/>
        <w:rPr>
          <w:sz w:val="18"/>
        </w:rPr>
      </w:pPr>
    </w:p>
    <w:p>
      <w:pPr>
        <w:pStyle w:val="Heading2"/>
        <w:rPr>
          <w:u w:val="none"/>
        </w:rPr>
      </w:pPr>
      <w:r>
        <w:rPr>
          <w:u w:val="single"/>
        </w:rPr>
        <w:t>Flame extinction</w:t>
      </w:r>
    </w:p>
    <w:p>
      <w:pPr>
        <w:pStyle w:val="BodyText"/>
        <w:spacing w:before="1"/>
        <w:rPr>
          <w:b/>
          <w:sz w:val="18"/>
        </w:rPr>
      </w:pPr>
    </w:p>
    <w:p>
      <w:pPr>
        <w:pStyle w:val="BodyText"/>
        <w:spacing w:before="1"/>
        <w:ind w:left="100" w:right="157"/>
      </w:pPr>
      <w:r>
        <w:rPr/>
        <w:t>Where a non adjustable lighter produces a flame for 10 seconds or an adjustable lighter produces a flame for 5 seconds at the maximum flame height adjustment or for 10 seconds at the minimum flame height adjustment the flame produced must extinguish after cessation of the action sustaining the flame within two seconds if the lighter has no flameguard or four seconds if it has a flameguard.</w:t>
      </w:r>
    </w:p>
    <w:p>
      <w:pPr>
        <w:pStyle w:val="BodyText"/>
        <w:spacing w:before="8"/>
        <w:rPr>
          <w:sz w:val="17"/>
        </w:rPr>
      </w:pPr>
    </w:p>
    <w:p>
      <w:pPr>
        <w:pStyle w:val="Heading2"/>
        <w:rPr>
          <w:u w:val="none"/>
        </w:rPr>
      </w:pPr>
      <w:r>
        <w:rPr>
          <w:u w:val="single"/>
        </w:rPr>
        <w:t>Structural safety</w:t>
      </w:r>
    </w:p>
    <w:p>
      <w:pPr>
        <w:pStyle w:val="BodyText"/>
        <w:spacing w:before="2"/>
        <w:rPr>
          <w:b/>
          <w:sz w:val="18"/>
        </w:rPr>
      </w:pPr>
    </w:p>
    <w:p>
      <w:pPr>
        <w:pStyle w:val="BodyText"/>
        <w:spacing w:line="241" w:lineRule="exact"/>
        <w:ind w:left="100"/>
      </w:pPr>
      <w:r>
        <w:rPr/>
        <w:t>A lighter must have no sharp external edges.</w:t>
      </w:r>
    </w:p>
    <w:p>
      <w:pPr>
        <w:pStyle w:val="BodyText"/>
        <w:ind w:left="100"/>
      </w:pPr>
      <w:r>
        <w:rPr/>
        <w:t>When tested, a lighter must not be damaged so as to affect its safe operation, must not spontaneously ignite and the internal pressure of its fuel reservoir must not suddenly decrease.</w:t>
      </w:r>
    </w:p>
    <w:p>
      <w:pPr>
        <w:pStyle w:val="BodyText"/>
        <w:spacing w:before="10"/>
        <w:rPr>
          <w:sz w:val="17"/>
        </w:rPr>
      </w:pPr>
    </w:p>
    <w:p>
      <w:pPr>
        <w:pStyle w:val="Heading2"/>
        <w:spacing w:line="241" w:lineRule="exact" w:before="1"/>
        <w:rPr>
          <w:u w:val="none"/>
        </w:rPr>
      </w:pPr>
      <w:r>
        <w:rPr>
          <w:u w:val="single"/>
        </w:rPr>
        <w:t>Labelling</w:t>
      </w:r>
    </w:p>
    <w:p>
      <w:pPr>
        <w:pStyle w:val="BodyText"/>
        <w:spacing w:line="241" w:lineRule="exact"/>
        <w:ind w:left="100"/>
      </w:pPr>
      <w:r>
        <w:rPr/>
        <w:pict>
          <v:rect style="position:absolute;margin-left:47.75pt;margin-top:12.06189pt;width:3pt;height:90.75pt;mso-position-horizontal-relative:page;mso-position-vertical-relative:paragraph;z-index:15733248" filled="true" fillcolor="#003366" stroked="false">
            <v:fill type="solid"/>
            <w10:wrap type="none"/>
          </v:rect>
        </w:pict>
      </w:r>
      <w:r>
        <w:rPr/>
        <w:t>A lighter must incorporate (as a permanent part of the lighter) in a legible form:</w:t>
      </w:r>
    </w:p>
    <w:p>
      <w:pPr>
        <w:pStyle w:val="ListParagraph"/>
        <w:numPr>
          <w:ilvl w:val="0"/>
          <w:numId w:val="5"/>
        </w:numPr>
        <w:tabs>
          <w:tab w:pos="1004" w:val="left" w:leader="none"/>
        </w:tabs>
        <w:spacing w:line="242" w:lineRule="auto" w:before="191" w:after="0"/>
        <w:ind w:left="609" w:right="632" w:firstLine="0"/>
        <w:jc w:val="left"/>
        <w:rPr>
          <w:i/>
          <w:sz w:val="25"/>
        </w:rPr>
      </w:pPr>
      <w:r>
        <w:rPr>
          <w:i/>
          <w:color w:val="585858"/>
          <w:sz w:val="25"/>
        </w:rPr>
        <w:t>the name or other identification of the manufacturer or distributor of the lighter; and</w:t>
      </w:r>
    </w:p>
    <w:p>
      <w:pPr>
        <w:pStyle w:val="ListParagraph"/>
        <w:numPr>
          <w:ilvl w:val="0"/>
          <w:numId w:val="5"/>
        </w:numPr>
        <w:tabs>
          <w:tab w:pos="999" w:val="left" w:leader="none"/>
        </w:tabs>
        <w:spacing w:line="240" w:lineRule="auto" w:before="0" w:after="0"/>
        <w:ind w:left="609" w:right="304" w:firstLine="0"/>
        <w:jc w:val="left"/>
        <w:rPr>
          <w:i/>
          <w:sz w:val="25"/>
        </w:rPr>
      </w:pPr>
      <w:r>
        <w:rPr>
          <w:i/>
          <w:color w:val="585858"/>
          <w:sz w:val="25"/>
        </w:rPr>
        <w:t>where the lighter -is an adjustable lighter, symbols indicating the direction in </w:t>
      </w:r>
      <w:r>
        <w:rPr>
          <w:i/>
          <w:color w:val="585858"/>
          <w:spacing w:val="-3"/>
          <w:sz w:val="25"/>
        </w:rPr>
        <w:t>which </w:t>
      </w:r>
      <w:r>
        <w:rPr>
          <w:i/>
          <w:color w:val="585858"/>
          <w:sz w:val="25"/>
        </w:rPr>
        <w:t>force is to be applied to increase or decrease the flame height and the effect of the application of force in that</w:t>
      </w:r>
      <w:r>
        <w:rPr>
          <w:i/>
          <w:color w:val="585858"/>
          <w:spacing w:val="1"/>
          <w:sz w:val="25"/>
        </w:rPr>
        <w:t> </w:t>
      </w:r>
      <w:r>
        <w:rPr>
          <w:i/>
          <w:color w:val="585858"/>
          <w:sz w:val="25"/>
        </w:rPr>
        <w:t>direction.</w:t>
      </w:r>
    </w:p>
    <w:p>
      <w:pPr>
        <w:pStyle w:val="BodyText"/>
        <w:spacing w:before="8"/>
        <w:rPr>
          <w:rFonts w:ascii="Georgia"/>
          <w:i/>
          <w:sz w:val="39"/>
        </w:rPr>
      </w:pPr>
    </w:p>
    <w:p>
      <w:pPr>
        <w:pStyle w:val="BodyText"/>
        <w:ind w:left="100"/>
      </w:pPr>
      <w:r>
        <w:rPr/>
        <w:pict>
          <v:rect style="position:absolute;margin-left:47.75pt;margin-top:12.098939pt;width:3.0pt;height:287.000008pt;mso-position-horizontal-relative:page;mso-position-vertical-relative:paragraph;z-index:15733760" filled="true" fillcolor="#003366" stroked="false">
            <v:fill type="solid"/>
            <w10:wrap type="none"/>
          </v:rect>
        </w:pict>
      </w:r>
      <w:r>
        <w:rPr/>
        <w:t>In addition either-</w:t>
      </w:r>
    </w:p>
    <w:p>
      <w:pPr>
        <w:pStyle w:val="ListParagraph"/>
        <w:numPr>
          <w:ilvl w:val="0"/>
          <w:numId w:val="6"/>
        </w:numPr>
        <w:tabs>
          <w:tab w:pos="1004" w:val="left" w:leader="none"/>
        </w:tabs>
        <w:spacing w:line="240" w:lineRule="auto" w:before="191" w:after="0"/>
        <w:ind w:left="609" w:right="321" w:firstLine="0"/>
        <w:jc w:val="left"/>
        <w:rPr>
          <w:i/>
          <w:sz w:val="25"/>
        </w:rPr>
      </w:pPr>
      <w:r>
        <w:rPr>
          <w:i/>
          <w:color w:val="585858"/>
          <w:sz w:val="25"/>
        </w:rPr>
        <w:t>the following information that is enclosed by inverted commas must be displayed </w:t>
      </w:r>
      <w:r>
        <w:rPr>
          <w:i/>
          <w:color w:val="585858"/>
          <w:spacing w:val="-6"/>
          <w:sz w:val="25"/>
        </w:rPr>
        <w:t>in </w:t>
      </w:r>
      <w:r>
        <w:rPr>
          <w:i/>
          <w:color w:val="585858"/>
          <w:sz w:val="25"/>
        </w:rPr>
        <w:t>a legible form on a lighter, or on an adhesive  label  affixed  to  the  lighter: </w:t>
      </w:r>
      <w:r>
        <w:rPr>
          <w:color w:val="585858"/>
          <w:sz w:val="25"/>
        </w:rPr>
        <w:t>"WARNING" </w:t>
      </w:r>
      <w:r>
        <w:rPr>
          <w:i/>
          <w:color w:val="585858"/>
          <w:sz w:val="25"/>
        </w:rPr>
        <w:t>in capital letters and adjacent to the other information detailed below; </w:t>
      </w:r>
      <w:r>
        <w:rPr>
          <w:color w:val="585858"/>
          <w:sz w:val="25"/>
        </w:rPr>
        <w:t>"KEEP   AWAY   FROM   CHILDREN"   </w:t>
      </w:r>
      <w:r>
        <w:rPr>
          <w:i/>
          <w:color w:val="585858"/>
          <w:sz w:val="25"/>
        </w:rPr>
        <w:t>or   </w:t>
      </w:r>
      <w:r>
        <w:rPr>
          <w:color w:val="585858"/>
          <w:sz w:val="25"/>
        </w:rPr>
        <w:t>"KEEP   OUT   OF   REACH   OF CHILDREN" </w:t>
      </w:r>
      <w:r>
        <w:rPr>
          <w:i/>
          <w:color w:val="585858"/>
          <w:sz w:val="25"/>
        </w:rPr>
        <w:t>in capital</w:t>
      </w:r>
      <w:r>
        <w:rPr>
          <w:i/>
          <w:color w:val="585858"/>
          <w:spacing w:val="5"/>
          <w:sz w:val="25"/>
        </w:rPr>
        <w:t> </w:t>
      </w:r>
      <w:r>
        <w:rPr>
          <w:i/>
          <w:color w:val="585858"/>
          <w:sz w:val="25"/>
        </w:rPr>
        <w:t>letters.</w:t>
      </w:r>
    </w:p>
    <w:p>
      <w:pPr>
        <w:pStyle w:val="BodyText"/>
        <w:spacing w:before="10"/>
        <w:rPr>
          <w:rFonts w:ascii="Georgia"/>
          <w:i/>
          <w:sz w:val="22"/>
        </w:rPr>
      </w:pPr>
    </w:p>
    <w:p>
      <w:pPr>
        <w:spacing w:before="0"/>
        <w:ind w:left="609" w:right="0" w:firstLine="0"/>
        <w:jc w:val="left"/>
        <w:rPr>
          <w:rFonts w:ascii="Georgia"/>
          <w:sz w:val="25"/>
        </w:rPr>
      </w:pPr>
      <w:r>
        <w:rPr>
          <w:rFonts w:ascii="Georgia"/>
          <w:color w:val="585858"/>
          <w:w w:val="120"/>
          <w:sz w:val="25"/>
        </w:rPr>
        <w:t>"Ignite lighter away from face and clothing"</w:t>
      </w:r>
    </w:p>
    <w:p>
      <w:pPr>
        <w:pStyle w:val="BodyText"/>
        <w:spacing w:before="6"/>
        <w:rPr>
          <w:rFonts w:ascii="Georgia"/>
          <w:sz w:val="22"/>
        </w:rPr>
      </w:pPr>
    </w:p>
    <w:p>
      <w:pPr>
        <w:spacing w:line="456" w:lineRule="auto" w:before="0"/>
        <w:ind w:left="609" w:right="1256" w:firstLine="0"/>
        <w:jc w:val="left"/>
        <w:rPr>
          <w:rFonts w:ascii="Georgia"/>
          <w:sz w:val="25"/>
        </w:rPr>
      </w:pPr>
      <w:r>
        <w:rPr>
          <w:rFonts w:ascii="Georgia"/>
          <w:color w:val="585858"/>
          <w:w w:val="120"/>
          <w:sz w:val="25"/>
        </w:rPr>
        <w:t>"Never</w:t>
      </w:r>
      <w:r>
        <w:rPr>
          <w:rFonts w:ascii="Georgia"/>
          <w:color w:val="585858"/>
          <w:spacing w:val="-10"/>
          <w:w w:val="120"/>
          <w:sz w:val="25"/>
        </w:rPr>
        <w:t> </w:t>
      </w:r>
      <w:r>
        <w:rPr>
          <w:rFonts w:ascii="Georgia"/>
          <w:color w:val="585858"/>
          <w:w w:val="120"/>
          <w:sz w:val="25"/>
        </w:rPr>
        <w:t>expose</w:t>
      </w:r>
      <w:r>
        <w:rPr>
          <w:rFonts w:ascii="Georgia"/>
          <w:color w:val="585858"/>
          <w:spacing w:val="-10"/>
          <w:w w:val="120"/>
          <w:sz w:val="25"/>
        </w:rPr>
        <w:t> </w:t>
      </w:r>
      <w:r>
        <w:rPr>
          <w:rFonts w:ascii="Georgia"/>
          <w:color w:val="585858"/>
          <w:w w:val="120"/>
          <w:sz w:val="25"/>
        </w:rPr>
        <w:t>to</w:t>
      </w:r>
      <w:r>
        <w:rPr>
          <w:rFonts w:ascii="Georgia"/>
          <w:color w:val="585858"/>
          <w:spacing w:val="-9"/>
          <w:w w:val="120"/>
          <w:sz w:val="25"/>
        </w:rPr>
        <w:t> </w:t>
      </w:r>
      <w:r>
        <w:rPr>
          <w:rFonts w:ascii="Georgia"/>
          <w:color w:val="585858"/>
          <w:w w:val="120"/>
          <w:sz w:val="25"/>
        </w:rPr>
        <w:t>heat</w:t>
      </w:r>
      <w:r>
        <w:rPr>
          <w:rFonts w:ascii="Georgia"/>
          <w:color w:val="585858"/>
          <w:spacing w:val="-10"/>
          <w:w w:val="120"/>
          <w:sz w:val="25"/>
        </w:rPr>
        <w:t> </w:t>
      </w:r>
      <w:r>
        <w:rPr>
          <w:rFonts w:ascii="Georgia"/>
          <w:color w:val="585858"/>
          <w:w w:val="120"/>
          <w:sz w:val="25"/>
        </w:rPr>
        <w:t>above</w:t>
      </w:r>
      <w:r>
        <w:rPr>
          <w:rFonts w:ascii="Georgia"/>
          <w:color w:val="585858"/>
          <w:spacing w:val="-9"/>
          <w:w w:val="120"/>
          <w:sz w:val="25"/>
        </w:rPr>
        <w:t> </w:t>
      </w:r>
      <w:r>
        <w:rPr>
          <w:rFonts w:ascii="Georgia"/>
          <w:color w:val="585858"/>
          <w:w w:val="120"/>
          <w:sz w:val="25"/>
        </w:rPr>
        <w:t>50</w:t>
      </w:r>
      <w:r>
        <w:rPr>
          <w:rFonts w:ascii="Georgia"/>
          <w:color w:val="585858"/>
          <w:spacing w:val="-10"/>
          <w:w w:val="120"/>
          <w:sz w:val="25"/>
        </w:rPr>
        <w:t> </w:t>
      </w:r>
      <w:r>
        <w:rPr>
          <w:rFonts w:ascii="Georgia"/>
          <w:color w:val="585858"/>
          <w:w w:val="120"/>
          <w:sz w:val="25"/>
        </w:rPr>
        <w:t>degrees</w:t>
      </w:r>
      <w:r>
        <w:rPr>
          <w:rFonts w:ascii="Georgia"/>
          <w:color w:val="585858"/>
          <w:spacing w:val="-10"/>
          <w:w w:val="120"/>
          <w:sz w:val="25"/>
        </w:rPr>
        <w:t> </w:t>
      </w:r>
      <w:r>
        <w:rPr>
          <w:rFonts w:ascii="Georgia"/>
          <w:color w:val="585858"/>
          <w:w w:val="120"/>
          <w:sz w:val="25"/>
        </w:rPr>
        <w:t>C</w:t>
      </w:r>
      <w:r>
        <w:rPr>
          <w:rFonts w:ascii="Georgia"/>
          <w:color w:val="585858"/>
          <w:spacing w:val="-9"/>
          <w:w w:val="120"/>
          <w:sz w:val="25"/>
        </w:rPr>
        <w:t> </w:t>
      </w:r>
      <w:r>
        <w:rPr>
          <w:rFonts w:ascii="Georgia"/>
          <w:color w:val="585858"/>
          <w:w w:val="120"/>
          <w:sz w:val="25"/>
        </w:rPr>
        <w:t>or</w:t>
      </w:r>
      <w:r>
        <w:rPr>
          <w:rFonts w:ascii="Georgia"/>
          <w:color w:val="585858"/>
          <w:spacing w:val="-10"/>
          <w:w w:val="120"/>
          <w:sz w:val="25"/>
        </w:rPr>
        <w:t> </w:t>
      </w:r>
      <w:r>
        <w:rPr>
          <w:rFonts w:ascii="Georgia"/>
          <w:color w:val="585858"/>
          <w:w w:val="120"/>
          <w:sz w:val="25"/>
        </w:rPr>
        <w:t>to</w:t>
      </w:r>
      <w:r>
        <w:rPr>
          <w:rFonts w:ascii="Georgia"/>
          <w:color w:val="585858"/>
          <w:spacing w:val="-9"/>
          <w:w w:val="120"/>
          <w:sz w:val="25"/>
        </w:rPr>
        <w:t> </w:t>
      </w:r>
      <w:r>
        <w:rPr>
          <w:rFonts w:ascii="Georgia"/>
          <w:color w:val="585858"/>
          <w:w w:val="120"/>
          <w:sz w:val="25"/>
        </w:rPr>
        <w:t>prolonged</w:t>
      </w:r>
      <w:r>
        <w:rPr>
          <w:rFonts w:ascii="Georgia"/>
          <w:color w:val="585858"/>
          <w:spacing w:val="-10"/>
          <w:w w:val="120"/>
          <w:sz w:val="25"/>
        </w:rPr>
        <w:t> </w:t>
      </w:r>
      <w:r>
        <w:rPr>
          <w:rFonts w:ascii="Georgia"/>
          <w:color w:val="585858"/>
          <w:w w:val="120"/>
          <w:sz w:val="25"/>
        </w:rPr>
        <w:t>sunlight"; "Never puncture or put in</w:t>
      </w:r>
      <w:r>
        <w:rPr>
          <w:rFonts w:ascii="Georgia"/>
          <w:color w:val="585858"/>
          <w:spacing w:val="-45"/>
          <w:w w:val="120"/>
          <w:sz w:val="25"/>
        </w:rPr>
        <w:t> </w:t>
      </w:r>
      <w:r>
        <w:rPr>
          <w:rFonts w:ascii="Georgia"/>
          <w:color w:val="585858"/>
          <w:w w:val="120"/>
          <w:sz w:val="25"/>
        </w:rPr>
        <w:t>fire";</w:t>
      </w:r>
    </w:p>
    <w:p>
      <w:pPr>
        <w:spacing w:before="1"/>
        <w:ind w:left="609" w:right="727" w:firstLine="0"/>
        <w:jc w:val="left"/>
        <w:rPr>
          <w:rFonts w:ascii="Georgia"/>
          <w:sz w:val="25"/>
        </w:rPr>
      </w:pPr>
      <w:r>
        <w:rPr>
          <w:rFonts w:ascii="Georgia"/>
          <w:i/>
          <w:color w:val="585858"/>
          <w:w w:val="110"/>
          <w:sz w:val="25"/>
        </w:rPr>
        <w:t>for</w:t>
      </w:r>
      <w:r>
        <w:rPr>
          <w:rFonts w:ascii="Georgia"/>
          <w:i/>
          <w:color w:val="585858"/>
          <w:spacing w:val="-36"/>
          <w:w w:val="110"/>
          <w:sz w:val="25"/>
        </w:rPr>
        <w:t> </w:t>
      </w:r>
      <w:r>
        <w:rPr>
          <w:rFonts w:ascii="Georgia"/>
          <w:i/>
          <w:color w:val="585858"/>
          <w:w w:val="110"/>
          <w:sz w:val="25"/>
        </w:rPr>
        <w:t>a</w:t>
      </w:r>
      <w:r>
        <w:rPr>
          <w:rFonts w:ascii="Georgia"/>
          <w:i/>
          <w:color w:val="585858"/>
          <w:spacing w:val="-35"/>
          <w:w w:val="110"/>
          <w:sz w:val="25"/>
        </w:rPr>
        <w:t> </w:t>
      </w:r>
      <w:r>
        <w:rPr>
          <w:rFonts w:ascii="Georgia"/>
          <w:i/>
          <w:color w:val="585858"/>
          <w:w w:val="110"/>
          <w:sz w:val="25"/>
        </w:rPr>
        <w:t>lighter</w:t>
      </w:r>
      <w:r>
        <w:rPr>
          <w:rFonts w:ascii="Georgia"/>
          <w:i/>
          <w:color w:val="585858"/>
          <w:spacing w:val="-35"/>
          <w:w w:val="110"/>
          <w:sz w:val="25"/>
        </w:rPr>
        <w:t> </w:t>
      </w:r>
      <w:r>
        <w:rPr>
          <w:rFonts w:ascii="Georgia"/>
          <w:i/>
          <w:color w:val="585858"/>
          <w:w w:val="110"/>
          <w:sz w:val="25"/>
        </w:rPr>
        <w:t>that</w:t>
      </w:r>
      <w:r>
        <w:rPr>
          <w:rFonts w:ascii="Georgia"/>
          <w:i/>
          <w:color w:val="585858"/>
          <w:spacing w:val="-35"/>
          <w:w w:val="110"/>
          <w:sz w:val="25"/>
        </w:rPr>
        <w:t> </w:t>
      </w:r>
      <w:r>
        <w:rPr>
          <w:rFonts w:ascii="Georgia"/>
          <w:i/>
          <w:color w:val="585858"/>
          <w:w w:val="110"/>
          <w:sz w:val="25"/>
        </w:rPr>
        <w:t>contains</w:t>
      </w:r>
      <w:r>
        <w:rPr>
          <w:rFonts w:ascii="Georgia"/>
          <w:i/>
          <w:color w:val="585858"/>
          <w:spacing w:val="-35"/>
          <w:w w:val="110"/>
          <w:sz w:val="25"/>
        </w:rPr>
        <w:t> </w:t>
      </w:r>
      <w:r>
        <w:rPr>
          <w:rFonts w:ascii="Georgia"/>
          <w:i/>
          <w:color w:val="585858"/>
          <w:w w:val="110"/>
          <w:sz w:val="25"/>
        </w:rPr>
        <w:t>flammable</w:t>
      </w:r>
      <w:r>
        <w:rPr>
          <w:rFonts w:ascii="Georgia"/>
          <w:i/>
          <w:color w:val="585858"/>
          <w:spacing w:val="-35"/>
          <w:w w:val="110"/>
          <w:sz w:val="25"/>
        </w:rPr>
        <w:t> </w:t>
      </w:r>
      <w:r>
        <w:rPr>
          <w:rFonts w:ascii="Georgia"/>
          <w:i/>
          <w:color w:val="585858"/>
          <w:w w:val="110"/>
          <w:sz w:val="25"/>
        </w:rPr>
        <w:t>gas</w:t>
      </w:r>
      <w:r>
        <w:rPr>
          <w:rFonts w:ascii="Georgia"/>
          <w:i/>
          <w:color w:val="585858"/>
          <w:spacing w:val="-35"/>
          <w:w w:val="110"/>
          <w:sz w:val="25"/>
        </w:rPr>
        <w:t> </w:t>
      </w:r>
      <w:r>
        <w:rPr>
          <w:rFonts w:ascii="Georgia"/>
          <w:i/>
          <w:color w:val="585858"/>
          <w:w w:val="110"/>
          <w:sz w:val="25"/>
        </w:rPr>
        <w:t>under</w:t>
      </w:r>
      <w:r>
        <w:rPr>
          <w:rFonts w:ascii="Georgia"/>
          <w:i/>
          <w:color w:val="585858"/>
          <w:spacing w:val="-35"/>
          <w:w w:val="110"/>
          <w:sz w:val="25"/>
        </w:rPr>
        <w:t> </w:t>
      </w:r>
      <w:r>
        <w:rPr>
          <w:rFonts w:ascii="Georgia"/>
          <w:i/>
          <w:color w:val="585858"/>
          <w:w w:val="110"/>
          <w:sz w:val="25"/>
        </w:rPr>
        <w:t>pressure</w:t>
      </w:r>
      <w:r>
        <w:rPr>
          <w:rFonts w:ascii="Georgia"/>
          <w:i/>
          <w:color w:val="585858"/>
          <w:spacing w:val="-35"/>
          <w:w w:val="110"/>
          <w:sz w:val="25"/>
        </w:rPr>
        <w:t> </w:t>
      </w:r>
      <w:r>
        <w:rPr>
          <w:rFonts w:ascii="Georgia"/>
          <w:i/>
          <w:color w:val="585858"/>
          <w:w w:val="110"/>
          <w:sz w:val="25"/>
        </w:rPr>
        <w:t>-</w:t>
      </w:r>
      <w:r>
        <w:rPr>
          <w:rFonts w:ascii="Georgia"/>
          <w:i/>
          <w:color w:val="585858"/>
          <w:spacing w:val="-35"/>
          <w:w w:val="110"/>
          <w:sz w:val="25"/>
        </w:rPr>
        <w:t> </w:t>
      </w:r>
      <w:r>
        <w:rPr>
          <w:rFonts w:ascii="Georgia"/>
          <w:color w:val="585858"/>
          <w:w w:val="110"/>
          <w:sz w:val="25"/>
        </w:rPr>
        <w:t>"Contains</w:t>
      </w:r>
      <w:r>
        <w:rPr>
          <w:rFonts w:ascii="Georgia"/>
          <w:color w:val="585858"/>
          <w:spacing w:val="-34"/>
          <w:w w:val="110"/>
          <w:sz w:val="25"/>
        </w:rPr>
        <w:t> </w:t>
      </w:r>
      <w:r>
        <w:rPr>
          <w:rFonts w:ascii="Georgia"/>
          <w:color w:val="585858"/>
          <w:w w:val="110"/>
          <w:sz w:val="25"/>
        </w:rPr>
        <w:t>flammable gas under</w:t>
      </w:r>
      <w:r>
        <w:rPr>
          <w:rFonts w:ascii="Georgia"/>
          <w:color w:val="585858"/>
          <w:spacing w:val="-2"/>
          <w:w w:val="110"/>
          <w:sz w:val="25"/>
        </w:rPr>
        <w:t> </w:t>
      </w:r>
      <w:r>
        <w:rPr>
          <w:rFonts w:ascii="Georgia"/>
          <w:color w:val="585858"/>
          <w:w w:val="110"/>
          <w:sz w:val="25"/>
        </w:rPr>
        <w:t>pressure"</w:t>
      </w:r>
    </w:p>
    <w:p>
      <w:pPr>
        <w:spacing w:line="456" w:lineRule="auto" w:before="241"/>
        <w:ind w:left="609" w:right="1282" w:firstLine="0"/>
        <w:jc w:val="left"/>
        <w:rPr>
          <w:rFonts w:ascii="Georgia"/>
          <w:sz w:val="25"/>
        </w:rPr>
      </w:pPr>
      <w:r>
        <w:rPr>
          <w:rFonts w:ascii="Georgia"/>
          <w:i/>
          <w:color w:val="585858"/>
          <w:w w:val="110"/>
          <w:sz w:val="25"/>
        </w:rPr>
        <w:t>for</w:t>
      </w:r>
      <w:r>
        <w:rPr>
          <w:rFonts w:ascii="Georgia"/>
          <w:i/>
          <w:color w:val="585858"/>
          <w:spacing w:val="-18"/>
          <w:w w:val="110"/>
          <w:sz w:val="25"/>
        </w:rPr>
        <w:t> </w:t>
      </w:r>
      <w:r>
        <w:rPr>
          <w:rFonts w:ascii="Georgia"/>
          <w:i/>
          <w:color w:val="585858"/>
          <w:w w:val="110"/>
          <w:sz w:val="25"/>
        </w:rPr>
        <w:t>a</w:t>
      </w:r>
      <w:r>
        <w:rPr>
          <w:rFonts w:ascii="Georgia"/>
          <w:i/>
          <w:color w:val="585858"/>
          <w:spacing w:val="-18"/>
          <w:w w:val="110"/>
          <w:sz w:val="25"/>
        </w:rPr>
        <w:t> </w:t>
      </w:r>
      <w:r>
        <w:rPr>
          <w:rFonts w:ascii="Georgia"/>
          <w:i/>
          <w:color w:val="585858"/>
          <w:w w:val="110"/>
          <w:sz w:val="25"/>
        </w:rPr>
        <w:t>lighter</w:t>
      </w:r>
      <w:r>
        <w:rPr>
          <w:rFonts w:ascii="Georgia"/>
          <w:i/>
          <w:color w:val="585858"/>
          <w:spacing w:val="-17"/>
          <w:w w:val="110"/>
          <w:sz w:val="25"/>
        </w:rPr>
        <w:t> </w:t>
      </w:r>
      <w:r>
        <w:rPr>
          <w:rFonts w:ascii="Georgia"/>
          <w:i/>
          <w:color w:val="585858"/>
          <w:w w:val="110"/>
          <w:sz w:val="25"/>
        </w:rPr>
        <w:t>that</w:t>
      </w:r>
      <w:r>
        <w:rPr>
          <w:rFonts w:ascii="Georgia"/>
          <w:i/>
          <w:color w:val="585858"/>
          <w:spacing w:val="-18"/>
          <w:w w:val="110"/>
          <w:sz w:val="25"/>
        </w:rPr>
        <w:t> </w:t>
      </w:r>
      <w:r>
        <w:rPr>
          <w:rFonts w:ascii="Georgia"/>
          <w:i/>
          <w:color w:val="585858"/>
          <w:w w:val="110"/>
          <w:sz w:val="25"/>
        </w:rPr>
        <w:t>contains</w:t>
      </w:r>
      <w:r>
        <w:rPr>
          <w:rFonts w:ascii="Georgia"/>
          <w:i/>
          <w:color w:val="585858"/>
          <w:spacing w:val="-17"/>
          <w:w w:val="110"/>
          <w:sz w:val="25"/>
        </w:rPr>
        <w:t> </w:t>
      </w:r>
      <w:r>
        <w:rPr>
          <w:rFonts w:ascii="Georgia"/>
          <w:i/>
          <w:color w:val="585858"/>
          <w:w w:val="110"/>
          <w:sz w:val="25"/>
        </w:rPr>
        <w:t>flammable</w:t>
      </w:r>
      <w:r>
        <w:rPr>
          <w:rFonts w:ascii="Georgia"/>
          <w:i/>
          <w:color w:val="585858"/>
          <w:spacing w:val="-18"/>
          <w:w w:val="110"/>
          <w:sz w:val="25"/>
        </w:rPr>
        <w:t> </w:t>
      </w:r>
      <w:r>
        <w:rPr>
          <w:rFonts w:ascii="Georgia"/>
          <w:i/>
          <w:color w:val="585858"/>
          <w:w w:val="110"/>
          <w:sz w:val="25"/>
        </w:rPr>
        <w:t>liquid</w:t>
      </w:r>
      <w:r>
        <w:rPr>
          <w:rFonts w:ascii="Georgia"/>
          <w:i/>
          <w:color w:val="585858"/>
          <w:spacing w:val="-17"/>
          <w:w w:val="110"/>
          <w:sz w:val="25"/>
        </w:rPr>
        <w:t> </w:t>
      </w:r>
      <w:r>
        <w:rPr>
          <w:rFonts w:ascii="Georgia"/>
          <w:i/>
          <w:color w:val="585858"/>
          <w:w w:val="110"/>
          <w:sz w:val="25"/>
        </w:rPr>
        <w:t>-</w:t>
      </w:r>
      <w:r>
        <w:rPr>
          <w:rFonts w:ascii="Georgia"/>
          <w:i/>
          <w:color w:val="585858"/>
          <w:spacing w:val="-18"/>
          <w:w w:val="110"/>
          <w:sz w:val="25"/>
        </w:rPr>
        <w:t> </w:t>
      </w:r>
      <w:r>
        <w:rPr>
          <w:rFonts w:ascii="Georgia"/>
          <w:color w:val="585858"/>
          <w:w w:val="110"/>
          <w:sz w:val="25"/>
        </w:rPr>
        <w:t>"Contains</w:t>
      </w:r>
      <w:r>
        <w:rPr>
          <w:rFonts w:ascii="Georgia"/>
          <w:color w:val="585858"/>
          <w:spacing w:val="-15"/>
          <w:w w:val="110"/>
          <w:sz w:val="25"/>
        </w:rPr>
        <w:t> </w:t>
      </w:r>
      <w:r>
        <w:rPr>
          <w:rFonts w:ascii="Georgia"/>
          <w:color w:val="585858"/>
          <w:w w:val="110"/>
          <w:sz w:val="25"/>
        </w:rPr>
        <w:t>flammable</w:t>
      </w:r>
      <w:r>
        <w:rPr>
          <w:rFonts w:ascii="Georgia"/>
          <w:color w:val="585858"/>
          <w:spacing w:val="-15"/>
          <w:w w:val="110"/>
          <w:sz w:val="25"/>
        </w:rPr>
        <w:t> </w:t>
      </w:r>
      <w:r>
        <w:rPr>
          <w:rFonts w:ascii="Georgia"/>
          <w:color w:val="585858"/>
          <w:w w:val="110"/>
          <w:sz w:val="25"/>
        </w:rPr>
        <w:t>liquid" </w:t>
      </w:r>
      <w:r>
        <w:rPr>
          <w:rFonts w:ascii="Georgia"/>
          <w:i/>
          <w:color w:val="585858"/>
          <w:w w:val="110"/>
          <w:sz w:val="25"/>
        </w:rPr>
        <w:t>for a self-extinguishing lighter - </w:t>
      </w:r>
      <w:r>
        <w:rPr>
          <w:rFonts w:ascii="Georgia"/>
          <w:color w:val="585858"/>
          <w:w w:val="110"/>
          <w:sz w:val="25"/>
        </w:rPr>
        <w:t>"Be sure flame is out after</w:t>
      </w:r>
      <w:r>
        <w:rPr>
          <w:rFonts w:ascii="Georgia"/>
          <w:color w:val="585858"/>
          <w:spacing w:val="-40"/>
          <w:w w:val="110"/>
          <w:sz w:val="25"/>
        </w:rPr>
        <w:t> </w:t>
      </w:r>
      <w:r>
        <w:rPr>
          <w:rFonts w:ascii="Georgia"/>
          <w:color w:val="585858"/>
          <w:w w:val="110"/>
          <w:sz w:val="25"/>
        </w:rPr>
        <w:t>use"</w:t>
      </w:r>
    </w:p>
    <w:p>
      <w:pPr>
        <w:spacing w:after="0" w:line="456" w:lineRule="auto"/>
        <w:jc w:val="left"/>
        <w:rPr>
          <w:rFonts w:ascii="Georgia"/>
          <w:sz w:val="25"/>
        </w:rPr>
        <w:sectPr>
          <w:pgSz w:w="11900" w:h="16840"/>
          <w:pgMar w:top="500" w:bottom="280" w:left="600" w:right="540"/>
        </w:sectPr>
      </w:pPr>
    </w:p>
    <w:p>
      <w:pPr>
        <w:spacing w:before="75"/>
        <w:ind w:left="609" w:right="297" w:firstLine="0"/>
        <w:jc w:val="left"/>
        <w:rPr>
          <w:rFonts w:ascii="Georgia"/>
          <w:sz w:val="25"/>
        </w:rPr>
      </w:pPr>
      <w:r>
        <w:rPr/>
        <w:pict>
          <v:rect style="position:absolute;margin-left:47.75pt;margin-top:3.962378pt;width:3pt;height:79.500024pt;mso-position-horizontal-relative:page;mso-position-vertical-relative:paragraph;z-index:15734272" filled="true" fillcolor="#003366" stroked="false">
            <v:fill type="solid"/>
            <w10:wrap type="none"/>
          </v:rect>
        </w:pict>
      </w:r>
      <w:r>
        <w:rPr>
          <w:rFonts w:ascii="Georgia"/>
          <w:i/>
          <w:color w:val="585858"/>
          <w:w w:val="110"/>
          <w:sz w:val="25"/>
        </w:rPr>
        <w:t>for a non-self-extinguishing lighter - </w:t>
      </w:r>
      <w:r>
        <w:rPr>
          <w:rFonts w:ascii="Georgia"/>
          <w:color w:val="585858"/>
          <w:w w:val="110"/>
          <w:sz w:val="25"/>
        </w:rPr>
        <w:t>"This lighter does not extinguish itself - close the cover to put out"</w:t>
      </w:r>
    </w:p>
    <w:p>
      <w:pPr>
        <w:pStyle w:val="BodyText"/>
        <w:spacing w:before="7"/>
        <w:rPr>
          <w:rFonts w:ascii="Georgia"/>
          <w:sz w:val="22"/>
        </w:rPr>
      </w:pPr>
    </w:p>
    <w:p>
      <w:pPr>
        <w:pStyle w:val="ListParagraph"/>
        <w:numPr>
          <w:ilvl w:val="0"/>
          <w:numId w:val="6"/>
        </w:numPr>
        <w:tabs>
          <w:tab w:pos="999" w:val="left" w:leader="none"/>
        </w:tabs>
        <w:spacing w:line="240" w:lineRule="auto" w:before="0" w:after="0"/>
        <w:ind w:left="609" w:right="1038" w:firstLine="0"/>
        <w:jc w:val="left"/>
        <w:rPr>
          <w:i/>
          <w:sz w:val="25"/>
        </w:rPr>
      </w:pPr>
      <w:r>
        <w:rPr>
          <w:i/>
          <w:color w:val="585858"/>
          <w:w w:val="105"/>
          <w:sz w:val="25"/>
        </w:rPr>
        <w:t>if</w:t>
      </w:r>
      <w:r>
        <w:rPr>
          <w:i/>
          <w:color w:val="585858"/>
          <w:spacing w:val="-24"/>
          <w:w w:val="105"/>
          <w:sz w:val="25"/>
        </w:rPr>
        <w:t> </w:t>
      </w:r>
      <w:r>
        <w:rPr>
          <w:i/>
          <w:color w:val="585858"/>
          <w:w w:val="105"/>
          <w:sz w:val="25"/>
        </w:rPr>
        <w:t>a</w:t>
      </w:r>
      <w:r>
        <w:rPr>
          <w:i/>
          <w:color w:val="585858"/>
          <w:spacing w:val="-23"/>
          <w:w w:val="105"/>
          <w:sz w:val="25"/>
        </w:rPr>
        <w:t> </w:t>
      </w:r>
      <w:r>
        <w:rPr>
          <w:i/>
          <w:color w:val="585858"/>
          <w:w w:val="105"/>
          <w:sz w:val="25"/>
        </w:rPr>
        <w:t>lighter</w:t>
      </w:r>
      <w:r>
        <w:rPr>
          <w:i/>
          <w:color w:val="585858"/>
          <w:spacing w:val="-23"/>
          <w:w w:val="105"/>
          <w:sz w:val="25"/>
        </w:rPr>
        <w:t> </w:t>
      </w:r>
      <w:r>
        <w:rPr>
          <w:i/>
          <w:color w:val="585858"/>
          <w:w w:val="105"/>
          <w:sz w:val="25"/>
        </w:rPr>
        <w:t>is</w:t>
      </w:r>
      <w:r>
        <w:rPr>
          <w:i/>
          <w:color w:val="585858"/>
          <w:spacing w:val="-24"/>
          <w:w w:val="105"/>
          <w:sz w:val="25"/>
        </w:rPr>
        <w:t> </w:t>
      </w:r>
      <w:r>
        <w:rPr>
          <w:i/>
          <w:color w:val="585858"/>
          <w:w w:val="105"/>
          <w:sz w:val="25"/>
        </w:rPr>
        <w:t>contained</w:t>
      </w:r>
      <w:r>
        <w:rPr>
          <w:i/>
          <w:color w:val="585858"/>
          <w:spacing w:val="-23"/>
          <w:w w:val="105"/>
          <w:sz w:val="25"/>
        </w:rPr>
        <w:t> </w:t>
      </w:r>
      <w:r>
        <w:rPr>
          <w:i/>
          <w:color w:val="585858"/>
          <w:w w:val="105"/>
          <w:sz w:val="25"/>
        </w:rPr>
        <w:t>in</w:t>
      </w:r>
      <w:r>
        <w:rPr>
          <w:i/>
          <w:color w:val="585858"/>
          <w:spacing w:val="-23"/>
          <w:w w:val="105"/>
          <w:sz w:val="25"/>
        </w:rPr>
        <w:t> </w:t>
      </w:r>
      <w:r>
        <w:rPr>
          <w:i/>
          <w:color w:val="585858"/>
          <w:w w:val="105"/>
          <w:sz w:val="25"/>
        </w:rPr>
        <w:t>a</w:t>
      </w:r>
      <w:r>
        <w:rPr>
          <w:i/>
          <w:color w:val="585858"/>
          <w:spacing w:val="-23"/>
          <w:w w:val="105"/>
          <w:sz w:val="25"/>
        </w:rPr>
        <w:t> </w:t>
      </w:r>
      <w:r>
        <w:rPr>
          <w:i/>
          <w:color w:val="585858"/>
          <w:w w:val="105"/>
          <w:sz w:val="25"/>
        </w:rPr>
        <w:t>package</w:t>
      </w:r>
      <w:r>
        <w:rPr>
          <w:i/>
          <w:color w:val="585858"/>
          <w:spacing w:val="-24"/>
          <w:w w:val="105"/>
          <w:sz w:val="25"/>
        </w:rPr>
        <w:t> </w:t>
      </w:r>
      <w:r>
        <w:rPr>
          <w:i/>
          <w:color w:val="585858"/>
          <w:w w:val="105"/>
          <w:sz w:val="25"/>
        </w:rPr>
        <w:t>when</w:t>
      </w:r>
      <w:r>
        <w:rPr>
          <w:i/>
          <w:color w:val="585858"/>
          <w:spacing w:val="-23"/>
          <w:w w:val="105"/>
          <w:sz w:val="25"/>
        </w:rPr>
        <w:t> </w:t>
      </w:r>
      <w:r>
        <w:rPr>
          <w:i/>
          <w:color w:val="585858"/>
          <w:w w:val="105"/>
          <w:sz w:val="25"/>
        </w:rPr>
        <w:t>it</w:t>
      </w:r>
      <w:r>
        <w:rPr>
          <w:i/>
          <w:color w:val="585858"/>
          <w:spacing w:val="-23"/>
          <w:w w:val="105"/>
          <w:sz w:val="25"/>
        </w:rPr>
        <w:t> </w:t>
      </w:r>
      <w:r>
        <w:rPr>
          <w:i/>
          <w:color w:val="585858"/>
          <w:w w:val="105"/>
          <w:sz w:val="25"/>
        </w:rPr>
        <w:t>is</w:t>
      </w:r>
      <w:r>
        <w:rPr>
          <w:i/>
          <w:color w:val="585858"/>
          <w:spacing w:val="-23"/>
          <w:w w:val="105"/>
          <w:sz w:val="25"/>
        </w:rPr>
        <w:t> </w:t>
      </w:r>
      <w:r>
        <w:rPr>
          <w:i/>
          <w:color w:val="585858"/>
          <w:w w:val="105"/>
          <w:sz w:val="25"/>
        </w:rPr>
        <w:t>sold</w:t>
      </w:r>
      <w:r>
        <w:rPr>
          <w:i/>
          <w:color w:val="585858"/>
          <w:spacing w:val="-24"/>
          <w:w w:val="105"/>
          <w:sz w:val="25"/>
        </w:rPr>
        <w:t> </w:t>
      </w:r>
      <w:r>
        <w:rPr>
          <w:i/>
          <w:color w:val="585858"/>
          <w:w w:val="105"/>
          <w:sz w:val="25"/>
        </w:rPr>
        <w:t>at</w:t>
      </w:r>
      <w:r>
        <w:rPr>
          <w:i/>
          <w:color w:val="585858"/>
          <w:spacing w:val="-23"/>
          <w:w w:val="105"/>
          <w:sz w:val="25"/>
        </w:rPr>
        <w:t> </w:t>
      </w:r>
      <w:r>
        <w:rPr>
          <w:i/>
          <w:color w:val="585858"/>
          <w:w w:val="105"/>
          <w:sz w:val="25"/>
        </w:rPr>
        <w:t>retail</w:t>
      </w:r>
      <w:r>
        <w:rPr>
          <w:i/>
          <w:color w:val="585858"/>
          <w:spacing w:val="-23"/>
          <w:w w:val="105"/>
          <w:sz w:val="25"/>
        </w:rPr>
        <w:t> </w:t>
      </w:r>
      <w:r>
        <w:rPr>
          <w:i/>
          <w:color w:val="585858"/>
          <w:w w:val="105"/>
          <w:sz w:val="25"/>
        </w:rPr>
        <w:t>-</w:t>
      </w:r>
      <w:r>
        <w:rPr>
          <w:i/>
          <w:color w:val="585858"/>
          <w:spacing w:val="-24"/>
          <w:w w:val="105"/>
          <w:sz w:val="25"/>
        </w:rPr>
        <w:t> </w:t>
      </w:r>
      <w:r>
        <w:rPr>
          <w:i/>
          <w:color w:val="585858"/>
          <w:w w:val="105"/>
          <w:sz w:val="25"/>
        </w:rPr>
        <w:t>the</w:t>
      </w:r>
      <w:r>
        <w:rPr>
          <w:i/>
          <w:color w:val="585858"/>
          <w:spacing w:val="-23"/>
          <w:w w:val="105"/>
          <w:sz w:val="25"/>
        </w:rPr>
        <w:t> </w:t>
      </w:r>
      <w:r>
        <w:rPr>
          <w:i/>
          <w:color w:val="585858"/>
          <w:w w:val="105"/>
          <w:sz w:val="25"/>
        </w:rPr>
        <w:t>information in </w:t>
      </w:r>
      <w:r>
        <w:rPr>
          <w:color w:val="585858"/>
          <w:w w:val="105"/>
          <w:sz w:val="25"/>
        </w:rPr>
        <w:t>paragraph (a) </w:t>
      </w:r>
      <w:r>
        <w:rPr>
          <w:i/>
          <w:color w:val="585858"/>
          <w:w w:val="105"/>
          <w:sz w:val="25"/>
        </w:rPr>
        <w:t>must be clearly displayed on the</w:t>
      </w:r>
      <w:r>
        <w:rPr>
          <w:i/>
          <w:color w:val="585858"/>
          <w:spacing w:val="-3"/>
          <w:w w:val="105"/>
          <w:sz w:val="25"/>
        </w:rPr>
        <w:t> </w:t>
      </w:r>
      <w:r>
        <w:rPr>
          <w:i/>
          <w:color w:val="585858"/>
          <w:w w:val="105"/>
          <w:sz w:val="25"/>
        </w:rPr>
        <w:t>package.</w:t>
      </w:r>
    </w:p>
    <w:p>
      <w:pPr>
        <w:pStyle w:val="BodyText"/>
        <w:rPr>
          <w:rFonts w:ascii="Georgia"/>
          <w:i/>
          <w:sz w:val="28"/>
        </w:rPr>
      </w:pPr>
    </w:p>
    <w:p>
      <w:pPr>
        <w:spacing w:before="185"/>
        <w:ind w:left="100" w:right="0" w:firstLine="0"/>
        <w:jc w:val="left"/>
        <w:rPr>
          <w:b/>
          <w:sz w:val="27"/>
        </w:rPr>
      </w:pPr>
      <w:r>
        <w:rPr>
          <w:b/>
          <w:color w:val="202020"/>
          <w:sz w:val="27"/>
        </w:rPr>
        <w:t>PART 3 - CHILD RESISTANCE</w:t>
      </w:r>
    </w:p>
    <w:p>
      <w:pPr>
        <w:pStyle w:val="BodyText"/>
        <w:spacing w:before="2"/>
        <w:rPr>
          <w:b/>
          <w:sz w:val="14"/>
        </w:rPr>
      </w:pPr>
    </w:p>
    <w:p>
      <w:pPr>
        <w:pStyle w:val="Heading2"/>
        <w:spacing w:before="93"/>
        <w:rPr>
          <w:u w:val="none"/>
        </w:rPr>
      </w:pPr>
      <w:r>
        <w:rPr>
          <w:u w:val="single"/>
        </w:rPr>
        <w:t>Application</w:t>
      </w:r>
    </w:p>
    <w:p>
      <w:pPr>
        <w:pStyle w:val="BodyText"/>
        <w:spacing w:before="1"/>
        <w:rPr>
          <w:b/>
          <w:sz w:val="18"/>
        </w:rPr>
      </w:pPr>
    </w:p>
    <w:p>
      <w:pPr>
        <w:pStyle w:val="BodyText"/>
        <w:ind w:left="100" w:right="134"/>
      </w:pPr>
      <w:r>
        <w:rPr/>
        <w:t>This part only applies to a lighter to which the American Standard would apply if the lighter were imported into the United States of America after 12 July 1994.</w:t>
      </w:r>
    </w:p>
    <w:p>
      <w:pPr>
        <w:pStyle w:val="BodyText"/>
        <w:rPr>
          <w:sz w:val="18"/>
        </w:rPr>
      </w:pPr>
    </w:p>
    <w:p>
      <w:pPr>
        <w:pStyle w:val="Heading2"/>
        <w:spacing w:before="1"/>
        <w:rPr>
          <w:u w:val="none"/>
        </w:rPr>
      </w:pPr>
      <w:r>
        <w:rPr>
          <w:u w:val="single"/>
        </w:rPr>
        <w:t>Child resistance</w:t>
      </w:r>
    </w:p>
    <w:p>
      <w:pPr>
        <w:pStyle w:val="BodyText"/>
        <w:spacing w:before="1"/>
        <w:rPr>
          <w:b/>
          <w:sz w:val="18"/>
        </w:rPr>
      </w:pPr>
    </w:p>
    <w:p>
      <w:pPr>
        <w:pStyle w:val="BodyText"/>
        <w:ind w:left="100" w:right="261"/>
      </w:pPr>
      <w:r>
        <w:rPr/>
        <w:t>A lighter must have been tested in the manner set out in section 1210.4 of the American Standard and shown to be resistant to successful operation by at least 85 percent of the child-test panel.</w:t>
      </w:r>
    </w:p>
    <w:p>
      <w:pPr>
        <w:pStyle w:val="BodyText"/>
        <w:rPr>
          <w:sz w:val="18"/>
        </w:rPr>
      </w:pPr>
    </w:p>
    <w:p>
      <w:pPr>
        <w:pStyle w:val="BodyText"/>
        <w:ind w:left="100"/>
      </w:pPr>
      <w:r>
        <w:rPr/>
        <w:pict>
          <v:rect style="position:absolute;margin-left:47.75pt;margin-top:12.098877pt;width:3pt;height:105pt;mso-position-horizontal-relative:page;mso-position-vertical-relative:paragraph;z-index:15734784" filled="true" fillcolor="#003366" stroked="false">
            <v:fill type="solid"/>
            <w10:wrap type="none"/>
          </v:rect>
        </w:pict>
      </w:r>
      <w:r>
        <w:rPr/>
        <w:t>The mechanism of the lighter must:</w:t>
      </w:r>
    </w:p>
    <w:p>
      <w:pPr>
        <w:pStyle w:val="ListParagraph"/>
        <w:numPr>
          <w:ilvl w:val="0"/>
          <w:numId w:val="7"/>
        </w:numPr>
        <w:tabs>
          <w:tab w:pos="1004" w:val="left" w:leader="none"/>
        </w:tabs>
        <w:spacing w:line="242" w:lineRule="auto" w:before="191" w:after="0"/>
        <w:ind w:left="609" w:right="919" w:firstLine="0"/>
        <w:jc w:val="left"/>
        <w:rPr>
          <w:i/>
          <w:sz w:val="25"/>
        </w:rPr>
      </w:pPr>
      <w:r>
        <w:rPr>
          <w:i/>
          <w:color w:val="585858"/>
          <w:sz w:val="25"/>
        </w:rPr>
        <w:t>reset itself automatically after each operation of the ignition mechanism of </w:t>
      </w:r>
      <w:r>
        <w:rPr>
          <w:i/>
          <w:color w:val="585858"/>
          <w:spacing w:val="-4"/>
          <w:sz w:val="25"/>
        </w:rPr>
        <w:t>the </w:t>
      </w:r>
      <w:r>
        <w:rPr>
          <w:i/>
          <w:color w:val="585858"/>
          <w:sz w:val="25"/>
        </w:rPr>
        <w:t>lighter; and</w:t>
      </w:r>
    </w:p>
    <w:p>
      <w:pPr>
        <w:pStyle w:val="ListParagraph"/>
        <w:numPr>
          <w:ilvl w:val="0"/>
          <w:numId w:val="7"/>
        </w:numPr>
        <w:tabs>
          <w:tab w:pos="999" w:val="left" w:leader="none"/>
        </w:tabs>
        <w:spacing w:line="242" w:lineRule="auto" w:before="0" w:after="0"/>
        <w:ind w:left="609" w:right="932" w:firstLine="0"/>
        <w:jc w:val="left"/>
        <w:rPr>
          <w:i/>
          <w:sz w:val="25"/>
        </w:rPr>
      </w:pPr>
      <w:r>
        <w:rPr>
          <w:i/>
          <w:color w:val="585858"/>
          <w:sz w:val="25"/>
        </w:rPr>
        <w:t>not impair safe operation of the lighter when used in a normal and convenient manner; and</w:t>
      </w:r>
    </w:p>
    <w:p>
      <w:pPr>
        <w:pStyle w:val="ListParagraph"/>
        <w:numPr>
          <w:ilvl w:val="0"/>
          <w:numId w:val="7"/>
        </w:numPr>
        <w:tabs>
          <w:tab w:pos="974" w:val="left" w:leader="none"/>
        </w:tabs>
        <w:spacing w:line="282" w:lineRule="exact" w:before="0" w:after="0"/>
        <w:ind w:left="973" w:right="0" w:hanging="365"/>
        <w:jc w:val="left"/>
        <w:rPr>
          <w:i/>
          <w:sz w:val="25"/>
        </w:rPr>
      </w:pPr>
      <w:r>
        <w:rPr>
          <w:i/>
          <w:color w:val="585858"/>
          <w:sz w:val="25"/>
        </w:rPr>
        <w:t>be effective for the functional life of the lighter;</w:t>
      </w:r>
      <w:r>
        <w:rPr>
          <w:i/>
          <w:color w:val="585858"/>
          <w:spacing w:val="4"/>
          <w:sz w:val="25"/>
        </w:rPr>
        <w:t> </w:t>
      </w:r>
      <w:r>
        <w:rPr>
          <w:i/>
          <w:color w:val="585858"/>
          <w:sz w:val="25"/>
        </w:rPr>
        <w:t>and</w:t>
      </w:r>
    </w:p>
    <w:p>
      <w:pPr>
        <w:pStyle w:val="ListParagraph"/>
        <w:numPr>
          <w:ilvl w:val="0"/>
          <w:numId w:val="7"/>
        </w:numPr>
        <w:tabs>
          <w:tab w:pos="1005" w:val="left" w:leader="none"/>
        </w:tabs>
        <w:spacing w:line="283" w:lineRule="exact" w:before="0" w:after="0"/>
        <w:ind w:left="1004" w:right="0" w:hanging="396"/>
        <w:jc w:val="left"/>
        <w:rPr>
          <w:i/>
          <w:sz w:val="25"/>
        </w:rPr>
      </w:pPr>
      <w:r>
        <w:rPr>
          <w:i/>
          <w:color w:val="585858"/>
          <w:sz w:val="25"/>
        </w:rPr>
        <w:t>not be easily overridden or</w:t>
      </w:r>
      <w:r>
        <w:rPr>
          <w:i/>
          <w:color w:val="585858"/>
          <w:spacing w:val="1"/>
          <w:sz w:val="25"/>
        </w:rPr>
        <w:t> </w:t>
      </w:r>
      <w:r>
        <w:rPr>
          <w:i/>
          <w:color w:val="585858"/>
          <w:sz w:val="25"/>
        </w:rPr>
        <w:t>deactivated.</w:t>
      </w:r>
    </w:p>
    <w:p>
      <w:pPr>
        <w:pStyle w:val="BodyText"/>
        <w:rPr>
          <w:rFonts w:ascii="Georgia"/>
          <w:i/>
          <w:sz w:val="20"/>
        </w:rPr>
      </w:pPr>
    </w:p>
    <w:p>
      <w:pPr>
        <w:pStyle w:val="BodyText"/>
        <w:spacing w:before="6"/>
        <w:rPr>
          <w:rFonts w:ascii="Georgia"/>
          <w:i/>
          <w:sz w:val="19"/>
        </w:rPr>
      </w:pPr>
    </w:p>
    <w:p>
      <w:pPr>
        <w:pStyle w:val="Heading2"/>
        <w:spacing w:before="1"/>
        <w:rPr>
          <w:u w:val="none"/>
        </w:rPr>
      </w:pPr>
      <w:r>
        <w:rPr>
          <w:u w:val="single"/>
        </w:rPr>
        <w:t>Certification</w:t>
      </w:r>
    </w:p>
    <w:p>
      <w:pPr>
        <w:pStyle w:val="BodyText"/>
        <w:spacing w:before="1"/>
        <w:rPr>
          <w:b/>
          <w:sz w:val="18"/>
        </w:rPr>
      </w:pPr>
    </w:p>
    <w:p>
      <w:pPr>
        <w:pStyle w:val="BodyText"/>
        <w:ind w:left="100" w:right="99"/>
      </w:pPr>
      <w:r>
        <w:rPr/>
        <w:t>A certificate of compliance, within the meaning of the American Standard, must have been issued for the lighter in accordance with that standard. The importation of a lighter into Australia is prohibited unless the person importing the lighter has completed a statutory declaration to the effect that a certificate of compliance, within the meaning of the American Standard has been issued for the lighter in accordance with that standard. (See </w:t>
      </w:r>
      <w:r>
        <w:rPr>
          <w:i/>
        </w:rPr>
        <w:t>Customs (Prohibited Imports) Regulations.</w:t>
      </w:r>
      <w:r>
        <w:rPr/>
        <w:t>)</w:t>
      </w:r>
    </w:p>
    <w:p>
      <w:pPr>
        <w:pStyle w:val="BodyText"/>
        <w:spacing w:before="9"/>
        <w:rPr>
          <w:sz w:val="25"/>
        </w:rPr>
      </w:pPr>
    </w:p>
    <w:p>
      <w:pPr>
        <w:pStyle w:val="Heading1"/>
      </w:pPr>
      <w:r>
        <w:rPr>
          <w:color w:val="202020"/>
        </w:rPr>
        <w:t>SCHEDULE</w:t>
      </w:r>
    </w:p>
    <w:p>
      <w:pPr>
        <w:pStyle w:val="BodyText"/>
        <w:spacing w:before="256"/>
        <w:ind w:left="100"/>
      </w:pPr>
      <w:r>
        <w:rPr/>
        <w:t>A schedule of test procedures is attached to the Regulations.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609" w:hanging="394"/>
        <w:jc w:val="left"/>
      </w:pPr>
      <w:rPr>
        <w:rFonts w:hint="default" w:ascii="Georgia" w:hAnsi="Georgia" w:eastAsia="Georgia" w:cs="Georgia"/>
        <w:i/>
        <w:color w:val="585858"/>
        <w:w w:val="100"/>
        <w:sz w:val="25"/>
        <w:szCs w:val="25"/>
      </w:rPr>
    </w:lvl>
    <w:lvl w:ilvl="1">
      <w:start w:val="0"/>
      <w:numFmt w:val="bullet"/>
      <w:lvlText w:val="•"/>
      <w:lvlJc w:val="left"/>
      <w:pPr>
        <w:ind w:left="1616" w:hanging="394"/>
      </w:pPr>
      <w:rPr>
        <w:rFonts w:hint="default"/>
      </w:rPr>
    </w:lvl>
    <w:lvl w:ilvl="2">
      <w:start w:val="0"/>
      <w:numFmt w:val="bullet"/>
      <w:lvlText w:val="•"/>
      <w:lvlJc w:val="left"/>
      <w:pPr>
        <w:ind w:left="2632" w:hanging="394"/>
      </w:pPr>
      <w:rPr>
        <w:rFonts w:hint="default"/>
      </w:rPr>
    </w:lvl>
    <w:lvl w:ilvl="3">
      <w:start w:val="0"/>
      <w:numFmt w:val="bullet"/>
      <w:lvlText w:val="•"/>
      <w:lvlJc w:val="left"/>
      <w:pPr>
        <w:ind w:left="3648" w:hanging="394"/>
      </w:pPr>
      <w:rPr>
        <w:rFonts w:hint="default"/>
      </w:rPr>
    </w:lvl>
    <w:lvl w:ilvl="4">
      <w:start w:val="0"/>
      <w:numFmt w:val="bullet"/>
      <w:lvlText w:val="•"/>
      <w:lvlJc w:val="left"/>
      <w:pPr>
        <w:ind w:left="4664" w:hanging="394"/>
      </w:pPr>
      <w:rPr>
        <w:rFonts w:hint="default"/>
      </w:rPr>
    </w:lvl>
    <w:lvl w:ilvl="5">
      <w:start w:val="0"/>
      <w:numFmt w:val="bullet"/>
      <w:lvlText w:val="•"/>
      <w:lvlJc w:val="left"/>
      <w:pPr>
        <w:ind w:left="5680" w:hanging="394"/>
      </w:pPr>
      <w:rPr>
        <w:rFonts w:hint="default"/>
      </w:rPr>
    </w:lvl>
    <w:lvl w:ilvl="6">
      <w:start w:val="0"/>
      <w:numFmt w:val="bullet"/>
      <w:lvlText w:val="•"/>
      <w:lvlJc w:val="left"/>
      <w:pPr>
        <w:ind w:left="6696" w:hanging="394"/>
      </w:pPr>
      <w:rPr>
        <w:rFonts w:hint="default"/>
      </w:rPr>
    </w:lvl>
    <w:lvl w:ilvl="7">
      <w:start w:val="0"/>
      <w:numFmt w:val="bullet"/>
      <w:lvlText w:val="•"/>
      <w:lvlJc w:val="left"/>
      <w:pPr>
        <w:ind w:left="7712" w:hanging="394"/>
      </w:pPr>
      <w:rPr>
        <w:rFonts w:hint="default"/>
      </w:rPr>
    </w:lvl>
    <w:lvl w:ilvl="8">
      <w:start w:val="0"/>
      <w:numFmt w:val="bullet"/>
      <w:lvlText w:val="•"/>
      <w:lvlJc w:val="left"/>
      <w:pPr>
        <w:ind w:left="8728" w:hanging="394"/>
      </w:pPr>
      <w:rPr>
        <w:rFonts w:hint="default"/>
      </w:rPr>
    </w:lvl>
  </w:abstractNum>
  <w:abstractNum w:abstractNumId="5">
    <w:multiLevelType w:val="hybridMultilevel"/>
    <w:lvl w:ilvl="0">
      <w:start w:val="1"/>
      <w:numFmt w:val="lowerLetter"/>
      <w:lvlText w:val="(%1)"/>
      <w:lvlJc w:val="left"/>
      <w:pPr>
        <w:ind w:left="609" w:hanging="394"/>
        <w:jc w:val="left"/>
      </w:pPr>
      <w:rPr>
        <w:rFonts w:hint="default" w:ascii="Georgia" w:hAnsi="Georgia" w:eastAsia="Georgia" w:cs="Georgia"/>
        <w:i/>
        <w:color w:val="585858"/>
        <w:w w:val="100"/>
        <w:sz w:val="25"/>
        <w:szCs w:val="25"/>
      </w:rPr>
    </w:lvl>
    <w:lvl w:ilvl="1">
      <w:start w:val="0"/>
      <w:numFmt w:val="bullet"/>
      <w:lvlText w:val="•"/>
      <w:lvlJc w:val="left"/>
      <w:pPr>
        <w:ind w:left="1616" w:hanging="394"/>
      </w:pPr>
      <w:rPr>
        <w:rFonts w:hint="default"/>
      </w:rPr>
    </w:lvl>
    <w:lvl w:ilvl="2">
      <w:start w:val="0"/>
      <w:numFmt w:val="bullet"/>
      <w:lvlText w:val="•"/>
      <w:lvlJc w:val="left"/>
      <w:pPr>
        <w:ind w:left="2632" w:hanging="394"/>
      </w:pPr>
      <w:rPr>
        <w:rFonts w:hint="default"/>
      </w:rPr>
    </w:lvl>
    <w:lvl w:ilvl="3">
      <w:start w:val="0"/>
      <w:numFmt w:val="bullet"/>
      <w:lvlText w:val="•"/>
      <w:lvlJc w:val="left"/>
      <w:pPr>
        <w:ind w:left="3648" w:hanging="394"/>
      </w:pPr>
      <w:rPr>
        <w:rFonts w:hint="default"/>
      </w:rPr>
    </w:lvl>
    <w:lvl w:ilvl="4">
      <w:start w:val="0"/>
      <w:numFmt w:val="bullet"/>
      <w:lvlText w:val="•"/>
      <w:lvlJc w:val="left"/>
      <w:pPr>
        <w:ind w:left="4664" w:hanging="394"/>
      </w:pPr>
      <w:rPr>
        <w:rFonts w:hint="default"/>
      </w:rPr>
    </w:lvl>
    <w:lvl w:ilvl="5">
      <w:start w:val="0"/>
      <w:numFmt w:val="bullet"/>
      <w:lvlText w:val="•"/>
      <w:lvlJc w:val="left"/>
      <w:pPr>
        <w:ind w:left="5680" w:hanging="394"/>
      </w:pPr>
      <w:rPr>
        <w:rFonts w:hint="default"/>
      </w:rPr>
    </w:lvl>
    <w:lvl w:ilvl="6">
      <w:start w:val="0"/>
      <w:numFmt w:val="bullet"/>
      <w:lvlText w:val="•"/>
      <w:lvlJc w:val="left"/>
      <w:pPr>
        <w:ind w:left="6696" w:hanging="394"/>
      </w:pPr>
      <w:rPr>
        <w:rFonts w:hint="default"/>
      </w:rPr>
    </w:lvl>
    <w:lvl w:ilvl="7">
      <w:start w:val="0"/>
      <w:numFmt w:val="bullet"/>
      <w:lvlText w:val="•"/>
      <w:lvlJc w:val="left"/>
      <w:pPr>
        <w:ind w:left="7712" w:hanging="394"/>
      </w:pPr>
      <w:rPr>
        <w:rFonts w:hint="default"/>
      </w:rPr>
    </w:lvl>
    <w:lvl w:ilvl="8">
      <w:start w:val="0"/>
      <w:numFmt w:val="bullet"/>
      <w:lvlText w:val="•"/>
      <w:lvlJc w:val="left"/>
      <w:pPr>
        <w:ind w:left="8728" w:hanging="394"/>
      </w:pPr>
      <w:rPr>
        <w:rFonts w:hint="default"/>
      </w:rPr>
    </w:lvl>
  </w:abstractNum>
  <w:abstractNum w:abstractNumId="4">
    <w:multiLevelType w:val="hybridMultilevel"/>
    <w:lvl w:ilvl="0">
      <w:start w:val="1"/>
      <w:numFmt w:val="lowerLetter"/>
      <w:lvlText w:val="(%1)"/>
      <w:lvlJc w:val="left"/>
      <w:pPr>
        <w:ind w:left="609" w:hanging="394"/>
        <w:jc w:val="left"/>
      </w:pPr>
      <w:rPr>
        <w:rFonts w:hint="default" w:ascii="Georgia" w:hAnsi="Georgia" w:eastAsia="Georgia" w:cs="Georgia"/>
        <w:i/>
        <w:color w:val="585858"/>
        <w:w w:val="100"/>
        <w:sz w:val="25"/>
        <w:szCs w:val="25"/>
      </w:rPr>
    </w:lvl>
    <w:lvl w:ilvl="1">
      <w:start w:val="0"/>
      <w:numFmt w:val="bullet"/>
      <w:lvlText w:val="•"/>
      <w:lvlJc w:val="left"/>
      <w:pPr>
        <w:ind w:left="1616" w:hanging="394"/>
      </w:pPr>
      <w:rPr>
        <w:rFonts w:hint="default"/>
      </w:rPr>
    </w:lvl>
    <w:lvl w:ilvl="2">
      <w:start w:val="0"/>
      <w:numFmt w:val="bullet"/>
      <w:lvlText w:val="•"/>
      <w:lvlJc w:val="left"/>
      <w:pPr>
        <w:ind w:left="2632" w:hanging="394"/>
      </w:pPr>
      <w:rPr>
        <w:rFonts w:hint="default"/>
      </w:rPr>
    </w:lvl>
    <w:lvl w:ilvl="3">
      <w:start w:val="0"/>
      <w:numFmt w:val="bullet"/>
      <w:lvlText w:val="•"/>
      <w:lvlJc w:val="left"/>
      <w:pPr>
        <w:ind w:left="3648" w:hanging="394"/>
      </w:pPr>
      <w:rPr>
        <w:rFonts w:hint="default"/>
      </w:rPr>
    </w:lvl>
    <w:lvl w:ilvl="4">
      <w:start w:val="0"/>
      <w:numFmt w:val="bullet"/>
      <w:lvlText w:val="•"/>
      <w:lvlJc w:val="left"/>
      <w:pPr>
        <w:ind w:left="4664" w:hanging="394"/>
      </w:pPr>
      <w:rPr>
        <w:rFonts w:hint="default"/>
      </w:rPr>
    </w:lvl>
    <w:lvl w:ilvl="5">
      <w:start w:val="0"/>
      <w:numFmt w:val="bullet"/>
      <w:lvlText w:val="•"/>
      <w:lvlJc w:val="left"/>
      <w:pPr>
        <w:ind w:left="5680" w:hanging="394"/>
      </w:pPr>
      <w:rPr>
        <w:rFonts w:hint="default"/>
      </w:rPr>
    </w:lvl>
    <w:lvl w:ilvl="6">
      <w:start w:val="0"/>
      <w:numFmt w:val="bullet"/>
      <w:lvlText w:val="•"/>
      <w:lvlJc w:val="left"/>
      <w:pPr>
        <w:ind w:left="6696" w:hanging="394"/>
      </w:pPr>
      <w:rPr>
        <w:rFonts w:hint="default"/>
      </w:rPr>
    </w:lvl>
    <w:lvl w:ilvl="7">
      <w:start w:val="0"/>
      <w:numFmt w:val="bullet"/>
      <w:lvlText w:val="•"/>
      <w:lvlJc w:val="left"/>
      <w:pPr>
        <w:ind w:left="7712" w:hanging="394"/>
      </w:pPr>
      <w:rPr>
        <w:rFonts w:hint="default"/>
      </w:rPr>
    </w:lvl>
    <w:lvl w:ilvl="8">
      <w:start w:val="0"/>
      <w:numFmt w:val="bullet"/>
      <w:lvlText w:val="•"/>
      <w:lvlJc w:val="left"/>
      <w:pPr>
        <w:ind w:left="8728" w:hanging="394"/>
      </w:pPr>
      <w:rPr>
        <w:rFonts w:hint="default"/>
      </w:rPr>
    </w:lvl>
  </w:abstractNum>
  <w:abstractNum w:abstractNumId="3">
    <w:multiLevelType w:val="hybridMultilevel"/>
    <w:lvl w:ilvl="0">
      <w:start w:val="1"/>
      <w:numFmt w:val="lowerLetter"/>
      <w:lvlText w:val="(%1)"/>
      <w:lvlJc w:val="left"/>
      <w:pPr>
        <w:ind w:left="1003" w:hanging="394"/>
        <w:jc w:val="left"/>
      </w:pPr>
      <w:rPr>
        <w:rFonts w:hint="default" w:ascii="Georgia" w:hAnsi="Georgia" w:eastAsia="Georgia" w:cs="Georgia"/>
        <w:i/>
        <w:color w:val="585858"/>
        <w:w w:val="100"/>
        <w:sz w:val="25"/>
        <w:szCs w:val="25"/>
      </w:rPr>
    </w:lvl>
    <w:lvl w:ilvl="1">
      <w:start w:val="1"/>
      <w:numFmt w:val="lowerRoman"/>
      <w:lvlText w:val="(%2)"/>
      <w:lvlJc w:val="left"/>
      <w:pPr>
        <w:ind w:left="1209" w:hanging="390"/>
        <w:jc w:val="left"/>
      </w:pPr>
      <w:rPr>
        <w:rFonts w:hint="default" w:ascii="Georgia" w:hAnsi="Georgia" w:eastAsia="Georgia" w:cs="Georgia"/>
        <w:i/>
        <w:color w:val="585858"/>
        <w:w w:val="100"/>
        <w:sz w:val="30"/>
        <w:szCs w:val="30"/>
      </w:rPr>
    </w:lvl>
    <w:lvl w:ilvl="2">
      <w:start w:val="0"/>
      <w:numFmt w:val="bullet"/>
      <w:lvlText w:val="•"/>
      <w:lvlJc w:val="left"/>
      <w:pPr>
        <w:ind w:left="2262" w:hanging="390"/>
      </w:pPr>
      <w:rPr>
        <w:rFonts w:hint="default"/>
      </w:rPr>
    </w:lvl>
    <w:lvl w:ilvl="3">
      <w:start w:val="0"/>
      <w:numFmt w:val="bullet"/>
      <w:lvlText w:val="•"/>
      <w:lvlJc w:val="left"/>
      <w:pPr>
        <w:ind w:left="3324" w:hanging="390"/>
      </w:pPr>
      <w:rPr>
        <w:rFonts w:hint="default"/>
      </w:rPr>
    </w:lvl>
    <w:lvl w:ilvl="4">
      <w:start w:val="0"/>
      <w:numFmt w:val="bullet"/>
      <w:lvlText w:val="•"/>
      <w:lvlJc w:val="left"/>
      <w:pPr>
        <w:ind w:left="4386" w:hanging="390"/>
      </w:pPr>
      <w:rPr>
        <w:rFonts w:hint="default"/>
      </w:rPr>
    </w:lvl>
    <w:lvl w:ilvl="5">
      <w:start w:val="0"/>
      <w:numFmt w:val="bullet"/>
      <w:lvlText w:val="•"/>
      <w:lvlJc w:val="left"/>
      <w:pPr>
        <w:ind w:left="5448" w:hanging="390"/>
      </w:pPr>
      <w:rPr>
        <w:rFonts w:hint="default"/>
      </w:rPr>
    </w:lvl>
    <w:lvl w:ilvl="6">
      <w:start w:val="0"/>
      <w:numFmt w:val="bullet"/>
      <w:lvlText w:val="•"/>
      <w:lvlJc w:val="left"/>
      <w:pPr>
        <w:ind w:left="6511" w:hanging="390"/>
      </w:pPr>
      <w:rPr>
        <w:rFonts w:hint="default"/>
      </w:rPr>
    </w:lvl>
    <w:lvl w:ilvl="7">
      <w:start w:val="0"/>
      <w:numFmt w:val="bullet"/>
      <w:lvlText w:val="•"/>
      <w:lvlJc w:val="left"/>
      <w:pPr>
        <w:ind w:left="7573" w:hanging="390"/>
      </w:pPr>
      <w:rPr>
        <w:rFonts w:hint="default"/>
      </w:rPr>
    </w:lvl>
    <w:lvl w:ilvl="8">
      <w:start w:val="0"/>
      <w:numFmt w:val="bullet"/>
      <w:lvlText w:val="•"/>
      <w:lvlJc w:val="left"/>
      <w:pPr>
        <w:ind w:left="8635" w:hanging="390"/>
      </w:pPr>
      <w:rPr>
        <w:rFonts w:hint="default"/>
      </w:rPr>
    </w:lvl>
  </w:abstractNum>
  <w:abstractNum w:abstractNumId="2">
    <w:multiLevelType w:val="hybridMultilevel"/>
    <w:lvl w:ilvl="0">
      <w:start w:val="1"/>
      <w:numFmt w:val="lowerLetter"/>
      <w:lvlText w:val="(%1)"/>
      <w:lvlJc w:val="left"/>
      <w:pPr>
        <w:ind w:left="1003" w:hanging="394"/>
        <w:jc w:val="left"/>
      </w:pPr>
      <w:rPr>
        <w:rFonts w:hint="default" w:ascii="Georgia" w:hAnsi="Georgia" w:eastAsia="Georgia" w:cs="Georgia"/>
        <w:i/>
        <w:color w:val="585858"/>
        <w:w w:val="100"/>
        <w:sz w:val="25"/>
        <w:szCs w:val="25"/>
      </w:rPr>
    </w:lvl>
    <w:lvl w:ilvl="1">
      <w:start w:val="0"/>
      <w:numFmt w:val="bullet"/>
      <w:lvlText w:val="•"/>
      <w:lvlJc w:val="left"/>
      <w:pPr>
        <w:ind w:left="1976" w:hanging="394"/>
      </w:pPr>
      <w:rPr>
        <w:rFonts w:hint="default"/>
      </w:rPr>
    </w:lvl>
    <w:lvl w:ilvl="2">
      <w:start w:val="0"/>
      <w:numFmt w:val="bullet"/>
      <w:lvlText w:val="•"/>
      <w:lvlJc w:val="left"/>
      <w:pPr>
        <w:ind w:left="2952" w:hanging="394"/>
      </w:pPr>
      <w:rPr>
        <w:rFonts w:hint="default"/>
      </w:rPr>
    </w:lvl>
    <w:lvl w:ilvl="3">
      <w:start w:val="0"/>
      <w:numFmt w:val="bullet"/>
      <w:lvlText w:val="•"/>
      <w:lvlJc w:val="left"/>
      <w:pPr>
        <w:ind w:left="3928" w:hanging="394"/>
      </w:pPr>
      <w:rPr>
        <w:rFonts w:hint="default"/>
      </w:rPr>
    </w:lvl>
    <w:lvl w:ilvl="4">
      <w:start w:val="0"/>
      <w:numFmt w:val="bullet"/>
      <w:lvlText w:val="•"/>
      <w:lvlJc w:val="left"/>
      <w:pPr>
        <w:ind w:left="4904" w:hanging="394"/>
      </w:pPr>
      <w:rPr>
        <w:rFonts w:hint="default"/>
      </w:rPr>
    </w:lvl>
    <w:lvl w:ilvl="5">
      <w:start w:val="0"/>
      <w:numFmt w:val="bullet"/>
      <w:lvlText w:val="•"/>
      <w:lvlJc w:val="left"/>
      <w:pPr>
        <w:ind w:left="5880" w:hanging="394"/>
      </w:pPr>
      <w:rPr>
        <w:rFonts w:hint="default"/>
      </w:rPr>
    </w:lvl>
    <w:lvl w:ilvl="6">
      <w:start w:val="0"/>
      <w:numFmt w:val="bullet"/>
      <w:lvlText w:val="•"/>
      <w:lvlJc w:val="left"/>
      <w:pPr>
        <w:ind w:left="6856" w:hanging="394"/>
      </w:pPr>
      <w:rPr>
        <w:rFonts w:hint="default"/>
      </w:rPr>
    </w:lvl>
    <w:lvl w:ilvl="7">
      <w:start w:val="0"/>
      <w:numFmt w:val="bullet"/>
      <w:lvlText w:val="•"/>
      <w:lvlJc w:val="left"/>
      <w:pPr>
        <w:ind w:left="7832" w:hanging="394"/>
      </w:pPr>
      <w:rPr>
        <w:rFonts w:hint="default"/>
      </w:rPr>
    </w:lvl>
    <w:lvl w:ilvl="8">
      <w:start w:val="0"/>
      <w:numFmt w:val="bullet"/>
      <w:lvlText w:val="•"/>
      <w:lvlJc w:val="left"/>
      <w:pPr>
        <w:ind w:left="8808" w:hanging="394"/>
      </w:pPr>
      <w:rPr>
        <w:rFonts w:hint="default"/>
      </w:rPr>
    </w:lvl>
  </w:abstractNum>
  <w:abstractNum w:abstractNumId="1">
    <w:multiLevelType w:val="hybridMultilevel"/>
    <w:lvl w:ilvl="0">
      <w:start w:val="1"/>
      <w:numFmt w:val="lowerLetter"/>
      <w:lvlText w:val="(%1)"/>
      <w:lvlJc w:val="left"/>
      <w:pPr>
        <w:ind w:left="1003" w:hanging="394"/>
        <w:jc w:val="left"/>
      </w:pPr>
      <w:rPr>
        <w:rFonts w:hint="default" w:ascii="Georgia" w:hAnsi="Georgia" w:eastAsia="Georgia" w:cs="Georgia"/>
        <w:i/>
        <w:color w:val="585858"/>
        <w:w w:val="100"/>
        <w:sz w:val="25"/>
        <w:szCs w:val="25"/>
      </w:rPr>
    </w:lvl>
    <w:lvl w:ilvl="1">
      <w:start w:val="1"/>
      <w:numFmt w:val="lowerRoman"/>
      <w:lvlText w:val="(%2)"/>
      <w:lvlJc w:val="left"/>
      <w:pPr>
        <w:ind w:left="1599" w:hanging="390"/>
        <w:jc w:val="left"/>
      </w:pPr>
      <w:rPr>
        <w:rFonts w:hint="default" w:ascii="Georgia" w:hAnsi="Georgia" w:eastAsia="Georgia" w:cs="Georgia"/>
        <w:i/>
        <w:color w:val="585858"/>
        <w:w w:val="100"/>
        <w:sz w:val="30"/>
        <w:szCs w:val="30"/>
      </w:rPr>
    </w:lvl>
    <w:lvl w:ilvl="2">
      <w:start w:val="0"/>
      <w:numFmt w:val="bullet"/>
      <w:lvlText w:val="•"/>
      <w:lvlJc w:val="left"/>
      <w:pPr>
        <w:ind w:left="2617" w:hanging="390"/>
      </w:pPr>
      <w:rPr>
        <w:rFonts w:hint="default"/>
      </w:rPr>
    </w:lvl>
    <w:lvl w:ilvl="3">
      <w:start w:val="0"/>
      <w:numFmt w:val="bullet"/>
      <w:lvlText w:val="•"/>
      <w:lvlJc w:val="left"/>
      <w:pPr>
        <w:ind w:left="3635" w:hanging="390"/>
      </w:pPr>
      <w:rPr>
        <w:rFonts w:hint="default"/>
      </w:rPr>
    </w:lvl>
    <w:lvl w:ilvl="4">
      <w:start w:val="0"/>
      <w:numFmt w:val="bullet"/>
      <w:lvlText w:val="•"/>
      <w:lvlJc w:val="left"/>
      <w:pPr>
        <w:ind w:left="4653" w:hanging="390"/>
      </w:pPr>
      <w:rPr>
        <w:rFonts w:hint="default"/>
      </w:rPr>
    </w:lvl>
    <w:lvl w:ilvl="5">
      <w:start w:val="0"/>
      <w:numFmt w:val="bullet"/>
      <w:lvlText w:val="•"/>
      <w:lvlJc w:val="left"/>
      <w:pPr>
        <w:ind w:left="5671" w:hanging="390"/>
      </w:pPr>
      <w:rPr>
        <w:rFonts w:hint="default"/>
      </w:rPr>
    </w:lvl>
    <w:lvl w:ilvl="6">
      <w:start w:val="0"/>
      <w:numFmt w:val="bullet"/>
      <w:lvlText w:val="•"/>
      <w:lvlJc w:val="left"/>
      <w:pPr>
        <w:ind w:left="6688" w:hanging="390"/>
      </w:pPr>
      <w:rPr>
        <w:rFonts w:hint="default"/>
      </w:rPr>
    </w:lvl>
    <w:lvl w:ilvl="7">
      <w:start w:val="0"/>
      <w:numFmt w:val="bullet"/>
      <w:lvlText w:val="•"/>
      <w:lvlJc w:val="left"/>
      <w:pPr>
        <w:ind w:left="7706" w:hanging="390"/>
      </w:pPr>
      <w:rPr>
        <w:rFonts w:hint="default"/>
      </w:rPr>
    </w:lvl>
    <w:lvl w:ilvl="8">
      <w:start w:val="0"/>
      <w:numFmt w:val="bullet"/>
      <w:lvlText w:val="•"/>
      <w:lvlJc w:val="left"/>
      <w:pPr>
        <w:ind w:left="8724" w:hanging="390"/>
      </w:pPr>
      <w:rPr>
        <w:rFonts w:hint="default"/>
      </w:rPr>
    </w:lvl>
  </w:abstractNum>
  <w:abstractNum w:abstractNumId="0">
    <w:multiLevelType w:val="hybridMultilevel"/>
    <w:lvl w:ilvl="0">
      <w:start w:val="1"/>
      <w:numFmt w:val="lowerLetter"/>
      <w:lvlText w:val="(%1)"/>
      <w:lvlJc w:val="left"/>
      <w:pPr>
        <w:ind w:left="1003" w:hanging="394"/>
        <w:jc w:val="left"/>
      </w:pPr>
      <w:rPr>
        <w:rFonts w:hint="default" w:ascii="Georgia" w:hAnsi="Georgia" w:eastAsia="Georgia" w:cs="Georgia"/>
        <w:i/>
        <w:color w:val="585858"/>
        <w:w w:val="100"/>
        <w:sz w:val="25"/>
        <w:szCs w:val="25"/>
      </w:rPr>
    </w:lvl>
    <w:lvl w:ilvl="1">
      <w:start w:val="0"/>
      <w:numFmt w:val="bullet"/>
      <w:lvlText w:val="•"/>
      <w:lvlJc w:val="left"/>
      <w:pPr>
        <w:ind w:left="1976" w:hanging="394"/>
      </w:pPr>
      <w:rPr>
        <w:rFonts w:hint="default"/>
      </w:rPr>
    </w:lvl>
    <w:lvl w:ilvl="2">
      <w:start w:val="0"/>
      <w:numFmt w:val="bullet"/>
      <w:lvlText w:val="•"/>
      <w:lvlJc w:val="left"/>
      <w:pPr>
        <w:ind w:left="2952" w:hanging="394"/>
      </w:pPr>
      <w:rPr>
        <w:rFonts w:hint="default"/>
      </w:rPr>
    </w:lvl>
    <w:lvl w:ilvl="3">
      <w:start w:val="0"/>
      <w:numFmt w:val="bullet"/>
      <w:lvlText w:val="•"/>
      <w:lvlJc w:val="left"/>
      <w:pPr>
        <w:ind w:left="3928" w:hanging="394"/>
      </w:pPr>
      <w:rPr>
        <w:rFonts w:hint="default"/>
      </w:rPr>
    </w:lvl>
    <w:lvl w:ilvl="4">
      <w:start w:val="0"/>
      <w:numFmt w:val="bullet"/>
      <w:lvlText w:val="•"/>
      <w:lvlJc w:val="left"/>
      <w:pPr>
        <w:ind w:left="4904" w:hanging="394"/>
      </w:pPr>
      <w:rPr>
        <w:rFonts w:hint="default"/>
      </w:rPr>
    </w:lvl>
    <w:lvl w:ilvl="5">
      <w:start w:val="0"/>
      <w:numFmt w:val="bullet"/>
      <w:lvlText w:val="•"/>
      <w:lvlJc w:val="left"/>
      <w:pPr>
        <w:ind w:left="5880" w:hanging="394"/>
      </w:pPr>
      <w:rPr>
        <w:rFonts w:hint="default"/>
      </w:rPr>
    </w:lvl>
    <w:lvl w:ilvl="6">
      <w:start w:val="0"/>
      <w:numFmt w:val="bullet"/>
      <w:lvlText w:val="•"/>
      <w:lvlJc w:val="left"/>
      <w:pPr>
        <w:ind w:left="6856" w:hanging="394"/>
      </w:pPr>
      <w:rPr>
        <w:rFonts w:hint="default"/>
      </w:rPr>
    </w:lvl>
    <w:lvl w:ilvl="7">
      <w:start w:val="0"/>
      <w:numFmt w:val="bullet"/>
      <w:lvlText w:val="•"/>
      <w:lvlJc w:val="left"/>
      <w:pPr>
        <w:ind w:left="7832" w:hanging="394"/>
      </w:pPr>
      <w:rPr>
        <w:rFonts w:hint="default"/>
      </w:rPr>
    </w:lvl>
    <w:lvl w:ilvl="8">
      <w:start w:val="0"/>
      <w:numFmt w:val="bullet"/>
      <w:lvlText w:val="•"/>
      <w:lvlJc w:val="left"/>
      <w:pPr>
        <w:ind w:left="8808" w:hanging="39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7"/>
      <w:szCs w:val="27"/>
    </w:rPr>
  </w:style>
  <w:style w:styleId="Heading2" w:type="paragraph">
    <w:name w:val="Heading 2"/>
    <w:basedOn w:val="Normal"/>
    <w:uiPriority w:val="1"/>
    <w:qFormat/>
    <w:pPr>
      <w:ind w:left="100"/>
      <w:outlineLvl w:val="2"/>
    </w:pPr>
    <w:rPr>
      <w:rFonts w:ascii="Arial" w:hAnsi="Arial" w:eastAsia="Arial" w:cs="Arial"/>
      <w:b/>
      <w:bCs/>
      <w:sz w:val="21"/>
      <w:szCs w:val="21"/>
      <w:u w:val="single" w:color="000000"/>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609"/>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2020-12-09T23:16:16Z</dcterms:created>
  <dcterms:modified xsi:type="dcterms:W3CDTF">2020-12-09T23:16:16Z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