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43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CORPORATE CUSTOMS LICENCE</w:t>
      </w:r>
    </w:p>
    <w:p>
      <w:pPr>
        <w:pStyle w:val="BodyText"/>
        <w:spacing w:line="217" w:lineRule="exact" w:before="254"/>
        <w:ind w:left="108"/>
      </w:pPr>
      <w:r>
        <w:rPr/>
        <w:t>The following company has applied to the Chief Executive Officer for a Corporate Customs Agents Licence.</w:t>
      </w:r>
    </w:p>
    <w:p>
      <w:pPr>
        <w:spacing w:line="237" w:lineRule="auto" w:before="1"/>
        <w:ind w:left="487" w:right="12913" w:firstLine="0"/>
        <w:jc w:val="left"/>
        <w:rPr>
          <w:b/>
          <w:sz w:val="19"/>
        </w:rPr>
      </w:pPr>
      <w:r>
        <w:rPr>
          <w:b/>
          <w:sz w:val="19"/>
        </w:rPr>
        <w:t>Westlink Logistics Pty Ltd 1A Pakenham Street FREMANTLE WA 6160</w:t>
      </w:r>
    </w:p>
    <w:p>
      <w:pPr>
        <w:pStyle w:val="BodyText"/>
        <w:spacing w:before="6" w:after="1"/>
        <w:rPr>
          <w:b/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94"/>
        <w:gridCol w:w="7197"/>
      </w:tblGrid>
      <w:tr>
        <w:trPr>
          <w:trHeight w:val="404" w:hRule="atLeast"/>
        </w:trPr>
        <w:tc>
          <w:tcPr>
            <w:tcW w:w="8394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PERSON IN AUTHORITY</w:t>
            </w:r>
          </w:p>
        </w:tc>
        <w:tc>
          <w:tcPr>
            <w:tcW w:w="7197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1026" w:hRule="atLeast"/>
        </w:trPr>
        <w:tc>
          <w:tcPr>
            <w:tcW w:w="8394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right="6605"/>
              <w:rPr>
                <w:sz w:val="19"/>
              </w:rPr>
            </w:pPr>
            <w:r>
              <w:rPr>
                <w:color w:val="202020"/>
                <w:sz w:val="19"/>
              </w:rPr>
              <w:t>John Di Giovianni 14 Ortmond Road</w:t>
            </w:r>
          </w:p>
          <w:p>
            <w:pPr>
              <w:pStyle w:val="TableParagraph"/>
              <w:spacing w:line="217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ATTADALE WA 6156</w:t>
            </w:r>
          </w:p>
        </w:tc>
        <w:tc>
          <w:tcPr>
            <w:tcW w:w="7197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4689"/>
              <w:rPr>
                <w:sz w:val="19"/>
              </w:rPr>
            </w:pPr>
            <w:r>
              <w:rPr>
                <w:color w:val="202020"/>
                <w:sz w:val="19"/>
              </w:rPr>
              <w:t>Stephen Peter Booth Licence Number 3187</w:t>
            </w:r>
          </w:p>
        </w:tc>
      </w:tr>
    </w:tbl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line="237" w:lineRule="auto" w:before="1"/>
        <w:ind w:left="487" w:right="4790" w:hanging="379"/>
      </w:pPr>
      <w:r>
        <w:rPr/>
        <w:t>Any person wishing to make written representations in respect of this application should address their correspondence to: Customs Brokers Licensing Group</w:t>
      </w:r>
    </w:p>
    <w:p>
      <w:pPr>
        <w:pStyle w:val="BodyText"/>
        <w:spacing w:line="237" w:lineRule="auto"/>
        <w:ind w:left="487" w:right="12913"/>
      </w:pPr>
      <w:r>
        <w:rPr/>
        <w:t>Australian Customs Service 5 Constitution Ave</w:t>
      </w:r>
    </w:p>
    <w:p>
      <w:pPr>
        <w:pStyle w:val="BodyText"/>
        <w:spacing w:line="217" w:lineRule="exact"/>
        <w:ind w:left="487"/>
      </w:pPr>
      <w:r>
        <w:rPr/>
        <w:t>Canberra ACT 2601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t>by 31 July, 1998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7" w:lineRule="auto"/>
        <w:ind w:left="108" w:right="14053"/>
      </w:pPr>
      <w:r>
        <w:rPr/>
        <w:t>R J Mitchell National Manager</w:t>
      </w:r>
    </w:p>
    <w:p>
      <w:pPr>
        <w:pStyle w:val="BodyText"/>
        <w:spacing w:line="237" w:lineRule="auto" w:before="1"/>
        <w:ind w:left="108" w:right="12395"/>
      </w:pPr>
      <w:r>
        <w:rPr/>
        <w:t>Imports/Export Management Branch For Chief Executive Officer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08"/>
      </w:pPr>
      <w:r>
        <w:rPr/>
        <w:t>24 June 1998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2020-12-09T22:21:37Z</dcterms:created>
  <dcterms:modified xsi:type="dcterms:W3CDTF">2020-12-09T22:21:37Z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