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45</w:t>
      </w:r>
    </w:p>
    <w:p>
      <w:pPr>
        <w:spacing w:line="312" w:lineRule="auto" w:before="390"/>
        <w:ind w:left="100" w:right="0" w:firstLine="0"/>
        <w:jc w:val="left"/>
        <w:rPr>
          <w:b/>
          <w:sz w:val="36"/>
        </w:rPr>
      </w:pPr>
      <w:r>
        <w:rPr>
          <w:b/>
          <w:color w:val="202020"/>
          <w:sz w:val="36"/>
        </w:rPr>
        <w:t>AMENDMENTS TO THE CUSTOMS (PROHIBITED EXPORTS) REGULATIONS</w:t>
      </w:r>
    </w:p>
    <w:p>
      <w:pPr>
        <w:pStyle w:val="Heading1"/>
        <w:spacing w:before="159"/>
      </w:pPr>
      <w:r>
        <w:rPr/>
        <w:t>LIFTING OF UN SANCTIONS AGAINST SIERRA LEONE:</w:t>
      </w:r>
    </w:p>
    <w:p>
      <w:pPr>
        <w:pStyle w:val="BodyText"/>
        <w:spacing w:before="2"/>
        <w:rPr>
          <w:b/>
          <w:sz w:val="18"/>
        </w:rPr>
      </w:pPr>
    </w:p>
    <w:p>
      <w:pPr>
        <w:pStyle w:val="BodyText"/>
        <w:ind w:left="100" w:right="122"/>
      </w:pPr>
      <w:r>
        <w:rPr/>
        <w:t>On 24 December 1997, new prohibitions under the Customs (Prohibited Exports) Regulations were introduced on the exportation of petroleum and petroleum products and paramilitary equipment and spare parts intended for Sierra Leone.</w:t>
      </w:r>
    </w:p>
    <w:p>
      <w:pPr>
        <w:pStyle w:val="BodyText"/>
        <w:spacing w:before="10"/>
        <w:rPr>
          <w:sz w:val="17"/>
        </w:rPr>
      </w:pPr>
    </w:p>
    <w:p>
      <w:pPr>
        <w:pStyle w:val="BodyText"/>
        <w:ind w:left="100"/>
      </w:pPr>
      <w:r>
        <w:rPr/>
        <w:t>The United Nations Security Council, by Resolution No.1156 of 16 March 1998, has since decided to lift the sanctions relating to petroleum and petroleum products. The Customs (Prohibited Exports) Regulations were amended to give effect to this Resolution by Statutory Rules 1998 No. 211 which were notified in Special Gazette No. S327 of 1 July 1998. The amendment was operative from 1 July 1998.</w:t>
      </w:r>
    </w:p>
    <w:p>
      <w:pPr>
        <w:pStyle w:val="BodyText"/>
        <w:spacing w:before="8"/>
        <w:rPr>
          <w:sz w:val="17"/>
        </w:rPr>
      </w:pPr>
    </w:p>
    <w:p>
      <w:pPr>
        <w:pStyle w:val="BodyText"/>
        <w:spacing w:before="1"/>
        <w:ind w:left="100" w:right="787"/>
      </w:pPr>
      <w:r>
        <w:rPr/>
        <w:t>The existing prohibitions on the exportation of paramilitary equipment and spare parts to Sierra Leone are, however, unaffected and remain in place.</w:t>
      </w:r>
    </w:p>
    <w:p>
      <w:pPr>
        <w:pStyle w:val="BodyText"/>
        <w:rPr>
          <w:sz w:val="18"/>
        </w:rPr>
      </w:pPr>
    </w:p>
    <w:p>
      <w:pPr>
        <w:pStyle w:val="BodyText"/>
        <w:ind w:left="100" w:right="1703"/>
      </w:pPr>
      <w:r>
        <w:rPr/>
        <w:t>Any enquires on this matter should be directed to the Department of Foreign Affairs and Trade on (02) 6261 2291.</w:t>
      </w:r>
    </w:p>
    <w:p>
      <w:pPr>
        <w:pStyle w:val="BodyText"/>
        <w:rPr>
          <w:sz w:val="18"/>
        </w:rPr>
      </w:pPr>
    </w:p>
    <w:p>
      <w:pPr>
        <w:pStyle w:val="Heading1"/>
      </w:pPr>
      <w:r>
        <w:rPr/>
        <w:t>TECHNICAL AMENDMENT:</w:t>
      </w:r>
    </w:p>
    <w:p>
      <w:pPr>
        <w:pStyle w:val="BodyText"/>
        <w:spacing w:before="1"/>
        <w:rPr>
          <w:b/>
          <w:sz w:val="18"/>
        </w:rPr>
      </w:pPr>
    </w:p>
    <w:p>
      <w:pPr>
        <w:pStyle w:val="BodyText"/>
        <w:ind w:left="100" w:right="109"/>
        <w:jc w:val="both"/>
      </w:pPr>
      <w:r>
        <w:rPr/>
        <w:t>Statutory Rules 1998 No. </w:t>
      </w:r>
      <w:r>
        <w:rPr>
          <w:spacing w:val="-4"/>
        </w:rPr>
        <w:t>211, </w:t>
      </w:r>
      <w:r>
        <w:rPr/>
        <w:t>as published in Special Gazette No. S327 of 1 July 1998, also corrected an error </w:t>
      </w:r>
      <w:r>
        <w:rPr>
          <w:spacing w:val="-9"/>
        </w:rPr>
        <w:t>in </w:t>
      </w:r>
      <w:r>
        <w:rPr/>
        <w:t>the definition of petroleum as defined in subregulation 13CE(5). The term "hydrogen sulphate" has been replaced with the term "hydrogen sulphide".</w:t>
      </w:r>
    </w:p>
    <w:p>
      <w:pPr>
        <w:pStyle w:val="BodyText"/>
        <w:spacing w:before="10"/>
        <w:rPr>
          <w:sz w:val="17"/>
        </w:rPr>
      </w:pPr>
    </w:p>
    <w:p>
      <w:pPr>
        <w:pStyle w:val="BodyText"/>
        <w:ind w:left="100" w:right="8982"/>
      </w:pPr>
      <w:r>
        <w:rPr/>
        <w:t>R J Mitchell National Manager</w:t>
      </w:r>
    </w:p>
    <w:p>
      <w:pPr>
        <w:pStyle w:val="BodyText"/>
        <w:spacing w:line="237" w:lineRule="auto"/>
        <w:ind w:left="100" w:right="7360"/>
      </w:pPr>
      <w:r>
        <w:rPr/>
        <w:t>Import-Export Management Branch For Chief Executive Officer</w:t>
      </w:r>
    </w:p>
    <w:p>
      <w:pPr>
        <w:pStyle w:val="BodyText"/>
        <w:spacing w:before="2"/>
        <w:rPr>
          <w:sz w:val="18"/>
        </w:rPr>
      </w:pPr>
    </w:p>
    <w:p>
      <w:pPr>
        <w:pStyle w:val="BodyText"/>
        <w:ind w:left="100"/>
        <w:jc w:val="both"/>
      </w:pPr>
      <w:r>
        <w:rPr/>
        <w:t>July 1998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2020-12-09T22:14:32Z</dcterms:created>
  <dcterms:modified xsi:type="dcterms:W3CDTF">2020-12-09T22:14:32Z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