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1998 59</w:t>
      </w:r>
    </w:p>
    <w:p>
      <w:pPr>
        <w:spacing w:line="312" w:lineRule="auto" w:before="390"/>
        <w:ind w:left="100" w:right="0" w:firstLine="0"/>
        <w:jc w:val="left"/>
        <w:rPr>
          <w:b/>
          <w:sz w:val="36"/>
        </w:rPr>
      </w:pPr>
      <w:r>
        <w:rPr>
          <w:b/>
          <w:color w:val="202020"/>
          <w:sz w:val="36"/>
        </w:rPr>
        <w:t>CUSTOMS BROKERS LICENSING ENTRY OF GOODS FOR CUSTOMS PURPOSES</w:t>
      </w:r>
    </w:p>
    <w:p>
      <w:pPr>
        <w:pStyle w:val="BodyText"/>
        <w:spacing w:before="159"/>
        <w:ind w:right="115"/>
      </w:pPr>
      <w:r>
        <w:rPr/>
        <w:t>Recently the National Customs Agents Licensing Advisory Committee reported to the Chief Executive Officer </w:t>
      </w:r>
      <w:r>
        <w:rPr>
          <w:spacing w:val="-5"/>
        </w:rPr>
        <w:t>that </w:t>
      </w:r>
      <w:r>
        <w:rPr/>
        <w:t>a nominee customs broker, while in the employ of a corporate customs broker, illegally acted in his own right and entered goods for Customs purposes, for another corporate customs broker's clients thereby breaching s.s.183CG(2) of the </w:t>
      </w:r>
      <w:r>
        <w:rPr>
          <w:i/>
        </w:rPr>
        <w:t>Customs Act 1901 </w:t>
      </w:r>
      <w:r>
        <w:rPr/>
        <w:t>(the</w:t>
      </w:r>
      <w:r>
        <w:rPr>
          <w:spacing w:val="-2"/>
        </w:rPr>
        <w:t> </w:t>
      </w:r>
      <w:r>
        <w:rPr/>
        <w:t>Act).</w:t>
      </w:r>
    </w:p>
    <w:p>
      <w:pPr>
        <w:pStyle w:val="BodyText"/>
        <w:spacing w:before="9"/>
        <w:ind w:left="0"/>
        <w:rPr>
          <w:sz w:val="17"/>
        </w:rPr>
      </w:pPr>
    </w:p>
    <w:p>
      <w:pPr>
        <w:pStyle w:val="BodyText"/>
      </w:pPr>
      <w:r>
        <w:rPr/>
        <w:t>All customs brokers, in particular nominee customs brokers, are reminded that they should be fully aware of </w:t>
      </w:r>
      <w:r>
        <w:rPr>
          <w:spacing w:val="-6"/>
        </w:rPr>
        <w:t>the </w:t>
      </w:r>
      <w:r>
        <w:rPr/>
        <w:t>relevant provisions of the Act as they relate to the entry of goods for Customs purposes and should carefully observe the conditions attached to their licences.</w:t>
      </w:r>
    </w:p>
    <w:p>
      <w:pPr>
        <w:pStyle w:val="BodyText"/>
        <w:spacing w:before="10"/>
        <w:ind w:left="0"/>
        <w:rPr>
          <w:sz w:val="17"/>
        </w:rPr>
      </w:pPr>
    </w:p>
    <w:p>
      <w:pPr>
        <w:pStyle w:val="BodyText"/>
        <w:ind w:right="234"/>
      </w:pPr>
      <w:r>
        <w:rPr/>
        <w:t>In particular the attention of nominee customs brokers is drawn to the fact that they are not permitted to act in their own right as they are employed by either corporate or sole trader customs brokers to enter goods for those brokers' clients only.</w:t>
      </w:r>
    </w:p>
    <w:p>
      <w:pPr>
        <w:pStyle w:val="BodyText"/>
        <w:spacing w:before="10"/>
        <w:ind w:left="0"/>
        <w:rPr>
          <w:sz w:val="17"/>
        </w:rPr>
      </w:pPr>
    </w:p>
    <w:p>
      <w:pPr>
        <w:pStyle w:val="BodyText"/>
        <w:ind w:right="106"/>
      </w:pPr>
      <w:r>
        <w:rPr/>
        <w:t>Customs brokers are also reminded that relevant s.181 (of the Act) authorities must be obtained from their clients in order for them to legally enter goods for Customs purposes on their clients' behalf.</w:t>
      </w:r>
    </w:p>
    <w:p>
      <w:pPr>
        <w:pStyle w:val="BodyText"/>
        <w:ind w:left="0"/>
        <w:rPr>
          <w:sz w:val="18"/>
        </w:rPr>
      </w:pPr>
    </w:p>
    <w:p>
      <w:pPr>
        <w:pStyle w:val="BodyText"/>
        <w:ind w:right="614"/>
      </w:pPr>
      <w:r>
        <w:rPr/>
        <w:t>Any enquiries regarding the content of this Australian Customs Notice should be directed to Mr John Cullen, Import-Export Management Branch, Canberra, (phone) 02-6275 5870 (fax) 02-6275 6601.</w:t>
      </w:r>
    </w:p>
    <w:p>
      <w:pPr>
        <w:pStyle w:val="BodyText"/>
        <w:ind w:left="0"/>
        <w:rPr>
          <w:sz w:val="18"/>
        </w:rPr>
      </w:pPr>
    </w:p>
    <w:p>
      <w:pPr>
        <w:pStyle w:val="BodyText"/>
        <w:ind w:right="8942"/>
      </w:pPr>
      <w:r>
        <w:rPr/>
        <w:t>R J Mitchell National Manager</w:t>
      </w:r>
    </w:p>
    <w:p>
      <w:pPr>
        <w:pStyle w:val="BodyText"/>
        <w:spacing w:line="237" w:lineRule="auto"/>
        <w:ind w:right="7320"/>
      </w:pPr>
      <w:r>
        <w:rPr/>
        <w:t>Import-Export management Branch for</w:t>
      </w:r>
    </w:p>
    <w:p>
      <w:pPr>
        <w:pStyle w:val="BodyText"/>
        <w:spacing w:line="446" w:lineRule="auto"/>
        <w:ind w:right="8270"/>
      </w:pPr>
      <w:r>
        <w:rPr/>
        <w:t>Chief Executive Officer 27 August 1998</w:t>
      </w:r>
    </w:p>
    <w:p>
      <w:pPr>
        <w:pStyle w:val="BodyText"/>
        <w:spacing w:before="1"/>
      </w:pPr>
      <w:r>
        <w:rPr/>
        <w:t>(Import-Export Management Branch C98/01131)</w:t>
      </w:r>
    </w:p>
    <w:sectPr>
      <w:type w:val="continuous"/>
      <w:pgSz w:w="11900" w:h="16840"/>
      <w:pgMar w:top="700" w:bottom="280" w:left="60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2020-12-09T23:09:41Z</dcterms:created>
  <dcterms:modified xsi:type="dcterms:W3CDTF">2020-12-09T23:09:41Z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