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78</w:t>
      </w:r>
    </w:p>
    <w:p>
      <w:pPr>
        <w:spacing w:line="312" w:lineRule="auto" w:before="390"/>
        <w:ind w:left="100" w:right="55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108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29.798878pt;width:3pt;height:73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Agents Licence.</w:t>
      </w:r>
    </w:p>
    <w:p>
      <w:pPr>
        <w:pStyle w:val="BodyText"/>
        <w:rPr>
          <w:sz w:val="22"/>
        </w:rPr>
      </w:pPr>
    </w:p>
    <w:p>
      <w:pPr>
        <w:spacing w:line="232" w:lineRule="auto" w:before="186"/>
        <w:ind w:left="1209" w:right="4211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DPS Customs Brokers Pty Ltd 1 / 11 853 Nudgee Road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NORTHGATE QLD 4013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spacing w:before="278"/>
        <w:ind w:left="1209" w:right="0" w:firstLine="0"/>
        <w:jc w:val="left"/>
        <w:rPr>
          <w:rFonts w:ascii="Georgia"/>
          <w:i/>
          <w:sz w:val="30"/>
        </w:rPr>
      </w:pPr>
      <w:r>
        <w:rPr/>
        <w:pict>
          <v:rect style="position:absolute;margin-left:47.75pt;margin-top:-7.595117pt;width:3pt;height:139.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2.154883pt;width:3pt;height:10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30"/>
          <w:u w:val="thick" w:color="585858"/>
        </w:rPr>
        <w:t>Persons in Authority</w:t>
      </w:r>
    </w:p>
    <w:p>
      <w:pPr>
        <w:spacing w:line="232" w:lineRule="auto" w:before="297"/>
        <w:ind w:left="1209" w:right="5685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Dean Patrick Smareglia 12 Marina Court Eastons Hill QLD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spacing w:before="279"/>
        <w:ind w:left="1209" w:right="0" w:firstLine="0"/>
        <w:jc w:val="left"/>
        <w:rPr>
          <w:rFonts w:ascii="Georgia"/>
          <w:i/>
          <w:sz w:val="30"/>
        </w:rPr>
      </w:pPr>
      <w:r>
        <w:rPr/>
        <w:pict>
          <v:rect style="position:absolute;margin-left:47.75pt;margin-top:-7.545117pt;width:3pt;height:123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2.204883pt;width:3pt;height:88.5pt;mso-position-horizontal-relative:page;mso-position-vertical-relative:paragraph;z-index:15731200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30"/>
          <w:u w:val="thick" w:color="585858"/>
        </w:rPr>
        <w:t>Nominees</w:t>
      </w:r>
    </w:p>
    <w:p>
      <w:pPr>
        <w:spacing w:line="232" w:lineRule="auto" w:before="297"/>
        <w:ind w:left="1209" w:right="678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D P Smareglia Licence No 4712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 w:right="359"/>
      </w:pPr>
      <w:r>
        <w:rPr/>
        <w:pict>
          <v:rect style="position:absolute;margin-left:47.75pt;margin-top:34.648876pt;width:3pt;height:124.5pt;mso-position-horizontal-relative:page;mso-position-vertical-relative:paragraph;z-index:15731712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98876pt;width:3pt;height:90pt;mso-position-horizontal-relative:page;mso-position-vertical-relative:paragraph;z-index:1573222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5"/>
        <w:ind w:left="1209" w:right="4211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Customs Brokers Licensing Group Australian Customs Service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spacing w:line="335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line="450" w:lineRule="atLeast" w:before="1"/>
        <w:ind w:left="100" w:right="7882"/>
      </w:pPr>
      <w:r>
        <w:rPr/>
        <w:t>by 11 December 1998 R J Mitchell</w:t>
      </w:r>
    </w:p>
    <w:p>
      <w:pPr>
        <w:pStyle w:val="BodyText"/>
        <w:spacing w:line="239" w:lineRule="exact"/>
        <w:ind w:left="100"/>
      </w:pPr>
      <w:r>
        <w:rPr/>
        <w:t>National Manager</w:t>
      </w:r>
    </w:p>
    <w:p>
      <w:pPr>
        <w:pStyle w:val="BodyText"/>
        <w:ind w:left="100" w:right="6780"/>
      </w:pPr>
      <w:r>
        <w:rPr/>
        <w:t>Import-Export Management Branch for Chief Executive Officer</w:t>
      </w:r>
    </w:p>
    <w:p>
      <w:pPr>
        <w:spacing w:after="0"/>
        <w:sectPr>
          <w:type w:val="continuous"/>
          <w:pgSz w:w="11900" w:h="16840"/>
          <w:pgMar w:top="700" w:bottom="280" w:left="600" w:right="1120"/>
        </w:sectPr>
      </w:pPr>
    </w:p>
    <w:p>
      <w:pPr>
        <w:pStyle w:val="BodyText"/>
        <w:spacing w:before="78"/>
        <w:ind w:left="100"/>
      </w:pPr>
      <w:r>
        <w:rPr/>
        <w:t>5 November 1998</w:t>
      </w:r>
    </w:p>
    <w:sectPr>
      <w:pgSz w:w="11900" w:h="16840"/>
      <w:pgMar w:top="500" w:bottom="280" w:left="6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2020-12-09T22:17:01Z</dcterms:created>
  <dcterms:modified xsi:type="dcterms:W3CDTF">2020-12-09T22:17:01Z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