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57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TARIFF CHANGES TO ALUMINIUM CANSHEET AND STEEL TINPLATE</w:t>
      </w:r>
    </w:p>
    <w:p>
      <w:pPr>
        <w:pStyle w:val="BodyText"/>
        <w:spacing w:before="159"/>
        <w:ind w:left="100" w:right="98"/>
      </w:pPr>
      <w:r>
        <w:rPr/>
        <w:t>On 6 July 1999 the Minister for Industry, Science and Resources, Senator the Honourable Nick Minchin announced that the Government would remove the customs duty on aluminium cansheet and steel tinplate from 1 October 1999.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100" w:right="116"/>
      </w:pPr>
      <w:r>
        <w:rPr/>
        <w:t>A Customs Tariff Proposal giving effect to this decision is expected to be tabled in the House of Representatives in the week commencing 20 September 1999. The Proposal is that: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393"/>
      </w:pPr>
      <w:r>
        <w:rPr/>
        <w:pict>
          <v:shape style="position:absolute;margin-left:38.75pt;margin-top:5.348877pt;width:3pt;height:3pt;mso-position-horizontal-relative:page;mso-position-vertical-relative:paragraph;z-index:15728640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the rates of duty for tariff subheadings 7210.11.00, 7210.12.00 and 7212.10.00 which cover tinplate reduce to free; and</w:t>
      </w:r>
    </w:p>
    <w:p>
      <w:pPr>
        <w:pStyle w:val="BodyText"/>
        <w:rPr>
          <w:sz w:val="18"/>
        </w:rPr>
      </w:pPr>
    </w:p>
    <w:p>
      <w:pPr>
        <w:pStyle w:val="BodyText"/>
        <w:ind w:left="393" w:right="575"/>
      </w:pPr>
      <w:r>
        <w:rPr/>
        <w:pict>
          <v:shape style="position:absolute;margin-left:38.75pt;margin-top:5.348877pt;width:3pt;height:3pt;mso-position-horizontal-relative:page;mso-position-vertical-relative:paragraph;z-index:15729152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a new Schedule 4 item be created to accord aluminium cansheet classified in subheadings 7606.12.00 or 7606.92.00, and used in the manufacture of aluminium cans, duty free entry.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49"/>
      </w:pPr>
      <w:r>
        <w:rPr/>
        <w:t>It is also intended that, after the Proposal is introduced into the Parliament, a by-law will be made detailing the aluminium cansheet eligible for concessional entry, as set out at Attachment A.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Tariff reprint pages to be issued in conjunction with this change are: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Schedule 3 - 72/11 (R.2), 72.13 (R.2) and Schedule 4/31 (R.3).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Any queries should be directed to </w:t>
      </w:r>
      <w:hyperlink r:id="rId5">
        <w:r>
          <w:rPr>
            <w:color w:val="0F64C7"/>
          </w:rPr>
          <w:t>Ray Banvill </w:t>
        </w:r>
      </w:hyperlink>
      <w:r>
        <w:rPr/>
        <w:t>on 02 6275 6516or via </w:t>
      </w:r>
      <w:hyperlink r:id="rId5">
        <w:r>
          <w:rPr>
            <w:color w:val="0F64C7"/>
          </w:rPr>
          <w:t>email</w:t>
        </w:r>
      </w:hyperlink>
      <w:r>
        <w:rPr/>
        <w:t>. Debbie Bates National Manager Tariff for Chief Executive Officer 9 September 1999</w:t>
      </w:r>
    </w:p>
    <w:sectPr>
      <w:type w:val="continuous"/>
      <w:pgSz w:w="11900" w:h="16840"/>
      <w:pgMar w:top="7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y.banvill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2020-12-09T23:03:35Z</dcterms:created>
  <dcterms:modified xsi:type="dcterms:W3CDTF">2020-12-09T23:03:35Z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