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2000 52</w:t>
      </w:r>
    </w:p>
    <w:p>
      <w:pPr>
        <w:spacing w:before="357"/>
        <w:ind w:left="108" w:right="0" w:firstLine="0"/>
        <w:jc w:val="left"/>
        <w:rPr>
          <w:b/>
          <w:sz w:val="32"/>
        </w:rPr>
      </w:pPr>
      <w:r>
        <w:rPr>
          <w:b/>
          <w:color w:val="202020"/>
          <w:sz w:val="32"/>
        </w:rPr>
        <w:t>NOTICE OF OBJECTION SECTION 135 OF THE COPYRIGHT ACT 1968</w:t>
      </w:r>
    </w:p>
    <w:p>
      <w:pPr>
        <w:pStyle w:val="BodyText"/>
        <w:spacing w:line="237" w:lineRule="auto" w:before="256"/>
        <w:ind w:left="108" w:right="221"/>
      </w:pPr>
      <w:r>
        <w:rPr/>
        <w:t>The operation of the Customs seizure provisions of the Copyright Act 1968 ("Copyright Act") was outlined in Australian Customs Notices 95/31 of 15 June 1995 and 00/02 of 12 January 2000.</w:t>
      </w:r>
    </w:p>
    <w:p>
      <w:pPr>
        <w:pStyle w:val="BodyText"/>
        <w:spacing w:before="6"/>
        <w:rPr>
          <w:sz w:val="16"/>
        </w:rPr>
      </w:pPr>
    </w:p>
    <w:p>
      <w:pPr>
        <w:pStyle w:val="BodyText"/>
        <w:spacing w:line="237" w:lineRule="auto"/>
        <w:ind w:left="108" w:right="620"/>
      </w:pPr>
      <w:r>
        <w:rPr/>
        <w:t>The following companies, having declared itself to be either the owner of the copyright material or the exclusive licensee identified below, has given Notice under Section 135 of the Copyright Act. By this action, the company has notified its objection to the importation of goods which allegedly infringe either its copyright or exclusive license agreement.</w:t>
      </w:r>
    </w:p>
    <w:p>
      <w:pPr>
        <w:pStyle w:val="BodyText"/>
        <w:spacing w:before="4"/>
        <w:rPr>
          <w:sz w:val="16"/>
        </w:rPr>
      </w:pPr>
    </w:p>
    <w:p>
      <w:pPr>
        <w:pStyle w:val="BodyText"/>
        <w:spacing w:line="446" w:lineRule="auto"/>
        <w:ind w:left="108" w:right="5044"/>
        <w:rPr>
          <w:i/>
        </w:rPr>
      </w:pPr>
      <w:r>
        <w:rPr/>
        <w:t>Unless revoked, this Notice remains in force until the end of the period of two years commencing on the date specified. </w:t>
      </w:r>
      <w:r>
        <w:rPr>
          <w:i/>
          <w:u w:val="single"/>
        </w:rPr>
        <w:t>Objector</w:t>
      </w:r>
    </w:p>
    <w:p>
      <w:pPr>
        <w:spacing w:line="446" w:lineRule="auto" w:before="0"/>
        <w:ind w:left="108" w:right="14073" w:firstLine="0"/>
        <w:jc w:val="left"/>
        <w:rPr>
          <w:i/>
          <w:sz w:val="19"/>
        </w:rPr>
      </w:pPr>
      <w:r>
        <w:rPr>
          <w:sz w:val="19"/>
        </w:rPr>
        <w:t>Adobe Systems </w:t>
      </w:r>
      <w:r>
        <w:rPr>
          <w:spacing w:val="-6"/>
          <w:sz w:val="19"/>
        </w:rPr>
        <w:t>Inc </w:t>
      </w:r>
      <w:r>
        <w:rPr>
          <w:i/>
          <w:sz w:val="19"/>
          <w:u w:val="single"/>
        </w:rPr>
        <w:t>Contact</w:t>
      </w:r>
    </w:p>
    <w:p>
      <w:pPr>
        <w:pStyle w:val="BodyText"/>
        <w:spacing w:line="446" w:lineRule="auto"/>
        <w:ind w:left="108" w:right="10886"/>
        <w:rPr>
          <w:i/>
        </w:rPr>
      </w:pPr>
      <w:r>
        <w:rPr/>
        <w:t>Mallesons Stephen Jaques Solicitors Ph : (02) 9296</w:t>
      </w:r>
      <w:r>
        <w:rPr>
          <w:spacing w:val="-20"/>
        </w:rPr>
        <w:t> </w:t>
      </w:r>
      <w:r>
        <w:rPr>
          <w:spacing w:val="-3"/>
        </w:rPr>
        <w:t>2263 </w:t>
      </w:r>
      <w:r>
        <w:rPr>
          <w:i/>
          <w:u w:val="single"/>
        </w:rPr>
        <w:t>Material</w:t>
      </w:r>
    </w:p>
    <w:p>
      <w:pPr>
        <w:pStyle w:val="BodyText"/>
        <w:spacing w:line="217" w:lineRule="exact"/>
        <w:ind w:left="108"/>
      </w:pPr>
      <w:r>
        <w:rPr/>
        <w:t>Copyright is claimed in the following:</w:t>
      </w:r>
    </w:p>
    <w:p>
      <w:pPr>
        <w:pStyle w:val="BodyText"/>
        <w:spacing w:before="1"/>
        <w:rPr>
          <w:sz w:val="16"/>
        </w:rPr>
      </w:pPr>
    </w:p>
    <w:p>
      <w:pPr>
        <w:pStyle w:val="BodyText"/>
        <w:ind w:left="108"/>
      </w:pPr>
      <w:r>
        <w:rPr/>
        <w:t>All literary works, being computer programs and associated manuals and documentation, in</w:t>
      </w:r>
    </w:p>
    <w:p>
      <w:pPr>
        <w:pStyle w:val="BodyText"/>
        <w:spacing w:before="3"/>
        <w:rPr>
          <w:sz w:val="16"/>
        </w:rPr>
      </w:pPr>
    </w:p>
    <w:p>
      <w:pPr>
        <w:pStyle w:val="BodyText"/>
        <w:spacing w:line="446" w:lineRule="auto"/>
        <w:ind w:left="108" w:right="6934"/>
      </w:pPr>
      <w:r>
        <w:rPr/>
        <w:pict>
          <v:rect style="position:absolute;margin-left:45.9105pt;margin-top:31.232746pt;width:2.70568pt;height:201.14286pt;mso-position-horizontal-relative:page;mso-position-vertical-relative:paragraph;z-index:-15870976" filled="true" fillcolor="#003366" stroked="false">
            <v:fill type="solid"/>
            <w10:wrap type="none"/>
          </v:rect>
        </w:pict>
      </w:r>
      <w:r>
        <w:rPr/>
        <w:t>which Adobe Systems, Inc. owns copyright, including without limitation, the works identified below. Adobe Acrobat</w:t>
      </w:r>
    </w:p>
    <w:p>
      <w:pPr>
        <w:spacing w:line="468" w:lineRule="auto" w:before="0"/>
        <w:ind w:left="567" w:right="12133" w:firstLine="0"/>
        <w:jc w:val="left"/>
        <w:rPr>
          <w:rFonts w:ascii="Georgia"/>
          <w:i/>
          <w:sz w:val="22"/>
        </w:rPr>
      </w:pPr>
      <w:r>
        <w:rPr>
          <w:rFonts w:ascii="Georgia"/>
          <w:i/>
          <w:color w:val="585858"/>
          <w:w w:val="105"/>
          <w:sz w:val="22"/>
        </w:rPr>
        <w:t>Adobe Acrobat Business Tools Adobe Acrobat Capture</w:t>
      </w:r>
    </w:p>
    <w:p>
      <w:pPr>
        <w:spacing w:line="463" w:lineRule="auto" w:before="0"/>
        <w:ind w:left="567" w:right="12063" w:firstLine="0"/>
        <w:jc w:val="left"/>
        <w:rPr>
          <w:rFonts w:ascii="Georgia"/>
          <w:i/>
          <w:sz w:val="22"/>
        </w:rPr>
      </w:pPr>
      <w:r>
        <w:rPr>
          <w:rFonts w:ascii="Georgia"/>
          <w:i/>
          <w:color w:val="585858"/>
          <w:w w:val="105"/>
          <w:sz w:val="22"/>
        </w:rPr>
        <w:t>Adobe Acrobat Distiller Server Adobe Acrobat InProduction Adobe Acrobat Messenger Adobe ActiveShare</w:t>
      </w:r>
    </w:p>
    <w:p>
      <w:pPr>
        <w:spacing w:line="468" w:lineRule="auto" w:before="0"/>
        <w:ind w:left="567" w:right="12693" w:firstLine="0"/>
        <w:jc w:val="left"/>
        <w:rPr>
          <w:rFonts w:ascii="Georgia"/>
          <w:i/>
          <w:sz w:val="22"/>
        </w:rPr>
      </w:pPr>
      <w:r>
        <w:rPr>
          <w:rFonts w:ascii="Georgia"/>
          <w:i/>
          <w:color w:val="585858"/>
          <w:w w:val="105"/>
          <w:sz w:val="22"/>
        </w:rPr>
        <w:t>Adobe After Effects Adobe Design Collection</w:t>
      </w:r>
    </w:p>
    <w:p>
      <w:pPr>
        <w:spacing w:after="0" w:line="468" w:lineRule="auto"/>
        <w:jc w:val="left"/>
        <w:rPr>
          <w:rFonts w:ascii="Georgia"/>
          <w:sz w:val="22"/>
        </w:rPr>
        <w:sectPr>
          <w:type w:val="continuous"/>
          <w:pgSz w:w="16840" w:h="11900" w:orient="landscape"/>
          <w:pgMar w:top="680" w:bottom="280" w:left="580" w:right="440"/>
        </w:sectPr>
      </w:pPr>
    </w:p>
    <w:p>
      <w:pPr>
        <w:spacing w:line="468" w:lineRule="auto" w:before="81"/>
        <w:ind w:left="567" w:right="12080" w:firstLine="0"/>
        <w:jc w:val="left"/>
        <w:rPr>
          <w:rFonts w:ascii="Georgia"/>
          <w:i/>
          <w:sz w:val="22"/>
        </w:rPr>
      </w:pPr>
      <w:r>
        <w:rPr/>
        <w:pict>
          <v:rect style="position:absolute;margin-left:45.9105pt;margin-top:28.999956pt;width:2.70568pt;height:538.000012pt;mso-position-horizontal-relative:page;mso-position-vertical-relative:page;z-index:15729152" filled="true" fillcolor="#003366" stroked="false">
            <v:fill type="solid"/>
            <w10:wrap type="none"/>
          </v:rect>
        </w:pict>
      </w:r>
      <w:r>
        <w:rPr>
          <w:rFonts w:ascii="Georgia"/>
          <w:i/>
          <w:color w:val="585858"/>
          <w:w w:val="105"/>
          <w:sz w:val="22"/>
        </w:rPr>
        <w:t>Adobe Digital Video Collection Adobe Dimensions</w:t>
      </w:r>
    </w:p>
    <w:p>
      <w:pPr>
        <w:spacing w:line="249" w:lineRule="exact" w:before="0"/>
        <w:ind w:left="567" w:right="0" w:firstLine="0"/>
        <w:jc w:val="left"/>
        <w:rPr>
          <w:rFonts w:ascii="Georgia"/>
          <w:i/>
          <w:sz w:val="22"/>
        </w:rPr>
      </w:pPr>
      <w:r>
        <w:rPr>
          <w:rFonts w:ascii="Georgia"/>
          <w:i/>
          <w:color w:val="585858"/>
          <w:w w:val="105"/>
          <w:sz w:val="22"/>
        </w:rPr>
        <w:t>Adobe Document Server</w:t>
      </w:r>
    </w:p>
    <w:p>
      <w:pPr>
        <w:spacing w:line="468" w:lineRule="auto" w:before="223"/>
        <w:ind w:left="567" w:right="11785" w:firstLine="0"/>
        <w:jc w:val="left"/>
        <w:rPr>
          <w:rFonts w:ascii="Georgia"/>
          <w:i/>
          <w:sz w:val="22"/>
        </w:rPr>
      </w:pPr>
      <w:r>
        <w:rPr>
          <w:rFonts w:ascii="Georgia"/>
          <w:i/>
          <w:color w:val="585858"/>
          <w:w w:val="105"/>
          <w:sz w:val="22"/>
        </w:rPr>
        <w:t>Adobe Dynamic Media Collection Adobe Font Folio</w:t>
      </w:r>
    </w:p>
    <w:p>
      <w:pPr>
        <w:spacing w:line="249" w:lineRule="exact" w:before="0"/>
        <w:ind w:left="567" w:right="0" w:firstLine="0"/>
        <w:jc w:val="left"/>
        <w:rPr>
          <w:rFonts w:ascii="Georgia"/>
          <w:i/>
          <w:sz w:val="22"/>
        </w:rPr>
      </w:pPr>
      <w:r>
        <w:rPr>
          <w:rFonts w:ascii="Georgia"/>
          <w:i/>
          <w:color w:val="585858"/>
          <w:w w:val="105"/>
          <w:sz w:val="22"/>
        </w:rPr>
        <w:t>Adobe FrameMaker</w:t>
      </w:r>
    </w:p>
    <w:p>
      <w:pPr>
        <w:pStyle w:val="BodyText"/>
        <w:spacing w:before="10"/>
        <w:rPr>
          <w:rFonts w:ascii="Georgia"/>
          <w:i/>
          <w:sz w:val="20"/>
        </w:rPr>
      </w:pPr>
    </w:p>
    <w:p>
      <w:pPr>
        <w:spacing w:line="468" w:lineRule="auto" w:before="0"/>
        <w:ind w:left="567" w:right="12355" w:firstLine="0"/>
        <w:jc w:val="left"/>
        <w:rPr>
          <w:rFonts w:ascii="Georgia"/>
          <w:i/>
          <w:sz w:val="22"/>
        </w:rPr>
      </w:pPr>
      <w:r>
        <w:rPr>
          <w:rFonts w:ascii="Georgia"/>
          <w:i/>
          <w:color w:val="585858"/>
          <w:w w:val="105"/>
          <w:sz w:val="22"/>
        </w:rPr>
        <w:t>Adobe FrameMaker+SGML Adobe FrameViewer</w:t>
      </w:r>
    </w:p>
    <w:p>
      <w:pPr>
        <w:spacing w:line="236" w:lineRule="exact" w:before="0"/>
        <w:ind w:left="567" w:right="0" w:firstLine="0"/>
        <w:jc w:val="left"/>
        <w:rPr>
          <w:rFonts w:ascii="Georgia"/>
          <w:i/>
          <w:sz w:val="22"/>
        </w:rPr>
      </w:pPr>
      <w:r>
        <w:rPr>
          <w:rFonts w:ascii="Georgia"/>
          <w:i/>
          <w:color w:val="585858"/>
          <w:w w:val="105"/>
          <w:sz w:val="22"/>
        </w:rPr>
        <w:t>Adobe GoLive</w:t>
      </w:r>
    </w:p>
    <w:p>
      <w:pPr>
        <w:pStyle w:val="BodyText"/>
        <w:spacing w:before="10"/>
        <w:rPr>
          <w:rFonts w:ascii="Georgia"/>
          <w:i/>
          <w:sz w:val="20"/>
        </w:rPr>
      </w:pPr>
    </w:p>
    <w:p>
      <w:pPr>
        <w:spacing w:line="465" w:lineRule="auto" w:before="0"/>
        <w:ind w:left="567" w:right="13158" w:firstLine="0"/>
        <w:jc w:val="left"/>
        <w:rPr>
          <w:rFonts w:ascii="Georgia"/>
          <w:i/>
          <w:sz w:val="22"/>
        </w:rPr>
      </w:pPr>
      <w:r>
        <w:rPr>
          <w:rFonts w:ascii="Georgia"/>
          <w:i/>
          <w:color w:val="585858"/>
          <w:w w:val="105"/>
          <w:sz w:val="22"/>
        </w:rPr>
        <w:t>Adobe Illustrator Adobe InCopy Adobe InDesign Adobe InScope Adobe LiveMotion Adobe PageMaker</w:t>
      </w:r>
    </w:p>
    <w:p>
      <w:pPr>
        <w:spacing w:line="468" w:lineRule="auto" w:before="0"/>
        <w:ind w:left="567" w:right="12693" w:firstLine="0"/>
        <w:jc w:val="left"/>
        <w:rPr>
          <w:rFonts w:ascii="Georgia"/>
          <w:i/>
          <w:sz w:val="22"/>
        </w:rPr>
      </w:pPr>
      <w:r>
        <w:rPr>
          <w:rFonts w:ascii="Georgia"/>
          <w:i/>
          <w:color w:val="585858"/>
          <w:w w:val="105"/>
          <w:sz w:val="22"/>
        </w:rPr>
        <w:t>Adobe PDF Merchant Adobe PhotoDeluxe</w:t>
      </w:r>
    </w:p>
    <w:p>
      <w:pPr>
        <w:spacing w:line="460" w:lineRule="auto" w:before="0"/>
        <w:ind w:left="567" w:right="11578" w:firstLine="0"/>
        <w:jc w:val="left"/>
        <w:rPr>
          <w:rFonts w:ascii="Georgia"/>
          <w:i/>
          <w:sz w:val="22"/>
        </w:rPr>
      </w:pPr>
      <w:r>
        <w:rPr>
          <w:rFonts w:ascii="Georgia"/>
          <w:i/>
          <w:color w:val="585858"/>
          <w:w w:val="105"/>
          <w:sz w:val="22"/>
        </w:rPr>
        <w:t>Adobe PhotDeluxe Business Edition Adobe PhotoDeluxe Home Edition Adobe Photoshop</w:t>
      </w:r>
    </w:p>
    <w:p>
      <w:pPr>
        <w:spacing w:line="468" w:lineRule="auto" w:before="6"/>
        <w:ind w:left="567" w:right="12432" w:firstLine="0"/>
        <w:jc w:val="left"/>
        <w:rPr>
          <w:rFonts w:ascii="Georgia"/>
          <w:i/>
          <w:sz w:val="22"/>
        </w:rPr>
      </w:pPr>
      <w:r>
        <w:rPr>
          <w:rFonts w:ascii="Georgia"/>
          <w:i/>
          <w:color w:val="585858"/>
          <w:w w:val="105"/>
          <w:sz w:val="22"/>
        </w:rPr>
        <w:t>Adobe Photoshop Elements Adobe Premiere</w:t>
      </w:r>
    </w:p>
    <w:p>
      <w:pPr>
        <w:spacing w:after="0" w:line="468" w:lineRule="auto"/>
        <w:jc w:val="left"/>
        <w:rPr>
          <w:rFonts w:ascii="Georgia"/>
          <w:sz w:val="22"/>
        </w:rPr>
        <w:sectPr>
          <w:pgSz w:w="16840" w:h="11900" w:orient="landscape"/>
          <w:pgMar w:top="500" w:bottom="280" w:left="580" w:right="440"/>
        </w:sectPr>
      </w:pPr>
    </w:p>
    <w:p>
      <w:pPr>
        <w:spacing w:before="81"/>
        <w:ind w:left="567" w:right="0" w:firstLine="0"/>
        <w:jc w:val="left"/>
        <w:rPr>
          <w:rFonts w:ascii="Georgia"/>
          <w:i/>
          <w:sz w:val="22"/>
        </w:rPr>
      </w:pPr>
      <w:r>
        <w:rPr/>
        <w:pict>
          <v:rect style="position:absolute;margin-left:45.9105pt;margin-top:3.990607pt;width:2.70568pt;height:457.936326pt;mso-position-horizontal-relative:page;mso-position-vertical-relative:paragraph;z-index:15729664" filled="true" fillcolor="#003366" stroked="false">
            <v:fill type="solid"/>
            <w10:wrap type="none"/>
          </v:rect>
        </w:pict>
      </w:r>
      <w:r>
        <w:rPr>
          <w:rFonts w:ascii="Georgia"/>
          <w:i/>
          <w:color w:val="585858"/>
          <w:w w:val="105"/>
          <w:sz w:val="22"/>
        </w:rPr>
        <w:t>Adobe PressReady</w:t>
      </w:r>
    </w:p>
    <w:p>
      <w:pPr>
        <w:pStyle w:val="BodyText"/>
        <w:spacing w:before="10"/>
        <w:rPr>
          <w:rFonts w:ascii="Georgia"/>
          <w:i/>
          <w:sz w:val="20"/>
        </w:rPr>
      </w:pPr>
    </w:p>
    <w:p>
      <w:pPr>
        <w:spacing w:before="0"/>
        <w:ind w:left="567" w:right="0" w:firstLine="0"/>
        <w:jc w:val="left"/>
        <w:rPr>
          <w:rFonts w:ascii="Georgia"/>
          <w:i/>
          <w:sz w:val="22"/>
        </w:rPr>
      </w:pPr>
      <w:r>
        <w:rPr>
          <w:rFonts w:ascii="Georgia"/>
          <w:i/>
          <w:color w:val="585858"/>
          <w:w w:val="105"/>
          <w:sz w:val="22"/>
        </w:rPr>
        <w:t>Adobe Publishing Collection</w:t>
      </w:r>
    </w:p>
    <w:p>
      <w:pPr>
        <w:pStyle w:val="BodyText"/>
        <w:spacing w:before="9"/>
        <w:rPr>
          <w:rFonts w:ascii="Georgia"/>
          <w:i/>
          <w:sz w:val="20"/>
        </w:rPr>
      </w:pPr>
    </w:p>
    <w:p>
      <w:pPr>
        <w:spacing w:line="453" w:lineRule="auto" w:before="0"/>
        <w:ind w:left="567" w:right="11634" w:firstLine="0"/>
        <w:jc w:val="left"/>
        <w:rPr>
          <w:rFonts w:ascii="Georgia"/>
          <w:i/>
          <w:sz w:val="22"/>
        </w:rPr>
      </w:pPr>
      <w:r>
        <w:rPr>
          <w:rFonts w:ascii="Georgia"/>
          <w:i/>
          <w:color w:val="585858"/>
          <w:w w:val="105"/>
          <w:sz w:val="22"/>
        </w:rPr>
        <w:t>Adobe Streaming Media Collection Adobe Streamline</w:t>
      </w:r>
    </w:p>
    <w:p>
      <w:pPr>
        <w:spacing w:line="468" w:lineRule="auto" w:before="16"/>
        <w:ind w:left="567" w:right="12693" w:firstLine="0"/>
        <w:jc w:val="left"/>
        <w:rPr>
          <w:rFonts w:ascii="Georgia"/>
          <w:i/>
          <w:sz w:val="22"/>
        </w:rPr>
      </w:pPr>
      <w:r>
        <w:rPr>
          <w:rFonts w:ascii="Georgia"/>
          <w:i/>
          <w:color w:val="585858"/>
          <w:w w:val="105"/>
          <w:sz w:val="22"/>
        </w:rPr>
        <w:t>Adobe Type Basics Adobe Type</w:t>
      </w:r>
      <w:r>
        <w:rPr>
          <w:rFonts w:ascii="Georgia"/>
          <w:i/>
          <w:color w:val="585858"/>
          <w:spacing w:val="-31"/>
          <w:w w:val="105"/>
          <w:sz w:val="22"/>
        </w:rPr>
        <w:t> </w:t>
      </w:r>
      <w:r>
        <w:rPr>
          <w:rFonts w:ascii="Georgia"/>
          <w:i/>
          <w:color w:val="585858"/>
          <w:spacing w:val="-3"/>
          <w:w w:val="105"/>
          <w:sz w:val="22"/>
        </w:rPr>
        <w:t>Library</w:t>
      </w:r>
    </w:p>
    <w:p>
      <w:pPr>
        <w:spacing w:line="468" w:lineRule="auto" w:before="0"/>
        <w:ind w:left="567" w:right="12297" w:firstLine="0"/>
        <w:jc w:val="left"/>
        <w:rPr>
          <w:rFonts w:ascii="Georgia"/>
          <w:i/>
          <w:sz w:val="22"/>
        </w:rPr>
      </w:pPr>
      <w:r>
        <w:rPr>
          <w:rFonts w:ascii="Georgia"/>
          <w:i/>
          <w:color w:val="585858"/>
          <w:w w:val="105"/>
          <w:sz w:val="22"/>
        </w:rPr>
        <w:t>Adobe</w:t>
      </w:r>
      <w:r>
        <w:rPr>
          <w:rFonts w:ascii="Georgia"/>
          <w:i/>
          <w:color w:val="585858"/>
          <w:spacing w:val="-15"/>
          <w:w w:val="105"/>
          <w:sz w:val="22"/>
        </w:rPr>
        <w:t> </w:t>
      </w:r>
      <w:r>
        <w:rPr>
          <w:rFonts w:ascii="Georgia"/>
          <w:i/>
          <w:color w:val="585858"/>
          <w:w w:val="105"/>
          <w:sz w:val="22"/>
        </w:rPr>
        <w:t>Type</w:t>
      </w:r>
      <w:r>
        <w:rPr>
          <w:rFonts w:ascii="Georgia"/>
          <w:i/>
          <w:color w:val="585858"/>
          <w:spacing w:val="-15"/>
          <w:w w:val="105"/>
          <w:sz w:val="22"/>
        </w:rPr>
        <w:t> </w:t>
      </w:r>
      <w:r>
        <w:rPr>
          <w:rFonts w:ascii="Georgia"/>
          <w:i/>
          <w:color w:val="585858"/>
          <w:w w:val="105"/>
          <w:sz w:val="22"/>
        </w:rPr>
        <w:t>Manager</w:t>
      </w:r>
      <w:r>
        <w:rPr>
          <w:rFonts w:ascii="Georgia"/>
          <w:i/>
          <w:color w:val="585858"/>
          <w:spacing w:val="-15"/>
          <w:w w:val="105"/>
          <w:sz w:val="22"/>
        </w:rPr>
        <w:t> </w:t>
      </w:r>
      <w:r>
        <w:rPr>
          <w:rFonts w:ascii="Georgia"/>
          <w:i/>
          <w:color w:val="585858"/>
          <w:spacing w:val="-3"/>
          <w:w w:val="105"/>
          <w:sz w:val="22"/>
        </w:rPr>
        <w:t>Deluxe </w:t>
      </w:r>
      <w:r>
        <w:rPr>
          <w:rFonts w:ascii="Georgia"/>
          <w:i/>
          <w:color w:val="585858"/>
          <w:w w:val="105"/>
          <w:sz w:val="22"/>
        </w:rPr>
        <w:t>Adobe Type On</w:t>
      </w:r>
      <w:r>
        <w:rPr>
          <w:rFonts w:ascii="Georgia"/>
          <w:i/>
          <w:color w:val="585858"/>
          <w:spacing w:val="-10"/>
          <w:w w:val="105"/>
          <w:sz w:val="22"/>
        </w:rPr>
        <w:t> </w:t>
      </w:r>
      <w:r>
        <w:rPr>
          <w:rFonts w:ascii="Georgia"/>
          <w:i/>
          <w:color w:val="585858"/>
          <w:w w:val="105"/>
          <w:sz w:val="22"/>
        </w:rPr>
        <w:t>Call</w:t>
      </w:r>
    </w:p>
    <w:p>
      <w:pPr>
        <w:spacing w:line="236" w:lineRule="exact" w:before="0"/>
        <w:ind w:left="567" w:right="0" w:firstLine="0"/>
        <w:jc w:val="left"/>
        <w:rPr>
          <w:rFonts w:ascii="Georgia"/>
          <w:i/>
          <w:sz w:val="22"/>
        </w:rPr>
      </w:pPr>
      <w:r>
        <w:rPr>
          <w:rFonts w:ascii="Georgia"/>
          <w:i/>
          <w:color w:val="585858"/>
          <w:w w:val="105"/>
          <w:sz w:val="22"/>
        </w:rPr>
        <w:t>Adobe Web Collection</w:t>
      </w:r>
    </w:p>
    <w:p>
      <w:pPr>
        <w:pStyle w:val="BodyText"/>
        <w:spacing w:before="9"/>
        <w:rPr>
          <w:rFonts w:ascii="Georgia"/>
          <w:i/>
          <w:sz w:val="20"/>
        </w:rPr>
      </w:pPr>
    </w:p>
    <w:p>
      <w:pPr>
        <w:spacing w:line="468" w:lineRule="auto" w:before="0"/>
        <w:ind w:left="567" w:right="12355" w:firstLine="0"/>
        <w:jc w:val="left"/>
        <w:rPr>
          <w:rFonts w:ascii="Georgia"/>
          <w:i/>
          <w:sz w:val="22"/>
        </w:rPr>
      </w:pPr>
      <w:r>
        <w:rPr>
          <w:rFonts w:ascii="Georgia"/>
          <w:i/>
          <w:color w:val="585858"/>
          <w:w w:val="105"/>
          <w:sz w:val="22"/>
        </w:rPr>
        <w:t>Create Adobe PDF Online For Adobe Acrobat</w:t>
      </w:r>
    </w:p>
    <w:p>
      <w:pPr>
        <w:spacing w:line="468" w:lineRule="auto" w:before="0"/>
        <w:ind w:left="567" w:right="12693" w:firstLine="0"/>
        <w:jc w:val="left"/>
        <w:rPr>
          <w:rFonts w:ascii="Georgia"/>
          <w:i/>
          <w:sz w:val="22"/>
        </w:rPr>
      </w:pPr>
      <w:r>
        <w:rPr>
          <w:rFonts w:ascii="Georgia"/>
          <w:i/>
          <w:color w:val="585858"/>
          <w:w w:val="105"/>
          <w:sz w:val="22"/>
        </w:rPr>
        <w:t>For Adobe After Effects For Adobe GoLive</w:t>
      </w:r>
    </w:p>
    <w:p>
      <w:pPr>
        <w:spacing w:line="236" w:lineRule="exact" w:before="0"/>
        <w:ind w:left="567" w:right="0" w:firstLine="0"/>
        <w:jc w:val="left"/>
        <w:rPr>
          <w:rFonts w:ascii="Georgia"/>
          <w:i/>
          <w:sz w:val="22"/>
        </w:rPr>
      </w:pPr>
      <w:r>
        <w:rPr>
          <w:rFonts w:ascii="Georgia"/>
          <w:i/>
          <w:color w:val="585858"/>
          <w:w w:val="105"/>
          <w:sz w:val="22"/>
        </w:rPr>
        <w:t>For Adobe</w:t>
      </w:r>
      <w:r>
        <w:rPr>
          <w:rFonts w:ascii="Georgia"/>
          <w:i/>
          <w:color w:val="585858"/>
          <w:spacing w:val="-39"/>
          <w:w w:val="105"/>
          <w:sz w:val="22"/>
        </w:rPr>
        <w:t> </w:t>
      </w:r>
      <w:r>
        <w:rPr>
          <w:rFonts w:ascii="Georgia"/>
          <w:i/>
          <w:color w:val="585858"/>
          <w:w w:val="105"/>
          <w:sz w:val="22"/>
        </w:rPr>
        <w:t>Illustrator</w:t>
      </w:r>
    </w:p>
    <w:p>
      <w:pPr>
        <w:pStyle w:val="BodyText"/>
        <w:spacing w:before="9"/>
        <w:rPr>
          <w:rFonts w:ascii="Georgia"/>
          <w:i/>
          <w:sz w:val="20"/>
        </w:rPr>
      </w:pPr>
    </w:p>
    <w:p>
      <w:pPr>
        <w:spacing w:line="468" w:lineRule="auto" w:before="0"/>
        <w:ind w:left="567" w:right="12953" w:firstLine="0"/>
        <w:jc w:val="left"/>
        <w:rPr>
          <w:rFonts w:ascii="Georgia"/>
          <w:i/>
          <w:sz w:val="22"/>
        </w:rPr>
      </w:pPr>
      <w:r>
        <w:rPr>
          <w:rFonts w:ascii="Georgia"/>
          <w:i/>
          <w:color w:val="585858"/>
          <w:w w:val="105"/>
          <w:sz w:val="22"/>
        </w:rPr>
        <w:t>For Adobe InDesign For</w:t>
      </w:r>
      <w:r>
        <w:rPr>
          <w:rFonts w:ascii="Georgia"/>
          <w:i/>
          <w:color w:val="585858"/>
          <w:spacing w:val="-24"/>
          <w:w w:val="105"/>
          <w:sz w:val="22"/>
        </w:rPr>
        <w:t> </w:t>
      </w:r>
      <w:r>
        <w:rPr>
          <w:rFonts w:ascii="Georgia"/>
          <w:i/>
          <w:color w:val="585858"/>
          <w:w w:val="105"/>
          <w:sz w:val="22"/>
        </w:rPr>
        <w:t>Adobe</w:t>
      </w:r>
      <w:r>
        <w:rPr>
          <w:rFonts w:ascii="Georgia"/>
          <w:i/>
          <w:color w:val="585858"/>
          <w:spacing w:val="-24"/>
          <w:w w:val="105"/>
          <w:sz w:val="22"/>
        </w:rPr>
        <w:t> </w:t>
      </w:r>
      <w:r>
        <w:rPr>
          <w:rFonts w:ascii="Georgia"/>
          <w:i/>
          <w:color w:val="585858"/>
          <w:w w:val="105"/>
          <w:sz w:val="22"/>
        </w:rPr>
        <w:t>PageMaker For Adobe</w:t>
      </w:r>
      <w:r>
        <w:rPr>
          <w:rFonts w:ascii="Georgia"/>
          <w:i/>
          <w:color w:val="585858"/>
          <w:spacing w:val="-21"/>
          <w:w w:val="105"/>
          <w:sz w:val="22"/>
        </w:rPr>
        <w:t> </w:t>
      </w:r>
      <w:r>
        <w:rPr>
          <w:rFonts w:ascii="Georgia"/>
          <w:i/>
          <w:color w:val="585858"/>
          <w:w w:val="105"/>
          <w:sz w:val="22"/>
        </w:rPr>
        <w:t>Photoshop</w:t>
      </w:r>
    </w:p>
    <w:p>
      <w:pPr>
        <w:spacing w:line="453" w:lineRule="auto" w:before="0"/>
        <w:ind w:left="567" w:right="10864" w:firstLine="0"/>
        <w:jc w:val="left"/>
        <w:rPr>
          <w:rFonts w:ascii="Georgia"/>
          <w:i/>
          <w:sz w:val="22"/>
        </w:rPr>
      </w:pPr>
      <w:r>
        <w:rPr>
          <w:rFonts w:ascii="Georgia"/>
          <w:i/>
          <w:color w:val="585858"/>
          <w:w w:val="105"/>
          <w:sz w:val="22"/>
        </w:rPr>
        <w:t>For Adobe Premiere Plug-ins by developer Third-party plug-ins</w:t>
      </w:r>
    </w:p>
    <w:p>
      <w:pPr>
        <w:pStyle w:val="BodyText"/>
        <w:spacing w:before="5"/>
        <w:rPr>
          <w:rFonts w:ascii="Georgia"/>
          <w:i/>
          <w:sz w:val="16"/>
        </w:rPr>
      </w:pPr>
    </w:p>
    <w:p>
      <w:pPr>
        <w:spacing w:before="0"/>
        <w:ind w:left="108" w:right="0" w:firstLine="0"/>
        <w:jc w:val="left"/>
        <w:rPr>
          <w:rFonts w:ascii="Arial-BoldItalicMT"/>
          <w:b/>
          <w:i/>
          <w:sz w:val="19"/>
        </w:rPr>
      </w:pPr>
      <w:r>
        <w:rPr>
          <w:rFonts w:ascii="Arial-BoldItalicMT"/>
          <w:b/>
          <w:i/>
          <w:sz w:val="19"/>
          <w:u w:val="single"/>
        </w:rPr>
        <w:t>ObjectorContact</w:t>
      </w:r>
    </w:p>
    <w:p>
      <w:pPr>
        <w:pStyle w:val="BodyText"/>
        <w:spacing w:before="3"/>
        <w:rPr>
          <w:rFonts w:ascii="Arial-BoldItalicMT"/>
          <w:b/>
          <w:i/>
          <w:sz w:val="16"/>
        </w:rPr>
      </w:pPr>
    </w:p>
    <w:p>
      <w:pPr>
        <w:spacing w:line="446" w:lineRule="auto" w:before="0"/>
        <w:ind w:left="108" w:right="11371" w:firstLine="0"/>
        <w:jc w:val="left"/>
        <w:rPr>
          <w:rFonts w:ascii="Arial-BoldItalicMT"/>
          <w:b/>
          <w:i/>
          <w:sz w:val="19"/>
        </w:rPr>
      </w:pPr>
      <w:r>
        <w:rPr>
          <w:rFonts w:ascii="Arial-BoldItalicMT"/>
          <w:b/>
          <w:i/>
          <w:sz w:val="19"/>
        </w:rPr>
        <w:t>GSM (Trademarks) Pty LtdBillabong Australia Ph : (07) 5589 9899</w:t>
      </w:r>
    </w:p>
    <w:p>
      <w:pPr>
        <w:spacing w:after="0" w:line="446" w:lineRule="auto"/>
        <w:jc w:val="left"/>
        <w:rPr>
          <w:rFonts w:ascii="Arial-BoldItalicMT"/>
          <w:sz w:val="19"/>
        </w:rPr>
        <w:sectPr>
          <w:pgSz w:w="16840" w:h="11900" w:orient="landscape"/>
          <w:pgMar w:top="500" w:bottom="280" w:left="580" w:right="440"/>
        </w:sectPr>
      </w:pPr>
    </w:p>
    <w:p>
      <w:pPr>
        <w:spacing w:before="77"/>
        <w:ind w:left="108" w:right="0" w:firstLine="0"/>
        <w:jc w:val="left"/>
        <w:rPr>
          <w:i/>
          <w:sz w:val="19"/>
        </w:rPr>
      </w:pPr>
      <w:r>
        <w:rPr>
          <w:i/>
          <w:sz w:val="19"/>
          <w:u w:val="single"/>
        </w:rPr>
        <w:t>Material</w:t>
      </w:r>
    </w:p>
    <w:p>
      <w:pPr>
        <w:pStyle w:val="BodyText"/>
        <w:spacing w:before="4"/>
        <w:rPr>
          <w:i/>
          <w:sz w:val="16"/>
        </w:rPr>
      </w:pPr>
    </w:p>
    <w:p>
      <w:pPr>
        <w:spacing w:line="446" w:lineRule="auto" w:before="0"/>
        <w:ind w:left="108" w:right="7876" w:firstLine="0"/>
        <w:jc w:val="left"/>
        <w:rPr>
          <w:rFonts w:ascii="Arial-BoldItalicMT"/>
          <w:b/>
          <w:i/>
          <w:sz w:val="19"/>
        </w:rPr>
      </w:pPr>
      <w:r>
        <w:rPr>
          <w:sz w:val="19"/>
        </w:rPr>
        <w:t>Copyright is claimed in the literary and artistic works in the Billabong and Wave Devices. </w:t>
      </w:r>
      <w:r>
        <w:rPr>
          <w:rFonts w:ascii="Arial-BoldItalicMT"/>
          <w:b/>
          <w:i/>
          <w:sz w:val="19"/>
        </w:rPr>
        <w:t>Effective Date : 8 September 2001 File No : C01/05473</w:t>
      </w:r>
    </w:p>
    <w:p>
      <w:pPr>
        <w:spacing w:line="217" w:lineRule="exact" w:before="0"/>
        <w:ind w:left="108" w:right="0" w:firstLine="0"/>
        <w:jc w:val="left"/>
        <w:rPr>
          <w:rFonts w:ascii="Arial-BoldItalicMT"/>
          <w:b/>
          <w:i/>
          <w:sz w:val="19"/>
        </w:rPr>
      </w:pPr>
      <w:r>
        <w:rPr>
          <w:rFonts w:ascii="Arial-BoldItalicMT"/>
          <w:b/>
          <w:i/>
          <w:sz w:val="19"/>
          <w:u w:val="single"/>
        </w:rPr>
        <w:t>OBJECTORCONTACT</w:t>
      </w:r>
    </w:p>
    <w:p>
      <w:pPr>
        <w:pStyle w:val="BodyText"/>
        <w:spacing w:before="3"/>
        <w:rPr>
          <w:rFonts w:ascii="Arial-BoldItalicMT"/>
          <w:b/>
          <w:i/>
          <w:sz w:val="16"/>
        </w:rPr>
      </w:pPr>
    </w:p>
    <w:p>
      <w:pPr>
        <w:spacing w:line="446" w:lineRule="auto" w:before="0"/>
        <w:ind w:left="108" w:right="9111" w:firstLine="0"/>
        <w:jc w:val="left"/>
        <w:rPr>
          <w:rFonts w:ascii="Arial-BoldItalicMT"/>
          <w:b/>
          <w:i/>
          <w:sz w:val="19"/>
        </w:rPr>
      </w:pPr>
      <w:r>
        <w:rPr>
          <w:rFonts w:ascii="Arial-BoldItalicMT"/>
          <w:b/>
          <w:i/>
          <w:sz w:val="19"/>
        </w:rPr>
        <w:t>Take 2 Interactive Software Pty Ltd Corrs Chamber Westgarth Lawyers Ph : (02) 9210 6500</w:t>
      </w:r>
    </w:p>
    <w:p>
      <w:pPr>
        <w:spacing w:line="217" w:lineRule="exact" w:before="0"/>
        <w:ind w:left="108" w:right="0" w:firstLine="0"/>
        <w:jc w:val="left"/>
        <w:rPr>
          <w:i/>
          <w:sz w:val="19"/>
        </w:rPr>
      </w:pPr>
      <w:r>
        <w:rPr>
          <w:i/>
          <w:sz w:val="19"/>
          <w:u w:val="single"/>
        </w:rPr>
        <w:t>Material</w:t>
      </w:r>
    </w:p>
    <w:p>
      <w:pPr>
        <w:pStyle w:val="BodyText"/>
        <w:spacing w:before="3"/>
        <w:rPr>
          <w:i/>
          <w:sz w:val="16"/>
        </w:rPr>
      </w:pPr>
    </w:p>
    <w:p>
      <w:pPr>
        <w:pStyle w:val="BodyText"/>
        <w:spacing w:before="1"/>
        <w:ind w:left="108"/>
      </w:pPr>
      <w:r>
        <w:rPr/>
        <w:t>Copyright is claimed in:</w:t>
      </w:r>
    </w:p>
    <w:p>
      <w:pPr>
        <w:pStyle w:val="BodyText"/>
        <w:spacing w:before="3"/>
        <w:rPr>
          <w:sz w:val="16"/>
        </w:rPr>
      </w:pPr>
    </w:p>
    <w:p>
      <w:pPr>
        <w:pStyle w:val="ListParagraph"/>
        <w:numPr>
          <w:ilvl w:val="0"/>
          <w:numId w:val="1"/>
        </w:numPr>
        <w:tabs>
          <w:tab w:pos="319" w:val="left" w:leader="none"/>
        </w:tabs>
        <w:spacing w:line="240" w:lineRule="auto" w:before="0" w:after="0"/>
        <w:ind w:left="318" w:right="0" w:hanging="211"/>
        <w:jc w:val="left"/>
        <w:rPr>
          <w:sz w:val="19"/>
        </w:rPr>
      </w:pPr>
      <w:r>
        <w:rPr>
          <w:sz w:val="19"/>
        </w:rPr>
        <w:t>The artistic work comprising any of the </w:t>
      </w:r>
      <w:r>
        <w:rPr>
          <w:spacing w:val="-4"/>
          <w:sz w:val="19"/>
        </w:rPr>
        <w:t>T-2 </w:t>
      </w:r>
      <w:r>
        <w:rPr>
          <w:sz w:val="19"/>
        </w:rPr>
        <w:t>logo, the Gathering of Developers logo or the Rockstar logo (copies enclosed), which is incorporated</w:t>
      </w:r>
      <w:r>
        <w:rPr>
          <w:spacing w:val="-29"/>
          <w:sz w:val="19"/>
        </w:rPr>
        <w:t> </w:t>
      </w:r>
      <w:r>
        <w:rPr>
          <w:sz w:val="19"/>
        </w:rPr>
        <w:t>in:</w:t>
      </w:r>
    </w:p>
    <w:p>
      <w:pPr>
        <w:pStyle w:val="BodyText"/>
        <w:spacing w:before="3"/>
        <w:rPr>
          <w:sz w:val="16"/>
        </w:rPr>
      </w:pPr>
    </w:p>
    <w:p>
      <w:pPr>
        <w:pStyle w:val="ListParagraph"/>
        <w:numPr>
          <w:ilvl w:val="0"/>
          <w:numId w:val="2"/>
        </w:numPr>
        <w:tabs>
          <w:tab w:pos="393" w:val="left" w:leader="none"/>
        </w:tabs>
        <w:spacing w:line="240" w:lineRule="auto" w:before="0" w:after="0"/>
        <w:ind w:left="392" w:right="0" w:hanging="285"/>
        <w:jc w:val="left"/>
        <w:rPr>
          <w:sz w:val="19"/>
        </w:rPr>
      </w:pPr>
      <w:r>
        <w:rPr>
          <w:sz w:val="19"/>
        </w:rPr>
        <w:t>computer games</w:t>
      </w:r>
      <w:r>
        <w:rPr>
          <w:spacing w:val="-3"/>
          <w:sz w:val="19"/>
        </w:rPr>
        <w:t> </w:t>
      </w:r>
      <w:r>
        <w:rPr>
          <w:sz w:val="19"/>
        </w:rPr>
        <w:t>software;</w:t>
      </w:r>
    </w:p>
    <w:p>
      <w:pPr>
        <w:pStyle w:val="BodyText"/>
        <w:spacing w:before="3"/>
        <w:rPr>
          <w:sz w:val="16"/>
        </w:rPr>
      </w:pPr>
    </w:p>
    <w:p>
      <w:pPr>
        <w:pStyle w:val="ListParagraph"/>
        <w:numPr>
          <w:ilvl w:val="0"/>
          <w:numId w:val="2"/>
        </w:numPr>
        <w:tabs>
          <w:tab w:pos="393" w:val="left" w:leader="none"/>
        </w:tabs>
        <w:spacing w:line="240" w:lineRule="auto" w:before="1" w:after="0"/>
        <w:ind w:left="392" w:right="0" w:hanging="285"/>
        <w:jc w:val="left"/>
        <w:rPr>
          <w:sz w:val="19"/>
        </w:rPr>
      </w:pPr>
      <w:r>
        <w:rPr>
          <w:sz w:val="19"/>
        </w:rPr>
        <w:t>compact disk or other electronic storage media storing computer</w:t>
      </w:r>
      <w:r>
        <w:rPr>
          <w:spacing w:val="-10"/>
          <w:sz w:val="19"/>
        </w:rPr>
        <w:t> </w:t>
      </w:r>
      <w:r>
        <w:rPr>
          <w:sz w:val="19"/>
        </w:rPr>
        <w:t>games;</w:t>
      </w:r>
    </w:p>
    <w:p>
      <w:pPr>
        <w:pStyle w:val="BodyText"/>
        <w:spacing w:before="3"/>
        <w:rPr>
          <w:sz w:val="16"/>
        </w:rPr>
      </w:pPr>
    </w:p>
    <w:p>
      <w:pPr>
        <w:pStyle w:val="ListParagraph"/>
        <w:numPr>
          <w:ilvl w:val="0"/>
          <w:numId w:val="2"/>
        </w:numPr>
        <w:tabs>
          <w:tab w:pos="382" w:val="left" w:leader="none"/>
        </w:tabs>
        <w:spacing w:line="240" w:lineRule="auto" w:before="0" w:after="0"/>
        <w:ind w:left="381" w:right="0" w:hanging="274"/>
        <w:jc w:val="left"/>
        <w:rPr>
          <w:sz w:val="19"/>
        </w:rPr>
      </w:pPr>
      <w:r>
        <w:rPr>
          <w:sz w:val="19"/>
        </w:rPr>
        <w:t>packaging for computer games products;</w:t>
      </w:r>
      <w:r>
        <w:rPr>
          <w:spacing w:val="-6"/>
          <w:sz w:val="19"/>
        </w:rPr>
        <w:t> </w:t>
      </w:r>
      <w:r>
        <w:rPr>
          <w:sz w:val="19"/>
        </w:rPr>
        <w:t>or</w:t>
      </w:r>
    </w:p>
    <w:p>
      <w:pPr>
        <w:pStyle w:val="BodyText"/>
        <w:spacing w:before="3"/>
        <w:rPr>
          <w:sz w:val="16"/>
        </w:rPr>
      </w:pPr>
    </w:p>
    <w:p>
      <w:pPr>
        <w:pStyle w:val="ListParagraph"/>
        <w:numPr>
          <w:ilvl w:val="0"/>
          <w:numId w:val="2"/>
        </w:numPr>
        <w:tabs>
          <w:tab w:pos="393" w:val="left" w:leader="none"/>
        </w:tabs>
        <w:spacing w:line="240" w:lineRule="auto" w:before="0" w:after="0"/>
        <w:ind w:left="392" w:right="0" w:hanging="285"/>
        <w:jc w:val="left"/>
        <w:rPr>
          <w:sz w:val="19"/>
        </w:rPr>
      </w:pPr>
      <w:r>
        <w:rPr>
          <w:sz w:val="19"/>
        </w:rPr>
        <w:t>manuals relating to computer games</w:t>
      </w:r>
      <w:r>
        <w:rPr>
          <w:spacing w:val="-6"/>
          <w:sz w:val="19"/>
        </w:rPr>
        <w:t> </w:t>
      </w:r>
      <w:r>
        <w:rPr>
          <w:sz w:val="19"/>
        </w:rPr>
        <w:t>products.</w:t>
      </w:r>
    </w:p>
    <w:p>
      <w:pPr>
        <w:pStyle w:val="BodyText"/>
        <w:spacing w:before="4"/>
        <w:rPr>
          <w:sz w:val="16"/>
        </w:rPr>
      </w:pPr>
    </w:p>
    <w:p>
      <w:pPr>
        <w:pStyle w:val="ListParagraph"/>
        <w:numPr>
          <w:ilvl w:val="0"/>
          <w:numId w:val="1"/>
        </w:numPr>
        <w:tabs>
          <w:tab w:pos="319" w:val="left" w:leader="none"/>
        </w:tabs>
        <w:spacing w:line="240" w:lineRule="auto" w:before="0" w:after="0"/>
        <w:ind w:left="318" w:right="0" w:hanging="211"/>
        <w:jc w:val="left"/>
        <w:rPr>
          <w:sz w:val="19"/>
        </w:rPr>
      </w:pPr>
      <w:r>
        <w:rPr>
          <w:sz w:val="19"/>
        </w:rPr>
        <w:t>The literary, artistic, musical and dramatic works, cinematograph films and sound recordings comprising computer games</w:t>
      </w:r>
      <w:r>
        <w:rPr>
          <w:spacing w:val="-22"/>
          <w:sz w:val="19"/>
        </w:rPr>
        <w:t> </w:t>
      </w:r>
      <w:r>
        <w:rPr>
          <w:sz w:val="19"/>
        </w:rPr>
        <w:t>software:</w:t>
      </w:r>
    </w:p>
    <w:p>
      <w:pPr>
        <w:pStyle w:val="BodyText"/>
        <w:spacing w:before="3"/>
        <w:rPr>
          <w:sz w:val="16"/>
        </w:rPr>
      </w:pPr>
    </w:p>
    <w:p>
      <w:pPr>
        <w:pStyle w:val="ListParagraph"/>
        <w:numPr>
          <w:ilvl w:val="0"/>
          <w:numId w:val="3"/>
        </w:numPr>
        <w:tabs>
          <w:tab w:pos="393" w:val="left" w:leader="none"/>
        </w:tabs>
        <w:spacing w:line="240" w:lineRule="auto" w:before="0" w:after="0"/>
        <w:ind w:left="392" w:right="0" w:hanging="285"/>
        <w:jc w:val="left"/>
        <w:rPr>
          <w:sz w:val="19"/>
        </w:rPr>
      </w:pPr>
      <w:r>
        <w:rPr>
          <w:sz w:val="19"/>
        </w:rPr>
        <w:t>which</w:t>
      </w:r>
      <w:r>
        <w:rPr>
          <w:spacing w:val="-2"/>
          <w:sz w:val="19"/>
        </w:rPr>
        <w:t> </w:t>
      </w:r>
      <w:r>
        <w:rPr>
          <w:sz w:val="19"/>
        </w:rPr>
        <w:t>incorporates;</w:t>
      </w:r>
    </w:p>
    <w:p>
      <w:pPr>
        <w:pStyle w:val="BodyText"/>
        <w:spacing w:before="3"/>
        <w:rPr>
          <w:sz w:val="16"/>
        </w:rPr>
      </w:pPr>
    </w:p>
    <w:p>
      <w:pPr>
        <w:pStyle w:val="ListParagraph"/>
        <w:numPr>
          <w:ilvl w:val="0"/>
          <w:numId w:val="3"/>
        </w:numPr>
        <w:tabs>
          <w:tab w:pos="393" w:val="left" w:leader="none"/>
        </w:tabs>
        <w:spacing w:line="240" w:lineRule="auto" w:before="1" w:after="0"/>
        <w:ind w:left="392" w:right="0" w:hanging="285"/>
        <w:jc w:val="left"/>
        <w:rPr>
          <w:sz w:val="19"/>
        </w:rPr>
      </w:pPr>
      <w:r>
        <w:rPr>
          <w:sz w:val="19"/>
        </w:rPr>
        <w:t>which is stored on compact disks or other electronic storage media that</w:t>
      </w:r>
      <w:r>
        <w:rPr>
          <w:spacing w:val="-14"/>
          <w:sz w:val="19"/>
        </w:rPr>
        <w:t> </w:t>
      </w:r>
      <w:r>
        <w:rPr>
          <w:sz w:val="19"/>
        </w:rPr>
        <w:t>incorporate;</w:t>
      </w:r>
    </w:p>
    <w:p>
      <w:pPr>
        <w:pStyle w:val="BodyText"/>
        <w:spacing w:before="3"/>
        <w:rPr>
          <w:sz w:val="16"/>
        </w:rPr>
      </w:pPr>
    </w:p>
    <w:p>
      <w:pPr>
        <w:pStyle w:val="ListParagraph"/>
        <w:numPr>
          <w:ilvl w:val="0"/>
          <w:numId w:val="3"/>
        </w:numPr>
        <w:tabs>
          <w:tab w:pos="382" w:val="left" w:leader="none"/>
        </w:tabs>
        <w:spacing w:line="240" w:lineRule="auto" w:before="0" w:after="0"/>
        <w:ind w:left="381" w:right="0" w:hanging="274"/>
        <w:jc w:val="left"/>
        <w:rPr>
          <w:sz w:val="19"/>
        </w:rPr>
      </w:pPr>
      <w:r>
        <w:rPr>
          <w:sz w:val="19"/>
        </w:rPr>
        <w:t>the packaging of which incorporates,</w:t>
      </w:r>
      <w:r>
        <w:rPr>
          <w:spacing w:val="-6"/>
          <w:sz w:val="19"/>
        </w:rPr>
        <w:t> </w:t>
      </w:r>
      <w:r>
        <w:rPr>
          <w:sz w:val="19"/>
        </w:rPr>
        <w:t>or</w:t>
      </w:r>
    </w:p>
    <w:p>
      <w:pPr>
        <w:pStyle w:val="BodyText"/>
        <w:spacing w:before="3"/>
        <w:rPr>
          <w:sz w:val="16"/>
        </w:rPr>
      </w:pPr>
    </w:p>
    <w:p>
      <w:pPr>
        <w:pStyle w:val="ListParagraph"/>
        <w:numPr>
          <w:ilvl w:val="0"/>
          <w:numId w:val="3"/>
        </w:numPr>
        <w:tabs>
          <w:tab w:pos="393" w:val="left" w:leader="none"/>
        </w:tabs>
        <w:spacing w:line="240" w:lineRule="auto" w:before="0" w:after="0"/>
        <w:ind w:left="392" w:right="0" w:hanging="285"/>
        <w:jc w:val="left"/>
        <w:rPr>
          <w:sz w:val="19"/>
        </w:rPr>
      </w:pPr>
      <w:r>
        <w:rPr>
          <w:sz w:val="19"/>
        </w:rPr>
        <w:t>the manuals for which</w:t>
      </w:r>
      <w:r>
        <w:rPr>
          <w:spacing w:val="-5"/>
          <w:sz w:val="19"/>
        </w:rPr>
        <w:t> </w:t>
      </w:r>
      <w:r>
        <w:rPr>
          <w:sz w:val="19"/>
        </w:rPr>
        <w:t>incorporates,</w:t>
      </w:r>
    </w:p>
    <w:p>
      <w:pPr>
        <w:pStyle w:val="BodyText"/>
        <w:spacing w:before="4"/>
        <w:rPr>
          <w:sz w:val="16"/>
        </w:rPr>
      </w:pPr>
    </w:p>
    <w:p>
      <w:pPr>
        <w:pStyle w:val="BodyText"/>
        <w:spacing w:line="446" w:lineRule="auto"/>
        <w:ind w:left="108" w:right="9447"/>
      </w:pPr>
      <w:r>
        <w:rPr/>
        <w:t>any of the T-2 logo, the Gathering of Developers logo or the Rockstar l ogo.</w:t>
      </w:r>
    </w:p>
    <w:p>
      <w:pPr>
        <w:pStyle w:val="ListParagraph"/>
        <w:numPr>
          <w:ilvl w:val="0"/>
          <w:numId w:val="1"/>
        </w:numPr>
        <w:tabs>
          <w:tab w:pos="319" w:val="left" w:leader="none"/>
        </w:tabs>
        <w:spacing w:line="217" w:lineRule="exact" w:before="0" w:after="0"/>
        <w:ind w:left="318" w:right="0" w:hanging="211"/>
        <w:jc w:val="left"/>
        <w:rPr>
          <w:sz w:val="19"/>
        </w:rPr>
      </w:pPr>
      <w:r>
        <w:rPr>
          <w:sz w:val="19"/>
        </w:rPr>
        <w:t>The literary and artistic works comprising the manuals (whether in printed or electronic</w:t>
      </w:r>
      <w:r>
        <w:rPr>
          <w:spacing w:val="-15"/>
          <w:sz w:val="19"/>
        </w:rPr>
        <w:t> </w:t>
      </w:r>
      <w:r>
        <w:rPr>
          <w:sz w:val="19"/>
        </w:rPr>
        <w:t>form):</w:t>
      </w:r>
    </w:p>
    <w:p>
      <w:pPr>
        <w:pStyle w:val="BodyText"/>
        <w:spacing w:before="3"/>
        <w:rPr>
          <w:sz w:val="16"/>
        </w:rPr>
      </w:pPr>
    </w:p>
    <w:p>
      <w:pPr>
        <w:pStyle w:val="ListParagraph"/>
        <w:numPr>
          <w:ilvl w:val="0"/>
          <w:numId w:val="4"/>
        </w:numPr>
        <w:tabs>
          <w:tab w:pos="393" w:val="left" w:leader="none"/>
        </w:tabs>
        <w:spacing w:line="240" w:lineRule="auto" w:before="0" w:after="0"/>
        <w:ind w:left="392" w:right="0" w:hanging="285"/>
        <w:jc w:val="left"/>
        <w:rPr>
          <w:sz w:val="19"/>
        </w:rPr>
      </w:pPr>
      <w:r>
        <w:rPr>
          <w:sz w:val="19"/>
        </w:rPr>
        <w:t>which incorporates;</w:t>
      </w:r>
      <w:r>
        <w:rPr>
          <w:spacing w:val="-3"/>
          <w:sz w:val="19"/>
        </w:rPr>
        <w:t> </w:t>
      </w:r>
      <w:r>
        <w:rPr>
          <w:sz w:val="19"/>
        </w:rPr>
        <w:t>or</w:t>
      </w:r>
    </w:p>
    <w:p>
      <w:pPr>
        <w:pStyle w:val="BodyText"/>
        <w:spacing w:before="3"/>
        <w:rPr>
          <w:sz w:val="16"/>
        </w:rPr>
      </w:pPr>
    </w:p>
    <w:p>
      <w:pPr>
        <w:pStyle w:val="ListParagraph"/>
        <w:numPr>
          <w:ilvl w:val="0"/>
          <w:numId w:val="4"/>
        </w:numPr>
        <w:tabs>
          <w:tab w:pos="393" w:val="left" w:leader="none"/>
        </w:tabs>
        <w:spacing w:line="240" w:lineRule="auto" w:before="1" w:after="0"/>
        <w:ind w:left="392" w:right="0" w:hanging="285"/>
        <w:jc w:val="left"/>
        <w:rPr>
          <w:sz w:val="19"/>
        </w:rPr>
      </w:pPr>
      <w:r>
        <w:rPr>
          <w:sz w:val="19"/>
        </w:rPr>
        <w:t>which relate to the computer games</w:t>
      </w:r>
      <w:r>
        <w:rPr>
          <w:spacing w:val="-7"/>
          <w:sz w:val="19"/>
        </w:rPr>
        <w:t> </w:t>
      </w:r>
      <w:r>
        <w:rPr>
          <w:sz w:val="19"/>
        </w:rPr>
        <w:t>software:</w:t>
      </w:r>
    </w:p>
    <w:p>
      <w:pPr>
        <w:pStyle w:val="BodyText"/>
        <w:spacing w:before="3"/>
        <w:rPr>
          <w:sz w:val="16"/>
        </w:rPr>
      </w:pPr>
    </w:p>
    <w:p>
      <w:pPr>
        <w:pStyle w:val="ListParagraph"/>
        <w:numPr>
          <w:ilvl w:val="0"/>
          <w:numId w:val="5"/>
        </w:numPr>
        <w:tabs>
          <w:tab w:pos="330" w:val="left" w:leader="none"/>
        </w:tabs>
        <w:spacing w:line="240" w:lineRule="auto" w:before="0" w:after="0"/>
        <w:ind w:left="329" w:right="0" w:hanging="222"/>
        <w:jc w:val="left"/>
        <w:rPr>
          <w:sz w:val="19"/>
        </w:rPr>
      </w:pPr>
      <w:r>
        <w:rPr>
          <w:sz w:val="19"/>
        </w:rPr>
        <w:t>which</w:t>
      </w:r>
      <w:r>
        <w:rPr>
          <w:spacing w:val="-2"/>
          <w:sz w:val="19"/>
        </w:rPr>
        <w:t> </w:t>
      </w:r>
      <w:r>
        <w:rPr>
          <w:sz w:val="19"/>
        </w:rPr>
        <w:t>incorporates;</w:t>
      </w:r>
    </w:p>
    <w:p>
      <w:pPr>
        <w:pStyle w:val="BodyText"/>
        <w:spacing w:before="3"/>
        <w:rPr>
          <w:sz w:val="16"/>
        </w:rPr>
      </w:pPr>
    </w:p>
    <w:p>
      <w:pPr>
        <w:pStyle w:val="ListParagraph"/>
        <w:numPr>
          <w:ilvl w:val="0"/>
          <w:numId w:val="5"/>
        </w:numPr>
        <w:tabs>
          <w:tab w:pos="372" w:val="left" w:leader="none"/>
        </w:tabs>
        <w:spacing w:line="240" w:lineRule="auto" w:before="0" w:after="0"/>
        <w:ind w:left="371" w:right="0" w:hanging="264"/>
        <w:jc w:val="left"/>
        <w:rPr>
          <w:sz w:val="19"/>
        </w:rPr>
      </w:pPr>
      <w:r>
        <w:rPr>
          <w:sz w:val="19"/>
        </w:rPr>
        <w:t>which is stored on compact disks or other electronic storage media that incorporate;</w:t>
      </w:r>
      <w:r>
        <w:rPr>
          <w:spacing w:val="-15"/>
          <w:sz w:val="19"/>
        </w:rPr>
        <w:t> </w:t>
      </w:r>
      <w:r>
        <w:rPr>
          <w:sz w:val="19"/>
        </w:rPr>
        <w:t>or</w:t>
      </w:r>
    </w:p>
    <w:p>
      <w:pPr>
        <w:pStyle w:val="BodyText"/>
        <w:spacing w:before="3"/>
        <w:rPr>
          <w:sz w:val="16"/>
        </w:rPr>
      </w:pPr>
    </w:p>
    <w:p>
      <w:pPr>
        <w:pStyle w:val="ListParagraph"/>
        <w:numPr>
          <w:ilvl w:val="0"/>
          <w:numId w:val="5"/>
        </w:numPr>
        <w:tabs>
          <w:tab w:pos="414" w:val="left" w:leader="none"/>
        </w:tabs>
        <w:spacing w:line="240" w:lineRule="auto" w:before="1" w:after="0"/>
        <w:ind w:left="413" w:right="0" w:hanging="306"/>
        <w:jc w:val="left"/>
        <w:rPr>
          <w:sz w:val="19"/>
        </w:rPr>
      </w:pPr>
      <w:r>
        <w:rPr>
          <w:sz w:val="19"/>
        </w:rPr>
        <w:t>the packaging of which incorporates,</w:t>
      </w:r>
      <w:r>
        <w:rPr>
          <w:spacing w:val="-6"/>
          <w:sz w:val="19"/>
        </w:rPr>
        <w:t> </w:t>
      </w:r>
      <w:r>
        <w:rPr>
          <w:sz w:val="19"/>
        </w:rPr>
        <w:t>or</w:t>
      </w:r>
    </w:p>
    <w:p>
      <w:pPr>
        <w:pStyle w:val="BodyText"/>
        <w:spacing w:before="3"/>
        <w:rPr>
          <w:sz w:val="16"/>
        </w:rPr>
      </w:pPr>
    </w:p>
    <w:p>
      <w:pPr>
        <w:pStyle w:val="BodyText"/>
        <w:ind w:left="108"/>
      </w:pPr>
      <w:r>
        <w:rPr/>
        <w:t>any of the T-2 logo, the Gathering of Developers logo or the Rockstar logo.</w:t>
      </w:r>
    </w:p>
    <w:p>
      <w:pPr>
        <w:spacing w:after="0"/>
        <w:sectPr>
          <w:pgSz w:w="16840" w:h="11900" w:orient="landscape"/>
          <w:pgMar w:top="500" w:bottom="280" w:left="580" w:right="440"/>
        </w:sectPr>
      </w:pPr>
    </w:p>
    <w:p>
      <w:pPr>
        <w:pStyle w:val="ListParagraph"/>
        <w:numPr>
          <w:ilvl w:val="0"/>
          <w:numId w:val="1"/>
        </w:numPr>
        <w:tabs>
          <w:tab w:pos="319" w:val="left" w:leader="none"/>
        </w:tabs>
        <w:spacing w:line="240" w:lineRule="auto" w:before="77" w:after="0"/>
        <w:ind w:left="318" w:right="0" w:hanging="211"/>
        <w:jc w:val="left"/>
        <w:rPr>
          <w:sz w:val="19"/>
        </w:rPr>
      </w:pPr>
      <w:r>
        <w:rPr>
          <w:sz w:val="19"/>
        </w:rPr>
        <w:t>The literary and artistic work comprising the</w:t>
      </w:r>
      <w:r>
        <w:rPr>
          <w:spacing w:val="-8"/>
          <w:sz w:val="19"/>
        </w:rPr>
        <w:t> </w:t>
      </w:r>
      <w:r>
        <w:rPr>
          <w:sz w:val="19"/>
        </w:rPr>
        <w:t>packaging:</w:t>
      </w:r>
    </w:p>
    <w:p>
      <w:pPr>
        <w:pStyle w:val="BodyText"/>
        <w:spacing w:before="4"/>
        <w:rPr>
          <w:sz w:val="16"/>
        </w:rPr>
      </w:pPr>
    </w:p>
    <w:p>
      <w:pPr>
        <w:pStyle w:val="ListParagraph"/>
        <w:numPr>
          <w:ilvl w:val="0"/>
          <w:numId w:val="6"/>
        </w:numPr>
        <w:tabs>
          <w:tab w:pos="393" w:val="left" w:leader="none"/>
        </w:tabs>
        <w:spacing w:line="240" w:lineRule="auto" w:before="0" w:after="0"/>
        <w:ind w:left="392" w:right="0" w:hanging="285"/>
        <w:jc w:val="left"/>
        <w:rPr>
          <w:sz w:val="19"/>
        </w:rPr>
      </w:pPr>
      <w:r>
        <w:rPr>
          <w:sz w:val="19"/>
        </w:rPr>
        <w:t>which incorporates;</w:t>
      </w:r>
      <w:r>
        <w:rPr>
          <w:spacing w:val="-3"/>
          <w:sz w:val="19"/>
        </w:rPr>
        <w:t> </w:t>
      </w:r>
      <w:r>
        <w:rPr>
          <w:sz w:val="19"/>
        </w:rPr>
        <w:t>or</w:t>
      </w:r>
    </w:p>
    <w:p>
      <w:pPr>
        <w:pStyle w:val="BodyText"/>
        <w:spacing w:before="3"/>
        <w:rPr>
          <w:sz w:val="16"/>
        </w:rPr>
      </w:pPr>
    </w:p>
    <w:p>
      <w:pPr>
        <w:pStyle w:val="ListParagraph"/>
        <w:numPr>
          <w:ilvl w:val="0"/>
          <w:numId w:val="6"/>
        </w:numPr>
        <w:tabs>
          <w:tab w:pos="393" w:val="left" w:leader="none"/>
        </w:tabs>
        <w:spacing w:line="240" w:lineRule="auto" w:before="0" w:after="0"/>
        <w:ind w:left="392" w:right="0" w:hanging="285"/>
        <w:jc w:val="left"/>
        <w:rPr>
          <w:sz w:val="19"/>
        </w:rPr>
      </w:pPr>
      <w:r>
        <w:rPr>
          <w:sz w:val="19"/>
        </w:rPr>
        <w:t>which relates to the computer games</w:t>
      </w:r>
      <w:r>
        <w:rPr>
          <w:spacing w:val="-7"/>
          <w:sz w:val="19"/>
        </w:rPr>
        <w:t> </w:t>
      </w:r>
      <w:r>
        <w:rPr>
          <w:sz w:val="19"/>
        </w:rPr>
        <w:t>software:</w:t>
      </w:r>
    </w:p>
    <w:p>
      <w:pPr>
        <w:pStyle w:val="BodyText"/>
        <w:spacing w:before="3"/>
        <w:rPr>
          <w:sz w:val="16"/>
        </w:rPr>
      </w:pPr>
    </w:p>
    <w:p>
      <w:pPr>
        <w:pStyle w:val="ListParagraph"/>
        <w:numPr>
          <w:ilvl w:val="0"/>
          <w:numId w:val="7"/>
        </w:numPr>
        <w:tabs>
          <w:tab w:pos="330" w:val="left" w:leader="none"/>
        </w:tabs>
        <w:spacing w:line="240" w:lineRule="auto" w:before="1" w:after="0"/>
        <w:ind w:left="329" w:right="0" w:hanging="222"/>
        <w:jc w:val="left"/>
        <w:rPr>
          <w:sz w:val="19"/>
        </w:rPr>
      </w:pPr>
      <w:r>
        <w:rPr>
          <w:sz w:val="19"/>
        </w:rPr>
        <w:t>which</w:t>
      </w:r>
      <w:r>
        <w:rPr>
          <w:spacing w:val="-2"/>
          <w:sz w:val="19"/>
        </w:rPr>
        <w:t> </w:t>
      </w:r>
      <w:r>
        <w:rPr>
          <w:sz w:val="19"/>
        </w:rPr>
        <w:t>incorporates;</w:t>
      </w:r>
    </w:p>
    <w:p>
      <w:pPr>
        <w:pStyle w:val="BodyText"/>
        <w:spacing w:before="3"/>
        <w:rPr>
          <w:sz w:val="16"/>
        </w:rPr>
      </w:pPr>
    </w:p>
    <w:p>
      <w:pPr>
        <w:pStyle w:val="ListParagraph"/>
        <w:numPr>
          <w:ilvl w:val="0"/>
          <w:numId w:val="7"/>
        </w:numPr>
        <w:tabs>
          <w:tab w:pos="372" w:val="left" w:leader="none"/>
        </w:tabs>
        <w:spacing w:line="240" w:lineRule="auto" w:before="0" w:after="0"/>
        <w:ind w:left="371" w:right="0" w:hanging="264"/>
        <w:jc w:val="left"/>
        <w:rPr>
          <w:sz w:val="19"/>
        </w:rPr>
      </w:pPr>
      <w:r>
        <w:rPr>
          <w:sz w:val="19"/>
        </w:rPr>
        <w:t>which is stored on compact disks or other electronic storage media that incorporates;</w:t>
      </w:r>
      <w:r>
        <w:rPr>
          <w:spacing w:val="-15"/>
          <w:sz w:val="19"/>
        </w:rPr>
        <w:t> </w:t>
      </w:r>
      <w:r>
        <w:rPr>
          <w:sz w:val="19"/>
        </w:rPr>
        <w:t>or</w:t>
      </w:r>
    </w:p>
    <w:p>
      <w:pPr>
        <w:pStyle w:val="BodyText"/>
        <w:spacing w:before="3"/>
        <w:rPr>
          <w:sz w:val="16"/>
        </w:rPr>
      </w:pPr>
    </w:p>
    <w:p>
      <w:pPr>
        <w:pStyle w:val="ListParagraph"/>
        <w:numPr>
          <w:ilvl w:val="0"/>
          <w:numId w:val="7"/>
        </w:numPr>
        <w:tabs>
          <w:tab w:pos="414" w:val="left" w:leader="none"/>
        </w:tabs>
        <w:spacing w:line="240" w:lineRule="auto" w:before="0" w:after="0"/>
        <w:ind w:left="413" w:right="0" w:hanging="306"/>
        <w:jc w:val="left"/>
        <w:rPr>
          <w:sz w:val="19"/>
        </w:rPr>
      </w:pPr>
      <w:r>
        <w:rPr>
          <w:sz w:val="19"/>
        </w:rPr>
        <w:t>the manuals for which incorporate,</w:t>
      </w:r>
      <w:r>
        <w:rPr>
          <w:spacing w:val="-6"/>
          <w:sz w:val="19"/>
        </w:rPr>
        <w:t> </w:t>
      </w:r>
      <w:r>
        <w:rPr>
          <w:sz w:val="19"/>
        </w:rPr>
        <w:t>or</w:t>
      </w:r>
    </w:p>
    <w:p>
      <w:pPr>
        <w:pStyle w:val="BodyText"/>
        <w:spacing w:before="3"/>
        <w:rPr>
          <w:sz w:val="16"/>
        </w:rPr>
      </w:pPr>
    </w:p>
    <w:p>
      <w:pPr>
        <w:pStyle w:val="BodyText"/>
        <w:spacing w:before="1"/>
        <w:ind w:left="108"/>
      </w:pPr>
      <w:r>
        <w:rPr/>
        <w:t>any of the T-2 logo, the Gathering of Developers logo or the Rockstar logo.</w:t>
      </w:r>
    </w:p>
    <w:p>
      <w:pPr>
        <w:pStyle w:val="BodyText"/>
        <w:spacing w:before="3"/>
        <w:rPr>
          <w:sz w:val="16"/>
        </w:rPr>
      </w:pPr>
    </w:p>
    <w:p>
      <w:pPr>
        <w:pStyle w:val="ListParagraph"/>
        <w:numPr>
          <w:ilvl w:val="0"/>
          <w:numId w:val="1"/>
        </w:numPr>
        <w:tabs>
          <w:tab w:pos="319" w:val="left" w:leader="none"/>
        </w:tabs>
        <w:spacing w:line="240" w:lineRule="auto" w:before="0" w:after="0"/>
        <w:ind w:left="318" w:right="0" w:hanging="211"/>
        <w:jc w:val="left"/>
        <w:rPr>
          <w:sz w:val="19"/>
        </w:rPr>
      </w:pPr>
      <w:r>
        <w:rPr>
          <w:sz w:val="19"/>
        </w:rPr>
        <w:t>All</w:t>
      </w:r>
      <w:r>
        <w:rPr>
          <w:spacing w:val="-1"/>
          <w:sz w:val="19"/>
        </w:rPr>
        <w:t> </w:t>
      </w:r>
      <w:r>
        <w:rPr>
          <w:sz w:val="19"/>
        </w:rPr>
        <w:t>other:</w:t>
      </w:r>
    </w:p>
    <w:p>
      <w:pPr>
        <w:pStyle w:val="BodyText"/>
        <w:spacing w:before="3"/>
        <w:rPr>
          <w:sz w:val="16"/>
        </w:rPr>
      </w:pPr>
    </w:p>
    <w:p>
      <w:pPr>
        <w:pStyle w:val="ListParagraph"/>
        <w:numPr>
          <w:ilvl w:val="0"/>
          <w:numId w:val="8"/>
        </w:numPr>
        <w:tabs>
          <w:tab w:pos="393" w:val="left" w:leader="none"/>
        </w:tabs>
        <w:spacing w:line="240" w:lineRule="auto" w:before="0" w:after="0"/>
        <w:ind w:left="392" w:right="0" w:hanging="285"/>
        <w:jc w:val="left"/>
        <w:rPr>
          <w:sz w:val="19"/>
        </w:rPr>
      </w:pPr>
      <w:r>
        <w:rPr>
          <w:sz w:val="19"/>
        </w:rPr>
        <w:t>literary, artistic, musical and dramatic works, cinematograph films and sound recordings comprising computer games software;</w:t>
      </w:r>
      <w:r>
        <w:rPr>
          <w:spacing w:val="-22"/>
          <w:sz w:val="19"/>
        </w:rPr>
        <w:t> </w:t>
      </w:r>
      <w:r>
        <w:rPr>
          <w:sz w:val="19"/>
        </w:rPr>
        <w:t>or</w:t>
      </w:r>
    </w:p>
    <w:p>
      <w:pPr>
        <w:pStyle w:val="BodyText"/>
        <w:spacing w:before="4"/>
        <w:rPr>
          <w:sz w:val="16"/>
        </w:rPr>
      </w:pPr>
    </w:p>
    <w:p>
      <w:pPr>
        <w:pStyle w:val="ListParagraph"/>
        <w:numPr>
          <w:ilvl w:val="0"/>
          <w:numId w:val="8"/>
        </w:numPr>
        <w:tabs>
          <w:tab w:pos="393" w:val="left" w:leader="none"/>
        </w:tabs>
        <w:spacing w:line="240" w:lineRule="auto" w:before="0" w:after="0"/>
        <w:ind w:left="392" w:right="0" w:hanging="285"/>
        <w:jc w:val="left"/>
        <w:rPr>
          <w:sz w:val="19"/>
        </w:rPr>
      </w:pPr>
      <w:r>
        <w:rPr>
          <w:sz w:val="19"/>
        </w:rPr>
        <w:t>literary and artistic works comprising manuals and packaging which relates to computer games</w:t>
      </w:r>
      <w:r>
        <w:rPr>
          <w:spacing w:val="-16"/>
          <w:sz w:val="19"/>
        </w:rPr>
        <w:t> </w:t>
      </w:r>
      <w:r>
        <w:rPr>
          <w:sz w:val="19"/>
        </w:rPr>
        <w:t>software,</w:t>
      </w:r>
    </w:p>
    <w:p>
      <w:pPr>
        <w:pStyle w:val="BodyText"/>
        <w:spacing w:before="3"/>
        <w:rPr>
          <w:sz w:val="16"/>
        </w:rPr>
      </w:pPr>
    </w:p>
    <w:p>
      <w:pPr>
        <w:spacing w:line="446" w:lineRule="auto" w:before="0"/>
        <w:ind w:left="108" w:right="1509" w:firstLine="0"/>
        <w:jc w:val="left"/>
        <w:rPr>
          <w:rFonts w:ascii="Arial-BoldItalicMT"/>
          <w:b/>
          <w:i/>
          <w:sz w:val="19"/>
        </w:rPr>
      </w:pPr>
      <w:r>
        <w:rPr>
          <w:sz w:val="19"/>
        </w:rPr>
        <w:t>which copyright is owned by </w:t>
      </w:r>
      <w:r>
        <w:rPr>
          <w:spacing w:val="-4"/>
          <w:sz w:val="19"/>
        </w:rPr>
        <w:t>Take-Two </w:t>
      </w:r>
      <w:r>
        <w:rPr>
          <w:sz w:val="19"/>
        </w:rPr>
        <w:t>Interactive Software, Inc. and of which copyright </w:t>
      </w:r>
      <w:r>
        <w:rPr>
          <w:spacing w:val="-6"/>
          <w:sz w:val="19"/>
        </w:rPr>
        <w:t>Take </w:t>
      </w:r>
      <w:r>
        <w:rPr>
          <w:sz w:val="19"/>
        </w:rPr>
        <w:t>2 Interactive Software Pty Ltd is the exclusive licensee in Australia. </w:t>
      </w:r>
      <w:r>
        <w:rPr>
          <w:rFonts w:ascii="Arial-BoldItalicMT"/>
          <w:b/>
          <w:i/>
          <w:sz w:val="19"/>
        </w:rPr>
        <w:t>Effective Date : 31 August 2001 File No : C01/07671</w:t>
      </w:r>
    </w:p>
    <w:p>
      <w:pPr>
        <w:pStyle w:val="BodyText"/>
        <w:spacing w:line="237" w:lineRule="auto" w:before="1"/>
        <w:ind w:left="108" w:right="536"/>
      </w:pPr>
      <w:r>
        <w:rPr/>
        <w:t>These companies have also provided Customs with the details of importers who have been authorised to bring in a wide range of products bearing copyright material covered by the Notice. Persons requiring further details in this regard should contact the company representative on the number supplied.</w:t>
      </w:r>
    </w:p>
    <w:p>
      <w:pPr>
        <w:pStyle w:val="BodyText"/>
        <w:spacing w:before="5"/>
        <w:rPr>
          <w:sz w:val="16"/>
        </w:rPr>
      </w:pPr>
    </w:p>
    <w:p>
      <w:pPr>
        <w:pStyle w:val="BodyText"/>
        <w:spacing w:line="237" w:lineRule="auto" w:before="1"/>
        <w:ind w:left="108" w:right="611"/>
      </w:pPr>
      <w:r>
        <w:rPr/>
        <w:t>Goods identified by Customs at the border as potentially infringing copyright will be seized by Customs. Upon seizure of any goods by Customs, the objectors may take court action under the Copyright Act against the person importing those goods.</w:t>
      </w:r>
    </w:p>
    <w:p>
      <w:pPr>
        <w:pStyle w:val="BodyText"/>
        <w:spacing w:before="5"/>
        <w:rPr>
          <w:sz w:val="16"/>
        </w:rPr>
      </w:pPr>
    </w:p>
    <w:p>
      <w:pPr>
        <w:pStyle w:val="BodyText"/>
        <w:spacing w:line="237" w:lineRule="auto"/>
        <w:ind w:left="108" w:right="237"/>
      </w:pPr>
      <w:r>
        <w:rPr/>
        <w:t>A copy of the relevant Notice of Objection has been forwarded to the Customs office in the capital city of each State and Territory. Importers, or their advisers, who require further information regarding the Notices of Objection, or Customs' role in regard to those Notices, should contact the Commerce Prohibitions and Restrictions Group in the Australian Customs Service Office in their nearest capital city - see Attachment A.</w:t>
      </w:r>
    </w:p>
    <w:p>
      <w:pPr>
        <w:pStyle w:val="BodyText"/>
        <w:spacing w:before="4"/>
        <w:rPr>
          <w:sz w:val="16"/>
        </w:rPr>
      </w:pPr>
    </w:p>
    <w:p>
      <w:pPr>
        <w:pStyle w:val="BodyText"/>
        <w:spacing w:line="446" w:lineRule="auto" w:before="1"/>
        <w:ind w:left="108" w:right="7876"/>
      </w:pPr>
      <w:r>
        <w:rPr/>
        <w:t>Jeff</w:t>
      </w:r>
      <w:r>
        <w:rPr>
          <w:spacing w:val="-5"/>
        </w:rPr>
        <w:t> </w:t>
      </w:r>
      <w:r>
        <w:rPr/>
        <w:t>Buckpitt</w:t>
      </w:r>
      <w:r>
        <w:rPr>
          <w:spacing w:val="-4"/>
        </w:rPr>
        <w:t> </w:t>
      </w:r>
      <w:r>
        <w:rPr/>
        <w:t>National</w:t>
      </w:r>
      <w:r>
        <w:rPr>
          <w:spacing w:val="-4"/>
        </w:rPr>
        <w:t> </w:t>
      </w:r>
      <w:r>
        <w:rPr/>
        <w:t>Manager</w:t>
      </w:r>
      <w:r>
        <w:rPr>
          <w:spacing w:val="-4"/>
        </w:rPr>
        <w:t> </w:t>
      </w:r>
      <w:r>
        <w:rPr/>
        <w:t>Import/Export</w:t>
      </w:r>
      <w:r>
        <w:rPr>
          <w:spacing w:val="-4"/>
        </w:rPr>
        <w:t> </w:t>
      </w:r>
      <w:r>
        <w:rPr/>
        <w:t>Management</w:t>
      </w:r>
      <w:r>
        <w:rPr>
          <w:spacing w:val="-4"/>
        </w:rPr>
        <w:t> </w:t>
      </w:r>
      <w:r>
        <w:rPr/>
        <w:t>Branch</w:t>
      </w:r>
      <w:r>
        <w:rPr>
          <w:spacing w:val="-4"/>
        </w:rPr>
        <w:t> </w:t>
      </w:r>
      <w:r>
        <w:rPr/>
        <w:t>for</w:t>
      </w:r>
      <w:r>
        <w:rPr>
          <w:spacing w:val="-4"/>
        </w:rPr>
        <w:t> </w:t>
      </w:r>
      <w:r>
        <w:rPr/>
        <w:t>Chief</w:t>
      </w:r>
      <w:r>
        <w:rPr>
          <w:spacing w:val="-4"/>
        </w:rPr>
        <w:t> </w:t>
      </w:r>
      <w:r>
        <w:rPr/>
        <w:t>Executive</w:t>
      </w:r>
      <w:r>
        <w:rPr>
          <w:spacing w:val="-4"/>
        </w:rPr>
        <w:t> </w:t>
      </w:r>
      <w:r>
        <w:rPr/>
        <w:t>Officer September</w:t>
      </w:r>
      <w:r>
        <w:rPr>
          <w:spacing w:val="-2"/>
        </w:rPr>
        <w:t> </w:t>
      </w:r>
      <w:r>
        <w:rPr/>
        <w:t>2001.</w:t>
      </w:r>
    </w:p>
    <w:p>
      <w:pPr>
        <w:pStyle w:val="BodyText"/>
        <w:spacing w:line="217" w:lineRule="exact"/>
        <w:ind w:left="108"/>
      </w:pPr>
      <w:r>
        <w:rPr>
          <w:spacing w:val="-3"/>
        </w:rPr>
        <w:t>ATTACHMENT</w:t>
      </w:r>
      <w:r>
        <w:rPr>
          <w:spacing w:val="-6"/>
        </w:rPr>
        <w:t> </w:t>
      </w:r>
      <w:r>
        <w:rPr/>
        <w:t>A</w:t>
      </w:r>
    </w:p>
    <w:p>
      <w:pPr>
        <w:pStyle w:val="BodyText"/>
        <w:spacing w:before="3"/>
        <w:rPr>
          <w:sz w:val="16"/>
        </w:rPr>
      </w:pPr>
    </w:p>
    <w:p>
      <w:pPr>
        <w:spacing w:before="0"/>
        <w:ind w:left="108" w:right="0" w:firstLine="0"/>
        <w:jc w:val="left"/>
        <w:rPr>
          <w:b/>
          <w:sz w:val="19"/>
        </w:rPr>
      </w:pPr>
      <w:r>
        <w:rPr>
          <w:b/>
          <w:sz w:val="19"/>
        </w:rPr>
        <w:t>FURTHER INFORMATION REGARDING CONTROLS ON THE INTELLECTUAL PROPERTY OF IMPORTED GOODS MAY BE OBTAINED BY CONTACTING:</w:t>
      </w:r>
    </w:p>
    <w:p>
      <w:pPr>
        <w:pStyle w:val="BodyText"/>
        <w:spacing w:before="7"/>
        <w:rPr>
          <w:b/>
          <w:sz w:val="17"/>
        </w:rPr>
      </w:pPr>
    </w:p>
    <w:p>
      <w:pPr>
        <w:spacing w:after="0"/>
        <w:rPr>
          <w:sz w:val="17"/>
        </w:rPr>
        <w:sectPr>
          <w:pgSz w:w="16840" w:h="11900" w:orient="landscape"/>
          <w:pgMar w:top="500" w:bottom="280" w:left="580" w:right="440"/>
        </w:sectPr>
      </w:pPr>
    </w:p>
    <w:p>
      <w:pPr>
        <w:spacing w:line="446" w:lineRule="auto" w:before="93"/>
        <w:ind w:left="202" w:right="1416" w:firstLine="0"/>
        <w:jc w:val="left"/>
        <w:rPr>
          <w:sz w:val="19"/>
        </w:rPr>
      </w:pPr>
      <w:r>
        <w:rPr/>
        <w:pict>
          <v:shape style="position:absolute;margin-left:34.411003pt;margin-top:-.643141pt;width:779.6pt;height:109.15pt;mso-position-horizontal-relative:page;mso-position-vertical-relative:paragraph;z-index:-15869440" coordorigin="688,-13" coordsize="15592,2183" path="m16280,-13l8494,-13,8481,-13,688,-13,688,1,8481,1,8481,2170,8494,2170,8494,1,16280,1,16280,-13xe" filled="true" fillcolor="#c8c8c8" stroked="false">
            <v:path arrowok="t"/>
            <v:fill type="solid"/>
            <w10:wrap type="none"/>
          </v:shape>
        </w:pict>
      </w:r>
      <w:r>
        <w:rPr>
          <w:b/>
          <w:color w:val="202020"/>
          <w:sz w:val="19"/>
        </w:rPr>
        <w:t>Canberra </w:t>
      </w:r>
      <w:r>
        <w:rPr>
          <w:color w:val="202020"/>
          <w:sz w:val="19"/>
        </w:rPr>
        <w:t>Customs Manager</w:t>
      </w:r>
    </w:p>
    <w:p>
      <w:pPr>
        <w:pStyle w:val="BodyText"/>
        <w:spacing w:line="446" w:lineRule="auto"/>
        <w:ind w:left="202" w:right="12"/>
      </w:pPr>
      <w:r>
        <w:rPr>
          <w:color w:val="202020"/>
        </w:rPr>
        <w:t>Intellectual Property Rights Policy Import/Export Management Branch Customs House</w:t>
      </w:r>
    </w:p>
    <w:p>
      <w:pPr>
        <w:spacing w:line="446" w:lineRule="auto" w:before="93"/>
        <w:ind w:left="202" w:right="5994" w:firstLine="0"/>
        <w:jc w:val="left"/>
        <w:rPr>
          <w:sz w:val="19"/>
        </w:rPr>
      </w:pPr>
      <w:r>
        <w:rPr/>
        <w:br w:type="column"/>
      </w:r>
      <w:r>
        <w:rPr>
          <w:b/>
          <w:color w:val="202020"/>
          <w:sz w:val="19"/>
        </w:rPr>
        <w:t>New South Wales </w:t>
      </w:r>
      <w:r>
        <w:rPr>
          <w:color w:val="202020"/>
          <w:sz w:val="19"/>
        </w:rPr>
        <w:t>Customs Supervisor</w:t>
      </w:r>
    </w:p>
    <w:p>
      <w:pPr>
        <w:pStyle w:val="BodyText"/>
        <w:spacing w:line="446" w:lineRule="auto"/>
        <w:ind w:left="202" w:right="3988"/>
      </w:pPr>
      <w:r>
        <w:rPr>
          <w:color w:val="202020"/>
        </w:rPr>
        <w:t>Commerce Prohibitions and Restrictions Level 3</w:t>
      </w:r>
    </w:p>
    <w:p>
      <w:pPr>
        <w:pStyle w:val="BodyText"/>
        <w:spacing w:line="217" w:lineRule="exact"/>
        <w:ind w:left="202"/>
      </w:pPr>
      <w:r>
        <w:rPr>
          <w:color w:val="202020"/>
        </w:rPr>
        <w:t>ACS Link Road Office</w:t>
      </w:r>
    </w:p>
    <w:p>
      <w:pPr>
        <w:spacing w:after="0" w:line="217" w:lineRule="exact"/>
        <w:sectPr>
          <w:type w:val="continuous"/>
          <w:pgSz w:w="16840" w:h="11900" w:orient="landscape"/>
          <w:pgMar w:top="680" w:bottom="280" w:left="580" w:right="440"/>
          <w:cols w:num="2" w:equalWidth="0">
            <w:col w:w="3191" w:space="4615"/>
            <w:col w:w="8014"/>
          </w:cols>
        </w:sectPr>
      </w:pPr>
    </w:p>
    <w:p>
      <w:pPr>
        <w:pStyle w:val="BodyText"/>
        <w:spacing w:before="77"/>
        <w:ind w:left="202"/>
      </w:pPr>
      <w:r>
        <w:rPr/>
        <w:pict>
          <v:shape style="position:absolute;margin-left:34.411003pt;margin-top:29.000973pt;width:779.6pt;height:538pt;mso-position-horizontal-relative:page;mso-position-vertical-relative:page;z-index:-15868928" coordorigin="688,580" coordsize="15592,10760" path="m16280,2109l8494,2109,8494,580,8481,580,8481,2109,688,2109,688,2122,8481,2122,8481,5369,688,5369,688,5383,8481,5383,8481,8629,688,8629,688,8643,8481,8643,8481,11340,8494,11340,8494,8643,16280,8643,16280,8629,8494,8629,8494,5383,16280,5383,16280,5369,8494,5369,8494,2122,16280,2122,16280,2109xe" filled="true" fillcolor="#c8c8c8" stroked="false">
            <v:path arrowok="t"/>
            <v:fill type="solid"/>
            <w10:wrap type="none"/>
          </v:shape>
        </w:pict>
      </w:r>
      <w:r>
        <w:rPr>
          <w:color w:val="202020"/>
        </w:rPr>
        <w:t>5 Constitution Avenue</w:t>
      </w:r>
    </w:p>
    <w:p>
      <w:pPr>
        <w:pStyle w:val="BodyText"/>
        <w:spacing w:before="4"/>
        <w:rPr>
          <w:sz w:val="16"/>
        </w:rPr>
      </w:pPr>
    </w:p>
    <w:p>
      <w:pPr>
        <w:pStyle w:val="BodyText"/>
        <w:ind w:left="202"/>
      </w:pPr>
      <w:r>
        <w:rPr>
          <w:color w:val="202020"/>
        </w:rPr>
        <w:t>Canberra ACT 2600</w:t>
      </w:r>
    </w:p>
    <w:p>
      <w:pPr>
        <w:pStyle w:val="BodyText"/>
        <w:spacing w:before="3"/>
        <w:rPr>
          <w:sz w:val="16"/>
        </w:rPr>
      </w:pPr>
    </w:p>
    <w:p>
      <w:pPr>
        <w:pStyle w:val="BodyText"/>
        <w:ind w:left="202"/>
      </w:pPr>
      <w:r>
        <w:rPr>
          <w:color w:val="202020"/>
        </w:rPr>
        <w:t>Tel: 02 6275 6418</w:t>
      </w:r>
    </w:p>
    <w:p>
      <w:pPr>
        <w:pStyle w:val="BodyText"/>
        <w:spacing w:before="3"/>
        <w:rPr>
          <w:sz w:val="16"/>
        </w:rPr>
      </w:pPr>
    </w:p>
    <w:p>
      <w:pPr>
        <w:pStyle w:val="BodyText"/>
        <w:spacing w:before="1"/>
        <w:ind w:left="202"/>
      </w:pPr>
      <w:r>
        <w:rPr>
          <w:color w:val="202020"/>
        </w:rPr>
        <w:t>Fax: 02 6275 6699</w:t>
      </w:r>
    </w:p>
    <w:p>
      <w:pPr>
        <w:pStyle w:val="BodyText"/>
        <w:spacing w:before="5"/>
        <w:rPr>
          <w:sz w:val="17"/>
        </w:rPr>
      </w:pPr>
    </w:p>
    <w:p>
      <w:pPr>
        <w:spacing w:before="0"/>
        <w:ind w:left="202" w:right="0" w:firstLine="0"/>
        <w:jc w:val="left"/>
        <w:rPr>
          <w:b/>
          <w:sz w:val="19"/>
        </w:rPr>
      </w:pPr>
      <w:r>
        <w:rPr>
          <w:b/>
          <w:color w:val="202020"/>
          <w:sz w:val="19"/>
        </w:rPr>
        <w:t>Victoria</w:t>
      </w:r>
    </w:p>
    <w:p>
      <w:pPr>
        <w:pStyle w:val="BodyText"/>
        <w:spacing w:before="3"/>
        <w:rPr>
          <w:b/>
          <w:sz w:val="16"/>
        </w:rPr>
      </w:pPr>
    </w:p>
    <w:p>
      <w:pPr>
        <w:pStyle w:val="BodyText"/>
        <w:ind w:left="202"/>
      </w:pPr>
      <w:r>
        <w:rPr>
          <w:color w:val="202020"/>
        </w:rPr>
        <w:t>Customs Supervisor</w:t>
      </w:r>
    </w:p>
    <w:p>
      <w:pPr>
        <w:pStyle w:val="BodyText"/>
        <w:spacing w:before="4"/>
        <w:rPr>
          <w:sz w:val="16"/>
        </w:rPr>
      </w:pPr>
    </w:p>
    <w:p>
      <w:pPr>
        <w:pStyle w:val="BodyText"/>
        <w:spacing w:line="446" w:lineRule="auto"/>
        <w:ind w:left="202" w:right="10"/>
      </w:pPr>
      <w:r>
        <w:rPr>
          <w:color w:val="202020"/>
        </w:rPr>
        <w:t>Commerce Prohibitions and Restrictions 13th Floor</w:t>
      </w:r>
    </w:p>
    <w:p>
      <w:pPr>
        <w:pStyle w:val="BodyText"/>
        <w:spacing w:line="446" w:lineRule="auto"/>
        <w:ind w:left="202" w:right="1254"/>
      </w:pPr>
      <w:r>
        <w:rPr>
          <w:color w:val="202020"/>
        </w:rPr>
        <w:t>414 La Trobe Street Melbourne VIC 3000</w:t>
      </w:r>
    </w:p>
    <w:p>
      <w:pPr>
        <w:pStyle w:val="BodyText"/>
        <w:spacing w:line="217" w:lineRule="exact"/>
        <w:ind w:left="202"/>
      </w:pPr>
      <w:r>
        <w:rPr>
          <w:color w:val="202020"/>
        </w:rPr>
        <w:t>Tel: 03 9244 8423</w:t>
      </w:r>
    </w:p>
    <w:p>
      <w:pPr>
        <w:pStyle w:val="BodyText"/>
        <w:spacing w:before="2"/>
        <w:rPr>
          <w:sz w:val="16"/>
        </w:rPr>
      </w:pPr>
    </w:p>
    <w:p>
      <w:pPr>
        <w:pStyle w:val="BodyText"/>
        <w:ind w:left="202"/>
      </w:pPr>
      <w:r>
        <w:rPr>
          <w:color w:val="202020"/>
        </w:rPr>
        <w:t>Fax: 03 9244 8440</w:t>
      </w:r>
    </w:p>
    <w:p>
      <w:pPr>
        <w:pStyle w:val="BodyText"/>
        <w:spacing w:before="5"/>
        <w:rPr>
          <w:sz w:val="17"/>
        </w:rPr>
      </w:pPr>
    </w:p>
    <w:p>
      <w:pPr>
        <w:spacing w:line="446" w:lineRule="auto" w:before="0"/>
        <w:ind w:left="202" w:right="1254" w:firstLine="0"/>
        <w:jc w:val="left"/>
        <w:rPr>
          <w:sz w:val="19"/>
        </w:rPr>
      </w:pPr>
      <w:r>
        <w:rPr>
          <w:b/>
          <w:color w:val="202020"/>
          <w:sz w:val="19"/>
        </w:rPr>
        <w:t>Western Australia </w:t>
      </w:r>
      <w:r>
        <w:rPr>
          <w:color w:val="202020"/>
          <w:sz w:val="19"/>
        </w:rPr>
        <w:t>Customs Supervisor</w:t>
      </w:r>
    </w:p>
    <w:p>
      <w:pPr>
        <w:pStyle w:val="BodyText"/>
        <w:spacing w:line="446" w:lineRule="auto"/>
        <w:ind w:left="202" w:right="10"/>
      </w:pPr>
      <w:r>
        <w:rPr>
          <w:color w:val="202020"/>
        </w:rPr>
        <w:t>Commerce Prohibitions and Restrictions Customs House</w:t>
      </w:r>
    </w:p>
    <w:p>
      <w:pPr>
        <w:pStyle w:val="BodyText"/>
        <w:spacing w:line="217" w:lineRule="exact"/>
        <w:ind w:left="202"/>
      </w:pPr>
      <w:r>
        <w:rPr>
          <w:color w:val="202020"/>
        </w:rPr>
        <w:t>2 Henry Street</w:t>
      </w:r>
    </w:p>
    <w:p>
      <w:pPr>
        <w:pStyle w:val="BodyText"/>
        <w:spacing w:before="3"/>
        <w:rPr>
          <w:sz w:val="16"/>
        </w:rPr>
      </w:pPr>
    </w:p>
    <w:p>
      <w:pPr>
        <w:pStyle w:val="BodyText"/>
        <w:ind w:left="202"/>
      </w:pPr>
      <w:r>
        <w:rPr>
          <w:color w:val="202020"/>
        </w:rPr>
        <w:t>Fremantle WA 6160</w:t>
      </w:r>
    </w:p>
    <w:p>
      <w:pPr>
        <w:pStyle w:val="BodyText"/>
        <w:spacing w:before="3"/>
        <w:rPr>
          <w:sz w:val="16"/>
        </w:rPr>
      </w:pPr>
    </w:p>
    <w:p>
      <w:pPr>
        <w:pStyle w:val="BodyText"/>
        <w:ind w:left="202"/>
      </w:pPr>
      <w:r>
        <w:rPr>
          <w:color w:val="202020"/>
        </w:rPr>
        <w:t>Tel: 08 9430 1402</w:t>
      </w:r>
    </w:p>
    <w:p>
      <w:pPr>
        <w:pStyle w:val="BodyText"/>
        <w:spacing w:before="3"/>
        <w:rPr>
          <w:sz w:val="16"/>
        </w:rPr>
      </w:pPr>
    </w:p>
    <w:p>
      <w:pPr>
        <w:pStyle w:val="BodyText"/>
        <w:spacing w:before="1"/>
        <w:ind w:left="202"/>
      </w:pPr>
      <w:r>
        <w:rPr>
          <w:color w:val="202020"/>
        </w:rPr>
        <w:t>Fax: 08 9430 1751</w:t>
      </w:r>
    </w:p>
    <w:p>
      <w:pPr>
        <w:pStyle w:val="BodyText"/>
        <w:spacing w:before="5"/>
        <w:rPr>
          <w:sz w:val="17"/>
        </w:rPr>
      </w:pPr>
    </w:p>
    <w:p>
      <w:pPr>
        <w:spacing w:line="446" w:lineRule="auto" w:before="0"/>
        <w:ind w:left="202" w:right="1254" w:firstLine="0"/>
        <w:jc w:val="left"/>
        <w:rPr>
          <w:sz w:val="19"/>
        </w:rPr>
      </w:pPr>
      <w:r>
        <w:rPr>
          <w:b/>
          <w:color w:val="202020"/>
          <w:sz w:val="19"/>
        </w:rPr>
        <w:t>Northern Territory </w:t>
      </w:r>
      <w:r>
        <w:rPr>
          <w:color w:val="202020"/>
          <w:sz w:val="19"/>
        </w:rPr>
        <w:t>Senior Customs Officer Cargo Facilitation Customs House</w:t>
      </w:r>
    </w:p>
    <w:p>
      <w:pPr>
        <w:pStyle w:val="BodyText"/>
        <w:spacing w:line="216" w:lineRule="exact"/>
        <w:ind w:left="202"/>
      </w:pPr>
      <w:r>
        <w:rPr>
          <w:color w:val="202020"/>
        </w:rPr>
        <w:t>21 Lindsay Street</w:t>
      </w:r>
    </w:p>
    <w:p>
      <w:pPr>
        <w:pStyle w:val="BodyText"/>
        <w:spacing w:before="3"/>
        <w:rPr>
          <w:sz w:val="16"/>
        </w:rPr>
      </w:pPr>
    </w:p>
    <w:p>
      <w:pPr>
        <w:pStyle w:val="BodyText"/>
        <w:ind w:left="202"/>
      </w:pPr>
      <w:r>
        <w:rPr>
          <w:color w:val="202020"/>
        </w:rPr>
        <w:t>Darwin NT 0800</w:t>
      </w:r>
    </w:p>
    <w:p>
      <w:pPr>
        <w:pStyle w:val="BodyText"/>
        <w:spacing w:before="77"/>
        <w:ind w:left="202"/>
      </w:pPr>
      <w:r>
        <w:rPr/>
        <w:br w:type="column"/>
      </w:r>
      <w:r>
        <w:rPr>
          <w:color w:val="202020"/>
        </w:rPr>
        <w:t>Mascot NSW 2020</w:t>
      </w:r>
    </w:p>
    <w:p>
      <w:pPr>
        <w:pStyle w:val="BodyText"/>
        <w:spacing w:before="4"/>
        <w:rPr>
          <w:sz w:val="16"/>
        </w:rPr>
      </w:pPr>
    </w:p>
    <w:p>
      <w:pPr>
        <w:pStyle w:val="BodyText"/>
        <w:ind w:left="202"/>
      </w:pPr>
      <w:r>
        <w:rPr>
          <w:color w:val="202020"/>
        </w:rPr>
        <w:t>Tel: 02 9317 7020</w:t>
      </w:r>
    </w:p>
    <w:p>
      <w:pPr>
        <w:pStyle w:val="BodyText"/>
        <w:spacing w:before="3"/>
        <w:rPr>
          <w:sz w:val="16"/>
        </w:rPr>
      </w:pPr>
    </w:p>
    <w:p>
      <w:pPr>
        <w:pStyle w:val="BodyText"/>
        <w:ind w:left="202"/>
      </w:pPr>
      <w:r>
        <w:rPr>
          <w:color w:val="202020"/>
        </w:rPr>
        <w:t>Fax: 02 9317 7156</w:t>
      </w:r>
    </w:p>
    <w:p>
      <w:pPr>
        <w:pStyle w:val="BodyText"/>
        <w:rPr>
          <w:sz w:val="20"/>
        </w:rPr>
      </w:pPr>
    </w:p>
    <w:p>
      <w:pPr>
        <w:pStyle w:val="BodyText"/>
        <w:rPr>
          <w:sz w:val="20"/>
        </w:rPr>
      </w:pPr>
    </w:p>
    <w:p>
      <w:pPr>
        <w:spacing w:line="446" w:lineRule="auto" w:before="147"/>
        <w:ind w:left="202" w:right="5994" w:firstLine="0"/>
        <w:jc w:val="left"/>
        <w:rPr>
          <w:sz w:val="19"/>
        </w:rPr>
      </w:pPr>
      <w:r>
        <w:rPr>
          <w:b/>
          <w:color w:val="202020"/>
          <w:sz w:val="19"/>
        </w:rPr>
        <w:t>Queensland </w:t>
      </w:r>
      <w:r>
        <w:rPr>
          <w:color w:val="202020"/>
          <w:sz w:val="19"/>
        </w:rPr>
        <w:t>Customs Supervisor</w:t>
      </w:r>
    </w:p>
    <w:p>
      <w:pPr>
        <w:pStyle w:val="BodyText"/>
        <w:spacing w:line="446" w:lineRule="auto"/>
        <w:ind w:left="202" w:right="3988"/>
      </w:pPr>
      <w:r>
        <w:rPr>
          <w:color w:val="202020"/>
        </w:rPr>
        <w:t>Commerce Prohibitions and Restrictions Terrica Place</w:t>
      </w:r>
    </w:p>
    <w:p>
      <w:pPr>
        <w:pStyle w:val="BodyText"/>
        <w:spacing w:line="217" w:lineRule="exact"/>
        <w:ind w:left="202"/>
      </w:pPr>
      <w:r>
        <w:rPr>
          <w:color w:val="202020"/>
        </w:rPr>
        <w:t>140 Creek Street</w:t>
      </w:r>
    </w:p>
    <w:p>
      <w:pPr>
        <w:pStyle w:val="BodyText"/>
        <w:spacing w:before="2"/>
        <w:rPr>
          <w:sz w:val="16"/>
        </w:rPr>
      </w:pPr>
    </w:p>
    <w:p>
      <w:pPr>
        <w:pStyle w:val="BodyText"/>
        <w:ind w:left="202"/>
      </w:pPr>
      <w:r>
        <w:rPr>
          <w:color w:val="202020"/>
        </w:rPr>
        <w:t>Brisbane QLD 4000</w:t>
      </w:r>
    </w:p>
    <w:p>
      <w:pPr>
        <w:pStyle w:val="BodyText"/>
        <w:spacing w:before="3"/>
        <w:rPr>
          <w:sz w:val="16"/>
        </w:rPr>
      </w:pPr>
    </w:p>
    <w:p>
      <w:pPr>
        <w:pStyle w:val="BodyText"/>
        <w:spacing w:before="1"/>
        <w:ind w:left="202"/>
      </w:pPr>
      <w:r>
        <w:rPr>
          <w:color w:val="202020"/>
        </w:rPr>
        <w:t>Tel: 07 3835 3276</w:t>
      </w:r>
    </w:p>
    <w:p>
      <w:pPr>
        <w:pStyle w:val="BodyText"/>
        <w:spacing w:before="3"/>
        <w:rPr>
          <w:sz w:val="16"/>
        </w:rPr>
      </w:pPr>
    </w:p>
    <w:p>
      <w:pPr>
        <w:pStyle w:val="BodyText"/>
        <w:ind w:left="202"/>
      </w:pPr>
      <w:r>
        <w:rPr>
          <w:color w:val="202020"/>
        </w:rPr>
        <w:t>Fax: 07 3835 3494</w:t>
      </w:r>
    </w:p>
    <w:p>
      <w:pPr>
        <w:pStyle w:val="BodyText"/>
        <w:spacing w:before="5"/>
        <w:rPr>
          <w:sz w:val="17"/>
        </w:rPr>
      </w:pPr>
    </w:p>
    <w:p>
      <w:pPr>
        <w:spacing w:line="446" w:lineRule="auto" w:before="0"/>
        <w:ind w:left="202" w:right="5854" w:firstLine="0"/>
        <w:jc w:val="left"/>
        <w:rPr>
          <w:sz w:val="19"/>
        </w:rPr>
      </w:pPr>
      <w:r>
        <w:rPr>
          <w:b/>
          <w:color w:val="202020"/>
          <w:sz w:val="19"/>
        </w:rPr>
        <w:t>South Australia </w:t>
      </w:r>
      <w:r>
        <w:rPr>
          <w:color w:val="202020"/>
          <w:sz w:val="19"/>
        </w:rPr>
        <w:t>Senior Customs</w:t>
      </w:r>
      <w:r>
        <w:rPr>
          <w:color w:val="202020"/>
          <w:spacing w:val="-5"/>
          <w:sz w:val="19"/>
        </w:rPr>
        <w:t> </w:t>
      </w:r>
      <w:r>
        <w:rPr>
          <w:color w:val="202020"/>
          <w:spacing w:val="-3"/>
          <w:sz w:val="19"/>
        </w:rPr>
        <w:t>Officer</w:t>
      </w:r>
    </w:p>
    <w:p>
      <w:pPr>
        <w:pStyle w:val="BodyText"/>
        <w:spacing w:line="446" w:lineRule="auto"/>
        <w:ind w:left="202" w:right="3988"/>
      </w:pPr>
      <w:r>
        <w:rPr>
          <w:color w:val="202020"/>
        </w:rPr>
        <w:t>Commerce Prohibitions and Restrictions Customs House</w:t>
      </w:r>
    </w:p>
    <w:p>
      <w:pPr>
        <w:pStyle w:val="BodyText"/>
        <w:spacing w:line="446" w:lineRule="auto"/>
        <w:ind w:left="202" w:right="5892"/>
        <w:jc w:val="both"/>
      </w:pPr>
      <w:r>
        <w:rPr>
          <w:color w:val="202020"/>
        </w:rPr>
        <w:t>220 Commercial Road Port Adelaide SA </w:t>
      </w:r>
      <w:r>
        <w:rPr>
          <w:color w:val="202020"/>
          <w:spacing w:val="-4"/>
        </w:rPr>
        <w:t>5015 </w:t>
      </w:r>
      <w:r>
        <w:rPr>
          <w:color w:val="202020"/>
          <w:spacing w:val="-6"/>
        </w:rPr>
        <w:t>Tel: </w:t>
      </w:r>
      <w:r>
        <w:rPr>
          <w:color w:val="202020"/>
        </w:rPr>
        <w:t>08 8447 9316</w:t>
      </w:r>
    </w:p>
    <w:p>
      <w:pPr>
        <w:pStyle w:val="BodyText"/>
        <w:spacing w:line="217" w:lineRule="exact"/>
        <w:ind w:left="202"/>
        <w:jc w:val="both"/>
      </w:pPr>
      <w:r>
        <w:rPr>
          <w:color w:val="202020"/>
        </w:rPr>
        <w:t>Fax: 08 8447 9227</w:t>
      </w:r>
    </w:p>
    <w:p>
      <w:pPr>
        <w:pStyle w:val="BodyText"/>
        <w:spacing w:before="4"/>
        <w:rPr>
          <w:sz w:val="17"/>
        </w:rPr>
      </w:pPr>
    </w:p>
    <w:p>
      <w:pPr>
        <w:spacing w:before="0"/>
        <w:ind w:left="202" w:right="0" w:firstLine="0"/>
        <w:jc w:val="left"/>
        <w:rPr>
          <w:b/>
          <w:sz w:val="19"/>
        </w:rPr>
      </w:pPr>
      <w:r>
        <w:rPr>
          <w:b/>
          <w:color w:val="202020"/>
          <w:sz w:val="19"/>
        </w:rPr>
        <w:t>Tasmania</w:t>
      </w:r>
    </w:p>
    <w:p>
      <w:pPr>
        <w:pStyle w:val="BodyText"/>
        <w:spacing w:before="3"/>
        <w:rPr>
          <w:b/>
          <w:sz w:val="16"/>
        </w:rPr>
      </w:pPr>
    </w:p>
    <w:p>
      <w:pPr>
        <w:pStyle w:val="BodyText"/>
        <w:spacing w:line="446" w:lineRule="auto"/>
        <w:ind w:left="202" w:right="6098"/>
      </w:pPr>
      <w:r>
        <w:rPr>
          <w:color w:val="202020"/>
        </w:rPr>
        <w:t>Customs</w:t>
      </w:r>
      <w:r>
        <w:rPr>
          <w:color w:val="202020"/>
          <w:spacing w:val="-17"/>
        </w:rPr>
        <w:t> </w:t>
      </w:r>
      <w:r>
        <w:rPr>
          <w:color w:val="202020"/>
        </w:rPr>
        <w:t>Supervisor Imports/Exports</w:t>
      </w:r>
    </w:p>
    <w:p>
      <w:pPr>
        <w:pStyle w:val="BodyText"/>
        <w:spacing w:line="217" w:lineRule="exact"/>
        <w:ind w:left="202"/>
      </w:pPr>
      <w:r>
        <w:rPr>
          <w:color w:val="202020"/>
        </w:rPr>
        <w:t>25 Argyle</w:t>
      </w:r>
      <w:r>
        <w:rPr>
          <w:color w:val="202020"/>
          <w:spacing w:val="-6"/>
        </w:rPr>
        <w:t> </w:t>
      </w:r>
      <w:r>
        <w:rPr>
          <w:color w:val="202020"/>
        </w:rPr>
        <w:t>Street</w:t>
      </w:r>
    </w:p>
    <w:p>
      <w:pPr>
        <w:pStyle w:val="BodyText"/>
        <w:spacing w:before="3"/>
        <w:rPr>
          <w:sz w:val="16"/>
        </w:rPr>
      </w:pPr>
    </w:p>
    <w:p>
      <w:pPr>
        <w:pStyle w:val="BodyText"/>
        <w:spacing w:before="1"/>
        <w:ind w:left="202"/>
        <w:jc w:val="both"/>
      </w:pPr>
      <w:r>
        <w:rPr>
          <w:color w:val="202020"/>
        </w:rPr>
        <w:t>Hobart TAS 7000</w:t>
      </w:r>
    </w:p>
    <w:p>
      <w:pPr>
        <w:pStyle w:val="BodyText"/>
        <w:spacing w:before="3"/>
        <w:rPr>
          <w:sz w:val="16"/>
        </w:rPr>
      </w:pPr>
    </w:p>
    <w:p>
      <w:pPr>
        <w:pStyle w:val="BodyText"/>
        <w:ind w:left="202"/>
      </w:pPr>
      <w:r>
        <w:rPr>
          <w:color w:val="202020"/>
        </w:rPr>
        <w:t>Tel: 03 6230 1256</w:t>
      </w:r>
    </w:p>
    <w:p>
      <w:pPr>
        <w:spacing w:after="0"/>
        <w:sectPr>
          <w:pgSz w:w="16840" w:h="11900" w:orient="landscape"/>
          <w:pgMar w:top="500" w:bottom="280" w:left="580" w:right="440"/>
          <w:cols w:num="2" w:equalWidth="0">
            <w:col w:w="3622" w:space="4184"/>
            <w:col w:w="8014"/>
          </w:cols>
        </w:sectPr>
      </w:pPr>
    </w:p>
    <w:p>
      <w:pPr>
        <w:pStyle w:val="BodyText"/>
        <w:ind w:left="108"/>
        <w:rPr>
          <w:sz w:val="20"/>
        </w:rPr>
      </w:pPr>
      <w:r>
        <w:rPr>
          <w:sz w:val="20"/>
        </w:rPr>
        <w:pict>
          <v:group style="width:779.6pt;height:36.550pt;mso-position-horizontal-relative:char;mso-position-vertical-relative:line" coordorigin="0,0" coordsize="15592,731">
            <v:shape style="position:absolute;left:0;top:0;width:15592;height:731" coordorigin="0,0" coordsize="15592,731" path="m15592,717l7806,717,7806,0,7792,0,7792,717,0,717,0,731,7792,731,7806,731,15592,731,15592,717xe" filled="true" fillcolor="#c8c8c8" stroked="false">
              <v:path arrowok="t"/>
              <v:fill type="solid"/>
            </v:shape>
            <v:shapetype id="_x0000_t202" o:spt="202" coordsize="21600,21600" path="m,l,21600r21600,l21600,xe">
              <v:stroke joinstyle="miter"/>
              <v:path gradientshapeok="t" o:connecttype="rect"/>
            </v:shapetype>
            <v:shape style="position:absolute;left:94;top:4;width:1526;height:212" type="#_x0000_t202" filled="false" stroked="false">
              <v:textbox inset="0,0,0,0">
                <w:txbxContent>
                  <w:p>
                    <w:pPr>
                      <w:spacing w:line="212" w:lineRule="exact" w:before="0"/>
                      <w:ind w:left="0" w:right="0" w:firstLine="0"/>
                      <w:jc w:val="left"/>
                      <w:rPr>
                        <w:sz w:val="19"/>
                      </w:rPr>
                    </w:pPr>
                    <w:r>
                      <w:rPr>
                        <w:color w:val="202020"/>
                        <w:spacing w:val="-6"/>
                        <w:sz w:val="19"/>
                      </w:rPr>
                      <w:t>Tel: </w:t>
                    </w:r>
                    <w:r>
                      <w:rPr>
                        <w:color w:val="202020"/>
                        <w:sz w:val="19"/>
                      </w:rPr>
                      <w:t>08 8946 9851</w:t>
                    </w:r>
                  </w:p>
                </w:txbxContent>
              </v:textbox>
              <w10:wrap type="none"/>
            </v:shape>
            <v:shape style="position:absolute;left:7900;top:4;width:1600;height:212" type="#_x0000_t202" filled="false" stroked="false">
              <v:textbox inset="0,0,0,0">
                <w:txbxContent>
                  <w:p>
                    <w:pPr>
                      <w:spacing w:line="212" w:lineRule="exact" w:before="0"/>
                      <w:ind w:left="0" w:right="0" w:firstLine="0"/>
                      <w:jc w:val="left"/>
                      <w:rPr>
                        <w:sz w:val="19"/>
                      </w:rPr>
                    </w:pPr>
                    <w:r>
                      <w:rPr>
                        <w:color w:val="202020"/>
                        <w:sz w:val="19"/>
                      </w:rPr>
                      <w:t>Fax: 03 6230 1261</w:t>
                    </w:r>
                  </w:p>
                </w:txbxContent>
              </v:textbox>
              <w10:wrap type="none"/>
            </v:shape>
            <v:shape style="position:absolute;left:94;top:410;width:1600;height:212" type="#_x0000_t202" filled="false" stroked="false">
              <v:textbox inset="0,0,0,0">
                <w:txbxContent>
                  <w:p>
                    <w:pPr>
                      <w:spacing w:line="212" w:lineRule="exact" w:before="0"/>
                      <w:ind w:left="0" w:right="0" w:firstLine="0"/>
                      <w:jc w:val="left"/>
                      <w:rPr>
                        <w:sz w:val="19"/>
                      </w:rPr>
                    </w:pPr>
                    <w:r>
                      <w:rPr>
                        <w:color w:val="202020"/>
                        <w:sz w:val="19"/>
                      </w:rPr>
                      <w:t>Fax: 08 8946 9953</w:t>
                    </w:r>
                  </w:p>
                </w:txbxContent>
              </v:textbox>
              <w10:wrap type="none"/>
            </v:shape>
          </v:group>
        </w:pict>
      </w:r>
      <w:r>
        <w:rPr>
          <w:sz w:val="20"/>
        </w:rPr>
      </w:r>
    </w:p>
    <w:p>
      <w:pPr>
        <w:pStyle w:val="BodyText"/>
        <w:spacing w:before="3"/>
        <w:rPr>
          <w:sz w:val="22"/>
        </w:rPr>
      </w:pPr>
      <w:r>
        <w:rPr/>
        <w:pict>
          <v:rect style="position:absolute;margin-left:34.411362pt;margin-top:14.760766pt;width:775.177289pt;height:.67642pt;mso-position-horizontal-relative:page;mso-position-vertical-relative:paragraph;z-index:-15725568;mso-wrap-distance-left:0;mso-wrap-distance-right:0" filled="true" fillcolor="#ededed" stroked="false">
            <v:fill type="solid"/>
            <w10:wrap type="topAndBottom"/>
          </v:rect>
        </w:pict>
      </w:r>
      <w:r>
        <w:rPr/>
        <w:pict>
          <v:group style="position:absolute;margin-left:34.411362pt;margin-top:24.907066pt;width:779.6pt;height:21.65pt;mso-position-horizontal-relative:page;mso-position-vertical-relative:paragraph;z-index:-15725056;mso-wrap-distance-left:0;mso-wrap-distance-right:0" coordorigin="688,498" coordsize="15592,433">
            <v:shape style="position:absolute;left:688;top:498;width:15592;height:433" coordorigin="688,498" coordsize="15592,433" path="m16280,498l2920,498,2907,498,688,498,688,512,2907,512,2907,918,688,918,688,931,2907,931,2920,931,16280,931,16280,918,2920,918,2920,512,16280,512,16280,498xe" filled="true" fillcolor="#c8c8c8" stroked="false">
              <v:path arrowok="t"/>
              <v:fill type="solid"/>
            </v:shape>
            <v:shape style="position:absolute;left:688;top:498;width:15592;height:433" type="#_x0000_t202" filled="false" stroked="false">
              <v:textbox inset="0,0,0,0">
                <w:txbxContent>
                  <w:p>
                    <w:pPr>
                      <w:spacing w:before="106"/>
                      <w:ind w:left="2326" w:right="0" w:firstLine="0"/>
                      <w:jc w:val="left"/>
                      <w:rPr>
                        <w:sz w:val="19"/>
                      </w:rPr>
                    </w:pPr>
                    <w:r>
                      <w:rPr>
                        <w:color w:val="202020"/>
                        <w:sz w:val="19"/>
                      </w:rPr>
                      <w:t>This information is intended as a guide. If you need more information or you are not sure of the requirements that apply to you, contact us </w:t>
                    </w:r>
                    <w:hyperlink r:id="rId5">
                      <w:r>
                        <w:rPr>
                          <w:color w:val="0F64C7"/>
                          <w:sz w:val="19"/>
                        </w:rPr>
                        <w:t>here</w:t>
                      </w:r>
                    </w:hyperlink>
                    <w:r>
                      <w:rPr>
                        <w:color w:val="202020"/>
                        <w:sz w:val="19"/>
                      </w:rPr>
                      <w:t>.</w:t>
                    </w:r>
                  </w:p>
                </w:txbxContent>
              </v:textbox>
              <w10:wrap type="none"/>
            </v:shape>
            <w10:wrap type="topAndBottom"/>
          </v:group>
        </w:pict>
      </w:r>
    </w:p>
    <w:p>
      <w:pPr>
        <w:pStyle w:val="BodyText"/>
        <w:spacing w:before="6"/>
        <w:rPr>
          <w:sz w:val="10"/>
        </w:rPr>
      </w:pPr>
    </w:p>
    <w:sectPr>
      <w:pgSz w:w="16840" w:h="11900" w:orient="landscape"/>
      <w:pgMar w:top="58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lowerLetter"/>
      <w:lvlText w:val="(%1)"/>
      <w:lvlJc w:val="left"/>
      <w:pPr>
        <w:ind w:left="392" w:hanging="285"/>
        <w:jc w:val="left"/>
      </w:pPr>
      <w:rPr>
        <w:rFonts w:hint="default" w:ascii="Arial" w:hAnsi="Arial" w:eastAsia="Arial" w:cs="Arial"/>
        <w:w w:val="99"/>
        <w:sz w:val="19"/>
        <w:szCs w:val="19"/>
      </w:rPr>
    </w:lvl>
    <w:lvl w:ilvl="1">
      <w:start w:val="0"/>
      <w:numFmt w:val="bullet"/>
      <w:lvlText w:val="•"/>
      <w:lvlJc w:val="left"/>
      <w:pPr>
        <w:ind w:left="1942" w:hanging="285"/>
      </w:pPr>
      <w:rPr>
        <w:rFonts w:hint="default"/>
      </w:rPr>
    </w:lvl>
    <w:lvl w:ilvl="2">
      <w:start w:val="0"/>
      <w:numFmt w:val="bullet"/>
      <w:lvlText w:val="•"/>
      <w:lvlJc w:val="left"/>
      <w:pPr>
        <w:ind w:left="3484" w:hanging="285"/>
      </w:pPr>
      <w:rPr>
        <w:rFonts w:hint="default"/>
      </w:rPr>
    </w:lvl>
    <w:lvl w:ilvl="3">
      <w:start w:val="0"/>
      <w:numFmt w:val="bullet"/>
      <w:lvlText w:val="•"/>
      <w:lvlJc w:val="left"/>
      <w:pPr>
        <w:ind w:left="5026" w:hanging="285"/>
      </w:pPr>
      <w:rPr>
        <w:rFonts w:hint="default"/>
      </w:rPr>
    </w:lvl>
    <w:lvl w:ilvl="4">
      <w:start w:val="0"/>
      <w:numFmt w:val="bullet"/>
      <w:lvlText w:val="•"/>
      <w:lvlJc w:val="left"/>
      <w:pPr>
        <w:ind w:left="6568" w:hanging="285"/>
      </w:pPr>
      <w:rPr>
        <w:rFonts w:hint="default"/>
      </w:rPr>
    </w:lvl>
    <w:lvl w:ilvl="5">
      <w:start w:val="0"/>
      <w:numFmt w:val="bullet"/>
      <w:lvlText w:val="•"/>
      <w:lvlJc w:val="left"/>
      <w:pPr>
        <w:ind w:left="8110" w:hanging="285"/>
      </w:pPr>
      <w:rPr>
        <w:rFonts w:hint="default"/>
      </w:rPr>
    </w:lvl>
    <w:lvl w:ilvl="6">
      <w:start w:val="0"/>
      <w:numFmt w:val="bullet"/>
      <w:lvlText w:val="•"/>
      <w:lvlJc w:val="left"/>
      <w:pPr>
        <w:ind w:left="9652" w:hanging="285"/>
      </w:pPr>
      <w:rPr>
        <w:rFonts w:hint="default"/>
      </w:rPr>
    </w:lvl>
    <w:lvl w:ilvl="7">
      <w:start w:val="0"/>
      <w:numFmt w:val="bullet"/>
      <w:lvlText w:val="•"/>
      <w:lvlJc w:val="left"/>
      <w:pPr>
        <w:ind w:left="11194" w:hanging="285"/>
      </w:pPr>
      <w:rPr>
        <w:rFonts w:hint="default"/>
      </w:rPr>
    </w:lvl>
    <w:lvl w:ilvl="8">
      <w:start w:val="0"/>
      <w:numFmt w:val="bullet"/>
      <w:lvlText w:val="•"/>
      <w:lvlJc w:val="left"/>
      <w:pPr>
        <w:ind w:left="12736" w:hanging="285"/>
      </w:pPr>
      <w:rPr>
        <w:rFonts w:hint="default"/>
      </w:rPr>
    </w:lvl>
  </w:abstractNum>
  <w:abstractNum w:abstractNumId="6">
    <w:multiLevelType w:val="hybridMultilevel"/>
    <w:lvl w:ilvl="0">
      <w:start w:val="1"/>
      <w:numFmt w:val="lowerRoman"/>
      <w:lvlText w:val="(%1)"/>
      <w:lvlJc w:val="left"/>
      <w:pPr>
        <w:ind w:left="329" w:hanging="221"/>
        <w:jc w:val="left"/>
      </w:pPr>
      <w:rPr>
        <w:rFonts w:hint="default" w:ascii="Arial" w:hAnsi="Arial" w:eastAsia="Arial" w:cs="Arial"/>
        <w:w w:val="99"/>
        <w:sz w:val="19"/>
        <w:szCs w:val="19"/>
      </w:rPr>
    </w:lvl>
    <w:lvl w:ilvl="1">
      <w:start w:val="0"/>
      <w:numFmt w:val="bullet"/>
      <w:lvlText w:val="•"/>
      <w:lvlJc w:val="left"/>
      <w:pPr>
        <w:ind w:left="1870" w:hanging="221"/>
      </w:pPr>
      <w:rPr>
        <w:rFonts w:hint="default"/>
      </w:rPr>
    </w:lvl>
    <w:lvl w:ilvl="2">
      <w:start w:val="0"/>
      <w:numFmt w:val="bullet"/>
      <w:lvlText w:val="•"/>
      <w:lvlJc w:val="left"/>
      <w:pPr>
        <w:ind w:left="3420" w:hanging="221"/>
      </w:pPr>
      <w:rPr>
        <w:rFonts w:hint="default"/>
      </w:rPr>
    </w:lvl>
    <w:lvl w:ilvl="3">
      <w:start w:val="0"/>
      <w:numFmt w:val="bullet"/>
      <w:lvlText w:val="•"/>
      <w:lvlJc w:val="left"/>
      <w:pPr>
        <w:ind w:left="4970" w:hanging="221"/>
      </w:pPr>
      <w:rPr>
        <w:rFonts w:hint="default"/>
      </w:rPr>
    </w:lvl>
    <w:lvl w:ilvl="4">
      <w:start w:val="0"/>
      <w:numFmt w:val="bullet"/>
      <w:lvlText w:val="•"/>
      <w:lvlJc w:val="left"/>
      <w:pPr>
        <w:ind w:left="6520" w:hanging="221"/>
      </w:pPr>
      <w:rPr>
        <w:rFonts w:hint="default"/>
      </w:rPr>
    </w:lvl>
    <w:lvl w:ilvl="5">
      <w:start w:val="0"/>
      <w:numFmt w:val="bullet"/>
      <w:lvlText w:val="•"/>
      <w:lvlJc w:val="left"/>
      <w:pPr>
        <w:ind w:left="8070" w:hanging="221"/>
      </w:pPr>
      <w:rPr>
        <w:rFonts w:hint="default"/>
      </w:rPr>
    </w:lvl>
    <w:lvl w:ilvl="6">
      <w:start w:val="0"/>
      <w:numFmt w:val="bullet"/>
      <w:lvlText w:val="•"/>
      <w:lvlJc w:val="left"/>
      <w:pPr>
        <w:ind w:left="9620" w:hanging="221"/>
      </w:pPr>
      <w:rPr>
        <w:rFonts w:hint="default"/>
      </w:rPr>
    </w:lvl>
    <w:lvl w:ilvl="7">
      <w:start w:val="0"/>
      <w:numFmt w:val="bullet"/>
      <w:lvlText w:val="•"/>
      <w:lvlJc w:val="left"/>
      <w:pPr>
        <w:ind w:left="11170" w:hanging="221"/>
      </w:pPr>
      <w:rPr>
        <w:rFonts w:hint="default"/>
      </w:rPr>
    </w:lvl>
    <w:lvl w:ilvl="8">
      <w:start w:val="0"/>
      <w:numFmt w:val="bullet"/>
      <w:lvlText w:val="•"/>
      <w:lvlJc w:val="left"/>
      <w:pPr>
        <w:ind w:left="12720" w:hanging="221"/>
      </w:pPr>
      <w:rPr>
        <w:rFonts w:hint="default"/>
      </w:rPr>
    </w:lvl>
  </w:abstractNum>
  <w:abstractNum w:abstractNumId="5">
    <w:multiLevelType w:val="hybridMultilevel"/>
    <w:lvl w:ilvl="0">
      <w:start w:val="1"/>
      <w:numFmt w:val="lowerLetter"/>
      <w:lvlText w:val="(%1)"/>
      <w:lvlJc w:val="left"/>
      <w:pPr>
        <w:ind w:left="392" w:hanging="285"/>
        <w:jc w:val="left"/>
      </w:pPr>
      <w:rPr>
        <w:rFonts w:hint="default" w:ascii="Arial" w:hAnsi="Arial" w:eastAsia="Arial" w:cs="Arial"/>
        <w:w w:val="99"/>
        <w:sz w:val="19"/>
        <w:szCs w:val="19"/>
      </w:rPr>
    </w:lvl>
    <w:lvl w:ilvl="1">
      <w:start w:val="0"/>
      <w:numFmt w:val="bullet"/>
      <w:lvlText w:val="•"/>
      <w:lvlJc w:val="left"/>
      <w:pPr>
        <w:ind w:left="1942" w:hanging="285"/>
      </w:pPr>
      <w:rPr>
        <w:rFonts w:hint="default"/>
      </w:rPr>
    </w:lvl>
    <w:lvl w:ilvl="2">
      <w:start w:val="0"/>
      <w:numFmt w:val="bullet"/>
      <w:lvlText w:val="•"/>
      <w:lvlJc w:val="left"/>
      <w:pPr>
        <w:ind w:left="3484" w:hanging="285"/>
      </w:pPr>
      <w:rPr>
        <w:rFonts w:hint="default"/>
      </w:rPr>
    </w:lvl>
    <w:lvl w:ilvl="3">
      <w:start w:val="0"/>
      <w:numFmt w:val="bullet"/>
      <w:lvlText w:val="•"/>
      <w:lvlJc w:val="left"/>
      <w:pPr>
        <w:ind w:left="5026" w:hanging="285"/>
      </w:pPr>
      <w:rPr>
        <w:rFonts w:hint="default"/>
      </w:rPr>
    </w:lvl>
    <w:lvl w:ilvl="4">
      <w:start w:val="0"/>
      <w:numFmt w:val="bullet"/>
      <w:lvlText w:val="•"/>
      <w:lvlJc w:val="left"/>
      <w:pPr>
        <w:ind w:left="6568" w:hanging="285"/>
      </w:pPr>
      <w:rPr>
        <w:rFonts w:hint="default"/>
      </w:rPr>
    </w:lvl>
    <w:lvl w:ilvl="5">
      <w:start w:val="0"/>
      <w:numFmt w:val="bullet"/>
      <w:lvlText w:val="•"/>
      <w:lvlJc w:val="left"/>
      <w:pPr>
        <w:ind w:left="8110" w:hanging="285"/>
      </w:pPr>
      <w:rPr>
        <w:rFonts w:hint="default"/>
      </w:rPr>
    </w:lvl>
    <w:lvl w:ilvl="6">
      <w:start w:val="0"/>
      <w:numFmt w:val="bullet"/>
      <w:lvlText w:val="•"/>
      <w:lvlJc w:val="left"/>
      <w:pPr>
        <w:ind w:left="9652" w:hanging="285"/>
      </w:pPr>
      <w:rPr>
        <w:rFonts w:hint="default"/>
      </w:rPr>
    </w:lvl>
    <w:lvl w:ilvl="7">
      <w:start w:val="0"/>
      <w:numFmt w:val="bullet"/>
      <w:lvlText w:val="•"/>
      <w:lvlJc w:val="left"/>
      <w:pPr>
        <w:ind w:left="11194" w:hanging="285"/>
      </w:pPr>
      <w:rPr>
        <w:rFonts w:hint="default"/>
      </w:rPr>
    </w:lvl>
    <w:lvl w:ilvl="8">
      <w:start w:val="0"/>
      <w:numFmt w:val="bullet"/>
      <w:lvlText w:val="•"/>
      <w:lvlJc w:val="left"/>
      <w:pPr>
        <w:ind w:left="12736" w:hanging="285"/>
      </w:pPr>
      <w:rPr>
        <w:rFonts w:hint="default"/>
      </w:rPr>
    </w:lvl>
  </w:abstractNum>
  <w:abstractNum w:abstractNumId="4">
    <w:multiLevelType w:val="hybridMultilevel"/>
    <w:lvl w:ilvl="0">
      <w:start w:val="1"/>
      <w:numFmt w:val="lowerRoman"/>
      <w:lvlText w:val="(%1)"/>
      <w:lvlJc w:val="left"/>
      <w:pPr>
        <w:ind w:left="329" w:hanging="221"/>
        <w:jc w:val="left"/>
      </w:pPr>
      <w:rPr>
        <w:rFonts w:hint="default" w:ascii="Arial" w:hAnsi="Arial" w:eastAsia="Arial" w:cs="Arial"/>
        <w:w w:val="99"/>
        <w:sz w:val="19"/>
        <w:szCs w:val="19"/>
      </w:rPr>
    </w:lvl>
    <w:lvl w:ilvl="1">
      <w:start w:val="0"/>
      <w:numFmt w:val="bullet"/>
      <w:lvlText w:val="•"/>
      <w:lvlJc w:val="left"/>
      <w:pPr>
        <w:ind w:left="1870" w:hanging="221"/>
      </w:pPr>
      <w:rPr>
        <w:rFonts w:hint="default"/>
      </w:rPr>
    </w:lvl>
    <w:lvl w:ilvl="2">
      <w:start w:val="0"/>
      <w:numFmt w:val="bullet"/>
      <w:lvlText w:val="•"/>
      <w:lvlJc w:val="left"/>
      <w:pPr>
        <w:ind w:left="3420" w:hanging="221"/>
      </w:pPr>
      <w:rPr>
        <w:rFonts w:hint="default"/>
      </w:rPr>
    </w:lvl>
    <w:lvl w:ilvl="3">
      <w:start w:val="0"/>
      <w:numFmt w:val="bullet"/>
      <w:lvlText w:val="•"/>
      <w:lvlJc w:val="left"/>
      <w:pPr>
        <w:ind w:left="4970" w:hanging="221"/>
      </w:pPr>
      <w:rPr>
        <w:rFonts w:hint="default"/>
      </w:rPr>
    </w:lvl>
    <w:lvl w:ilvl="4">
      <w:start w:val="0"/>
      <w:numFmt w:val="bullet"/>
      <w:lvlText w:val="•"/>
      <w:lvlJc w:val="left"/>
      <w:pPr>
        <w:ind w:left="6520" w:hanging="221"/>
      </w:pPr>
      <w:rPr>
        <w:rFonts w:hint="default"/>
      </w:rPr>
    </w:lvl>
    <w:lvl w:ilvl="5">
      <w:start w:val="0"/>
      <w:numFmt w:val="bullet"/>
      <w:lvlText w:val="•"/>
      <w:lvlJc w:val="left"/>
      <w:pPr>
        <w:ind w:left="8070" w:hanging="221"/>
      </w:pPr>
      <w:rPr>
        <w:rFonts w:hint="default"/>
      </w:rPr>
    </w:lvl>
    <w:lvl w:ilvl="6">
      <w:start w:val="0"/>
      <w:numFmt w:val="bullet"/>
      <w:lvlText w:val="•"/>
      <w:lvlJc w:val="left"/>
      <w:pPr>
        <w:ind w:left="9620" w:hanging="221"/>
      </w:pPr>
      <w:rPr>
        <w:rFonts w:hint="default"/>
      </w:rPr>
    </w:lvl>
    <w:lvl w:ilvl="7">
      <w:start w:val="0"/>
      <w:numFmt w:val="bullet"/>
      <w:lvlText w:val="•"/>
      <w:lvlJc w:val="left"/>
      <w:pPr>
        <w:ind w:left="11170" w:hanging="221"/>
      </w:pPr>
      <w:rPr>
        <w:rFonts w:hint="default"/>
      </w:rPr>
    </w:lvl>
    <w:lvl w:ilvl="8">
      <w:start w:val="0"/>
      <w:numFmt w:val="bullet"/>
      <w:lvlText w:val="•"/>
      <w:lvlJc w:val="left"/>
      <w:pPr>
        <w:ind w:left="12720" w:hanging="221"/>
      </w:pPr>
      <w:rPr>
        <w:rFonts w:hint="default"/>
      </w:rPr>
    </w:lvl>
  </w:abstractNum>
  <w:abstractNum w:abstractNumId="3">
    <w:multiLevelType w:val="hybridMultilevel"/>
    <w:lvl w:ilvl="0">
      <w:start w:val="1"/>
      <w:numFmt w:val="lowerLetter"/>
      <w:lvlText w:val="(%1)"/>
      <w:lvlJc w:val="left"/>
      <w:pPr>
        <w:ind w:left="392" w:hanging="285"/>
        <w:jc w:val="left"/>
      </w:pPr>
      <w:rPr>
        <w:rFonts w:hint="default" w:ascii="Arial" w:hAnsi="Arial" w:eastAsia="Arial" w:cs="Arial"/>
        <w:w w:val="99"/>
        <w:sz w:val="19"/>
        <w:szCs w:val="19"/>
      </w:rPr>
    </w:lvl>
    <w:lvl w:ilvl="1">
      <w:start w:val="0"/>
      <w:numFmt w:val="bullet"/>
      <w:lvlText w:val="•"/>
      <w:lvlJc w:val="left"/>
      <w:pPr>
        <w:ind w:left="1942" w:hanging="285"/>
      </w:pPr>
      <w:rPr>
        <w:rFonts w:hint="default"/>
      </w:rPr>
    </w:lvl>
    <w:lvl w:ilvl="2">
      <w:start w:val="0"/>
      <w:numFmt w:val="bullet"/>
      <w:lvlText w:val="•"/>
      <w:lvlJc w:val="left"/>
      <w:pPr>
        <w:ind w:left="3484" w:hanging="285"/>
      </w:pPr>
      <w:rPr>
        <w:rFonts w:hint="default"/>
      </w:rPr>
    </w:lvl>
    <w:lvl w:ilvl="3">
      <w:start w:val="0"/>
      <w:numFmt w:val="bullet"/>
      <w:lvlText w:val="•"/>
      <w:lvlJc w:val="left"/>
      <w:pPr>
        <w:ind w:left="5026" w:hanging="285"/>
      </w:pPr>
      <w:rPr>
        <w:rFonts w:hint="default"/>
      </w:rPr>
    </w:lvl>
    <w:lvl w:ilvl="4">
      <w:start w:val="0"/>
      <w:numFmt w:val="bullet"/>
      <w:lvlText w:val="•"/>
      <w:lvlJc w:val="left"/>
      <w:pPr>
        <w:ind w:left="6568" w:hanging="285"/>
      </w:pPr>
      <w:rPr>
        <w:rFonts w:hint="default"/>
      </w:rPr>
    </w:lvl>
    <w:lvl w:ilvl="5">
      <w:start w:val="0"/>
      <w:numFmt w:val="bullet"/>
      <w:lvlText w:val="•"/>
      <w:lvlJc w:val="left"/>
      <w:pPr>
        <w:ind w:left="8110" w:hanging="285"/>
      </w:pPr>
      <w:rPr>
        <w:rFonts w:hint="default"/>
      </w:rPr>
    </w:lvl>
    <w:lvl w:ilvl="6">
      <w:start w:val="0"/>
      <w:numFmt w:val="bullet"/>
      <w:lvlText w:val="•"/>
      <w:lvlJc w:val="left"/>
      <w:pPr>
        <w:ind w:left="9652" w:hanging="285"/>
      </w:pPr>
      <w:rPr>
        <w:rFonts w:hint="default"/>
      </w:rPr>
    </w:lvl>
    <w:lvl w:ilvl="7">
      <w:start w:val="0"/>
      <w:numFmt w:val="bullet"/>
      <w:lvlText w:val="•"/>
      <w:lvlJc w:val="left"/>
      <w:pPr>
        <w:ind w:left="11194" w:hanging="285"/>
      </w:pPr>
      <w:rPr>
        <w:rFonts w:hint="default"/>
      </w:rPr>
    </w:lvl>
    <w:lvl w:ilvl="8">
      <w:start w:val="0"/>
      <w:numFmt w:val="bullet"/>
      <w:lvlText w:val="•"/>
      <w:lvlJc w:val="left"/>
      <w:pPr>
        <w:ind w:left="12736" w:hanging="285"/>
      </w:pPr>
      <w:rPr>
        <w:rFonts w:hint="default"/>
      </w:rPr>
    </w:lvl>
  </w:abstractNum>
  <w:abstractNum w:abstractNumId="2">
    <w:multiLevelType w:val="hybridMultilevel"/>
    <w:lvl w:ilvl="0">
      <w:start w:val="1"/>
      <w:numFmt w:val="lowerLetter"/>
      <w:lvlText w:val="(%1)"/>
      <w:lvlJc w:val="left"/>
      <w:pPr>
        <w:ind w:left="392" w:hanging="285"/>
        <w:jc w:val="left"/>
      </w:pPr>
      <w:rPr>
        <w:rFonts w:hint="default" w:ascii="Arial" w:hAnsi="Arial" w:eastAsia="Arial" w:cs="Arial"/>
        <w:w w:val="99"/>
        <w:sz w:val="19"/>
        <w:szCs w:val="19"/>
      </w:rPr>
    </w:lvl>
    <w:lvl w:ilvl="1">
      <w:start w:val="0"/>
      <w:numFmt w:val="bullet"/>
      <w:lvlText w:val="•"/>
      <w:lvlJc w:val="left"/>
      <w:pPr>
        <w:ind w:left="1942" w:hanging="285"/>
      </w:pPr>
      <w:rPr>
        <w:rFonts w:hint="default"/>
      </w:rPr>
    </w:lvl>
    <w:lvl w:ilvl="2">
      <w:start w:val="0"/>
      <w:numFmt w:val="bullet"/>
      <w:lvlText w:val="•"/>
      <w:lvlJc w:val="left"/>
      <w:pPr>
        <w:ind w:left="3484" w:hanging="285"/>
      </w:pPr>
      <w:rPr>
        <w:rFonts w:hint="default"/>
      </w:rPr>
    </w:lvl>
    <w:lvl w:ilvl="3">
      <w:start w:val="0"/>
      <w:numFmt w:val="bullet"/>
      <w:lvlText w:val="•"/>
      <w:lvlJc w:val="left"/>
      <w:pPr>
        <w:ind w:left="5026" w:hanging="285"/>
      </w:pPr>
      <w:rPr>
        <w:rFonts w:hint="default"/>
      </w:rPr>
    </w:lvl>
    <w:lvl w:ilvl="4">
      <w:start w:val="0"/>
      <w:numFmt w:val="bullet"/>
      <w:lvlText w:val="•"/>
      <w:lvlJc w:val="left"/>
      <w:pPr>
        <w:ind w:left="6568" w:hanging="285"/>
      </w:pPr>
      <w:rPr>
        <w:rFonts w:hint="default"/>
      </w:rPr>
    </w:lvl>
    <w:lvl w:ilvl="5">
      <w:start w:val="0"/>
      <w:numFmt w:val="bullet"/>
      <w:lvlText w:val="•"/>
      <w:lvlJc w:val="left"/>
      <w:pPr>
        <w:ind w:left="8110" w:hanging="285"/>
      </w:pPr>
      <w:rPr>
        <w:rFonts w:hint="default"/>
      </w:rPr>
    </w:lvl>
    <w:lvl w:ilvl="6">
      <w:start w:val="0"/>
      <w:numFmt w:val="bullet"/>
      <w:lvlText w:val="•"/>
      <w:lvlJc w:val="left"/>
      <w:pPr>
        <w:ind w:left="9652" w:hanging="285"/>
      </w:pPr>
      <w:rPr>
        <w:rFonts w:hint="default"/>
      </w:rPr>
    </w:lvl>
    <w:lvl w:ilvl="7">
      <w:start w:val="0"/>
      <w:numFmt w:val="bullet"/>
      <w:lvlText w:val="•"/>
      <w:lvlJc w:val="left"/>
      <w:pPr>
        <w:ind w:left="11194" w:hanging="285"/>
      </w:pPr>
      <w:rPr>
        <w:rFonts w:hint="default"/>
      </w:rPr>
    </w:lvl>
    <w:lvl w:ilvl="8">
      <w:start w:val="0"/>
      <w:numFmt w:val="bullet"/>
      <w:lvlText w:val="•"/>
      <w:lvlJc w:val="left"/>
      <w:pPr>
        <w:ind w:left="12736" w:hanging="285"/>
      </w:pPr>
      <w:rPr>
        <w:rFonts w:hint="default"/>
      </w:rPr>
    </w:lvl>
  </w:abstractNum>
  <w:abstractNum w:abstractNumId="1">
    <w:multiLevelType w:val="hybridMultilevel"/>
    <w:lvl w:ilvl="0">
      <w:start w:val="1"/>
      <w:numFmt w:val="lowerLetter"/>
      <w:lvlText w:val="(%1)"/>
      <w:lvlJc w:val="left"/>
      <w:pPr>
        <w:ind w:left="392" w:hanging="285"/>
        <w:jc w:val="left"/>
      </w:pPr>
      <w:rPr>
        <w:rFonts w:hint="default" w:ascii="Arial" w:hAnsi="Arial" w:eastAsia="Arial" w:cs="Arial"/>
        <w:w w:val="99"/>
        <w:sz w:val="19"/>
        <w:szCs w:val="19"/>
      </w:rPr>
    </w:lvl>
    <w:lvl w:ilvl="1">
      <w:start w:val="0"/>
      <w:numFmt w:val="bullet"/>
      <w:lvlText w:val="•"/>
      <w:lvlJc w:val="left"/>
      <w:pPr>
        <w:ind w:left="1942" w:hanging="285"/>
      </w:pPr>
      <w:rPr>
        <w:rFonts w:hint="default"/>
      </w:rPr>
    </w:lvl>
    <w:lvl w:ilvl="2">
      <w:start w:val="0"/>
      <w:numFmt w:val="bullet"/>
      <w:lvlText w:val="•"/>
      <w:lvlJc w:val="left"/>
      <w:pPr>
        <w:ind w:left="3484" w:hanging="285"/>
      </w:pPr>
      <w:rPr>
        <w:rFonts w:hint="default"/>
      </w:rPr>
    </w:lvl>
    <w:lvl w:ilvl="3">
      <w:start w:val="0"/>
      <w:numFmt w:val="bullet"/>
      <w:lvlText w:val="•"/>
      <w:lvlJc w:val="left"/>
      <w:pPr>
        <w:ind w:left="5026" w:hanging="285"/>
      </w:pPr>
      <w:rPr>
        <w:rFonts w:hint="default"/>
      </w:rPr>
    </w:lvl>
    <w:lvl w:ilvl="4">
      <w:start w:val="0"/>
      <w:numFmt w:val="bullet"/>
      <w:lvlText w:val="•"/>
      <w:lvlJc w:val="left"/>
      <w:pPr>
        <w:ind w:left="6568" w:hanging="285"/>
      </w:pPr>
      <w:rPr>
        <w:rFonts w:hint="default"/>
      </w:rPr>
    </w:lvl>
    <w:lvl w:ilvl="5">
      <w:start w:val="0"/>
      <w:numFmt w:val="bullet"/>
      <w:lvlText w:val="•"/>
      <w:lvlJc w:val="left"/>
      <w:pPr>
        <w:ind w:left="8110" w:hanging="285"/>
      </w:pPr>
      <w:rPr>
        <w:rFonts w:hint="default"/>
      </w:rPr>
    </w:lvl>
    <w:lvl w:ilvl="6">
      <w:start w:val="0"/>
      <w:numFmt w:val="bullet"/>
      <w:lvlText w:val="•"/>
      <w:lvlJc w:val="left"/>
      <w:pPr>
        <w:ind w:left="9652" w:hanging="285"/>
      </w:pPr>
      <w:rPr>
        <w:rFonts w:hint="default"/>
      </w:rPr>
    </w:lvl>
    <w:lvl w:ilvl="7">
      <w:start w:val="0"/>
      <w:numFmt w:val="bullet"/>
      <w:lvlText w:val="•"/>
      <w:lvlJc w:val="left"/>
      <w:pPr>
        <w:ind w:left="11194" w:hanging="285"/>
      </w:pPr>
      <w:rPr>
        <w:rFonts w:hint="default"/>
      </w:rPr>
    </w:lvl>
    <w:lvl w:ilvl="8">
      <w:start w:val="0"/>
      <w:numFmt w:val="bullet"/>
      <w:lvlText w:val="•"/>
      <w:lvlJc w:val="left"/>
      <w:pPr>
        <w:ind w:left="12736" w:hanging="285"/>
      </w:pPr>
      <w:rPr>
        <w:rFonts w:hint="default"/>
      </w:rPr>
    </w:lvl>
  </w:abstractNum>
  <w:abstractNum w:abstractNumId="0">
    <w:multiLevelType w:val="hybridMultilevel"/>
    <w:lvl w:ilvl="0">
      <w:start w:val="1"/>
      <w:numFmt w:val="decimal"/>
      <w:lvlText w:val="%1."/>
      <w:lvlJc w:val="left"/>
      <w:pPr>
        <w:ind w:left="318" w:hanging="211"/>
        <w:jc w:val="left"/>
      </w:pPr>
      <w:rPr>
        <w:rFonts w:hint="default" w:ascii="Arial" w:hAnsi="Arial" w:eastAsia="Arial" w:cs="Arial"/>
        <w:w w:val="99"/>
        <w:sz w:val="19"/>
        <w:szCs w:val="19"/>
      </w:rPr>
    </w:lvl>
    <w:lvl w:ilvl="1">
      <w:start w:val="0"/>
      <w:numFmt w:val="bullet"/>
      <w:lvlText w:val="•"/>
      <w:lvlJc w:val="left"/>
      <w:pPr>
        <w:ind w:left="1870" w:hanging="211"/>
      </w:pPr>
      <w:rPr>
        <w:rFonts w:hint="default"/>
      </w:rPr>
    </w:lvl>
    <w:lvl w:ilvl="2">
      <w:start w:val="0"/>
      <w:numFmt w:val="bullet"/>
      <w:lvlText w:val="•"/>
      <w:lvlJc w:val="left"/>
      <w:pPr>
        <w:ind w:left="3420" w:hanging="211"/>
      </w:pPr>
      <w:rPr>
        <w:rFonts w:hint="default"/>
      </w:rPr>
    </w:lvl>
    <w:lvl w:ilvl="3">
      <w:start w:val="0"/>
      <w:numFmt w:val="bullet"/>
      <w:lvlText w:val="•"/>
      <w:lvlJc w:val="left"/>
      <w:pPr>
        <w:ind w:left="4970" w:hanging="211"/>
      </w:pPr>
      <w:rPr>
        <w:rFonts w:hint="default"/>
      </w:rPr>
    </w:lvl>
    <w:lvl w:ilvl="4">
      <w:start w:val="0"/>
      <w:numFmt w:val="bullet"/>
      <w:lvlText w:val="•"/>
      <w:lvlJc w:val="left"/>
      <w:pPr>
        <w:ind w:left="6520" w:hanging="211"/>
      </w:pPr>
      <w:rPr>
        <w:rFonts w:hint="default"/>
      </w:rPr>
    </w:lvl>
    <w:lvl w:ilvl="5">
      <w:start w:val="0"/>
      <w:numFmt w:val="bullet"/>
      <w:lvlText w:val="•"/>
      <w:lvlJc w:val="left"/>
      <w:pPr>
        <w:ind w:left="8070" w:hanging="211"/>
      </w:pPr>
      <w:rPr>
        <w:rFonts w:hint="default"/>
      </w:rPr>
    </w:lvl>
    <w:lvl w:ilvl="6">
      <w:start w:val="0"/>
      <w:numFmt w:val="bullet"/>
      <w:lvlText w:val="•"/>
      <w:lvlJc w:val="left"/>
      <w:pPr>
        <w:ind w:left="9620" w:hanging="211"/>
      </w:pPr>
      <w:rPr>
        <w:rFonts w:hint="default"/>
      </w:rPr>
    </w:lvl>
    <w:lvl w:ilvl="7">
      <w:start w:val="0"/>
      <w:numFmt w:val="bullet"/>
      <w:lvlText w:val="•"/>
      <w:lvlJc w:val="left"/>
      <w:pPr>
        <w:ind w:left="11170" w:hanging="211"/>
      </w:pPr>
      <w:rPr>
        <w:rFonts w:hint="default"/>
      </w:rPr>
    </w:lvl>
    <w:lvl w:ilvl="8">
      <w:start w:val="0"/>
      <w:numFmt w:val="bullet"/>
      <w:lvlText w:val="•"/>
      <w:lvlJc w:val="left"/>
      <w:pPr>
        <w:ind w:left="12720" w:hanging="211"/>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ind w:left="392" w:hanging="285"/>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borderauthor.border.gov.au/about/contact"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2020-12-09T22:15:15Z</dcterms:created>
  <dcterms:modified xsi:type="dcterms:W3CDTF">2020-12-09T22:15:15Z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