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08</w:t>
      </w:r>
    </w:p>
    <w:p>
      <w:pPr>
        <w:spacing w:line="312" w:lineRule="auto" w:before="390"/>
        <w:ind w:left="100" w:right="177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CONCESSIONAL ITEMS 45, 46, 56, 57 AND 60 OF SCHEDULE 4 OF THE CUSTOMS TARIFF ACT 1995</w:t>
      </w:r>
    </w:p>
    <w:p>
      <w:pPr>
        <w:pStyle w:val="BodyText"/>
        <w:spacing w:before="159"/>
        <w:ind w:right="95"/>
      </w:pPr>
      <w:r>
        <w:rPr/>
        <w:t>As a result of the Government's Administrative Arrangements Order of 1998, responsibility for administering items 45, 46, 56, 57 and 60 of Schedule 4 of the </w:t>
      </w:r>
      <w:r>
        <w:rPr>
          <w:i/>
        </w:rPr>
        <w:t>Customs Tariff Act 1995 </w:t>
      </w:r>
      <w:r>
        <w:rPr/>
        <w:t>was transferred from Customs to AusIndustry within the Department of Industry, Science and Resources in April 1999.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1"/>
      </w:pPr>
      <w:r>
        <w:rPr/>
        <w:t>On 26 February 2001, AusIndustry will be issuing new policy and administrative guidelines for these items.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543"/>
      </w:pPr>
      <w:r>
        <w:rPr/>
        <w:t>The guidelines will replace Australian Customs Notice (ACN) No. 98/22 which deals with items 45, 46 and 56 (known as the Project By-Law Scheme).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The guidelines will also replace those sections of ACN No.98/27 which deal with items 57 and 60.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  <w:ind w:right="519"/>
      </w:pPr>
      <w:r>
        <w:rPr/>
        <w:t>ACN No. 98/27 will continue to operate as it deals with items 43, 47 and 52. These items are administered by Customs.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Questions concerning the AusIndustry guidelines should be directed to AusIndustry on (02) 6213 7811. Questions concerning ACN No. 98/27 should be directed to Customs on (02) 62756298.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8982"/>
      </w:pPr>
      <w:r>
        <w:rPr/>
        <w:t>Tom Marshall National Manager Tariff Branch</w:t>
      </w:r>
    </w:p>
    <w:p>
      <w:pPr>
        <w:pStyle w:val="BodyText"/>
        <w:spacing w:line="446" w:lineRule="auto"/>
        <w:ind w:right="8054"/>
      </w:pPr>
      <w:r>
        <w:rPr/>
        <w:t>For Chief Executive Officer 8 February 2001</w:t>
      </w:r>
    </w:p>
    <w:p>
      <w:pPr>
        <w:pStyle w:val="BodyText"/>
      </w:pPr>
      <w:r>
        <w:rPr/>
        <w:t>(Tariff Concessions - C01/01107)</w:t>
      </w:r>
    </w:p>
    <w:sectPr>
      <w:type w:val="continuous"/>
      <w:pgSz w:w="11900" w:h="16840"/>
      <w:pgMar w:top="7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2020-12-09T23:18:53Z</dcterms:created>
  <dcterms:modified xsi:type="dcterms:W3CDTF">2020-12-09T23:18:53Z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