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12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before="282"/>
        <w:ind w:left="100"/>
      </w:pPr>
      <w:r>
        <w:rPr/>
        <w:pict>
          <v:rect style="position:absolute;margin-left:47.75pt;margin-top:26.198877pt;width:3pt;height:33.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 has applied to the Chief Executive Officer for a customs brokers licence:</w:t>
      </w:r>
    </w:p>
    <w:p>
      <w:pPr>
        <w:spacing w:before="191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Victoria - Matthew Ian Campbell MUDGE</w:t>
      </w:r>
    </w:p>
    <w:p>
      <w:pPr>
        <w:pStyle w:val="BodyText"/>
        <w:spacing w:before="10"/>
        <w:rPr>
          <w:rFonts w:ascii="Georgia"/>
          <w:i/>
          <w:sz w:val="39"/>
        </w:rPr>
      </w:pPr>
    </w:p>
    <w:p>
      <w:pPr>
        <w:pStyle w:val="BodyText"/>
        <w:ind w:left="100" w:right="1195"/>
      </w:pPr>
      <w:r>
        <w:rPr/>
        <w:pict>
          <v:rect style="position:absolute;margin-left:47.75pt;margin-top:24.098877pt;width:3pt;height:91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33.848877pt;width:3pt;height:57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applicant should address their correspondence to:</w:t>
      </w:r>
    </w:p>
    <w:p>
      <w:pPr>
        <w:pStyle w:val="BodyText"/>
        <w:rPr>
          <w:sz w:val="22"/>
        </w:rPr>
      </w:pPr>
    </w:p>
    <w:p>
      <w:pPr>
        <w:spacing w:line="232" w:lineRule="auto" w:before="184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Australian Customs Service Customs Brokers Licensing Group 5 Constitution Avenue 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1"/>
        <w:ind w:left="100"/>
      </w:pPr>
      <w:r>
        <w:rPr/>
        <w:t>by 1 March 2001. Jeff Buckpitt National Manager Import/Export Management Branch for Chief Executive Officer 13 February 2001</w:t>
      </w:r>
    </w:p>
    <w:sectPr>
      <w:type w:val="continuous"/>
      <w:pgSz w:w="11900" w:h="16840"/>
      <w:pgMar w:top="700" w:bottom="280" w:left="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2020-12-09T22:14:31Z</dcterms:created>
  <dcterms:modified xsi:type="dcterms:W3CDTF">2020-12-09T22:14:31Z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