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72</w:t>
      </w:r>
    </w:p>
    <w:p>
      <w:pPr>
        <w:spacing w:line="312" w:lineRule="auto" w:before="390"/>
        <w:ind w:left="120" w:right="0" w:firstLine="0"/>
        <w:jc w:val="left"/>
        <w:rPr>
          <w:b/>
          <w:sz w:val="36"/>
        </w:rPr>
      </w:pPr>
      <w:r>
        <w:rPr>
          <w:b/>
          <w:color w:val="202020"/>
          <w:sz w:val="36"/>
        </w:rPr>
        <w:t>Implementation of 2002 changes to the tariff interim procedures for tariff advices, the TAPIN system and tariff concession orders (implementation of 2002 changes to the tariff interim procedures for tariff advices, the TAPIN system and tariff concession orders</w:t>
      </w:r>
    </w:p>
    <w:p>
      <w:pPr>
        <w:pStyle w:val="BodyText"/>
        <w:spacing w:before="165"/>
        <w:ind w:left="120" w:right="197"/>
      </w:pPr>
      <w:r>
        <w:rPr/>
        <w:t>ACN 2001/53 advised of the amendments to the Australian Customs Tariff resulting from the Second Review of the Harmonized Commodity Description and Coding System.</w:t>
      </w:r>
    </w:p>
    <w:p>
      <w:pPr>
        <w:pStyle w:val="BodyText"/>
        <w:ind w:left="0"/>
        <w:rPr>
          <w:sz w:val="18"/>
        </w:rPr>
      </w:pPr>
    </w:p>
    <w:p>
      <w:pPr>
        <w:pStyle w:val="BodyText"/>
        <w:ind w:left="120"/>
      </w:pPr>
      <w:r>
        <w:rPr/>
        <w:t>The purpose of this ACN is to:</w:t>
      </w:r>
    </w:p>
    <w:p>
      <w:pPr>
        <w:pStyle w:val="BodyText"/>
        <w:spacing w:before="1"/>
        <w:ind w:left="0"/>
        <w:rPr>
          <w:sz w:val="18"/>
        </w:rPr>
      </w:pPr>
    </w:p>
    <w:p>
      <w:pPr>
        <w:pStyle w:val="BodyText"/>
        <w:spacing w:line="241" w:lineRule="exact" w:before="1"/>
        <w:ind w:left="413"/>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7,115,833,125,835,138,833,151,827,160,818,166,805,168xe" filled="true" fillcolor="#000000" stroked="false">
            <v:path arrowok="t"/>
            <v:fill type="solid"/>
            <w10:wrap type="none"/>
          </v:shape>
        </w:pict>
      </w:r>
      <w:r>
        <w:rPr/>
        <w:t>provide information on the voiding of TAs and the business rules that apply to TAs;</w:t>
      </w:r>
    </w:p>
    <w:p>
      <w:pPr>
        <w:pStyle w:val="BodyText"/>
        <w:ind w:left="413"/>
      </w:pPr>
      <w:r>
        <w:rPr/>
        <w:pict>
          <v:shape style="position:absolute;margin-left:38.75pt;margin-top:5.34889pt;width:3pt;height:3pt;mso-position-horizontal-relative:page;mso-position-vertical-relative:paragraph;z-index:15729152" coordorigin="775,107" coordsize="60,60" path="m805,167l792,165,783,159,777,150,775,137,777,124,783,114,792,109,805,107,818,109,827,114,833,124,835,137,833,150,827,159,818,165,805,167xe" filled="true" fillcolor="#000000" stroked="false">
            <v:path arrowok="t"/>
            <v:fill type="solid"/>
            <w10:wrap type="none"/>
          </v:shape>
        </w:pict>
      </w:r>
      <w:r>
        <w:rPr/>
        <w:t>describe the processing and the issuing of Tariff Advices (TAs) leading up to the implementation of the 2002 changes to the </w:t>
      </w:r>
      <w:r>
        <w:rPr>
          <w:i/>
        </w:rPr>
        <w:t>Customs Tariff Act 1995 </w:t>
      </w:r>
      <w:r>
        <w:rPr/>
        <w:t>on 1 January 2002;</w:t>
      </w:r>
    </w:p>
    <w:p>
      <w:pPr>
        <w:pStyle w:val="BodyText"/>
        <w:spacing w:line="237" w:lineRule="auto"/>
        <w:ind w:left="413"/>
      </w:pPr>
      <w:r>
        <w:rPr/>
        <w:pict>
          <v:shape style="position:absolute;margin-left:38.75pt;margin-top:5.250401pt;width:3pt;height:3pt;mso-position-horizontal-relative:page;mso-position-vertical-relative:paragraph;z-index:15729664" coordorigin="775,105" coordsize="60,60" path="m805,165l792,163,783,158,777,148,775,135,777,122,783,113,792,107,805,105,818,107,827,113,833,122,835,135,833,148,827,158,818,163,805,165xe" filled="true" fillcolor="#000000" stroked="false">
            <v:path arrowok="t"/>
            <v:fill type="solid"/>
            <w10:wrap type="none"/>
          </v:shape>
        </w:pict>
      </w:r>
      <w:r>
        <w:rPr/>
        <w:pict>
          <v:shape style="position:absolute;margin-left:38.75pt;margin-top:17.250401pt;width:3pt;height:3pt;mso-position-horizontal-relative:page;mso-position-vertical-relative:paragraph;z-index:15730176" coordorigin="775,345" coordsize="60,60" path="m805,405l792,403,783,398,777,388,775,375,777,362,783,353,792,347,805,345,818,347,827,353,833,362,835,375,833,388,827,398,818,403,805,405xe" filled="true" fillcolor="#000000" stroked="false">
            <v:path arrowok="t"/>
            <v:fill type="solid"/>
            <w10:wrap type="none"/>
          </v:shape>
        </w:pict>
      </w:r>
      <w:r>
        <w:rPr/>
        <w:t>outline procedures as to the creation, amendment and acquittal of TAs against the proposed changes; and provide details on Tariff Concession Orders (TCOs) that will not be re-issued.</w:t>
      </w:r>
    </w:p>
    <w:p>
      <w:pPr>
        <w:pStyle w:val="BodyText"/>
        <w:spacing w:before="1"/>
        <w:ind w:left="0"/>
        <w:rPr>
          <w:sz w:val="18"/>
        </w:rPr>
      </w:pPr>
    </w:p>
    <w:p>
      <w:pPr>
        <w:pStyle w:val="BodyText"/>
        <w:spacing w:line="241" w:lineRule="exact"/>
      </w:pPr>
      <w:r>
        <w:rPr/>
        <w:t>This information is set out in Attachments A, B and C to this Notice.</w:t>
      </w:r>
    </w:p>
    <w:p>
      <w:pPr>
        <w:pStyle w:val="BodyText"/>
        <w:ind w:right="197"/>
      </w:pPr>
      <w:r>
        <w:rPr/>
        <w:t>Copies of these documents can also be e-mailed, if required, to Customs clients. For this purpose, please e-mail your request to: </w:t>
      </w:r>
      <w:hyperlink r:id="rId5">
        <w:r>
          <w:rPr>
            <w:color w:val="0F64C7"/>
          </w:rPr>
          <w:t>TAPINAdmin@customs.gov.au</w:t>
        </w:r>
      </w:hyperlink>
      <w:r>
        <w:rPr/>
        <w:t>.</w:t>
      </w:r>
    </w:p>
    <w:p>
      <w:pPr>
        <w:pStyle w:val="BodyText"/>
        <w:spacing w:before="10"/>
        <w:ind w:left="0"/>
        <w:rPr>
          <w:sz w:val="17"/>
        </w:rPr>
      </w:pPr>
    </w:p>
    <w:p>
      <w:pPr>
        <w:pStyle w:val="BodyText"/>
        <w:spacing w:before="1"/>
      </w:pPr>
      <w:r>
        <w:rPr/>
        <w:t>For further information the following contacts have been provided -</w:t>
      </w:r>
    </w:p>
    <w:p>
      <w:pPr>
        <w:pStyle w:val="BodyText"/>
        <w:spacing w:before="1"/>
        <w:ind w:left="0"/>
        <w:rPr>
          <w:sz w:val="18"/>
        </w:rPr>
      </w:pPr>
    </w:p>
    <w:p>
      <w:pPr>
        <w:pStyle w:val="BodyText"/>
      </w:pPr>
      <w:r>
        <w:rPr/>
        <w:t>Interim Arrangements for Tariff Advices and TAPIN - Cheryl Hartas on phone (02) 6275 6534, Fax (02) 6275 6471 or e-mail </w:t>
      </w:r>
      <w:hyperlink r:id="rId6">
        <w:r>
          <w:rPr>
            <w:color w:val="0F64C7"/>
          </w:rPr>
          <w:t>cheryl.hartas@customs.gov.au</w:t>
        </w:r>
      </w:hyperlink>
      <w:r>
        <w:rPr/>
        <w:t>.</w:t>
      </w:r>
    </w:p>
    <w:p>
      <w:pPr>
        <w:pStyle w:val="BodyText"/>
        <w:ind w:left="0"/>
        <w:rPr>
          <w:sz w:val="18"/>
        </w:rPr>
      </w:pPr>
    </w:p>
    <w:p>
      <w:pPr>
        <w:pStyle w:val="BodyText"/>
        <w:ind w:right="2123"/>
      </w:pPr>
      <w:r>
        <w:rPr/>
        <w:t>Tariff Concession Orders - Terry Leahy on phone (02) 6275 6437, Fax (02) 6275 6376 or e- mail </w:t>
      </w:r>
      <w:hyperlink r:id="rId7">
        <w:r>
          <w:rPr>
            <w:color w:val="0F64C7"/>
          </w:rPr>
          <w:t>terry.leahy@customs.gov.au</w:t>
        </w:r>
      </w:hyperlink>
      <w:r>
        <w:rPr/>
        <w:t>.</w:t>
      </w:r>
    </w:p>
    <w:p>
      <w:pPr>
        <w:pStyle w:val="BodyText"/>
        <w:ind w:left="0"/>
        <w:rPr>
          <w:sz w:val="18"/>
        </w:rPr>
      </w:pPr>
    </w:p>
    <w:p>
      <w:pPr>
        <w:pStyle w:val="BodyText"/>
        <w:spacing w:line="241" w:lineRule="exact"/>
      </w:pPr>
      <w:r>
        <w:rPr/>
        <w:t>TOM MARSHALL</w:t>
      </w:r>
    </w:p>
    <w:p>
      <w:pPr>
        <w:pStyle w:val="BodyText"/>
        <w:ind w:right="8963"/>
      </w:pPr>
      <w:r>
        <w:rPr/>
        <w:t>National Manager Tariff</w:t>
      </w:r>
    </w:p>
    <w:p>
      <w:pPr>
        <w:pStyle w:val="BodyText"/>
        <w:spacing w:line="238" w:lineRule="exact"/>
      </w:pPr>
      <w:r>
        <w:rPr/>
        <w:t>For</w:t>
      </w:r>
    </w:p>
    <w:p>
      <w:pPr>
        <w:pStyle w:val="BodyText"/>
        <w:spacing w:line="241" w:lineRule="exact"/>
      </w:pPr>
      <w:r>
        <w:rPr/>
        <w:t>Chief Executive Officer</w:t>
      </w:r>
    </w:p>
    <w:sectPr>
      <w:type w:val="continuous"/>
      <w:pgSz w:w="11900" w:h="16840"/>
      <w:pgMar w:top="700" w:bottom="28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19"/>
    </w:pPr>
    <w:rPr>
      <w:rFonts w:ascii="Arial" w:hAnsi="Arial" w:eastAsia="Arial" w:cs="Arial"/>
      <w:sz w:val="21"/>
      <w:szCs w:val="21"/>
    </w:rPr>
  </w:style>
  <w:style w:styleId="Title" w:type="paragraph">
    <w:name w:val="Title"/>
    <w:basedOn w:val="Normal"/>
    <w:uiPriority w:val="1"/>
    <w:qFormat/>
    <w:pPr>
      <w:spacing w:before="63"/>
      <w:ind w:left="119"/>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PINAdmin@customs.gov.au" TargetMode="External"/><Relationship Id="rId6" Type="http://schemas.openxmlformats.org/officeDocument/2006/relationships/hyperlink" Target="mailto:cheryl.hartas@customs.gov.au" TargetMode="External"/><Relationship Id="rId7" Type="http://schemas.openxmlformats.org/officeDocument/2006/relationships/hyperlink" Target="mailto:terry.leahy@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2020-12-09T22:38:09Z</dcterms:created>
  <dcterms:modified xsi:type="dcterms:W3CDTF">2020-12-09T22:38:09Z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