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62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broker's licence</w:t>
      </w:r>
    </w:p>
    <w:p>
      <w:pPr>
        <w:pStyle w:val="BodyText"/>
        <w:spacing w:before="282"/>
        <w:ind w:left="100" w:right="1410"/>
      </w:pPr>
      <w:r>
        <w:rPr/>
        <w:t>The following persons have applied to the Chief Executive Officer for a customs broker's licence.</w:t>
      </w:r>
    </w:p>
    <w:p>
      <w:pPr>
        <w:pStyle w:val="BodyText"/>
        <w:rPr>
          <w:sz w:val="18"/>
        </w:rPr>
      </w:pPr>
    </w:p>
    <w:p>
      <w:pPr>
        <w:pStyle w:val="Heading1"/>
      </w:pPr>
      <w:r>
        <w:rPr>
          <w:u w:val="single"/>
        </w:rPr>
        <w:t>Nominee Licence</w:t>
      </w:r>
    </w:p>
    <w:p>
      <w:pPr>
        <w:pStyle w:val="BodyText"/>
        <w:spacing w:before="1"/>
        <w:rPr>
          <w:b/>
          <w:sz w:val="18"/>
        </w:rPr>
      </w:pPr>
    </w:p>
    <w:p>
      <w:pPr>
        <w:spacing w:line="446" w:lineRule="auto" w:before="0"/>
        <w:ind w:left="100" w:right="7049" w:firstLine="0"/>
        <w:jc w:val="left"/>
        <w:rPr>
          <w:b/>
          <w:sz w:val="21"/>
        </w:rPr>
      </w:pPr>
      <w:r>
        <w:rPr>
          <w:sz w:val="21"/>
        </w:rPr>
        <w:t>Marie Serge Elvis Bernard </w:t>
      </w:r>
      <w:r>
        <w:rPr>
          <w:b/>
          <w:sz w:val="21"/>
          <w:u w:val="single"/>
        </w:rPr>
        <w:t>Corporate Licence</w:t>
      </w:r>
    </w:p>
    <w:p>
      <w:pPr>
        <w:pStyle w:val="Heading1"/>
        <w:spacing w:line="241" w:lineRule="exact" w:before="2"/>
      </w:pPr>
      <w:r>
        <w:rPr/>
        <w:t>QCB Pty Ltd</w:t>
      </w:r>
    </w:p>
    <w:p>
      <w:pPr>
        <w:spacing w:before="0"/>
        <w:ind w:left="100" w:right="6552" w:firstLine="0"/>
        <w:jc w:val="left"/>
        <w:rPr>
          <w:b/>
          <w:sz w:val="21"/>
        </w:rPr>
      </w:pPr>
      <w:r>
        <w:rPr>
          <w:b/>
          <w:sz w:val="21"/>
        </w:rPr>
        <w:t>40 Commercial Road Fortitude Valley QLD 4006</w:t>
      </w:r>
    </w:p>
    <w:p>
      <w:pPr>
        <w:pStyle w:val="BodyText"/>
        <w:spacing w:before="11"/>
        <w:rPr>
          <w:b/>
          <w:sz w:val="17"/>
        </w:rPr>
      </w:pPr>
    </w:p>
    <w:p>
      <w:pPr>
        <w:spacing w:line="446" w:lineRule="auto" w:before="0"/>
        <w:ind w:left="100" w:right="7434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Persons in Authority</w:t>
      </w:r>
      <w:r>
        <w:rPr>
          <w:b/>
          <w:sz w:val="21"/>
        </w:rPr>
        <w:t> </w:t>
      </w:r>
      <w:r>
        <w:rPr>
          <w:sz w:val="21"/>
        </w:rPr>
        <w:t>Dominic Bonasia </w:t>
      </w:r>
      <w:r>
        <w:rPr>
          <w:b/>
          <w:sz w:val="21"/>
          <w:u w:val="single"/>
        </w:rPr>
        <w:t>Nominees</w:t>
      </w:r>
    </w:p>
    <w:p>
      <w:pPr>
        <w:pStyle w:val="BodyText"/>
        <w:spacing w:before="2"/>
        <w:ind w:left="100"/>
      </w:pPr>
      <w:r>
        <w:rPr/>
        <w:t>Dominic Bonasia (Licence No: 02928)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ind w:right="5800"/>
      </w:pPr>
      <w:r>
        <w:rPr/>
        <w:t>Intergroup Customs Services Pty Ltd 1st Floor, 55 Walsh St</w:t>
      </w:r>
    </w:p>
    <w:p>
      <w:pPr>
        <w:spacing w:line="446" w:lineRule="auto" w:before="0"/>
        <w:ind w:left="100" w:right="6552" w:firstLine="0"/>
        <w:jc w:val="left"/>
        <w:rPr>
          <w:b/>
          <w:sz w:val="21"/>
        </w:rPr>
      </w:pPr>
      <w:r>
        <w:rPr>
          <w:b/>
          <w:sz w:val="21"/>
        </w:rPr>
        <w:t>West Melbourne VIC 3003 </w:t>
      </w:r>
      <w:r>
        <w:rPr>
          <w:b/>
          <w:sz w:val="21"/>
          <w:u w:val="single"/>
        </w:rPr>
        <w:t>Persons in Authority</w:t>
      </w:r>
    </w:p>
    <w:p>
      <w:pPr>
        <w:pStyle w:val="BodyText"/>
        <w:ind w:left="100" w:right="7434"/>
      </w:pPr>
      <w:r>
        <w:rPr/>
        <w:t>Vincent Barnes Warren Worswick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>
          <w:u w:val="single"/>
        </w:rPr>
        <w:t>Nominees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5800"/>
      </w:pPr>
      <w:r>
        <w:rPr/>
        <w:t>Kenneth Deller (Licence No: 02433) Brian Pollett (Licence No: 00823) Vincent Barnes (Licence No: 02983)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371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rPr>
          <w:sz w:val="18"/>
        </w:rPr>
      </w:pPr>
    </w:p>
    <w:p>
      <w:pPr>
        <w:pStyle w:val="BodyText"/>
        <w:ind w:left="100" w:right="6920"/>
      </w:pPr>
      <w:r>
        <w:rPr/>
        <w:t>Australian Customs Service Broker Licensing Group</w:t>
      </w:r>
    </w:p>
    <w:p>
      <w:pPr>
        <w:pStyle w:val="BodyText"/>
        <w:spacing w:line="238" w:lineRule="exact"/>
        <w:ind w:left="100"/>
      </w:pPr>
      <w:r>
        <w:rPr/>
        <w:t>5 Constitution Avenue</w:t>
      </w:r>
    </w:p>
    <w:p>
      <w:pPr>
        <w:pStyle w:val="BodyText"/>
        <w:spacing w:line="241" w:lineRule="exact"/>
        <w:ind w:left="100"/>
      </w:pPr>
      <w:r>
        <w:rPr/>
        <w:t>CANBERRA ACT 2601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By 5 December 2002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1"/>
        <w:ind w:right="7200"/>
      </w:pPr>
      <w:r>
        <w:rPr/>
        <w:t>Chief Executive Officer 20 November 2002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2020-12-09T23:05:51Z</dcterms:created>
  <dcterms:modified xsi:type="dcterms:W3CDTF">2020-12-09T23:05:51Z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