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rFonts w:ascii="Times New Roman"/>
        </w:rPr>
      </w:pPr>
      <w:r>
        <w:rPr>
          <w:rFonts w:ascii="Times New Roman"/>
        </w:rPr>
        <w:drawing>
          <wp:inline distT="0" distB="0" distL="0" distR="0">
            <wp:extent cx="2842621" cy="71666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842621" cy="716660"/>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Heading1"/>
        <w:spacing w:before="205" w:after="19"/>
      </w:pPr>
      <w:r>
        <w:rPr/>
        <w:t>AUSTRALIAN CUSTOMS NOTICE NO. 2004/17</w:t>
      </w:r>
    </w:p>
    <w:p>
      <w:pPr>
        <w:pStyle w:val="BodyText"/>
        <w:spacing w:line="20" w:lineRule="exact"/>
        <w:ind w:left="488"/>
        <w:rPr>
          <w:sz w:val="2"/>
        </w:rPr>
      </w:pPr>
      <w:r>
        <w:rPr>
          <w:sz w:val="2"/>
        </w:rPr>
        <w:pict>
          <v:group style="width:462.85pt;height:.75pt;mso-position-horizontal-relative:char;mso-position-vertical-relative:line" coordorigin="0,0" coordsize="9257,15">
            <v:rect style="position:absolute;left:0;top:0;width:9257;height:15" filled="true" fillcolor="#000000" stroked="false">
              <v:fill type="solid"/>
            </v:rect>
          </v:group>
        </w:pict>
      </w:r>
      <w:r>
        <w:rPr>
          <w:sz w:val="2"/>
        </w:rPr>
      </w:r>
    </w:p>
    <w:p>
      <w:pPr>
        <w:spacing w:line="244" w:lineRule="auto" w:before="180"/>
        <w:ind w:left="2839" w:right="3003" w:firstLine="0"/>
        <w:jc w:val="center"/>
        <w:rPr>
          <w:b/>
          <w:sz w:val="28"/>
        </w:rPr>
      </w:pPr>
      <w:r>
        <w:rPr>
          <w:b/>
          <w:spacing w:val="-5"/>
          <w:sz w:val="28"/>
        </w:rPr>
        <w:t>Notices </w:t>
      </w:r>
      <w:r>
        <w:rPr>
          <w:b/>
          <w:spacing w:val="-3"/>
          <w:sz w:val="28"/>
        </w:rPr>
        <w:t>of </w:t>
      </w:r>
      <w:r>
        <w:rPr>
          <w:b/>
          <w:spacing w:val="-5"/>
          <w:sz w:val="28"/>
        </w:rPr>
        <w:t>Objection </w:t>
      </w:r>
      <w:r>
        <w:rPr>
          <w:b/>
          <w:spacing w:val="-3"/>
          <w:sz w:val="28"/>
        </w:rPr>
        <w:t>to </w:t>
      </w:r>
      <w:r>
        <w:rPr>
          <w:b/>
          <w:spacing w:val="-5"/>
          <w:sz w:val="28"/>
        </w:rPr>
        <w:t>Importation Copyright </w:t>
      </w:r>
      <w:r>
        <w:rPr>
          <w:b/>
          <w:spacing w:val="-4"/>
          <w:sz w:val="28"/>
        </w:rPr>
        <w:t>Act </w:t>
      </w:r>
      <w:r>
        <w:rPr>
          <w:b/>
          <w:spacing w:val="-5"/>
          <w:sz w:val="28"/>
        </w:rPr>
        <w:t>1968</w:t>
      </w:r>
    </w:p>
    <w:p>
      <w:pPr>
        <w:pStyle w:val="BodyText"/>
        <w:spacing w:before="224"/>
        <w:ind w:left="517" w:right="763"/>
      </w:pPr>
      <w:r>
        <w:rPr/>
        <w:t>The </w:t>
      </w:r>
      <w:r>
        <w:rPr>
          <w:i/>
        </w:rPr>
        <w:t>Copyright Act 1968 </w:t>
      </w:r>
      <w:r>
        <w:rPr/>
        <w:t>allows the owner of the copyright, or the exclusive licensee, to object to the importation of goods that infringe their copyright. The owner of the copyright, or the exclusive licensee, does this by lodging a Notice of Objection with the Australian Customs Service (Customs). Unless revoked, a Notice of Objection remains in force for a period of two years from the date of commencement.</w:t>
      </w:r>
    </w:p>
    <w:p>
      <w:pPr>
        <w:pStyle w:val="BodyText"/>
        <w:spacing w:before="2"/>
      </w:pPr>
    </w:p>
    <w:p>
      <w:pPr>
        <w:pStyle w:val="BodyText"/>
        <w:ind w:left="518" w:right="845"/>
      </w:pPr>
      <w:r>
        <w:rPr/>
        <w:t>The attached Schedule sets out the copyright owners, and exclusive licensees, who have lodged a Notice of Objection under the </w:t>
      </w:r>
      <w:r>
        <w:rPr>
          <w:i/>
        </w:rPr>
        <w:t>Copyright Act 1968</w:t>
      </w:r>
      <w:r>
        <w:rPr/>
        <w:t>. The Notices notify the objections of the copyright owners, and exclusive licensees, to the importation of goods that infringe their copyright. A description of where copyright is claimed is also set out in the Schedule.</w:t>
      </w:r>
    </w:p>
    <w:p>
      <w:pPr>
        <w:pStyle w:val="BodyText"/>
        <w:spacing w:before="2"/>
      </w:pPr>
    </w:p>
    <w:p>
      <w:pPr>
        <w:pStyle w:val="BodyText"/>
        <w:ind w:left="517" w:right="891"/>
      </w:pPr>
      <w:r>
        <w:rPr/>
        <w:t>Goods identified by Customs at the border as potentially infringing copyright are liable to be seized by Customs unless it can be established that:</w:t>
      </w:r>
    </w:p>
    <w:p>
      <w:pPr>
        <w:pStyle w:val="ListParagraph"/>
        <w:numPr>
          <w:ilvl w:val="0"/>
          <w:numId w:val="1"/>
        </w:numPr>
        <w:tabs>
          <w:tab w:pos="1237" w:val="left" w:leader="none"/>
          <w:tab w:pos="1238" w:val="left" w:leader="none"/>
        </w:tabs>
        <w:spacing w:line="240" w:lineRule="auto" w:before="4" w:after="0"/>
        <w:ind w:left="1237" w:right="874" w:hanging="360"/>
        <w:jc w:val="left"/>
        <w:rPr>
          <w:sz w:val="20"/>
        </w:rPr>
      </w:pPr>
      <w:r>
        <w:rPr>
          <w:sz w:val="20"/>
        </w:rPr>
        <w:t>the goods are being imported otherwise than for the purposes of trade (sale, lease, hire, etc.); or</w:t>
      </w:r>
    </w:p>
    <w:p>
      <w:pPr>
        <w:pStyle w:val="ListParagraph"/>
        <w:numPr>
          <w:ilvl w:val="0"/>
          <w:numId w:val="1"/>
        </w:numPr>
        <w:tabs>
          <w:tab w:pos="1237" w:val="left" w:leader="none"/>
          <w:tab w:pos="1238" w:val="left" w:leader="none"/>
        </w:tabs>
        <w:spacing w:line="240" w:lineRule="auto" w:before="2" w:after="0"/>
        <w:ind w:left="1238" w:right="0" w:hanging="361"/>
        <w:jc w:val="left"/>
        <w:rPr>
          <w:sz w:val="20"/>
        </w:rPr>
      </w:pPr>
      <w:r>
        <w:rPr>
          <w:sz w:val="20"/>
        </w:rPr>
        <w:t>the goods do not infringe the</w:t>
      </w:r>
      <w:r>
        <w:rPr>
          <w:spacing w:val="-6"/>
          <w:sz w:val="20"/>
        </w:rPr>
        <w:t> </w:t>
      </w:r>
      <w:r>
        <w:rPr>
          <w:sz w:val="20"/>
        </w:rPr>
        <w:t>copyright.</w:t>
      </w:r>
    </w:p>
    <w:p>
      <w:pPr>
        <w:pStyle w:val="BodyText"/>
      </w:pPr>
    </w:p>
    <w:p>
      <w:pPr>
        <w:pStyle w:val="BodyText"/>
        <w:ind w:left="518" w:right="900"/>
      </w:pPr>
      <w:r>
        <w:rPr/>
        <w:t>People who have been intending to import goods that may be liable to seizure under the provisions of the </w:t>
      </w:r>
      <w:r>
        <w:rPr>
          <w:i/>
        </w:rPr>
        <w:t>Copyright Act 1968 </w:t>
      </w:r>
      <w:r>
        <w:rPr/>
        <w:t>should consider seeking advice from Customs, or a suitably qualified legal practitioner, as to the implications of the copyright legislation.</w:t>
      </w:r>
    </w:p>
    <w:p>
      <w:pPr>
        <w:pStyle w:val="BodyText"/>
        <w:spacing w:before="1"/>
      </w:pPr>
    </w:p>
    <w:p>
      <w:pPr>
        <w:pStyle w:val="BodyText"/>
        <w:spacing w:before="1"/>
        <w:ind w:left="518" w:right="763"/>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Customs Information on 1300 363 263 or the Intellectual Property Rights Group on (02) 6275 6577.</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1"/>
        <w:ind w:left="518" w:right="8247"/>
        <w:jc w:val="both"/>
      </w:pPr>
      <w:r>
        <w:rPr/>
        <w:t>Philomena Carnell National Manager Cargo Branch</w:t>
      </w:r>
    </w:p>
    <w:p>
      <w:pPr>
        <w:pStyle w:val="BodyText"/>
        <w:spacing w:before="2"/>
        <w:ind w:left="518"/>
      </w:pPr>
      <w:r>
        <w:rPr/>
        <w:t>for</w:t>
      </w:r>
    </w:p>
    <w:p>
      <w:pPr>
        <w:pStyle w:val="BodyText"/>
        <w:spacing w:line="364" w:lineRule="auto"/>
        <w:ind w:left="849" w:right="7828" w:hanging="332"/>
      </w:pPr>
      <w:r>
        <w:rPr/>
        <w:t>Chief Executive Officer August 2004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7"/>
        </w:rPr>
      </w:pPr>
      <w:r>
        <w:rPr/>
        <w:drawing>
          <wp:anchor distT="0" distB="0" distL="0" distR="0" allowOverlap="1" layoutInCell="1" locked="0" behindDoc="0" simplePos="0" relativeHeight="1">
            <wp:simplePos x="0" y="0"/>
            <wp:positionH relativeFrom="page">
              <wp:posOffset>5167444</wp:posOffset>
            </wp:positionH>
            <wp:positionV relativeFrom="paragraph">
              <wp:posOffset>228966</wp:posOffset>
            </wp:positionV>
            <wp:extent cx="1872912" cy="184308"/>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872912" cy="184308"/>
                    </a:xfrm>
                    <a:prstGeom prst="rect">
                      <a:avLst/>
                    </a:prstGeom>
                  </pic:spPr>
                </pic:pic>
              </a:graphicData>
            </a:graphic>
          </wp:anchor>
        </w:drawing>
      </w:r>
    </w:p>
    <w:p>
      <w:pPr>
        <w:spacing w:after="0"/>
        <w:rPr>
          <w:sz w:val="27"/>
        </w:rPr>
        <w:sectPr>
          <w:type w:val="continuous"/>
          <w:pgSz w:w="11900" w:h="16840"/>
          <w:pgMar w:top="720" w:bottom="280" w:left="820" w:right="680"/>
        </w:sectPr>
      </w:pPr>
    </w:p>
    <w:p>
      <w:pPr>
        <w:pStyle w:val="Heading1"/>
        <w:spacing w:line="244" w:lineRule="auto"/>
        <w:ind w:left="3058" w:right="2325" w:firstLine="75"/>
        <w:jc w:val="left"/>
      </w:pPr>
      <w:r>
        <w:rPr/>
        <w:t>Schedule To ACN No. 2004/17 Copyright Notices of Objection</w:t>
      </w:r>
    </w:p>
    <w:p>
      <w:pPr>
        <w:pStyle w:val="BodyText"/>
        <w:rPr>
          <w:b/>
          <w:sz w:val="30"/>
        </w:rPr>
      </w:pPr>
    </w:p>
    <w:p>
      <w:pPr>
        <w:pStyle w:val="BodyText"/>
        <w:spacing w:before="6"/>
        <w:rPr>
          <w:b/>
          <w:sz w:val="30"/>
        </w:rPr>
      </w:pPr>
    </w:p>
    <w:p>
      <w:pPr>
        <w:spacing w:line="242" w:lineRule="auto" w:before="0"/>
        <w:ind w:left="517" w:right="1506" w:firstLine="0"/>
        <w:jc w:val="left"/>
        <w:rPr>
          <w:rFonts w:ascii="Arial-BoldItalicMT"/>
          <w:b/>
          <w:i/>
          <w:sz w:val="20"/>
        </w:rPr>
      </w:pPr>
      <w:r>
        <w:rPr>
          <w:rFonts w:ascii="Arial-BoldItalicMT"/>
          <w:b/>
          <w:i/>
          <w:sz w:val="20"/>
        </w:rPr>
        <w:t>Notices of Objection under the Copyright Act 1968 have been accepted for the following companies:</w:t>
      </w:r>
    </w:p>
    <w:p>
      <w:pPr>
        <w:pStyle w:val="BodyText"/>
        <w:spacing w:before="6"/>
        <w:rPr>
          <w:rFonts w:ascii="Arial-BoldItalicMT"/>
          <w:b/>
          <w:i/>
          <w:sz w:val="25"/>
        </w:rPr>
      </w:pPr>
    </w:p>
    <w:p>
      <w:pPr>
        <w:spacing w:line="304" w:lineRule="auto" w:before="0"/>
        <w:ind w:left="517" w:right="6551" w:firstLine="0"/>
        <w:jc w:val="left"/>
        <w:rPr>
          <w:rFonts w:ascii="Arial-BoldItalicMT"/>
          <w:b/>
          <w:i/>
          <w:sz w:val="20"/>
        </w:rPr>
      </w:pPr>
      <w:r>
        <w:rPr>
          <w:rFonts w:ascii="Arial-BoldItalicMT"/>
          <w:b/>
          <w:i/>
          <w:sz w:val="20"/>
        </w:rPr>
        <w:t>Australian Olympic Committee Inc. Calvista Australia Pty Ltd</w:t>
      </w:r>
    </w:p>
    <w:p>
      <w:pPr>
        <w:spacing w:line="304" w:lineRule="auto" w:before="2"/>
        <w:ind w:left="517" w:right="7437" w:firstLine="0"/>
        <w:jc w:val="left"/>
        <w:rPr>
          <w:rFonts w:ascii="Arial-BoldItalicMT"/>
          <w:b/>
          <w:i/>
          <w:sz w:val="20"/>
        </w:rPr>
      </w:pPr>
      <w:r>
        <w:rPr>
          <w:rFonts w:ascii="Arial-BoldItalicMT"/>
          <w:b/>
          <w:i/>
          <w:sz w:val="20"/>
        </w:rPr>
        <w:t>Comedy Partners Creative Technology Ltd GSM (Operations) Pty Ltd GSM Rocket Australia</w:t>
      </w:r>
    </w:p>
    <w:p>
      <w:pPr>
        <w:spacing w:line="304" w:lineRule="auto" w:before="3"/>
        <w:ind w:left="517" w:right="7307" w:firstLine="0"/>
        <w:jc w:val="left"/>
        <w:rPr>
          <w:rFonts w:ascii="Arial-BoldItalicMT"/>
          <w:b/>
          <w:i/>
          <w:sz w:val="20"/>
        </w:rPr>
      </w:pPr>
      <w:r>
        <w:rPr>
          <w:rFonts w:ascii="Arial-BoldItalicMT"/>
          <w:b/>
          <w:i/>
          <w:sz w:val="20"/>
        </w:rPr>
        <w:t>New Line Productions, Inc. Nintendo of America, Inc. Pelle Pelle, Inc.</w:t>
      </w:r>
    </w:p>
    <w:p>
      <w:pPr>
        <w:spacing w:before="2"/>
        <w:ind w:left="517" w:right="0" w:firstLine="0"/>
        <w:jc w:val="left"/>
        <w:rPr>
          <w:rFonts w:ascii="Arial-BoldItalicMT"/>
          <w:b/>
          <w:i/>
          <w:sz w:val="20"/>
        </w:rPr>
      </w:pPr>
      <w:r>
        <w:rPr>
          <w:rFonts w:ascii="Arial-BoldItalicMT"/>
          <w:b/>
          <w:i/>
          <w:sz w:val="20"/>
        </w:rPr>
        <w:t>Universal Music Australia Pty Ltd</w:t>
      </w:r>
    </w:p>
    <w:p>
      <w:pPr>
        <w:pStyle w:val="BodyText"/>
        <w:rPr>
          <w:rFonts w:ascii="Arial-BoldItalicMT"/>
          <w:b/>
          <w:i/>
          <w:sz w:val="22"/>
        </w:rPr>
      </w:pPr>
    </w:p>
    <w:p>
      <w:pPr>
        <w:pStyle w:val="BodyText"/>
        <w:spacing w:before="8"/>
        <w:rPr>
          <w:rFonts w:ascii="Arial-BoldItalicMT"/>
          <w:b/>
          <w:i/>
          <w:sz w:val="18"/>
        </w:rPr>
      </w:pPr>
    </w:p>
    <w:p>
      <w:pPr>
        <w:spacing w:before="0"/>
        <w:ind w:left="517" w:right="0" w:firstLine="0"/>
        <w:jc w:val="left"/>
        <w:rPr>
          <w:rFonts w:ascii="Arial-BoldItalicMT"/>
          <w:b/>
          <w:i/>
          <w:sz w:val="20"/>
        </w:rPr>
      </w:pPr>
      <w:r>
        <w:rPr>
          <w:rFonts w:ascii="Arial-BoldItalicMT"/>
          <w:b/>
          <w:i/>
          <w:sz w:val="20"/>
        </w:rPr>
        <w:t>The full details of the Notice of Objection for these companies can be found below.</w:t>
      </w:r>
    </w:p>
    <w:p>
      <w:pPr>
        <w:pStyle w:val="BodyText"/>
        <w:rPr>
          <w:rFonts w:ascii="Arial-BoldItalicMT"/>
          <w:b/>
          <w:i/>
          <w:sz w:val="22"/>
        </w:rPr>
      </w:pPr>
    </w:p>
    <w:p>
      <w:pPr>
        <w:pStyle w:val="BodyText"/>
        <w:rPr>
          <w:rFonts w:ascii="Arial-BoldItalicMT"/>
          <w:b/>
          <w:i/>
          <w:sz w:val="22"/>
        </w:rPr>
      </w:pPr>
    </w:p>
    <w:p>
      <w:pPr>
        <w:pStyle w:val="BodyText"/>
        <w:rPr>
          <w:rFonts w:ascii="Arial-BoldItalicMT"/>
          <w:b/>
          <w:i/>
          <w:sz w:val="22"/>
        </w:rPr>
      </w:pPr>
    </w:p>
    <w:p>
      <w:pPr>
        <w:pStyle w:val="BodyText"/>
        <w:rPr>
          <w:rFonts w:ascii="Arial-BoldItalicMT"/>
          <w:b/>
          <w:i/>
          <w:sz w:val="22"/>
        </w:rPr>
      </w:pPr>
    </w:p>
    <w:p>
      <w:pPr>
        <w:tabs>
          <w:tab w:pos="5557" w:val="left" w:leader="none"/>
        </w:tabs>
        <w:spacing w:before="155"/>
        <w:ind w:left="517" w:right="0" w:firstLine="0"/>
        <w:jc w:val="left"/>
        <w:rPr>
          <w:rFonts w:ascii="Arial-BoldItalicMT"/>
          <w:b/>
          <w:i/>
          <w:sz w:val="20"/>
        </w:rPr>
      </w:pPr>
      <w:r>
        <w:rPr>
          <w:rFonts w:ascii="Arial-BoldItalicMT"/>
          <w:b/>
          <w:i/>
          <w:sz w:val="20"/>
        </w:rPr>
        <w:t>Australian Olympic</w:t>
      </w:r>
      <w:r>
        <w:rPr>
          <w:rFonts w:ascii="Arial-BoldItalicMT"/>
          <w:b/>
          <w:i/>
          <w:spacing w:val="-7"/>
          <w:sz w:val="20"/>
        </w:rPr>
        <w:t> </w:t>
      </w:r>
      <w:r>
        <w:rPr>
          <w:rFonts w:ascii="Arial-BoldItalicMT"/>
          <w:b/>
          <w:i/>
          <w:sz w:val="20"/>
        </w:rPr>
        <w:t>Committee</w:t>
      </w:r>
      <w:r>
        <w:rPr>
          <w:rFonts w:ascii="Arial-BoldItalicMT"/>
          <w:b/>
          <w:i/>
          <w:spacing w:val="-3"/>
          <w:sz w:val="20"/>
        </w:rPr>
        <w:t> </w:t>
      </w:r>
      <w:r>
        <w:rPr>
          <w:rFonts w:ascii="Arial-BoldItalicMT"/>
          <w:b/>
          <w:i/>
          <w:sz w:val="20"/>
        </w:rPr>
        <w:t>Inc.</w:t>
        <w:tab/>
        <w:t>Australian Olympic Committee</w:t>
      </w:r>
      <w:r>
        <w:rPr>
          <w:rFonts w:ascii="Arial-BoldItalicMT"/>
          <w:b/>
          <w:i/>
          <w:spacing w:val="-4"/>
          <w:sz w:val="20"/>
        </w:rPr>
        <w:t> </w:t>
      </w:r>
      <w:r>
        <w:rPr>
          <w:rFonts w:ascii="Arial-BoldItalicMT"/>
          <w:b/>
          <w:i/>
          <w:sz w:val="20"/>
        </w:rPr>
        <w:t>Inc.</w:t>
      </w:r>
    </w:p>
    <w:p>
      <w:pPr>
        <w:spacing w:before="3"/>
        <w:ind w:left="5558" w:right="0" w:firstLine="0"/>
        <w:jc w:val="left"/>
        <w:rPr>
          <w:rFonts w:ascii="Arial-BoldItalicMT"/>
          <w:b/>
          <w:i/>
          <w:sz w:val="20"/>
        </w:rPr>
      </w:pPr>
      <w:r>
        <w:rPr>
          <w:rFonts w:ascii="Arial-BoldItalicMT"/>
          <w:b/>
          <w:i/>
          <w:sz w:val="20"/>
        </w:rPr>
        <w:t>Ph: (02) 8436</w:t>
      </w:r>
      <w:r>
        <w:rPr>
          <w:rFonts w:ascii="Arial-BoldItalicMT"/>
          <w:b/>
          <w:i/>
          <w:spacing w:val="-1"/>
          <w:sz w:val="20"/>
        </w:rPr>
        <w:t> </w:t>
      </w:r>
      <w:r>
        <w:rPr>
          <w:rFonts w:ascii="Arial-BoldItalicMT"/>
          <w:b/>
          <w:i/>
          <w:sz w:val="20"/>
        </w:rPr>
        <w:t>2100</w:t>
      </w:r>
    </w:p>
    <w:p>
      <w:pPr>
        <w:pStyle w:val="BodyText"/>
        <w:spacing w:before="6"/>
        <w:rPr>
          <w:rFonts w:ascii="Arial-BoldItalicMT"/>
          <w:b/>
          <w:i/>
        </w:rPr>
      </w:pPr>
    </w:p>
    <w:p>
      <w:pPr>
        <w:tabs>
          <w:tab w:pos="5556" w:val="left" w:leader="none"/>
        </w:tabs>
        <w:spacing w:before="0"/>
        <w:ind w:left="517" w:right="0" w:firstLine="0"/>
        <w:jc w:val="left"/>
        <w:rPr>
          <w:rFonts w:ascii="Arial-BoldItalicMT"/>
          <w:b/>
          <w:i/>
          <w:sz w:val="20"/>
        </w:rPr>
      </w:pPr>
      <w:r>
        <w:rPr>
          <w:rFonts w:ascii="Arial-BoldItalicMT"/>
          <w:b/>
          <w:i/>
          <w:sz w:val="20"/>
        </w:rPr>
        <w:t>Effective Date: 18</w:t>
      </w:r>
      <w:r>
        <w:rPr>
          <w:rFonts w:ascii="Arial-BoldItalicMT"/>
          <w:b/>
          <w:i/>
          <w:spacing w:val="-1"/>
          <w:sz w:val="20"/>
        </w:rPr>
        <w:t> </w:t>
      </w:r>
      <w:r>
        <w:rPr>
          <w:rFonts w:ascii="Arial-BoldItalicMT"/>
          <w:b/>
          <w:i/>
          <w:sz w:val="20"/>
        </w:rPr>
        <w:t>February 2004</w:t>
        <w:tab/>
        <w:t>File No:</w:t>
      </w:r>
      <w:r>
        <w:rPr>
          <w:rFonts w:ascii="Arial-BoldItalicMT"/>
          <w:b/>
          <w:i/>
          <w:spacing w:val="1"/>
          <w:sz w:val="20"/>
        </w:rPr>
        <w:t> </w:t>
      </w:r>
      <w:r>
        <w:rPr>
          <w:rFonts w:ascii="Arial-BoldItalicMT"/>
          <w:b/>
          <w:i/>
          <w:sz w:val="20"/>
        </w:rPr>
        <w:t>C04/00902</w:t>
      </w:r>
    </w:p>
    <w:p>
      <w:pPr>
        <w:pStyle w:val="BodyText"/>
        <w:rPr>
          <w:rFonts w:ascii="Arial-BoldItalicMT"/>
          <w:b/>
          <w:i/>
        </w:rPr>
      </w:pPr>
    </w:p>
    <w:p>
      <w:pPr>
        <w:spacing w:before="1"/>
        <w:ind w:left="517" w:right="0" w:firstLine="0"/>
        <w:jc w:val="left"/>
        <w:rPr>
          <w:i/>
          <w:sz w:val="20"/>
        </w:rPr>
      </w:pPr>
      <w:r>
        <w:rPr>
          <w:i/>
          <w:sz w:val="20"/>
          <w:u w:val="single"/>
        </w:rPr>
        <w:t>Material</w:t>
      </w:r>
    </w:p>
    <w:p>
      <w:pPr>
        <w:pStyle w:val="BodyText"/>
        <w:spacing w:before="1"/>
        <w:rPr>
          <w:i/>
          <w:sz w:val="12"/>
        </w:rPr>
      </w:pPr>
    </w:p>
    <w:p>
      <w:pPr>
        <w:pStyle w:val="BodyText"/>
        <w:spacing w:before="94"/>
        <w:ind w:left="1652" w:right="7130" w:hanging="567"/>
      </w:pPr>
      <w:r>
        <w:rPr/>
        <w:t>Copyright is claimed in:</w:t>
      </w:r>
    </w:p>
    <w:p>
      <w:pPr>
        <w:pStyle w:val="BodyText"/>
        <w:spacing w:before="6"/>
        <w:rPr>
          <w:sz w:val="21"/>
        </w:rPr>
      </w:pPr>
    </w:p>
    <w:p>
      <w:pPr>
        <w:pStyle w:val="BodyText"/>
        <w:ind w:left="1652" w:right="7130"/>
      </w:pPr>
      <w:r>
        <w:rPr/>
        <w:t>The Olympic rings</w:t>
      </w:r>
    </w:p>
    <w:p>
      <w:pPr>
        <w:pStyle w:val="BodyText"/>
        <w:rPr>
          <w:sz w:val="22"/>
        </w:rPr>
      </w:pPr>
    </w:p>
    <w:p>
      <w:pPr>
        <w:pStyle w:val="BodyText"/>
        <w:rPr>
          <w:sz w:val="22"/>
        </w:rPr>
      </w:pPr>
    </w:p>
    <w:p>
      <w:pPr>
        <w:pStyle w:val="BodyText"/>
        <w:rPr>
          <w:sz w:val="22"/>
        </w:rPr>
      </w:pPr>
    </w:p>
    <w:p>
      <w:pPr>
        <w:tabs>
          <w:tab w:pos="5555" w:val="left" w:leader="none"/>
        </w:tabs>
        <w:spacing w:before="177"/>
        <w:ind w:left="517" w:right="0" w:firstLine="0"/>
        <w:jc w:val="left"/>
        <w:rPr>
          <w:rFonts w:ascii="Arial-BoldItalicMT"/>
          <w:b/>
          <w:i/>
          <w:sz w:val="20"/>
        </w:rPr>
      </w:pPr>
      <w:r>
        <w:rPr>
          <w:rFonts w:ascii="Arial-BoldItalicMT"/>
          <w:b/>
          <w:i/>
          <w:sz w:val="20"/>
        </w:rPr>
        <w:t>Calvista Australia</w:t>
      </w:r>
      <w:r>
        <w:rPr>
          <w:rFonts w:ascii="Arial-BoldItalicMT"/>
          <w:b/>
          <w:i/>
          <w:spacing w:val="-8"/>
          <w:sz w:val="20"/>
        </w:rPr>
        <w:t> </w:t>
      </w:r>
      <w:r>
        <w:rPr>
          <w:rFonts w:ascii="Arial-BoldItalicMT"/>
          <w:b/>
          <w:i/>
          <w:sz w:val="20"/>
        </w:rPr>
        <w:t>Pty</w:t>
      </w:r>
      <w:r>
        <w:rPr>
          <w:rFonts w:ascii="Arial-BoldItalicMT"/>
          <w:b/>
          <w:i/>
          <w:spacing w:val="-3"/>
          <w:sz w:val="20"/>
        </w:rPr>
        <w:t> </w:t>
      </w:r>
      <w:r>
        <w:rPr>
          <w:rFonts w:ascii="Arial-BoldItalicMT"/>
          <w:b/>
          <w:i/>
          <w:sz w:val="20"/>
        </w:rPr>
        <w:t>Ltd</w:t>
        <w:tab/>
        <w:t>Freehills</w:t>
      </w:r>
    </w:p>
    <w:p>
      <w:pPr>
        <w:spacing w:before="3"/>
        <w:ind w:left="5558" w:right="0" w:firstLine="0"/>
        <w:jc w:val="left"/>
        <w:rPr>
          <w:rFonts w:ascii="Arial-BoldItalicMT"/>
          <w:b/>
          <w:i/>
          <w:sz w:val="20"/>
        </w:rPr>
      </w:pPr>
      <w:r>
        <w:rPr>
          <w:rFonts w:ascii="Arial-BoldItalicMT"/>
          <w:b/>
          <w:i/>
          <w:sz w:val="20"/>
        </w:rPr>
        <w:t>Ph: (03) 9288</w:t>
      </w:r>
      <w:r>
        <w:rPr>
          <w:rFonts w:ascii="Arial-BoldItalicMT"/>
          <w:b/>
          <w:i/>
          <w:spacing w:val="-1"/>
          <w:sz w:val="20"/>
        </w:rPr>
        <w:t> </w:t>
      </w:r>
      <w:r>
        <w:rPr>
          <w:rFonts w:ascii="Arial-BoldItalicMT"/>
          <w:b/>
          <w:i/>
          <w:sz w:val="20"/>
        </w:rPr>
        <w:t>1234</w:t>
      </w:r>
    </w:p>
    <w:p>
      <w:pPr>
        <w:pStyle w:val="BodyText"/>
        <w:spacing w:before="6"/>
        <w:rPr>
          <w:rFonts w:ascii="Arial-BoldItalicMT"/>
          <w:b/>
          <w:i/>
        </w:rPr>
      </w:pPr>
    </w:p>
    <w:p>
      <w:pPr>
        <w:tabs>
          <w:tab w:pos="5556" w:val="left" w:leader="none"/>
        </w:tabs>
        <w:spacing w:before="0"/>
        <w:ind w:left="517" w:right="0" w:firstLine="0"/>
        <w:jc w:val="left"/>
        <w:rPr>
          <w:rFonts w:ascii="Arial-BoldItalicMT"/>
          <w:b/>
          <w:i/>
          <w:sz w:val="20"/>
        </w:rPr>
      </w:pPr>
      <w:r>
        <w:rPr>
          <w:rFonts w:ascii="Arial-BoldItalicMT"/>
          <w:b/>
          <w:i/>
          <w:sz w:val="20"/>
        </w:rPr>
        <w:t>Effective Date: 26</w:t>
      </w:r>
      <w:r>
        <w:rPr>
          <w:rFonts w:ascii="Arial-BoldItalicMT"/>
          <w:b/>
          <w:i/>
          <w:spacing w:val="-1"/>
          <w:sz w:val="20"/>
        </w:rPr>
        <w:t> </w:t>
      </w:r>
      <w:r>
        <w:rPr>
          <w:rFonts w:ascii="Arial-BoldItalicMT"/>
          <w:b/>
          <w:i/>
          <w:sz w:val="20"/>
        </w:rPr>
        <w:t>November 2003</w:t>
        <w:tab/>
        <w:t>File No:</w:t>
      </w:r>
      <w:r>
        <w:rPr>
          <w:rFonts w:ascii="Arial-BoldItalicMT"/>
          <w:b/>
          <w:i/>
          <w:spacing w:val="1"/>
          <w:sz w:val="20"/>
        </w:rPr>
        <w:t> </w:t>
      </w:r>
      <w:r>
        <w:rPr>
          <w:rFonts w:ascii="Arial-BoldItalicMT"/>
          <w:b/>
          <w:i/>
          <w:sz w:val="20"/>
        </w:rPr>
        <w:t>C03/13508</w:t>
      </w:r>
    </w:p>
    <w:p>
      <w:pPr>
        <w:pStyle w:val="BodyText"/>
        <w:rPr>
          <w:rFonts w:ascii="Arial-BoldItalicMT"/>
          <w:b/>
          <w:i/>
        </w:rPr>
      </w:pPr>
    </w:p>
    <w:p>
      <w:pPr>
        <w:spacing w:before="1"/>
        <w:ind w:left="517" w:right="0" w:firstLine="0"/>
        <w:jc w:val="left"/>
        <w:rPr>
          <w:i/>
          <w:sz w:val="20"/>
        </w:rPr>
      </w:pPr>
      <w:r>
        <w:rPr>
          <w:i/>
          <w:sz w:val="20"/>
          <w:u w:val="single"/>
        </w:rPr>
        <w:t>Material</w:t>
      </w:r>
    </w:p>
    <w:p>
      <w:pPr>
        <w:pStyle w:val="BodyText"/>
        <w:spacing w:before="9"/>
        <w:rPr>
          <w:i/>
          <w:sz w:val="11"/>
        </w:rPr>
      </w:pPr>
    </w:p>
    <w:p>
      <w:pPr>
        <w:pStyle w:val="BodyText"/>
        <w:spacing w:before="94"/>
        <w:ind w:left="1085"/>
      </w:pPr>
      <w:r>
        <w:rPr/>
        <w:t>Copyright is claimed in:</w:t>
      </w:r>
    </w:p>
    <w:p>
      <w:pPr>
        <w:pStyle w:val="BodyText"/>
        <w:spacing w:before="6"/>
        <w:rPr>
          <w:sz w:val="21"/>
        </w:rPr>
      </w:pPr>
    </w:p>
    <w:p>
      <w:pPr>
        <w:pStyle w:val="BodyText"/>
        <w:ind w:left="1652" w:right="813"/>
      </w:pPr>
      <w:r>
        <w:rPr/>
        <w:t>The series of cinematographic films under the PRIVATE title in any format, including DVD and VHS-VIDEO format, a full list of titles which appears in the schedule;</w:t>
      </w:r>
    </w:p>
    <w:p>
      <w:pPr>
        <w:spacing w:before="1"/>
        <w:ind w:left="1651" w:right="680" w:firstLine="0"/>
        <w:jc w:val="left"/>
        <w:rPr>
          <w:sz w:val="20"/>
        </w:rPr>
      </w:pPr>
      <w:r>
        <w:rPr>
          <w:sz w:val="20"/>
        </w:rPr>
        <w:t>(</w:t>
      </w:r>
      <w:r>
        <w:rPr>
          <w:i/>
          <w:sz w:val="20"/>
        </w:rPr>
        <w:t>Titles included in the schedule are not published on this ACN, due to their adult nature. Further details regarding this Notice can be obtained by contacting the Intellectual Property Rights Group on (02) 6275 6577.</w:t>
      </w:r>
      <w:r>
        <w:rPr>
          <w:sz w:val="20"/>
        </w:rPr>
        <w:t>)</w:t>
      </w:r>
    </w:p>
    <w:p>
      <w:pPr>
        <w:pStyle w:val="BodyText"/>
        <w:spacing w:before="77"/>
        <w:ind w:left="1651"/>
      </w:pPr>
      <w:r>
        <w:rPr/>
        <w:t>the sound recordings in the Private Films;</w:t>
      </w:r>
    </w:p>
    <w:p>
      <w:pPr>
        <w:pStyle w:val="BodyText"/>
        <w:spacing w:before="77"/>
        <w:ind w:left="1651"/>
      </w:pPr>
      <w:r>
        <w:rPr/>
        <w:t>the artistic work comprising the songs in the Private Films;</w:t>
      </w:r>
    </w:p>
    <w:p>
      <w:pPr>
        <w:pStyle w:val="BodyText"/>
        <w:spacing w:before="77"/>
        <w:ind w:left="1652"/>
      </w:pPr>
      <w:r>
        <w:rPr/>
        <w:t>the artistic work comprising the packaging for the Private Films;</w:t>
      </w:r>
    </w:p>
    <w:p>
      <w:pPr>
        <w:spacing w:after="0"/>
        <w:sectPr>
          <w:pgSz w:w="11900" w:h="16840"/>
          <w:pgMar w:top="1300" w:bottom="280" w:left="820" w:right="680"/>
        </w:sectPr>
      </w:pPr>
    </w:p>
    <w:p>
      <w:pPr>
        <w:pStyle w:val="BodyText"/>
        <w:spacing w:line="321" w:lineRule="auto" w:before="76"/>
        <w:ind w:left="1652" w:right="2325"/>
      </w:pPr>
      <w:r>
        <w:rPr/>
        <w:t>the artistic work comprising the packaging elements of the Private Films; the artistic work comprising DVD, CD or Video face of the Private Films;</w:t>
      </w:r>
    </w:p>
    <w:p>
      <w:pPr>
        <w:pStyle w:val="BodyText"/>
        <w:ind w:left="1652" w:right="1491"/>
      </w:pPr>
      <w:r>
        <w:rPr/>
        <w:t>the artistic and/or literary work comprising any attached booklet, brochure or other advertising material provided or sold with the Private</w:t>
      </w:r>
      <w:r>
        <w:rPr>
          <w:spacing w:val="-7"/>
        </w:rPr>
        <w:t> </w:t>
      </w:r>
      <w:r>
        <w:rPr/>
        <w:t>Films;</w:t>
      </w:r>
    </w:p>
    <w:p>
      <w:pPr>
        <w:pStyle w:val="BodyText"/>
        <w:spacing w:line="321" w:lineRule="auto" w:before="75"/>
        <w:ind w:left="1652" w:right="2503"/>
      </w:pPr>
      <w:r>
        <w:rPr/>
        <w:t>the literary work comprising the lyrics in the songs in the Private Films; the literary work comprising the script for the Private</w:t>
      </w:r>
      <w:r>
        <w:rPr>
          <w:spacing w:val="-7"/>
        </w:rPr>
        <w:t> </w:t>
      </w:r>
      <w:r>
        <w:rPr/>
        <w:t>Films;</w:t>
      </w:r>
    </w:p>
    <w:p>
      <w:pPr>
        <w:pStyle w:val="BodyText"/>
        <w:ind w:left="1652" w:right="1024"/>
      </w:pPr>
      <w:r>
        <w:rPr/>
        <w:t>the literary works comprising the compilation of DVD and video titles accompanying the Private Films; and</w:t>
      </w:r>
    </w:p>
    <w:p>
      <w:pPr>
        <w:pStyle w:val="BodyText"/>
        <w:spacing w:before="76"/>
        <w:ind w:left="1652" w:right="763"/>
      </w:pPr>
      <w:r>
        <w:rPr/>
        <w:t>the literary works comprised in computer software/or source code contained on a machine readable disk (including a hard drive, CD, VD or DVD) which contains a part of one or more of the Private Films.</w:t>
      </w:r>
    </w:p>
    <w:p>
      <w:pPr>
        <w:pStyle w:val="BodyText"/>
        <w:rPr>
          <w:sz w:val="22"/>
        </w:rPr>
      </w:pPr>
    </w:p>
    <w:p>
      <w:pPr>
        <w:pStyle w:val="BodyText"/>
        <w:rPr>
          <w:sz w:val="22"/>
        </w:rPr>
      </w:pPr>
    </w:p>
    <w:p>
      <w:pPr>
        <w:pStyle w:val="BodyText"/>
        <w:rPr>
          <w:sz w:val="22"/>
        </w:rPr>
      </w:pPr>
    </w:p>
    <w:p>
      <w:pPr>
        <w:tabs>
          <w:tab w:pos="5557" w:val="left" w:leader="none"/>
        </w:tabs>
        <w:spacing w:before="178"/>
        <w:ind w:left="518" w:right="0" w:firstLine="0"/>
        <w:jc w:val="left"/>
        <w:rPr>
          <w:rFonts w:ascii="Arial-BoldItalicMT"/>
          <w:b/>
          <w:i/>
          <w:sz w:val="20"/>
        </w:rPr>
      </w:pPr>
      <w:r>
        <w:rPr>
          <w:rFonts w:ascii="Arial-BoldItalicMT"/>
          <w:b/>
          <w:i/>
          <w:sz w:val="20"/>
        </w:rPr>
        <w:t>Comedy</w:t>
      </w:r>
      <w:r>
        <w:rPr>
          <w:rFonts w:ascii="Arial-BoldItalicMT"/>
          <w:b/>
          <w:i/>
          <w:spacing w:val="-1"/>
          <w:sz w:val="20"/>
        </w:rPr>
        <w:t> </w:t>
      </w:r>
      <w:r>
        <w:rPr>
          <w:rFonts w:ascii="Arial-BoldItalicMT"/>
          <w:b/>
          <w:i/>
          <w:sz w:val="20"/>
        </w:rPr>
        <w:t>Partners</w:t>
        <w:tab/>
        <w:t>Chrysiliou</w:t>
      </w:r>
      <w:r>
        <w:rPr>
          <w:rFonts w:ascii="Arial-BoldItalicMT"/>
          <w:b/>
          <w:i/>
          <w:spacing w:val="-1"/>
          <w:sz w:val="20"/>
        </w:rPr>
        <w:t> </w:t>
      </w:r>
      <w:r>
        <w:rPr>
          <w:rFonts w:ascii="Arial-BoldItalicMT"/>
          <w:b/>
          <w:i/>
          <w:sz w:val="20"/>
        </w:rPr>
        <w:t>Law</w:t>
      </w:r>
    </w:p>
    <w:p>
      <w:pPr>
        <w:spacing w:before="3"/>
        <w:ind w:left="5558" w:right="0" w:firstLine="0"/>
        <w:jc w:val="left"/>
        <w:rPr>
          <w:rFonts w:ascii="Arial-BoldItalicMT"/>
          <w:b/>
          <w:i/>
          <w:sz w:val="20"/>
        </w:rPr>
      </w:pPr>
      <w:r>
        <w:rPr>
          <w:rFonts w:ascii="Arial-BoldItalicMT"/>
          <w:b/>
          <w:i/>
          <w:sz w:val="20"/>
        </w:rPr>
        <w:t>Ph: (02) 9953</w:t>
      </w:r>
      <w:r>
        <w:rPr>
          <w:rFonts w:ascii="Arial-BoldItalicMT"/>
          <w:b/>
          <w:i/>
          <w:spacing w:val="-1"/>
          <w:sz w:val="20"/>
        </w:rPr>
        <w:t> </w:t>
      </w:r>
      <w:r>
        <w:rPr>
          <w:rFonts w:ascii="Arial-BoldItalicMT"/>
          <w:b/>
          <w:i/>
          <w:sz w:val="20"/>
        </w:rPr>
        <w:t>4222</w:t>
      </w:r>
    </w:p>
    <w:p>
      <w:pPr>
        <w:pStyle w:val="BodyText"/>
        <w:spacing w:before="6"/>
        <w:rPr>
          <w:rFonts w:ascii="Arial-BoldItalicMT"/>
          <w:b/>
          <w:i/>
        </w:rPr>
      </w:pPr>
    </w:p>
    <w:p>
      <w:pPr>
        <w:tabs>
          <w:tab w:pos="5556" w:val="left" w:leader="none"/>
        </w:tabs>
        <w:spacing w:before="0"/>
        <w:ind w:left="518" w:right="0" w:firstLine="0"/>
        <w:jc w:val="left"/>
        <w:rPr>
          <w:rFonts w:ascii="Arial-BoldItalicMT"/>
          <w:b/>
          <w:i/>
          <w:sz w:val="20"/>
        </w:rPr>
      </w:pPr>
      <w:r>
        <w:rPr>
          <w:rFonts w:ascii="Arial-BoldItalicMT"/>
          <w:b/>
          <w:i/>
          <w:sz w:val="20"/>
        </w:rPr>
        <w:t>Effective Date: 04</w:t>
      </w:r>
      <w:r>
        <w:rPr>
          <w:rFonts w:ascii="Arial-BoldItalicMT"/>
          <w:b/>
          <w:i/>
          <w:spacing w:val="-1"/>
          <w:sz w:val="20"/>
        </w:rPr>
        <w:t> </w:t>
      </w:r>
      <w:r>
        <w:rPr>
          <w:rFonts w:ascii="Arial-BoldItalicMT"/>
          <w:b/>
          <w:i/>
          <w:sz w:val="20"/>
        </w:rPr>
        <w:t>February 2004</w:t>
        <w:tab/>
        <w:t>File No:</w:t>
      </w:r>
      <w:r>
        <w:rPr>
          <w:rFonts w:ascii="Arial-BoldItalicMT"/>
          <w:b/>
          <w:i/>
          <w:spacing w:val="1"/>
          <w:sz w:val="20"/>
        </w:rPr>
        <w:t> </w:t>
      </w:r>
      <w:r>
        <w:rPr>
          <w:rFonts w:ascii="Arial-BoldItalicMT"/>
          <w:b/>
          <w:i/>
          <w:sz w:val="20"/>
        </w:rPr>
        <w:t>C04/01787</w:t>
      </w:r>
    </w:p>
    <w:p>
      <w:pPr>
        <w:pStyle w:val="BodyText"/>
        <w:spacing w:before="1"/>
        <w:rPr>
          <w:rFonts w:ascii="Arial-BoldItalicMT"/>
          <w:b/>
          <w:i/>
        </w:rPr>
      </w:pPr>
    </w:p>
    <w:p>
      <w:pPr>
        <w:spacing w:before="0"/>
        <w:ind w:left="518" w:right="0" w:firstLine="0"/>
        <w:jc w:val="left"/>
        <w:rPr>
          <w:i/>
          <w:sz w:val="20"/>
        </w:rPr>
      </w:pPr>
      <w:r>
        <w:rPr>
          <w:i/>
          <w:sz w:val="20"/>
          <w:u w:val="single"/>
        </w:rPr>
        <w:t>Material</w:t>
      </w:r>
    </w:p>
    <w:p>
      <w:pPr>
        <w:pStyle w:val="BodyText"/>
        <w:rPr>
          <w:i/>
          <w:sz w:val="12"/>
        </w:rPr>
      </w:pPr>
    </w:p>
    <w:p>
      <w:pPr>
        <w:pStyle w:val="BodyText"/>
        <w:spacing w:before="94"/>
        <w:ind w:left="1085"/>
      </w:pPr>
      <w:r>
        <w:rPr/>
        <w:t>Copyright is claimed in:</w:t>
      </w:r>
    </w:p>
    <w:p>
      <w:pPr>
        <w:pStyle w:val="BodyText"/>
        <w:spacing w:before="6"/>
        <w:rPr>
          <w:sz w:val="21"/>
        </w:rPr>
      </w:pPr>
    </w:p>
    <w:p>
      <w:pPr>
        <w:pStyle w:val="BodyText"/>
        <w:ind w:left="1652" w:right="813"/>
      </w:pPr>
      <w:r>
        <w:rPr/>
        <w:t>The artistic works as applied to materials and goods in the two-dimensional form, residing in cartoon or animated characters known as KYLE, CARTMAN, KENNY, CHEF &amp; STAN.</w:t>
      </w:r>
    </w:p>
    <w:p>
      <w:pPr>
        <w:pStyle w:val="BodyText"/>
        <w:rPr>
          <w:sz w:val="22"/>
        </w:rPr>
      </w:pPr>
    </w:p>
    <w:p>
      <w:pPr>
        <w:pStyle w:val="BodyText"/>
        <w:rPr>
          <w:sz w:val="22"/>
        </w:rPr>
      </w:pPr>
    </w:p>
    <w:p>
      <w:pPr>
        <w:pStyle w:val="BodyText"/>
        <w:rPr>
          <w:sz w:val="22"/>
        </w:rPr>
      </w:pPr>
    </w:p>
    <w:p>
      <w:pPr>
        <w:tabs>
          <w:tab w:pos="5558" w:val="left" w:leader="none"/>
        </w:tabs>
        <w:spacing w:line="242" w:lineRule="auto" w:before="178"/>
        <w:ind w:left="5558" w:right="3101" w:hanging="5041"/>
        <w:jc w:val="left"/>
        <w:rPr>
          <w:rFonts w:ascii="Arial-BoldItalicMT"/>
          <w:b/>
          <w:i/>
          <w:sz w:val="20"/>
        </w:rPr>
      </w:pPr>
      <w:r>
        <w:rPr>
          <w:rFonts w:ascii="Arial-BoldItalicMT"/>
          <w:b/>
          <w:i/>
          <w:sz w:val="20"/>
        </w:rPr>
        <w:t>Creative Technology Ltd</w:t>
        <w:tab/>
        <w:t>Baker &amp; </w:t>
      </w:r>
      <w:r>
        <w:rPr>
          <w:rFonts w:ascii="Arial-BoldItalicMT"/>
          <w:b/>
          <w:i/>
          <w:spacing w:val="-3"/>
          <w:sz w:val="20"/>
        </w:rPr>
        <w:t>McKenzie </w:t>
      </w:r>
      <w:r>
        <w:rPr>
          <w:rFonts w:ascii="Arial-BoldItalicMT"/>
          <w:b/>
          <w:i/>
          <w:sz w:val="20"/>
        </w:rPr>
        <w:t>Ph: (02) 9225</w:t>
      </w:r>
      <w:r>
        <w:rPr>
          <w:rFonts w:ascii="Arial-BoldItalicMT"/>
          <w:b/>
          <w:i/>
          <w:spacing w:val="2"/>
          <w:sz w:val="20"/>
        </w:rPr>
        <w:t> </w:t>
      </w:r>
      <w:r>
        <w:rPr>
          <w:rFonts w:ascii="Arial-BoldItalicMT"/>
          <w:b/>
          <w:i/>
          <w:spacing w:val="-4"/>
          <w:sz w:val="20"/>
        </w:rPr>
        <w:t>0200</w:t>
      </w:r>
    </w:p>
    <w:p>
      <w:pPr>
        <w:pStyle w:val="BodyText"/>
        <w:spacing w:before="3"/>
        <w:rPr>
          <w:rFonts w:ascii="Arial-BoldItalicMT"/>
          <w:b/>
          <w:i/>
        </w:rPr>
      </w:pPr>
    </w:p>
    <w:p>
      <w:pPr>
        <w:tabs>
          <w:tab w:pos="5556" w:val="left" w:leader="none"/>
        </w:tabs>
        <w:spacing w:before="1"/>
        <w:ind w:left="518" w:right="0" w:firstLine="0"/>
        <w:jc w:val="left"/>
        <w:rPr>
          <w:rFonts w:ascii="Arial-BoldItalicMT"/>
          <w:b/>
          <w:i/>
          <w:sz w:val="20"/>
        </w:rPr>
      </w:pPr>
      <w:r>
        <w:rPr>
          <w:rFonts w:ascii="Arial-BoldItalicMT"/>
          <w:b/>
          <w:i/>
          <w:sz w:val="20"/>
        </w:rPr>
        <w:t>Effective Date: 18</w:t>
      </w:r>
      <w:r>
        <w:rPr>
          <w:rFonts w:ascii="Arial-BoldItalicMT"/>
          <w:b/>
          <w:i/>
          <w:spacing w:val="-1"/>
          <w:sz w:val="20"/>
        </w:rPr>
        <w:t> </w:t>
      </w:r>
      <w:r>
        <w:rPr>
          <w:rFonts w:ascii="Arial-BoldItalicMT"/>
          <w:b/>
          <w:i/>
          <w:sz w:val="20"/>
        </w:rPr>
        <w:t>December 2003</w:t>
        <w:tab/>
        <w:t>File No:</w:t>
      </w:r>
      <w:r>
        <w:rPr>
          <w:rFonts w:ascii="Arial-BoldItalicMT"/>
          <w:b/>
          <w:i/>
          <w:spacing w:val="1"/>
          <w:sz w:val="20"/>
        </w:rPr>
        <w:t> </w:t>
      </w:r>
      <w:r>
        <w:rPr>
          <w:rFonts w:ascii="Arial-BoldItalicMT"/>
          <w:b/>
          <w:i/>
          <w:sz w:val="20"/>
        </w:rPr>
        <w:t>C03/08048</w:t>
      </w:r>
    </w:p>
    <w:p>
      <w:pPr>
        <w:pStyle w:val="BodyText"/>
        <w:rPr>
          <w:rFonts w:ascii="Arial-BoldItalicMT"/>
          <w:b/>
          <w:i/>
        </w:rPr>
      </w:pPr>
    </w:p>
    <w:p>
      <w:pPr>
        <w:pStyle w:val="BodyText"/>
        <w:spacing w:before="1"/>
        <w:ind w:left="1085"/>
      </w:pPr>
      <w:r>
        <w:rPr/>
        <w:t>Copyright is claimed in:</w:t>
      </w:r>
    </w:p>
    <w:p>
      <w:pPr>
        <w:pStyle w:val="BodyText"/>
        <w:spacing w:before="5"/>
        <w:rPr>
          <w:sz w:val="21"/>
        </w:rPr>
      </w:pPr>
    </w:p>
    <w:p>
      <w:pPr>
        <w:pStyle w:val="BodyText"/>
        <w:spacing w:before="1"/>
        <w:ind w:left="1652" w:right="1802"/>
      </w:pPr>
      <w:r>
        <w:rPr/>
        <w:t>The artistic work being a photograph of the NOMAD MuVo MP3 player, 64MB, manufactured and distributed by Creative Technology Ltd.</w:t>
      </w:r>
    </w:p>
    <w:p>
      <w:pPr>
        <w:pStyle w:val="BodyText"/>
        <w:spacing w:before="6"/>
        <w:rPr>
          <w:sz w:val="21"/>
        </w:rPr>
      </w:pPr>
    </w:p>
    <w:p>
      <w:pPr>
        <w:pStyle w:val="BodyText"/>
        <w:ind w:left="1652" w:right="2436"/>
      </w:pPr>
      <w:r>
        <w:rPr/>
        <w:t>The artistic work being a photograph of the NOMAD MuVo MP3 player, 128 MB, manufactured and distributed by Creative Technology.</w:t>
      </w:r>
    </w:p>
    <w:p>
      <w:pPr>
        <w:pStyle w:val="BodyText"/>
        <w:spacing w:before="7"/>
        <w:rPr>
          <w:sz w:val="21"/>
        </w:rPr>
      </w:pPr>
    </w:p>
    <w:p>
      <w:pPr>
        <w:pStyle w:val="BodyText"/>
        <w:ind w:left="1652" w:right="1012"/>
      </w:pPr>
      <w:r>
        <w:rPr/>
        <w:t>The literary and artistic works contained in the packaging, logos and labels represented (details of the logos and labels can be provided upon request).</w:t>
      </w:r>
    </w:p>
    <w:p>
      <w:pPr>
        <w:pStyle w:val="BodyText"/>
        <w:spacing w:before="6"/>
        <w:rPr>
          <w:sz w:val="21"/>
        </w:rPr>
      </w:pPr>
    </w:p>
    <w:p>
      <w:pPr>
        <w:pStyle w:val="BodyText"/>
        <w:ind w:left="1652" w:right="680"/>
      </w:pPr>
      <w:r>
        <w:rPr/>
        <w:t>The literary and artistic works contained in the labels of and the literary works incorporated in the software contained in, the following CD-ROMs:</w:t>
      </w:r>
    </w:p>
    <w:p>
      <w:pPr>
        <w:pStyle w:val="BodyText"/>
        <w:spacing w:before="4"/>
      </w:pPr>
    </w:p>
    <w:p>
      <w:pPr>
        <w:pStyle w:val="ListParagraph"/>
        <w:numPr>
          <w:ilvl w:val="1"/>
          <w:numId w:val="1"/>
        </w:numPr>
        <w:tabs>
          <w:tab w:pos="1651" w:val="left" w:leader="none"/>
          <w:tab w:pos="1653" w:val="left" w:leader="none"/>
        </w:tabs>
        <w:spacing w:line="240" w:lineRule="auto" w:before="0" w:after="0"/>
        <w:ind w:left="1652" w:right="0" w:hanging="286"/>
        <w:jc w:val="left"/>
        <w:rPr>
          <w:sz w:val="20"/>
        </w:rPr>
      </w:pPr>
      <w:r>
        <w:rPr>
          <w:sz w:val="20"/>
        </w:rPr>
        <w:t>Installation and Application CD for SoundBlaster Live! Platinum</w:t>
      </w:r>
      <w:r>
        <w:rPr>
          <w:spacing w:val="-10"/>
          <w:sz w:val="20"/>
        </w:rPr>
        <w:t> </w:t>
      </w:r>
      <w:r>
        <w:rPr>
          <w:sz w:val="20"/>
        </w:rPr>
        <w:t>5.1</w:t>
      </w:r>
    </w:p>
    <w:p>
      <w:pPr>
        <w:pStyle w:val="ListParagraph"/>
        <w:numPr>
          <w:ilvl w:val="1"/>
          <w:numId w:val="1"/>
        </w:numPr>
        <w:tabs>
          <w:tab w:pos="1651" w:val="left" w:leader="none"/>
          <w:tab w:pos="1653" w:val="left" w:leader="none"/>
        </w:tabs>
        <w:spacing w:line="240" w:lineRule="auto" w:before="2" w:after="0"/>
        <w:ind w:left="1652" w:right="1411" w:hanging="285"/>
        <w:jc w:val="left"/>
        <w:rPr>
          <w:sz w:val="20"/>
        </w:rPr>
      </w:pPr>
      <w:r>
        <w:rPr>
          <w:sz w:val="20"/>
        </w:rPr>
        <w:t>Installation and Application CD for SoundBlaster Live! DE 5.1 SE (S) Asian English Version</w:t>
      </w:r>
    </w:p>
    <w:p>
      <w:pPr>
        <w:pStyle w:val="ListParagraph"/>
        <w:numPr>
          <w:ilvl w:val="1"/>
          <w:numId w:val="1"/>
        </w:numPr>
        <w:tabs>
          <w:tab w:pos="1651" w:val="left" w:leader="none"/>
          <w:tab w:pos="1653" w:val="left" w:leader="none"/>
        </w:tabs>
        <w:spacing w:line="240" w:lineRule="auto" w:before="2" w:after="0"/>
        <w:ind w:left="1652" w:right="0" w:hanging="286"/>
        <w:jc w:val="left"/>
        <w:rPr>
          <w:sz w:val="20"/>
        </w:rPr>
      </w:pPr>
      <w:r>
        <w:rPr>
          <w:sz w:val="20"/>
        </w:rPr>
        <w:t>Installation CD for SoundBlaster PCI 4.1</w:t>
      </w:r>
      <w:r>
        <w:rPr>
          <w:spacing w:val="-6"/>
          <w:sz w:val="20"/>
        </w:rPr>
        <w:t> </w:t>
      </w:r>
      <w:r>
        <w:rPr>
          <w:sz w:val="20"/>
        </w:rPr>
        <w:t>Digital</w:t>
      </w:r>
    </w:p>
    <w:p>
      <w:pPr>
        <w:pStyle w:val="ListParagraph"/>
        <w:numPr>
          <w:ilvl w:val="1"/>
          <w:numId w:val="1"/>
        </w:numPr>
        <w:tabs>
          <w:tab w:pos="1651" w:val="left" w:leader="none"/>
          <w:tab w:pos="1653" w:val="left" w:leader="none"/>
        </w:tabs>
        <w:spacing w:line="240" w:lineRule="auto" w:before="2" w:after="0"/>
        <w:ind w:left="1652" w:right="0" w:hanging="286"/>
        <w:jc w:val="left"/>
        <w:rPr>
          <w:sz w:val="20"/>
        </w:rPr>
      </w:pPr>
      <w:r>
        <w:rPr>
          <w:sz w:val="20"/>
        </w:rPr>
        <w:t>Installation and Application CD for SoundBlaster Audigy Platinum</w:t>
      </w:r>
      <w:r>
        <w:rPr>
          <w:spacing w:val="-11"/>
          <w:sz w:val="20"/>
        </w:rPr>
        <w:t> </w:t>
      </w:r>
      <w:r>
        <w:rPr>
          <w:sz w:val="20"/>
        </w:rPr>
        <w:t>eX</w:t>
      </w:r>
    </w:p>
    <w:p>
      <w:pPr>
        <w:pStyle w:val="ListParagraph"/>
        <w:numPr>
          <w:ilvl w:val="1"/>
          <w:numId w:val="1"/>
        </w:numPr>
        <w:tabs>
          <w:tab w:pos="1651" w:val="left" w:leader="none"/>
          <w:tab w:pos="1653" w:val="left" w:leader="none"/>
        </w:tabs>
        <w:spacing w:line="240" w:lineRule="auto" w:before="2" w:after="0"/>
        <w:ind w:left="1652" w:right="0" w:hanging="286"/>
        <w:jc w:val="left"/>
        <w:rPr>
          <w:sz w:val="20"/>
        </w:rPr>
      </w:pPr>
      <w:r>
        <w:rPr>
          <w:sz w:val="20"/>
        </w:rPr>
        <w:t>Installation and Application CD for SoundBlaster Audigy</w:t>
      </w:r>
      <w:r>
        <w:rPr>
          <w:spacing w:val="-9"/>
          <w:sz w:val="20"/>
        </w:rPr>
        <w:t> </w:t>
      </w:r>
      <w:r>
        <w:rPr>
          <w:sz w:val="20"/>
        </w:rPr>
        <w:t>Platinum</w:t>
      </w:r>
    </w:p>
    <w:p>
      <w:pPr>
        <w:pStyle w:val="ListParagraph"/>
        <w:numPr>
          <w:ilvl w:val="1"/>
          <w:numId w:val="1"/>
        </w:numPr>
        <w:tabs>
          <w:tab w:pos="1651" w:val="left" w:leader="none"/>
          <w:tab w:pos="1653" w:val="left" w:leader="none"/>
        </w:tabs>
        <w:spacing w:line="240" w:lineRule="auto" w:before="2" w:after="0"/>
        <w:ind w:left="1652" w:right="0" w:hanging="286"/>
        <w:jc w:val="left"/>
        <w:rPr>
          <w:sz w:val="20"/>
        </w:rPr>
      </w:pPr>
      <w:r>
        <w:rPr>
          <w:sz w:val="20"/>
        </w:rPr>
        <w:t>Installation CD for Sound Blaster Audigy</w:t>
      </w:r>
      <w:r>
        <w:rPr>
          <w:spacing w:val="-6"/>
          <w:sz w:val="20"/>
        </w:rPr>
        <w:t> </w:t>
      </w:r>
      <w:r>
        <w:rPr>
          <w:sz w:val="20"/>
        </w:rPr>
        <w:t>LS</w:t>
      </w:r>
    </w:p>
    <w:p>
      <w:pPr>
        <w:pStyle w:val="ListParagraph"/>
        <w:numPr>
          <w:ilvl w:val="1"/>
          <w:numId w:val="1"/>
        </w:numPr>
        <w:tabs>
          <w:tab w:pos="1651" w:val="left" w:leader="none"/>
          <w:tab w:pos="1653" w:val="left" w:leader="none"/>
        </w:tabs>
        <w:spacing w:line="240" w:lineRule="auto" w:before="2" w:after="0"/>
        <w:ind w:left="1652" w:right="0" w:hanging="286"/>
        <w:jc w:val="left"/>
        <w:rPr>
          <w:sz w:val="20"/>
        </w:rPr>
      </w:pPr>
      <w:r>
        <w:rPr>
          <w:sz w:val="20"/>
        </w:rPr>
        <w:t>Installation CD for Sound Blaster</w:t>
      </w:r>
      <w:r>
        <w:rPr>
          <w:spacing w:val="-5"/>
          <w:sz w:val="20"/>
        </w:rPr>
        <w:t> </w:t>
      </w:r>
      <w:r>
        <w:rPr>
          <w:sz w:val="20"/>
        </w:rPr>
        <w:t>Extigy</w:t>
      </w:r>
    </w:p>
    <w:p>
      <w:pPr>
        <w:pStyle w:val="ListParagraph"/>
        <w:numPr>
          <w:ilvl w:val="1"/>
          <w:numId w:val="1"/>
        </w:numPr>
        <w:tabs>
          <w:tab w:pos="1651" w:val="left" w:leader="none"/>
          <w:tab w:pos="1653" w:val="left" w:leader="none"/>
        </w:tabs>
        <w:spacing w:line="240" w:lineRule="auto" w:before="2" w:after="0"/>
        <w:ind w:left="1652" w:right="0" w:hanging="286"/>
        <w:jc w:val="left"/>
        <w:rPr>
          <w:sz w:val="20"/>
        </w:rPr>
      </w:pPr>
      <w:r>
        <w:rPr>
          <w:sz w:val="20"/>
        </w:rPr>
        <w:t>Installation CD for Sound Blaster Digital</w:t>
      </w:r>
      <w:r>
        <w:rPr>
          <w:spacing w:val="-6"/>
          <w:sz w:val="20"/>
        </w:rPr>
        <w:t> </w:t>
      </w:r>
      <w:r>
        <w:rPr>
          <w:sz w:val="20"/>
        </w:rPr>
        <w:t>Music</w:t>
      </w:r>
    </w:p>
    <w:p>
      <w:pPr>
        <w:pStyle w:val="ListParagraph"/>
        <w:numPr>
          <w:ilvl w:val="1"/>
          <w:numId w:val="1"/>
        </w:numPr>
        <w:tabs>
          <w:tab w:pos="1651" w:val="left" w:leader="none"/>
          <w:tab w:pos="1653" w:val="left" w:leader="none"/>
        </w:tabs>
        <w:spacing w:line="240" w:lineRule="auto" w:before="2" w:after="0"/>
        <w:ind w:left="1652" w:right="0" w:hanging="286"/>
        <w:jc w:val="left"/>
        <w:rPr>
          <w:sz w:val="20"/>
        </w:rPr>
      </w:pPr>
      <w:r>
        <w:rPr>
          <w:sz w:val="20"/>
        </w:rPr>
        <w:t>Installation and Application CD for Sound Blaster Audigy 2 NX</w:t>
      </w:r>
      <w:r>
        <w:rPr>
          <w:spacing w:val="-12"/>
          <w:sz w:val="20"/>
        </w:rPr>
        <w:t> </w:t>
      </w:r>
      <w:r>
        <w:rPr>
          <w:sz w:val="20"/>
        </w:rPr>
        <w:t>USB</w:t>
      </w:r>
    </w:p>
    <w:p>
      <w:pPr>
        <w:spacing w:after="0" w:line="240" w:lineRule="auto"/>
        <w:jc w:val="left"/>
        <w:rPr>
          <w:sz w:val="20"/>
        </w:rPr>
        <w:sectPr>
          <w:pgSz w:w="11900" w:h="16840"/>
          <w:pgMar w:top="1300" w:bottom="280" w:left="820" w:right="680"/>
        </w:sectPr>
      </w:pPr>
    </w:p>
    <w:p>
      <w:pPr>
        <w:pStyle w:val="ListParagraph"/>
        <w:numPr>
          <w:ilvl w:val="1"/>
          <w:numId w:val="1"/>
        </w:numPr>
        <w:tabs>
          <w:tab w:pos="1651" w:val="left" w:leader="none"/>
          <w:tab w:pos="1653" w:val="left" w:leader="none"/>
        </w:tabs>
        <w:spacing w:line="240" w:lineRule="auto" w:before="81" w:after="0"/>
        <w:ind w:left="1652" w:right="0" w:hanging="286"/>
        <w:jc w:val="left"/>
        <w:rPr>
          <w:sz w:val="20"/>
        </w:rPr>
      </w:pPr>
      <w:r>
        <w:rPr>
          <w:sz w:val="20"/>
        </w:rPr>
        <w:t>Installation and Application CD for Sound Blaster Audigy 2 ZS Platinum</w:t>
      </w:r>
      <w:r>
        <w:rPr>
          <w:spacing w:val="-14"/>
          <w:sz w:val="20"/>
        </w:rPr>
        <w:t> </w:t>
      </w:r>
      <w:r>
        <w:rPr>
          <w:sz w:val="20"/>
        </w:rPr>
        <w:t>Pro</w:t>
      </w:r>
    </w:p>
    <w:p>
      <w:pPr>
        <w:pStyle w:val="ListParagraph"/>
        <w:numPr>
          <w:ilvl w:val="1"/>
          <w:numId w:val="1"/>
        </w:numPr>
        <w:tabs>
          <w:tab w:pos="1651" w:val="left" w:leader="none"/>
          <w:tab w:pos="1653" w:val="left" w:leader="none"/>
        </w:tabs>
        <w:spacing w:line="240" w:lineRule="auto" w:before="2" w:after="0"/>
        <w:ind w:left="1652" w:right="0" w:hanging="286"/>
        <w:jc w:val="left"/>
        <w:rPr>
          <w:sz w:val="20"/>
        </w:rPr>
      </w:pPr>
      <w:r>
        <w:rPr>
          <w:sz w:val="20"/>
        </w:rPr>
        <w:t>Installation and Application CD for Sound Blaster Audigy 2 ZS</w:t>
      </w:r>
    </w:p>
    <w:p>
      <w:pPr>
        <w:pStyle w:val="ListParagraph"/>
        <w:numPr>
          <w:ilvl w:val="1"/>
          <w:numId w:val="1"/>
        </w:numPr>
        <w:tabs>
          <w:tab w:pos="1651" w:val="left" w:leader="none"/>
          <w:tab w:pos="1653" w:val="left" w:leader="none"/>
        </w:tabs>
        <w:spacing w:line="240" w:lineRule="auto" w:before="2" w:after="0"/>
        <w:ind w:left="1652" w:right="0" w:hanging="286"/>
        <w:jc w:val="left"/>
        <w:rPr>
          <w:sz w:val="20"/>
        </w:rPr>
      </w:pPr>
      <w:r>
        <w:rPr>
          <w:sz w:val="20"/>
        </w:rPr>
        <w:t>Installation and Application CD for Creative Web Cam NX Pro</w:t>
      </w:r>
    </w:p>
    <w:p>
      <w:pPr>
        <w:pStyle w:val="ListParagraph"/>
        <w:numPr>
          <w:ilvl w:val="1"/>
          <w:numId w:val="1"/>
        </w:numPr>
        <w:tabs>
          <w:tab w:pos="1651" w:val="left" w:leader="none"/>
          <w:tab w:pos="1653" w:val="left" w:leader="none"/>
        </w:tabs>
        <w:spacing w:line="240" w:lineRule="auto" w:before="2" w:after="0"/>
        <w:ind w:left="1652" w:right="0" w:hanging="286"/>
        <w:jc w:val="left"/>
        <w:rPr>
          <w:sz w:val="20"/>
        </w:rPr>
      </w:pPr>
      <w:r>
        <w:rPr>
          <w:sz w:val="20"/>
        </w:rPr>
        <w:t>Installation and Application CD for Creative Web Cam Vision</w:t>
      </w:r>
    </w:p>
    <w:p>
      <w:pPr>
        <w:pStyle w:val="ListParagraph"/>
        <w:numPr>
          <w:ilvl w:val="1"/>
          <w:numId w:val="1"/>
        </w:numPr>
        <w:tabs>
          <w:tab w:pos="1651" w:val="left" w:leader="none"/>
          <w:tab w:pos="1653" w:val="left" w:leader="none"/>
        </w:tabs>
        <w:spacing w:line="240" w:lineRule="auto" w:before="2" w:after="0"/>
        <w:ind w:left="1652" w:right="0" w:hanging="286"/>
        <w:jc w:val="left"/>
        <w:rPr>
          <w:sz w:val="20"/>
        </w:rPr>
      </w:pPr>
      <w:r>
        <w:rPr>
          <w:sz w:val="20"/>
        </w:rPr>
        <w:t>Installation and Application CD for Creative Card Cam Vision</w:t>
      </w:r>
    </w:p>
    <w:p>
      <w:pPr>
        <w:pStyle w:val="ListParagraph"/>
        <w:numPr>
          <w:ilvl w:val="1"/>
          <w:numId w:val="1"/>
        </w:numPr>
        <w:tabs>
          <w:tab w:pos="1651" w:val="left" w:leader="none"/>
          <w:tab w:pos="1653" w:val="left" w:leader="none"/>
        </w:tabs>
        <w:spacing w:line="240" w:lineRule="auto" w:before="2" w:after="0"/>
        <w:ind w:left="1652" w:right="0" w:hanging="286"/>
        <w:jc w:val="left"/>
        <w:rPr>
          <w:sz w:val="20"/>
        </w:rPr>
      </w:pPr>
      <w:r>
        <w:rPr>
          <w:sz w:val="20"/>
        </w:rPr>
        <w:t>Installation and Application CD for Creative Slim Card</w:t>
      </w:r>
      <w:r>
        <w:rPr>
          <w:spacing w:val="-8"/>
          <w:sz w:val="20"/>
        </w:rPr>
        <w:t> </w:t>
      </w:r>
      <w:r>
        <w:rPr>
          <w:sz w:val="20"/>
        </w:rPr>
        <w:t>Cam</w:t>
      </w:r>
    </w:p>
    <w:p>
      <w:pPr>
        <w:pStyle w:val="ListParagraph"/>
        <w:numPr>
          <w:ilvl w:val="1"/>
          <w:numId w:val="1"/>
        </w:numPr>
        <w:tabs>
          <w:tab w:pos="1651" w:val="left" w:leader="none"/>
          <w:tab w:pos="1653" w:val="left" w:leader="none"/>
        </w:tabs>
        <w:spacing w:line="240" w:lineRule="auto" w:before="2" w:after="0"/>
        <w:ind w:left="1652" w:right="0" w:hanging="286"/>
        <w:jc w:val="left"/>
        <w:rPr>
          <w:sz w:val="20"/>
        </w:rPr>
      </w:pPr>
      <w:r>
        <w:rPr>
          <w:sz w:val="20"/>
        </w:rPr>
        <w:t>Installation and Application CD for Creative Web Cam</w:t>
      </w:r>
      <w:r>
        <w:rPr>
          <w:spacing w:val="-7"/>
          <w:sz w:val="20"/>
        </w:rPr>
        <w:t> </w:t>
      </w:r>
      <w:r>
        <w:rPr>
          <w:sz w:val="20"/>
        </w:rPr>
        <w:t>Mobile</w:t>
      </w:r>
    </w:p>
    <w:p>
      <w:pPr>
        <w:pStyle w:val="ListParagraph"/>
        <w:numPr>
          <w:ilvl w:val="1"/>
          <w:numId w:val="1"/>
        </w:numPr>
        <w:tabs>
          <w:tab w:pos="1651" w:val="left" w:leader="none"/>
          <w:tab w:pos="1653" w:val="left" w:leader="none"/>
        </w:tabs>
        <w:spacing w:line="240" w:lineRule="auto" w:before="2" w:after="0"/>
        <w:ind w:left="1652" w:right="0" w:hanging="286"/>
        <w:jc w:val="left"/>
        <w:rPr>
          <w:sz w:val="20"/>
        </w:rPr>
      </w:pPr>
      <w:r>
        <w:rPr>
          <w:sz w:val="20"/>
        </w:rPr>
        <w:t>Installation and Application CD for Creative PC Cam</w:t>
      </w:r>
      <w:r>
        <w:rPr>
          <w:spacing w:val="-8"/>
          <w:sz w:val="20"/>
        </w:rPr>
        <w:t> </w:t>
      </w:r>
      <w:r>
        <w:rPr>
          <w:sz w:val="20"/>
        </w:rPr>
        <w:t>850</w:t>
      </w:r>
    </w:p>
    <w:p>
      <w:pPr>
        <w:pStyle w:val="ListParagraph"/>
        <w:numPr>
          <w:ilvl w:val="1"/>
          <w:numId w:val="1"/>
        </w:numPr>
        <w:tabs>
          <w:tab w:pos="1651" w:val="left" w:leader="none"/>
          <w:tab w:pos="1653" w:val="left" w:leader="none"/>
        </w:tabs>
        <w:spacing w:line="240" w:lineRule="auto" w:before="2" w:after="0"/>
        <w:ind w:left="1652" w:right="0" w:hanging="286"/>
        <w:jc w:val="left"/>
        <w:rPr>
          <w:sz w:val="20"/>
        </w:rPr>
      </w:pPr>
      <w:r>
        <w:rPr>
          <w:sz w:val="20"/>
        </w:rPr>
        <w:t>Installation and Application CD for Creative Web Cam</w:t>
      </w:r>
      <w:r>
        <w:rPr>
          <w:spacing w:val="-8"/>
          <w:sz w:val="20"/>
        </w:rPr>
        <w:t> </w:t>
      </w:r>
      <w:r>
        <w:rPr>
          <w:sz w:val="20"/>
        </w:rPr>
        <w:t>NX</w:t>
      </w:r>
    </w:p>
    <w:p>
      <w:pPr>
        <w:pStyle w:val="ListParagraph"/>
        <w:numPr>
          <w:ilvl w:val="1"/>
          <w:numId w:val="1"/>
        </w:numPr>
        <w:tabs>
          <w:tab w:pos="1651" w:val="left" w:leader="none"/>
          <w:tab w:pos="1653" w:val="left" w:leader="none"/>
        </w:tabs>
        <w:spacing w:line="240" w:lineRule="auto" w:before="2" w:after="0"/>
        <w:ind w:left="1652" w:right="0" w:hanging="286"/>
        <w:jc w:val="left"/>
        <w:rPr>
          <w:sz w:val="20"/>
        </w:rPr>
      </w:pPr>
      <w:r>
        <w:rPr>
          <w:sz w:val="20"/>
        </w:rPr>
        <w:t>Installation and Application CD for Creative Web Cam</w:t>
      </w:r>
      <w:r>
        <w:rPr>
          <w:spacing w:val="-7"/>
          <w:sz w:val="20"/>
        </w:rPr>
        <w:t> </w:t>
      </w:r>
      <w:r>
        <w:rPr>
          <w:sz w:val="20"/>
        </w:rPr>
        <w:t>Notebook</w:t>
      </w:r>
    </w:p>
    <w:p>
      <w:pPr>
        <w:pStyle w:val="ListParagraph"/>
        <w:numPr>
          <w:ilvl w:val="1"/>
          <w:numId w:val="1"/>
        </w:numPr>
        <w:tabs>
          <w:tab w:pos="1651" w:val="left" w:leader="none"/>
          <w:tab w:pos="1653" w:val="left" w:leader="none"/>
        </w:tabs>
        <w:spacing w:line="240" w:lineRule="auto" w:before="2" w:after="0"/>
        <w:ind w:left="1652" w:right="0" w:hanging="286"/>
        <w:jc w:val="left"/>
        <w:rPr>
          <w:sz w:val="20"/>
        </w:rPr>
      </w:pPr>
      <w:r>
        <w:rPr>
          <w:sz w:val="20"/>
        </w:rPr>
        <w:t>Installation and Application CD for Creative DC Cam</w:t>
      </w:r>
      <w:r>
        <w:rPr>
          <w:spacing w:val="-8"/>
          <w:sz w:val="20"/>
        </w:rPr>
        <w:t> </w:t>
      </w:r>
      <w:r>
        <w:rPr>
          <w:sz w:val="20"/>
        </w:rPr>
        <w:t>3000Z</w:t>
      </w:r>
    </w:p>
    <w:p>
      <w:pPr>
        <w:pStyle w:val="ListParagraph"/>
        <w:numPr>
          <w:ilvl w:val="1"/>
          <w:numId w:val="1"/>
        </w:numPr>
        <w:tabs>
          <w:tab w:pos="1651" w:val="left" w:leader="none"/>
          <w:tab w:pos="1653" w:val="left" w:leader="none"/>
        </w:tabs>
        <w:spacing w:line="240" w:lineRule="auto" w:before="2" w:after="0"/>
        <w:ind w:left="1652" w:right="0" w:hanging="286"/>
        <w:jc w:val="left"/>
        <w:rPr>
          <w:sz w:val="20"/>
        </w:rPr>
      </w:pPr>
      <w:r>
        <w:rPr>
          <w:sz w:val="20"/>
        </w:rPr>
        <w:t>Installation and Application CD for Nomad Jukebox C</w:t>
      </w:r>
      <w:r>
        <w:rPr>
          <w:spacing w:val="-8"/>
          <w:sz w:val="20"/>
        </w:rPr>
        <w:t> </w:t>
      </w:r>
      <w:r>
        <w:rPr>
          <w:sz w:val="20"/>
        </w:rPr>
        <w:t>6GB</w:t>
      </w:r>
    </w:p>
    <w:p>
      <w:pPr>
        <w:pStyle w:val="ListParagraph"/>
        <w:numPr>
          <w:ilvl w:val="1"/>
          <w:numId w:val="1"/>
        </w:numPr>
        <w:tabs>
          <w:tab w:pos="1651" w:val="left" w:leader="none"/>
          <w:tab w:pos="1653" w:val="left" w:leader="none"/>
        </w:tabs>
        <w:spacing w:line="240" w:lineRule="auto" w:before="2" w:after="0"/>
        <w:ind w:left="1652" w:right="0" w:hanging="286"/>
        <w:jc w:val="left"/>
        <w:rPr>
          <w:sz w:val="20"/>
        </w:rPr>
      </w:pPr>
      <w:r>
        <w:rPr>
          <w:sz w:val="20"/>
        </w:rPr>
        <w:t>Installation and Application CD for Nomad Jukebox</w:t>
      </w:r>
      <w:r>
        <w:rPr>
          <w:spacing w:val="-7"/>
          <w:sz w:val="20"/>
        </w:rPr>
        <w:t> </w:t>
      </w:r>
      <w:r>
        <w:rPr>
          <w:sz w:val="20"/>
        </w:rPr>
        <w:t>3</w:t>
      </w:r>
    </w:p>
    <w:p>
      <w:pPr>
        <w:pStyle w:val="ListParagraph"/>
        <w:numPr>
          <w:ilvl w:val="1"/>
          <w:numId w:val="1"/>
        </w:numPr>
        <w:tabs>
          <w:tab w:pos="1651" w:val="left" w:leader="none"/>
          <w:tab w:pos="1653" w:val="left" w:leader="none"/>
        </w:tabs>
        <w:spacing w:line="240" w:lineRule="auto" w:before="2" w:after="0"/>
        <w:ind w:left="1652" w:right="0" w:hanging="286"/>
        <w:jc w:val="left"/>
        <w:rPr>
          <w:sz w:val="20"/>
        </w:rPr>
      </w:pPr>
      <w:r>
        <w:rPr>
          <w:sz w:val="20"/>
        </w:rPr>
        <w:t>Installation and Application CD for Nomad Jukebox Zen</w:t>
      </w:r>
      <w:r>
        <w:rPr>
          <w:spacing w:val="-8"/>
          <w:sz w:val="20"/>
        </w:rPr>
        <w:t> </w:t>
      </w:r>
      <w:r>
        <w:rPr>
          <w:sz w:val="20"/>
        </w:rPr>
        <w:t>GB</w:t>
      </w:r>
    </w:p>
    <w:p>
      <w:pPr>
        <w:pStyle w:val="ListParagraph"/>
        <w:numPr>
          <w:ilvl w:val="1"/>
          <w:numId w:val="1"/>
        </w:numPr>
        <w:tabs>
          <w:tab w:pos="1651" w:val="left" w:leader="none"/>
          <w:tab w:pos="1653" w:val="left" w:leader="none"/>
        </w:tabs>
        <w:spacing w:line="240" w:lineRule="auto" w:before="2" w:after="0"/>
        <w:ind w:left="1652" w:right="0" w:hanging="286"/>
        <w:jc w:val="left"/>
        <w:rPr>
          <w:sz w:val="20"/>
        </w:rPr>
      </w:pPr>
      <w:r>
        <w:rPr>
          <w:sz w:val="20"/>
        </w:rPr>
        <w:t>Installation and Application CD for Nomad Jukebox Zen NX 20</w:t>
      </w:r>
      <w:r>
        <w:rPr>
          <w:spacing w:val="-1"/>
          <w:sz w:val="20"/>
        </w:rPr>
        <w:t> </w:t>
      </w:r>
      <w:r>
        <w:rPr>
          <w:sz w:val="20"/>
        </w:rPr>
        <w:t>GB</w:t>
      </w:r>
    </w:p>
    <w:p>
      <w:pPr>
        <w:pStyle w:val="ListParagraph"/>
        <w:numPr>
          <w:ilvl w:val="1"/>
          <w:numId w:val="1"/>
        </w:numPr>
        <w:tabs>
          <w:tab w:pos="1651" w:val="left" w:leader="none"/>
          <w:tab w:pos="1653" w:val="left" w:leader="none"/>
        </w:tabs>
        <w:spacing w:line="240" w:lineRule="auto" w:before="1" w:after="0"/>
        <w:ind w:left="1652" w:right="0" w:hanging="286"/>
        <w:jc w:val="left"/>
        <w:rPr>
          <w:sz w:val="20"/>
        </w:rPr>
      </w:pPr>
      <w:r>
        <w:rPr>
          <w:sz w:val="20"/>
        </w:rPr>
        <w:t>Installation and Application CD for Nomad Jukebox Zen NX 30</w:t>
      </w:r>
      <w:r>
        <w:rPr>
          <w:spacing w:val="-1"/>
          <w:sz w:val="20"/>
        </w:rPr>
        <w:t> </w:t>
      </w:r>
      <w:r>
        <w:rPr>
          <w:sz w:val="20"/>
        </w:rPr>
        <w:t>GB</w:t>
      </w:r>
    </w:p>
    <w:p>
      <w:pPr>
        <w:pStyle w:val="ListParagraph"/>
        <w:numPr>
          <w:ilvl w:val="1"/>
          <w:numId w:val="1"/>
        </w:numPr>
        <w:tabs>
          <w:tab w:pos="1651" w:val="left" w:leader="none"/>
          <w:tab w:pos="1653" w:val="left" w:leader="none"/>
        </w:tabs>
        <w:spacing w:line="240" w:lineRule="auto" w:before="2" w:after="0"/>
        <w:ind w:left="1652" w:right="0" w:hanging="286"/>
        <w:jc w:val="left"/>
        <w:rPr>
          <w:sz w:val="20"/>
        </w:rPr>
      </w:pPr>
      <w:r>
        <w:rPr>
          <w:sz w:val="20"/>
        </w:rPr>
        <w:t>Installation and Application CD for Nomad Muvo</w:t>
      </w:r>
      <w:r>
        <w:rPr>
          <w:spacing w:val="-7"/>
          <w:sz w:val="20"/>
        </w:rPr>
        <w:t> </w:t>
      </w:r>
      <w:r>
        <w:rPr>
          <w:sz w:val="20"/>
        </w:rPr>
        <w:t>64mb</w:t>
      </w:r>
    </w:p>
    <w:p>
      <w:pPr>
        <w:pStyle w:val="ListParagraph"/>
        <w:numPr>
          <w:ilvl w:val="1"/>
          <w:numId w:val="1"/>
        </w:numPr>
        <w:tabs>
          <w:tab w:pos="1652" w:val="left" w:leader="none"/>
          <w:tab w:pos="1653" w:val="left" w:leader="none"/>
        </w:tabs>
        <w:spacing w:line="240" w:lineRule="auto" w:before="2" w:after="0"/>
        <w:ind w:left="1652" w:right="0" w:hanging="286"/>
        <w:jc w:val="left"/>
        <w:rPr>
          <w:sz w:val="20"/>
        </w:rPr>
      </w:pPr>
      <w:r>
        <w:rPr>
          <w:sz w:val="20"/>
        </w:rPr>
        <w:t>Installation and Application CD for Nomad Muvo NX</w:t>
      </w:r>
      <w:r>
        <w:rPr>
          <w:spacing w:val="-8"/>
          <w:sz w:val="20"/>
        </w:rPr>
        <w:t> </w:t>
      </w:r>
      <w:r>
        <w:rPr>
          <w:sz w:val="20"/>
        </w:rPr>
        <w:t>128mb</w:t>
      </w:r>
    </w:p>
    <w:p>
      <w:pPr>
        <w:pStyle w:val="ListParagraph"/>
        <w:numPr>
          <w:ilvl w:val="1"/>
          <w:numId w:val="1"/>
        </w:numPr>
        <w:tabs>
          <w:tab w:pos="1652" w:val="left" w:leader="none"/>
          <w:tab w:pos="1653" w:val="left" w:leader="none"/>
        </w:tabs>
        <w:spacing w:line="240" w:lineRule="auto" w:before="2" w:after="0"/>
        <w:ind w:left="1652" w:right="0" w:hanging="286"/>
        <w:jc w:val="left"/>
        <w:rPr>
          <w:sz w:val="20"/>
        </w:rPr>
      </w:pPr>
      <w:r>
        <w:rPr>
          <w:sz w:val="20"/>
        </w:rPr>
        <w:t>Installation and Application CD for Nomad Muvo NX 256</w:t>
      </w:r>
      <w:r>
        <w:rPr>
          <w:spacing w:val="-8"/>
          <w:sz w:val="20"/>
        </w:rPr>
        <w:t> </w:t>
      </w:r>
      <w:r>
        <w:rPr>
          <w:sz w:val="20"/>
        </w:rPr>
        <w:t>mb</w:t>
      </w:r>
    </w:p>
    <w:p>
      <w:pPr>
        <w:pStyle w:val="ListParagraph"/>
        <w:numPr>
          <w:ilvl w:val="1"/>
          <w:numId w:val="1"/>
        </w:numPr>
        <w:tabs>
          <w:tab w:pos="1652" w:val="left" w:leader="none"/>
          <w:tab w:pos="1653" w:val="left" w:leader="none"/>
        </w:tabs>
        <w:spacing w:line="240" w:lineRule="auto" w:before="2" w:after="0"/>
        <w:ind w:left="1652" w:right="0" w:hanging="286"/>
        <w:jc w:val="left"/>
        <w:rPr>
          <w:sz w:val="20"/>
        </w:rPr>
      </w:pPr>
      <w:r>
        <w:rPr>
          <w:sz w:val="20"/>
        </w:rPr>
        <w:t>Installation and Application CD for Nomad Muvo 2 1.5</w:t>
      </w:r>
      <w:r>
        <w:rPr>
          <w:spacing w:val="-8"/>
          <w:sz w:val="20"/>
        </w:rPr>
        <w:t> </w:t>
      </w:r>
      <w:r>
        <w:rPr>
          <w:sz w:val="20"/>
        </w:rPr>
        <w:t>GB</w:t>
      </w:r>
    </w:p>
    <w:p>
      <w:pPr>
        <w:pStyle w:val="ListParagraph"/>
        <w:numPr>
          <w:ilvl w:val="1"/>
          <w:numId w:val="1"/>
        </w:numPr>
        <w:tabs>
          <w:tab w:pos="1652" w:val="left" w:leader="none"/>
          <w:tab w:pos="1653" w:val="left" w:leader="none"/>
        </w:tabs>
        <w:spacing w:line="240" w:lineRule="auto" w:before="2" w:after="0"/>
        <w:ind w:left="1652" w:right="0" w:hanging="286"/>
        <w:jc w:val="left"/>
        <w:rPr>
          <w:sz w:val="20"/>
        </w:rPr>
      </w:pPr>
      <w:r>
        <w:rPr>
          <w:sz w:val="20"/>
        </w:rPr>
        <w:t>Installation and Application CD for Digital MP3 Player 1</w:t>
      </w:r>
      <w:r>
        <w:rPr>
          <w:spacing w:val="-1"/>
          <w:sz w:val="20"/>
        </w:rPr>
        <w:t> </w:t>
      </w:r>
      <w:r>
        <w:rPr>
          <w:sz w:val="20"/>
        </w:rPr>
        <w:t>32mb</w:t>
      </w:r>
    </w:p>
    <w:p>
      <w:pPr>
        <w:pStyle w:val="ListParagraph"/>
        <w:numPr>
          <w:ilvl w:val="1"/>
          <w:numId w:val="1"/>
        </w:numPr>
        <w:tabs>
          <w:tab w:pos="1652" w:val="left" w:leader="none"/>
          <w:tab w:pos="1653" w:val="left" w:leader="none"/>
        </w:tabs>
        <w:spacing w:line="240" w:lineRule="auto" w:before="2" w:after="0"/>
        <w:ind w:left="1652" w:right="0" w:hanging="286"/>
        <w:jc w:val="left"/>
        <w:rPr>
          <w:sz w:val="20"/>
        </w:rPr>
      </w:pPr>
      <w:r>
        <w:rPr>
          <w:sz w:val="20"/>
        </w:rPr>
        <w:t>Installation and Application CD for Digital MP3 Player 2</w:t>
      </w:r>
      <w:r>
        <w:rPr>
          <w:spacing w:val="-1"/>
          <w:sz w:val="20"/>
        </w:rPr>
        <w:t> </w:t>
      </w:r>
      <w:r>
        <w:rPr>
          <w:sz w:val="20"/>
        </w:rPr>
        <w:t>32mb</w:t>
      </w:r>
    </w:p>
    <w:p>
      <w:pPr>
        <w:pStyle w:val="ListParagraph"/>
        <w:numPr>
          <w:ilvl w:val="1"/>
          <w:numId w:val="1"/>
        </w:numPr>
        <w:tabs>
          <w:tab w:pos="1652" w:val="left" w:leader="none"/>
          <w:tab w:pos="1653" w:val="left" w:leader="none"/>
        </w:tabs>
        <w:spacing w:line="240" w:lineRule="auto" w:before="2" w:after="0"/>
        <w:ind w:left="1652" w:right="0" w:hanging="286"/>
        <w:jc w:val="left"/>
        <w:rPr>
          <w:sz w:val="20"/>
        </w:rPr>
      </w:pPr>
      <w:r>
        <w:rPr>
          <w:sz w:val="20"/>
        </w:rPr>
        <w:t>Installation and Application CD for Digital MP3 Player 3</w:t>
      </w:r>
      <w:r>
        <w:rPr>
          <w:spacing w:val="-1"/>
          <w:sz w:val="20"/>
        </w:rPr>
        <w:t> </w:t>
      </w:r>
      <w:r>
        <w:rPr>
          <w:sz w:val="20"/>
        </w:rPr>
        <w:t>64mb</w:t>
      </w:r>
    </w:p>
    <w:p>
      <w:pPr>
        <w:pStyle w:val="ListParagraph"/>
        <w:numPr>
          <w:ilvl w:val="1"/>
          <w:numId w:val="1"/>
        </w:numPr>
        <w:tabs>
          <w:tab w:pos="1652" w:val="left" w:leader="none"/>
          <w:tab w:pos="1653" w:val="left" w:leader="none"/>
        </w:tabs>
        <w:spacing w:line="240" w:lineRule="auto" w:before="2" w:after="0"/>
        <w:ind w:left="1652" w:right="0" w:hanging="286"/>
        <w:jc w:val="left"/>
        <w:rPr>
          <w:sz w:val="20"/>
        </w:rPr>
      </w:pPr>
      <w:r>
        <w:rPr>
          <w:sz w:val="20"/>
        </w:rPr>
        <w:t>Installation CD for Digital MP3 Player MX 100</w:t>
      </w:r>
      <w:r>
        <w:rPr>
          <w:spacing w:val="-1"/>
          <w:sz w:val="20"/>
        </w:rPr>
        <w:t> </w:t>
      </w:r>
      <w:r>
        <w:rPr>
          <w:sz w:val="20"/>
        </w:rPr>
        <w:t>128mb</w:t>
      </w:r>
    </w:p>
    <w:p>
      <w:pPr>
        <w:pStyle w:val="ListParagraph"/>
        <w:numPr>
          <w:ilvl w:val="1"/>
          <w:numId w:val="1"/>
        </w:numPr>
        <w:tabs>
          <w:tab w:pos="1652" w:val="left" w:leader="none"/>
          <w:tab w:pos="1653" w:val="left" w:leader="none"/>
        </w:tabs>
        <w:spacing w:line="240" w:lineRule="auto" w:before="2" w:after="0"/>
        <w:ind w:left="1652" w:right="0" w:hanging="286"/>
        <w:jc w:val="left"/>
        <w:rPr>
          <w:sz w:val="20"/>
        </w:rPr>
      </w:pPr>
      <w:r>
        <w:rPr>
          <w:sz w:val="20"/>
        </w:rPr>
        <w:t>Installation CD for Digital MP3 Player MX 200</w:t>
      </w:r>
      <w:r>
        <w:rPr>
          <w:spacing w:val="-1"/>
          <w:sz w:val="20"/>
        </w:rPr>
        <w:t> </w:t>
      </w:r>
      <w:r>
        <w:rPr>
          <w:sz w:val="20"/>
        </w:rPr>
        <w:t>256mb</w:t>
      </w:r>
    </w:p>
    <w:p>
      <w:pPr>
        <w:pStyle w:val="ListParagraph"/>
        <w:numPr>
          <w:ilvl w:val="1"/>
          <w:numId w:val="1"/>
        </w:numPr>
        <w:tabs>
          <w:tab w:pos="1652" w:val="left" w:leader="none"/>
          <w:tab w:pos="1653" w:val="left" w:leader="none"/>
        </w:tabs>
        <w:spacing w:line="240" w:lineRule="auto" w:before="2" w:after="0"/>
        <w:ind w:left="1652" w:right="0" w:hanging="286"/>
        <w:jc w:val="left"/>
        <w:rPr>
          <w:sz w:val="20"/>
        </w:rPr>
      </w:pPr>
      <w:r>
        <w:rPr>
          <w:sz w:val="20"/>
        </w:rPr>
        <w:t>Installation CD for Digital MP3 Player LX 100</w:t>
      </w:r>
      <w:r>
        <w:rPr>
          <w:spacing w:val="-1"/>
          <w:sz w:val="20"/>
        </w:rPr>
        <w:t> </w:t>
      </w:r>
      <w:r>
        <w:rPr>
          <w:sz w:val="20"/>
        </w:rPr>
        <w:t>128mb</w:t>
      </w:r>
    </w:p>
    <w:p>
      <w:pPr>
        <w:pStyle w:val="ListParagraph"/>
        <w:numPr>
          <w:ilvl w:val="1"/>
          <w:numId w:val="1"/>
        </w:numPr>
        <w:tabs>
          <w:tab w:pos="1652" w:val="left" w:leader="none"/>
          <w:tab w:pos="1653" w:val="left" w:leader="none"/>
        </w:tabs>
        <w:spacing w:line="240" w:lineRule="auto" w:before="2" w:after="0"/>
        <w:ind w:left="1652" w:right="0" w:hanging="286"/>
        <w:jc w:val="left"/>
        <w:rPr>
          <w:sz w:val="20"/>
        </w:rPr>
      </w:pPr>
      <w:r>
        <w:rPr>
          <w:sz w:val="20"/>
        </w:rPr>
        <w:t>Installation CD for Digital MP3 Player LX 200</w:t>
      </w:r>
      <w:r>
        <w:rPr>
          <w:spacing w:val="-1"/>
          <w:sz w:val="20"/>
        </w:rPr>
        <w:t> </w:t>
      </w:r>
      <w:r>
        <w:rPr>
          <w:sz w:val="20"/>
        </w:rPr>
        <w:t>256mb</w:t>
      </w:r>
    </w:p>
    <w:p>
      <w:pPr>
        <w:pStyle w:val="BodyText"/>
        <w:rPr>
          <w:sz w:val="22"/>
        </w:rPr>
      </w:pPr>
    </w:p>
    <w:p>
      <w:pPr>
        <w:pStyle w:val="BodyText"/>
        <w:rPr>
          <w:sz w:val="22"/>
        </w:rPr>
      </w:pPr>
    </w:p>
    <w:p>
      <w:pPr>
        <w:pStyle w:val="BodyText"/>
        <w:rPr>
          <w:sz w:val="22"/>
        </w:rPr>
      </w:pPr>
    </w:p>
    <w:p>
      <w:pPr>
        <w:tabs>
          <w:tab w:pos="5558" w:val="left" w:leader="none"/>
        </w:tabs>
        <w:spacing w:line="242" w:lineRule="auto" w:before="177"/>
        <w:ind w:left="5558" w:right="2401" w:hanging="5040"/>
        <w:jc w:val="left"/>
        <w:rPr>
          <w:rFonts w:ascii="Arial-BoldItalicMT"/>
          <w:b/>
          <w:i/>
          <w:sz w:val="20"/>
        </w:rPr>
      </w:pPr>
      <w:r>
        <w:rPr>
          <w:rFonts w:ascii="Arial-BoldItalicMT"/>
          <w:b/>
          <w:i/>
          <w:sz w:val="20"/>
        </w:rPr>
        <w:t>GSM (Operations)</w:t>
      </w:r>
      <w:r>
        <w:rPr>
          <w:rFonts w:ascii="Arial-BoldItalicMT"/>
          <w:b/>
          <w:i/>
          <w:spacing w:val="-2"/>
          <w:sz w:val="20"/>
        </w:rPr>
        <w:t> </w:t>
      </w:r>
      <w:r>
        <w:rPr>
          <w:rFonts w:ascii="Arial-BoldItalicMT"/>
          <w:b/>
          <w:i/>
          <w:sz w:val="20"/>
        </w:rPr>
        <w:t>Pty Ltd</w:t>
        <w:tab/>
        <w:t>GSM (Operations) Pty </w:t>
      </w:r>
      <w:r>
        <w:rPr>
          <w:rFonts w:ascii="Arial-BoldItalicMT"/>
          <w:b/>
          <w:i/>
          <w:spacing w:val="-5"/>
          <w:sz w:val="20"/>
        </w:rPr>
        <w:t>Ltd </w:t>
      </w:r>
      <w:r>
        <w:rPr>
          <w:rFonts w:ascii="Arial-BoldItalicMT"/>
          <w:b/>
          <w:i/>
          <w:sz w:val="20"/>
        </w:rPr>
        <w:t>Ph: (07) 5589</w:t>
      </w:r>
      <w:r>
        <w:rPr>
          <w:rFonts w:ascii="Arial-BoldItalicMT"/>
          <w:b/>
          <w:i/>
          <w:spacing w:val="-3"/>
          <w:sz w:val="20"/>
        </w:rPr>
        <w:t> </w:t>
      </w:r>
      <w:r>
        <w:rPr>
          <w:rFonts w:ascii="Arial-BoldItalicMT"/>
          <w:b/>
          <w:i/>
          <w:sz w:val="20"/>
        </w:rPr>
        <w:t>9899</w:t>
      </w:r>
    </w:p>
    <w:p>
      <w:pPr>
        <w:pStyle w:val="BodyText"/>
        <w:spacing w:before="4"/>
        <w:rPr>
          <w:rFonts w:ascii="Arial-BoldItalicMT"/>
          <w:b/>
          <w:i/>
        </w:rPr>
      </w:pPr>
    </w:p>
    <w:p>
      <w:pPr>
        <w:tabs>
          <w:tab w:pos="5557" w:val="left" w:leader="none"/>
        </w:tabs>
        <w:spacing w:before="1"/>
        <w:ind w:left="518" w:right="0" w:firstLine="0"/>
        <w:jc w:val="left"/>
        <w:rPr>
          <w:rFonts w:ascii="Arial-BoldItalicMT"/>
          <w:b/>
          <w:i/>
          <w:sz w:val="20"/>
        </w:rPr>
      </w:pPr>
      <w:r>
        <w:rPr>
          <w:rFonts w:ascii="Arial-BoldItalicMT"/>
          <w:b/>
          <w:i/>
          <w:sz w:val="20"/>
        </w:rPr>
        <w:t>Effective Date: 11</w:t>
      </w:r>
      <w:r>
        <w:rPr>
          <w:rFonts w:ascii="Arial-BoldItalicMT"/>
          <w:b/>
          <w:i/>
          <w:spacing w:val="-1"/>
          <w:sz w:val="20"/>
        </w:rPr>
        <w:t> </w:t>
      </w:r>
      <w:r>
        <w:rPr>
          <w:rFonts w:ascii="Arial-BoldItalicMT"/>
          <w:b/>
          <w:i/>
          <w:sz w:val="20"/>
        </w:rPr>
        <w:t>December 2003</w:t>
        <w:tab/>
        <w:t>File No:</w:t>
      </w:r>
      <w:r>
        <w:rPr>
          <w:rFonts w:ascii="Arial-BoldItalicMT"/>
          <w:b/>
          <w:i/>
          <w:spacing w:val="1"/>
          <w:sz w:val="20"/>
        </w:rPr>
        <w:t> </w:t>
      </w:r>
      <w:r>
        <w:rPr>
          <w:rFonts w:ascii="Arial-BoldItalicMT"/>
          <w:b/>
          <w:i/>
          <w:sz w:val="20"/>
        </w:rPr>
        <w:t>C03/15056</w:t>
      </w:r>
    </w:p>
    <w:p>
      <w:pPr>
        <w:pStyle w:val="BodyText"/>
        <w:spacing w:before="1"/>
        <w:rPr>
          <w:rFonts w:ascii="Arial-BoldItalicMT"/>
          <w:b/>
          <w:i/>
        </w:rPr>
      </w:pPr>
    </w:p>
    <w:p>
      <w:pPr>
        <w:spacing w:before="1"/>
        <w:ind w:left="518" w:right="0" w:firstLine="0"/>
        <w:jc w:val="left"/>
        <w:rPr>
          <w:i/>
          <w:sz w:val="20"/>
        </w:rPr>
      </w:pPr>
      <w:r>
        <w:rPr>
          <w:i/>
          <w:sz w:val="20"/>
          <w:u w:val="single"/>
        </w:rPr>
        <w:t>Material</w:t>
      </w:r>
    </w:p>
    <w:p>
      <w:pPr>
        <w:pStyle w:val="BodyText"/>
        <w:spacing w:before="9"/>
        <w:rPr>
          <w:i/>
          <w:sz w:val="11"/>
        </w:rPr>
      </w:pPr>
    </w:p>
    <w:p>
      <w:pPr>
        <w:pStyle w:val="BodyText"/>
        <w:spacing w:before="94"/>
        <w:ind w:left="1085"/>
      </w:pPr>
      <w:r>
        <w:rPr/>
        <w:t>Copyright is claimed in:</w:t>
      </w:r>
    </w:p>
    <w:p>
      <w:pPr>
        <w:pStyle w:val="BodyText"/>
        <w:spacing w:before="6"/>
        <w:rPr>
          <w:sz w:val="21"/>
        </w:rPr>
      </w:pPr>
    </w:p>
    <w:p>
      <w:pPr>
        <w:pStyle w:val="BodyText"/>
        <w:ind w:left="1652"/>
      </w:pPr>
      <w:r>
        <w:rPr/>
        <w:t>The literary and artistic works in the Billabong and Von Zipper logos.</w:t>
      </w:r>
    </w:p>
    <w:p>
      <w:pPr>
        <w:pStyle w:val="BodyText"/>
        <w:rPr>
          <w:sz w:val="22"/>
        </w:rPr>
      </w:pPr>
    </w:p>
    <w:p>
      <w:pPr>
        <w:pStyle w:val="BodyText"/>
        <w:rPr>
          <w:sz w:val="22"/>
        </w:rPr>
      </w:pPr>
    </w:p>
    <w:p>
      <w:pPr>
        <w:pStyle w:val="BodyText"/>
        <w:rPr>
          <w:sz w:val="22"/>
        </w:rPr>
      </w:pPr>
    </w:p>
    <w:p>
      <w:pPr>
        <w:pStyle w:val="BodyText"/>
        <w:spacing w:before="10"/>
        <w:rPr>
          <w:sz w:val="18"/>
        </w:rPr>
      </w:pPr>
    </w:p>
    <w:p>
      <w:pPr>
        <w:tabs>
          <w:tab w:pos="5557" w:val="left" w:leader="none"/>
        </w:tabs>
        <w:spacing w:line="242" w:lineRule="auto" w:before="0"/>
        <w:ind w:left="5557" w:right="2403" w:hanging="5040"/>
        <w:jc w:val="left"/>
        <w:rPr>
          <w:rFonts w:ascii="Arial-BoldItalicMT"/>
          <w:b/>
          <w:i/>
          <w:sz w:val="20"/>
        </w:rPr>
      </w:pPr>
      <w:r>
        <w:rPr>
          <w:rFonts w:ascii="Arial-BoldItalicMT"/>
          <w:b/>
          <w:i/>
          <w:sz w:val="20"/>
        </w:rPr>
        <w:t>GSM Rocket Australia</w:t>
      </w:r>
      <w:r>
        <w:rPr>
          <w:rFonts w:ascii="Arial-BoldItalicMT"/>
          <w:b/>
          <w:i/>
          <w:spacing w:val="-2"/>
          <w:sz w:val="20"/>
        </w:rPr>
        <w:t> </w:t>
      </w:r>
      <w:r>
        <w:rPr>
          <w:rFonts w:ascii="Arial-BoldItalicMT"/>
          <w:b/>
          <w:i/>
          <w:sz w:val="20"/>
        </w:rPr>
        <w:t>Pty Ltd</w:t>
        <w:tab/>
        <w:t>GSM (Operations) Pty </w:t>
      </w:r>
      <w:r>
        <w:rPr>
          <w:rFonts w:ascii="Arial-BoldItalicMT"/>
          <w:b/>
          <w:i/>
          <w:spacing w:val="-5"/>
          <w:sz w:val="20"/>
        </w:rPr>
        <w:t>Ltd </w:t>
      </w:r>
      <w:r>
        <w:rPr>
          <w:rFonts w:ascii="Arial-BoldItalicMT"/>
          <w:b/>
          <w:i/>
          <w:sz w:val="20"/>
        </w:rPr>
        <w:t>Ph: (07) 5589</w:t>
      </w:r>
      <w:r>
        <w:rPr>
          <w:rFonts w:ascii="Arial-BoldItalicMT"/>
          <w:b/>
          <w:i/>
          <w:spacing w:val="-3"/>
          <w:sz w:val="20"/>
        </w:rPr>
        <w:t> </w:t>
      </w:r>
      <w:r>
        <w:rPr>
          <w:rFonts w:ascii="Arial-BoldItalicMT"/>
          <w:b/>
          <w:i/>
          <w:sz w:val="20"/>
        </w:rPr>
        <w:t>9899</w:t>
      </w:r>
    </w:p>
    <w:p>
      <w:pPr>
        <w:pStyle w:val="BodyText"/>
        <w:spacing w:before="4"/>
        <w:rPr>
          <w:rFonts w:ascii="Arial-BoldItalicMT"/>
          <w:b/>
          <w:i/>
        </w:rPr>
      </w:pPr>
    </w:p>
    <w:p>
      <w:pPr>
        <w:tabs>
          <w:tab w:pos="5556" w:val="left" w:leader="none"/>
        </w:tabs>
        <w:spacing w:before="0"/>
        <w:ind w:left="518" w:right="0" w:firstLine="0"/>
        <w:jc w:val="left"/>
        <w:rPr>
          <w:rFonts w:ascii="Arial-BoldItalicMT"/>
          <w:b/>
          <w:i/>
          <w:sz w:val="20"/>
        </w:rPr>
      </w:pPr>
      <w:r>
        <w:rPr>
          <w:rFonts w:ascii="Arial-BoldItalicMT"/>
          <w:b/>
          <w:i/>
          <w:sz w:val="20"/>
        </w:rPr>
        <w:t>Effective Date: 11</w:t>
      </w:r>
      <w:r>
        <w:rPr>
          <w:rFonts w:ascii="Arial-BoldItalicMT"/>
          <w:b/>
          <w:i/>
          <w:spacing w:val="-1"/>
          <w:sz w:val="20"/>
        </w:rPr>
        <w:t> </w:t>
      </w:r>
      <w:r>
        <w:rPr>
          <w:rFonts w:ascii="Arial-BoldItalicMT"/>
          <w:b/>
          <w:i/>
          <w:sz w:val="20"/>
        </w:rPr>
        <w:t>December 2003</w:t>
        <w:tab/>
        <w:t>File No:</w:t>
      </w:r>
      <w:r>
        <w:rPr>
          <w:rFonts w:ascii="Arial-BoldItalicMT"/>
          <w:b/>
          <w:i/>
          <w:spacing w:val="1"/>
          <w:sz w:val="20"/>
        </w:rPr>
        <w:t> </w:t>
      </w:r>
      <w:r>
        <w:rPr>
          <w:rFonts w:ascii="Arial-BoldItalicMT"/>
          <w:b/>
          <w:i/>
          <w:sz w:val="20"/>
        </w:rPr>
        <w:t>C03/15054</w:t>
      </w:r>
    </w:p>
    <w:p>
      <w:pPr>
        <w:pStyle w:val="BodyText"/>
        <w:spacing w:before="2"/>
        <w:rPr>
          <w:rFonts w:ascii="Arial-BoldItalicMT"/>
          <w:b/>
          <w:i/>
        </w:rPr>
      </w:pPr>
    </w:p>
    <w:p>
      <w:pPr>
        <w:spacing w:before="0"/>
        <w:ind w:left="518" w:right="0" w:firstLine="0"/>
        <w:jc w:val="left"/>
        <w:rPr>
          <w:i/>
          <w:sz w:val="20"/>
        </w:rPr>
      </w:pPr>
      <w:r>
        <w:rPr>
          <w:i/>
          <w:sz w:val="20"/>
          <w:u w:val="single"/>
        </w:rPr>
        <w:t>Material</w:t>
      </w:r>
    </w:p>
    <w:p>
      <w:pPr>
        <w:pStyle w:val="BodyText"/>
        <w:spacing w:before="9"/>
        <w:rPr>
          <w:i/>
          <w:sz w:val="11"/>
        </w:rPr>
      </w:pPr>
    </w:p>
    <w:p>
      <w:pPr>
        <w:pStyle w:val="BodyText"/>
        <w:spacing w:before="94"/>
        <w:ind w:left="1085"/>
      </w:pPr>
      <w:r>
        <w:rPr/>
        <w:t>Copyright is claimed in:</w:t>
      </w:r>
    </w:p>
    <w:p>
      <w:pPr>
        <w:pStyle w:val="BodyText"/>
        <w:spacing w:before="6"/>
        <w:rPr>
          <w:sz w:val="21"/>
        </w:rPr>
      </w:pPr>
    </w:p>
    <w:p>
      <w:pPr>
        <w:pStyle w:val="BodyText"/>
        <w:ind w:left="1652"/>
      </w:pPr>
      <w:r>
        <w:rPr/>
        <w:t>The literary and artistic works in the Element and associated logos.</w:t>
      </w:r>
    </w:p>
    <w:p>
      <w:pPr>
        <w:spacing w:after="0"/>
        <w:sectPr>
          <w:pgSz w:w="11900" w:h="16840"/>
          <w:pgMar w:top="1280" w:bottom="280" w:left="820" w:right="680"/>
        </w:sectPr>
      </w:pPr>
    </w:p>
    <w:p>
      <w:pPr>
        <w:tabs>
          <w:tab w:pos="5557" w:val="left" w:leader="none"/>
        </w:tabs>
        <w:spacing w:line="242" w:lineRule="auto" w:before="64"/>
        <w:ind w:left="5558" w:right="3101" w:hanging="5041"/>
        <w:jc w:val="left"/>
        <w:rPr>
          <w:rFonts w:ascii="Arial-BoldItalicMT"/>
          <w:b/>
          <w:i/>
          <w:sz w:val="20"/>
        </w:rPr>
      </w:pPr>
      <w:r>
        <w:rPr>
          <w:rFonts w:ascii="Arial-BoldItalicMT"/>
          <w:b/>
          <w:i/>
          <w:sz w:val="20"/>
        </w:rPr>
        <w:t>New Line</w:t>
      </w:r>
      <w:r>
        <w:rPr>
          <w:rFonts w:ascii="Arial-BoldItalicMT"/>
          <w:b/>
          <w:i/>
          <w:spacing w:val="-8"/>
          <w:sz w:val="20"/>
        </w:rPr>
        <w:t> </w:t>
      </w:r>
      <w:r>
        <w:rPr>
          <w:rFonts w:ascii="Arial-BoldItalicMT"/>
          <w:b/>
          <w:i/>
          <w:sz w:val="20"/>
        </w:rPr>
        <w:t>Productions,</w:t>
      </w:r>
      <w:r>
        <w:rPr>
          <w:rFonts w:ascii="Arial-BoldItalicMT"/>
          <w:b/>
          <w:i/>
          <w:spacing w:val="-4"/>
          <w:sz w:val="20"/>
        </w:rPr>
        <w:t> </w:t>
      </w:r>
      <w:r>
        <w:rPr>
          <w:rFonts w:ascii="Arial-BoldItalicMT"/>
          <w:b/>
          <w:i/>
          <w:sz w:val="20"/>
        </w:rPr>
        <w:t>Inc.</w:t>
        <w:tab/>
        <w:t>Chrysiliou Law Ph: (02) 9953</w:t>
      </w:r>
      <w:r>
        <w:rPr>
          <w:rFonts w:ascii="Arial-BoldItalicMT"/>
          <w:b/>
          <w:i/>
          <w:spacing w:val="2"/>
          <w:sz w:val="20"/>
        </w:rPr>
        <w:t> </w:t>
      </w:r>
      <w:r>
        <w:rPr>
          <w:rFonts w:ascii="Arial-BoldItalicMT"/>
          <w:b/>
          <w:i/>
          <w:spacing w:val="-4"/>
          <w:sz w:val="20"/>
        </w:rPr>
        <w:t>4222</w:t>
      </w:r>
    </w:p>
    <w:p>
      <w:pPr>
        <w:pStyle w:val="BodyText"/>
        <w:spacing w:before="3"/>
        <w:rPr>
          <w:rFonts w:ascii="Arial-BoldItalicMT"/>
          <w:b/>
          <w:i/>
        </w:rPr>
      </w:pPr>
    </w:p>
    <w:p>
      <w:pPr>
        <w:tabs>
          <w:tab w:pos="5556" w:val="left" w:leader="none"/>
        </w:tabs>
        <w:spacing w:before="1"/>
        <w:ind w:left="518" w:right="0" w:firstLine="0"/>
        <w:jc w:val="left"/>
        <w:rPr>
          <w:rFonts w:ascii="Arial-BoldItalicMT"/>
          <w:b/>
          <w:i/>
          <w:sz w:val="20"/>
        </w:rPr>
      </w:pPr>
      <w:r>
        <w:rPr>
          <w:rFonts w:ascii="Arial-BoldItalicMT"/>
          <w:b/>
          <w:i/>
          <w:sz w:val="20"/>
        </w:rPr>
        <w:t>Effective Date: 26</w:t>
      </w:r>
      <w:r>
        <w:rPr>
          <w:rFonts w:ascii="Arial-BoldItalicMT"/>
          <w:b/>
          <w:i/>
          <w:spacing w:val="-1"/>
          <w:sz w:val="20"/>
        </w:rPr>
        <w:t> </w:t>
      </w:r>
      <w:r>
        <w:rPr>
          <w:rFonts w:ascii="Arial-BoldItalicMT"/>
          <w:b/>
          <w:i/>
          <w:sz w:val="20"/>
        </w:rPr>
        <w:t>July</w:t>
      </w:r>
      <w:r>
        <w:rPr>
          <w:rFonts w:ascii="Arial-BoldItalicMT"/>
          <w:b/>
          <w:i/>
          <w:spacing w:val="-1"/>
          <w:sz w:val="20"/>
        </w:rPr>
        <w:t> </w:t>
      </w:r>
      <w:r>
        <w:rPr>
          <w:rFonts w:ascii="Arial-BoldItalicMT"/>
          <w:b/>
          <w:i/>
          <w:sz w:val="20"/>
        </w:rPr>
        <w:t>2004</w:t>
        <w:tab/>
        <w:t>File No: C04/</w:t>
      </w:r>
      <w:r>
        <w:rPr>
          <w:rFonts w:ascii="Arial-BoldItalicMT"/>
          <w:b/>
          <w:i/>
          <w:spacing w:val="-2"/>
          <w:sz w:val="20"/>
        </w:rPr>
        <w:t> </w:t>
      </w:r>
      <w:r>
        <w:rPr>
          <w:rFonts w:ascii="Arial-BoldItalicMT"/>
          <w:b/>
          <w:i/>
          <w:sz w:val="20"/>
        </w:rPr>
        <w:t>06685</w:t>
      </w:r>
    </w:p>
    <w:p>
      <w:pPr>
        <w:pStyle w:val="BodyText"/>
        <w:rPr>
          <w:rFonts w:ascii="Arial-BoldItalicMT"/>
          <w:b/>
          <w:i/>
        </w:rPr>
      </w:pPr>
    </w:p>
    <w:p>
      <w:pPr>
        <w:spacing w:before="0"/>
        <w:ind w:left="518" w:right="0" w:firstLine="0"/>
        <w:jc w:val="left"/>
        <w:rPr>
          <w:i/>
          <w:sz w:val="20"/>
        </w:rPr>
      </w:pPr>
      <w:r>
        <w:rPr>
          <w:i/>
          <w:sz w:val="20"/>
          <w:u w:val="single"/>
        </w:rPr>
        <w:t>Material</w:t>
      </w:r>
    </w:p>
    <w:p>
      <w:pPr>
        <w:pStyle w:val="BodyText"/>
        <w:spacing w:before="10"/>
        <w:rPr>
          <w:i/>
          <w:sz w:val="11"/>
        </w:rPr>
      </w:pPr>
    </w:p>
    <w:p>
      <w:pPr>
        <w:pStyle w:val="BodyText"/>
        <w:spacing w:before="94"/>
        <w:ind w:left="1085"/>
      </w:pPr>
      <w:r>
        <w:rPr/>
        <w:t>Copyright is claimed in:</w:t>
      </w:r>
    </w:p>
    <w:p>
      <w:pPr>
        <w:pStyle w:val="BodyText"/>
        <w:spacing w:before="5"/>
        <w:rPr>
          <w:sz w:val="21"/>
        </w:rPr>
      </w:pPr>
    </w:p>
    <w:p>
      <w:pPr>
        <w:pStyle w:val="BodyText"/>
        <w:spacing w:before="1"/>
        <w:ind w:left="1652" w:right="946"/>
      </w:pPr>
      <w:r>
        <w:rPr/>
        <w:t>The cinematograph film entitled “The Lord of the Rings, The Fellowship of the Ring (“the Film”).</w:t>
      </w:r>
    </w:p>
    <w:p>
      <w:pPr>
        <w:pStyle w:val="BodyText"/>
        <w:spacing w:before="6"/>
        <w:rPr>
          <w:sz w:val="21"/>
        </w:rPr>
      </w:pPr>
    </w:p>
    <w:p>
      <w:pPr>
        <w:pStyle w:val="BodyText"/>
        <w:ind w:left="1652"/>
      </w:pPr>
      <w:r>
        <w:rPr/>
        <w:t>The sound broadcasting recorded in the Film.</w:t>
      </w:r>
    </w:p>
    <w:p>
      <w:pPr>
        <w:pStyle w:val="BodyText"/>
        <w:spacing w:before="6"/>
        <w:rPr>
          <w:sz w:val="21"/>
        </w:rPr>
      </w:pPr>
    </w:p>
    <w:p>
      <w:pPr>
        <w:pStyle w:val="BodyText"/>
        <w:spacing w:line="499" w:lineRule="auto"/>
        <w:ind w:left="1652" w:right="1298"/>
      </w:pPr>
      <w:r>
        <w:rPr/>
        <w:t>The artistic work comprising the character drawings reproduced in Annexure “A”. The artistic works comprising the packaging artwork reproduced in Annexure “B”. The artistic works comprising the packaging elements reproduced in Annexure “C”.</w:t>
      </w:r>
    </w:p>
    <w:p>
      <w:pPr>
        <w:pStyle w:val="BodyText"/>
        <w:spacing w:line="499" w:lineRule="auto"/>
        <w:ind w:left="1652" w:right="763"/>
      </w:pPr>
      <w:r>
        <w:rPr/>
        <w:t>The artistic works comprising the “merchandising banners” reproduced in Annexure “D”. The artistic works comprising the “Lord of the Rings” logos reproduced in Annexure “E”.</w:t>
      </w:r>
    </w:p>
    <w:p>
      <w:pPr>
        <w:pStyle w:val="BodyText"/>
        <w:ind w:left="1652" w:right="680"/>
      </w:pPr>
      <w:r>
        <w:rPr/>
        <w:t>Other artistic works comprising character artwork, fonts, name treatments and other works set out in the Style Guide which is annexed and marked “F”.</w:t>
      </w:r>
    </w:p>
    <w:p>
      <w:pPr>
        <w:pStyle w:val="BodyText"/>
        <w:spacing w:before="3"/>
        <w:rPr>
          <w:sz w:val="21"/>
        </w:rPr>
      </w:pPr>
    </w:p>
    <w:p>
      <w:pPr>
        <w:pStyle w:val="BodyText"/>
        <w:ind w:left="1652" w:right="779"/>
      </w:pPr>
      <w:r>
        <w:rPr/>
        <w:t>The literary works comprised in computer software relating to, including or embodying any of the abovementioned works including computer game programs, downloadable on-line interactive computer game programs and computer game cartridges.</w:t>
      </w:r>
    </w:p>
    <w:p>
      <w:pPr>
        <w:pStyle w:val="BodyText"/>
        <w:rPr>
          <w:sz w:val="22"/>
        </w:rPr>
      </w:pPr>
    </w:p>
    <w:p>
      <w:pPr>
        <w:pStyle w:val="BodyText"/>
        <w:spacing w:before="7"/>
        <w:rPr>
          <w:sz w:val="18"/>
        </w:rPr>
      </w:pPr>
    </w:p>
    <w:p>
      <w:pPr>
        <w:spacing w:before="0"/>
        <w:ind w:left="517" w:right="763" w:firstLine="0"/>
        <w:jc w:val="left"/>
        <w:rPr>
          <w:i/>
          <w:sz w:val="20"/>
        </w:rPr>
      </w:pPr>
      <w:r>
        <w:rPr>
          <w:i/>
          <w:sz w:val="20"/>
        </w:rPr>
        <w:t>Due size and images involved regarding the Annexures, they cannot be provided in this Australian Customs Notice. Further details regarding this Notice can be obtained by contacting the Intellectual Property Rights Group on (02) 6275 6577.</w:t>
      </w:r>
    </w:p>
    <w:p>
      <w:pPr>
        <w:pStyle w:val="BodyText"/>
        <w:rPr>
          <w:i/>
          <w:sz w:val="22"/>
        </w:rPr>
      </w:pPr>
    </w:p>
    <w:p>
      <w:pPr>
        <w:pStyle w:val="BodyText"/>
        <w:spacing w:before="5"/>
        <w:rPr>
          <w:i/>
          <w:sz w:val="18"/>
        </w:rPr>
      </w:pPr>
    </w:p>
    <w:p>
      <w:pPr>
        <w:tabs>
          <w:tab w:pos="5559" w:val="left" w:leader="none"/>
        </w:tabs>
        <w:spacing w:line="242" w:lineRule="auto" w:before="1"/>
        <w:ind w:left="5558" w:right="2878" w:hanging="5041"/>
        <w:jc w:val="left"/>
        <w:rPr>
          <w:rFonts w:ascii="Arial-BoldItalicMT"/>
          <w:b/>
          <w:i/>
          <w:sz w:val="20"/>
        </w:rPr>
      </w:pPr>
      <w:r>
        <w:rPr>
          <w:rFonts w:ascii="Arial-BoldItalicMT"/>
          <w:b/>
          <w:i/>
          <w:sz w:val="20"/>
        </w:rPr>
        <w:t>Nintendo of</w:t>
      </w:r>
      <w:r>
        <w:rPr>
          <w:rFonts w:ascii="Arial-BoldItalicMT"/>
          <w:b/>
          <w:i/>
          <w:spacing w:val="-1"/>
          <w:sz w:val="20"/>
        </w:rPr>
        <w:t> </w:t>
      </w:r>
      <w:r>
        <w:rPr>
          <w:rFonts w:ascii="Arial-BoldItalicMT"/>
          <w:b/>
          <w:i/>
          <w:sz w:val="20"/>
        </w:rPr>
        <w:t>America, Inc.</w:t>
        <w:tab/>
        <w:tab/>
        <w:t>Clayton Utz </w:t>
      </w:r>
      <w:r>
        <w:rPr>
          <w:rFonts w:ascii="Arial-BoldItalicMT"/>
          <w:b/>
          <w:i/>
          <w:spacing w:val="-3"/>
          <w:sz w:val="20"/>
        </w:rPr>
        <w:t>Lawyers </w:t>
      </w:r>
      <w:r>
        <w:rPr>
          <w:rFonts w:ascii="Arial-BoldItalicMT"/>
          <w:b/>
          <w:i/>
          <w:sz w:val="20"/>
        </w:rPr>
        <w:t>Ph: (02) 9353</w:t>
      </w:r>
      <w:r>
        <w:rPr>
          <w:rFonts w:ascii="Arial-BoldItalicMT"/>
          <w:b/>
          <w:i/>
          <w:spacing w:val="-2"/>
          <w:sz w:val="20"/>
        </w:rPr>
        <w:t> </w:t>
      </w:r>
      <w:r>
        <w:rPr>
          <w:rFonts w:ascii="Arial-BoldItalicMT"/>
          <w:b/>
          <w:i/>
          <w:sz w:val="20"/>
        </w:rPr>
        <w:t>4000</w:t>
      </w:r>
    </w:p>
    <w:p>
      <w:pPr>
        <w:pStyle w:val="BodyText"/>
        <w:spacing w:before="3"/>
        <w:rPr>
          <w:rFonts w:ascii="Arial-BoldItalicMT"/>
          <w:b/>
          <w:i/>
        </w:rPr>
      </w:pPr>
    </w:p>
    <w:p>
      <w:pPr>
        <w:tabs>
          <w:tab w:pos="5556" w:val="left" w:leader="none"/>
        </w:tabs>
        <w:spacing w:before="1"/>
        <w:ind w:left="517" w:right="0" w:firstLine="0"/>
        <w:jc w:val="left"/>
        <w:rPr>
          <w:rFonts w:ascii="Arial-BoldItalicMT"/>
          <w:b/>
          <w:i/>
          <w:sz w:val="20"/>
        </w:rPr>
      </w:pPr>
      <w:r>
        <w:rPr>
          <w:rFonts w:ascii="Arial-BoldItalicMT"/>
          <w:b/>
          <w:i/>
          <w:sz w:val="20"/>
        </w:rPr>
        <w:t>Effective Date: 31</w:t>
      </w:r>
      <w:r>
        <w:rPr>
          <w:rFonts w:ascii="Arial-BoldItalicMT"/>
          <w:b/>
          <w:i/>
          <w:spacing w:val="-1"/>
          <w:sz w:val="20"/>
        </w:rPr>
        <w:t> </w:t>
      </w:r>
      <w:r>
        <w:rPr>
          <w:rFonts w:ascii="Arial-BoldItalicMT"/>
          <w:b/>
          <w:i/>
          <w:sz w:val="20"/>
        </w:rPr>
        <w:t>January 2004</w:t>
        <w:tab/>
        <w:t>File No:</w:t>
      </w:r>
      <w:r>
        <w:rPr>
          <w:rFonts w:ascii="Arial-BoldItalicMT"/>
          <w:b/>
          <w:i/>
          <w:spacing w:val="1"/>
          <w:sz w:val="20"/>
        </w:rPr>
        <w:t> </w:t>
      </w:r>
      <w:r>
        <w:rPr>
          <w:rFonts w:ascii="Arial-BoldItalicMT"/>
          <w:b/>
          <w:i/>
          <w:sz w:val="20"/>
        </w:rPr>
        <w:t>C04/00888</w:t>
      </w:r>
    </w:p>
    <w:p>
      <w:pPr>
        <w:pStyle w:val="BodyText"/>
        <w:rPr>
          <w:rFonts w:ascii="Arial-BoldItalicMT"/>
          <w:b/>
          <w:i/>
        </w:rPr>
      </w:pPr>
    </w:p>
    <w:p>
      <w:pPr>
        <w:spacing w:before="0"/>
        <w:ind w:left="517" w:right="0" w:firstLine="0"/>
        <w:jc w:val="left"/>
        <w:rPr>
          <w:i/>
          <w:sz w:val="20"/>
        </w:rPr>
      </w:pPr>
      <w:r>
        <w:rPr>
          <w:i/>
          <w:sz w:val="20"/>
          <w:u w:val="single"/>
        </w:rPr>
        <w:t>Material</w:t>
      </w:r>
    </w:p>
    <w:p>
      <w:pPr>
        <w:pStyle w:val="BodyText"/>
        <w:spacing w:before="10"/>
        <w:rPr>
          <w:i/>
          <w:sz w:val="11"/>
        </w:rPr>
      </w:pPr>
    </w:p>
    <w:p>
      <w:pPr>
        <w:pStyle w:val="BodyText"/>
        <w:spacing w:before="94"/>
        <w:ind w:left="1085" w:right="680"/>
      </w:pPr>
      <w:r>
        <w:rPr/>
        <w:t>Copyright subsists in the packaging, literary, musical and artistic works of the Nintendo products, including but not limited to the following:</w:t>
      </w:r>
    </w:p>
    <w:p>
      <w:pPr>
        <w:pStyle w:val="BodyText"/>
        <w:spacing w:before="6"/>
        <w:rPr>
          <w:sz w:val="21"/>
        </w:rPr>
      </w:pPr>
    </w:p>
    <w:p>
      <w:pPr>
        <w:pStyle w:val="BodyText"/>
        <w:ind w:left="1652" w:right="1181" w:hanging="1"/>
      </w:pPr>
      <w:r>
        <w:rPr>
          <w:b/>
        </w:rPr>
        <w:t>Apparel</w:t>
      </w:r>
      <w:r>
        <w:rPr/>
        <w:t>: hats, t-shirts, shoes/juvenile footwear, knit sweaters, pullovers, zipperfronts, sweater dresses, cardigans, vests, children’s sleepwear, boxer shorts, wind suits, swimwear, nylon outerwear, short sets, fleece sets, underwear, blanket sleepers.</w:t>
      </w:r>
    </w:p>
    <w:p>
      <w:pPr>
        <w:pStyle w:val="BodyText"/>
        <w:spacing w:before="7"/>
        <w:rPr>
          <w:sz w:val="21"/>
        </w:rPr>
      </w:pPr>
    </w:p>
    <w:p>
      <w:pPr>
        <w:pStyle w:val="BodyText"/>
        <w:ind w:left="1652" w:right="680"/>
      </w:pPr>
      <w:r>
        <w:rPr>
          <w:b/>
        </w:rPr>
        <w:t>Toys</w:t>
      </w:r>
      <w:r>
        <w:rPr/>
        <w:t>: plush toys, electronic toys, kites, 3D magnets, Crazy Bones game, key chains/ rings, yoyos, balls, Collectable card game, Mini action skateboard, snow board toys and accessories, Photo sticker machines, Sears Portrait Studios backdrop and creation, board games.</w:t>
      </w:r>
    </w:p>
    <w:p>
      <w:pPr>
        <w:pStyle w:val="BodyText"/>
        <w:spacing w:before="7"/>
        <w:rPr>
          <w:sz w:val="21"/>
        </w:rPr>
      </w:pPr>
    </w:p>
    <w:p>
      <w:pPr>
        <w:pStyle w:val="BodyText"/>
        <w:ind w:left="1652" w:right="980"/>
      </w:pPr>
      <w:r>
        <w:rPr>
          <w:b/>
        </w:rPr>
        <w:t>Pokémon cards</w:t>
      </w:r>
      <w:r>
        <w:rPr/>
        <w:t>: trading cards (US), Pocket Monster Trading Card (Japanese), playing cards.</w:t>
      </w:r>
    </w:p>
    <w:p>
      <w:pPr>
        <w:pStyle w:val="BodyText"/>
        <w:spacing w:before="5"/>
        <w:rPr>
          <w:sz w:val="22"/>
        </w:rPr>
      </w:pPr>
    </w:p>
    <w:p>
      <w:pPr>
        <w:spacing w:before="0"/>
        <w:ind w:left="1652" w:right="747" w:firstLine="0"/>
        <w:jc w:val="left"/>
        <w:rPr>
          <w:sz w:val="20"/>
        </w:rPr>
      </w:pPr>
      <w:r>
        <w:rPr>
          <w:b/>
          <w:sz w:val="20"/>
        </w:rPr>
        <w:t>Pokémon Videos, Cameras and Music</w:t>
      </w:r>
      <w:r>
        <w:rPr>
          <w:sz w:val="20"/>
        </w:rPr>
        <w:t>: Movie soundtrack recording, sheet music, music folios, musical CD, story and tape, home videos.</w:t>
      </w:r>
    </w:p>
    <w:p>
      <w:pPr>
        <w:spacing w:after="0"/>
        <w:jc w:val="left"/>
        <w:rPr>
          <w:sz w:val="20"/>
        </w:rPr>
        <w:sectPr>
          <w:pgSz w:w="11900" w:h="16840"/>
          <w:pgMar w:top="1300" w:bottom="280" w:left="820" w:right="680"/>
        </w:sectPr>
      </w:pPr>
    </w:p>
    <w:p>
      <w:pPr>
        <w:pStyle w:val="BodyText"/>
        <w:spacing w:before="3"/>
        <w:rPr>
          <w:sz w:val="13"/>
        </w:rPr>
      </w:pPr>
    </w:p>
    <w:p>
      <w:pPr>
        <w:pStyle w:val="BodyText"/>
        <w:spacing w:before="94"/>
        <w:ind w:left="1652" w:right="723"/>
      </w:pPr>
      <w:r>
        <w:rPr>
          <w:b/>
        </w:rPr>
        <w:t>Accessories</w:t>
      </w:r>
      <w:r>
        <w:rPr/>
        <w:t>: hair accessories, bags/luggage, tins, adult bags, zipper pulls, cloisonne pins, cold weather accessories, headwear, hosiery, non-optical sun glasses, sunglass cords, sunglass cases, c-watch, key fobs, clocks/watches, jewellery music boxes, costume jewellery.</w:t>
      </w:r>
    </w:p>
    <w:p>
      <w:pPr>
        <w:pStyle w:val="BodyText"/>
        <w:spacing w:before="5"/>
        <w:rPr>
          <w:sz w:val="22"/>
        </w:rPr>
      </w:pPr>
    </w:p>
    <w:p>
      <w:pPr>
        <w:pStyle w:val="BodyText"/>
        <w:ind w:left="1652" w:right="890"/>
      </w:pPr>
      <w:r>
        <w:rPr>
          <w:b/>
        </w:rPr>
        <w:t>Domestic &amp; Linens</w:t>
      </w:r>
      <w:r>
        <w:rPr/>
        <w:t>: robes, flannel &amp; jersey sheets, bath and beach towels, sand chairs, decorative pillows, bath accessories, bedding.</w:t>
      </w:r>
    </w:p>
    <w:p>
      <w:pPr>
        <w:pStyle w:val="BodyText"/>
        <w:spacing w:before="5"/>
        <w:rPr>
          <w:sz w:val="22"/>
        </w:rPr>
      </w:pPr>
    </w:p>
    <w:p>
      <w:pPr>
        <w:pStyle w:val="BodyText"/>
        <w:ind w:left="1652" w:right="881" w:hanging="1"/>
      </w:pPr>
      <w:r>
        <w:rPr>
          <w:b/>
        </w:rPr>
        <w:t>Food &amp; Beverage</w:t>
      </w:r>
      <w:r>
        <w:rPr/>
        <w:t>: Dextrose candy, bubble gum, jaw breaker holder with sticker, novelty gum and candy, ice cream, fruit snacks, cake decorations &amp; decorating kits, macaroni &amp; cheese, novelty candy, lollipops, fruit spreads in glass tumblers.</w:t>
      </w:r>
    </w:p>
    <w:p>
      <w:pPr>
        <w:pStyle w:val="BodyText"/>
        <w:spacing w:before="5"/>
        <w:rPr>
          <w:sz w:val="22"/>
        </w:rPr>
      </w:pPr>
    </w:p>
    <w:p>
      <w:pPr>
        <w:pStyle w:val="BodyText"/>
        <w:ind w:left="1652" w:right="1012"/>
      </w:pPr>
      <w:r>
        <w:rPr>
          <w:b/>
        </w:rPr>
        <w:t>Gifts &amp; Novelties</w:t>
      </w:r>
      <w:r>
        <w:rPr/>
        <w:t>: Christmas ornaments, foam figures, glow in the dark wall décor, 3D treasure keepers, 3D figure key chains, collectable custom dog tags, rubber die-cut key chains, 3D desk accessories, picture frames, picture frame key chains.</w:t>
      </w:r>
    </w:p>
    <w:p>
      <w:pPr>
        <w:pStyle w:val="BodyText"/>
        <w:spacing w:before="5"/>
        <w:rPr>
          <w:sz w:val="22"/>
        </w:rPr>
      </w:pPr>
    </w:p>
    <w:p>
      <w:pPr>
        <w:spacing w:before="0"/>
        <w:ind w:left="1652" w:right="1870" w:hanging="1"/>
        <w:jc w:val="left"/>
        <w:rPr>
          <w:sz w:val="20"/>
        </w:rPr>
      </w:pPr>
      <w:r>
        <w:rPr>
          <w:b/>
          <w:sz w:val="20"/>
        </w:rPr>
        <w:t>Health &amp; Beauty Aids</w:t>
      </w:r>
      <w:r>
        <w:rPr>
          <w:sz w:val="20"/>
        </w:rPr>
        <w:t>: toothbrushes, toothbrush toppers, toothpaste, electric toothbrushes.</w:t>
      </w:r>
    </w:p>
    <w:p>
      <w:pPr>
        <w:pStyle w:val="BodyText"/>
        <w:spacing w:before="4"/>
        <w:rPr>
          <w:sz w:val="22"/>
        </w:rPr>
      </w:pPr>
    </w:p>
    <w:p>
      <w:pPr>
        <w:pStyle w:val="BodyText"/>
        <w:spacing w:before="1"/>
        <w:ind w:left="1652" w:right="763"/>
      </w:pPr>
      <w:r>
        <w:rPr>
          <w:b/>
        </w:rPr>
        <w:t>Home Furnishings</w:t>
      </w:r>
      <w:r>
        <w:rPr/>
        <w:t>: cuddle pillow, bedside lamp, bedside lantern, nightlights, room accessories, slumber bag, playhouse, bed tent, bean bag chair, wall border and stick-ups, inflatable furniture, lockers storage cases.</w:t>
      </w:r>
    </w:p>
    <w:p>
      <w:pPr>
        <w:pStyle w:val="BodyText"/>
        <w:spacing w:before="4"/>
        <w:rPr>
          <w:sz w:val="22"/>
        </w:rPr>
      </w:pPr>
    </w:p>
    <w:p>
      <w:pPr>
        <w:pStyle w:val="BodyText"/>
        <w:spacing w:before="1"/>
        <w:ind w:left="1652" w:right="680"/>
      </w:pPr>
      <w:r>
        <w:rPr>
          <w:b/>
        </w:rPr>
        <w:t>Housewares and Party Supplies</w:t>
      </w:r>
      <w:r>
        <w:rPr/>
        <w:t>: plates, bowls, cups, napkins and tablecloths, ceramic mugs, freezer mugs, head topper and squeeze bottles, tumblers, home sewing patterns, melamine dinnerware, talking cups, madcaps, sippers, straw huggers, ceramic cookie jars, lunch kits, baking accessories, candles, candle holders, mylar balloons.</w:t>
      </w:r>
    </w:p>
    <w:p>
      <w:pPr>
        <w:pStyle w:val="BodyText"/>
        <w:spacing w:before="5"/>
        <w:rPr>
          <w:sz w:val="22"/>
        </w:rPr>
      </w:pPr>
    </w:p>
    <w:p>
      <w:pPr>
        <w:spacing w:before="0"/>
        <w:ind w:left="1652" w:right="763" w:firstLine="0"/>
        <w:jc w:val="left"/>
        <w:rPr>
          <w:sz w:val="20"/>
        </w:rPr>
      </w:pPr>
      <w:r>
        <w:rPr>
          <w:b/>
          <w:sz w:val="20"/>
        </w:rPr>
        <w:t>Software and accessories</w:t>
      </w:r>
      <w:r>
        <w:rPr>
          <w:sz w:val="20"/>
        </w:rPr>
        <w:t>: Game Boy canvas carrying case, mouse pads, CD wallet holders, wrist rests.</w:t>
      </w:r>
    </w:p>
    <w:p>
      <w:pPr>
        <w:pStyle w:val="BodyText"/>
        <w:spacing w:before="5"/>
        <w:rPr>
          <w:sz w:val="22"/>
        </w:rPr>
      </w:pPr>
    </w:p>
    <w:p>
      <w:pPr>
        <w:pStyle w:val="BodyText"/>
        <w:ind w:left="1652" w:right="1079"/>
      </w:pPr>
      <w:r>
        <w:rPr>
          <w:b/>
        </w:rPr>
        <w:t>Stationery, Books and School Supplies</w:t>
      </w:r>
      <w:r>
        <w:rPr/>
        <w:t>: story books, desk sets, folders, spiral notebooks, life size cardboard standees, bookmarks, bookplates, address books, colour/activity books, storybooks, strategy guides, novelty books, novels, comic books, look &amp; find origami books, calendars, diaries, journals, stickers, transfer tattoos, jigsaw puzzle clocks, rubber stamps, pens, posters.</w:t>
      </w:r>
    </w:p>
    <w:p>
      <w:pPr>
        <w:pStyle w:val="BodyText"/>
        <w:rPr>
          <w:sz w:val="22"/>
        </w:rPr>
      </w:pPr>
    </w:p>
    <w:p>
      <w:pPr>
        <w:pStyle w:val="BodyText"/>
        <w:rPr>
          <w:sz w:val="22"/>
        </w:rPr>
      </w:pPr>
    </w:p>
    <w:p>
      <w:pPr>
        <w:pStyle w:val="BodyText"/>
        <w:rPr>
          <w:sz w:val="22"/>
        </w:rPr>
      </w:pPr>
    </w:p>
    <w:p>
      <w:pPr>
        <w:tabs>
          <w:tab w:pos="6280" w:val="left" w:leader="none"/>
        </w:tabs>
        <w:spacing w:before="179"/>
        <w:ind w:left="518" w:right="0" w:firstLine="0"/>
        <w:jc w:val="left"/>
        <w:rPr>
          <w:rFonts w:ascii="Arial-BoldItalicMT"/>
          <w:b/>
          <w:i/>
          <w:sz w:val="20"/>
        </w:rPr>
      </w:pPr>
      <w:r>
        <w:rPr>
          <w:rFonts w:ascii="Arial-BoldItalicMT"/>
          <w:b/>
          <w:i/>
          <w:sz w:val="20"/>
        </w:rPr>
        <w:t>Pelle</w:t>
      </w:r>
      <w:r>
        <w:rPr>
          <w:rFonts w:ascii="Arial-BoldItalicMT"/>
          <w:b/>
          <w:i/>
          <w:spacing w:val="-4"/>
          <w:sz w:val="20"/>
        </w:rPr>
        <w:t> </w:t>
      </w:r>
      <w:r>
        <w:rPr>
          <w:rFonts w:ascii="Arial-BoldItalicMT"/>
          <w:b/>
          <w:i/>
          <w:sz w:val="20"/>
        </w:rPr>
        <w:t>Pelle,</w:t>
      </w:r>
      <w:r>
        <w:rPr>
          <w:rFonts w:ascii="Arial-BoldItalicMT"/>
          <w:b/>
          <w:i/>
          <w:spacing w:val="-3"/>
          <w:sz w:val="20"/>
        </w:rPr>
        <w:t> </w:t>
      </w:r>
      <w:r>
        <w:rPr>
          <w:rFonts w:ascii="Arial-BoldItalicMT"/>
          <w:b/>
          <w:i/>
          <w:sz w:val="20"/>
        </w:rPr>
        <w:t>Inc.</w:t>
        <w:tab/>
        <w:t>Griffith Hack</w:t>
      </w:r>
      <w:r>
        <w:rPr>
          <w:rFonts w:ascii="Arial-BoldItalicMT"/>
          <w:b/>
          <w:i/>
          <w:spacing w:val="-3"/>
          <w:sz w:val="20"/>
        </w:rPr>
        <w:t> </w:t>
      </w:r>
      <w:r>
        <w:rPr>
          <w:rFonts w:ascii="Arial-BoldItalicMT"/>
          <w:b/>
          <w:i/>
          <w:sz w:val="20"/>
        </w:rPr>
        <w:t>Lawyers</w:t>
      </w:r>
    </w:p>
    <w:p>
      <w:pPr>
        <w:spacing w:before="3"/>
        <w:ind w:left="5558" w:right="0" w:firstLine="0"/>
        <w:jc w:val="left"/>
        <w:rPr>
          <w:rFonts w:ascii="Arial-BoldItalicMT"/>
          <w:b/>
          <w:i/>
          <w:sz w:val="20"/>
        </w:rPr>
      </w:pPr>
      <w:r>
        <w:rPr>
          <w:rFonts w:ascii="Arial-BoldItalicMT"/>
          <w:b/>
          <w:i/>
          <w:sz w:val="20"/>
        </w:rPr>
        <w:t>Ph: (03) 9243 8340</w:t>
      </w:r>
    </w:p>
    <w:p>
      <w:pPr>
        <w:pStyle w:val="BodyText"/>
        <w:spacing w:before="5"/>
        <w:rPr>
          <w:rFonts w:ascii="Arial-BoldItalicMT"/>
          <w:b/>
          <w:i/>
        </w:rPr>
      </w:pPr>
    </w:p>
    <w:p>
      <w:pPr>
        <w:tabs>
          <w:tab w:pos="6276" w:val="left" w:leader="none"/>
        </w:tabs>
        <w:spacing w:before="0"/>
        <w:ind w:left="518" w:right="0" w:firstLine="0"/>
        <w:jc w:val="left"/>
        <w:rPr>
          <w:rFonts w:ascii="Arial-BoldItalicMT"/>
          <w:b/>
          <w:i/>
          <w:sz w:val="20"/>
        </w:rPr>
      </w:pPr>
      <w:r>
        <w:rPr>
          <w:rFonts w:ascii="Arial-BoldItalicMT"/>
          <w:b/>
          <w:i/>
          <w:sz w:val="20"/>
        </w:rPr>
        <w:t>Effective Date: 5</w:t>
      </w:r>
      <w:r>
        <w:rPr>
          <w:rFonts w:ascii="Arial-BoldItalicMT"/>
          <w:b/>
          <w:i/>
          <w:spacing w:val="-1"/>
          <w:sz w:val="20"/>
        </w:rPr>
        <w:t> </w:t>
      </w:r>
      <w:r>
        <w:rPr>
          <w:rFonts w:ascii="Arial-BoldItalicMT"/>
          <w:b/>
          <w:i/>
          <w:sz w:val="20"/>
        </w:rPr>
        <w:t>October 2003</w:t>
        <w:tab/>
        <w:t>File No:</w:t>
      </w:r>
      <w:r>
        <w:rPr>
          <w:rFonts w:ascii="Arial-BoldItalicMT"/>
          <w:b/>
          <w:i/>
          <w:spacing w:val="-2"/>
          <w:sz w:val="20"/>
        </w:rPr>
        <w:t> </w:t>
      </w:r>
      <w:r>
        <w:rPr>
          <w:rFonts w:ascii="Arial-BoldItalicMT"/>
          <w:b/>
          <w:i/>
          <w:sz w:val="20"/>
        </w:rPr>
        <w:t>C03/12764</w:t>
      </w:r>
    </w:p>
    <w:p>
      <w:pPr>
        <w:pStyle w:val="BodyText"/>
        <w:spacing w:before="1"/>
        <w:rPr>
          <w:rFonts w:ascii="Arial-BoldItalicMT"/>
          <w:b/>
          <w:i/>
        </w:rPr>
      </w:pPr>
    </w:p>
    <w:p>
      <w:pPr>
        <w:spacing w:before="0"/>
        <w:ind w:left="518" w:right="0" w:firstLine="0"/>
        <w:jc w:val="left"/>
        <w:rPr>
          <w:i/>
          <w:sz w:val="20"/>
        </w:rPr>
      </w:pPr>
      <w:r>
        <w:rPr>
          <w:i/>
          <w:sz w:val="20"/>
          <w:u w:val="single"/>
        </w:rPr>
        <w:t>Material</w:t>
      </w:r>
    </w:p>
    <w:p>
      <w:pPr>
        <w:pStyle w:val="BodyText"/>
        <w:spacing w:before="9"/>
        <w:rPr>
          <w:i/>
          <w:sz w:val="11"/>
        </w:rPr>
      </w:pPr>
    </w:p>
    <w:p>
      <w:pPr>
        <w:pStyle w:val="BodyText"/>
        <w:spacing w:before="94"/>
        <w:ind w:left="1085"/>
      </w:pPr>
      <w:r>
        <w:rPr/>
        <w:t>Copyright is claimed in:</w:t>
      </w:r>
    </w:p>
    <w:p>
      <w:pPr>
        <w:pStyle w:val="BodyText"/>
        <w:spacing w:before="6"/>
        <w:rPr>
          <w:sz w:val="21"/>
        </w:rPr>
      </w:pPr>
    </w:p>
    <w:p>
      <w:pPr>
        <w:pStyle w:val="BodyText"/>
        <w:spacing w:before="1"/>
        <w:ind w:left="1652" w:right="712"/>
      </w:pPr>
      <w:r>
        <w:rPr/>
        <w:t>The literary and artistic works embodied in the Pelle Pelle logos and labels in the Schedule and in the print on the garments and in the artistic work being the pattern of the garments. Further information regarding the works can be obtained from Customs.</w:t>
      </w:r>
    </w:p>
    <w:p>
      <w:pPr>
        <w:spacing w:after="0"/>
        <w:sectPr>
          <w:pgSz w:w="11900" w:h="16840"/>
          <w:pgMar w:top="1600" w:bottom="280" w:left="820" w:right="680"/>
        </w:sectPr>
      </w:pPr>
    </w:p>
    <w:p>
      <w:pPr>
        <w:tabs>
          <w:tab w:pos="5557" w:val="left" w:leader="none"/>
        </w:tabs>
        <w:spacing w:line="242" w:lineRule="auto" w:before="64"/>
        <w:ind w:left="5558" w:right="3101" w:hanging="5041"/>
        <w:jc w:val="left"/>
        <w:rPr>
          <w:rFonts w:ascii="Arial-BoldItalicMT"/>
          <w:b/>
          <w:i/>
          <w:sz w:val="20"/>
        </w:rPr>
      </w:pPr>
      <w:r>
        <w:rPr>
          <w:rFonts w:ascii="Arial-BoldItalicMT"/>
          <w:b/>
          <w:i/>
          <w:sz w:val="20"/>
        </w:rPr>
        <w:t>Universal Music Australia</w:t>
      </w:r>
      <w:r>
        <w:rPr>
          <w:rFonts w:ascii="Arial-BoldItalicMT"/>
          <w:b/>
          <w:i/>
          <w:spacing w:val="-2"/>
          <w:sz w:val="20"/>
        </w:rPr>
        <w:t> </w:t>
      </w:r>
      <w:r>
        <w:rPr>
          <w:rFonts w:ascii="Arial-BoldItalicMT"/>
          <w:b/>
          <w:i/>
          <w:sz w:val="20"/>
        </w:rPr>
        <w:t>Pty Ltd</w:t>
        <w:tab/>
        <w:t>Gilbert &amp; Tobin Ph: (02) 9263</w:t>
      </w:r>
      <w:r>
        <w:rPr>
          <w:rFonts w:ascii="Arial-BoldItalicMT"/>
          <w:b/>
          <w:i/>
          <w:spacing w:val="2"/>
          <w:sz w:val="20"/>
        </w:rPr>
        <w:t> </w:t>
      </w:r>
      <w:r>
        <w:rPr>
          <w:rFonts w:ascii="Arial-BoldItalicMT"/>
          <w:b/>
          <w:i/>
          <w:spacing w:val="-4"/>
          <w:sz w:val="20"/>
        </w:rPr>
        <w:t>4000</w:t>
      </w:r>
    </w:p>
    <w:p>
      <w:pPr>
        <w:pStyle w:val="BodyText"/>
        <w:spacing w:before="3"/>
        <w:rPr>
          <w:rFonts w:ascii="Arial-BoldItalicMT"/>
          <w:b/>
          <w:i/>
        </w:rPr>
      </w:pPr>
    </w:p>
    <w:p>
      <w:pPr>
        <w:tabs>
          <w:tab w:pos="4836" w:val="left" w:leader="none"/>
        </w:tabs>
        <w:spacing w:before="1"/>
        <w:ind w:left="518" w:right="0" w:firstLine="0"/>
        <w:jc w:val="left"/>
        <w:rPr>
          <w:rFonts w:ascii="Arial-BoldItalicMT"/>
          <w:b/>
          <w:i/>
          <w:sz w:val="20"/>
        </w:rPr>
      </w:pPr>
      <w:r>
        <w:rPr>
          <w:rFonts w:ascii="Arial-BoldItalicMT"/>
          <w:b/>
          <w:i/>
          <w:sz w:val="20"/>
        </w:rPr>
        <w:t>Effective Date: 20</w:t>
      </w:r>
      <w:r>
        <w:rPr>
          <w:rFonts w:ascii="Arial-BoldItalicMT"/>
          <w:b/>
          <w:i/>
          <w:spacing w:val="-2"/>
          <w:sz w:val="20"/>
        </w:rPr>
        <w:t> </w:t>
      </w:r>
      <w:r>
        <w:rPr>
          <w:rFonts w:ascii="Arial-BoldItalicMT"/>
          <w:b/>
          <w:i/>
          <w:sz w:val="20"/>
        </w:rPr>
        <w:t>May</w:t>
      </w:r>
      <w:r>
        <w:rPr>
          <w:rFonts w:ascii="Arial-BoldItalicMT"/>
          <w:b/>
          <w:i/>
          <w:spacing w:val="-1"/>
          <w:sz w:val="20"/>
        </w:rPr>
        <w:t> </w:t>
      </w:r>
      <w:r>
        <w:rPr>
          <w:rFonts w:ascii="Arial-BoldItalicMT"/>
          <w:b/>
          <w:i/>
          <w:sz w:val="20"/>
        </w:rPr>
        <w:t>2004</w:t>
        <w:tab/>
        <w:t>File No:</w:t>
      </w:r>
      <w:r>
        <w:rPr>
          <w:rFonts w:ascii="Arial-BoldItalicMT"/>
          <w:b/>
          <w:i/>
          <w:spacing w:val="-2"/>
          <w:sz w:val="20"/>
        </w:rPr>
        <w:t> </w:t>
      </w:r>
      <w:r>
        <w:rPr>
          <w:rFonts w:ascii="Arial-BoldItalicMT"/>
          <w:b/>
          <w:i/>
          <w:sz w:val="20"/>
        </w:rPr>
        <w:t>C04/04843</w:t>
      </w:r>
    </w:p>
    <w:p>
      <w:pPr>
        <w:pStyle w:val="BodyText"/>
        <w:rPr>
          <w:rFonts w:ascii="Arial-BoldItalicMT"/>
          <w:b/>
          <w:i/>
          <w:sz w:val="22"/>
        </w:rPr>
      </w:pPr>
    </w:p>
    <w:p>
      <w:pPr>
        <w:pStyle w:val="BodyText"/>
        <w:spacing w:before="3"/>
        <w:rPr>
          <w:rFonts w:ascii="Arial-BoldItalicMT"/>
          <w:b/>
          <w:i/>
          <w:sz w:val="18"/>
        </w:rPr>
      </w:pPr>
    </w:p>
    <w:p>
      <w:pPr>
        <w:spacing w:before="0"/>
        <w:ind w:left="518" w:right="0" w:firstLine="0"/>
        <w:jc w:val="left"/>
        <w:rPr>
          <w:i/>
          <w:sz w:val="20"/>
        </w:rPr>
      </w:pPr>
      <w:r>
        <w:rPr>
          <w:i/>
          <w:sz w:val="20"/>
          <w:u w:val="single"/>
        </w:rPr>
        <w:t>Material</w:t>
      </w:r>
    </w:p>
    <w:p>
      <w:pPr>
        <w:pStyle w:val="BodyText"/>
        <w:spacing w:before="9"/>
        <w:rPr>
          <w:i/>
          <w:sz w:val="11"/>
        </w:rPr>
      </w:pPr>
    </w:p>
    <w:p>
      <w:pPr>
        <w:pStyle w:val="BodyText"/>
        <w:spacing w:before="94"/>
        <w:ind w:left="1085"/>
      </w:pPr>
      <w:r>
        <w:rPr/>
        <w:t>Copyright is claimed in:</w:t>
      </w:r>
    </w:p>
    <w:p>
      <w:pPr>
        <w:pStyle w:val="BodyText"/>
        <w:spacing w:before="6"/>
        <w:rPr>
          <w:sz w:val="21"/>
        </w:rPr>
      </w:pPr>
    </w:p>
    <w:p>
      <w:pPr>
        <w:pStyle w:val="BodyText"/>
        <w:ind w:left="1793" w:right="763"/>
      </w:pPr>
      <w:r>
        <w:rPr/>
        <w:t>The musical works, literary works (lyrics, if printed), sound recordings, artistic works (artwork in some instances), cinematograph films.</w:t>
      </w:r>
    </w:p>
    <w:sectPr>
      <w:pgSz w:w="11900" w:h="16840"/>
      <w:pgMar w:top="1300" w:bottom="280" w:left="8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238" w:hanging="360"/>
      </w:pPr>
      <w:rPr>
        <w:rFonts w:hint="default" w:ascii="Times New Roman" w:hAnsi="Times New Roman" w:eastAsia="Times New Roman" w:cs="Times New Roman"/>
        <w:w w:val="100"/>
        <w:sz w:val="20"/>
        <w:szCs w:val="20"/>
      </w:rPr>
    </w:lvl>
    <w:lvl w:ilvl="1">
      <w:start w:val="0"/>
      <w:numFmt w:val="bullet"/>
      <w:lvlText w:val="-"/>
      <w:lvlJc w:val="left"/>
      <w:pPr>
        <w:ind w:left="1652" w:hanging="285"/>
      </w:pPr>
      <w:rPr>
        <w:rFonts w:hint="default" w:ascii="Times New Roman" w:hAnsi="Times New Roman" w:eastAsia="Times New Roman" w:cs="Times New Roman"/>
        <w:w w:val="100"/>
        <w:sz w:val="20"/>
        <w:szCs w:val="20"/>
      </w:rPr>
    </w:lvl>
    <w:lvl w:ilvl="2">
      <w:start w:val="0"/>
      <w:numFmt w:val="bullet"/>
      <w:lvlText w:val="•"/>
      <w:lvlJc w:val="left"/>
      <w:pPr>
        <w:ind w:left="2631" w:hanging="285"/>
      </w:pPr>
      <w:rPr>
        <w:rFonts w:hint="default"/>
      </w:rPr>
    </w:lvl>
    <w:lvl w:ilvl="3">
      <w:start w:val="0"/>
      <w:numFmt w:val="bullet"/>
      <w:lvlText w:val="•"/>
      <w:lvlJc w:val="left"/>
      <w:pPr>
        <w:ind w:left="3602" w:hanging="285"/>
      </w:pPr>
      <w:rPr>
        <w:rFonts w:hint="default"/>
      </w:rPr>
    </w:lvl>
    <w:lvl w:ilvl="4">
      <w:start w:val="0"/>
      <w:numFmt w:val="bullet"/>
      <w:lvlText w:val="•"/>
      <w:lvlJc w:val="left"/>
      <w:pPr>
        <w:ind w:left="4573" w:hanging="285"/>
      </w:pPr>
      <w:rPr>
        <w:rFonts w:hint="default"/>
      </w:rPr>
    </w:lvl>
    <w:lvl w:ilvl="5">
      <w:start w:val="0"/>
      <w:numFmt w:val="bullet"/>
      <w:lvlText w:val="•"/>
      <w:lvlJc w:val="left"/>
      <w:pPr>
        <w:ind w:left="5544" w:hanging="285"/>
      </w:pPr>
      <w:rPr>
        <w:rFonts w:hint="default"/>
      </w:rPr>
    </w:lvl>
    <w:lvl w:ilvl="6">
      <w:start w:val="0"/>
      <w:numFmt w:val="bullet"/>
      <w:lvlText w:val="•"/>
      <w:lvlJc w:val="left"/>
      <w:pPr>
        <w:ind w:left="6515" w:hanging="285"/>
      </w:pPr>
      <w:rPr>
        <w:rFonts w:hint="default"/>
      </w:rPr>
    </w:lvl>
    <w:lvl w:ilvl="7">
      <w:start w:val="0"/>
      <w:numFmt w:val="bullet"/>
      <w:lvlText w:val="•"/>
      <w:lvlJc w:val="left"/>
      <w:pPr>
        <w:ind w:left="7486" w:hanging="285"/>
      </w:pPr>
      <w:rPr>
        <w:rFonts w:hint="default"/>
      </w:rPr>
    </w:lvl>
    <w:lvl w:ilvl="8">
      <w:start w:val="0"/>
      <w:numFmt w:val="bullet"/>
      <w:lvlText w:val="•"/>
      <w:lvlJc w:val="left"/>
      <w:pPr>
        <w:ind w:left="8457" w:hanging="28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67"/>
      <w:ind w:left="2048" w:right="2213"/>
      <w:jc w:val="center"/>
      <w:outlineLvl w:val="1"/>
    </w:pPr>
    <w:rPr>
      <w:rFonts w:ascii="Arial" w:hAnsi="Arial" w:eastAsia="Arial" w:cs="Arial"/>
      <w:b/>
      <w:bCs/>
      <w:sz w:val="28"/>
      <w:szCs w:val="28"/>
    </w:rPr>
  </w:style>
  <w:style w:styleId="ListParagraph" w:type="paragraph">
    <w:name w:val="List Paragraph"/>
    <w:basedOn w:val="Normal"/>
    <w:uiPriority w:val="1"/>
    <w:qFormat/>
    <w:pPr>
      <w:spacing w:before="2"/>
      <w:ind w:left="1652" w:hanging="286"/>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C8SUY</dc:creator>
  <dc:title>Australian Customs Notice 2004/17</dc:title>
  <dcterms:created xsi:type="dcterms:W3CDTF">2020-12-09T23:06:25Z</dcterms:created>
  <dcterms:modified xsi:type="dcterms:W3CDTF">2020-12-09T23:06:25Z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2004-09-01T00:00:00Z</vt:filetime>
  </property>
  <property fmtid="{D5CDD505-2E9C-101B-9397-08002B2CF9AE}" pid="3" name="Creator">
    <vt:lpwstr>PScript5.dll Version 5.2</vt:lpwstr>
  </property>
  <property fmtid="{D5CDD505-2E9C-101B-9397-08002B2CF9AE}" pid="4" name="LastSaved">
    <vt:filetime>2020-12-09T00:00:00Z</vt:filetime>
  </property>
</Properties>
</file>