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ragraph">
              <wp:posOffset>-1049155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 MS NOTICE NO. 2004/48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3231" w:right="3224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before="242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9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680pt;margin-top:9.59332pt;width:218pt;height:219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u w:val="thick"/>
                    </w:rPr>
                    <w:t>CORPORATE LICENCE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19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ASEAN CARGO SERVICES PTY LTD</w:t>
                  </w:r>
                </w:p>
                <w:p>
                  <w:pPr>
                    <w:pStyle w:val="BodyText"/>
                    <w:ind w:left="103" w:right="2203"/>
                  </w:pPr>
                  <w:r>
                    <w:rPr/>
                    <w:t>11 Bumborah Point Rd Matraville</w:t>
                  </w:r>
                </w:p>
                <w:p>
                  <w:pPr>
                    <w:pStyle w:val="BodyText"/>
                    <w:spacing w:line="230" w:lineRule="exact"/>
                    <w:ind w:left="103"/>
                  </w:pPr>
                  <w:r>
                    <w:rPr/>
                    <w:t>NSW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2036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Person In</w:t>
                  </w:r>
                  <w:r>
                    <w:rPr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Authority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19"/>
                    </w:rPr>
                  </w:pPr>
                </w:p>
                <w:p>
                  <w:pPr>
                    <w:pStyle w:val="BodyText"/>
                    <w:ind w:left="103" w:right="2215"/>
                  </w:pPr>
                  <w:r>
                    <w:rPr/>
                    <w:t>Chris Andrew ZANONI Eric John WITHERS Gregory David ROSS Paul John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POMROY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Nominee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19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Chris Andrew ZANONI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pStyle w:val="BodyText"/>
        <w:spacing w:before="94"/>
        <w:ind w:left="1701" w:right="2381"/>
      </w:pPr>
      <w:r>
        <w:rPr/>
        <w:t>Any person wishing to make written representation in respect of this applications should address the correspondence to: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 w:before="1"/>
        <w:ind w:left="1701"/>
      </w:pPr>
      <w:r>
        <w:rPr/>
        <w:t>5 Constitution Avenue</w:t>
      </w:r>
    </w:p>
    <w:p>
      <w:pPr>
        <w:pStyle w:val="BodyText"/>
        <w:spacing w:line="230" w:lineRule="exact"/>
        <w:ind w:left="1701"/>
      </w:pPr>
      <w:r>
        <w:rPr/>
        <w:t>CANBERRA ACT</w:t>
      </w:r>
      <w:r>
        <w:rPr>
          <w:spacing w:val="-13"/>
        </w:rPr>
        <w:t> </w:t>
      </w:r>
      <w:r>
        <w:rPr/>
        <w:t>2601</w:t>
      </w:r>
    </w:p>
    <w:p>
      <w:pPr>
        <w:pStyle w:val="BodyText"/>
        <w:spacing w:before="184"/>
        <w:ind w:left="1701"/>
      </w:pPr>
      <w:r>
        <w:rPr/>
        <w:t>By 16 December</w:t>
      </w:r>
      <w:r>
        <w:rPr>
          <w:spacing w:val="-6"/>
        </w:rPr>
        <w:t> </w:t>
      </w:r>
      <w:r>
        <w:rPr/>
        <w:t>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84"/>
        <w:ind w:left="2034" w:right="8144" w:hanging="333"/>
      </w:pPr>
      <w:r>
        <w:rPr/>
        <w:t>Chief Executive Officer December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5557265</wp:posOffset>
            </wp:positionH>
            <wp:positionV relativeFrom="paragraph">
              <wp:posOffset>123993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1701"/>
    </w:pPr>
    <w:rPr>
      <w:rFonts w:ascii="Helvetica" w:hAnsi="Helvetica" w:eastAsia="Helvetica" w:cs="Helvetic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2004/48</dc:title>
  <dcterms:created xsi:type="dcterms:W3CDTF">2020-12-09T22:50:54Z</dcterms:created>
  <dcterms:modified xsi:type="dcterms:W3CDTF">2020-12-09T22:50:54Z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