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spacing w:after="21"/>
        <w:ind w:left="2884"/>
      </w:pPr>
      <w:r>
        <w:rPr/>
        <w:drawing>
          <wp:anchor distT="0" distB="0" distL="0" distR="0" allowOverlap="1" layoutInCell="1" locked="0" behindDoc="0" simplePos="0" relativeHeight="15729664">
            <wp:simplePos x="0" y="0"/>
            <wp:positionH relativeFrom="page">
              <wp:posOffset>380</wp:posOffset>
            </wp:positionH>
            <wp:positionV relativeFrom="paragraph">
              <wp:posOffset>-1289535</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bookmarkStart w:name="AUSTRALIAN CUSTOMS NOTICE NO. 2005/04" w:id="1"/>
      <w:bookmarkEnd w:id="1"/>
      <w:r>
        <w:rPr>
          <w:b w:val="0"/>
        </w:rPr>
      </w:r>
      <w:r>
        <w:rPr/>
        <w:t>AUSTRALIAN CUSTOMS NOTICE NO. 2005/04</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pStyle w:val="Title"/>
      </w:pPr>
      <w:bookmarkStart w:name="Changed cargo reporting requirements" w:id="2"/>
      <w:bookmarkEnd w:id="2"/>
      <w:r>
        <w:rPr>
          <w:b w:val="0"/>
        </w:rPr>
      </w:r>
      <w:r>
        <w:rPr/>
        <w:t>Changed cargo reporting requirements</w:t>
      </w:r>
    </w:p>
    <w:p>
      <w:pPr>
        <w:pStyle w:val="BodyText"/>
        <w:rPr>
          <w:b/>
          <w:sz w:val="25"/>
        </w:rPr>
      </w:pPr>
    </w:p>
    <w:p>
      <w:pPr>
        <w:pStyle w:val="BodyText"/>
        <w:ind w:left="1701" w:right="2160"/>
        <w:jc w:val="both"/>
      </w:pPr>
      <w:r>
        <w:rPr/>
        <w:t>Australian Customs Notice 2004/55 advised that with effect from 13 January 2005 all cargo intended to be landed at any port or airport in Australia must be reported before the ship or aircraft arrives at its first Australian port or airport.</w:t>
      </w:r>
    </w:p>
    <w:p>
      <w:pPr>
        <w:pStyle w:val="BodyText"/>
        <w:spacing w:before="11"/>
        <w:rPr>
          <w:sz w:val="19"/>
        </w:rPr>
      </w:pPr>
    </w:p>
    <w:p>
      <w:pPr>
        <w:pStyle w:val="BodyText"/>
        <w:ind w:left="1701" w:right="2141"/>
      </w:pPr>
      <w:r>
        <w:rPr/>
        <w:t>The changed requirements apply to all parties responsible for reporting their arriving cargo. Cargo reporters must report the cargo for which they are responsible within the prescribed periods.</w:t>
      </w:r>
    </w:p>
    <w:p>
      <w:pPr>
        <w:pStyle w:val="BodyText"/>
      </w:pPr>
    </w:p>
    <w:p>
      <w:pPr>
        <w:pStyle w:val="BodyText"/>
        <w:spacing w:before="1"/>
        <w:ind w:left="1701"/>
      </w:pPr>
      <w:r>
        <w:rPr/>
        <w:t>In the case of sea cargo, reports must be lodged at least:</w:t>
      </w:r>
    </w:p>
    <w:p>
      <w:pPr>
        <w:pStyle w:val="BodyText"/>
        <w:spacing w:before="1"/>
        <w:rPr>
          <w:sz w:val="21"/>
        </w:rPr>
      </w:pPr>
    </w:p>
    <w:p>
      <w:pPr>
        <w:pStyle w:val="ListParagraph"/>
        <w:numPr>
          <w:ilvl w:val="0"/>
          <w:numId w:val="1"/>
        </w:numPr>
        <w:tabs>
          <w:tab w:pos="2421" w:val="left" w:leader="none"/>
          <w:tab w:pos="2422" w:val="left" w:leader="none"/>
        </w:tabs>
        <w:spacing w:line="240" w:lineRule="auto" w:before="0" w:after="0"/>
        <w:ind w:left="2421" w:right="0" w:hanging="361"/>
        <w:jc w:val="left"/>
        <w:rPr>
          <w:sz w:val="20"/>
        </w:rPr>
      </w:pPr>
      <w:r>
        <w:rPr>
          <w:sz w:val="20"/>
        </w:rPr>
        <w:t>48 hours before arrival for voyages likely to take 48 hours or more;</w:t>
      </w:r>
      <w:r>
        <w:rPr>
          <w:spacing w:val="-14"/>
          <w:sz w:val="20"/>
        </w:rPr>
        <w:t> </w:t>
      </w:r>
      <w:r>
        <w:rPr>
          <w:sz w:val="20"/>
        </w:rPr>
        <w:t>and</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24 hours before arrival for voyages likely to take less than 48</w:t>
      </w:r>
      <w:r>
        <w:rPr>
          <w:spacing w:val="-14"/>
          <w:sz w:val="20"/>
        </w:rPr>
        <w:t> </w:t>
      </w:r>
      <w:r>
        <w:rPr>
          <w:sz w:val="20"/>
        </w:rPr>
        <w:t>hours.</w:t>
      </w:r>
    </w:p>
    <w:p>
      <w:pPr>
        <w:pStyle w:val="BodyText"/>
      </w:pPr>
    </w:p>
    <w:p>
      <w:pPr>
        <w:pStyle w:val="BodyText"/>
        <w:ind w:left="1701" w:right="1796"/>
      </w:pPr>
      <w:r>
        <w:rPr/>
        <w:t>For air cargo, electronic reports must be lodged at least 2 hours prior to arrival at the first Australian airport. Manual air cargo reports must be lodged within 3 hours of arrival at the first Australia airport.</w:t>
      </w:r>
    </w:p>
    <w:p>
      <w:pPr>
        <w:pStyle w:val="BodyText"/>
      </w:pPr>
    </w:p>
    <w:p>
      <w:pPr>
        <w:pStyle w:val="BodyText"/>
        <w:ind w:left="1701" w:right="1796"/>
      </w:pPr>
      <w:r>
        <w:rPr/>
        <w:t>Electronic cargo reporters should continue to report cargo according to current practice, except for the new requirement to report all of their cargo prior to the ship’s or aircraft’s arrival at its first Australian port or airport.</w:t>
      </w:r>
    </w:p>
    <w:p>
      <w:pPr>
        <w:pStyle w:val="BodyText"/>
      </w:pPr>
    </w:p>
    <w:p>
      <w:pPr>
        <w:pStyle w:val="BodyText"/>
        <w:ind w:left="1701" w:right="2030"/>
      </w:pPr>
      <w:r>
        <w:rPr/>
        <w:t>Where a combination of electronic and manual reporting is used, all electronic and manual reports must be made within the prescribed period for that type of report (see above) prior to arrival at the first Australian port or airport.</w:t>
      </w:r>
    </w:p>
    <w:p>
      <w:pPr>
        <w:pStyle w:val="BodyText"/>
        <w:spacing w:before="11"/>
        <w:rPr>
          <w:sz w:val="19"/>
        </w:rPr>
      </w:pPr>
    </w:p>
    <w:p>
      <w:pPr>
        <w:pStyle w:val="BodyText"/>
        <w:ind w:left="1701" w:right="1810"/>
      </w:pPr>
      <w:r>
        <w:rPr/>
        <w:t>Revised forms are available for manual cargo reporters. The key changes to the Customs Form 1 (sea cargo) and Customs Form 8 (air cargo) are that cargo reporters will be required to include information about the port/airport and timing of the ship’s or aircraft’s first arrival, and to list all Australian ports or airports of discharge. The additional information will enable Customs to readily determine the compliance of manual reporters with the new reporting</w:t>
      </w:r>
      <w:r>
        <w:rPr>
          <w:spacing w:val="-14"/>
        </w:rPr>
        <w:t> </w:t>
      </w:r>
      <w:r>
        <w:rPr/>
        <w:t>timeframe.</w:t>
      </w:r>
    </w:p>
    <w:p>
      <w:pPr>
        <w:pStyle w:val="BodyText"/>
      </w:pPr>
    </w:p>
    <w:p>
      <w:pPr>
        <w:pStyle w:val="BodyText"/>
        <w:ind w:left="1701"/>
      </w:pPr>
      <w:r>
        <w:rPr/>
        <w:t>The revised forms are attached and are also available at </w:t>
      </w:r>
      <w:hyperlink r:id="rId6">
        <w:r>
          <w:rPr>
            <w:color w:val="0000FF"/>
            <w:u w:val="single" w:color="0000FF"/>
          </w:rPr>
          <w:t>www.customs.gov.au</w:t>
        </w:r>
      </w:hyperlink>
      <w:r>
        <w:rPr/>
        <w:t>.</w:t>
      </w:r>
    </w:p>
    <w:p>
      <w:pPr>
        <w:pStyle w:val="BodyText"/>
        <w:spacing w:before="1"/>
      </w:pPr>
    </w:p>
    <w:p>
      <w:pPr>
        <w:pStyle w:val="BodyText"/>
        <w:spacing w:line="230" w:lineRule="exact"/>
        <w:ind w:left="1701"/>
      </w:pPr>
      <w:r>
        <w:rPr/>
        <w:t>Inquiries about this notice may be directed to the Manager, Cargo Reporting Policy on</w:t>
      </w:r>
    </w:p>
    <w:p>
      <w:pPr>
        <w:pStyle w:val="BodyText"/>
        <w:ind w:left="1701" w:right="2029"/>
      </w:pPr>
      <w:r>
        <w:rPr/>
        <w:t>(02) 6275 6758 or the Manager, Legislation and Development on (02) 6275 5977 or faxed to (02) 6245 5446.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095"/>
      </w:pPr>
      <w:r>
        <w:rPr/>
        <w:t>Philomena Carnell National Manager Cargo Branch CANBERRA ACT</w:t>
      </w:r>
    </w:p>
    <w:p>
      <w:pPr>
        <w:pStyle w:val="BodyText"/>
      </w:pPr>
    </w:p>
    <w:p>
      <w:pPr>
        <w:pStyle w:val="BodyText"/>
        <w:ind w:left="1701"/>
        <w:jc w:val="both"/>
      </w:pPr>
      <w:r>
        <w:rPr/>
        <w:t>13 January 2005</w:t>
      </w:r>
    </w:p>
    <w:p>
      <w:pPr>
        <w:pStyle w:val="BodyText"/>
      </w:pPr>
    </w:p>
    <w:p>
      <w:pPr>
        <w:pStyle w:val="BodyText"/>
      </w:pPr>
    </w:p>
    <w:p>
      <w:pPr>
        <w:pStyle w:val="BodyText"/>
      </w:pPr>
    </w:p>
    <w:p>
      <w:pPr>
        <w:pStyle w:val="BodyText"/>
        <w:spacing w:before="6"/>
        <w:rPr>
          <w:sz w:val="27"/>
        </w:rPr>
      </w:pPr>
      <w:r>
        <w:rPr/>
        <w:drawing>
          <wp:anchor distT="0" distB="0" distL="0" distR="0" allowOverlap="1" layoutInCell="1" locked="0" behindDoc="0" simplePos="0" relativeHeight="1">
            <wp:simplePos x="0" y="0"/>
            <wp:positionH relativeFrom="page">
              <wp:posOffset>5556503</wp:posOffset>
            </wp:positionH>
            <wp:positionV relativeFrom="paragraph">
              <wp:posOffset>226134</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1"/>
      </w:pPr>
      <w:rPr>
        <w:rFonts w:hint="default" w:ascii="Arial" w:hAnsi="Arial" w:eastAsia="Arial" w:cs="Arial"/>
        <w:w w:val="131"/>
        <w:sz w:val="20"/>
        <w:szCs w:val="20"/>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4" w:hanging="361"/>
      </w:pPr>
      <w:rPr>
        <w:rFonts w:hint="default"/>
      </w:rPr>
    </w:lvl>
    <w:lvl w:ilvl="4">
      <w:start w:val="0"/>
      <w:numFmt w:val="bullet"/>
      <w:lvlText w:val="•"/>
      <w:lvlJc w:val="left"/>
      <w:pPr>
        <w:ind w:left="6212" w:hanging="361"/>
      </w:pPr>
      <w:rPr>
        <w:rFonts w:hint="default"/>
      </w:rPr>
    </w:lvl>
    <w:lvl w:ilvl="5">
      <w:start w:val="0"/>
      <w:numFmt w:val="bullet"/>
      <w:lvlText w:val="•"/>
      <w:lvlJc w:val="left"/>
      <w:pPr>
        <w:ind w:left="7160" w:hanging="361"/>
      </w:pPr>
      <w:rPr>
        <w:rFonts w:hint="default"/>
      </w:rPr>
    </w:lvl>
    <w:lvl w:ilvl="6">
      <w:start w:val="0"/>
      <w:numFmt w:val="bullet"/>
      <w:lvlText w:val="•"/>
      <w:lvlJc w:val="left"/>
      <w:pPr>
        <w:ind w:left="8108" w:hanging="361"/>
      </w:pPr>
      <w:rPr>
        <w:rFonts w:hint="default"/>
      </w:rPr>
    </w:lvl>
    <w:lvl w:ilvl="7">
      <w:start w:val="0"/>
      <w:numFmt w:val="bullet"/>
      <w:lvlText w:val="•"/>
      <w:lvlJc w:val="left"/>
      <w:pPr>
        <w:ind w:left="9056" w:hanging="361"/>
      </w:pPr>
      <w:rPr>
        <w:rFonts w:hint="default"/>
      </w:rPr>
    </w:lvl>
    <w:lvl w:ilvl="8">
      <w:start w:val="0"/>
      <w:numFmt w:val="bullet"/>
      <w:lvlText w:val="•"/>
      <w:lvlJc w:val="left"/>
      <w:pPr>
        <w:ind w:left="10004"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883" w:right="2876"/>
      <w:jc w:val="center"/>
    </w:pPr>
    <w:rPr>
      <w:rFonts w:ascii="Arial" w:hAnsi="Arial" w:eastAsia="Arial" w:cs="Arial"/>
      <w:b/>
      <w:bCs/>
      <w:sz w:val="28"/>
      <w:szCs w:val="28"/>
    </w:rPr>
  </w:style>
  <w:style w:styleId="ListParagraph" w:type="paragraph">
    <w:name w:val="List Paragraph"/>
    <w:basedOn w:val="Normal"/>
    <w:uiPriority w:val="1"/>
    <w:qFormat/>
    <w:pPr>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Changed cargo reporting requirements</dc:subject>
  <dc:title>Australian Customs Notice No. 2005/04</dc:title>
  <dcterms:created xsi:type="dcterms:W3CDTF">2020-12-09T22:46:30Z</dcterms:created>
  <dcterms:modified xsi:type="dcterms:W3CDTF">2020-12-09T22:46:30Z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2005-01-24T00:00:00Z</vt:filetime>
  </property>
  <property fmtid="{D5CDD505-2E9C-101B-9397-08002B2CF9AE}" pid="3" name="Creator">
    <vt:lpwstr>Acrobat PDFMaker 6.0 for Word</vt:lpwstr>
  </property>
  <property fmtid="{D5CDD505-2E9C-101B-9397-08002B2CF9AE}" pid="4" name="LastSaved">
    <vt:filetime>2020-12-09T00:00:00Z</vt:filetime>
  </property>
</Properties>
</file>