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spacing w:after="21"/>
        <w:ind w:left="2884" w:right="2876"/>
        <w:jc w:val="center"/>
      </w:pPr>
      <w:r>
        <w:rPr/>
        <w:drawing>
          <wp:anchor distT="0" distB="0" distL="0" distR="0" allowOverlap="1" layoutInCell="1" locked="0" behindDoc="0" simplePos="0" relativeHeight="15729664">
            <wp:simplePos x="0" y="0"/>
            <wp:positionH relativeFrom="page">
              <wp:posOffset>380</wp:posOffset>
            </wp:positionH>
            <wp:positionV relativeFrom="paragraph">
              <wp:posOffset>-1289535</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bookmarkStart w:name="AUSTRALIAN CUSTOMS NOTICE NO. 2005/43" w:id="1"/>
      <w:bookmarkEnd w:id="1"/>
      <w:r>
        <w:rPr>
          <w:b w:val="0"/>
        </w:rPr>
      </w:r>
      <w:r>
        <w:rPr/>
        <w:t>AUSTRALIAN CUSTOMS NOTICE NO. 2005/43</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pStyle w:val="Title"/>
      </w:pPr>
      <w:bookmarkStart w:name="Amendments to the Customs (Prohibited Im" w:id="2"/>
      <w:bookmarkEnd w:id="2"/>
      <w:r>
        <w:rPr>
          <w:b w:val="0"/>
        </w:rPr>
      </w:r>
      <w:r>
        <w:rPr/>
        <w:t>Amendments to the Customs (Prohibited Imports) Regulations 1956 – Crossbows</w:t>
      </w:r>
    </w:p>
    <w:p>
      <w:pPr>
        <w:pStyle w:val="BodyText"/>
        <w:rPr>
          <w:b/>
          <w:sz w:val="30"/>
        </w:rPr>
      </w:pPr>
    </w:p>
    <w:p>
      <w:pPr>
        <w:spacing w:before="182"/>
        <w:ind w:left="1701" w:right="0" w:firstLine="0"/>
        <w:jc w:val="left"/>
        <w:rPr>
          <w:i/>
          <w:sz w:val="20"/>
        </w:rPr>
      </w:pPr>
      <w:r>
        <w:rPr>
          <w:sz w:val="20"/>
        </w:rPr>
        <w:t>The following amendments to the </w:t>
      </w:r>
      <w:r>
        <w:rPr>
          <w:i/>
          <w:sz w:val="20"/>
        </w:rPr>
        <w:t>Customs (Prohibited Imports) Regulations 1956</w:t>
      </w:r>
    </w:p>
    <w:p>
      <w:pPr>
        <w:pStyle w:val="BodyText"/>
        <w:spacing w:before="1"/>
        <w:ind w:left="1701"/>
      </w:pPr>
      <w:r>
        <w:rPr/>
        <w:t>(the Regulations) commenced on 10 August 2005.</w:t>
      </w:r>
    </w:p>
    <w:p>
      <w:pPr>
        <w:pStyle w:val="BodyText"/>
        <w:spacing w:before="11"/>
        <w:rPr>
          <w:sz w:val="19"/>
        </w:rPr>
      </w:pPr>
    </w:p>
    <w:p>
      <w:pPr>
        <w:pStyle w:val="BodyText"/>
        <w:ind w:left="1701" w:right="2086"/>
      </w:pPr>
      <w:r>
        <w:rPr/>
        <w:t>Item 18C of the Regulations restricts the importation of crossbows. The item previously restricted the importation of only pistol crossbows (excluding toy crossbows) designed to be used with one hand and capable of causing damage to property or bodily harm.</w:t>
      </w:r>
    </w:p>
    <w:p>
      <w:pPr>
        <w:pStyle w:val="BodyText"/>
      </w:pPr>
    </w:p>
    <w:p>
      <w:pPr>
        <w:pStyle w:val="BodyText"/>
        <w:spacing w:before="1"/>
        <w:ind w:left="1701" w:right="2146"/>
        <w:jc w:val="both"/>
      </w:pPr>
      <w:r>
        <w:rPr/>
        <w:t>The Australasian Police Ministers’ Council has resolved that, to ensure consistency across State, Territory and Commonwealth legislation in relation to the regulation of crossbows, all jurisdictions would prohibit all crossbows, not only pistol crossbows.</w:t>
      </w:r>
    </w:p>
    <w:p>
      <w:pPr>
        <w:pStyle w:val="BodyText"/>
        <w:spacing w:before="10"/>
        <w:rPr>
          <w:sz w:val="19"/>
        </w:rPr>
      </w:pPr>
    </w:p>
    <w:p>
      <w:pPr>
        <w:pStyle w:val="BodyText"/>
        <w:ind w:left="1701" w:right="2226"/>
        <w:jc w:val="both"/>
      </w:pPr>
      <w:r>
        <w:rPr/>
        <w:t>Consequently, item 18C of the Regulations has been amended to remove the reference to “pistol crossbows”, so that all crossbows, except toy crossbows, are captured.</w:t>
      </w:r>
    </w:p>
    <w:p>
      <w:pPr>
        <w:pStyle w:val="BodyText"/>
      </w:pPr>
    </w:p>
    <w:p>
      <w:pPr>
        <w:pStyle w:val="BodyText"/>
        <w:ind w:left="1701" w:right="2035"/>
        <w:jc w:val="both"/>
      </w:pPr>
      <w:r>
        <w:rPr/>
        <w:t>The importation of these goods is prohibited unless the permission of the Minister for Justice and Customs or an authorised person has been granted.</w:t>
      </w:r>
    </w:p>
    <w:p>
      <w:pPr>
        <w:pStyle w:val="BodyText"/>
      </w:pPr>
    </w:p>
    <w:p>
      <w:pPr>
        <w:pStyle w:val="BodyText"/>
        <w:ind w:left="1701" w:right="2059"/>
        <w:jc w:val="both"/>
      </w:pPr>
      <w:r>
        <w:rPr/>
        <w:t>The intention of the amendment to item 18C of Schedule 2 is to give the Commonwealth the power to compliment State and Territory legislative controls on crossbows.</w:t>
      </w:r>
    </w:p>
    <w:p>
      <w:pPr>
        <w:pStyle w:val="BodyText"/>
      </w:pPr>
    </w:p>
    <w:p>
      <w:pPr>
        <w:pStyle w:val="BodyText"/>
        <w:ind w:left="1701" w:right="1856"/>
      </w:pPr>
      <w:r>
        <w:rPr/>
        <w:t>Inquiries concerning this notice may be directed to the Manager, Weapons and Strategic Goods on telephone number (02) 6275 6189 or fax number (02) 6275 6699.</w:t>
      </w:r>
    </w:p>
    <w:p>
      <w:pPr>
        <w:pStyle w:val="BodyText"/>
        <w:rPr>
          <w:sz w:val="22"/>
        </w:rPr>
      </w:pPr>
    </w:p>
    <w:p>
      <w:pPr>
        <w:pStyle w:val="BodyText"/>
        <w:rPr>
          <w:sz w:val="22"/>
        </w:rPr>
      </w:pPr>
    </w:p>
    <w:p>
      <w:pPr>
        <w:pStyle w:val="BodyText"/>
        <w:rPr>
          <w:sz w:val="22"/>
        </w:rPr>
      </w:pPr>
    </w:p>
    <w:p>
      <w:pPr>
        <w:pStyle w:val="BodyText"/>
        <w:spacing w:before="162"/>
        <w:ind w:left="1701" w:right="8544"/>
      </w:pPr>
      <w:r>
        <w:rPr/>
        <w:t>Philomena Carnell National Manager Cargo Branch CANBERRA ACT</w:t>
      </w:r>
    </w:p>
    <w:p>
      <w:pPr>
        <w:pStyle w:val="BodyText"/>
        <w:spacing w:before="120"/>
        <w:ind w:left="2034"/>
      </w:pPr>
      <w:r>
        <w:rPr/>
        <w:t>August 2005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0"/>
        </w:rPr>
      </w:pPr>
      <w:r>
        <w:rPr/>
        <w:drawing>
          <wp:anchor distT="0" distB="0" distL="0" distR="0" allowOverlap="1" layoutInCell="1" locked="0" behindDoc="0" simplePos="0" relativeHeight="1">
            <wp:simplePos x="0" y="0"/>
            <wp:positionH relativeFrom="page">
              <wp:posOffset>5556503</wp:posOffset>
            </wp:positionH>
            <wp:positionV relativeFrom="paragraph">
              <wp:posOffset>102054</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1701" w:right="1856"/>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Amendments to the Customs (Prohibited Imports) Regulations 1956 – Crossbows</dc:subject>
  <dc:title>Australian Customs Notice 2005/43</dc:title>
  <dcterms:created xsi:type="dcterms:W3CDTF">2020-12-09T23:05:42Z</dcterms:created>
  <dcterms:modified xsi:type="dcterms:W3CDTF">2020-12-09T23:05:42Z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2005-08-12T00:00:00Z</vt:filetime>
  </property>
  <property fmtid="{D5CDD505-2E9C-101B-9397-08002B2CF9AE}" pid="3" name="Creator">
    <vt:lpwstr>Acrobat PDFMaker 6.0 for Word</vt:lpwstr>
  </property>
  <property fmtid="{D5CDD505-2E9C-101B-9397-08002B2CF9AE}" pid="4" name="LastSaved">
    <vt:filetime>2020-12-09T00:00:00Z</vt:filetime>
  </property>
</Properties>
</file>