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-1043840</wp:posOffset>
            </wp:positionV>
            <wp:extent cx="7559226" cy="93344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26" cy="93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5/55 " w:id="1"/>
      <w:bookmarkEnd w:id="1"/>
      <w:r>
        <w:rPr>
          <w:b w:val="0"/>
          <w:u w:val="none"/>
        </w:rPr>
      </w:r>
      <w:r>
        <w:rPr>
          <w:spacing w:val="34"/>
          <w:u w:val="single"/>
        </w:rPr>
        <w:t>AUSTRALIA</w:t>
      </w:r>
      <w:r>
        <w:rPr>
          <w:spacing w:val="-50"/>
          <w:u w:val="single"/>
        </w:rPr>
        <w:t> </w:t>
      </w:r>
      <w:r>
        <w:rPr>
          <w:u w:val="single"/>
        </w:rPr>
        <w:t>N</w:t>
      </w:r>
      <w:r>
        <w:rPr>
          <w:spacing w:val="80"/>
          <w:u w:val="single"/>
        </w:rPr>
        <w:t> </w:t>
      </w:r>
      <w:r>
        <w:rPr>
          <w:spacing w:val="30"/>
          <w:u w:val="single"/>
        </w:rPr>
        <w:t>CUSTO</w:t>
      </w:r>
      <w:r>
        <w:rPr>
          <w:spacing w:val="-49"/>
          <w:u w:val="single"/>
        </w:rPr>
        <w:t> </w:t>
      </w:r>
      <w:r>
        <w:rPr>
          <w:u w:val="single"/>
        </w:rPr>
        <w:t>M S</w:t>
      </w:r>
      <w:r>
        <w:rPr>
          <w:spacing w:val="81"/>
          <w:u w:val="single"/>
        </w:rPr>
        <w:t> </w:t>
      </w:r>
      <w:r>
        <w:rPr>
          <w:spacing w:val="31"/>
          <w:u w:val="single"/>
        </w:rPr>
        <w:t>NOTIC</w:t>
      </w:r>
      <w:r>
        <w:rPr>
          <w:spacing w:val="-50"/>
          <w:u w:val="single"/>
        </w:rPr>
        <w:t> </w:t>
      </w:r>
      <w:r>
        <w:rPr>
          <w:u w:val="single"/>
        </w:rPr>
        <w:t>E</w:t>
      </w:r>
      <w:r>
        <w:rPr>
          <w:spacing w:val="80"/>
          <w:u w:val="single"/>
        </w:rPr>
        <w:t> </w:t>
      </w:r>
      <w:r>
        <w:rPr>
          <w:spacing w:val="19"/>
          <w:u w:val="single"/>
        </w:rPr>
        <w:t>NO</w:t>
      </w:r>
      <w:r>
        <w:rPr>
          <w:spacing w:val="-50"/>
          <w:u w:val="single"/>
        </w:rPr>
        <w:t> </w:t>
      </w:r>
      <w:r>
        <w:rPr>
          <w:u w:val="single"/>
        </w:rPr>
        <w:t>.</w:t>
      </w:r>
      <w:r>
        <w:rPr>
          <w:spacing w:val="80"/>
          <w:u w:val="single"/>
        </w:rPr>
        <w:t> </w:t>
      </w:r>
      <w:r>
        <w:rPr>
          <w:spacing w:val="32"/>
          <w:u w:val="single"/>
        </w:rPr>
        <w:t>2005/5</w:t>
      </w:r>
      <w:r>
        <w:rPr>
          <w:spacing w:val="-49"/>
          <w:u w:val="single"/>
        </w:rPr>
        <w:t> </w:t>
      </w:r>
      <w:r>
        <w:rPr>
          <w:u w:val="single"/>
        </w:rPr>
        <w:t>5</w:t>
      </w:r>
      <w:r>
        <w:rPr>
          <w:spacing w:val="43"/>
          <w:u w:val="single"/>
        </w:rPr>
        <w:t> </w:t>
      </w:r>
    </w:p>
    <w:p>
      <w:pPr>
        <w:spacing w:before="274"/>
        <w:ind w:left="1711" w:right="1709" w:firstLine="0"/>
        <w:jc w:val="center"/>
        <w:rPr>
          <w:b/>
          <w:sz w:val="28"/>
        </w:rPr>
      </w:pPr>
      <w:bookmarkStart w:name="Application for customs broker's licence" w:id="2"/>
      <w:bookmarkEnd w:id="2"/>
      <w:r>
        <w:rPr/>
      </w:r>
      <w:r>
        <w:rPr>
          <w:b/>
          <w:sz w:val="28"/>
        </w:rPr>
        <w:t>Application for customs broker's licence</w:t>
      </w:r>
    </w:p>
    <w:p>
      <w:pPr>
        <w:pStyle w:val="BodyText"/>
        <w:spacing w:before="243"/>
        <w:ind w:left="1701" w:right="2135"/>
      </w:pPr>
      <w:r>
        <w:rPr/>
        <w:t>The following companies have applied to the Chief Executive Officer for a customs broker's licence.</w:t>
      </w:r>
    </w:p>
    <w:p>
      <w:pPr>
        <w:pStyle w:val="BodyText"/>
      </w:pPr>
    </w:p>
    <w:p>
      <w:pPr>
        <w:pStyle w:val="BodyText"/>
        <w:spacing w:before="2" w:after="1"/>
        <w:rPr>
          <w:sz w:val="12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0"/>
        <w:gridCol w:w="4361"/>
      </w:tblGrid>
      <w:tr>
        <w:trPr>
          <w:trHeight w:val="576" w:hRule="atLeast"/>
        </w:trPr>
        <w:tc>
          <w:tcPr>
            <w:tcW w:w="4360" w:type="dxa"/>
            <w:tcBorders>
              <w:bottom w:val="nil"/>
            </w:tcBorders>
          </w:tcPr>
          <w:p>
            <w:pPr>
              <w:pStyle w:val="TableParagraph"/>
              <w:spacing w:line="240" w:lineRule="auto" w:before="10"/>
              <w:ind w:left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bookmarkStart w:name="CORPORATE LICENCE" w:id="3"/>
            <w:bookmarkEnd w:id="3"/>
            <w:r>
              <w:rPr/>
            </w: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361" w:type="dxa"/>
            <w:tcBorders>
              <w:bottom w:val="nil"/>
            </w:tcBorders>
          </w:tcPr>
          <w:p>
            <w:pPr>
              <w:pStyle w:val="TableParagraph"/>
              <w:spacing w:line="240" w:lineRule="auto" w:before="10"/>
              <w:ind w:left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</w:tr>
      <w:tr>
        <w:trPr>
          <w:trHeight w:val="34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0"/>
              <w:rPr>
                <w:sz w:val="20"/>
              </w:rPr>
            </w:pPr>
            <w:r>
              <w:rPr>
                <w:sz w:val="20"/>
              </w:rPr>
              <w:t>Aspac Freight Pty Ltd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0"/>
              <w:ind w:left="108"/>
              <w:rPr>
                <w:sz w:val="20"/>
              </w:rPr>
            </w:pPr>
            <w:r>
              <w:rPr>
                <w:sz w:val="20"/>
              </w:rPr>
              <w:t>Express Logistics Australia Pty Ltd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 11,300 Cullen Avenue East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Store 6A, 1A Hale Street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Eagle Farm QLD 4009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Botany NSW 2019</w:t>
            </w: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ABN 36 112 415 755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ABN 84 116 014 790</w:t>
            </w: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b/>
                <w:sz w:val="20"/>
              </w:rPr>
            </w:pPr>
            <w:bookmarkStart w:name="Persons In Authority" w:id="4"/>
            <w:bookmarkEnd w:id="4"/>
            <w:r>
              <w:rPr/>
            </w:r>
            <w:r>
              <w:rPr>
                <w:b/>
                <w:sz w:val="20"/>
              </w:rPr>
              <w:t>Persons In Authority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Persons In Authority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CAMPBELL Alister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GOOD Gregory Keith</w:t>
            </w: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CONNOLLY Graham John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MERCER Scott Richard</w:t>
            </w:r>
          </w:p>
        </w:tc>
      </w:tr>
      <w:tr>
        <w:trPr>
          <w:trHeight w:val="34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12"/>
              <w:rPr>
                <w:b/>
                <w:sz w:val="20"/>
              </w:rPr>
            </w:pPr>
            <w:bookmarkStart w:name="Nominees" w:id="5"/>
            <w:bookmarkEnd w:id="5"/>
            <w:r>
              <w:rPr/>
            </w:r>
            <w:r>
              <w:rPr>
                <w:b/>
                <w:sz w:val="20"/>
              </w:rPr>
              <w:t>Nominees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Nominees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bookmarkStart w:name="MERCER Scott (licence No. 04224)" w:id="6"/>
            <w:bookmarkEnd w:id="6"/>
            <w:r>
              <w:rPr/>
            </w:r>
            <w:r>
              <w:rPr>
                <w:sz w:val="20"/>
              </w:rPr>
              <w:t>CONNOLLY Graham (licence No. 01816)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ind w:left="105"/>
              <w:rPr>
                <w:sz w:val="20"/>
              </w:rPr>
            </w:pPr>
            <w:r>
              <w:rPr>
                <w:sz w:val="20"/>
              </w:rPr>
              <w:t>MERCER Scott (licence No. 04224)</w:t>
            </w:r>
          </w:p>
        </w:tc>
      </w:tr>
      <w:tr>
        <w:trPr>
          <w:trHeight w:val="23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bookmarkStart w:name="COOKE David (licence No. 00298)" w:id="7"/>
            <w:bookmarkEnd w:id="7"/>
            <w:r>
              <w:rPr/>
            </w:r>
            <w:r>
              <w:rPr>
                <w:sz w:val="20"/>
              </w:rPr>
              <w:t>TURNER Geoffrey Dean (licence No. 00096)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COOKE David (licence No. 00298)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BORROMEO Martin (licence No. 02499)</w:t>
            </w:r>
          </w:p>
        </w:tc>
      </w:tr>
      <w:tr>
        <w:trPr>
          <w:trHeight w:val="459" w:hRule="atLeast"/>
        </w:trPr>
        <w:tc>
          <w:tcPr>
            <w:tcW w:w="436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61" w:type="dxa"/>
            <w:tcBorders>
              <w:top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NORTH Gary Brian (licence No. 02783)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701" w:right="2135"/>
      </w:pPr>
      <w:r>
        <w:rPr/>
        <w:t>Any persons wishing to make written representation in respect of these applications should address the correspondence by Monday 24 October 2005 to:</w:t>
      </w:r>
    </w:p>
    <w:p>
      <w:pPr>
        <w:pStyle w:val="BodyText"/>
        <w:spacing w:before="184"/>
        <w:ind w:left="1701" w:right="7732"/>
      </w:pPr>
      <w:r>
        <w:rPr/>
        <w:t>Australian Customs Service Brokers Licensing</w:t>
      </w:r>
    </w:p>
    <w:p>
      <w:pPr>
        <w:pStyle w:val="BodyText"/>
        <w:spacing w:line="230" w:lineRule="exact"/>
        <w:ind w:left="1701"/>
      </w:pPr>
      <w:r>
        <w:rPr/>
        <w:t>5 Constitution Avenue</w:t>
      </w:r>
    </w:p>
    <w:p>
      <w:pPr>
        <w:pStyle w:val="BodyText"/>
        <w:spacing w:before="1"/>
        <w:ind w:left="1701"/>
      </w:pPr>
      <w:r>
        <w:rPr/>
        <w:t>CANBERRA ACT 2601</w:t>
      </w:r>
    </w:p>
    <w:p>
      <w:pPr>
        <w:pStyle w:val="BodyText"/>
        <w:spacing w:before="184"/>
        <w:ind w:left="1701"/>
      </w:pPr>
      <w:r>
        <w:rPr/>
        <w:t>or e-mail: </w:t>
      </w:r>
      <w:hyperlink r:id="rId6">
        <w:r>
          <w:rPr/>
          <w:t>brokers.licensing@customs.gov.au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8"/>
        <w:ind w:left="1701" w:right="8566"/>
        <w:jc w:val="both"/>
      </w:pPr>
      <w:r>
        <w:rPr/>
        <w:t>Philomena Carnell National Manager Cargo Branch</w:t>
      </w:r>
    </w:p>
    <w:p>
      <w:pPr>
        <w:pStyle w:val="BodyText"/>
        <w:spacing w:line="230" w:lineRule="exact"/>
        <w:ind w:left="1701"/>
      </w:pPr>
      <w:r>
        <w:rPr/>
        <w:t>For</w:t>
      </w:r>
    </w:p>
    <w:p>
      <w:pPr>
        <w:pStyle w:val="BodyText"/>
        <w:spacing w:line="364" w:lineRule="auto"/>
        <w:ind w:left="1978" w:right="8155" w:hanging="278"/>
      </w:pPr>
      <w:r>
        <w:rPr/>
        <w:t>Chief Executive Officer October 2005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5557265</wp:posOffset>
            </wp:positionH>
            <wp:positionV relativeFrom="paragraph">
              <wp:posOffset>196567</wp:posOffset>
            </wp:positionV>
            <wp:extent cx="1621449" cy="112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449" cy="11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1742" w:right="1709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10" w:lineRule="exact"/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broker's licence</dc:subject>
  <dc:title>AUSTRALIAN CUSTOMS NOTICE NO 2005/55</dc:title>
  <dcterms:created xsi:type="dcterms:W3CDTF">2020-12-09T23:13:40Z</dcterms:created>
  <dcterms:modified xsi:type="dcterms:W3CDTF">2020-12-09T23:13:40Z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2005-10-07T00:00:00Z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2020-12-09T00:00:00Z</vt:filetime>
  </property>
</Properties>
</file>