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-1044598</wp:posOffset>
            </wp:positionV>
            <wp:extent cx="7556754" cy="9334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38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2006/3</w:t>
      </w:r>
      <w:r>
        <w:rPr>
          <w:spacing w:val="-49"/>
          <w:u w:val="single"/>
        </w:rPr>
        <w:t> </w:t>
      </w:r>
      <w:r>
        <w:rPr>
          <w:u w:val="single"/>
        </w:rPr>
        <w:t>8</w:t>
      </w:r>
      <w:r>
        <w:rPr>
          <w:spacing w:val="43"/>
          <w:u w:val="single"/>
        </w:rPr>
        <w:t> </w:t>
      </w:r>
    </w:p>
    <w:p>
      <w:pPr>
        <w:spacing w:before="274"/>
        <w:ind w:left="1712" w:right="1709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2391"/>
      </w:pPr>
      <w:r>
        <w:rPr/>
        <w:pict>
          <v:group style="position:absolute;margin-left:79.440002pt;margin-top:44.450176pt;width:218.5pt;height:150.5pt;mso-position-horizontal-relative:page;mso-position-vertical-relative:paragraph;z-index:-15784448" coordorigin="1589,889" coordsize="4370,3010">
            <v:shape style="position:absolute;left:1588;top:889;width:4370;height:240" coordorigin="1589,889" coordsize="4370,240" path="m5958,889l5948,889,1589,889,1589,899,5948,899,5948,1129,5958,1129,5958,899,5958,889xe" filled="true" fillcolor="#000000" stroked="false">
              <v:path arrowok="t"/>
              <v:fill type="solid"/>
            </v:shape>
            <v:line style="position:absolute" from="5953,1129" to="5953,3659" stroked="true" strokeweight=".48pt" strokecolor="#000000">
              <v:stroke dashstyle="solid"/>
            </v:line>
            <v:shape style="position:absolute;left:1588;top:3658;width:4370;height:240" coordorigin="1589,3659" coordsize="4370,240" path="m5948,3889l1589,3889,1589,3899,5948,3899,5948,3889xm5958,3659l5948,3659,5948,3889,5948,3899,5958,3899,5958,3889,5958,365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 following persons have applied to the Chief Executive Officer for a customs broker's licence.</w:t>
      </w:r>
    </w:p>
    <w:p>
      <w:pPr>
        <w:pStyle w:val="BodyText"/>
        <w:spacing w:before="6" w:after="1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6"/>
      </w:tblGrid>
      <w:tr>
        <w:trPr>
          <w:trHeight w:val="581" w:hRule="atLeast"/>
        </w:trPr>
        <w:tc>
          <w:tcPr>
            <w:tcW w:w="33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33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DROEGEMUELLER, Kelly Laurine</w:t>
            </w:r>
          </w:p>
        </w:tc>
      </w:tr>
      <w:tr>
        <w:trPr>
          <w:trHeight w:val="229" w:hRule="atLeast"/>
        </w:trPr>
        <w:tc>
          <w:tcPr>
            <w:tcW w:w="338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DUGGAN, Timothy Edward</w:t>
            </w:r>
          </w:p>
        </w:tc>
      </w:tr>
      <w:tr>
        <w:trPr>
          <w:trHeight w:val="230" w:hRule="atLeast"/>
        </w:trPr>
        <w:tc>
          <w:tcPr>
            <w:tcW w:w="338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FOURIE, Juan</w:t>
            </w:r>
          </w:p>
        </w:tc>
      </w:tr>
      <w:tr>
        <w:trPr>
          <w:trHeight w:val="229" w:hRule="atLeast"/>
        </w:trPr>
        <w:tc>
          <w:tcPr>
            <w:tcW w:w="338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MARIMUTHU, Uthaiyakumar</w:t>
            </w:r>
          </w:p>
        </w:tc>
      </w:tr>
      <w:tr>
        <w:trPr>
          <w:trHeight w:val="229" w:hRule="atLeast"/>
        </w:trPr>
        <w:tc>
          <w:tcPr>
            <w:tcW w:w="338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MARSH, Karen Frances</w:t>
            </w:r>
          </w:p>
        </w:tc>
      </w:tr>
      <w:tr>
        <w:trPr>
          <w:trHeight w:val="230" w:hRule="atLeast"/>
        </w:trPr>
        <w:tc>
          <w:tcPr>
            <w:tcW w:w="338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SNELGAR, Gavin Mark</w:t>
            </w:r>
          </w:p>
        </w:tc>
      </w:tr>
      <w:tr>
        <w:trPr>
          <w:trHeight w:val="229" w:hRule="atLeast"/>
        </w:trPr>
        <w:tc>
          <w:tcPr>
            <w:tcW w:w="338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STEPHENS, Jeremy Samuel</w:t>
            </w:r>
          </w:p>
        </w:tc>
      </w:tr>
      <w:tr>
        <w:trPr>
          <w:trHeight w:val="229" w:hRule="atLeast"/>
        </w:trPr>
        <w:tc>
          <w:tcPr>
            <w:tcW w:w="338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VRAILAS, Venetia</w:t>
            </w:r>
          </w:p>
        </w:tc>
      </w:tr>
      <w:tr>
        <w:trPr>
          <w:trHeight w:val="464" w:hRule="atLeast"/>
        </w:trPr>
        <w:tc>
          <w:tcPr>
            <w:tcW w:w="33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WILLAN, Lisa Clare</w:t>
            </w:r>
          </w:p>
        </w:tc>
      </w:tr>
    </w:tbl>
    <w:p>
      <w:pPr>
        <w:pStyle w:val="BodyText"/>
        <w:spacing w:before="2"/>
      </w:pPr>
    </w:p>
    <w:p>
      <w:pPr>
        <w:pStyle w:val="BodyText"/>
        <w:ind w:left="1701" w:right="1490"/>
      </w:pPr>
      <w:r>
        <w:rPr/>
        <w:t>Any persons wishing to make written representation in respect of these applications should address the correspondence by Monday 31 July 2006 to:</w:t>
      </w:r>
    </w:p>
    <w:p>
      <w:pPr>
        <w:pStyle w:val="BodyText"/>
      </w:pPr>
    </w:p>
    <w:p>
      <w:pPr>
        <w:pStyle w:val="BodyText"/>
        <w:ind w:left="1701" w:right="7732"/>
      </w:pPr>
      <w:r>
        <w:rPr/>
        <w:t>Brokers’ Licensing Group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/>
        <w:ind w:left="2034" w:right="8154" w:hanging="333"/>
      </w:pPr>
      <w:r>
        <w:rPr/>
        <w:t>Chief Executive Officer July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103095</wp:posOffset>
            </wp:positionV>
            <wp:extent cx="1620472" cy="1228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7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2" w:right="1709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2006/38</dc:title>
  <dcterms:created xsi:type="dcterms:W3CDTF">2020-12-09T23:15:08Z</dcterms:created>
  <dcterms:modified xsi:type="dcterms:W3CDTF">2020-12-09T23:15:08Z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2006-07-17T00:00:00Z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