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-875764</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bookmarkStart w:name="AUSTRALIAN CUSTOMS NOTICE NO. 2006/57" w:id="1"/>
      <w:bookmarkEnd w:id="1"/>
      <w:r>
        <w:rPr>
          <w:b w:val="0"/>
        </w:rPr>
      </w:r>
      <w:r>
        <w:rPr/>
        <w:t>AUSTRALIAN CUSTOMS NOTICE NO. 2006/57</w:t>
      </w:r>
    </w:p>
    <w:p>
      <w:pPr>
        <w:pStyle w:val="BodyText"/>
        <w:spacing w:line="20" w:lineRule="exact"/>
        <w:ind w:left="1671"/>
        <w:rPr>
          <w:rFonts w:ascii="Arial"/>
          <w:sz w:val="2"/>
        </w:rPr>
      </w:pPr>
      <w:r>
        <w:rPr>
          <w:rFonts w:ascii="Arial"/>
          <w:sz w:val="2"/>
        </w:rPr>
        <w:pict>
          <v:group style="width:449pt;height:.75pt;mso-position-horizontal-relative:char;mso-position-vertical-relative:line" coordorigin="0,0" coordsize="8980,15">
            <v:rect style="position:absolute;left:0;top:0;width:8980;height:15" filled="true" fillcolor="#000000" stroked="false">
              <v:fill type="solid"/>
            </v:rect>
          </v:group>
        </w:pict>
      </w:r>
      <w:r>
        <w:rPr>
          <w:rFonts w:ascii="Arial"/>
          <w:sz w:val="2"/>
        </w:rPr>
      </w:r>
    </w:p>
    <w:p>
      <w:pPr>
        <w:pStyle w:val="Title"/>
        <w:spacing w:before="233"/>
      </w:pPr>
      <w:bookmarkStart w:name="Tariff Working Pages and Tariff Advices " w:id="2"/>
      <w:bookmarkEnd w:id="2"/>
      <w:r>
        <w:rPr>
          <w:b w:val="0"/>
        </w:rPr>
      </w:r>
      <w:r>
        <w:rPr/>
        <w:t>Tariff Working Pages and Tariff Advices – HS 2007</w:t>
      </w:r>
    </w:p>
    <w:p>
      <w:pPr>
        <w:pStyle w:val="Heading1"/>
        <w:spacing w:before="241"/>
      </w:pPr>
      <w:r>
        <w:rPr/>
        <w:t>Tariff Working Pages</w:t>
      </w:r>
    </w:p>
    <w:p>
      <w:pPr>
        <w:pStyle w:val="BodyText"/>
        <w:spacing w:before="178"/>
        <w:ind w:left="1701" w:right="1530"/>
        <w:rPr>
          <w:i/>
        </w:rPr>
      </w:pPr>
      <w:r>
        <w:rPr/>
        <w:t>Customs has finalised the amendments to its publication titled Combined Australian Customs Tariff Nomenclature and Statistical Classification (commonly referred to as the Tariff Working Pages) to reflect the changes to the </w:t>
      </w:r>
      <w:r>
        <w:rPr>
          <w:i/>
        </w:rPr>
        <w:t>Customs Tariff Act 1995 </w:t>
      </w:r>
      <w:r>
        <w:rPr/>
        <w:t>to apply from 1 January 2007. Those changes were contained in the </w:t>
      </w:r>
      <w:r>
        <w:rPr>
          <w:i/>
        </w:rPr>
        <w:t>Customs Tariff Amendment (2007</w:t>
      </w:r>
    </w:p>
    <w:p>
      <w:pPr>
        <w:pStyle w:val="BodyText"/>
        <w:ind w:left="1701" w:right="1297"/>
      </w:pPr>
      <w:r>
        <w:rPr>
          <w:i/>
        </w:rPr>
        <w:t>Harmonized System Changes) Act 2006</w:t>
      </w:r>
      <w:r>
        <w:rPr/>
        <w:t>, which received Royal Assent on 4 November 2006. Australian Customs Notices (ACNs) 2006/44, 45 and 51 were released in September and October 2006 concerning those changes.</w:t>
      </w:r>
    </w:p>
    <w:p>
      <w:pPr>
        <w:pStyle w:val="BodyText"/>
        <w:spacing w:before="180"/>
        <w:ind w:left="1701" w:right="1530"/>
      </w:pPr>
      <w:r>
        <w:rPr/>
        <w:t>The Tariff Working Pages will be available on the Harmonized System 2007 information page on the Customs website </w:t>
      </w:r>
      <w:hyperlink r:id="rId6">
        <w:r>
          <w:rPr>
            <w:color w:val="0000FF"/>
            <w:u w:val="single" w:color="0000FF"/>
          </w:rPr>
          <w:t>www.customs.gov.au</w:t>
        </w:r>
        <w:r>
          <w:rPr>
            <w:color w:val="0000FF"/>
          </w:rPr>
          <w:t> </w:t>
        </w:r>
      </w:hyperlink>
      <w:r>
        <w:rPr/>
        <w:t>from 17 November 2006. The printed version of the Tariff Working Pages will be despatched to subscribers in the week commencing 20 November 2006.</w:t>
      </w:r>
    </w:p>
    <w:p>
      <w:pPr>
        <w:pStyle w:val="Heading1"/>
      </w:pPr>
      <w:r>
        <w:rPr/>
        <w:t>Tariff Advices</w:t>
      </w:r>
    </w:p>
    <w:p>
      <w:pPr>
        <w:pStyle w:val="BodyText"/>
        <w:spacing w:before="178"/>
        <w:ind w:left="1701" w:right="1297"/>
      </w:pPr>
      <w:r>
        <w:rPr/>
        <w:t>As advised in ACN 2006/45, Tariff Advices (TAs) potentially affected by the HS 2007 changes would be voided in December 2006. Further advice on those TAs has been sent to relevant importers and placed on the Customs website. That advice applies only to TAs that would have remained valid on 1 January 2007, but for the HS 2007 changes.</w:t>
      </w:r>
    </w:p>
    <w:p>
      <w:pPr>
        <w:pStyle w:val="BodyText"/>
        <w:spacing w:before="179"/>
        <w:ind w:left="1701" w:right="1788"/>
        <w:jc w:val="both"/>
      </w:pPr>
      <w:r>
        <w:rPr/>
        <w:t>TAs are valid for five years from the date that they are finalised unless voided for other reasons. Customs has identified approximately 4 000 TAs in the TA processing system (TAPIN) that are or will become invalid by 30 November 2006.</w:t>
      </w:r>
    </w:p>
    <w:p>
      <w:pPr>
        <w:pStyle w:val="BodyText"/>
        <w:spacing w:before="180"/>
        <w:ind w:left="1701" w:right="1297"/>
      </w:pPr>
      <w:r>
        <w:rPr/>
        <w:t>In the weeks commencing 20 and 27 November 2006, Customs plans to review TAPIN records for TAs that are no longer valid to ensure that their status is “void”. TAPIN records for TAs that become invalid during December 2006 will be adjusted in January 2007.</w:t>
      </w:r>
    </w:p>
    <w:p>
      <w:pPr>
        <w:pStyle w:val="BodyText"/>
        <w:spacing w:before="180"/>
        <w:ind w:left="1701" w:right="1685"/>
      </w:pPr>
      <w:r>
        <w:rPr/>
        <w:t>Customs encourages importers to check that their TAs are less than five years old before quoting them on import declarations. Customs will regularly review, and adjust where necessary, the status of TAs in the TAPIN database.</w:t>
      </w:r>
    </w:p>
    <w:p>
      <w:pPr>
        <w:pStyle w:val="Heading1"/>
      </w:pPr>
      <w:r>
        <w:rPr/>
        <w:t>Enquiries</w:t>
      </w:r>
    </w:p>
    <w:p>
      <w:pPr>
        <w:pStyle w:val="BodyText"/>
        <w:spacing w:before="178"/>
        <w:ind w:left="1701" w:right="1990"/>
      </w:pPr>
      <w:r>
        <w:rPr/>
        <w:t>Enquiries should be directed to </w:t>
      </w:r>
      <w:hyperlink r:id="rId7">
        <w:r>
          <w:rPr>
            <w:color w:val="0000FF"/>
            <w:u w:val="single" w:color="0000FF"/>
          </w:rPr>
          <w:t>TARLEG@customs.gov.au</w:t>
        </w:r>
        <w:r>
          <w:rPr>
            <w:color w:val="0000FF"/>
          </w:rPr>
          <w:t> </w:t>
        </w:r>
      </w:hyperlink>
      <w:r>
        <w:rPr/>
        <w:t>or to the Manager Tariff Legislation on (02) 6275 6486 (for Tariff Working Pages) or to the Director HS 2007 Implementation Project on (02) 6275 6551 (for TAs to be voided).</w:t>
      </w:r>
    </w:p>
    <w:p>
      <w:pPr>
        <w:pStyle w:val="BodyText"/>
        <w:rPr>
          <w:sz w:val="26"/>
        </w:rPr>
      </w:pPr>
    </w:p>
    <w:p>
      <w:pPr>
        <w:pStyle w:val="BodyText"/>
        <w:rPr>
          <w:sz w:val="26"/>
        </w:rPr>
      </w:pPr>
    </w:p>
    <w:p>
      <w:pPr>
        <w:pStyle w:val="BodyText"/>
        <w:spacing w:before="5"/>
        <w:rPr>
          <w:sz w:val="26"/>
        </w:rPr>
      </w:pPr>
    </w:p>
    <w:p>
      <w:pPr>
        <w:pStyle w:val="BodyText"/>
        <w:spacing w:before="1"/>
        <w:ind w:left="1701" w:right="7930"/>
      </w:pPr>
      <w:r>
        <w:rPr/>
        <w:t>Philomena Carnell National Manager Trade Branch CANBERRA </w:t>
      </w:r>
      <w:r>
        <w:rPr>
          <w:spacing w:val="1"/>
        </w:rPr>
        <w:t> </w:t>
      </w:r>
      <w:r>
        <w:rPr>
          <w:spacing w:val="-7"/>
        </w:rPr>
        <w:t>ACT</w:t>
      </w:r>
    </w:p>
    <w:p>
      <w:pPr>
        <w:pStyle w:val="BodyText"/>
        <w:spacing w:before="120"/>
        <w:ind w:left="1701"/>
        <w:jc w:val="both"/>
      </w:pPr>
      <w:r>
        <w:rPr/>
        <w:t>16 November 2006</w:t>
      </w:r>
    </w:p>
    <w:p>
      <w:pPr>
        <w:pStyle w:val="BodyText"/>
        <w:spacing w:before="4"/>
        <w:rPr>
          <w:sz w:val="26"/>
        </w:rPr>
      </w:pPr>
      <w:r>
        <w:rPr/>
        <w:drawing>
          <wp:anchor distT="0" distB="0" distL="0" distR="0" allowOverlap="1" layoutInCell="1" locked="0" behindDoc="0" simplePos="0" relativeHeight="1">
            <wp:simplePos x="0" y="0"/>
            <wp:positionH relativeFrom="page">
              <wp:posOffset>5556503</wp:posOffset>
            </wp:positionH>
            <wp:positionV relativeFrom="paragraph">
              <wp:posOffset>217752</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0472" cy="122872"/>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82"/>
      <w:ind w:left="1701"/>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91"/>
      <w:ind w:left="2790" w:right="237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ARLEG@custom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Tariff Working Pages and Tariff Advices - HS 2007</dc:subject>
  <dc:title>Australian Customs Notice 2006/57</dc:title>
  <dcterms:created xsi:type="dcterms:W3CDTF">2020-12-09T22:45:37Z</dcterms:created>
  <dcterms:modified xsi:type="dcterms:W3CDTF">2020-12-09T22:45:37Z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2006-11-20T00:00:00Z</vt:filetime>
  </property>
  <property fmtid="{D5CDD505-2E9C-101B-9397-08002B2CF9AE}" pid="3" name="Creator">
    <vt:lpwstr>Acrobat PDFMaker 7.0.7 for Word</vt:lpwstr>
  </property>
  <property fmtid="{D5CDD505-2E9C-101B-9397-08002B2CF9AE}" pid="4" name="LastSaved">
    <vt:filetime>2020-12-09T00:00:00Z</vt:filetime>
  </property>
</Properties>
</file>