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-1187096</wp:posOffset>
            </wp:positionV>
            <wp:extent cx="7559293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3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7/29 " w:id="1"/>
      <w:bookmarkEnd w:id="1"/>
      <w:r>
        <w:rPr>
          <w:b w:val="0"/>
          <w:u w:val="none"/>
        </w:rPr>
      </w:r>
      <w:r>
        <w:rPr>
          <w:u w:val="single"/>
        </w:rPr>
        <w:t>AUSTRALIA N CUSTOM S NOTIC E NO . 2007/29 </w:t>
      </w:r>
    </w:p>
    <w:p>
      <w:pPr>
        <w:spacing w:before="274"/>
        <w:ind w:left="1772" w:right="1794" w:firstLine="0"/>
        <w:jc w:val="center"/>
        <w:rPr>
          <w:b/>
          <w:sz w:val="28"/>
        </w:rPr>
      </w:pPr>
      <w:bookmarkStart w:name="Amendments to the Customs (Prohibited Ex" w:id="2"/>
      <w:bookmarkEnd w:id="2"/>
      <w:r>
        <w:rPr/>
      </w:r>
      <w:r>
        <w:rPr>
          <w:b/>
          <w:sz w:val="28"/>
        </w:rPr>
        <w:t>Amendments to the </w:t>
      </w:r>
      <w:r>
        <w:rPr>
          <w:rFonts w:ascii="Arial-BoldItalicMT"/>
          <w:b/>
          <w:i/>
          <w:sz w:val="28"/>
        </w:rPr>
        <w:t>Customs (Prohibited Exports) Regulations 1958 </w:t>
      </w:r>
      <w:r>
        <w:rPr>
          <w:b/>
          <w:sz w:val="28"/>
        </w:rPr>
        <w:t>Export of Human Embryos</w:t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1"/>
        <w:ind w:left="1701" w:right="2151"/>
        <w:jc w:val="both"/>
      </w:pPr>
      <w:r>
        <w:rPr/>
        <w:t>Regulation 7 of the </w:t>
      </w:r>
      <w:r>
        <w:rPr>
          <w:i/>
        </w:rPr>
        <w:t>Customs (Prohibited Exports) Regulations 1958 </w:t>
      </w:r>
      <w:r>
        <w:rPr/>
        <w:t>(the Prohibited Exports Regulations) that prohibits the exportation of human embryos without the permission of the Minister for Justice and Customs will be repealed on 12 June 2007.</w:t>
      </w:r>
    </w:p>
    <w:p>
      <w:pPr>
        <w:pStyle w:val="BodyText"/>
      </w:pPr>
    </w:p>
    <w:p>
      <w:pPr>
        <w:spacing w:before="0"/>
        <w:ind w:left="1701" w:right="1568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Prohibition of Human Cloning Act 2002 </w:t>
      </w:r>
      <w:r>
        <w:rPr>
          <w:sz w:val="20"/>
        </w:rPr>
        <w:t>and the </w:t>
      </w:r>
      <w:r>
        <w:rPr>
          <w:i/>
          <w:sz w:val="20"/>
        </w:rPr>
        <w:t>Research Involving Human Embryos Act 2002 </w:t>
      </w:r>
      <w:r>
        <w:rPr>
          <w:sz w:val="20"/>
        </w:rPr>
        <w:t>were reviewed by a Committee chaired by Justice Lockhart AO QC. Following this review, Parliament passed the </w:t>
      </w:r>
      <w:r>
        <w:rPr>
          <w:i/>
          <w:sz w:val="20"/>
        </w:rPr>
        <w:t>Prohibition of Human Cloning for Reproduction and the Regulation of Human Embryo Research Amendment Act </w:t>
      </w:r>
      <w:r>
        <w:rPr>
          <w:sz w:val="20"/>
        </w:rPr>
        <w:t>2006 (the Act) on 7 December 2006. This Act implements recommendations from the Lockhart review and takes effect on 12 June 2007.</w:t>
      </w:r>
    </w:p>
    <w:p>
      <w:pPr>
        <w:pStyle w:val="BodyText"/>
      </w:pPr>
    </w:p>
    <w:p>
      <w:pPr>
        <w:pStyle w:val="BodyText"/>
        <w:ind w:left="1701" w:right="1994"/>
      </w:pPr>
      <w:r>
        <w:rPr/>
        <w:t>Schedule 4 of the Act repeals Regulation 7 of the Prohibited Exports Regulations on 12 June 2007.</w:t>
      </w:r>
    </w:p>
    <w:p>
      <w:pPr>
        <w:pStyle w:val="BodyText"/>
        <w:rPr>
          <w:sz w:val="24"/>
        </w:rPr>
      </w:pPr>
    </w:p>
    <w:p>
      <w:pPr>
        <w:pStyle w:val="BodyText"/>
        <w:ind w:left="1701" w:right="1840"/>
      </w:pPr>
      <w:r>
        <w:rPr/>
        <w:t>From that date, the control on the exportation of human embryos will revert to the previous export control under Regulation 8 (Item 1, Schedule 6) of the Prohibited Exports Regulations. This item prohibits, without permission, the exportation of human body fluids, organs and other tissue, including a part or constituent of material of that kind, if the internal volume of the immediate container in which the material is packed exceeds 50ml.</w:t>
      </w:r>
    </w:p>
    <w:p>
      <w:pPr>
        <w:pStyle w:val="BodyText"/>
      </w:pPr>
    </w:p>
    <w:p>
      <w:pPr>
        <w:pStyle w:val="BodyText"/>
        <w:ind w:left="1701" w:right="1973"/>
      </w:pPr>
      <w:r>
        <w:rPr/>
        <w:t>Accordingly, the exportation of human embryos shipped in a container where the internal volume does not exceed 50ml will not require an export permission under Regulation 8 of the Prohibited Exports Regulations.</w:t>
      </w:r>
    </w:p>
    <w:p>
      <w:pPr>
        <w:pStyle w:val="BodyText"/>
      </w:pPr>
    </w:p>
    <w:p>
      <w:pPr>
        <w:pStyle w:val="BodyText"/>
        <w:spacing w:line="230" w:lineRule="exact"/>
        <w:ind w:left="1701"/>
      </w:pPr>
      <w:r>
        <w:rPr/>
        <w:t>Enquiries regarding this notice may be directed to Community Protection Policy on telephone</w:t>
      </w:r>
    </w:p>
    <w:p>
      <w:pPr>
        <w:pStyle w:val="BodyText"/>
        <w:spacing w:line="230" w:lineRule="exact"/>
        <w:ind w:left="1701"/>
      </w:pPr>
      <w:r>
        <w:rPr/>
        <w:t>(02) 6275 6114 or via email to</w:t>
      </w:r>
      <w:r>
        <w:rPr>
          <w:color w:val="0000FF"/>
        </w:rPr>
        <w:t> </w:t>
      </w:r>
      <w:hyperlink r:id="rId6">
        <w:r>
          <w:rPr>
            <w:color w:val="0000FF"/>
            <w:u w:val="single" w:color="0000FF"/>
          </w:rPr>
          <w:t>community.protection@customs.gov.au</w:t>
        </w:r>
      </w:hyperlink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30" w:lineRule="exact" w:before="162"/>
        <w:ind w:left="1701"/>
      </w:pPr>
      <w:r>
        <w:rPr/>
        <w:t>John Potter</w:t>
      </w:r>
    </w:p>
    <w:p>
      <w:pPr>
        <w:pStyle w:val="BodyText"/>
        <w:spacing w:line="230" w:lineRule="exact"/>
        <w:ind w:left="1701"/>
      </w:pPr>
      <w:r>
        <w:rPr/>
        <w:t>A/g National Manager</w:t>
      </w:r>
    </w:p>
    <w:p>
      <w:pPr>
        <w:pStyle w:val="BodyText"/>
        <w:spacing w:before="1"/>
        <w:ind w:left="1701" w:right="5933"/>
      </w:pPr>
      <w:r>
        <w:rPr/>
        <w:t>Trade Policy and Regulation </w:t>
      </w:r>
      <w:r>
        <w:rPr>
          <w:spacing w:val="-3"/>
        </w:rPr>
        <w:t>Branch </w:t>
      </w:r>
      <w:r>
        <w:rPr/>
        <w:t>CANBERRA</w:t>
      </w:r>
      <w:r>
        <w:rPr>
          <w:spacing w:val="54"/>
        </w:rPr>
        <w:t> </w:t>
      </w:r>
      <w:r>
        <w:rPr/>
        <w:t>ACT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701"/>
        <w:jc w:val="both"/>
      </w:pPr>
      <w:r>
        <w:rPr/>
        <w:t>6 June 2007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5528309</wp:posOffset>
            </wp:positionH>
            <wp:positionV relativeFrom="paragraph">
              <wp:posOffset>190960</wp:posOffset>
            </wp:positionV>
            <wp:extent cx="1623016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3" w:right="1794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ommunity.protection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Amendments to the Customs (Prohibited Exports) Regulations 1958 Export of Human Embryos</dc:subject>
  <dc:title>AUSTRALIAN CUSTOMS NOTICE NO 2007/29</dc:title>
  <dcterms:created xsi:type="dcterms:W3CDTF">2020-12-09T22:46:59Z</dcterms:created>
  <dcterms:modified xsi:type="dcterms:W3CDTF">2020-12-09T22:46:59Z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2007-06-12T00:00:00Z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