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8640">
            <wp:simplePos x="0" y="0"/>
            <wp:positionH relativeFrom="page">
              <wp:posOffset>0</wp:posOffset>
            </wp:positionH>
            <wp:positionV relativeFrom="paragraph">
              <wp:posOffset>-1043836</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05"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2008/0</w:t>
      </w:r>
      <w:r>
        <w:rPr>
          <w:spacing w:val="-49"/>
          <w:u w:val="single"/>
        </w:rPr>
        <w:t> </w:t>
      </w:r>
      <w:r>
        <w:rPr>
          <w:u w:val="single"/>
        </w:rPr>
        <w:t>5</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243"/>
        <w:ind w:left="1701" w:right="1740"/>
      </w:pPr>
      <w:r>
        <w:rPr/>
        <w:t>The following companies and persons have applied to the Chief Executive Officer for a customs broker's licence.</w:t>
      </w:r>
    </w:p>
    <w:p>
      <w:pPr>
        <w:pStyle w:val="BodyText"/>
        <w:spacing w:before="2"/>
        <w:rPr>
          <w:sz w:val="16"/>
        </w:rPr>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9"/>
        <w:gridCol w:w="4204"/>
      </w:tblGrid>
      <w:tr>
        <w:trPr>
          <w:trHeight w:val="461" w:hRule="atLeast"/>
        </w:trPr>
        <w:tc>
          <w:tcPr>
            <w:tcW w:w="4409" w:type="dxa"/>
            <w:tcBorders>
              <w:bottom w:val="nil"/>
            </w:tcBorders>
          </w:tcPr>
          <w:p>
            <w:pPr>
              <w:pStyle w:val="TableParagraph"/>
              <w:spacing w:before="10"/>
              <w:ind w:left="0"/>
              <w:rPr>
                <w:sz w:val="19"/>
              </w:rPr>
            </w:pPr>
          </w:p>
          <w:p>
            <w:pPr>
              <w:pStyle w:val="TableParagraph"/>
              <w:spacing w:line="213" w:lineRule="exact"/>
              <w:rPr>
                <w:b/>
                <w:sz w:val="20"/>
              </w:rPr>
            </w:pPr>
            <w:r>
              <w:rPr>
                <w:b/>
                <w:sz w:val="20"/>
                <w:u w:val="thick"/>
              </w:rPr>
              <w:t>CORPORATE LICENCE</w:t>
            </w:r>
          </w:p>
        </w:tc>
        <w:tc>
          <w:tcPr>
            <w:tcW w:w="4204" w:type="dxa"/>
            <w:tcBorders>
              <w:bottom w:val="nil"/>
            </w:tcBorders>
          </w:tcPr>
          <w:p>
            <w:pPr>
              <w:pStyle w:val="TableParagraph"/>
              <w:spacing w:before="10"/>
              <w:ind w:left="0"/>
              <w:rPr>
                <w:sz w:val="19"/>
              </w:rPr>
            </w:pPr>
          </w:p>
          <w:p>
            <w:pPr>
              <w:pStyle w:val="TableParagraph"/>
              <w:spacing w:line="213" w:lineRule="exact"/>
              <w:ind w:left="107"/>
              <w:rPr>
                <w:b/>
                <w:sz w:val="20"/>
              </w:rPr>
            </w:pPr>
            <w:r>
              <w:rPr>
                <w:b/>
                <w:sz w:val="20"/>
                <w:u w:val="thick"/>
              </w:rPr>
              <w:t>BROKER’S LICENCE</w:t>
            </w:r>
          </w:p>
        </w:tc>
      </w:tr>
      <w:tr>
        <w:trPr>
          <w:trHeight w:val="1494" w:hRule="atLeast"/>
        </w:trPr>
        <w:tc>
          <w:tcPr>
            <w:tcW w:w="4409" w:type="dxa"/>
            <w:tcBorders>
              <w:top w:val="nil"/>
              <w:bottom w:val="nil"/>
            </w:tcBorders>
          </w:tcPr>
          <w:p>
            <w:pPr>
              <w:pStyle w:val="TableParagraph"/>
              <w:spacing w:before="8"/>
              <w:ind w:left="0"/>
              <w:rPr>
                <w:sz w:val="19"/>
              </w:rPr>
            </w:pPr>
          </w:p>
          <w:p>
            <w:pPr>
              <w:pStyle w:val="TableParagraph"/>
              <w:ind w:right="416"/>
              <w:rPr>
                <w:sz w:val="20"/>
              </w:rPr>
            </w:pPr>
            <w:r>
              <w:rPr>
                <w:sz w:val="20"/>
              </w:rPr>
              <w:t>B.R.Wiliams Customs &amp; Freight Forwarding PTY LTD</w:t>
            </w:r>
          </w:p>
          <w:p>
            <w:pPr>
              <w:pStyle w:val="TableParagraph"/>
              <w:spacing w:line="230" w:lineRule="exact"/>
              <w:rPr>
                <w:sz w:val="20"/>
              </w:rPr>
            </w:pPr>
            <w:r>
              <w:rPr>
                <w:sz w:val="20"/>
              </w:rPr>
              <w:t>ABN 71 125 934</w:t>
            </w:r>
            <w:r>
              <w:rPr>
                <w:spacing w:val="-5"/>
                <w:sz w:val="20"/>
              </w:rPr>
              <w:t> </w:t>
            </w:r>
            <w:r>
              <w:rPr>
                <w:sz w:val="20"/>
              </w:rPr>
              <w:t>456</w:t>
            </w:r>
          </w:p>
          <w:p>
            <w:pPr>
              <w:pStyle w:val="TableParagraph"/>
              <w:spacing w:line="230" w:lineRule="exact"/>
              <w:rPr>
                <w:sz w:val="20"/>
              </w:rPr>
            </w:pPr>
            <w:r>
              <w:rPr>
                <w:sz w:val="20"/>
              </w:rPr>
              <w:t>3 Glendenning</w:t>
            </w:r>
            <w:r>
              <w:rPr>
                <w:spacing w:val="-7"/>
                <w:sz w:val="20"/>
              </w:rPr>
              <w:t> </w:t>
            </w:r>
            <w:r>
              <w:rPr>
                <w:sz w:val="20"/>
              </w:rPr>
              <w:t>Road</w:t>
            </w:r>
          </w:p>
          <w:p>
            <w:pPr>
              <w:pStyle w:val="TableParagraph"/>
              <w:spacing w:line="230" w:lineRule="exact"/>
              <w:rPr>
                <w:sz w:val="20"/>
              </w:rPr>
            </w:pPr>
            <w:r>
              <w:rPr>
                <w:sz w:val="20"/>
              </w:rPr>
              <w:t>GLENDENNING NSW</w:t>
            </w:r>
            <w:r>
              <w:rPr>
                <w:spacing w:val="53"/>
                <w:sz w:val="20"/>
              </w:rPr>
              <w:t> </w:t>
            </w:r>
            <w:r>
              <w:rPr>
                <w:sz w:val="20"/>
              </w:rPr>
              <w:t>2761</w:t>
            </w:r>
          </w:p>
        </w:tc>
        <w:tc>
          <w:tcPr>
            <w:tcW w:w="4204" w:type="dxa"/>
            <w:tcBorders>
              <w:top w:val="nil"/>
              <w:bottom w:val="nil"/>
            </w:tcBorders>
          </w:tcPr>
          <w:p>
            <w:pPr>
              <w:pStyle w:val="TableParagraph"/>
              <w:ind w:left="107" w:right="1544"/>
              <w:rPr>
                <w:sz w:val="20"/>
              </w:rPr>
            </w:pPr>
            <w:r>
              <w:rPr>
                <w:sz w:val="20"/>
              </w:rPr>
              <w:t>TURNER, Lynda Maree LOUDON, Ian Walter James FRANKS, Svetlana</w:t>
            </w:r>
          </w:p>
          <w:p>
            <w:pPr>
              <w:pStyle w:val="TableParagraph"/>
              <w:ind w:left="107" w:right="2010"/>
              <w:rPr>
                <w:sz w:val="20"/>
              </w:rPr>
            </w:pPr>
            <w:r>
              <w:rPr>
                <w:sz w:val="20"/>
              </w:rPr>
              <w:t>HEHIR, Holly Elizabeth RABBITT, David John</w:t>
            </w:r>
          </w:p>
        </w:tc>
      </w:tr>
      <w:tr>
        <w:trPr>
          <w:trHeight w:val="383" w:hRule="atLeast"/>
        </w:trPr>
        <w:tc>
          <w:tcPr>
            <w:tcW w:w="4409" w:type="dxa"/>
            <w:tcBorders>
              <w:top w:val="nil"/>
              <w:bottom w:val="nil"/>
            </w:tcBorders>
          </w:tcPr>
          <w:p>
            <w:pPr>
              <w:pStyle w:val="TableParagraph"/>
              <w:spacing w:before="112"/>
              <w:rPr>
                <w:b/>
                <w:sz w:val="20"/>
              </w:rPr>
            </w:pPr>
            <w:bookmarkStart w:name="Person in Authority" w:id="3"/>
            <w:bookmarkEnd w:id="3"/>
            <w:r>
              <w:rPr/>
            </w:r>
            <w:r>
              <w:rPr>
                <w:b/>
                <w:sz w:val="20"/>
              </w:rPr>
              <w:t>Person in Authority</w:t>
            </w:r>
          </w:p>
        </w:tc>
        <w:tc>
          <w:tcPr>
            <w:tcW w:w="4204" w:type="dxa"/>
            <w:tcBorders>
              <w:top w:val="nil"/>
              <w:bottom w:val="nil"/>
            </w:tcBorders>
          </w:tcPr>
          <w:p>
            <w:pPr>
              <w:pStyle w:val="TableParagraph"/>
              <w:ind w:left="0"/>
              <w:rPr>
                <w:rFonts w:ascii="Times New Roman"/>
                <w:sz w:val="20"/>
              </w:rPr>
            </w:pPr>
          </w:p>
        </w:tc>
      </w:tr>
      <w:tr>
        <w:trPr>
          <w:trHeight w:val="306" w:hRule="atLeast"/>
        </w:trPr>
        <w:tc>
          <w:tcPr>
            <w:tcW w:w="4409" w:type="dxa"/>
            <w:tcBorders>
              <w:top w:val="nil"/>
              <w:bottom w:val="nil"/>
            </w:tcBorders>
          </w:tcPr>
          <w:p>
            <w:pPr>
              <w:pStyle w:val="TableParagraph"/>
              <w:spacing w:before="34"/>
              <w:rPr>
                <w:sz w:val="20"/>
              </w:rPr>
            </w:pPr>
            <w:r>
              <w:rPr>
                <w:sz w:val="20"/>
              </w:rPr>
              <w:t>WILLIAMS, Barry</w:t>
            </w:r>
          </w:p>
        </w:tc>
        <w:tc>
          <w:tcPr>
            <w:tcW w:w="4204" w:type="dxa"/>
            <w:tcBorders>
              <w:top w:val="nil"/>
              <w:bottom w:val="nil"/>
            </w:tcBorders>
          </w:tcPr>
          <w:p>
            <w:pPr>
              <w:pStyle w:val="TableParagraph"/>
              <w:ind w:left="0"/>
              <w:rPr>
                <w:rFonts w:ascii="Times New Roman"/>
                <w:sz w:val="20"/>
              </w:rPr>
            </w:pPr>
          </w:p>
        </w:tc>
      </w:tr>
      <w:tr>
        <w:trPr>
          <w:trHeight w:val="268" w:hRule="atLeast"/>
        </w:trPr>
        <w:tc>
          <w:tcPr>
            <w:tcW w:w="4409" w:type="dxa"/>
            <w:tcBorders>
              <w:top w:val="nil"/>
              <w:bottom w:val="nil"/>
            </w:tcBorders>
          </w:tcPr>
          <w:p>
            <w:pPr>
              <w:pStyle w:val="TableParagraph"/>
              <w:spacing w:line="213" w:lineRule="exact" w:before="36"/>
              <w:rPr>
                <w:b/>
                <w:sz w:val="20"/>
              </w:rPr>
            </w:pPr>
            <w:r>
              <w:rPr>
                <w:b/>
                <w:sz w:val="20"/>
              </w:rPr>
              <w:t>Nominee</w:t>
            </w:r>
          </w:p>
        </w:tc>
        <w:tc>
          <w:tcPr>
            <w:tcW w:w="4204" w:type="dxa"/>
            <w:tcBorders>
              <w:top w:val="nil"/>
              <w:bottom w:val="nil"/>
            </w:tcBorders>
          </w:tcPr>
          <w:p>
            <w:pPr>
              <w:pStyle w:val="TableParagraph"/>
              <w:ind w:left="0"/>
              <w:rPr>
                <w:rFonts w:ascii="Times New Roman"/>
                <w:sz w:val="18"/>
              </w:rPr>
            </w:pPr>
          </w:p>
        </w:tc>
      </w:tr>
      <w:tr>
        <w:trPr>
          <w:trHeight w:val="229" w:hRule="atLeast"/>
        </w:trPr>
        <w:tc>
          <w:tcPr>
            <w:tcW w:w="4409" w:type="dxa"/>
            <w:tcBorders>
              <w:top w:val="nil"/>
              <w:bottom w:val="nil"/>
            </w:tcBorders>
          </w:tcPr>
          <w:p>
            <w:pPr>
              <w:pStyle w:val="TableParagraph"/>
              <w:spacing w:line="210" w:lineRule="exact"/>
              <w:rPr>
                <w:sz w:val="20"/>
              </w:rPr>
            </w:pPr>
            <w:r>
              <w:rPr>
                <w:sz w:val="20"/>
              </w:rPr>
              <w:t>COLE, Phillip David</w:t>
            </w:r>
          </w:p>
        </w:tc>
        <w:tc>
          <w:tcPr>
            <w:tcW w:w="4204" w:type="dxa"/>
            <w:tcBorders>
              <w:top w:val="nil"/>
              <w:bottom w:val="nil"/>
            </w:tcBorders>
          </w:tcPr>
          <w:p>
            <w:pPr>
              <w:pStyle w:val="TableParagraph"/>
              <w:ind w:left="0"/>
              <w:rPr>
                <w:rFonts w:ascii="Times New Roman"/>
                <w:sz w:val="16"/>
              </w:rPr>
            </w:pPr>
          </w:p>
        </w:tc>
      </w:tr>
      <w:tr>
        <w:trPr>
          <w:trHeight w:val="345" w:hRule="atLeast"/>
        </w:trPr>
        <w:tc>
          <w:tcPr>
            <w:tcW w:w="4409" w:type="dxa"/>
            <w:tcBorders>
              <w:top w:val="nil"/>
              <w:bottom w:val="nil"/>
            </w:tcBorders>
          </w:tcPr>
          <w:p>
            <w:pPr>
              <w:pStyle w:val="TableParagraph"/>
              <w:spacing w:line="227" w:lineRule="exact"/>
              <w:rPr>
                <w:sz w:val="20"/>
              </w:rPr>
            </w:pPr>
            <w:r>
              <w:rPr>
                <w:sz w:val="20"/>
              </w:rPr>
              <w:t>JOHNSON, Gary Ronald</w:t>
            </w:r>
          </w:p>
        </w:tc>
        <w:tc>
          <w:tcPr>
            <w:tcW w:w="4204" w:type="dxa"/>
            <w:tcBorders>
              <w:top w:val="nil"/>
              <w:bottom w:val="nil"/>
            </w:tcBorders>
          </w:tcPr>
          <w:p>
            <w:pPr>
              <w:pStyle w:val="TableParagraph"/>
              <w:ind w:left="0"/>
              <w:rPr>
                <w:rFonts w:ascii="Times New Roman"/>
                <w:sz w:val="20"/>
              </w:rPr>
            </w:pPr>
          </w:p>
        </w:tc>
      </w:tr>
      <w:tr>
        <w:trPr>
          <w:trHeight w:val="459" w:hRule="atLeast"/>
        </w:trPr>
        <w:tc>
          <w:tcPr>
            <w:tcW w:w="4409" w:type="dxa"/>
            <w:tcBorders>
              <w:top w:val="nil"/>
              <w:bottom w:val="nil"/>
            </w:tcBorders>
          </w:tcPr>
          <w:p>
            <w:pPr>
              <w:pStyle w:val="TableParagraph"/>
              <w:spacing w:before="112"/>
              <w:rPr>
                <w:b/>
                <w:sz w:val="20"/>
              </w:rPr>
            </w:pPr>
            <w:r>
              <w:rPr>
                <w:b/>
                <w:sz w:val="20"/>
                <w:u w:val="thick"/>
              </w:rPr>
              <w:t>CORPORATE LICENCE</w:t>
            </w:r>
          </w:p>
        </w:tc>
        <w:tc>
          <w:tcPr>
            <w:tcW w:w="4204" w:type="dxa"/>
            <w:tcBorders>
              <w:top w:val="nil"/>
              <w:bottom w:val="nil"/>
            </w:tcBorders>
          </w:tcPr>
          <w:p>
            <w:pPr>
              <w:pStyle w:val="TableParagraph"/>
              <w:ind w:left="0"/>
              <w:rPr>
                <w:rFonts w:ascii="Times New Roman"/>
                <w:sz w:val="20"/>
              </w:rPr>
            </w:pPr>
          </w:p>
        </w:tc>
      </w:tr>
      <w:tr>
        <w:trPr>
          <w:trHeight w:val="1149" w:hRule="atLeast"/>
        </w:trPr>
        <w:tc>
          <w:tcPr>
            <w:tcW w:w="4409" w:type="dxa"/>
            <w:tcBorders>
              <w:top w:val="nil"/>
              <w:bottom w:val="nil"/>
            </w:tcBorders>
          </w:tcPr>
          <w:p>
            <w:pPr>
              <w:pStyle w:val="TableParagraph"/>
              <w:spacing w:before="110"/>
              <w:ind w:right="1649"/>
              <w:rPr>
                <w:sz w:val="20"/>
              </w:rPr>
            </w:pPr>
            <w:r>
              <w:rPr>
                <w:sz w:val="20"/>
              </w:rPr>
              <w:t>Ernest Nicoll Keech PTY LTD ABN 61 096 110 520</w:t>
            </w:r>
          </w:p>
          <w:p>
            <w:pPr>
              <w:pStyle w:val="TableParagraph"/>
              <w:spacing w:line="230" w:lineRule="exact"/>
              <w:rPr>
                <w:sz w:val="20"/>
              </w:rPr>
            </w:pPr>
            <w:r>
              <w:rPr>
                <w:sz w:val="20"/>
              </w:rPr>
              <w:t>Suite 5, Level 4, 450 St.Kilda Road</w:t>
            </w:r>
          </w:p>
          <w:p>
            <w:pPr>
              <w:pStyle w:val="TableParagraph"/>
              <w:spacing w:before="1"/>
              <w:rPr>
                <w:sz w:val="20"/>
              </w:rPr>
            </w:pPr>
            <w:r>
              <w:rPr>
                <w:sz w:val="20"/>
              </w:rPr>
              <w:t>MELBOURNE VIC</w:t>
            </w:r>
            <w:r>
              <w:rPr>
                <w:spacing w:val="52"/>
                <w:sz w:val="20"/>
              </w:rPr>
              <w:t> </w:t>
            </w:r>
            <w:r>
              <w:rPr>
                <w:sz w:val="20"/>
              </w:rPr>
              <w:t>3004</w:t>
            </w:r>
          </w:p>
        </w:tc>
        <w:tc>
          <w:tcPr>
            <w:tcW w:w="4204" w:type="dxa"/>
            <w:tcBorders>
              <w:top w:val="nil"/>
              <w:bottom w:val="nil"/>
            </w:tcBorders>
          </w:tcPr>
          <w:p>
            <w:pPr>
              <w:pStyle w:val="TableParagraph"/>
              <w:ind w:left="0"/>
              <w:rPr>
                <w:rFonts w:ascii="Times New Roman"/>
                <w:sz w:val="20"/>
              </w:rPr>
            </w:pPr>
          </w:p>
        </w:tc>
      </w:tr>
      <w:tr>
        <w:trPr>
          <w:trHeight w:val="344" w:hRule="atLeast"/>
        </w:trPr>
        <w:tc>
          <w:tcPr>
            <w:tcW w:w="4409" w:type="dxa"/>
            <w:tcBorders>
              <w:top w:val="nil"/>
              <w:bottom w:val="nil"/>
            </w:tcBorders>
          </w:tcPr>
          <w:p>
            <w:pPr>
              <w:pStyle w:val="TableParagraph"/>
              <w:spacing w:line="213" w:lineRule="exact" w:before="112"/>
              <w:rPr>
                <w:b/>
                <w:sz w:val="20"/>
              </w:rPr>
            </w:pPr>
            <w:r>
              <w:rPr>
                <w:b/>
                <w:sz w:val="20"/>
              </w:rPr>
              <w:t>Person In Authority</w:t>
            </w:r>
          </w:p>
        </w:tc>
        <w:tc>
          <w:tcPr>
            <w:tcW w:w="4204" w:type="dxa"/>
            <w:tcBorders>
              <w:top w:val="nil"/>
              <w:bottom w:val="nil"/>
            </w:tcBorders>
          </w:tcPr>
          <w:p>
            <w:pPr>
              <w:pStyle w:val="TableParagraph"/>
              <w:ind w:left="0"/>
              <w:rPr>
                <w:rFonts w:ascii="Times New Roman"/>
                <w:sz w:val="20"/>
              </w:rPr>
            </w:pPr>
          </w:p>
        </w:tc>
      </w:tr>
      <w:tr>
        <w:trPr>
          <w:trHeight w:val="229" w:hRule="atLeast"/>
        </w:trPr>
        <w:tc>
          <w:tcPr>
            <w:tcW w:w="4409" w:type="dxa"/>
            <w:tcBorders>
              <w:top w:val="nil"/>
              <w:bottom w:val="nil"/>
            </w:tcBorders>
          </w:tcPr>
          <w:p>
            <w:pPr>
              <w:pStyle w:val="TableParagraph"/>
              <w:spacing w:line="210" w:lineRule="exact"/>
              <w:rPr>
                <w:sz w:val="20"/>
              </w:rPr>
            </w:pPr>
            <w:r>
              <w:rPr>
                <w:sz w:val="20"/>
              </w:rPr>
              <w:t>ERNEST, Luc Gilbert Lonnie</w:t>
            </w:r>
          </w:p>
        </w:tc>
        <w:tc>
          <w:tcPr>
            <w:tcW w:w="4204" w:type="dxa"/>
            <w:tcBorders>
              <w:top w:val="nil"/>
              <w:bottom w:val="nil"/>
            </w:tcBorders>
          </w:tcPr>
          <w:p>
            <w:pPr>
              <w:pStyle w:val="TableParagraph"/>
              <w:ind w:left="0"/>
              <w:rPr>
                <w:rFonts w:ascii="Times New Roman"/>
                <w:sz w:val="16"/>
              </w:rPr>
            </w:pPr>
          </w:p>
        </w:tc>
      </w:tr>
      <w:tr>
        <w:trPr>
          <w:trHeight w:val="289" w:hRule="atLeast"/>
        </w:trPr>
        <w:tc>
          <w:tcPr>
            <w:tcW w:w="4409" w:type="dxa"/>
            <w:tcBorders>
              <w:top w:val="nil"/>
              <w:bottom w:val="nil"/>
            </w:tcBorders>
          </w:tcPr>
          <w:p>
            <w:pPr>
              <w:pStyle w:val="TableParagraph"/>
              <w:spacing w:line="227" w:lineRule="exact"/>
              <w:rPr>
                <w:sz w:val="20"/>
              </w:rPr>
            </w:pPr>
            <w:r>
              <w:rPr>
                <w:sz w:val="20"/>
              </w:rPr>
              <w:t>KEECH, Jason Robert Leonce</w:t>
            </w:r>
          </w:p>
        </w:tc>
        <w:tc>
          <w:tcPr>
            <w:tcW w:w="4204" w:type="dxa"/>
            <w:tcBorders>
              <w:top w:val="nil"/>
              <w:bottom w:val="nil"/>
            </w:tcBorders>
          </w:tcPr>
          <w:p>
            <w:pPr>
              <w:pStyle w:val="TableParagraph"/>
              <w:ind w:left="0"/>
              <w:rPr>
                <w:rFonts w:ascii="Times New Roman"/>
                <w:sz w:val="20"/>
              </w:rPr>
            </w:pPr>
          </w:p>
        </w:tc>
      </w:tr>
      <w:tr>
        <w:trPr>
          <w:trHeight w:val="289" w:hRule="atLeast"/>
        </w:trPr>
        <w:tc>
          <w:tcPr>
            <w:tcW w:w="4409" w:type="dxa"/>
            <w:tcBorders>
              <w:top w:val="nil"/>
              <w:bottom w:val="nil"/>
            </w:tcBorders>
          </w:tcPr>
          <w:p>
            <w:pPr>
              <w:pStyle w:val="TableParagraph"/>
              <w:spacing w:line="213" w:lineRule="exact" w:before="56"/>
              <w:rPr>
                <w:b/>
                <w:sz w:val="20"/>
              </w:rPr>
            </w:pPr>
            <w:r>
              <w:rPr>
                <w:b/>
                <w:sz w:val="20"/>
              </w:rPr>
              <w:t>Nominee</w:t>
            </w:r>
          </w:p>
        </w:tc>
        <w:tc>
          <w:tcPr>
            <w:tcW w:w="4204" w:type="dxa"/>
            <w:tcBorders>
              <w:top w:val="nil"/>
              <w:bottom w:val="nil"/>
            </w:tcBorders>
          </w:tcPr>
          <w:p>
            <w:pPr>
              <w:pStyle w:val="TableParagraph"/>
              <w:ind w:left="0"/>
              <w:rPr>
                <w:rFonts w:ascii="Times New Roman"/>
                <w:sz w:val="20"/>
              </w:rPr>
            </w:pPr>
          </w:p>
        </w:tc>
      </w:tr>
      <w:tr>
        <w:trPr>
          <w:trHeight w:val="229" w:hRule="atLeast"/>
        </w:trPr>
        <w:tc>
          <w:tcPr>
            <w:tcW w:w="4409" w:type="dxa"/>
            <w:tcBorders>
              <w:top w:val="nil"/>
            </w:tcBorders>
          </w:tcPr>
          <w:p>
            <w:pPr>
              <w:pStyle w:val="TableParagraph"/>
              <w:spacing w:line="209" w:lineRule="exact"/>
              <w:rPr>
                <w:sz w:val="20"/>
              </w:rPr>
            </w:pPr>
            <w:r>
              <w:rPr>
                <w:sz w:val="20"/>
              </w:rPr>
              <w:t>HEGEMAN, Andrew Nicholas</w:t>
            </w:r>
          </w:p>
        </w:tc>
        <w:tc>
          <w:tcPr>
            <w:tcW w:w="4204" w:type="dxa"/>
            <w:tcBorders>
              <w:top w:val="nil"/>
            </w:tcBorders>
          </w:tcPr>
          <w:p>
            <w:pPr>
              <w:pStyle w:val="TableParagraph"/>
              <w:ind w:left="0"/>
              <w:rPr>
                <w:rFonts w:ascii="Times New Roman"/>
                <w:sz w:val="16"/>
              </w:rPr>
            </w:pPr>
          </w:p>
        </w:tc>
      </w:tr>
    </w:tbl>
    <w:p>
      <w:pPr>
        <w:pStyle w:val="BodyText"/>
        <w:spacing w:before="180"/>
        <w:ind w:left="1701" w:right="1740"/>
      </w:pPr>
      <w:r>
        <w:rPr/>
        <w:t>Any persons wishing to make written representation in respect of these applications should address the correspondence by 11 February 2007 to:</w:t>
      </w:r>
    </w:p>
    <w:p>
      <w:pPr>
        <w:pStyle w:val="BodyText"/>
        <w:spacing w:before="1"/>
      </w:pPr>
    </w:p>
    <w:p>
      <w:pPr>
        <w:pStyle w:val="BodyText"/>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spacing w:before="1"/>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spacing w:before="184"/>
        <w:ind w:left="1701" w:right="8099"/>
      </w:pPr>
      <w:r>
        <w:rPr/>
        <w:t>Sharon Nyakuengama National Manager Compliance Operations</w:t>
      </w:r>
    </w:p>
    <w:p>
      <w:pPr>
        <w:pStyle w:val="BodyText"/>
        <w:tabs>
          <w:tab w:pos="8751" w:val="left" w:leader="none"/>
        </w:tabs>
        <w:spacing w:line="230" w:lineRule="auto" w:before="7"/>
        <w:ind w:left="1701" w:right="593"/>
      </w:pPr>
      <w:r>
        <w:rPr/>
        <w:t>for Chief</w:t>
      </w:r>
      <w:r>
        <w:rPr>
          <w:spacing w:val="-12"/>
        </w:rPr>
        <w:t> </w:t>
      </w:r>
      <w:r>
        <w:rPr/>
        <w:t>Executive</w:t>
      </w:r>
      <w:r>
        <w:rPr>
          <w:spacing w:val="-6"/>
        </w:rPr>
        <w:t> </w:t>
      </w:r>
      <w:r>
        <w:rPr/>
        <w:t>Officer</w:t>
        <w:tab/>
      </w:r>
      <w:r>
        <w:rPr>
          <w:spacing w:val="-17"/>
          <w:position w:val="-4"/>
        </w:rPr>
        <w:drawing>
          <wp:inline distT="0" distB="0" distL="0" distR="0">
            <wp:extent cx="1623936" cy="11756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936" cy="117565"/>
                    </a:xfrm>
                    <a:prstGeom prst="rect">
                      <a:avLst/>
                    </a:prstGeom>
                  </pic:spPr>
                </pic:pic>
              </a:graphicData>
            </a:graphic>
          </wp:inline>
        </w:drawing>
      </w:r>
      <w:r>
        <w:rPr>
          <w:spacing w:val="-17"/>
          <w:position w:val="-4"/>
        </w:rPr>
      </w:r>
      <w:r>
        <w:rPr>
          <w:rFonts w:ascii="Times New Roman"/>
          <w:position w:val="-4"/>
        </w:rPr>
        <w:t>                                                                                    </w:t>
      </w:r>
      <w:r>
        <w:rPr/>
        <w:t>23 January</w:t>
      </w:r>
      <w:r>
        <w:rPr>
          <w:spacing w:val="-3"/>
        </w:rPr>
        <w:t> </w:t>
      </w:r>
      <w:r>
        <w:rPr/>
        <w:t>2008</w:t>
      </w:r>
    </w:p>
    <w:sectPr>
      <w:type w:val="continuous"/>
      <w:pgSz w:w="11910" w:h="16840"/>
      <w:pgMar w:top="40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2008/05</dc:title>
  <dcterms:created xsi:type="dcterms:W3CDTF">2020-12-09T23:15:31Z</dcterms:created>
  <dcterms:modified xsi:type="dcterms:W3CDTF">2020-12-09T23:15:31Z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2008-01-29T00:00:00Z</vt:filetime>
  </property>
  <property fmtid="{D5CDD505-2E9C-101B-9397-08002B2CF9AE}" pid="3" name="Creator">
    <vt:lpwstr>Acrobat PDFMaker 8.0 for Word</vt:lpwstr>
  </property>
  <property fmtid="{D5CDD505-2E9C-101B-9397-08002B2CF9AE}" pid="4" name="LastSaved">
    <vt:filetime>2020-12-09T00:00:00Z</vt:filetime>
  </property>
</Properties>
</file>