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8/12"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2008/1</w:t>
      </w:r>
      <w:r>
        <w:rPr>
          <w:spacing w:val="-49"/>
          <w:u w:val="single"/>
        </w:rPr>
        <w:t> </w:t>
      </w:r>
      <w:r>
        <w:rPr>
          <w:u w:val="single"/>
        </w:rPr>
        <w:t>2</w:t>
      </w:r>
      <w:r>
        <w:rPr>
          <w:spacing w:val="44"/>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402"/>
      </w:pPr>
      <w:r>
        <w:rPr/>
        <w:pict>
          <v:group style="position:absolute;margin-left:156.839996pt;margin-top:34.640209pt;width:222.1pt;height:173.5pt;mso-position-horizontal-relative:page;mso-position-vertical-relative:paragraph;z-index:-15782912" coordorigin="3137,693" coordsize="4442,3470">
            <v:shape style="position:absolute;left:3136;top:692;width:4442;height:240" coordorigin="3137,693" coordsize="4442,240" path="m7578,693l7568,693,3137,693,3137,702,7568,702,7568,933,7578,933,7578,702,7578,693xe" filled="true" fillcolor="#000000" stroked="false">
              <v:path arrowok="t"/>
              <v:fill type="solid"/>
            </v:shape>
            <v:line style="position:absolute" from="7573,933" to="7573,3922" stroked="true" strokeweight=".48pt" strokecolor="#000000">
              <v:stroke dashstyle="solid"/>
            </v:line>
            <v:shape style="position:absolute;left:3136;top:3922;width:4442;height:240" coordorigin="3137,3922" coordsize="4442,240" path="m7578,3922l7568,3922,7568,4152,3137,4152,3137,4162,7568,4162,7578,4162,7578,4152,7578,3922xe" filled="true" fillcolor="#000000" stroked="false">
              <v:path arrowok="t"/>
              <v:fill type="solid"/>
            </v:shape>
            <w10:wrap type="none"/>
          </v:group>
        </w:pict>
      </w:r>
      <w:r>
        <w:rPr/>
        <w:t>The following company has applied to the Chief Executive Officer for a customs broker's licence.</w:t>
      </w:r>
    </w:p>
    <w:p>
      <w:pPr>
        <w:pStyle w:val="BodyText"/>
        <w:spacing w:before="7" w:after="1"/>
      </w:pPr>
    </w:p>
    <w:tbl>
      <w:tblPr>
        <w:tblW w:w="0" w:type="auto"/>
        <w:jc w:val="left"/>
        <w:tblInd w:w="3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6"/>
      </w:tblGrid>
      <w:tr>
        <w:trPr>
          <w:trHeight w:val="466" w:hRule="atLeast"/>
        </w:trPr>
        <w:tc>
          <w:tcPr>
            <w:tcW w:w="2976" w:type="dxa"/>
            <w:tcBorders>
              <w:left w:val="single" w:sz="4" w:space="0" w:color="000000"/>
            </w:tcBorders>
          </w:tcPr>
          <w:p>
            <w:pPr>
              <w:pStyle w:val="TableParagraph"/>
              <w:spacing w:before="3"/>
              <w:ind w:left="0"/>
              <w:rPr>
                <w:sz w:val="20"/>
              </w:rPr>
            </w:pPr>
          </w:p>
          <w:p>
            <w:pPr>
              <w:pStyle w:val="TableParagraph"/>
              <w:spacing w:line="213" w:lineRule="exact"/>
              <w:rPr>
                <w:b/>
                <w:sz w:val="20"/>
              </w:rPr>
            </w:pPr>
            <w:r>
              <w:rPr>
                <w:b/>
                <w:sz w:val="20"/>
                <w:u w:val="thick"/>
              </w:rPr>
              <w:t>CORPORATE LICENCE</w:t>
            </w:r>
          </w:p>
        </w:tc>
      </w:tr>
      <w:tr>
        <w:trPr>
          <w:trHeight w:val="228" w:hRule="atLeast"/>
        </w:trPr>
        <w:tc>
          <w:tcPr>
            <w:tcW w:w="2976" w:type="dxa"/>
            <w:tcBorders>
              <w:left w:val="single" w:sz="4" w:space="0" w:color="000000"/>
            </w:tcBorders>
          </w:tcPr>
          <w:p>
            <w:pPr>
              <w:pStyle w:val="TableParagraph"/>
              <w:spacing w:line="209" w:lineRule="exact"/>
              <w:rPr>
                <w:sz w:val="20"/>
              </w:rPr>
            </w:pPr>
            <w:r>
              <w:rPr>
                <w:sz w:val="20"/>
              </w:rPr>
              <w:t>Alpha Cargo Solutions Pty Ltd</w:t>
            </w:r>
          </w:p>
        </w:tc>
      </w:tr>
      <w:tr>
        <w:trPr>
          <w:trHeight w:val="229" w:hRule="atLeast"/>
        </w:trPr>
        <w:tc>
          <w:tcPr>
            <w:tcW w:w="2976" w:type="dxa"/>
            <w:tcBorders>
              <w:left w:val="single" w:sz="4" w:space="0" w:color="000000"/>
            </w:tcBorders>
          </w:tcPr>
          <w:p>
            <w:pPr>
              <w:pStyle w:val="TableParagraph"/>
              <w:spacing w:line="210" w:lineRule="exact"/>
              <w:rPr>
                <w:sz w:val="20"/>
              </w:rPr>
            </w:pPr>
            <w:r>
              <w:rPr>
                <w:sz w:val="20"/>
              </w:rPr>
              <w:t>ABN 13 129 584 461</w:t>
            </w:r>
          </w:p>
        </w:tc>
      </w:tr>
      <w:tr>
        <w:trPr>
          <w:trHeight w:val="230" w:hRule="atLeast"/>
        </w:trPr>
        <w:tc>
          <w:tcPr>
            <w:tcW w:w="2976" w:type="dxa"/>
            <w:tcBorders>
              <w:left w:val="single" w:sz="4" w:space="0" w:color="000000"/>
            </w:tcBorders>
          </w:tcPr>
          <w:p>
            <w:pPr>
              <w:pStyle w:val="TableParagraph"/>
              <w:spacing w:line="210" w:lineRule="exact"/>
              <w:rPr>
                <w:sz w:val="20"/>
              </w:rPr>
            </w:pPr>
            <w:r>
              <w:rPr>
                <w:sz w:val="20"/>
              </w:rPr>
              <w:t>77 Mansfield Street</w:t>
            </w:r>
          </w:p>
        </w:tc>
      </w:tr>
      <w:tr>
        <w:trPr>
          <w:trHeight w:val="460" w:hRule="atLeast"/>
        </w:trPr>
        <w:tc>
          <w:tcPr>
            <w:tcW w:w="2976" w:type="dxa"/>
            <w:tcBorders>
              <w:left w:val="single" w:sz="4" w:space="0" w:color="000000"/>
            </w:tcBorders>
          </w:tcPr>
          <w:p>
            <w:pPr>
              <w:pStyle w:val="TableParagraph"/>
              <w:spacing w:line="227" w:lineRule="exact"/>
              <w:rPr>
                <w:sz w:val="20"/>
              </w:rPr>
            </w:pPr>
            <w:r>
              <w:rPr>
                <w:sz w:val="20"/>
              </w:rPr>
              <w:t>CAIRNS QLD</w:t>
            </w:r>
            <w:r>
              <w:rPr>
                <w:spacing w:val="53"/>
                <w:sz w:val="20"/>
              </w:rPr>
              <w:t> </w:t>
            </w:r>
            <w:r>
              <w:rPr>
                <w:sz w:val="20"/>
              </w:rPr>
              <w:t>4870</w:t>
            </w:r>
          </w:p>
        </w:tc>
      </w:tr>
      <w:tr>
        <w:trPr>
          <w:trHeight w:val="459" w:hRule="atLeast"/>
        </w:trPr>
        <w:tc>
          <w:tcPr>
            <w:tcW w:w="2976" w:type="dxa"/>
            <w:tcBorders>
              <w:left w:val="single" w:sz="4" w:space="0" w:color="000000"/>
            </w:tcBorders>
          </w:tcPr>
          <w:p>
            <w:pPr>
              <w:pStyle w:val="TableParagraph"/>
              <w:spacing w:before="9"/>
              <w:ind w:left="0"/>
              <w:rPr>
                <w:sz w:val="19"/>
              </w:rPr>
            </w:pPr>
          </w:p>
          <w:p>
            <w:pPr>
              <w:pStyle w:val="TableParagraph"/>
              <w:spacing w:line="212" w:lineRule="exact"/>
              <w:rPr>
                <w:b/>
                <w:sz w:val="20"/>
              </w:rPr>
            </w:pPr>
            <w:bookmarkStart w:name="Persons in Authority" w:id="3"/>
            <w:bookmarkEnd w:id="3"/>
            <w:r>
              <w:rPr/>
            </w:r>
            <w:r>
              <w:rPr>
                <w:b/>
                <w:sz w:val="20"/>
              </w:rPr>
              <w:t>Persons in Authority</w:t>
            </w:r>
          </w:p>
        </w:tc>
      </w:tr>
      <w:tr>
        <w:trPr>
          <w:trHeight w:val="229" w:hRule="atLeast"/>
        </w:trPr>
        <w:tc>
          <w:tcPr>
            <w:tcW w:w="2976" w:type="dxa"/>
            <w:tcBorders>
              <w:left w:val="single" w:sz="4" w:space="0" w:color="000000"/>
            </w:tcBorders>
          </w:tcPr>
          <w:p>
            <w:pPr>
              <w:pStyle w:val="TableParagraph"/>
              <w:spacing w:line="209" w:lineRule="exact"/>
              <w:rPr>
                <w:sz w:val="20"/>
              </w:rPr>
            </w:pPr>
            <w:bookmarkStart w:name="SWAIN, Damien Ryan" w:id="4"/>
            <w:bookmarkEnd w:id="4"/>
            <w:r>
              <w:rPr/>
            </w:r>
            <w:r>
              <w:rPr>
                <w:sz w:val="20"/>
              </w:rPr>
              <w:t>SWAIN, Damien Ryan</w:t>
            </w:r>
          </w:p>
        </w:tc>
      </w:tr>
      <w:tr>
        <w:trPr>
          <w:trHeight w:val="345" w:hRule="atLeast"/>
        </w:trPr>
        <w:tc>
          <w:tcPr>
            <w:tcW w:w="2976" w:type="dxa"/>
            <w:tcBorders>
              <w:left w:val="single" w:sz="4" w:space="0" w:color="000000"/>
            </w:tcBorders>
          </w:tcPr>
          <w:p>
            <w:pPr>
              <w:pStyle w:val="TableParagraph"/>
              <w:spacing w:line="227" w:lineRule="exact"/>
              <w:rPr>
                <w:sz w:val="20"/>
              </w:rPr>
            </w:pPr>
            <w:bookmarkStart w:name="SWAIN, Claire May" w:id="5"/>
            <w:bookmarkEnd w:id="5"/>
            <w:r>
              <w:rPr/>
            </w:r>
            <w:r>
              <w:rPr>
                <w:sz w:val="20"/>
              </w:rPr>
              <w:t>SWAIN, Claire May</w:t>
            </w:r>
          </w:p>
        </w:tc>
      </w:tr>
      <w:tr>
        <w:trPr>
          <w:trHeight w:val="345" w:hRule="atLeast"/>
        </w:trPr>
        <w:tc>
          <w:tcPr>
            <w:tcW w:w="2976" w:type="dxa"/>
            <w:tcBorders>
              <w:left w:val="single" w:sz="4" w:space="0" w:color="000000"/>
            </w:tcBorders>
          </w:tcPr>
          <w:p>
            <w:pPr>
              <w:pStyle w:val="TableParagraph"/>
              <w:spacing w:line="213" w:lineRule="exact" w:before="112"/>
              <w:rPr>
                <w:b/>
                <w:sz w:val="20"/>
              </w:rPr>
            </w:pPr>
            <w:r>
              <w:rPr>
                <w:b/>
                <w:sz w:val="20"/>
              </w:rPr>
              <w:t>Nominees</w:t>
            </w:r>
          </w:p>
        </w:tc>
      </w:tr>
      <w:tr>
        <w:trPr>
          <w:trHeight w:val="463" w:hRule="atLeast"/>
        </w:trPr>
        <w:tc>
          <w:tcPr>
            <w:tcW w:w="2976" w:type="dxa"/>
            <w:tcBorders>
              <w:left w:val="single" w:sz="4" w:space="0" w:color="000000"/>
            </w:tcBorders>
          </w:tcPr>
          <w:p>
            <w:pPr>
              <w:pStyle w:val="TableParagraph"/>
              <w:spacing w:line="226" w:lineRule="exact"/>
              <w:rPr>
                <w:sz w:val="20"/>
              </w:rPr>
            </w:pPr>
            <w:r>
              <w:rPr>
                <w:sz w:val="20"/>
              </w:rPr>
              <w:t>SWAIN, Desmond Ian</w:t>
            </w:r>
          </w:p>
        </w:tc>
      </w:tr>
    </w:tbl>
    <w:p>
      <w:pPr>
        <w:pStyle w:val="BodyText"/>
        <w:spacing w:before="2"/>
      </w:pPr>
    </w:p>
    <w:p>
      <w:pPr>
        <w:pStyle w:val="BodyText"/>
        <w:ind w:left="1701" w:right="1884"/>
      </w:pPr>
      <w:r>
        <w:rPr/>
        <w:t>Any persons wishing to make written representation in respect of these applications should address the correspondence by 11 April 2008 to:</w:t>
      </w:r>
    </w:p>
    <w:p>
      <w:pPr>
        <w:pStyle w:val="BodyText"/>
      </w:pPr>
    </w:p>
    <w:p>
      <w:pPr>
        <w:pStyle w:val="BodyText"/>
        <w:ind w:left="1701"/>
      </w:pPr>
      <w:r>
        <w:rPr/>
        <w:t>Broker Licensing</w:t>
      </w:r>
    </w:p>
    <w:p>
      <w:pPr>
        <w:pStyle w:val="BodyText"/>
        <w:spacing w:before="1"/>
        <w:ind w:left="1701" w:right="7732"/>
      </w:pPr>
      <w:r>
        <w:rPr/>
        <w:t>Australian Customs Service 5 Constitution Avenue</w:t>
      </w:r>
    </w:p>
    <w:p>
      <w:pPr>
        <w:pStyle w:val="BodyText"/>
        <w:spacing w:line="230" w:lineRule="exact"/>
        <w:ind w:left="1701"/>
      </w:pPr>
      <w:r>
        <w:rPr/>
        <w:t>CANBERRA ACT 2601</w:t>
      </w:r>
    </w:p>
    <w:p>
      <w:pPr>
        <w:pStyle w:val="BodyText"/>
        <w:spacing w:before="11"/>
        <w:rPr>
          <w:sz w:val="19"/>
        </w:rPr>
      </w:pPr>
    </w:p>
    <w:p>
      <w:pPr>
        <w:pStyle w:val="BodyText"/>
        <w:ind w:left="1701"/>
      </w:pPr>
      <w:r>
        <w:rPr/>
        <w:t>Or email: </w:t>
      </w:r>
      <w:hyperlink r:id="rId6">
        <w:r>
          <w:rPr>
            <w:color w:val="0000FF"/>
            <w:u w:val="single" w:color="0000FF"/>
          </w:rPr>
          <w:t>brokers.licensing@customs.gov.au</w:t>
        </w:r>
      </w:hyperlink>
    </w:p>
    <w:p>
      <w:pPr>
        <w:pStyle w:val="BodyText"/>
        <w:spacing w:before="10"/>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spacing w:before="184"/>
        <w:ind w:left="1701" w:right="8198"/>
      </w:pPr>
      <w:r>
        <w:rPr/>
        <w:t>Sharon Nyakuengama National Manager Compliance</w:t>
      </w:r>
    </w:p>
    <w:p>
      <w:pPr>
        <w:pStyle w:val="BodyText"/>
        <w:ind w:left="1701"/>
      </w:pPr>
      <w:r>
        <w:rPr/>
        <w:t>for</w:t>
      </w:r>
    </w:p>
    <w:p>
      <w:pPr>
        <w:pStyle w:val="BodyText"/>
        <w:spacing w:line="364" w:lineRule="auto" w:before="1"/>
        <w:ind w:left="1701" w:right="8154"/>
      </w:pPr>
      <w:r>
        <w:rPr/>
        <w:t>Chief Executive Officer 31 March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5556503</wp:posOffset>
            </wp:positionH>
            <wp:positionV relativeFrom="paragraph">
              <wp:posOffset>114069</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2008/12</dc:title>
  <dcterms:created xsi:type="dcterms:W3CDTF">2020-12-09T23:19:12Z</dcterms:created>
  <dcterms:modified xsi:type="dcterms:W3CDTF">2020-12-09T23:19:12Z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2008-03-31T00:00:00Z</vt:filetime>
  </property>
  <property fmtid="{D5CDD505-2E9C-101B-9397-08002B2CF9AE}" pid="3" name="Creator">
    <vt:lpwstr>Acrobat PDFMaker 7.0.7 for Word</vt:lpwstr>
  </property>
  <property fmtid="{D5CDD505-2E9C-101B-9397-08002B2CF9AE}" pid="4" name="LastSaved">
    <vt:filetime>2020-12-09T00:00:00Z</vt:filetime>
  </property>
</Properties>
</file>