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44"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2008/4</w:t>
      </w:r>
      <w:r>
        <w:rPr>
          <w:spacing w:val="-49"/>
          <w:u w:val="single"/>
        </w:rPr>
        <w:t> </w:t>
      </w:r>
      <w:r>
        <w:rPr>
          <w:u w:val="single"/>
        </w:rPr>
        <w:t>4</w:t>
      </w:r>
      <w:r>
        <w:rPr>
          <w:spacing w:val="44"/>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58"/>
        <w:ind w:left="1701" w:right="2051"/>
      </w:pPr>
      <w:r>
        <w:rPr/>
        <w:t>The following companies and persons have each applied to the Chief Executive Officer for a customs broker's licence.</w:t>
      </w:r>
    </w:p>
    <w:p>
      <w:pPr>
        <w:pStyle w:val="BodyText"/>
        <w:spacing w:before="3"/>
        <w:rPr>
          <w:sz w:val="16"/>
        </w:rPr>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461" w:hRule="atLeast"/>
        </w:trPr>
        <w:tc>
          <w:tcPr>
            <w:tcW w:w="4432" w:type="dxa"/>
            <w:tcBorders>
              <w:bottom w:val="nil"/>
            </w:tcBorders>
          </w:tcPr>
          <w:p>
            <w:pPr>
              <w:pStyle w:val="TableParagraph"/>
              <w:spacing w:line="240" w:lineRule="auto" w:before="10"/>
              <w:ind w:left="0"/>
              <w:rPr>
                <w:sz w:val="19"/>
              </w:rPr>
            </w:pPr>
          </w:p>
          <w:p>
            <w:pPr>
              <w:pStyle w:val="TableParagraph"/>
              <w:spacing w:line="213" w:lineRule="exact"/>
              <w:rPr>
                <w:b/>
                <w:sz w:val="20"/>
              </w:rPr>
            </w:pPr>
            <w:r>
              <w:rPr>
                <w:b/>
                <w:sz w:val="20"/>
                <w:u w:val="thick"/>
              </w:rPr>
              <w:t>CORPORATE LICENCE</w:t>
            </w:r>
          </w:p>
        </w:tc>
        <w:tc>
          <w:tcPr>
            <w:tcW w:w="4361" w:type="dxa"/>
            <w:tcBorders>
              <w:bottom w:val="nil"/>
            </w:tcBorders>
          </w:tcPr>
          <w:p>
            <w:pPr>
              <w:pStyle w:val="TableParagraph"/>
              <w:spacing w:line="240" w:lineRule="auto" w:before="10"/>
              <w:ind w:left="0"/>
              <w:rPr>
                <w:sz w:val="19"/>
              </w:rPr>
            </w:pPr>
          </w:p>
          <w:p>
            <w:pPr>
              <w:pStyle w:val="TableParagraph"/>
              <w:spacing w:line="213" w:lineRule="exact"/>
              <w:ind w:left="107"/>
              <w:rPr>
                <w:b/>
                <w:sz w:val="20"/>
              </w:rPr>
            </w:pPr>
            <w:bookmarkStart w:name="BROKER’S LICENCE" w:id="3"/>
            <w:bookmarkEnd w:id="3"/>
            <w:r>
              <w:rPr/>
            </w:r>
            <w:r>
              <w:rPr>
                <w:b/>
                <w:sz w:val="20"/>
                <w:u w:val="thick"/>
              </w:rPr>
              <w:t>BROKER’S LICENCE</w:t>
            </w:r>
          </w:p>
        </w:tc>
      </w:tr>
      <w:tr>
        <w:trPr>
          <w:trHeight w:val="228" w:hRule="atLeast"/>
        </w:trPr>
        <w:tc>
          <w:tcPr>
            <w:tcW w:w="4432" w:type="dxa"/>
            <w:tcBorders>
              <w:top w:val="nil"/>
              <w:bottom w:val="nil"/>
            </w:tcBorders>
          </w:tcPr>
          <w:p>
            <w:pPr>
              <w:pStyle w:val="TableParagraph"/>
              <w:spacing w:line="209" w:lineRule="exact"/>
              <w:rPr>
                <w:sz w:val="20"/>
              </w:rPr>
            </w:pPr>
            <w:r>
              <w:rPr>
                <w:sz w:val="20"/>
              </w:rPr>
              <w:t>SKY FREEDOM PTY LTD</w:t>
            </w:r>
          </w:p>
        </w:tc>
        <w:tc>
          <w:tcPr>
            <w:tcW w:w="4361" w:type="dxa"/>
            <w:tcBorders>
              <w:top w:val="nil"/>
              <w:bottom w:val="nil"/>
            </w:tcBorders>
          </w:tcPr>
          <w:p>
            <w:pPr>
              <w:pStyle w:val="TableParagraph"/>
              <w:spacing w:line="240" w:lineRule="auto"/>
              <w:ind w:left="0"/>
              <w:rPr>
                <w:rFonts w:ascii="Times New Roman"/>
                <w:sz w:val="16"/>
              </w:rPr>
            </w:pPr>
          </w:p>
        </w:tc>
      </w:tr>
      <w:tr>
        <w:trPr>
          <w:trHeight w:val="229" w:hRule="atLeast"/>
        </w:trPr>
        <w:tc>
          <w:tcPr>
            <w:tcW w:w="4432" w:type="dxa"/>
            <w:tcBorders>
              <w:top w:val="nil"/>
              <w:bottom w:val="nil"/>
            </w:tcBorders>
          </w:tcPr>
          <w:p>
            <w:pPr>
              <w:pStyle w:val="TableParagraph"/>
              <w:rPr>
                <w:sz w:val="20"/>
              </w:rPr>
            </w:pPr>
            <w:r>
              <w:rPr>
                <w:sz w:val="20"/>
              </w:rPr>
              <w:t>ABN 61 132 430 589</w:t>
            </w:r>
          </w:p>
        </w:tc>
        <w:tc>
          <w:tcPr>
            <w:tcW w:w="4361" w:type="dxa"/>
            <w:tcBorders>
              <w:top w:val="nil"/>
              <w:bottom w:val="nil"/>
            </w:tcBorders>
          </w:tcPr>
          <w:p>
            <w:pPr>
              <w:pStyle w:val="TableParagraph"/>
              <w:ind w:left="107"/>
              <w:rPr>
                <w:sz w:val="20"/>
              </w:rPr>
            </w:pPr>
            <w:r>
              <w:rPr>
                <w:sz w:val="20"/>
              </w:rPr>
              <w:t>COWIN, Craig Michael</w:t>
            </w:r>
          </w:p>
        </w:tc>
      </w:tr>
      <w:tr>
        <w:trPr>
          <w:trHeight w:val="230" w:hRule="atLeast"/>
        </w:trPr>
        <w:tc>
          <w:tcPr>
            <w:tcW w:w="4432" w:type="dxa"/>
            <w:tcBorders>
              <w:top w:val="nil"/>
              <w:bottom w:val="nil"/>
            </w:tcBorders>
          </w:tcPr>
          <w:p>
            <w:pPr>
              <w:pStyle w:val="TableParagraph"/>
              <w:rPr>
                <w:sz w:val="20"/>
              </w:rPr>
            </w:pPr>
            <w:r>
              <w:rPr>
                <w:sz w:val="20"/>
              </w:rPr>
              <w:t>6 Boya Court</w:t>
            </w:r>
          </w:p>
        </w:tc>
        <w:tc>
          <w:tcPr>
            <w:tcW w:w="4361" w:type="dxa"/>
            <w:tcBorders>
              <w:top w:val="nil"/>
              <w:bottom w:val="nil"/>
            </w:tcBorders>
          </w:tcPr>
          <w:p>
            <w:pPr>
              <w:pStyle w:val="TableParagraph"/>
              <w:ind w:left="108"/>
              <w:rPr>
                <w:sz w:val="20"/>
              </w:rPr>
            </w:pPr>
            <w:r>
              <w:rPr>
                <w:sz w:val="20"/>
              </w:rPr>
              <w:t>GOODWIN, Luke James</w:t>
            </w:r>
          </w:p>
        </w:tc>
      </w:tr>
      <w:tr>
        <w:trPr>
          <w:trHeight w:val="229" w:hRule="atLeast"/>
        </w:trPr>
        <w:tc>
          <w:tcPr>
            <w:tcW w:w="4432" w:type="dxa"/>
            <w:tcBorders>
              <w:top w:val="nil"/>
              <w:bottom w:val="nil"/>
            </w:tcBorders>
          </w:tcPr>
          <w:p>
            <w:pPr>
              <w:pStyle w:val="TableParagraph"/>
              <w:rPr>
                <w:sz w:val="20"/>
              </w:rPr>
            </w:pPr>
            <w:r>
              <w:rPr>
                <w:sz w:val="20"/>
              </w:rPr>
              <w:t>ELENORA QLD</w:t>
            </w:r>
            <w:r>
              <w:rPr>
                <w:spacing w:val="52"/>
                <w:sz w:val="20"/>
              </w:rPr>
              <w:t> </w:t>
            </w:r>
            <w:r>
              <w:rPr>
                <w:sz w:val="20"/>
              </w:rPr>
              <w:t>4221</w:t>
            </w:r>
          </w:p>
        </w:tc>
        <w:tc>
          <w:tcPr>
            <w:tcW w:w="4361" w:type="dxa"/>
            <w:tcBorders>
              <w:top w:val="nil"/>
              <w:bottom w:val="nil"/>
            </w:tcBorders>
          </w:tcPr>
          <w:p>
            <w:pPr>
              <w:pStyle w:val="TableParagraph"/>
              <w:rPr>
                <w:sz w:val="20"/>
              </w:rPr>
            </w:pPr>
            <w:r>
              <w:rPr>
                <w:sz w:val="20"/>
              </w:rPr>
              <w:t>GRAY, Cynthia Norma</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ind w:left="107"/>
              <w:rPr>
                <w:sz w:val="20"/>
              </w:rPr>
            </w:pPr>
            <w:bookmarkStart w:name="Person in Authority" w:id="4"/>
            <w:bookmarkEnd w:id="4"/>
            <w:r>
              <w:rPr/>
            </w:r>
            <w:r>
              <w:rPr>
                <w:sz w:val="20"/>
              </w:rPr>
              <w:t>LOU, Wenhuan</w:t>
            </w:r>
          </w:p>
        </w:tc>
      </w:tr>
      <w:tr>
        <w:trPr>
          <w:trHeight w:val="231" w:hRule="atLeast"/>
        </w:trPr>
        <w:tc>
          <w:tcPr>
            <w:tcW w:w="4432" w:type="dxa"/>
            <w:tcBorders>
              <w:top w:val="nil"/>
              <w:bottom w:val="nil"/>
            </w:tcBorders>
          </w:tcPr>
          <w:p>
            <w:pPr>
              <w:pStyle w:val="TableParagraph"/>
              <w:spacing w:line="211" w:lineRule="exact"/>
              <w:rPr>
                <w:b/>
                <w:sz w:val="20"/>
              </w:rPr>
            </w:pPr>
            <w:r>
              <w:rPr>
                <w:b/>
                <w:sz w:val="20"/>
              </w:rPr>
              <w:t>Person in Authority</w:t>
            </w:r>
          </w:p>
        </w:tc>
        <w:tc>
          <w:tcPr>
            <w:tcW w:w="4361" w:type="dxa"/>
            <w:tcBorders>
              <w:top w:val="nil"/>
              <w:bottom w:val="nil"/>
            </w:tcBorders>
          </w:tcPr>
          <w:p>
            <w:pPr>
              <w:pStyle w:val="TableParagraph"/>
              <w:spacing w:line="211" w:lineRule="exact"/>
              <w:ind w:left="107"/>
              <w:rPr>
                <w:sz w:val="20"/>
              </w:rPr>
            </w:pPr>
            <w:r>
              <w:rPr>
                <w:sz w:val="20"/>
              </w:rPr>
              <w:t>RIOLO, Salvatore Leone</w:t>
            </w:r>
          </w:p>
        </w:tc>
      </w:tr>
      <w:tr>
        <w:trPr>
          <w:trHeight w:val="229" w:hRule="atLeast"/>
        </w:trPr>
        <w:tc>
          <w:tcPr>
            <w:tcW w:w="4432" w:type="dxa"/>
            <w:tcBorders>
              <w:top w:val="nil"/>
              <w:bottom w:val="nil"/>
            </w:tcBorders>
          </w:tcPr>
          <w:p>
            <w:pPr>
              <w:pStyle w:val="TableParagraph"/>
              <w:spacing w:line="209" w:lineRule="exact"/>
              <w:rPr>
                <w:sz w:val="20"/>
              </w:rPr>
            </w:pPr>
            <w:bookmarkStart w:name="PETERSON, Brendan Andrew" w:id="5"/>
            <w:bookmarkEnd w:id="5"/>
            <w:r>
              <w:rPr/>
            </w:r>
            <w:r>
              <w:rPr>
                <w:sz w:val="20"/>
              </w:rPr>
              <w:t>PETERSON, Brendan Andrew</w:t>
            </w:r>
          </w:p>
        </w:tc>
        <w:tc>
          <w:tcPr>
            <w:tcW w:w="4361" w:type="dxa"/>
            <w:tcBorders>
              <w:top w:val="nil"/>
              <w:bottom w:val="nil"/>
            </w:tcBorders>
          </w:tcPr>
          <w:p>
            <w:pPr>
              <w:pStyle w:val="TableParagraph"/>
              <w:spacing w:line="209" w:lineRule="exact"/>
              <w:ind w:left="107"/>
              <w:rPr>
                <w:sz w:val="20"/>
              </w:rPr>
            </w:pPr>
            <w:bookmarkStart w:name="SHELLEY, Douglas Martin" w:id="6"/>
            <w:bookmarkEnd w:id="6"/>
            <w:r>
              <w:rPr/>
            </w:r>
            <w:bookmarkStart w:name="VENNING, Martin Wayne" w:id="7"/>
            <w:bookmarkEnd w:id="7"/>
            <w:r>
              <w:rPr/>
            </w:r>
            <w:r>
              <w:rPr>
                <w:sz w:val="20"/>
              </w:rPr>
              <w:t>SHELLEY, Douglas Martin</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ind w:left="107"/>
              <w:rPr>
                <w:sz w:val="20"/>
              </w:rPr>
            </w:pPr>
            <w:r>
              <w:rPr>
                <w:sz w:val="20"/>
              </w:rPr>
              <w:t>VENNING, Martin Wayne</w:t>
            </w:r>
          </w:p>
        </w:tc>
      </w:tr>
      <w:tr>
        <w:trPr>
          <w:trHeight w:val="231" w:hRule="atLeast"/>
        </w:trPr>
        <w:tc>
          <w:tcPr>
            <w:tcW w:w="4432" w:type="dxa"/>
            <w:tcBorders>
              <w:top w:val="nil"/>
              <w:bottom w:val="nil"/>
            </w:tcBorders>
          </w:tcPr>
          <w:p>
            <w:pPr>
              <w:pStyle w:val="TableParagraph"/>
              <w:spacing w:line="211" w:lineRule="exact"/>
              <w:rPr>
                <w:b/>
                <w:sz w:val="20"/>
              </w:rPr>
            </w:pPr>
            <w:bookmarkStart w:name="PETERSON, Brendan Andrew" w:id="8"/>
            <w:bookmarkEnd w:id="8"/>
            <w:r>
              <w:rPr/>
            </w:r>
            <w:r>
              <w:rPr>
                <w:b/>
                <w:sz w:val="20"/>
              </w:rPr>
              <w:t>Nominee</w:t>
            </w:r>
          </w:p>
        </w:tc>
        <w:tc>
          <w:tcPr>
            <w:tcW w:w="4361" w:type="dxa"/>
            <w:tcBorders>
              <w:top w:val="nil"/>
              <w:bottom w:val="nil"/>
            </w:tcBorders>
          </w:tcPr>
          <w:p>
            <w:pPr>
              <w:pStyle w:val="TableParagraph"/>
              <w:spacing w:line="211" w:lineRule="exact"/>
              <w:ind w:left="107"/>
              <w:rPr>
                <w:sz w:val="20"/>
              </w:rPr>
            </w:pPr>
            <w:bookmarkStart w:name="XIA, Ji" w:id="9"/>
            <w:bookmarkEnd w:id="9"/>
            <w:r>
              <w:rPr/>
            </w:r>
            <w:r>
              <w:rPr>
                <w:sz w:val="20"/>
              </w:rPr>
              <w:t>XIA, Ji</w:t>
            </w:r>
          </w:p>
        </w:tc>
      </w:tr>
      <w:tr>
        <w:trPr>
          <w:trHeight w:val="229" w:hRule="atLeast"/>
        </w:trPr>
        <w:tc>
          <w:tcPr>
            <w:tcW w:w="4432" w:type="dxa"/>
            <w:tcBorders>
              <w:top w:val="nil"/>
              <w:bottom w:val="nil"/>
            </w:tcBorders>
          </w:tcPr>
          <w:p>
            <w:pPr>
              <w:pStyle w:val="TableParagraph"/>
              <w:rPr>
                <w:sz w:val="20"/>
              </w:rPr>
            </w:pPr>
            <w:r>
              <w:rPr>
                <w:sz w:val="20"/>
              </w:rPr>
              <w:t>PETERSON, Brendan Andrew</w:t>
            </w:r>
          </w:p>
        </w:tc>
        <w:tc>
          <w:tcPr>
            <w:tcW w:w="4361" w:type="dxa"/>
            <w:tcBorders>
              <w:top w:val="nil"/>
              <w:bottom w:val="nil"/>
            </w:tcBorders>
          </w:tcPr>
          <w:p>
            <w:pPr>
              <w:pStyle w:val="TableParagraph"/>
              <w:spacing w:line="240" w:lineRule="auto"/>
              <w:ind w:left="0"/>
              <w:rPr>
                <w:rFonts w:ascii="Times New Roman"/>
                <w:sz w:val="16"/>
              </w:rPr>
            </w:pPr>
          </w:p>
        </w:tc>
      </w:tr>
      <w:tr>
        <w:trPr>
          <w:trHeight w:val="230"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ind w:left="107"/>
              <w:rPr>
                <w:b/>
                <w:sz w:val="20"/>
              </w:rPr>
            </w:pPr>
            <w:bookmarkStart w:name="CORPORATE LICENCE" w:id="10"/>
            <w:bookmarkEnd w:id="10"/>
            <w:r>
              <w:rPr/>
            </w:r>
            <w:bookmarkStart w:name="CORPORATE LICENCE" w:id="11"/>
            <w:bookmarkEnd w:id="11"/>
            <w:r>
              <w:rPr/>
            </w:r>
            <w:bookmarkStart w:name="TRANSACTION CUSTOMS " w:id="12"/>
            <w:bookmarkEnd w:id="12"/>
            <w:r>
              <w:rPr/>
            </w:r>
            <w:r>
              <w:rPr>
                <w:b/>
                <w:sz w:val="20"/>
                <w:u w:val="thick"/>
              </w:rPr>
              <w:t>CORPORATE LICENCE</w:t>
            </w:r>
          </w:p>
        </w:tc>
      </w:tr>
      <w:tr>
        <w:trPr>
          <w:trHeight w:val="230" w:hRule="atLeast"/>
        </w:trPr>
        <w:tc>
          <w:tcPr>
            <w:tcW w:w="4432" w:type="dxa"/>
            <w:tcBorders>
              <w:top w:val="nil"/>
              <w:bottom w:val="nil"/>
            </w:tcBorders>
          </w:tcPr>
          <w:p>
            <w:pPr>
              <w:pStyle w:val="TableParagraph"/>
              <w:rPr>
                <w:b/>
                <w:sz w:val="20"/>
              </w:rPr>
            </w:pPr>
            <w:r>
              <w:rPr>
                <w:b/>
                <w:sz w:val="20"/>
                <w:u w:val="thick"/>
              </w:rPr>
              <w:t>CORPORATE LICENCE</w:t>
            </w:r>
          </w:p>
        </w:tc>
        <w:tc>
          <w:tcPr>
            <w:tcW w:w="4361" w:type="dxa"/>
            <w:tcBorders>
              <w:top w:val="nil"/>
              <w:bottom w:val="nil"/>
            </w:tcBorders>
          </w:tcPr>
          <w:p>
            <w:pPr>
              <w:pStyle w:val="TableParagraph"/>
              <w:ind w:left="107"/>
              <w:rPr>
                <w:sz w:val="20"/>
              </w:rPr>
            </w:pPr>
            <w:r>
              <w:rPr>
                <w:sz w:val="20"/>
              </w:rPr>
              <w:t>TRANSACTION CUSTOMS</w:t>
            </w:r>
          </w:p>
        </w:tc>
      </w:tr>
      <w:tr>
        <w:trPr>
          <w:trHeight w:val="228" w:hRule="atLeast"/>
        </w:trPr>
        <w:tc>
          <w:tcPr>
            <w:tcW w:w="4432" w:type="dxa"/>
            <w:tcBorders>
              <w:top w:val="nil"/>
              <w:bottom w:val="nil"/>
            </w:tcBorders>
          </w:tcPr>
          <w:p>
            <w:pPr>
              <w:pStyle w:val="TableParagraph"/>
              <w:spacing w:line="209" w:lineRule="exact"/>
              <w:rPr>
                <w:sz w:val="20"/>
              </w:rPr>
            </w:pPr>
            <w:bookmarkStart w:name="ICON FREIGHT SERVICES PTY LTD" w:id="13"/>
            <w:bookmarkEnd w:id="13"/>
            <w:r>
              <w:rPr/>
            </w:r>
            <w:r>
              <w:rPr>
                <w:sz w:val="20"/>
              </w:rPr>
              <w:t>ICON FREIGHT SERVICES PTY LTD</w:t>
            </w:r>
          </w:p>
        </w:tc>
        <w:tc>
          <w:tcPr>
            <w:tcW w:w="4361" w:type="dxa"/>
            <w:tcBorders>
              <w:top w:val="nil"/>
              <w:bottom w:val="nil"/>
            </w:tcBorders>
          </w:tcPr>
          <w:p>
            <w:pPr>
              <w:pStyle w:val="TableParagraph"/>
              <w:spacing w:line="209" w:lineRule="exact"/>
              <w:ind w:left="107"/>
              <w:rPr>
                <w:sz w:val="20"/>
              </w:rPr>
            </w:pPr>
            <w:bookmarkStart w:name="&amp; FORWARDING PTY LTD" w:id="14"/>
            <w:bookmarkEnd w:id="14"/>
            <w:r>
              <w:rPr/>
            </w:r>
            <w:bookmarkStart w:name="ABN 17 130 211 737" w:id="15"/>
            <w:bookmarkEnd w:id="15"/>
            <w:r>
              <w:rPr/>
            </w:r>
            <w:r>
              <w:rPr>
                <w:sz w:val="20"/>
              </w:rPr>
              <w:t>&amp; FORWARDING PTY LTD</w:t>
            </w:r>
          </w:p>
        </w:tc>
      </w:tr>
      <w:tr>
        <w:trPr>
          <w:trHeight w:val="229" w:hRule="atLeast"/>
        </w:trPr>
        <w:tc>
          <w:tcPr>
            <w:tcW w:w="4432" w:type="dxa"/>
            <w:tcBorders>
              <w:top w:val="nil"/>
              <w:bottom w:val="nil"/>
            </w:tcBorders>
          </w:tcPr>
          <w:p>
            <w:pPr>
              <w:pStyle w:val="TableParagraph"/>
              <w:rPr>
                <w:sz w:val="20"/>
              </w:rPr>
            </w:pPr>
            <w:r>
              <w:rPr>
                <w:sz w:val="20"/>
              </w:rPr>
              <w:t>ABN 86 113 523 612</w:t>
            </w:r>
          </w:p>
        </w:tc>
        <w:tc>
          <w:tcPr>
            <w:tcW w:w="4361" w:type="dxa"/>
            <w:tcBorders>
              <w:top w:val="nil"/>
              <w:bottom w:val="nil"/>
            </w:tcBorders>
          </w:tcPr>
          <w:p>
            <w:pPr>
              <w:pStyle w:val="TableParagraph"/>
              <w:ind w:left="107"/>
              <w:rPr>
                <w:sz w:val="20"/>
              </w:rPr>
            </w:pPr>
            <w:r>
              <w:rPr>
                <w:sz w:val="20"/>
              </w:rPr>
              <w:t>ABN 17 130 211 737</w:t>
            </w:r>
          </w:p>
        </w:tc>
      </w:tr>
      <w:tr>
        <w:trPr>
          <w:trHeight w:val="229" w:hRule="atLeast"/>
        </w:trPr>
        <w:tc>
          <w:tcPr>
            <w:tcW w:w="4432" w:type="dxa"/>
            <w:tcBorders>
              <w:top w:val="nil"/>
              <w:bottom w:val="nil"/>
            </w:tcBorders>
          </w:tcPr>
          <w:p>
            <w:pPr>
              <w:pStyle w:val="TableParagraph"/>
              <w:rPr>
                <w:sz w:val="20"/>
              </w:rPr>
            </w:pPr>
            <w:r>
              <w:rPr>
                <w:sz w:val="20"/>
              </w:rPr>
              <w:t>Unit 4, 75 Queen Victoria Street</w:t>
            </w:r>
          </w:p>
        </w:tc>
        <w:tc>
          <w:tcPr>
            <w:tcW w:w="4361" w:type="dxa"/>
            <w:tcBorders>
              <w:top w:val="nil"/>
              <w:bottom w:val="nil"/>
            </w:tcBorders>
          </w:tcPr>
          <w:p>
            <w:pPr>
              <w:pStyle w:val="TableParagraph"/>
              <w:rPr>
                <w:sz w:val="20"/>
              </w:rPr>
            </w:pPr>
            <w:r>
              <w:rPr>
                <w:sz w:val="20"/>
              </w:rPr>
              <w:t>Unit G04, 11A Lachlan Street</w:t>
            </w:r>
          </w:p>
        </w:tc>
      </w:tr>
      <w:tr>
        <w:trPr>
          <w:trHeight w:val="345" w:hRule="atLeast"/>
        </w:trPr>
        <w:tc>
          <w:tcPr>
            <w:tcW w:w="4432" w:type="dxa"/>
            <w:tcBorders>
              <w:top w:val="nil"/>
              <w:bottom w:val="nil"/>
            </w:tcBorders>
          </w:tcPr>
          <w:p>
            <w:pPr>
              <w:pStyle w:val="TableParagraph"/>
              <w:spacing w:line="226" w:lineRule="exact"/>
              <w:rPr>
                <w:sz w:val="20"/>
              </w:rPr>
            </w:pPr>
            <w:r>
              <w:rPr>
                <w:sz w:val="20"/>
              </w:rPr>
              <w:t>FREMANTLE WA 6160</w:t>
            </w:r>
          </w:p>
        </w:tc>
        <w:tc>
          <w:tcPr>
            <w:tcW w:w="4361" w:type="dxa"/>
            <w:tcBorders>
              <w:top w:val="nil"/>
              <w:bottom w:val="nil"/>
            </w:tcBorders>
          </w:tcPr>
          <w:p>
            <w:pPr>
              <w:pStyle w:val="TableParagraph"/>
              <w:spacing w:line="226" w:lineRule="exact"/>
              <w:ind w:left="107"/>
              <w:rPr>
                <w:sz w:val="20"/>
              </w:rPr>
            </w:pPr>
            <w:r>
              <w:rPr>
                <w:sz w:val="20"/>
              </w:rPr>
              <w:t>WATERLOO NSW</w:t>
            </w:r>
            <w:r>
              <w:rPr>
                <w:spacing w:val="51"/>
                <w:sz w:val="20"/>
              </w:rPr>
              <w:t> </w:t>
            </w:r>
            <w:r>
              <w:rPr>
                <w:sz w:val="20"/>
              </w:rPr>
              <w:t>2017</w:t>
            </w:r>
          </w:p>
        </w:tc>
      </w:tr>
      <w:tr>
        <w:trPr>
          <w:trHeight w:val="345" w:hRule="atLeast"/>
        </w:trPr>
        <w:tc>
          <w:tcPr>
            <w:tcW w:w="4432" w:type="dxa"/>
            <w:tcBorders>
              <w:top w:val="nil"/>
              <w:bottom w:val="nil"/>
            </w:tcBorders>
          </w:tcPr>
          <w:p>
            <w:pPr>
              <w:pStyle w:val="TableParagraph"/>
              <w:spacing w:line="212" w:lineRule="exact" w:before="113"/>
              <w:rPr>
                <w:b/>
                <w:sz w:val="20"/>
              </w:rPr>
            </w:pPr>
            <w:r>
              <w:rPr>
                <w:b/>
                <w:sz w:val="20"/>
              </w:rPr>
              <w:t>Persons in Authority</w:t>
            </w:r>
          </w:p>
        </w:tc>
        <w:tc>
          <w:tcPr>
            <w:tcW w:w="4361" w:type="dxa"/>
            <w:tcBorders>
              <w:top w:val="nil"/>
              <w:bottom w:val="nil"/>
            </w:tcBorders>
          </w:tcPr>
          <w:p>
            <w:pPr>
              <w:pStyle w:val="TableParagraph"/>
              <w:spacing w:line="212" w:lineRule="exact" w:before="113"/>
              <w:rPr>
                <w:b/>
                <w:sz w:val="20"/>
              </w:rPr>
            </w:pPr>
            <w:r>
              <w:rPr>
                <w:b/>
                <w:sz w:val="20"/>
              </w:rPr>
              <w:t>Person in Authority</w:t>
            </w:r>
          </w:p>
        </w:tc>
      </w:tr>
      <w:tr>
        <w:trPr>
          <w:trHeight w:val="229" w:hRule="atLeast"/>
        </w:trPr>
        <w:tc>
          <w:tcPr>
            <w:tcW w:w="4432" w:type="dxa"/>
            <w:tcBorders>
              <w:top w:val="nil"/>
              <w:bottom w:val="nil"/>
            </w:tcBorders>
          </w:tcPr>
          <w:p>
            <w:pPr>
              <w:pStyle w:val="TableParagraph"/>
              <w:spacing w:line="209" w:lineRule="exact"/>
              <w:rPr>
                <w:sz w:val="20"/>
              </w:rPr>
            </w:pPr>
            <w:r>
              <w:rPr>
                <w:sz w:val="20"/>
              </w:rPr>
              <w:t>CHEW, Chong Keat</w:t>
            </w:r>
          </w:p>
        </w:tc>
        <w:tc>
          <w:tcPr>
            <w:tcW w:w="4361" w:type="dxa"/>
            <w:tcBorders>
              <w:top w:val="nil"/>
              <w:bottom w:val="nil"/>
            </w:tcBorders>
          </w:tcPr>
          <w:p>
            <w:pPr>
              <w:pStyle w:val="TableParagraph"/>
              <w:spacing w:line="209" w:lineRule="exact"/>
              <w:rPr>
                <w:sz w:val="20"/>
              </w:rPr>
            </w:pPr>
            <w:r>
              <w:rPr>
                <w:sz w:val="20"/>
              </w:rPr>
              <w:t>MARSH, Adam William</w:t>
            </w:r>
          </w:p>
        </w:tc>
      </w:tr>
      <w:tr>
        <w:trPr>
          <w:trHeight w:val="1104" w:hRule="atLeast"/>
        </w:trPr>
        <w:tc>
          <w:tcPr>
            <w:tcW w:w="4432" w:type="dxa"/>
            <w:tcBorders>
              <w:top w:val="nil"/>
              <w:bottom w:val="nil"/>
            </w:tcBorders>
          </w:tcPr>
          <w:p>
            <w:pPr>
              <w:pStyle w:val="TableParagraph"/>
              <w:spacing w:line="240" w:lineRule="auto"/>
              <w:ind w:right="1872"/>
              <w:rPr>
                <w:sz w:val="20"/>
              </w:rPr>
            </w:pPr>
            <w:r>
              <w:rPr>
                <w:sz w:val="20"/>
              </w:rPr>
              <w:t>O’DONNELL, Bradley John YANG, Heng Lam</w:t>
            </w:r>
          </w:p>
          <w:p>
            <w:pPr>
              <w:pStyle w:val="TableParagraph"/>
              <w:spacing w:line="230" w:lineRule="exact"/>
              <w:rPr>
                <w:sz w:val="20"/>
              </w:rPr>
            </w:pPr>
            <w:r>
              <w:rPr>
                <w:sz w:val="20"/>
              </w:rPr>
              <w:t>CHEW, Chong Ngai</w:t>
            </w:r>
          </w:p>
          <w:p>
            <w:pPr>
              <w:pStyle w:val="TableParagraph"/>
              <w:spacing w:line="213" w:lineRule="exact" w:before="182"/>
              <w:rPr>
                <w:b/>
                <w:sz w:val="20"/>
              </w:rPr>
            </w:pPr>
            <w:r>
              <w:rPr>
                <w:b/>
                <w:sz w:val="20"/>
              </w:rPr>
              <w:t>Nominee</w:t>
            </w:r>
          </w:p>
        </w:tc>
        <w:tc>
          <w:tcPr>
            <w:tcW w:w="4361" w:type="dxa"/>
            <w:tcBorders>
              <w:top w:val="nil"/>
              <w:bottom w:val="nil"/>
            </w:tcBorders>
          </w:tcPr>
          <w:p>
            <w:pPr>
              <w:pStyle w:val="TableParagraph"/>
              <w:spacing w:line="240" w:lineRule="auto" w:before="10"/>
              <w:ind w:left="0"/>
              <w:rPr>
                <w:sz w:val="19"/>
              </w:rPr>
            </w:pPr>
          </w:p>
          <w:p>
            <w:pPr>
              <w:pStyle w:val="TableParagraph"/>
              <w:spacing w:line="229" w:lineRule="exact"/>
              <w:ind w:left="107"/>
              <w:rPr>
                <w:b/>
                <w:sz w:val="20"/>
              </w:rPr>
            </w:pPr>
            <w:r>
              <w:rPr>
                <w:b/>
                <w:sz w:val="20"/>
              </w:rPr>
              <w:t>Nominee</w:t>
            </w:r>
          </w:p>
          <w:p>
            <w:pPr>
              <w:pStyle w:val="TableParagraph"/>
              <w:spacing w:line="229" w:lineRule="exact"/>
              <w:ind w:left="107"/>
              <w:rPr>
                <w:sz w:val="20"/>
              </w:rPr>
            </w:pPr>
            <w:r>
              <w:rPr>
                <w:sz w:val="20"/>
              </w:rPr>
              <w:t>MARSH, Adam William</w:t>
            </w:r>
          </w:p>
        </w:tc>
      </w:tr>
      <w:tr>
        <w:trPr>
          <w:trHeight w:val="459" w:hRule="atLeast"/>
        </w:trPr>
        <w:tc>
          <w:tcPr>
            <w:tcW w:w="4432" w:type="dxa"/>
            <w:tcBorders>
              <w:top w:val="nil"/>
            </w:tcBorders>
          </w:tcPr>
          <w:p>
            <w:pPr>
              <w:pStyle w:val="TableParagraph"/>
              <w:spacing w:line="226" w:lineRule="exact"/>
              <w:rPr>
                <w:sz w:val="20"/>
              </w:rPr>
            </w:pPr>
            <w:r>
              <w:rPr>
                <w:sz w:val="20"/>
              </w:rPr>
              <w:t>LA MACCHIA, Frank</w:t>
            </w:r>
          </w:p>
        </w:tc>
        <w:tc>
          <w:tcPr>
            <w:tcW w:w="4361" w:type="dxa"/>
            <w:tcBorders>
              <w:top w:val="nil"/>
            </w:tcBorders>
          </w:tcPr>
          <w:p>
            <w:pPr>
              <w:pStyle w:val="TableParagraph"/>
              <w:spacing w:line="240" w:lineRule="auto"/>
              <w:ind w:left="0"/>
              <w:rPr>
                <w:rFonts w:ascii="Times New Roman"/>
                <w:sz w:val="20"/>
              </w:rPr>
            </w:pPr>
          </w:p>
        </w:tc>
      </w:tr>
    </w:tbl>
    <w:p>
      <w:pPr>
        <w:pStyle w:val="BodyText"/>
        <w:spacing w:before="7"/>
        <w:rPr>
          <w:sz w:val="19"/>
        </w:rPr>
      </w:pPr>
    </w:p>
    <w:p>
      <w:pPr>
        <w:pStyle w:val="BodyText"/>
        <w:spacing w:before="1"/>
        <w:ind w:left="1701" w:right="2051"/>
      </w:pPr>
      <w:r>
        <w:rPr/>
        <w:pict>
          <v:shapetype id="_x0000_t202" o:spt="202" coordsize="21600,21600" path="m,l,21600r21600,l21600,xe">
            <v:stroke joinstyle="miter"/>
            <v:path gradientshapeok="t" o:connecttype="rect"/>
          </v:shapetype>
          <v:shape style="position:absolute;margin-left:75.080002pt;margin-top:32.576176pt;width:278.6pt;height:45.75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1964"/>
                  </w:tblGrid>
                  <w:tr>
                    <w:trPr>
                      <w:trHeight w:val="914" w:hRule="atLeast"/>
                    </w:trPr>
                    <w:tc>
                      <w:tcPr>
                        <w:tcW w:w="3608" w:type="dxa"/>
                      </w:tcPr>
                      <w:p>
                        <w:pPr>
                          <w:pStyle w:val="TableParagraph"/>
                          <w:spacing w:line="224" w:lineRule="exact"/>
                          <w:ind w:left="200"/>
                          <w:rPr>
                            <w:sz w:val="20"/>
                          </w:rPr>
                        </w:pPr>
                        <w:r>
                          <w:rPr>
                            <w:sz w:val="20"/>
                          </w:rPr>
                          <w:t>Broker Licensing</w:t>
                        </w:r>
                      </w:p>
                      <w:p>
                        <w:pPr>
                          <w:pStyle w:val="TableParagraph"/>
                          <w:spacing w:line="240" w:lineRule="auto"/>
                          <w:ind w:left="200" w:right="931"/>
                          <w:rPr>
                            <w:sz w:val="20"/>
                          </w:rPr>
                        </w:pPr>
                        <w:r>
                          <w:rPr>
                            <w:sz w:val="20"/>
                          </w:rPr>
                          <w:t>Australian Customs Service 5 Constitution Avenue</w:t>
                        </w:r>
                      </w:p>
                      <w:p>
                        <w:pPr>
                          <w:pStyle w:val="TableParagraph"/>
                          <w:ind w:left="200"/>
                          <w:rPr>
                            <w:sz w:val="20"/>
                          </w:rPr>
                        </w:pPr>
                        <w:r>
                          <w:rPr>
                            <w:sz w:val="20"/>
                          </w:rPr>
                          <w:t>CANBERRA ACT</w:t>
                        </w:r>
                        <w:r>
                          <w:rPr>
                            <w:spacing w:val="52"/>
                            <w:sz w:val="20"/>
                          </w:rPr>
                          <w:t> </w:t>
                        </w:r>
                        <w:r>
                          <w:rPr>
                            <w:sz w:val="20"/>
                          </w:rPr>
                          <w:t>2601</w:t>
                        </w:r>
                      </w:p>
                    </w:tc>
                    <w:tc>
                      <w:tcPr>
                        <w:tcW w:w="1964" w:type="dxa"/>
                      </w:tcPr>
                      <w:p>
                        <w:pPr>
                          <w:pStyle w:val="TableParagraph"/>
                          <w:spacing w:line="240" w:lineRule="auto" w:before="4"/>
                          <w:ind w:left="0"/>
                          <w:rPr>
                            <w:sz w:val="29"/>
                          </w:rPr>
                        </w:pPr>
                      </w:p>
                      <w:p>
                        <w:pPr>
                          <w:pStyle w:val="TableParagraph"/>
                          <w:spacing w:line="240" w:lineRule="auto" w:before="1"/>
                          <w:ind w:left="951" w:right="-44"/>
                          <w:rPr>
                            <w:sz w:val="20"/>
                          </w:rPr>
                        </w:pPr>
                        <w:r>
                          <w:rPr>
                            <w:sz w:val="20"/>
                          </w:rPr>
                          <w:t>Or email:</w:t>
                        </w:r>
                        <w:r>
                          <w:rPr>
                            <w:spacing w:val="-9"/>
                            <w:sz w:val="20"/>
                          </w:rPr>
                          <w:t> </w:t>
                        </w:r>
                        <w:hyperlink r:id="rId6">
                          <w:r>
                            <w:rPr>
                              <w:color w:val="0000FF"/>
                              <w:sz w:val="20"/>
                              <w:u w:val="single" w:color="0000FF"/>
                            </w:rPr>
                            <w:t>br</w:t>
                          </w:r>
                        </w:hyperlink>
                      </w:p>
                    </w:tc>
                  </w:tr>
                </w:tbl>
                <w:p>
                  <w:pPr>
                    <w:pStyle w:val="BodyText"/>
                  </w:pPr>
                </w:p>
              </w:txbxContent>
            </v:textbox>
            <w10:wrap type="none"/>
          </v:shape>
        </w:pict>
      </w:r>
      <w:r>
        <w:rPr/>
        <w:t>Any persons wishing to make written representation in respect of these applications should address the correspondence by 24 September 2008 to:</w:t>
      </w:r>
    </w:p>
    <w:p>
      <w:pPr>
        <w:pStyle w:val="BodyText"/>
        <w:rPr>
          <w:sz w:val="22"/>
        </w:rPr>
      </w:pPr>
    </w:p>
    <w:p>
      <w:pPr>
        <w:pStyle w:val="BodyText"/>
        <w:spacing w:before="11"/>
        <w:rPr>
          <w:sz w:val="23"/>
        </w:rPr>
      </w:pPr>
    </w:p>
    <w:p>
      <w:pPr>
        <w:pStyle w:val="BodyText"/>
        <w:ind w:left="7105"/>
      </w:pPr>
      <w:hyperlink r:id="rId6">
        <w:r>
          <w:rPr>
            <w:color w:val="0000FF"/>
            <w:u w:val="single" w:color="0000FF"/>
          </w:rPr>
          <w:t>okers.licensing@customs.gov.au</w:t>
        </w:r>
      </w:hyperlink>
    </w:p>
    <w:p>
      <w:pPr>
        <w:pStyle w:val="BodyText"/>
        <w:rPr>
          <w:sz w:val="22"/>
        </w:rPr>
      </w:pPr>
    </w:p>
    <w:p>
      <w:pPr>
        <w:pStyle w:val="BodyText"/>
        <w:rPr>
          <w:sz w:val="24"/>
        </w:rPr>
      </w:pPr>
    </w:p>
    <w:p>
      <w:pPr>
        <w:pStyle w:val="BodyText"/>
        <w:spacing w:before="1"/>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1728"/>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pPr>
    </w:p>
    <w:p>
      <w:pPr>
        <w:pStyle w:val="BodyText"/>
        <w:ind w:left="1701" w:right="8198"/>
      </w:pPr>
      <w:r>
        <w:rPr/>
        <w:t>Sharon Nyakuengama A/g National Director Compliance</w:t>
      </w:r>
    </w:p>
    <w:p>
      <w:pPr>
        <w:pStyle w:val="BodyText"/>
        <w:spacing w:before="1"/>
        <w:ind w:left="1701"/>
      </w:pPr>
      <w:r>
        <w:rPr/>
        <w:t>for</w:t>
      </w:r>
    </w:p>
    <w:p>
      <w:pPr>
        <w:pStyle w:val="BodyText"/>
        <w:spacing w:line="364" w:lineRule="auto"/>
        <w:ind w:left="1701" w:right="8154"/>
      </w:pPr>
      <w:r>
        <w:rPr/>
        <w:drawing>
          <wp:anchor distT="0" distB="0" distL="0" distR="0" allowOverlap="1" layoutInCell="1" locked="0" behindDoc="0" simplePos="0" relativeHeight="0">
            <wp:simplePos x="0" y="0"/>
            <wp:positionH relativeFrom="page">
              <wp:posOffset>5557265</wp:posOffset>
            </wp:positionH>
            <wp:positionV relativeFrom="paragraph">
              <wp:posOffset>499215</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r>
        <w:rPr/>
        <w:t>Chief Executive Officer 11 September 2008</w:t>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 - 2008/44</dc:subject>
  <dc:title>AUSTRALIAN CUSTOMS NOTICE NO 2008/44</dc:title>
  <dcterms:created xsi:type="dcterms:W3CDTF">2020-12-09T22:46:06Z</dcterms:created>
  <dcterms:modified xsi:type="dcterms:W3CDTF">2020-12-09T22:46:06Z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2008-09-12T00:00:00Z</vt:filetime>
  </property>
  <property fmtid="{D5CDD505-2E9C-101B-9397-08002B2CF9AE}" pid="3" name="Creator">
    <vt:lpwstr>Acrobat PDFMaker 8.1 for Word</vt:lpwstr>
  </property>
  <property fmtid="{D5CDD505-2E9C-101B-9397-08002B2CF9AE}" pid="4" name="LastSaved">
    <vt:filetime>2020-12-09T00:00:00Z</vt:filetime>
  </property>
</Properties>
</file>