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BodyText"/>
        <w:spacing w:before="2"/>
        <w:rPr>
          <w:rFonts w:ascii="Times New Roman"/>
          <w:sz w:val="7"/>
        </w:rPr>
      </w:pPr>
    </w:p>
    <w:p>
      <w:pPr>
        <w:pStyle w:val="Title"/>
        <w:spacing w:before="91" w:after="19"/>
        <w:ind w:left="2708"/>
      </w:pPr>
      <w:bookmarkStart w:name="AUSTRALIAN CUSTOMS NOTICE NO. 2009/14" w:id="1"/>
      <w:bookmarkEnd w:id="1"/>
      <w:r>
        <w:rPr>
          <w:b w:val="0"/>
        </w:rPr>
      </w:r>
      <w:r>
        <w:rPr/>
        <w:t>AUSTRALIAN CUSTOMS NOTICE NO. 2009/14</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pPr>
      <w:bookmarkStart w:name="Application for customs broker's licence" w:id="2"/>
      <w:bookmarkEnd w:id="2"/>
      <w:r>
        <w:rPr>
          <w:b w:val="0"/>
        </w:rPr>
      </w:r>
      <w:r>
        <w:rPr/>
        <w:t>Application for customs broker's licence</w:t>
      </w:r>
    </w:p>
    <w:p>
      <w:pPr>
        <w:pStyle w:val="BodyText"/>
        <w:spacing w:before="3"/>
        <w:rPr>
          <w:b/>
          <w:sz w:val="24"/>
        </w:rPr>
      </w:pPr>
    </w:p>
    <w:p>
      <w:pPr>
        <w:pStyle w:val="BodyText"/>
        <w:ind w:left="1521" w:right="2087"/>
      </w:pPr>
      <w:r>
        <w:rPr/>
        <w:t>The following companies has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3"/>
        <w:gridCol w:w="4219"/>
      </w:tblGrid>
      <w:tr>
        <w:trPr>
          <w:trHeight w:val="576" w:hRule="atLeast"/>
        </w:trPr>
        <w:tc>
          <w:tcPr>
            <w:tcW w:w="4393" w:type="dxa"/>
            <w:tcBorders>
              <w:bottom w:val="nil"/>
            </w:tcBorders>
          </w:tcPr>
          <w:p>
            <w:pPr>
              <w:pStyle w:val="TableParagraph"/>
              <w:spacing w:before="10"/>
              <w:ind w:left="0"/>
              <w:rPr>
                <w:sz w:val="19"/>
              </w:rPr>
            </w:pPr>
          </w:p>
          <w:p>
            <w:pPr>
              <w:pStyle w:val="TableParagraph"/>
              <w:rPr>
                <w:b/>
                <w:sz w:val="20"/>
              </w:rPr>
            </w:pPr>
            <w:r>
              <w:rPr>
                <w:b/>
                <w:sz w:val="20"/>
                <w:u w:val="thick"/>
              </w:rPr>
              <w:t>CORPORATE LICENCE</w:t>
            </w:r>
          </w:p>
        </w:tc>
        <w:tc>
          <w:tcPr>
            <w:tcW w:w="4219" w:type="dxa"/>
            <w:tcBorders>
              <w:bottom w:val="nil"/>
            </w:tcBorders>
          </w:tcPr>
          <w:p>
            <w:pPr>
              <w:pStyle w:val="TableParagraph"/>
              <w:spacing w:before="10"/>
              <w:ind w:left="0"/>
              <w:rPr>
                <w:sz w:val="19"/>
              </w:rPr>
            </w:pPr>
          </w:p>
          <w:p>
            <w:pPr>
              <w:pStyle w:val="TableParagraph"/>
              <w:ind w:left="107"/>
              <w:rPr>
                <w:b/>
                <w:sz w:val="20"/>
              </w:rPr>
            </w:pPr>
            <w:r>
              <w:rPr>
                <w:b/>
                <w:sz w:val="20"/>
                <w:u w:val="thick"/>
              </w:rPr>
              <w:t>CORPORATE LICENCE</w:t>
            </w:r>
          </w:p>
        </w:tc>
      </w:tr>
      <w:tr>
        <w:trPr>
          <w:trHeight w:val="344" w:hRule="atLeast"/>
        </w:trPr>
        <w:tc>
          <w:tcPr>
            <w:tcW w:w="4393" w:type="dxa"/>
            <w:tcBorders>
              <w:top w:val="nil"/>
              <w:bottom w:val="nil"/>
            </w:tcBorders>
          </w:tcPr>
          <w:p>
            <w:pPr>
              <w:pStyle w:val="TableParagraph"/>
              <w:spacing w:line="213" w:lineRule="exact" w:before="110"/>
              <w:rPr>
                <w:sz w:val="20"/>
              </w:rPr>
            </w:pPr>
            <w:r>
              <w:rPr>
                <w:sz w:val="20"/>
              </w:rPr>
              <w:t>Success Logistics Australia Pty Ltd</w:t>
            </w:r>
          </w:p>
        </w:tc>
        <w:tc>
          <w:tcPr>
            <w:tcW w:w="4219" w:type="dxa"/>
            <w:tcBorders>
              <w:top w:val="nil"/>
              <w:bottom w:val="nil"/>
            </w:tcBorders>
          </w:tcPr>
          <w:p>
            <w:pPr>
              <w:pStyle w:val="TableParagraph"/>
              <w:spacing w:line="213" w:lineRule="exact" w:before="110"/>
              <w:ind w:left="107"/>
              <w:rPr>
                <w:sz w:val="20"/>
              </w:rPr>
            </w:pPr>
            <w:r>
              <w:rPr>
                <w:sz w:val="20"/>
              </w:rPr>
              <w:t>Searic International Pty Ltd</w:t>
            </w:r>
          </w:p>
        </w:tc>
      </w:tr>
      <w:tr>
        <w:trPr>
          <w:trHeight w:val="230" w:hRule="atLeast"/>
        </w:trPr>
        <w:tc>
          <w:tcPr>
            <w:tcW w:w="4393" w:type="dxa"/>
            <w:tcBorders>
              <w:top w:val="nil"/>
              <w:bottom w:val="nil"/>
            </w:tcBorders>
          </w:tcPr>
          <w:p>
            <w:pPr>
              <w:pStyle w:val="TableParagraph"/>
              <w:spacing w:line="210" w:lineRule="exact"/>
              <w:rPr>
                <w:sz w:val="20"/>
              </w:rPr>
            </w:pPr>
            <w:r>
              <w:rPr>
                <w:sz w:val="20"/>
              </w:rPr>
              <w:t>ABN: 70 135 224 261</w:t>
            </w:r>
          </w:p>
        </w:tc>
        <w:tc>
          <w:tcPr>
            <w:tcW w:w="4219" w:type="dxa"/>
            <w:tcBorders>
              <w:top w:val="nil"/>
              <w:bottom w:val="nil"/>
            </w:tcBorders>
          </w:tcPr>
          <w:p>
            <w:pPr>
              <w:pStyle w:val="TableParagraph"/>
              <w:spacing w:line="210" w:lineRule="exact"/>
              <w:ind w:left="107"/>
              <w:rPr>
                <w:sz w:val="20"/>
              </w:rPr>
            </w:pPr>
            <w:r>
              <w:rPr>
                <w:sz w:val="20"/>
              </w:rPr>
              <w:t>ABN: 69 134 990 695</w:t>
            </w:r>
          </w:p>
        </w:tc>
      </w:tr>
      <w:tr>
        <w:trPr>
          <w:trHeight w:val="229" w:hRule="atLeast"/>
        </w:trPr>
        <w:tc>
          <w:tcPr>
            <w:tcW w:w="4393" w:type="dxa"/>
            <w:tcBorders>
              <w:top w:val="nil"/>
              <w:bottom w:val="nil"/>
            </w:tcBorders>
          </w:tcPr>
          <w:p>
            <w:pPr>
              <w:pStyle w:val="TableParagraph"/>
              <w:spacing w:line="210" w:lineRule="exact"/>
              <w:rPr>
                <w:sz w:val="20"/>
              </w:rPr>
            </w:pPr>
            <w:r>
              <w:rPr>
                <w:sz w:val="20"/>
              </w:rPr>
              <w:t>16 Silvereye Crescent</w:t>
            </w:r>
          </w:p>
        </w:tc>
        <w:tc>
          <w:tcPr>
            <w:tcW w:w="4219" w:type="dxa"/>
            <w:tcBorders>
              <w:top w:val="nil"/>
              <w:bottom w:val="nil"/>
            </w:tcBorders>
          </w:tcPr>
          <w:p>
            <w:pPr>
              <w:pStyle w:val="TableParagraph"/>
              <w:spacing w:line="210" w:lineRule="exact"/>
              <w:ind w:left="108"/>
              <w:rPr>
                <w:sz w:val="20"/>
              </w:rPr>
            </w:pPr>
            <w:r>
              <w:rPr>
                <w:sz w:val="20"/>
              </w:rPr>
              <w:t>11 Brelox Street</w:t>
            </w:r>
          </w:p>
        </w:tc>
      </w:tr>
      <w:tr>
        <w:trPr>
          <w:trHeight w:val="345" w:hRule="atLeast"/>
        </w:trPr>
        <w:tc>
          <w:tcPr>
            <w:tcW w:w="4393" w:type="dxa"/>
            <w:tcBorders>
              <w:top w:val="nil"/>
              <w:bottom w:val="nil"/>
            </w:tcBorders>
          </w:tcPr>
          <w:p>
            <w:pPr>
              <w:pStyle w:val="TableParagraph"/>
              <w:spacing w:line="226" w:lineRule="exact"/>
              <w:rPr>
                <w:sz w:val="20"/>
              </w:rPr>
            </w:pPr>
            <w:r>
              <w:rPr>
                <w:sz w:val="20"/>
              </w:rPr>
              <w:t>WERRIBEE VIC 3030</w:t>
            </w:r>
          </w:p>
        </w:tc>
        <w:tc>
          <w:tcPr>
            <w:tcW w:w="4219" w:type="dxa"/>
            <w:tcBorders>
              <w:top w:val="nil"/>
              <w:bottom w:val="nil"/>
            </w:tcBorders>
          </w:tcPr>
          <w:p>
            <w:pPr>
              <w:pStyle w:val="TableParagraph"/>
              <w:spacing w:line="226" w:lineRule="exact"/>
              <w:ind w:left="110"/>
              <w:rPr>
                <w:sz w:val="20"/>
              </w:rPr>
            </w:pPr>
            <w:r>
              <w:rPr>
                <w:sz w:val="20"/>
              </w:rPr>
              <w:t>CHERMSIDE WEST QLD 4032</w:t>
            </w:r>
          </w:p>
        </w:tc>
      </w:tr>
      <w:tr>
        <w:trPr>
          <w:trHeight w:val="689" w:hRule="atLeast"/>
        </w:trPr>
        <w:tc>
          <w:tcPr>
            <w:tcW w:w="4393" w:type="dxa"/>
            <w:tcBorders>
              <w:top w:val="nil"/>
              <w:bottom w:val="nil"/>
            </w:tcBorders>
          </w:tcPr>
          <w:p>
            <w:pPr>
              <w:pStyle w:val="TableParagraph"/>
              <w:spacing w:line="229" w:lineRule="exact" w:before="113"/>
              <w:rPr>
                <w:b/>
                <w:sz w:val="20"/>
              </w:rPr>
            </w:pPr>
            <w:bookmarkStart w:name="Persons In AuthorityLI, Jinglong" w:id="3"/>
            <w:bookmarkEnd w:id="3"/>
            <w:r>
              <w:rPr/>
            </w:r>
            <w:r>
              <w:rPr>
                <w:b/>
                <w:sz w:val="20"/>
              </w:rPr>
              <w:t>Persons In Authority</w:t>
            </w:r>
          </w:p>
          <w:p>
            <w:pPr>
              <w:pStyle w:val="TableParagraph"/>
              <w:spacing w:line="229" w:lineRule="exact"/>
              <w:rPr>
                <w:sz w:val="20"/>
              </w:rPr>
            </w:pPr>
            <w:r>
              <w:rPr>
                <w:sz w:val="20"/>
              </w:rPr>
              <w:t>LI, Jinglong</w:t>
            </w:r>
          </w:p>
        </w:tc>
        <w:tc>
          <w:tcPr>
            <w:tcW w:w="4219" w:type="dxa"/>
            <w:tcBorders>
              <w:top w:val="nil"/>
              <w:bottom w:val="nil"/>
            </w:tcBorders>
          </w:tcPr>
          <w:p>
            <w:pPr>
              <w:pStyle w:val="TableParagraph"/>
              <w:spacing w:line="229" w:lineRule="exact" w:before="113"/>
              <w:ind w:left="107"/>
              <w:rPr>
                <w:b/>
                <w:sz w:val="20"/>
              </w:rPr>
            </w:pPr>
            <w:bookmarkStart w:name="Persons In AuthorityMcGRORY, Sharon Jane" w:id="4"/>
            <w:bookmarkEnd w:id="4"/>
            <w:r>
              <w:rPr/>
            </w:r>
            <w:r>
              <w:rPr>
                <w:b/>
                <w:sz w:val="20"/>
              </w:rPr>
              <w:t>Persons In Authority</w:t>
            </w:r>
          </w:p>
          <w:p>
            <w:pPr>
              <w:pStyle w:val="TableParagraph"/>
              <w:spacing w:line="229" w:lineRule="exact"/>
              <w:ind w:left="107"/>
              <w:rPr>
                <w:sz w:val="20"/>
              </w:rPr>
            </w:pPr>
            <w:r>
              <w:rPr>
                <w:sz w:val="20"/>
              </w:rPr>
              <w:t>McGRORY, Sharon Jane</w:t>
            </w:r>
          </w:p>
        </w:tc>
      </w:tr>
      <w:tr>
        <w:trPr>
          <w:trHeight w:val="344" w:hRule="atLeast"/>
        </w:trPr>
        <w:tc>
          <w:tcPr>
            <w:tcW w:w="4393" w:type="dxa"/>
            <w:tcBorders>
              <w:top w:val="nil"/>
              <w:bottom w:val="nil"/>
            </w:tcBorders>
          </w:tcPr>
          <w:p>
            <w:pPr>
              <w:pStyle w:val="TableParagraph"/>
              <w:spacing w:line="213" w:lineRule="exact" w:before="112"/>
              <w:rPr>
                <w:b/>
                <w:sz w:val="20"/>
              </w:rPr>
            </w:pPr>
            <w:r>
              <w:rPr>
                <w:b/>
                <w:sz w:val="20"/>
              </w:rPr>
              <w:t>Nominee</w:t>
            </w:r>
          </w:p>
        </w:tc>
        <w:tc>
          <w:tcPr>
            <w:tcW w:w="4219" w:type="dxa"/>
            <w:tcBorders>
              <w:top w:val="nil"/>
              <w:bottom w:val="nil"/>
            </w:tcBorders>
          </w:tcPr>
          <w:p>
            <w:pPr>
              <w:pStyle w:val="TableParagraph"/>
              <w:spacing w:line="213" w:lineRule="exact" w:before="112"/>
              <w:ind w:left="107"/>
              <w:rPr>
                <w:b/>
                <w:sz w:val="20"/>
              </w:rPr>
            </w:pPr>
            <w:r>
              <w:rPr>
                <w:b/>
                <w:sz w:val="20"/>
              </w:rPr>
              <w:t>Nominee</w:t>
            </w:r>
          </w:p>
        </w:tc>
      </w:tr>
      <w:tr>
        <w:trPr>
          <w:trHeight w:val="689" w:hRule="atLeast"/>
        </w:trPr>
        <w:tc>
          <w:tcPr>
            <w:tcW w:w="4393" w:type="dxa"/>
            <w:tcBorders>
              <w:top w:val="nil"/>
            </w:tcBorders>
          </w:tcPr>
          <w:p>
            <w:pPr>
              <w:pStyle w:val="TableParagraph"/>
              <w:spacing w:line="226" w:lineRule="exact"/>
              <w:rPr>
                <w:sz w:val="20"/>
              </w:rPr>
            </w:pPr>
            <w:r>
              <w:rPr>
                <w:sz w:val="20"/>
              </w:rPr>
              <w:t>LI, Jinglong</w:t>
            </w:r>
          </w:p>
        </w:tc>
        <w:tc>
          <w:tcPr>
            <w:tcW w:w="4219" w:type="dxa"/>
            <w:tcBorders>
              <w:top w:val="nil"/>
            </w:tcBorders>
          </w:tcPr>
          <w:p>
            <w:pPr>
              <w:pStyle w:val="TableParagraph"/>
              <w:spacing w:line="226" w:lineRule="exact"/>
              <w:ind w:left="107"/>
              <w:rPr>
                <w:sz w:val="20"/>
              </w:rPr>
            </w:pPr>
            <w:r>
              <w:rPr>
                <w:sz w:val="20"/>
              </w:rPr>
              <w:t>McGRORY, Philip John</w:t>
            </w:r>
          </w:p>
        </w:tc>
      </w:tr>
    </w:tbl>
    <w:p>
      <w:pPr>
        <w:pStyle w:val="BodyText"/>
        <w:spacing w:before="9"/>
        <w:rPr>
          <w:sz w:val="19"/>
        </w:rPr>
      </w:pPr>
    </w:p>
    <w:p>
      <w:pPr>
        <w:pStyle w:val="BodyText"/>
        <w:ind w:left="1521" w:right="1724"/>
      </w:pPr>
      <w:r>
        <w:rPr/>
        <w:t>Any persons wishing to make written representation in respect of these applications should address the correspondence by 27 March 2009 to:</w:t>
      </w:r>
    </w:p>
    <w:p>
      <w:pPr>
        <w:pStyle w:val="BodyText"/>
      </w:pPr>
    </w:p>
    <w:p>
      <w:pPr>
        <w:pStyle w:val="BodyText"/>
        <w:ind w:left="1521"/>
      </w:pPr>
      <w:r>
        <w:rPr/>
        <w:t>Broker Licensing</w:t>
      </w:r>
    </w:p>
    <w:p>
      <w:pPr>
        <w:pStyle w:val="BodyText"/>
        <w:spacing w:before="1"/>
        <w:ind w:left="1521" w:right="7572"/>
      </w:pPr>
      <w:r>
        <w:rPr/>
        <w:t>Australian Customs Service 5 Constitution Avenue</w:t>
      </w:r>
    </w:p>
    <w:p>
      <w:pPr>
        <w:pStyle w:val="BodyText"/>
        <w:spacing w:line="230" w:lineRule="exact"/>
        <w:ind w:left="1521"/>
      </w:pPr>
      <w:r>
        <w:rPr/>
        <w:t>CANBERRA ACT 2601</w:t>
      </w:r>
    </w:p>
    <w:p>
      <w:pPr>
        <w:pStyle w:val="BodyText"/>
        <w:spacing w:before="11"/>
        <w:rPr>
          <w:sz w:val="19"/>
        </w:rPr>
      </w:pPr>
    </w:p>
    <w:p>
      <w:pPr>
        <w:pStyle w:val="BodyText"/>
        <w:ind w:left="1521"/>
      </w:pPr>
      <w:r>
        <w:rPr/>
        <w:t>Or email: </w:t>
      </w:r>
      <w:hyperlink r:id="rId6">
        <w:r>
          <w:rPr>
            <w:color w:val="0000FF"/>
            <w:u w:val="single" w:color="0000FF"/>
          </w:rPr>
          <w:t>brokers.licensing@customs.gov.au</w:t>
        </w:r>
      </w:hyperlink>
    </w:p>
    <w:p>
      <w:pPr>
        <w:pStyle w:val="BodyText"/>
        <w:spacing w:before="10"/>
        <w:rPr>
          <w:sz w:val="11"/>
        </w:rPr>
      </w:pPr>
    </w:p>
    <w:p>
      <w:pPr>
        <w:pStyle w:val="BodyText"/>
        <w:spacing w:before="94"/>
        <w:ind w:left="1521" w:right="17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521" w:right="282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2"/>
        <w:ind w:left="1521" w:right="7939"/>
      </w:pPr>
      <w:r>
        <w:rPr/>
        <w:t>Craig Sommerville National Manager Compliance Operations for</w:t>
      </w:r>
    </w:p>
    <w:p>
      <w:pPr>
        <w:pStyle w:val="BodyText"/>
        <w:spacing w:line="364" w:lineRule="auto"/>
        <w:ind w:left="1909" w:right="7994" w:hanging="388"/>
      </w:pPr>
      <w:r>
        <w:rPr/>
        <w:t>Chief Executive Officer March 2009</w:t>
      </w:r>
    </w:p>
    <w:sectPr>
      <w:type w:val="continuous"/>
      <w:pgSz w:w="1191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2707" w:right="272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Application for customs broker's licence</dc:subject>
  <dc:title>AUSTRALIAN CUSTOMS NOTICE NO. 2009/14</dc:title>
  <dcterms:created xsi:type="dcterms:W3CDTF">2020-12-09T22:37:12Z</dcterms:created>
  <dcterms:modified xsi:type="dcterms:W3CDTF">2020-12-09T22:37:12Z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2009-03-13T00:00:00Z</vt:filetime>
  </property>
  <property fmtid="{D5CDD505-2E9C-101B-9397-08002B2CF9AE}" pid="3" name="Creator">
    <vt:lpwstr>Acrobat PDFMaker 8.0 for Word</vt:lpwstr>
  </property>
  <property fmtid="{D5CDD505-2E9C-101B-9397-08002B2CF9AE}" pid="4" name="LastSaved">
    <vt:filetime>2020-12-09T00:00:00Z</vt:filetime>
  </property>
</Properties>
</file>