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1"/>
        <w:rPr>
          <w:rFonts w:ascii="Times New Roman"/>
          <w:sz w:val="12"/>
        </w:rPr>
      </w:pPr>
    </w:p>
    <w:p>
      <w:pPr>
        <w:pStyle w:val="Heading1"/>
        <w:ind w:left="1610"/>
        <w:rPr>
          <w:rFonts w:ascii="Times New Roman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641928</wp:posOffset>
            </wp:positionH>
            <wp:positionV relativeFrom="paragraph">
              <wp:posOffset>-100927</wp:posOffset>
            </wp:positionV>
            <wp:extent cx="880359" cy="647223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0359" cy="6472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Page 1" w:id="1"/>
      <w:bookmarkEnd w:id="1"/>
      <w:r>
        <w:rPr>
          <w:b w:val="0"/>
        </w:rPr>
      </w:r>
      <w:r>
        <w:rPr>
          <w:rFonts w:ascii="Times New Roman"/>
          <w:color w:val="28417B"/>
          <w:w w:val="95"/>
          <w:u w:val="thick" w:color="28417B"/>
        </w:rPr>
        <w:t>Australian</w:t>
      </w:r>
      <w:r>
        <w:rPr>
          <w:rFonts w:ascii="Times New Roman"/>
          <w:color w:val="28417B"/>
          <w:spacing w:val="-3"/>
          <w:w w:val="95"/>
          <w:u w:val="thick" w:color="28417B"/>
        </w:rPr>
        <w:t> </w:t>
      </w:r>
      <w:r>
        <w:rPr>
          <w:rFonts w:ascii="Times New Roman"/>
          <w:color w:val="28417B"/>
          <w:w w:val="95"/>
          <w:u w:val="thick" w:color="28417B"/>
        </w:rPr>
        <w:t>Government</w:t>
      </w:r>
    </w:p>
    <w:p>
      <w:pPr>
        <w:spacing w:line="256" w:lineRule="auto" w:before="131"/>
        <w:ind w:left="1617" w:right="4493" w:hanging="7"/>
        <w:jc w:val="left"/>
        <w:rPr>
          <w:rFonts w:ascii="Times New Roman"/>
          <w:b/>
          <w:sz w:val="25"/>
        </w:rPr>
      </w:pPr>
      <w:r>
        <w:rPr>
          <w:rFonts w:ascii="Times New Roman"/>
          <w:b/>
          <w:color w:val="3A5287"/>
          <w:spacing w:val="-5"/>
          <w:sz w:val="25"/>
        </w:rPr>
        <w:t>A</w:t>
      </w:r>
      <w:r>
        <w:rPr>
          <w:rFonts w:ascii="Times New Roman"/>
          <w:b/>
          <w:color w:val="16316E"/>
          <w:spacing w:val="-5"/>
          <w:sz w:val="25"/>
        </w:rPr>
        <w:t>u</w:t>
      </w:r>
      <w:r>
        <w:rPr>
          <w:rFonts w:ascii="Times New Roman"/>
          <w:b/>
          <w:color w:val="3A5287"/>
          <w:spacing w:val="-5"/>
          <w:sz w:val="25"/>
        </w:rPr>
        <w:t>s</w:t>
      </w:r>
      <w:r>
        <w:rPr>
          <w:rFonts w:ascii="Times New Roman"/>
          <w:b/>
          <w:color w:val="16316E"/>
          <w:spacing w:val="-5"/>
          <w:sz w:val="25"/>
        </w:rPr>
        <w:t>trali</w:t>
      </w:r>
      <w:r>
        <w:rPr>
          <w:rFonts w:ascii="Times New Roman"/>
          <w:b/>
          <w:color w:val="3A5287"/>
          <w:spacing w:val="-5"/>
          <w:sz w:val="25"/>
        </w:rPr>
        <w:t>a</w:t>
      </w:r>
      <w:r>
        <w:rPr>
          <w:rFonts w:ascii="Times New Roman"/>
          <w:b/>
          <w:color w:val="16316E"/>
          <w:spacing w:val="-5"/>
          <w:sz w:val="25"/>
        </w:rPr>
        <w:t>n </w:t>
      </w:r>
      <w:r>
        <w:rPr>
          <w:rFonts w:ascii="Times New Roman"/>
          <w:b/>
          <w:color w:val="3A5287"/>
          <w:spacing w:val="-4"/>
          <w:sz w:val="25"/>
        </w:rPr>
        <w:t>C</w:t>
      </w:r>
      <w:r>
        <w:rPr>
          <w:rFonts w:ascii="Times New Roman"/>
          <w:b/>
          <w:color w:val="16316E"/>
          <w:spacing w:val="-4"/>
          <w:sz w:val="25"/>
        </w:rPr>
        <w:t>u</w:t>
      </w:r>
      <w:r>
        <w:rPr>
          <w:rFonts w:ascii="Times New Roman"/>
          <w:b/>
          <w:color w:val="3A5287"/>
          <w:spacing w:val="-4"/>
          <w:sz w:val="25"/>
        </w:rPr>
        <w:t>s</w:t>
      </w:r>
      <w:r>
        <w:rPr>
          <w:rFonts w:ascii="Times New Roman"/>
          <w:b/>
          <w:color w:val="16316E"/>
          <w:spacing w:val="-4"/>
          <w:sz w:val="25"/>
        </w:rPr>
        <w:t>tom</w:t>
      </w:r>
      <w:r>
        <w:rPr>
          <w:rFonts w:ascii="Times New Roman"/>
          <w:b/>
          <w:color w:val="3A5287"/>
          <w:spacing w:val="-4"/>
          <w:sz w:val="25"/>
        </w:rPr>
        <w:t>s </w:t>
      </w:r>
      <w:r>
        <w:rPr>
          <w:rFonts w:ascii="Times New Roman"/>
          <w:b/>
          <w:color w:val="3A5287"/>
          <w:sz w:val="25"/>
        </w:rPr>
        <w:t>a</w:t>
      </w:r>
      <w:r>
        <w:rPr>
          <w:rFonts w:ascii="Times New Roman"/>
          <w:b/>
          <w:color w:val="16316E"/>
          <w:sz w:val="25"/>
        </w:rPr>
        <w:t>nd </w:t>
      </w:r>
      <w:r>
        <w:rPr>
          <w:rFonts w:ascii="Times New Roman"/>
          <w:b/>
          <w:color w:val="16316E"/>
          <w:w w:val="95"/>
          <w:sz w:val="25"/>
        </w:rPr>
        <w:t>Border </w:t>
      </w:r>
      <w:r>
        <w:rPr>
          <w:rFonts w:ascii="Times New Roman"/>
          <w:b/>
          <w:color w:val="28417B"/>
          <w:w w:val="95"/>
          <w:sz w:val="25"/>
        </w:rPr>
        <w:t>Protection</w:t>
      </w:r>
      <w:r>
        <w:rPr>
          <w:rFonts w:ascii="Times New Roman"/>
          <w:b/>
          <w:color w:val="28417B"/>
          <w:spacing w:val="6"/>
          <w:w w:val="95"/>
          <w:sz w:val="25"/>
        </w:rPr>
        <w:t> </w:t>
      </w:r>
      <w:r>
        <w:rPr>
          <w:rFonts w:ascii="Times New Roman"/>
          <w:b/>
          <w:color w:val="3A5287"/>
          <w:w w:val="95"/>
          <w:sz w:val="25"/>
        </w:rPr>
        <w:t>Serv</w:t>
      </w:r>
      <w:r>
        <w:rPr>
          <w:rFonts w:ascii="Times New Roman"/>
          <w:b/>
          <w:color w:val="16316E"/>
          <w:w w:val="95"/>
          <w:sz w:val="25"/>
        </w:rPr>
        <w:t>ice</w:t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Heading1"/>
        <w:spacing w:before="231"/>
        <w:ind w:firstLine="0"/>
        <w:jc w:val="center"/>
      </w:pPr>
      <w:r>
        <w:rPr>
          <w:color w:val="070507"/>
          <w:w w:val="105"/>
        </w:rPr>
        <w:t>AUSTRALIAN CUSTOMS AND BORDER</w:t>
      </w:r>
      <w:r>
        <w:rPr>
          <w:color w:val="070507"/>
          <w:spacing w:val="-59"/>
          <w:w w:val="105"/>
        </w:rPr>
        <w:t> </w:t>
      </w:r>
      <w:r>
        <w:rPr>
          <w:color w:val="070507"/>
          <w:w w:val="105"/>
        </w:rPr>
        <w:t>PROTECTION NOTICE</w:t>
      </w:r>
    </w:p>
    <w:p>
      <w:pPr>
        <w:spacing w:before="26"/>
        <w:ind w:left="571" w:right="0" w:firstLine="0"/>
        <w:jc w:val="center"/>
        <w:rPr>
          <w:b/>
          <w:sz w:val="26"/>
        </w:rPr>
      </w:pPr>
      <w:r>
        <w:rPr/>
        <w:pict>
          <v:shape style="position:absolute;margin-left:77.021881pt;margin-top:18.301565pt;width:431.85pt;height:.1pt;mso-position-horizontal-relative:page;mso-position-vertical-relative:paragraph;z-index:-15728640;mso-wrap-distance-left:0;mso-wrap-distance-right:0" coordorigin="1540,366" coordsize="8637,0" path="m1540,366l10177,366e" filled="false" stroked="true" strokeweight=".480778pt" strokecolor="#000000">
            <v:path arrowok="t"/>
            <v:stroke dashstyle="solid"/>
            <w10:wrap type="topAndBottom"/>
          </v:shape>
        </w:pict>
      </w:r>
      <w:r>
        <w:rPr>
          <w:b/>
          <w:color w:val="070507"/>
          <w:w w:val="105"/>
          <w:sz w:val="26"/>
        </w:rPr>
        <w:t>2011/37</w:t>
      </w:r>
    </w:p>
    <w:p>
      <w:pPr>
        <w:spacing w:before="0"/>
        <w:ind w:left="581" w:right="0" w:firstLine="0"/>
        <w:jc w:val="center"/>
        <w:rPr>
          <w:b/>
          <w:sz w:val="26"/>
        </w:rPr>
      </w:pPr>
      <w:r>
        <w:rPr>
          <w:b/>
          <w:color w:val="070507"/>
          <w:w w:val="110"/>
          <w:sz w:val="26"/>
        </w:rPr>
        <w:t>Application for Customs Broker Li</w:t>
      </w:r>
      <w:r>
        <w:rPr>
          <w:b/>
          <w:color w:val="211F21"/>
          <w:w w:val="110"/>
          <w:sz w:val="26"/>
        </w:rPr>
        <w:t>c</w:t>
      </w:r>
      <w:r>
        <w:rPr>
          <w:b/>
          <w:color w:val="070507"/>
          <w:w w:val="110"/>
          <w:sz w:val="26"/>
        </w:rPr>
        <w:t>en</w:t>
      </w:r>
      <w:r>
        <w:rPr>
          <w:b/>
          <w:color w:val="211F21"/>
          <w:w w:val="110"/>
          <w:sz w:val="26"/>
        </w:rPr>
        <w:t>ce</w:t>
      </w:r>
    </w:p>
    <w:p>
      <w:pPr>
        <w:pStyle w:val="BodyText"/>
        <w:spacing w:before="6"/>
        <w:rPr>
          <w:b/>
          <w:sz w:val="26"/>
        </w:rPr>
      </w:pPr>
    </w:p>
    <w:p>
      <w:pPr>
        <w:pStyle w:val="BodyText"/>
        <w:ind w:left="487"/>
        <w:jc w:val="center"/>
      </w:pPr>
      <w:r>
        <w:rPr>
          <w:color w:val="5B5962"/>
          <w:w w:val="110"/>
        </w:rPr>
        <w:t>The following </w:t>
      </w:r>
      <w:r>
        <w:rPr>
          <w:color w:val="6D6B72"/>
          <w:w w:val="110"/>
        </w:rPr>
        <w:t>company has </w:t>
      </w:r>
      <w:r>
        <w:rPr>
          <w:color w:val="5B5962"/>
          <w:w w:val="110"/>
        </w:rPr>
        <w:t>applied to the Chief </w:t>
      </w:r>
      <w:r>
        <w:rPr>
          <w:color w:val="46424B"/>
          <w:w w:val="110"/>
        </w:rPr>
        <w:t>Exe</w:t>
      </w:r>
      <w:r>
        <w:rPr>
          <w:color w:val="6D6B72"/>
          <w:w w:val="110"/>
        </w:rPr>
        <w:t>cutive </w:t>
      </w:r>
      <w:r>
        <w:rPr>
          <w:color w:val="5B5962"/>
          <w:w w:val="110"/>
        </w:rPr>
        <w:t>Officer for </w:t>
      </w:r>
      <w:r>
        <w:rPr>
          <w:color w:val="6D6B72"/>
          <w:w w:val="110"/>
        </w:rPr>
        <w:t>a Customs broker l</w:t>
      </w:r>
      <w:r>
        <w:rPr>
          <w:color w:val="85858C"/>
          <w:w w:val="110"/>
        </w:rPr>
        <w:t>i</w:t>
      </w:r>
      <w:r>
        <w:rPr>
          <w:color w:val="6D6B72"/>
          <w:w w:val="110"/>
        </w:rPr>
        <w:t>cence</w:t>
      </w:r>
      <w:r>
        <w:rPr>
          <w:color w:val="A3A5AA"/>
          <w:w w:val="110"/>
        </w:rPr>
        <w:t>.</w:t>
      </w:r>
    </w:p>
    <w:p>
      <w:pPr>
        <w:pStyle w:val="BodyText"/>
        <w:spacing w:before="10"/>
        <w:rPr>
          <w:sz w:val="16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78.594482pt;margin-top:11.938373pt;width:226.3pt;height:184.15pt;mso-position-horizontal-relative:page;mso-position-vertical-relative:paragraph;z-index:-15728128;mso-wrap-distance-left:0;mso-wrap-distance-right:0" type="#_x0000_t202" filled="false" stroked="true" strokeweight=".481387pt" strokecolor="#000000">
            <v:textbox inset="0,0,0,0">
              <w:txbxContent>
                <w:p>
                  <w:pPr>
                    <w:spacing w:line="218" w:lineRule="exact" w:before="0"/>
                    <w:ind w:left="121" w:right="0" w:firstLine="0"/>
                    <w:jc w:val="left"/>
                    <w:rPr>
                      <w:b/>
                      <w:sz w:val="19"/>
                    </w:rPr>
                  </w:pPr>
                  <w:r>
                    <w:rPr>
                      <w:b/>
                      <w:color w:val="211F21"/>
                      <w:w w:val="105"/>
                      <w:sz w:val="19"/>
                      <w:u w:val="thick" w:color="211F21"/>
                    </w:rPr>
                    <w:t>C</w:t>
                  </w:r>
                  <w:r>
                    <w:rPr>
                      <w:b/>
                      <w:color w:val="070507"/>
                      <w:w w:val="105"/>
                      <w:sz w:val="19"/>
                      <w:u w:val="thick" w:color="211F21"/>
                    </w:rPr>
                    <w:t>OMPAN</w:t>
                  </w:r>
                  <w:r>
                    <w:rPr>
                      <w:b/>
                      <w:color w:val="211F21"/>
                      <w:w w:val="105"/>
                      <w:sz w:val="19"/>
                      <w:u w:val="thick" w:color="211F21"/>
                    </w:rPr>
                    <w:t>Y</w:t>
                  </w:r>
                </w:p>
                <w:p>
                  <w:pPr>
                    <w:pStyle w:val="BodyText"/>
                    <w:spacing w:before="11"/>
                    <w:rPr>
                      <w:b/>
                      <w:sz w:val="21"/>
                    </w:rPr>
                  </w:pPr>
                </w:p>
                <w:p>
                  <w:pPr>
                    <w:pStyle w:val="BodyText"/>
                    <w:spacing w:line="215" w:lineRule="exact"/>
                    <w:ind w:left="115"/>
                  </w:pPr>
                  <w:r>
                    <w:rPr>
                      <w:color w:val="46424B"/>
                      <w:w w:val="105"/>
                    </w:rPr>
                    <w:t>The Tru</w:t>
                  </w:r>
                  <w:r>
                    <w:rPr>
                      <w:color w:val="6D6B72"/>
                      <w:w w:val="105"/>
                    </w:rPr>
                    <w:t>ste</w:t>
                  </w:r>
                  <w:r>
                    <w:rPr>
                      <w:color w:val="46424B"/>
                      <w:w w:val="105"/>
                    </w:rPr>
                    <w:t>e </w:t>
                  </w:r>
                  <w:r>
                    <w:rPr>
                      <w:color w:val="5B5962"/>
                      <w:w w:val="105"/>
                    </w:rPr>
                    <w:t>for the S&amp;S Cohen Family </w:t>
                  </w:r>
                  <w:r>
                    <w:rPr>
                      <w:color w:val="46424B"/>
                      <w:w w:val="105"/>
                    </w:rPr>
                    <w:t>Trust</w:t>
                  </w:r>
                </w:p>
                <w:p>
                  <w:pPr>
                    <w:pStyle w:val="BodyText"/>
                    <w:spacing w:line="247" w:lineRule="auto"/>
                    <w:ind w:left="120" w:right="1495" w:hanging="27"/>
                  </w:pPr>
                  <w:r>
                    <w:rPr>
                      <w:i/>
                      <w:color w:val="6D6B72"/>
                      <w:w w:val="105"/>
                      <w:sz w:val="21"/>
                    </w:rPr>
                    <w:t>Va </w:t>
                  </w:r>
                  <w:r>
                    <w:rPr>
                      <w:color w:val="5B5962"/>
                      <w:w w:val="105"/>
                    </w:rPr>
                    <w:t>EPL Corporation Pty Ltd </w:t>
                  </w:r>
                  <w:r>
                    <w:rPr>
                      <w:color w:val="46424B"/>
                      <w:w w:val="105"/>
                    </w:rPr>
                    <w:t>ABN</w:t>
                  </w:r>
                  <w:r>
                    <w:rPr>
                      <w:color w:val="6D6B72"/>
                      <w:w w:val="105"/>
                    </w:rPr>
                    <w:t>: </w:t>
                  </w:r>
                  <w:r>
                    <w:rPr>
                      <w:color w:val="46424B"/>
                      <w:w w:val="105"/>
                    </w:rPr>
                    <w:t>48 </w:t>
                  </w:r>
                  <w:r>
                    <w:rPr>
                      <w:color w:val="5B5962"/>
                      <w:w w:val="105"/>
                    </w:rPr>
                    <w:t>982 500 </w:t>
                  </w:r>
                  <w:r>
                    <w:rPr>
                      <w:color w:val="46424B"/>
                      <w:w w:val="105"/>
                    </w:rPr>
                    <w:t>741</w:t>
                  </w:r>
                </w:p>
                <w:p>
                  <w:pPr>
                    <w:pStyle w:val="BodyText"/>
                    <w:spacing w:before="3"/>
                    <w:ind w:left="114"/>
                  </w:pPr>
                  <w:r>
                    <w:rPr>
                      <w:color w:val="5B5962"/>
                      <w:w w:val="110"/>
                    </w:rPr>
                    <w:t>Unit 1</w:t>
                  </w:r>
                  <w:r>
                    <w:rPr>
                      <w:color w:val="85858C"/>
                      <w:w w:val="110"/>
                    </w:rPr>
                    <w:t>, </w:t>
                  </w:r>
                  <w:r>
                    <w:rPr>
                      <w:color w:val="5B5962"/>
                      <w:w w:val="110"/>
                    </w:rPr>
                    <w:t>133-137 Beauchamp Road</w:t>
                  </w:r>
                </w:p>
                <w:p>
                  <w:pPr>
                    <w:pStyle w:val="BodyText"/>
                    <w:spacing w:before="13"/>
                    <w:ind w:left="115"/>
                  </w:pPr>
                  <w:r>
                    <w:rPr>
                      <w:color w:val="5B5962"/>
                      <w:w w:val="105"/>
                    </w:rPr>
                    <w:t>Matraville </w:t>
                  </w:r>
                  <w:r>
                    <w:rPr>
                      <w:color w:val="343136"/>
                      <w:w w:val="105"/>
                    </w:rPr>
                    <w:t>NS</w:t>
                  </w:r>
                  <w:r>
                    <w:rPr>
                      <w:color w:val="5B5962"/>
                      <w:w w:val="105"/>
                    </w:rPr>
                    <w:t>W 2036</w:t>
                  </w:r>
                </w:p>
                <w:p>
                  <w:pPr>
                    <w:pStyle w:val="BodyText"/>
                    <w:spacing w:before="3"/>
                    <w:rPr>
                      <w:sz w:val="20"/>
                    </w:rPr>
                  </w:pPr>
                </w:p>
                <w:p>
                  <w:pPr>
                    <w:spacing w:before="0"/>
                    <w:ind w:left="116" w:right="0" w:firstLine="0"/>
                    <w:jc w:val="left"/>
                    <w:rPr>
                      <w:b/>
                      <w:sz w:val="19"/>
                    </w:rPr>
                  </w:pPr>
                  <w:r>
                    <w:rPr>
                      <w:b/>
                      <w:color w:val="070507"/>
                      <w:w w:val="105"/>
                      <w:sz w:val="19"/>
                    </w:rPr>
                    <w:t>P</w:t>
                  </w:r>
                  <w:r>
                    <w:rPr>
                      <w:b/>
                      <w:color w:val="343136"/>
                      <w:w w:val="105"/>
                      <w:sz w:val="19"/>
                    </w:rPr>
                    <w:t>ersons </w:t>
                  </w:r>
                  <w:r>
                    <w:rPr>
                      <w:b/>
                      <w:color w:val="211F21"/>
                      <w:w w:val="105"/>
                      <w:sz w:val="19"/>
                    </w:rPr>
                    <w:t>in </w:t>
                  </w:r>
                  <w:r>
                    <w:rPr>
                      <w:b/>
                      <w:color w:val="070507"/>
                      <w:w w:val="105"/>
                      <w:sz w:val="19"/>
                    </w:rPr>
                    <w:t>Au</w:t>
                  </w:r>
                  <w:r>
                    <w:rPr>
                      <w:b/>
                      <w:color w:val="211F21"/>
                      <w:w w:val="105"/>
                      <w:sz w:val="19"/>
                    </w:rPr>
                    <w:t>tho</w:t>
                  </w:r>
                  <w:r>
                    <w:rPr>
                      <w:b/>
                      <w:color w:val="070507"/>
                      <w:w w:val="105"/>
                      <w:sz w:val="19"/>
                    </w:rPr>
                    <w:t>r</w:t>
                  </w:r>
                  <w:r>
                    <w:rPr>
                      <w:b/>
                      <w:color w:val="211F21"/>
                      <w:w w:val="105"/>
                      <w:sz w:val="19"/>
                    </w:rPr>
                    <w:t>ity</w:t>
                  </w:r>
                </w:p>
                <w:p>
                  <w:pPr>
                    <w:pStyle w:val="BodyText"/>
                    <w:spacing w:before="22"/>
                    <w:ind w:left="110"/>
                  </w:pPr>
                  <w:r>
                    <w:rPr>
                      <w:color w:val="5B5962"/>
                      <w:w w:val="110"/>
                    </w:rPr>
                    <w:t>COH</w:t>
                  </w:r>
                  <w:r>
                    <w:rPr>
                      <w:color w:val="343136"/>
                      <w:w w:val="110"/>
                    </w:rPr>
                    <w:t>EN</w:t>
                  </w:r>
                  <w:r>
                    <w:rPr>
                      <w:color w:val="85858C"/>
                      <w:w w:val="110"/>
                    </w:rPr>
                    <w:t>, </w:t>
                  </w:r>
                  <w:r>
                    <w:rPr>
                      <w:color w:val="5B5962"/>
                      <w:w w:val="110"/>
                    </w:rPr>
                    <w:t>S</w:t>
                  </w:r>
                  <w:r>
                    <w:rPr>
                      <w:color w:val="343136"/>
                      <w:w w:val="110"/>
                    </w:rPr>
                    <w:t>i</w:t>
                  </w:r>
                  <w:r>
                    <w:rPr>
                      <w:color w:val="5B5962"/>
                      <w:w w:val="110"/>
                    </w:rPr>
                    <w:t>gal</w:t>
                  </w:r>
                </w:p>
                <w:p>
                  <w:pPr>
                    <w:pStyle w:val="BodyText"/>
                    <w:spacing w:before="3"/>
                    <w:rPr>
                      <w:sz w:val="20"/>
                    </w:rPr>
                  </w:pPr>
                </w:p>
                <w:p>
                  <w:pPr>
                    <w:spacing w:before="0"/>
                    <w:ind w:left="106" w:right="0" w:firstLine="0"/>
                    <w:jc w:val="left"/>
                    <w:rPr>
                      <w:b/>
                      <w:sz w:val="19"/>
                    </w:rPr>
                  </w:pPr>
                  <w:r>
                    <w:rPr>
                      <w:b/>
                      <w:color w:val="211F21"/>
                      <w:w w:val="110"/>
                      <w:sz w:val="19"/>
                    </w:rPr>
                    <w:t>Nomi</w:t>
                  </w:r>
                  <w:r>
                    <w:rPr>
                      <w:b/>
                      <w:color w:val="070507"/>
                      <w:w w:val="110"/>
                      <w:sz w:val="19"/>
                    </w:rPr>
                    <w:t>n</w:t>
                  </w:r>
                  <w:r>
                    <w:rPr>
                      <w:b/>
                      <w:color w:val="211F21"/>
                      <w:w w:val="110"/>
                      <w:sz w:val="19"/>
                    </w:rPr>
                    <w:t>ee </w:t>
                  </w:r>
                  <w:r>
                    <w:rPr>
                      <w:b/>
                      <w:color w:val="070507"/>
                      <w:w w:val="110"/>
                      <w:sz w:val="19"/>
                    </w:rPr>
                    <w:t>Br</w:t>
                  </w:r>
                  <w:r>
                    <w:rPr>
                      <w:b/>
                      <w:color w:val="211F21"/>
                      <w:w w:val="110"/>
                      <w:sz w:val="19"/>
                    </w:rPr>
                    <w:t>oke</w:t>
                  </w:r>
                  <w:r>
                    <w:rPr>
                      <w:b/>
                      <w:color w:val="070507"/>
                      <w:w w:val="110"/>
                      <w:sz w:val="19"/>
                    </w:rPr>
                    <w:t>r</w:t>
                  </w:r>
                  <w:r>
                    <w:rPr>
                      <w:b/>
                      <w:color w:val="211F21"/>
                      <w:w w:val="110"/>
                      <w:sz w:val="19"/>
                    </w:rPr>
                    <w:t>s</w:t>
                  </w:r>
                </w:p>
                <w:p>
                  <w:pPr>
                    <w:pStyle w:val="BodyText"/>
                    <w:spacing w:before="13"/>
                    <w:ind w:left="106"/>
                  </w:pPr>
                  <w:r>
                    <w:rPr>
                      <w:color w:val="5B5962"/>
                      <w:w w:val="110"/>
                    </w:rPr>
                    <w:t>ZAFERIS</w:t>
                  </w:r>
                  <w:r>
                    <w:rPr>
                      <w:color w:val="85858C"/>
                      <w:w w:val="110"/>
                    </w:rPr>
                    <w:t>, </w:t>
                  </w:r>
                  <w:r>
                    <w:rPr>
                      <w:color w:val="343136"/>
                      <w:w w:val="110"/>
                    </w:rPr>
                    <w:t>Le</w:t>
                  </w:r>
                  <w:r>
                    <w:rPr>
                      <w:color w:val="5B5962"/>
                      <w:w w:val="110"/>
                    </w:rPr>
                    <w:t>on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2"/>
      </w:pPr>
    </w:p>
    <w:p>
      <w:pPr>
        <w:pStyle w:val="BodyText"/>
        <w:spacing w:line="254" w:lineRule="auto"/>
        <w:ind w:left="652" w:firstLine="7"/>
      </w:pPr>
      <w:r>
        <w:rPr>
          <w:color w:val="5B5962"/>
          <w:w w:val="105"/>
        </w:rPr>
        <w:t>Any persons wishing to make written representation </w:t>
      </w:r>
      <w:r>
        <w:rPr>
          <w:color w:val="6D6B72"/>
          <w:w w:val="105"/>
        </w:rPr>
        <w:t>in respect </w:t>
      </w:r>
      <w:r>
        <w:rPr>
          <w:color w:val="5B5962"/>
          <w:w w:val="105"/>
        </w:rPr>
        <w:t>of these applications </w:t>
      </w:r>
      <w:r>
        <w:rPr>
          <w:color w:val="6D6B72"/>
          <w:w w:val="105"/>
        </w:rPr>
        <w:t>should add</w:t>
      </w:r>
      <w:r>
        <w:rPr>
          <w:color w:val="46424B"/>
          <w:w w:val="105"/>
        </w:rPr>
        <w:t>res</w:t>
      </w:r>
      <w:r>
        <w:rPr>
          <w:color w:val="6D6B72"/>
          <w:w w:val="105"/>
        </w:rPr>
        <w:t>s </w:t>
      </w:r>
      <w:r>
        <w:rPr>
          <w:color w:val="5B5962"/>
          <w:w w:val="105"/>
        </w:rPr>
        <w:t>the correspondence by 26 September 20</w:t>
      </w:r>
      <w:r>
        <w:rPr>
          <w:color w:val="211F21"/>
          <w:w w:val="105"/>
        </w:rPr>
        <w:t>1</w:t>
      </w:r>
      <w:r>
        <w:rPr>
          <w:color w:val="5B5962"/>
          <w:w w:val="105"/>
        </w:rPr>
        <w:t>1 to</w:t>
      </w:r>
      <w:r>
        <w:rPr>
          <w:color w:val="85858C"/>
          <w:w w:val="105"/>
        </w:rPr>
        <w:t>:</w:t>
      </w:r>
    </w:p>
    <w:p>
      <w:pPr>
        <w:pStyle w:val="BodyText"/>
        <w:spacing w:before="9"/>
        <w:rPr>
          <w:sz w:val="11"/>
        </w:rPr>
      </w:pPr>
    </w:p>
    <w:p>
      <w:pPr>
        <w:spacing w:after="0"/>
        <w:rPr>
          <w:sz w:val="11"/>
        </w:rPr>
        <w:sectPr>
          <w:type w:val="continuous"/>
          <w:pgSz w:w="11900" w:h="16760"/>
          <w:pgMar w:top="1000" w:bottom="280" w:left="900" w:right="1680"/>
        </w:sectPr>
      </w:pPr>
    </w:p>
    <w:p>
      <w:pPr>
        <w:pStyle w:val="BodyText"/>
        <w:spacing w:before="94"/>
        <w:ind w:left="655"/>
      </w:pPr>
      <w:r>
        <w:rPr>
          <w:color w:val="46424B"/>
          <w:w w:val="105"/>
        </w:rPr>
        <w:t>Broker </w:t>
      </w:r>
      <w:r>
        <w:rPr>
          <w:color w:val="5B5962"/>
          <w:w w:val="105"/>
        </w:rPr>
        <w:t>Licens</w:t>
      </w:r>
      <w:r>
        <w:rPr>
          <w:color w:val="343136"/>
          <w:w w:val="105"/>
        </w:rPr>
        <w:t>i</w:t>
      </w:r>
      <w:r>
        <w:rPr>
          <w:color w:val="5B5962"/>
          <w:w w:val="105"/>
        </w:rPr>
        <w:t>ng</w:t>
      </w:r>
    </w:p>
    <w:p>
      <w:pPr>
        <w:pStyle w:val="BodyText"/>
        <w:spacing w:line="254" w:lineRule="auto" w:before="12"/>
        <w:ind w:left="651" w:hanging="2"/>
      </w:pPr>
      <w:r>
        <w:rPr>
          <w:color w:val="5B5962"/>
          <w:w w:val="105"/>
        </w:rPr>
        <w:t>Australian Customs Service 5 Constitution Avenue</w:t>
      </w:r>
    </w:p>
    <w:p>
      <w:pPr>
        <w:pStyle w:val="BodyText"/>
        <w:spacing w:line="207" w:lineRule="exact"/>
        <w:ind w:left="650"/>
      </w:pPr>
      <w:r>
        <w:rPr>
          <w:color w:val="5B5962"/>
          <w:w w:val="105"/>
        </w:rPr>
        <w:t>CA</w:t>
      </w:r>
      <w:r>
        <w:rPr>
          <w:color w:val="343136"/>
          <w:w w:val="105"/>
        </w:rPr>
        <w:t>NBE</w:t>
      </w:r>
      <w:r>
        <w:rPr>
          <w:color w:val="5B5962"/>
          <w:w w:val="105"/>
        </w:rPr>
        <w:t>RRA ACT 2601</w:t>
      </w:r>
    </w:p>
    <w:p>
      <w:pPr>
        <w:pStyle w:val="BodyText"/>
        <w:spacing w:before="5"/>
        <w:rPr>
          <w:sz w:val="27"/>
        </w:rPr>
      </w:pPr>
      <w:r>
        <w:rPr/>
        <w:br w:type="column"/>
      </w:r>
      <w:r>
        <w:rPr>
          <w:sz w:val="27"/>
        </w:rPr>
      </w:r>
    </w:p>
    <w:p>
      <w:pPr>
        <w:pStyle w:val="BodyText"/>
        <w:ind w:left="649" w:right="287"/>
        <w:jc w:val="center"/>
      </w:pPr>
      <w:r>
        <w:rPr>
          <w:color w:val="5B5962"/>
          <w:w w:val="105"/>
        </w:rPr>
        <w:t>Or email</w:t>
      </w:r>
      <w:r>
        <w:rPr>
          <w:color w:val="85858C"/>
          <w:w w:val="105"/>
        </w:rPr>
        <w:t>: </w:t>
      </w:r>
      <w:hyperlink r:id="rId6">
        <w:r>
          <w:rPr>
            <w:color w:val="7785C3"/>
            <w:w w:val="105"/>
            <w:u w:val="thick" w:color="7785C3"/>
          </w:rPr>
          <w:t>brokers.licensing@customs</w:t>
        </w:r>
        <w:r>
          <w:rPr>
            <w:color w:val="9CA5D4"/>
            <w:w w:val="105"/>
            <w:u w:val="thick" w:color="7785C3"/>
          </w:rPr>
          <w:t>.</w:t>
        </w:r>
        <w:r>
          <w:rPr>
            <w:color w:val="6772B8"/>
            <w:w w:val="105"/>
            <w:u w:val="thick" w:color="7785C3"/>
          </w:rPr>
          <w:t>gov</w:t>
        </w:r>
        <w:r>
          <w:rPr>
            <w:color w:val="9CA5D4"/>
            <w:w w:val="105"/>
            <w:u w:val="thick" w:color="7785C3"/>
          </w:rPr>
          <w:t>.</w:t>
        </w:r>
        <w:r>
          <w:rPr>
            <w:color w:val="7785C3"/>
            <w:w w:val="105"/>
            <w:u w:val="thick" w:color="7785C3"/>
          </w:rPr>
          <w:t>au</w:t>
        </w:r>
      </w:hyperlink>
    </w:p>
    <w:p>
      <w:pPr>
        <w:spacing w:after="0"/>
        <w:jc w:val="center"/>
        <w:sectPr>
          <w:type w:val="continuous"/>
          <w:pgSz w:w="11900" w:h="16760"/>
          <w:pgMar w:top="1000" w:bottom="280" w:left="900" w:right="1680"/>
          <w:cols w:num="2" w:equalWidth="0">
            <w:col w:w="3183" w:space="1198"/>
            <w:col w:w="4939"/>
          </w:cols>
        </w:sectPr>
      </w:pPr>
    </w:p>
    <w:p>
      <w:pPr>
        <w:pStyle w:val="BodyText"/>
        <w:rPr>
          <w:sz w:val="20"/>
        </w:rPr>
      </w:pPr>
      <w:r>
        <w:rPr/>
        <w:pict>
          <v:line style="position:absolute;mso-position-horizontal-relative:page;mso-position-vertical-relative:page;z-index:15730688" from="7.220801pt,132.213852pt" to="579.589632pt,132.213852pt" stroked="true" strokeweight="6.730887pt" strokecolor="#000000">
            <v:stroke dashstyle="solid"/>
            <w10:wrap type="none"/>
          </v:line>
        </w:pic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spacing w:line="254" w:lineRule="auto"/>
        <w:ind w:left="643" w:right="201" w:firstLine="1"/>
      </w:pPr>
      <w:r>
        <w:rPr>
          <w:color w:val="5B5962"/>
          <w:w w:val="105"/>
        </w:rPr>
        <w:t>Principles of procedural fairness </w:t>
      </w:r>
      <w:r>
        <w:rPr>
          <w:color w:val="6D6B72"/>
          <w:w w:val="105"/>
        </w:rPr>
        <w:t>in </w:t>
      </w:r>
      <w:r>
        <w:rPr>
          <w:color w:val="5B5962"/>
          <w:w w:val="105"/>
        </w:rPr>
        <w:t>respect of information that </w:t>
      </w:r>
      <w:r>
        <w:rPr>
          <w:color w:val="6D6B72"/>
          <w:w w:val="105"/>
        </w:rPr>
        <w:t>is </w:t>
      </w:r>
      <w:r>
        <w:rPr>
          <w:color w:val="5B5962"/>
          <w:w w:val="105"/>
        </w:rPr>
        <w:t>potentially adverse to </w:t>
      </w:r>
      <w:r>
        <w:rPr>
          <w:color w:val="6D6B72"/>
          <w:w w:val="105"/>
        </w:rPr>
        <w:t>the </w:t>
      </w:r>
      <w:r>
        <w:rPr>
          <w:color w:val="5B5962"/>
          <w:w w:val="105"/>
        </w:rPr>
        <w:t>applicant will be applied and </w:t>
      </w:r>
      <w:r>
        <w:rPr>
          <w:color w:val="46424B"/>
          <w:w w:val="105"/>
        </w:rPr>
        <w:t>if </w:t>
      </w:r>
      <w:r>
        <w:rPr>
          <w:color w:val="5B5962"/>
          <w:w w:val="105"/>
        </w:rPr>
        <w:t>information </w:t>
      </w:r>
      <w:r>
        <w:rPr>
          <w:color w:val="6D6B72"/>
          <w:w w:val="105"/>
        </w:rPr>
        <w:t>is </w:t>
      </w:r>
      <w:r>
        <w:rPr>
          <w:color w:val="5B5962"/>
          <w:w w:val="105"/>
        </w:rPr>
        <w:t>received that </w:t>
      </w:r>
      <w:r>
        <w:rPr>
          <w:color w:val="6D6B72"/>
          <w:w w:val="105"/>
        </w:rPr>
        <w:t>is considered credible</w:t>
      </w:r>
      <w:r>
        <w:rPr>
          <w:color w:val="85858C"/>
          <w:w w:val="105"/>
        </w:rPr>
        <w:t>, </w:t>
      </w:r>
      <w:r>
        <w:rPr>
          <w:color w:val="5B5962"/>
          <w:w w:val="105"/>
        </w:rPr>
        <w:t>relevant </w:t>
      </w:r>
      <w:r>
        <w:rPr>
          <w:color w:val="6D6B72"/>
          <w:w w:val="105"/>
        </w:rPr>
        <w:t>and significant</w:t>
      </w:r>
      <w:r>
        <w:rPr>
          <w:color w:val="85858C"/>
          <w:w w:val="105"/>
        </w:rPr>
        <w:t>, </w:t>
      </w:r>
      <w:r>
        <w:rPr>
          <w:color w:val="5B5962"/>
          <w:w w:val="105"/>
        </w:rPr>
        <w:t>the applicant will be made aware of the </w:t>
      </w:r>
      <w:r>
        <w:rPr>
          <w:color w:val="6D6B72"/>
          <w:w w:val="105"/>
        </w:rPr>
        <w:t>substance </w:t>
      </w:r>
      <w:r>
        <w:rPr>
          <w:color w:val="5B5962"/>
          <w:w w:val="105"/>
        </w:rPr>
        <w:t>of the </w:t>
      </w:r>
      <w:r>
        <w:rPr>
          <w:color w:val="6D6B72"/>
          <w:w w:val="105"/>
        </w:rPr>
        <w:t>representation and </w:t>
      </w:r>
      <w:r>
        <w:rPr>
          <w:color w:val="5B5962"/>
          <w:w w:val="105"/>
        </w:rPr>
        <w:t>given </w:t>
      </w:r>
      <w:r>
        <w:rPr>
          <w:color w:val="6D6B72"/>
          <w:w w:val="105"/>
        </w:rPr>
        <w:t>the </w:t>
      </w:r>
      <w:r>
        <w:rPr>
          <w:color w:val="5B5962"/>
          <w:w w:val="105"/>
        </w:rPr>
        <w:t>opportunity </w:t>
      </w:r>
      <w:r>
        <w:rPr>
          <w:color w:val="6D6B72"/>
          <w:w w:val="105"/>
        </w:rPr>
        <w:t>to </w:t>
      </w:r>
      <w:r>
        <w:rPr>
          <w:color w:val="5B5962"/>
          <w:w w:val="105"/>
        </w:rPr>
        <w:t>respond to the representation</w:t>
      </w:r>
      <w:r>
        <w:rPr>
          <w:color w:val="85858C"/>
          <w:w w:val="105"/>
        </w:rPr>
        <w:t>.</w:t>
      </w:r>
    </w:p>
    <w:p>
      <w:pPr>
        <w:pStyle w:val="BodyText"/>
        <w:spacing w:line="242" w:lineRule="auto" w:before="122"/>
        <w:ind w:left="640"/>
      </w:pPr>
      <w:r>
        <w:rPr>
          <w:color w:val="5B5962"/>
          <w:w w:val="110"/>
        </w:rPr>
        <w:t>Applicants</w:t>
      </w:r>
      <w:r>
        <w:rPr>
          <w:color w:val="5B5962"/>
          <w:spacing w:val="-21"/>
          <w:w w:val="110"/>
        </w:rPr>
        <w:t> </w:t>
      </w:r>
      <w:r>
        <w:rPr>
          <w:color w:val="5B5962"/>
          <w:w w:val="110"/>
        </w:rPr>
        <w:t>will</w:t>
      </w:r>
      <w:r>
        <w:rPr>
          <w:color w:val="5B5962"/>
          <w:spacing w:val="-18"/>
          <w:w w:val="110"/>
        </w:rPr>
        <w:t> </w:t>
      </w:r>
      <w:r>
        <w:rPr>
          <w:color w:val="5B5962"/>
          <w:w w:val="110"/>
        </w:rPr>
        <w:t>not</w:t>
      </w:r>
      <w:r>
        <w:rPr>
          <w:color w:val="5B5962"/>
          <w:spacing w:val="-24"/>
          <w:w w:val="110"/>
        </w:rPr>
        <w:t> </w:t>
      </w:r>
      <w:r>
        <w:rPr>
          <w:color w:val="5B5962"/>
          <w:w w:val="110"/>
        </w:rPr>
        <w:t>be</w:t>
      </w:r>
      <w:r>
        <w:rPr>
          <w:color w:val="5B5962"/>
          <w:spacing w:val="-19"/>
          <w:w w:val="110"/>
        </w:rPr>
        <w:t> </w:t>
      </w:r>
      <w:r>
        <w:rPr>
          <w:color w:val="5B5962"/>
          <w:w w:val="110"/>
        </w:rPr>
        <w:t>provided</w:t>
      </w:r>
      <w:r>
        <w:rPr>
          <w:color w:val="5B5962"/>
          <w:spacing w:val="-18"/>
          <w:w w:val="110"/>
        </w:rPr>
        <w:t> </w:t>
      </w:r>
      <w:r>
        <w:rPr>
          <w:color w:val="5B5962"/>
          <w:w w:val="110"/>
        </w:rPr>
        <w:t>with</w:t>
      </w:r>
      <w:r>
        <w:rPr>
          <w:color w:val="5B5962"/>
          <w:spacing w:val="-36"/>
          <w:w w:val="110"/>
        </w:rPr>
        <w:t> </w:t>
      </w:r>
      <w:r>
        <w:rPr>
          <w:color w:val="5B5962"/>
          <w:w w:val="110"/>
        </w:rPr>
        <w:t>a</w:t>
      </w:r>
      <w:r>
        <w:rPr>
          <w:color w:val="5B5962"/>
          <w:spacing w:val="-26"/>
          <w:w w:val="110"/>
        </w:rPr>
        <w:t> </w:t>
      </w:r>
      <w:r>
        <w:rPr>
          <w:color w:val="6D6B72"/>
          <w:w w:val="110"/>
        </w:rPr>
        <w:t>copy</w:t>
      </w:r>
      <w:r>
        <w:rPr>
          <w:color w:val="6D6B72"/>
          <w:spacing w:val="-17"/>
          <w:w w:val="110"/>
        </w:rPr>
        <w:t> </w:t>
      </w:r>
      <w:r>
        <w:rPr>
          <w:color w:val="5B5962"/>
          <w:w w:val="110"/>
        </w:rPr>
        <w:t>of</w:t>
      </w:r>
      <w:r>
        <w:rPr>
          <w:color w:val="5B5962"/>
          <w:spacing w:val="-19"/>
          <w:w w:val="110"/>
        </w:rPr>
        <w:t> </w:t>
      </w:r>
      <w:r>
        <w:rPr>
          <w:color w:val="343136"/>
          <w:spacing w:val="-4"/>
          <w:w w:val="110"/>
        </w:rPr>
        <w:t>t</w:t>
      </w:r>
      <w:r>
        <w:rPr>
          <w:color w:val="5B5962"/>
          <w:spacing w:val="-4"/>
          <w:w w:val="110"/>
        </w:rPr>
        <w:t>he</w:t>
      </w:r>
      <w:r>
        <w:rPr>
          <w:color w:val="5B5962"/>
          <w:spacing w:val="-24"/>
          <w:w w:val="110"/>
        </w:rPr>
        <w:t> </w:t>
      </w:r>
      <w:r>
        <w:rPr>
          <w:color w:val="5B5962"/>
          <w:w w:val="110"/>
        </w:rPr>
        <w:t>communication</w:t>
      </w:r>
      <w:r>
        <w:rPr>
          <w:color w:val="5B5962"/>
          <w:spacing w:val="-24"/>
          <w:w w:val="110"/>
        </w:rPr>
        <w:t> </w:t>
      </w:r>
      <w:r>
        <w:rPr>
          <w:color w:val="6D6B72"/>
          <w:w w:val="110"/>
        </w:rPr>
        <w:t>and</w:t>
      </w:r>
      <w:r>
        <w:rPr>
          <w:color w:val="6D6B72"/>
          <w:spacing w:val="-20"/>
          <w:w w:val="110"/>
        </w:rPr>
        <w:t> </w:t>
      </w:r>
      <w:r>
        <w:rPr>
          <w:color w:val="5B5962"/>
          <w:w w:val="110"/>
        </w:rPr>
        <w:t>details</w:t>
      </w:r>
      <w:r>
        <w:rPr>
          <w:color w:val="5B5962"/>
          <w:spacing w:val="-25"/>
          <w:w w:val="110"/>
        </w:rPr>
        <w:t> </w:t>
      </w:r>
      <w:r>
        <w:rPr>
          <w:color w:val="5B5962"/>
          <w:w w:val="110"/>
        </w:rPr>
        <w:t>of</w:t>
      </w:r>
      <w:r>
        <w:rPr>
          <w:color w:val="5B5962"/>
          <w:spacing w:val="-20"/>
          <w:w w:val="110"/>
        </w:rPr>
        <w:t> </w:t>
      </w:r>
      <w:r>
        <w:rPr>
          <w:color w:val="6D6B72"/>
          <w:w w:val="110"/>
        </w:rPr>
        <w:t>its</w:t>
      </w:r>
      <w:r>
        <w:rPr>
          <w:color w:val="6D6B72"/>
          <w:spacing w:val="-20"/>
          <w:w w:val="110"/>
        </w:rPr>
        <w:t> </w:t>
      </w:r>
      <w:r>
        <w:rPr>
          <w:color w:val="5B5962"/>
          <w:w w:val="110"/>
        </w:rPr>
        <w:t>author</w:t>
      </w:r>
      <w:r>
        <w:rPr>
          <w:color w:val="5B5962"/>
          <w:spacing w:val="-17"/>
          <w:w w:val="110"/>
        </w:rPr>
        <w:t> </w:t>
      </w:r>
      <w:r>
        <w:rPr>
          <w:color w:val="6D6B72"/>
          <w:w w:val="110"/>
        </w:rPr>
        <w:t>unless Customs</w:t>
      </w:r>
      <w:r>
        <w:rPr>
          <w:color w:val="6D6B72"/>
          <w:spacing w:val="-13"/>
          <w:w w:val="110"/>
        </w:rPr>
        <w:t> </w:t>
      </w:r>
      <w:r>
        <w:rPr>
          <w:color w:val="85858C"/>
          <w:spacing w:val="4"/>
          <w:w w:val="110"/>
        </w:rPr>
        <w:t>i</w:t>
      </w:r>
      <w:r>
        <w:rPr>
          <w:color w:val="6D6B72"/>
          <w:spacing w:val="4"/>
          <w:w w:val="110"/>
        </w:rPr>
        <w:t>s</w:t>
      </w:r>
      <w:r>
        <w:rPr>
          <w:color w:val="6D6B72"/>
          <w:spacing w:val="-21"/>
          <w:w w:val="110"/>
        </w:rPr>
        <w:t> </w:t>
      </w:r>
      <w:r>
        <w:rPr>
          <w:color w:val="5B5962"/>
          <w:w w:val="110"/>
        </w:rPr>
        <w:t>authorised</w:t>
      </w:r>
      <w:r>
        <w:rPr>
          <w:color w:val="5B5962"/>
          <w:spacing w:val="-9"/>
          <w:w w:val="110"/>
        </w:rPr>
        <w:t> </w:t>
      </w:r>
      <w:r>
        <w:rPr>
          <w:color w:val="5B5962"/>
          <w:w w:val="110"/>
        </w:rPr>
        <w:t>by</w:t>
      </w:r>
      <w:r>
        <w:rPr>
          <w:color w:val="5B5962"/>
          <w:spacing w:val="-6"/>
          <w:w w:val="110"/>
        </w:rPr>
        <w:t> </w:t>
      </w:r>
      <w:r>
        <w:rPr>
          <w:color w:val="5B5962"/>
          <w:w w:val="110"/>
        </w:rPr>
        <w:t>the</w:t>
      </w:r>
      <w:r>
        <w:rPr>
          <w:color w:val="5B5962"/>
          <w:spacing w:val="-15"/>
          <w:w w:val="110"/>
        </w:rPr>
        <w:t> </w:t>
      </w:r>
      <w:r>
        <w:rPr>
          <w:color w:val="5B5962"/>
          <w:w w:val="110"/>
        </w:rPr>
        <w:t>author</w:t>
      </w:r>
      <w:r>
        <w:rPr>
          <w:color w:val="5B5962"/>
          <w:spacing w:val="-5"/>
          <w:w w:val="110"/>
        </w:rPr>
        <w:t> </w:t>
      </w:r>
      <w:r>
        <w:rPr>
          <w:color w:val="5B5962"/>
          <w:w w:val="110"/>
        </w:rPr>
        <w:t>to</w:t>
      </w:r>
      <w:r>
        <w:rPr>
          <w:color w:val="5B5962"/>
          <w:spacing w:val="-9"/>
          <w:w w:val="110"/>
        </w:rPr>
        <w:t> </w:t>
      </w:r>
      <w:r>
        <w:rPr>
          <w:color w:val="5B5962"/>
          <w:w w:val="110"/>
        </w:rPr>
        <w:t>fully</w:t>
      </w:r>
      <w:r>
        <w:rPr>
          <w:color w:val="5B5962"/>
          <w:spacing w:val="-23"/>
          <w:w w:val="110"/>
        </w:rPr>
        <w:t> </w:t>
      </w:r>
      <w:r>
        <w:rPr>
          <w:color w:val="5B5962"/>
          <w:w w:val="110"/>
        </w:rPr>
        <w:t>disclose</w:t>
      </w:r>
      <w:r>
        <w:rPr>
          <w:color w:val="5B5962"/>
          <w:spacing w:val="-6"/>
          <w:w w:val="110"/>
        </w:rPr>
        <w:t> </w:t>
      </w:r>
      <w:r>
        <w:rPr>
          <w:color w:val="6D6B72"/>
          <w:w w:val="110"/>
        </w:rPr>
        <w:t>the</w:t>
      </w:r>
      <w:r>
        <w:rPr>
          <w:color w:val="6D6B72"/>
          <w:spacing w:val="-29"/>
          <w:w w:val="110"/>
        </w:rPr>
        <w:t> </w:t>
      </w:r>
      <w:r>
        <w:rPr>
          <w:color w:val="5B5962"/>
          <w:w w:val="110"/>
        </w:rPr>
        <w:t>representation</w:t>
      </w:r>
      <w:r>
        <w:rPr>
          <w:color w:val="85858C"/>
          <w:w w:val="110"/>
        </w:rPr>
        <w:t>.</w:t>
      </w:r>
    </w:p>
    <w:p>
      <w:pPr>
        <w:pStyle w:val="BodyText"/>
        <w:spacing w:before="10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886473</wp:posOffset>
            </wp:positionH>
            <wp:positionV relativeFrom="paragraph">
              <wp:posOffset>162543</wp:posOffset>
            </wp:positionV>
            <wp:extent cx="2349932" cy="426719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9932" cy="4267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64" w:lineRule="auto"/>
        <w:ind w:left="640" w:right="7147"/>
      </w:pPr>
      <w:r>
        <w:rPr>
          <w:color w:val="5B5962"/>
          <w:w w:val="105"/>
        </w:rPr>
        <w:t>Sarah Groube A/g Director</w:t>
      </w:r>
    </w:p>
    <w:p>
      <w:pPr>
        <w:pStyle w:val="BodyText"/>
        <w:spacing w:line="199" w:lineRule="exact"/>
        <w:ind w:left="640"/>
      </w:pPr>
      <w:r>
        <w:rPr>
          <w:color w:val="5B5962"/>
          <w:w w:val="105"/>
        </w:rPr>
        <w:t>Compliance Pol</w:t>
      </w:r>
      <w:r>
        <w:rPr>
          <w:color w:val="85858C"/>
          <w:w w:val="105"/>
        </w:rPr>
        <w:t>i</w:t>
      </w:r>
      <w:r>
        <w:rPr>
          <w:color w:val="6D6B72"/>
          <w:w w:val="105"/>
        </w:rPr>
        <w:t>cy </w:t>
      </w:r>
      <w:r>
        <w:rPr>
          <w:color w:val="5B5962"/>
          <w:w w:val="105"/>
        </w:rPr>
        <w:t>&amp; Development</w:t>
      </w:r>
    </w:p>
    <w:p>
      <w:pPr>
        <w:pStyle w:val="BodyText"/>
        <w:spacing w:before="12"/>
        <w:ind w:left="638"/>
      </w:pPr>
      <w:r>
        <w:rPr>
          <w:color w:val="5B5962"/>
          <w:w w:val="110"/>
        </w:rPr>
        <w:t>for</w:t>
      </w:r>
    </w:p>
    <w:p>
      <w:pPr>
        <w:pStyle w:val="BodyText"/>
        <w:spacing w:line="391" w:lineRule="auto" w:before="22"/>
        <w:ind w:left="631" w:right="6570" w:hanging="1"/>
      </w:pPr>
      <w:r>
        <w:rPr>
          <w:color w:val="5B5962"/>
          <w:w w:val="105"/>
        </w:rPr>
        <w:t>Ch</w:t>
      </w:r>
      <w:r>
        <w:rPr>
          <w:color w:val="85858C"/>
          <w:w w:val="105"/>
        </w:rPr>
        <w:t>i</w:t>
      </w:r>
      <w:r>
        <w:rPr>
          <w:color w:val="6D6B72"/>
          <w:w w:val="105"/>
        </w:rPr>
        <w:t>ef </w:t>
      </w:r>
      <w:r>
        <w:rPr>
          <w:color w:val="5B5962"/>
          <w:w w:val="105"/>
        </w:rPr>
        <w:t>Executive Officer 7 September 2011</w:t>
      </w:r>
    </w:p>
    <w:sectPr>
      <w:type w:val="continuous"/>
      <w:pgSz w:w="11900" w:h="16760"/>
      <w:pgMar w:top="1000" w:bottom="280" w:left="90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Helvetica">
    <w:altName w:val="Helvetica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9"/>
      <w:szCs w:val="19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89"/>
      <w:ind w:left="581" w:hanging="1"/>
      <w:outlineLvl w:val="1"/>
    </w:pPr>
    <w:rPr>
      <w:rFonts w:ascii="Arial" w:hAnsi="Arial" w:eastAsia="Arial" w:cs="Arial"/>
      <w:b/>
      <w:bCs/>
      <w:sz w:val="27"/>
      <w:szCs w:val="27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brokers.licensing@customs.gov.au" TargetMode="External"/><Relationship Id="rId7" Type="http://schemas.openxmlformats.org/officeDocument/2006/relationships/image" Target="media/image2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2020-12-09T23:09:05Z</dcterms:created>
  <dcterms:modified xsi:type="dcterms:W3CDTF">2020-12-09T23:09:05Z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2011-09-08T00:00:00Z</vt:filetime>
  </property>
  <property fmtid="{D5CDD505-2E9C-101B-9397-08002B2CF9AE}" pid="3" name="LastSaved">
    <vt:filetime>2011-09-08T00:00:00Z</vt:filetime>
  </property>
</Properties>
</file>