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6"/>
        <w:rPr>
          <w:rFonts w:ascii="Times New Roman"/>
          <w:sz w:val="13"/>
        </w:rPr>
      </w:pPr>
    </w:p>
    <w:p>
      <w:pPr>
        <w:pStyle w:val="Title"/>
      </w:pPr>
      <w:r>
        <w:rPr/>
        <w:pict>
          <v:shape style="position:absolute;margin-left:124.679169pt;margin-top:23.770369pt;width:127.1pt;height:.1pt;mso-position-horizontal-relative:page;mso-position-vertical-relative:paragraph;z-index:-15728640;mso-wrap-distance-left:0;mso-wrap-distance-right:0" coordorigin="2494,475" coordsize="2542,0" path="m2494,475l5035,475e" filled="false" stroked="true" strokeweight=".480778pt" strokecolor="#000000">
            <v:path arrowok="t"/>
            <v:stroke dashstyle="solid"/>
            <w10:wrap type="topAndBottom"/>
          </v:shape>
        </w:pict>
      </w: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635815</wp:posOffset>
            </wp:positionH>
            <wp:positionV relativeFrom="paragraph">
              <wp:posOffset>-101103</wp:posOffset>
            </wp:positionV>
            <wp:extent cx="886473" cy="659434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6473" cy="6594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Page 1" w:id="1"/>
      <w:bookmarkEnd w:id="1"/>
      <w:r>
        <w:rPr>
          <w:b w:val="0"/>
        </w:rPr>
      </w:r>
      <w:r>
        <w:rPr>
          <w:color w:val="34487C"/>
          <w:w w:val="90"/>
        </w:rPr>
        <w:t>Australian</w:t>
      </w:r>
      <w:r>
        <w:rPr>
          <w:color w:val="34487C"/>
          <w:spacing w:val="36"/>
          <w:w w:val="90"/>
        </w:rPr>
        <w:t> </w:t>
      </w:r>
      <w:r>
        <w:rPr>
          <w:color w:val="34487C"/>
          <w:w w:val="90"/>
        </w:rPr>
        <w:t>Government</w:t>
      </w:r>
    </w:p>
    <w:p>
      <w:pPr>
        <w:spacing w:line="256" w:lineRule="auto" w:before="21"/>
        <w:ind w:left="1607" w:right="4801" w:hanging="7"/>
        <w:jc w:val="left"/>
        <w:rPr>
          <w:rFonts w:ascii="Times New Roman"/>
          <w:b/>
          <w:sz w:val="26"/>
        </w:rPr>
      </w:pPr>
      <w:r>
        <w:rPr>
          <w:rFonts w:ascii="Times New Roman"/>
          <w:b/>
          <w:color w:val="34487C"/>
          <w:sz w:val="25"/>
        </w:rPr>
        <w:t>Austra</w:t>
      </w:r>
      <w:r>
        <w:rPr>
          <w:rFonts w:ascii="Times New Roman"/>
          <w:b/>
          <w:color w:val="0F1F5D"/>
          <w:sz w:val="25"/>
        </w:rPr>
        <w:t>lian</w:t>
      </w:r>
      <w:r>
        <w:rPr>
          <w:rFonts w:ascii="Times New Roman"/>
          <w:b/>
          <w:color w:val="495B89"/>
          <w:sz w:val="25"/>
        </w:rPr>
        <w:t>C</w:t>
      </w:r>
      <w:r>
        <w:rPr>
          <w:rFonts w:ascii="Times New Roman"/>
          <w:b/>
          <w:color w:val="1F336B"/>
          <w:sz w:val="25"/>
        </w:rPr>
        <w:t>ustomsand </w:t>
      </w:r>
      <w:r>
        <w:rPr>
          <w:rFonts w:ascii="Times New Roman"/>
          <w:b/>
          <w:color w:val="1F336B"/>
          <w:w w:val="95"/>
          <w:sz w:val="25"/>
        </w:rPr>
        <w:t>Border Protection</w:t>
      </w:r>
      <w:r>
        <w:rPr>
          <w:rFonts w:ascii="Times New Roman"/>
          <w:b/>
          <w:color w:val="1F336B"/>
          <w:spacing w:val="-45"/>
          <w:w w:val="95"/>
          <w:sz w:val="25"/>
        </w:rPr>
        <w:t> </w:t>
      </w:r>
      <w:r>
        <w:rPr>
          <w:rFonts w:ascii="Times New Roman"/>
          <w:b/>
          <w:color w:val="34487C"/>
          <w:w w:val="95"/>
          <w:sz w:val="26"/>
        </w:rPr>
        <w:t>Service</w:t>
      </w: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spacing w:before="3"/>
        <w:rPr>
          <w:rFonts w:ascii="Times New Roman"/>
          <w:b/>
          <w:sz w:val="25"/>
        </w:rPr>
      </w:pPr>
    </w:p>
    <w:p>
      <w:pPr>
        <w:spacing w:line="252" w:lineRule="auto" w:before="92" w:after="19"/>
        <w:ind w:left="726" w:right="422" w:firstLine="0"/>
        <w:jc w:val="center"/>
        <w:rPr>
          <w:b/>
          <w:sz w:val="27"/>
        </w:rPr>
      </w:pPr>
      <w:r>
        <w:rPr>
          <w:b/>
          <w:color w:val="070507"/>
          <w:w w:val="105"/>
          <w:sz w:val="27"/>
        </w:rPr>
        <w:t>AUSTRALIAN CUSTOMS AND BORDER PROTECTION NOTICE NO. 2011/48</w:t>
      </w:r>
    </w:p>
    <w:p>
      <w:pPr>
        <w:pStyle w:val="BodyText"/>
        <w:spacing w:line="20" w:lineRule="exact"/>
        <w:ind w:left="336" w:right="-29"/>
        <w:rPr>
          <w:sz w:val="2"/>
        </w:rPr>
      </w:pPr>
      <w:r>
        <w:rPr>
          <w:sz w:val="2"/>
        </w:rPr>
        <w:pict>
          <v:group style="width:459.75pt;height:.5pt;mso-position-horizontal-relative:char;mso-position-vertical-relative:line" coordorigin="0,0" coordsize="9195,10">
            <v:line style="position:absolute" from="0,5" to="9194,5" stroked="true" strokeweight=".480778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rPr>
          <w:b/>
          <w:sz w:val="30"/>
        </w:rPr>
      </w:pPr>
    </w:p>
    <w:p>
      <w:pPr>
        <w:spacing w:before="212"/>
        <w:ind w:left="718" w:right="422" w:firstLine="0"/>
        <w:jc w:val="center"/>
        <w:rPr>
          <w:b/>
          <w:sz w:val="23"/>
        </w:rPr>
      </w:pPr>
      <w:r>
        <w:rPr>
          <w:b/>
          <w:color w:val="070507"/>
          <w:w w:val="105"/>
          <w:sz w:val="23"/>
        </w:rPr>
        <w:t>Approved cour</w:t>
      </w:r>
      <w:r>
        <w:rPr>
          <w:b/>
          <w:color w:val="1F1C21"/>
          <w:w w:val="105"/>
          <w:sz w:val="23"/>
        </w:rPr>
        <w:t>s</w:t>
      </w:r>
      <w:r>
        <w:rPr>
          <w:b/>
          <w:color w:val="070507"/>
          <w:w w:val="105"/>
          <w:sz w:val="23"/>
        </w:rPr>
        <w:t>es of study for a customs broker licen</w:t>
      </w:r>
      <w:r>
        <w:rPr>
          <w:b/>
          <w:color w:val="1F1C21"/>
          <w:w w:val="105"/>
          <w:sz w:val="23"/>
        </w:rPr>
        <w:t>c</w:t>
      </w:r>
      <w:r>
        <w:rPr>
          <w:b/>
          <w:color w:val="070507"/>
          <w:w w:val="105"/>
          <w:sz w:val="23"/>
        </w:rPr>
        <w:t>e</w:t>
      </w:r>
    </w:p>
    <w:p>
      <w:pPr>
        <w:pStyle w:val="BodyText"/>
        <w:rPr>
          <w:b/>
          <w:sz w:val="26"/>
        </w:rPr>
      </w:pPr>
    </w:p>
    <w:p>
      <w:pPr>
        <w:pStyle w:val="BodyText"/>
        <w:spacing w:line="247" w:lineRule="auto" w:before="186"/>
        <w:ind w:left="367" w:right="21" w:firstLine="8"/>
      </w:pPr>
      <w:r>
        <w:rPr>
          <w:color w:val="504F56"/>
          <w:w w:val="110"/>
        </w:rPr>
        <w:t>This </w:t>
      </w:r>
      <w:r>
        <w:rPr>
          <w:color w:val="504F56"/>
          <w:spacing w:val="-3"/>
          <w:w w:val="110"/>
        </w:rPr>
        <w:t>Aust</w:t>
      </w:r>
      <w:r>
        <w:rPr>
          <w:color w:val="343138"/>
          <w:spacing w:val="-3"/>
          <w:w w:val="110"/>
        </w:rPr>
        <w:t>r</w:t>
      </w:r>
      <w:r>
        <w:rPr>
          <w:color w:val="504F56"/>
          <w:spacing w:val="-3"/>
          <w:w w:val="110"/>
        </w:rPr>
        <w:t>alian </w:t>
      </w:r>
      <w:r>
        <w:rPr>
          <w:color w:val="504F56"/>
          <w:w w:val="110"/>
        </w:rPr>
        <w:t>Customs </w:t>
      </w:r>
      <w:r>
        <w:rPr>
          <w:color w:val="343138"/>
          <w:w w:val="110"/>
        </w:rPr>
        <w:t>N</w:t>
      </w:r>
      <w:r>
        <w:rPr>
          <w:color w:val="504F56"/>
          <w:w w:val="110"/>
        </w:rPr>
        <w:t>otice (ACN) </w:t>
      </w:r>
      <w:r>
        <w:rPr>
          <w:color w:val="343138"/>
          <w:w w:val="110"/>
        </w:rPr>
        <w:t>i</w:t>
      </w:r>
      <w:r>
        <w:rPr>
          <w:color w:val="504F56"/>
          <w:w w:val="110"/>
        </w:rPr>
        <w:t>s for the </w:t>
      </w:r>
      <w:r>
        <w:rPr>
          <w:color w:val="343138"/>
          <w:spacing w:val="-4"/>
          <w:w w:val="110"/>
        </w:rPr>
        <w:t>i</w:t>
      </w:r>
      <w:r>
        <w:rPr>
          <w:color w:val="504F56"/>
          <w:spacing w:val="-4"/>
          <w:w w:val="110"/>
        </w:rPr>
        <w:t>nformatio</w:t>
      </w:r>
      <w:r>
        <w:rPr>
          <w:color w:val="343138"/>
          <w:spacing w:val="-4"/>
          <w:w w:val="110"/>
        </w:rPr>
        <w:t>n </w:t>
      </w:r>
      <w:r>
        <w:rPr>
          <w:color w:val="504F56"/>
          <w:spacing w:val="-4"/>
          <w:w w:val="110"/>
        </w:rPr>
        <w:t>o</w:t>
      </w:r>
      <w:r>
        <w:rPr>
          <w:color w:val="343138"/>
          <w:spacing w:val="-4"/>
          <w:w w:val="110"/>
        </w:rPr>
        <w:t>f </w:t>
      </w:r>
      <w:r>
        <w:rPr>
          <w:color w:val="504F56"/>
          <w:spacing w:val="-3"/>
          <w:w w:val="110"/>
        </w:rPr>
        <w:t>app</w:t>
      </w:r>
      <w:r>
        <w:rPr>
          <w:color w:val="343138"/>
          <w:spacing w:val="-3"/>
          <w:w w:val="110"/>
        </w:rPr>
        <w:t>l</w:t>
      </w:r>
      <w:r>
        <w:rPr>
          <w:color w:val="626269"/>
          <w:spacing w:val="-3"/>
          <w:w w:val="110"/>
        </w:rPr>
        <w:t>icants </w:t>
      </w:r>
      <w:r>
        <w:rPr>
          <w:color w:val="504F56"/>
          <w:spacing w:val="-3"/>
          <w:w w:val="110"/>
        </w:rPr>
        <w:t>apply</w:t>
      </w:r>
      <w:r>
        <w:rPr>
          <w:color w:val="343138"/>
          <w:spacing w:val="-3"/>
          <w:w w:val="110"/>
        </w:rPr>
        <w:t>i</w:t>
      </w:r>
      <w:r>
        <w:rPr>
          <w:color w:val="504F56"/>
          <w:spacing w:val="-3"/>
          <w:w w:val="110"/>
        </w:rPr>
        <w:t>ng </w:t>
      </w:r>
      <w:r>
        <w:rPr>
          <w:color w:val="504F56"/>
          <w:w w:val="110"/>
        </w:rPr>
        <w:t>for </w:t>
      </w:r>
      <w:r>
        <w:rPr>
          <w:color w:val="626269"/>
          <w:w w:val="110"/>
        </w:rPr>
        <w:t>a </w:t>
      </w:r>
      <w:r>
        <w:rPr>
          <w:color w:val="504F56"/>
          <w:w w:val="110"/>
        </w:rPr>
        <w:t>customs </w:t>
      </w:r>
      <w:r>
        <w:rPr>
          <w:color w:val="626269"/>
          <w:w w:val="110"/>
        </w:rPr>
        <w:t>broker</w:t>
      </w:r>
      <w:r>
        <w:rPr>
          <w:color w:val="626269"/>
          <w:spacing w:val="-22"/>
          <w:w w:val="110"/>
        </w:rPr>
        <w:t> </w:t>
      </w:r>
      <w:r>
        <w:rPr>
          <w:color w:val="504F56"/>
          <w:w w:val="110"/>
        </w:rPr>
        <w:t>licence</w:t>
      </w:r>
      <w:r>
        <w:rPr>
          <w:color w:val="828087"/>
          <w:w w:val="110"/>
        </w:rPr>
        <w:t>,</w:t>
      </w:r>
      <w:r>
        <w:rPr>
          <w:color w:val="828087"/>
          <w:spacing w:val="-24"/>
          <w:w w:val="110"/>
        </w:rPr>
        <w:t> </w:t>
      </w:r>
      <w:r>
        <w:rPr>
          <w:color w:val="504F56"/>
          <w:w w:val="110"/>
        </w:rPr>
        <w:t>for</w:t>
      </w:r>
      <w:r>
        <w:rPr>
          <w:color w:val="504F56"/>
          <w:spacing w:val="-13"/>
          <w:w w:val="110"/>
        </w:rPr>
        <w:t> </w:t>
      </w:r>
      <w:r>
        <w:rPr>
          <w:color w:val="626269"/>
          <w:w w:val="110"/>
        </w:rPr>
        <w:t>a</w:t>
      </w:r>
      <w:r>
        <w:rPr>
          <w:color w:val="626269"/>
          <w:spacing w:val="-19"/>
          <w:w w:val="110"/>
        </w:rPr>
        <w:t> </w:t>
      </w:r>
      <w:r>
        <w:rPr>
          <w:color w:val="626269"/>
          <w:w w:val="110"/>
        </w:rPr>
        <w:t>natural</w:t>
      </w:r>
      <w:r>
        <w:rPr>
          <w:color w:val="626269"/>
          <w:spacing w:val="-18"/>
          <w:w w:val="110"/>
        </w:rPr>
        <w:t> </w:t>
      </w:r>
      <w:r>
        <w:rPr>
          <w:color w:val="626269"/>
          <w:w w:val="110"/>
        </w:rPr>
        <w:t>person</w:t>
      </w:r>
      <w:r>
        <w:rPr>
          <w:color w:val="93959A"/>
          <w:w w:val="110"/>
        </w:rPr>
        <w:t>,</w:t>
      </w:r>
      <w:r>
        <w:rPr>
          <w:color w:val="93959A"/>
          <w:spacing w:val="-9"/>
          <w:w w:val="110"/>
        </w:rPr>
        <w:t> </w:t>
      </w:r>
      <w:r>
        <w:rPr>
          <w:color w:val="626269"/>
          <w:w w:val="110"/>
        </w:rPr>
        <w:t>in</w:t>
      </w:r>
      <w:r>
        <w:rPr>
          <w:color w:val="626269"/>
          <w:spacing w:val="-15"/>
          <w:w w:val="110"/>
        </w:rPr>
        <w:t> </w:t>
      </w:r>
      <w:r>
        <w:rPr>
          <w:color w:val="504F56"/>
          <w:w w:val="110"/>
        </w:rPr>
        <w:t>regard</w:t>
      </w:r>
      <w:r>
        <w:rPr>
          <w:color w:val="504F56"/>
          <w:spacing w:val="-20"/>
          <w:w w:val="110"/>
        </w:rPr>
        <w:t> </w:t>
      </w:r>
      <w:r>
        <w:rPr>
          <w:color w:val="504F56"/>
          <w:w w:val="110"/>
        </w:rPr>
        <w:t>to</w:t>
      </w:r>
      <w:r>
        <w:rPr>
          <w:color w:val="504F56"/>
          <w:spacing w:val="-20"/>
          <w:w w:val="110"/>
        </w:rPr>
        <w:t> </w:t>
      </w:r>
      <w:r>
        <w:rPr>
          <w:color w:val="504F56"/>
          <w:w w:val="110"/>
        </w:rPr>
        <w:t>the</w:t>
      </w:r>
      <w:r>
        <w:rPr>
          <w:color w:val="504F56"/>
          <w:spacing w:val="-21"/>
          <w:w w:val="110"/>
        </w:rPr>
        <w:t> </w:t>
      </w:r>
      <w:r>
        <w:rPr>
          <w:color w:val="504F56"/>
          <w:w w:val="110"/>
        </w:rPr>
        <w:t>approved</w:t>
      </w:r>
      <w:r>
        <w:rPr>
          <w:color w:val="504F56"/>
          <w:spacing w:val="-12"/>
          <w:w w:val="110"/>
        </w:rPr>
        <w:t> </w:t>
      </w:r>
      <w:r>
        <w:rPr>
          <w:color w:val="504F56"/>
          <w:w w:val="110"/>
        </w:rPr>
        <w:t>course</w:t>
      </w:r>
      <w:r>
        <w:rPr>
          <w:color w:val="504F56"/>
          <w:spacing w:val="-24"/>
          <w:w w:val="110"/>
        </w:rPr>
        <w:t> </w:t>
      </w:r>
      <w:r>
        <w:rPr>
          <w:color w:val="626269"/>
          <w:w w:val="110"/>
        </w:rPr>
        <w:t>of</w:t>
      </w:r>
      <w:r>
        <w:rPr>
          <w:color w:val="626269"/>
          <w:spacing w:val="-11"/>
          <w:w w:val="110"/>
        </w:rPr>
        <w:t> </w:t>
      </w:r>
      <w:r>
        <w:rPr>
          <w:color w:val="626269"/>
          <w:spacing w:val="-3"/>
          <w:w w:val="110"/>
        </w:rPr>
        <w:t>study</w:t>
      </w:r>
      <w:r>
        <w:rPr>
          <w:color w:val="93959A"/>
          <w:spacing w:val="-3"/>
          <w:w w:val="110"/>
        </w:rPr>
        <w:t>.</w:t>
      </w:r>
      <w:r>
        <w:rPr>
          <w:color w:val="93959A"/>
          <w:spacing w:val="34"/>
          <w:w w:val="110"/>
        </w:rPr>
        <w:t> </w:t>
      </w:r>
      <w:r>
        <w:rPr>
          <w:color w:val="504F56"/>
          <w:w w:val="110"/>
        </w:rPr>
        <w:t>This</w:t>
      </w:r>
      <w:r>
        <w:rPr>
          <w:color w:val="504F56"/>
          <w:spacing w:val="-23"/>
          <w:w w:val="110"/>
        </w:rPr>
        <w:t> </w:t>
      </w:r>
      <w:r>
        <w:rPr>
          <w:color w:val="626269"/>
          <w:w w:val="110"/>
        </w:rPr>
        <w:t>ACN</w:t>
      </w:r>
      <w:r>
        <w:rPr>
          <w:color w:val="626269"/>
          <w:spacing w:val="-24"/>
          <w:w w:val="110"/>
        </w:rPr>
        <w:t> </w:t>
      </w:r>
      <w:r>
        <w:rPr>
          <w:color w:val="626269"/>
          <w:w w:val="110"/>
        </w:rPr>
        <w:t>is</w:t>
      </w:r>
      <w:r>
        <w:rPr>
          <w:color w:val="626269"/>
          <w:spacing w:val="-17"/>
          <w:w w:val="110"/>
        </w:rPr>
        <w:t> </w:t>
      </w:r>
      <w:r>
        <w:rPr>
          <w:color w:val="626269"/>
          <w:w w:val="110"/>
        </w:rPr>
        <w:t>to</w:t>
      </w:r>
      <w:r>
        <w:rPr>
          <w:color w:val="626269"/>
          <w:spacing w:val="-20"/>
          <w:w w:val="110"/>
        </w:rPr>
        <w:t> </w:t>
      </w:r>
      <w:r>
        <w:rPr>
          <w:color w:val="626269"/>
          <w:w w:val="110"/>
        </w:rPr>
        <w:t>be</w:t>
      </w:r>
      <w:r>
        <w:rPr>
          <w:color w:val="626269"/>
          <w:spacing w:val="-19"/>
          <w:w w:val="110"/>
        </w:rPr>
        <w:t> </w:t>
      </w:r>
      <w:r>
        <w:rPr>
          <w:color w:val="504F56"/>
          <w:w w:val="110"/>
        </w:rPr>
        <w:t>read </w:t>
      </w:r>
      <w:r>
        <w:rPr>
          <w:color w:val="626269"/>
          <w:w w:val="110"/>
        </w:rPr>
        <w:t>in conjunction </w:t>
      </w:r>
      <w:r>
        <w:rPr>
          <w:color w:val="504F56"/>
          <w:w w:val="110"/>
        </w:rPr>
        <w:t>with ACN</w:t>
      </w:r>
      <w:r>
        <w:rPr>
          <w:color w:val="504F56"/>
          <w:spacing w:val="-37"/>
          <w:w w:val="110"/>
        </w:rPr>
        <w:t> </w:t>
      </w:r>
      <w:r>
        <w:rPr>
          <w:color w:val="504F56"/>
          <w:spacing w:val="-4"/>
          <w:w w:val="110"/>
        </w:rPr>
        <w:t>2010</w:t>
      </w:r>
      <w:r>
        <w:rPr>
          <w:color w:val="828087"/>
          <w:spacing w:val="-4"/>
          <w:w w:val="110"/>
        </w:rPr>
        <w:t>/</w:t>
      </w:r>
      <w:r>
        <w:rPr>
          <w:color w:val="504F56"/>
          <w:spacing w:val="-4"/>
          <w:w w:val="110"/>
        </w:rPr>
        <w:t>48.</w:t>
      </w:r>
    </w:p>
    <w:p>
      <w:pPr>
        <w:pStyle w:val="BodyText"/>
        <w:spacing w:before="8"/>
        <w:rPr>
          <w:sz w:val="20"/>
        </w:rPr>
      </w:pPr>
    </w:p>
    <w:p>
      <w:pPr>
        <w:pStyle w:val="BodyText"/>
        <w:spacing w:line="254" w:lineRule="auto"/>
        <w:ind w:left="363" w:right="21" w:firstLine="3"/>
      </w:pPr>
      <w:r>
        <w:rPr>
          <w:color w:val="504F56"/>
          <w:w w:val="105"/>
        </w:rPr>
        <w:t>The approved </w:t>
      </w:r>
      <w:r>
        <w:rPr>
          <w:color w:val="626269"/>
          <w:w w:val="105"/>
        </w:rPr>
        <w:t>course </w:t>
      </w:r>
      <w:r>
        <w:rPr>
          <w:color w:val="504F56"/>
          <w:w w:val="105"/>
        </w:rPr>
        <w:t>of </w:t>
      </w:r>
      <w:r>
        <w:rPr>
          <w:color w:val="626269"/>
          <w:w w:val="105"/>
        </w:rPr>
        <w:t>study is </w:t>
      </w:r>
      <w:r>
        <w:rPr>
          <w:color w:val="504F56"/>
          <w:w w:val="105"/>
        </w:rPr>
        <w:t>part of the </w:t>
      </w:r>
      <w:r>
        <w:rPr>
          <w:color w:val="343138"/>
          <w:w w:val="105"/>
        </w:rPr>
        <w:t>T</w:t>
      </w:r>
      <w:r>
        <w:rPr>
          <w:color w:val="504F56"/>
          <w:w w:val="105"/>
        </w:rPr>
        <w:t>Ll10 Transport and Logistics Training Package</w:t>
      </w:r>
      <w:r>
        <w:rPr>
          <w:color w:val="93959A"/>
          <w:w w:val="105"/>
        </w:rPr>
        <w:t>. </w:t>
      </w:r>
      <w:r>
        <w:rPr>
          <w:color w:val="626269"/>
          <w:w w:val="105"/>
        </w:rPr>
        <w:t>That training </w:t>
      </w:r>
      <w:r>
        <w:rPr>
          <w:color w:val="504F56"/>
          <w:w w:val="105"/>
        </w:rPr>
        <w:t>package </w:t>
      </w:r>
      <w:r>
        <w:rPr>
          <w:color w:val="626269"/>
          <w:w w:val="105"/>
        </w:rPr>
        <w:t>is amended </w:t>
      </w:r>
      <w:r>
        <w:rPr>
          <w:color w:val="504F56"/>
          <w:w w:val="105"/>
        </w:rPr>
        <w:t>periodically to reflect the latest </w:t>
      </w:r>
      <w:r>
        <w:rPr>
          <w:color w:val="626269"/>
          <w:w w:val="105"/>
        </w:rPr>
        <w:t>industry </w:t>
      </w:r>
      <w:r>
        <w:rPr>
          <w:color w:val="504F56"/>
          <w:w w:val="105"/>
        </w:rPr>
        <w:t>practices</w:t>
      </w:r>
      <w:r>
        <w:rPr>
          <w:color w:val="828087"/>
          <w:w w:val="105"/>
        </w:rPr>
        <w:t>. </w:t>
      </w:r>
      <w:r>
        <w:rPr>
          <w:color w:val="504F56"/>
          <w:w w:val="105"/>
        </w:rPr>
        <w:t>The </w:t>
      </w:r>
      <w:r>
        <w:rPr>
          <w:color w:val="626269"/>
          <w:w w:val="105"/>
        </w:rPr>
        <w:t>units of study</w:t>
      </w:r>
      <w:r>
        <w:rPr>
          <w:color w:val="93959A"/>
          <w:w w:val="105"/>
        </w:rPr>
        <w:t>, </w:t>
      </w:r>
      <w:r>
        <w:rPr>
          <w:color w:val="626269"/>
          <w:w w:val="105"/>
        </w:rPr>
        <w:t>course codes</w:t>
      </w:r>
      <w:r>
        <w:rPr>
          <w:color w:val="828087"/>
          <w:w w:val="105"/>
        </w:rPr>
        <w:t>, </w:t>
      </w:r>
      <w:r>
        <w:rPr>
          <w:color w:val="343138"/>
          <w:w w:val="105"/>
        </w:rPr>
        <w:t>t</w:t>
      </w:r>
      <w:r>
        <w:rPr>
          <w:color w:val="504F56"/>
          <w:w w:val="105"/>
        </w:rPr>
        <w:t>hat </w:t>
      </w:r>
      <w:r>
        <w:rPr>
          <w:color w:val="626269"/>
          <w:w w:val="105"/>
        </w:rPr>
        <w:t>constitu</w:t>
      </w:r>
      <w:r>
        <w:rPr>
          <w:color w:val="343138"/>
          <w:w w:val="105"/>
        </w:rPr>
        <w:t>t</w:t>
      </w:r>
      <w:r>
        <w:rPr>
          <w:color w:val="504F56"/>
          <w:w w:val="105"/>
        </w:rPr>
        <w:t>e </w:t>
      </w:r>
      <w:r>
        <w:rPr>
          <w:color w:val="343138"/>
          <w:w w:val="105"/>
        </w:rPr>
        <w:t>t</w:t>
      </w:r>
      <w:r>
        <w:rPr>
          <w:color w:val="504F56"/>
          <w:w w:val="105"/>
        </w:rPr>
        <w:t>he </w:t>
      </w:r>
      <w:r>
        <w:rPr>
          <w:color w:val="626269"/>
          <w:w w:val="105"/>
        </w:rPr>
        <w:t>cus</w:t>
      </w:r>
      <w:r>
        <w:rPr>
          <w:color w:val="1F1C21"/>
          <w:w w:val="105"/>
        </w:rPr>
        <w:t>t</w:t>
      </w:r>
      <w:r>
        <w:rPr>
          <w:color w:val="504F56"/>
          <w:w w:val="105"/>
        </w:rPr>
        <w:t>oms b</w:t>
      </w:r>
      <w:r>
        <w:rPr>
          <w:color w:val="343138"/>
          <w:w w:val="105"/>
        </w:rPr>
        <w:t>r</w:t>
      </w:r>
      <w:r>
        <w:rPr>
          <w:color w:val="504F56"/>
          <w:w w:val="105"/>
        </w:rPr>
        <w:t>o</w:t>
      </w:r>
      <w:r>
        <w:rPr>
          <w:color w:val="343138"/>
          <w:w w:val="105"/>
        </w:rPr>
        <w:t>k</w:t>
      </w:r>
      <w:r>
        <w:rPr>
          <w:color w:val="504F56"/>
          <w:w w:val="105"/>
        </w:rPr>
        <w:t>er approved course of </w:t>
      </w:r>
      <w:r>
        <w:rPr>
          <w:color w:val="626269"/>
          <w:w w:val="105"/>
        </w:rPr>
        <w:t>study</w:t>
      </w:r>
      <w:r>
        <w:rPr>
          <w:color w:val="828087"/>
          <w:w w:val="105"/>
        </w:rPr>
        <w:t>, </w:t>
      </w:r>
      <w:r>
        <w:rPr>
          <w:color w:val="504F56"/>
          <w:w w:val="105"/>
        </w:rPr>
        <w:t>have been </w:t>
      </w:r>
      <w:r>
        <w:rPr>
          <w:color w:val="626269"/>
          <w:w w:val="105"/>
        </w:rPr>
        <w:t>amended. </w:t>
      </w:r>
      <w:r>
        <w:rPr>
          <w:color w:val="504F56"/>
          <w:w w:val="105"/>
        </w:rPr>
        <w:t>Neither the </w:t>
      </w:r>
      <w:r>
        <w:rPr>
          <w:color w:val="626269"/>
          <w:w w:val="105"/>
        </w:rPr>
        <w:t>unit's content nor </w:t>
      </w:r>
      <w:r>
        <w:rPr>
          <w:color w:val="504F56"/>
          <w:w w:val="105"/>
        </w:rPr>
        <w:t>the </w:t>
      </w:r>
      <w:r>
        <w:rPr>
          <w:color w:val="626269"/>
          <w:w w:val="105"/>
        </w:rPr>
        <w:t>unit's </w:t>
      </w:r>
      <w:r>
        <w:rPr>
          <w:color w:val="504F56"/>
          <w:w w:val="105"/>
        </w:rPr>
        <w:t>titles have been </w:t>
      </w:r>
      <w:r>
        <w:rPr>
          <w:color w:val="626269"/>
          <w:w w:val="105"/>
        </w:rPr>
        <w:t>amended</w:t>
      </w:r>
      <w:r>
        <w:rPr>
          <w:color w:val="828087"/>
          <w:w w:val="105"/>
        </w:rPr>
        <w:t>.</w:t>
      </w:r>
    </w:p>
    <w:p>
      <w:pPr>
        <w:pStyle w:val="BodyText"/>
        <w:spacing w:before="10"/>
        <w:rPr>
          <w:sz w:val="24"/>
        </w:rPr>
      </w:pPr>
    </w:p>
    <w:p>
      <w:pPr>
        <w:pStyle w:val="BodyText"/>
        <w:ind w:left="366"/>
      </w:pPr>
      <w:r>
        <w:rPr>
          <w:color w:val="504F56"/>
          <w:w w:val="110"/>
        </w:rPr>
        <w:t>Be</w:t>
      </w:r>
      <w:r>
        <w:rPr>
          <w:color w:val="343138"/>
          <w:w w:val="110"/>
        </w:rPr>
        <w:t>l</w:t>
      </w:r>
      <w:r>
        <w:rPr>
          <w:color w:val="504F56"/>
          <w:w w:val="110"/>
        </w:rPr>
        <w:t>ow is the </w:t>
      </w:r>
      <w:r>
        <w:rPr>
          <w:color w:val="626269"/>
          <w:w w:val="110"/>
        </w:rPr>
        <w:t>current approved </w:t>
      </w:r>
      <w:r>
        <w:rPr>
          <w:color w:val="504F56"/>
          <w:w w:val="110"/>
        </w:rPr>
        <w:t>course of </w:t>
      </w:r>
      <w:r>
        <w:rPr>
          <w:color w:val="626269"/>
          <w:w w:val="110"/>
        </w:rPr>
        <w:t>study </w:t>
      </w:r>
      <w:r>
        <w:rPr>
          <w:color w:val="504F56"/>
          <w:w w:val="110"/>
        </w:rPr>
        <w:t>with amended unit </w:t>
      </w:r>
      <w:r>
        <w:rPr>
          <w:color w:val="626269"/>
          <w:w w:val="110"/>
        </w:rPr>
        <w:t>codes</w:t>
      </w:r>
      <w:r>
        <w:rPr>
          <w:color w:val="828087"/>
          <w:w w:val="110"/>
        </w:rPr>
        <w:t>:</w:t>
      </w:r>
    </w:p>
    <w:p>
      <w:pPr>
        <w:pStyle w:val="BodyText"/>
        <w:spacing w:before="9"/>
        <w:rPr>
          <w:sz w:val="13"/>
        </w:rPr>
      </w:pPr>
    </w:p>
    <w:p>
      <w:pPr>
        <w:spacing w:after="0"/>
        <w:rPr>
          <w:sz w:val="13"/>
        </w:rPr>
        <w:sectPr>
          <w:type w:val="continuous"/>
          <w:pgSz w:w="11900" w:h="16760"/>
          <w:pgMar w:top="1100" w:bottom="280" w:left="900" w:right="1420"/>
        </w:sectPr>
      </w:pPr>
    </w:p>
    <w:p>
      <w:pPr>
        <w:pStyle w:val="BodyText"/>
        <w:spacing w:line="379" w:lineRule="auto" w:before="94"/>
        <w:ind w:left="645" w:firstLine="9"/>
        <w:jc w:val="both"/>
      </w:pPr>
      <w:r>
        <w:rPr>
          <w:color w:val="504F56"/>
          <w:w w:val="105"/>
        </w:rPr>
        <w:t>TLIA2009A TLIA2048A TLIA2049A </w:t>
      </w:r>
      <w:r>
        <w:rPr>
          <w:color w:val="626269"/>
          <w:w w:val="105"/>
        </w:rPr>
        <w:t>TLIA3050A </w:t>
      </w:r>
      <w:r>
        <w:rPr>
          <w:color w:val="504F56"/>
          <w:w w:val="105"/>
        </w:rPr>
        <w:t>TLIA405</w:t>
      </w:r>
      <w:r>
        <w:rPr>
          <w:color w:val="343138"/>
          <w:w w:val="105"/>
        </w:rPr>
        <w:t>1</w:t>
      </w:r>
      <w:r>
        <w:rPr>
          <w:color w:val="504F56"/>
          <w:w w:val="105"/>
        </w:rPr>
        <w:t>A TLIA4052A TLIA3053A TLIA3054A TLIA4055A</w:t>
      </w:r>
    </w:p>
    <w:p>
      <w:pPr>
        <w:pStyle w:val="BodyText"/>
        <w:spacing w:line="391" w:lineRule="auto" w:before="94"/>
        <w:ind w:left="210" w:right="3086" w:firstLine="9"/>
      </w:pPr>
      <w:r>
        <w:rPr/>
        <w:br w:type="column"/>
      </w:r>
      <w:r>
        <w:rPr>
          <w:color w:val="504F56"/>
          <w:spacing w:val="-6"/>
          <w:w w:val="110"/>
        </w:rPr>
        <w:t>Comple</w:t>
      </w:r>
      <w:r>
        <w:rPr>
          <w:color w:val="343138"/>
          <w:spacing w:val="-6"/>
          <w:w w:val="110"/>
        </w:rPr>
        <w:t>t</w:t>
      </w:r>
      <w:r>
        <w:rPr>
          <w:color w:val="504F56"/>
          <w:spacing w:val="-6"/>
          <w:w w:val="110"/>
        </w:rPr>
        <w:t>e</w:t>
      </w:r>
      <w:r>
        <w:rPr>
          <w:color w:val="504F56"/>
          <w:spacing w:val="-30"/>
          <w:w w:val="110"/>
        </w:rPr>
        <w:t> </w:t>
      </w:r>
      <w:r>
        <w:rPr>
          <w:color w:val="504F56"/>
          <w:spacing w:val="-5"/>
          <w:w w:val="110"/>
        </w:rPr>
        <w:t>an</w:t>
      </w:r>
      <w:r>
        <w:rPr>
          <w:color w:val="343138"/>
          <w:spacing w:val="-5"/>
          <w:w w:val="110"/>
        </w:rPr>
        <w:t>d</w:t>
      </w:r>
      <w:r>
        <w:rPr>
          <w:color w:val="343138"/>
          <w:spacing w:val="-32"/>
          <w:w w:val="110"/>
        </w:rPr>
        <w:t> </w:t>
      </w:r>
      <w:r>
        <w:rPr>
          <w:color w:val="504F56"/>
          <w:w w:val="110"/>
        </w:rPr>
        <w:t>Check</w:t>
      </w:r>
      <w:r>
        <w:rPr>
          <w:color w:val="504F56"/>
          <w:spacing w:val="-34"/>
          <w:w w:val="110"/>
        </w:rPr>
        <w:t> </w:t>
      </w:r>
      <w:r>
        <w:rPr>
          <w:color w:val="070507"/>
          <w:w w:val="110"/>
        </w:rPr>
        <w:t>I</w:t>
      </w:r>
      <w:r>
        <w:rPr>
          <w:color w:val="504F56"/>
          <w:w w:val="110"/>
        </w:rPr>
        <w:t>mport-Export</w:t>
      </w:r>
      <w:r>
        <w:rPr>
          <w:color w:val="504F56"/>
          <w:spacing w:val="-37"/>
          <w:w w:val="110"/>
        </w:rPr>
        <w:t> </w:t>
      </w:r>
      <w:r>
        <w:rPr>
          <w:color w:val="504F56"/>
          <w:w w:val="110"/>
        </w:rPr>
        <w:t>Documentation </w:t>
      </w:r>
      <w:r>
        <w:rPr>
          <w:color w:val="626269"/>
          <w:w w:val="110"/>
        </w:rPr>
        <w:t>Carry </w:t>
      </w:r>
      <w:r>
        <w:rPr>
          <w:color w:val="504F56"/>
          <w:w w:val="110"/>
        </w:rPr>
        <w:t>Out Border Clearance</w:t>
      </w:r>
      <w:r>
        <w:rPr>
          <w:color w:val="504F56"/>
          <w:spacing w:val="-37"/>
          <w:w w:val="110"/>
        </w:rPr>
        <w:t> </w:t>
      </w:r>
      <w:r>
        <w:rPr>
          <w:color w:val="504F56"/>
          <w:w w:val="110"/>
        </w:rPr>
        <w:t>Functions</w:t>
      </w:r>
    </w:p>
    <w:p>
      <w:pPr>
        <w:pStyle w:val="BodyText"/>
        <w:spacing w:line="199" w:lineRule="exact"/>
        <w:ind w:left="220"/>
      </w:pPr>
      <w:r>
        <w:rPr>
          <w:color w:val="504F56"/>
          <w:w w:val="105"/>
        </w:rPr>
        <w:t>Apply Spec</w:t>
      </w:r>
      <w:r>
        <w:rPr>
          <w:color w:val="1F1C21"/>
          <w:w w:val="105"/>
        </w:rPr>
        <w:t>i</w:t>
      </w:r>
      <w:r>
        <w:rPr>
          <w:color w:val="504F56"/>
          <w:w w:val="105"/>
        </w:rPr>
        <w:t>alist Per</w:t>
      </w:r>
      <w:r>
        <w:rPr>
          <w:color w:val="343138"/>
          <w:w w:val="105"/>
        </w:rPr>
        <w:t>m</w:t>
      </w:r>
      <w:r>
        <w:rPr>
          <w:color w:val="504F56"/>
          <w:w w:val="105"/>
        </w:rPr>
        <w:t>it Re</w:t>
      </w:r>
      <w:r>
        <w:rPr>
          <w:color w:val="343138"/>
          <w:w w:val="105"/>
        </w:rPr>
        <w:t>q</w:t>
      </w:r>
      <w:r>
        <w:rPr>
          <w:color w:val="504F56"/>
          <w:w w:val="105"/>
        </w:rPr>
        <w:t>u</w:t>
      </w:r>
      <w:r>
        <w:rPr>
          <w:color w:val="343138"/>
          <w:w w:val="105"/>
        </w:rPr>
        <w:t>i</w:t>
      </w:r>
      <w:r>
        <w:rPr>
          <w:color w:val="504F56"/>
          <w:w w:val="105"/>
        </w:rPr>
        <w:t>rements </w:t>
      </w:r>
      <w:r>
        <w:rPr>
          <w:color w:val="626269"/>
          <w:w w:val="105"/>
        </w:rPr>
        <w:t>as </w:t>
      </w:r>
      <w:r>
        <w:rPr>
          <w:color w:val="504F56"/>
          <w:w w:val="105"/>
        </w:rPr>
        <w:t>Part o</w:t>
      </w:r>
      <w:r>
        <w:rPr>
          <w:color w:val="343138"/>
          <w:w w:val="105"/>
        </w:rPr>
        <w:t>f </w:t>
      </w:r>
      <w:r>
        <w:rPr>
          <w:color w:val="504F56"/>
          <w:w w:val="105"/>
        </w:rPr>
        <w:t>Customs Broking Activities</w:t>
      </w:r>
    </w:p>
    <w:p>
      <w:pPr>
        <w:pStyle w:val="BodyText"/>
        <w:spacing w:line="391" w:lineRule="auto" w:before="128"/>
        <w:ind w:left="210" w:right="1791"/>
      </w:pPr>
      <w:r>
        <w:rPr>
          <w:color w:val="504F56"/>
          <w:w w:val="105"/>
        </w:rPr>
        <w:t>Apply GST Regulations </w:t>
      </w:r>
      <w:r>
        <w:rPr>
          <w:color w:val="626269"/>
          <w:w w:val="105"/>
        </w:rPr>
        <w:t>as </w:t>
      </w:r>
      <w:r>
        <w:rPr>
          <w:color w:val="504F56"/>
          <w:w w:val="105"/>
        </w:rPr>
        <w:t>Part of Customs Brok</w:t>
      </w:r>
      <w:r>
        <w:rPr>
          <w:color w:val="828087"/>
          <w:w w:val="105"/>
        </w:rPr>
        <w:t>i</w:t>
      </w:r>
      <w:r>
        <w:rPr>
          <w:color w:val="504F56"/>
          <w:w w:val="105"/>
        </w:rPr>
        <w:t>ng Activit</w:t>
      </w:r>
      <w:r>
        <w:rPr>
          <w:color w:val="828087"/>
          <w:w w:val="105"/>
        </w:rPr>
        <w:t>i</w:t>
      </w:r>
      <w:r>
        <w:rPr>
          <w:color w:val="626269"/>
          <w:w w:val="105"/>
        </w:rPr>
        <w:t>es </w:t>
      </w:r>
      <w:r>
        <w:rPr>
          <w:color w:val="504F56"/>
          <w:w w:val="105"/>
        </w:rPr>
        <w:t>Ca</w:t>
      </w:r>
      <w:r>
        <w:rPr>
          <w:color w:val="343138"/>
          <w:w w:val="105"/>
        </w:rPr>
        <w:t>rr</w:t>
      </w:r>
      <w:r>
        <w:rPr>
          <w:color w:val="504F56"/>
          <w:w w:val="105"/>
        </w:rPr>
        <w:t>y Out Qua</w:t>
      </w:r>
      <w:r>
        <w:rPr>
          <w:color w:val="343138"/>
          <w:w w:val="105"/>
        </w:rPr>
        <w:t>r</w:t>
      </w:r>
      <w:r>
        <w:rPr>
          <w:color w:val="504F56"/>
          <w:w w:val="105"/>
        </w:rPr>
        <w:t>antine Procedures</w:t>
      </w:r>
    </w:p>
    <w:p>
      <w:pPr>
        <w:pStyle w:val="BodyText"/>
        <w:spacing w:line="199" w:lineRule="exact"/>
        <w:ind w:left="210"/>
      </w:pPr>
      <w:r>
        <w:rPr>
          <w:color w:val="504F56"/>
          <w:w w:val="105"/>
        </w:rPr>
        <w:t>Carry Out </w:t>
      </w:r>
      <w:r>
        <w:rPr>
          <w:color w:val="626269"/>
          <w:w w:val="105"/>
        </w:rPr>
        <w:t>Customs </w:t>
      </w:r>
      <w:r>
        <w:rPr>
          <w:color w:val="504F56"/>
          <w:w w:val="105"/>
        </w:rPr>
        <w:t>Clearance Practices</w:t>
      </w:r>
    </w:p>
    <w:p>
      <w:pPr>
        <w:pStyle w:val="BodyText"/>
        <w:spacing w:before="127"/>
        <w:ind w:left="210"/>
        <w:jc w:val="both"/>
      </w:pPr>
      <w:r>
        <w:rPr>
          <w:color w:val="504F56"/>
          <w:w w:val="105"/>
        </w:rPr>
        <w:t>Ca</w:t>
      </w:r>
      <w:r>
        <w:rPr>
          <w:color w:val="343138"/>
          <w:w w:val="105"/>
        </w:rPr>
        <w:t>r</w:t>
      </w:r>
      <w:r>
        <w:rPr>
          <w:color w:val="504F56"/>
          <w:w w:val="105"/>
        </w:rPr>
        <w:t>ry Out Customs Va</w:t>
      </w:r>
      <w:r>
        <w:rPr>
          <w:color w:val="343138"/>
          <w:w w:val="105"/>
        </w:rPr>
        <w:t>l</w:t>
      </w:r>
      <w:r>
        <w:rPr>
          <w:color w:val="504F56"/>
          <w:w w:val="105"/>
        </w:rPr>
        <w:t>ua</w:t>
      </w:r>
      <w:r>
        <w:rPr>
          <w:color w:val="343138"/>
          <w:w w:val="105"/>
        </w:rPr>
        <w:t>t</w:t>
      </w:r>
      <w:r>
        <w:rPr>
          <w:color w:val="626269"/>
          <w:w w:val="105"/>
        </w:rPr>
        <w:t>ion</w:t>
      </w:r>
    </w:p>
    <w:p>
      <w:pPr>
        <w:pStyle w:val="BodyText"/>
        <w:spacing w:line="379" w:lineRule="auto" w:before="128"/>
        <w:ind w:left="200" w:right="971" w:firstLine="9"/>
        <w:jc w:val="both"/>
      </w:pPr>
      <w:r>
        <w:rPr>
          <w:color w:val="504F56"/>
          <w:w w:val="110"/>
        </w:rPr>
        <w:t>C</w:t>
      </w:r>
      <w:r>
        <w:rPr>
          <w:color w:val="343138"/>
          <w:w w:val="110"/>
        </w:rPr>
        <w:t>l</w:t>
      </w:r>
      <w:r>
        <w:rPr>
          <w:color w:val="626269"/>
          <w:w w:val="110"/>
        </w:rPr>
        <w:t>assify</w:t>
      </w:r>
      <w:r>
        <w:rPr>
          <w:color w:val="626269"/>
          <w:spacing w:val="-16"/>
          <w:w w:val="110"/>
        </w:rPr>
        <w:t> </w:t>
      </w:r>
      <w:r>
        <w:rPr>
          <w:color w:val="626269"/>
          <w:w w:val="110"/>
        </w:rPr>
        <w:t>Commodities</w:t>
      </w:r>
      <w:r>
        <w:rPr>
          <w:color w:val="626269"/>
          <w:spacing w:val="-15"/>
          <w:w w:val="110"/>
        </w:rPr>
        <w:t> </w:t>
      </w:r>
      <w:r>
        <w:rPr>
          <w:color w:val="504F56"/>
          <w:w w:val="110"/>
        </w:rPr>
        <w:t>for</w:t>
      </w:r>
      <w:r>
        <w:rPr>
          <w:color w:val="504F56"/>
          <w:spacing w:val="-17"/>
          <w:w w:val="110"/>
        </w:rPr>
        <w:t> </w:t>
      </w:r>
      <w:r>
        <w:rPr>
          <w:color w:val="504F56"/>
          <w:spacing w:val="-6"/>
          <w:w w:val="110"/>
        </w:rPr>
        <w:t>th</w:t>
      </w:r>
      <w:r>
        <w:rPr>
          <w:color w:val="343138"/>
          <w:spacing w:val="-6"/>
          <w:w w:val="110"/>
        </w:rPr>
        <w:t>e</w:t>
      </w:r>
      <w:r>
        <w:rPr>
          <w:color w:val="343138"/>
          <w:spacing w:val="-27"/>
          <w:w w:val="110"/>
        </w:rPr>
        <w:t> </w:t>
      </w:r>
      <w:r>
        <w:rPr>
          <w:color w:val="504F56"/>
          <w:spacing w:val="-3"/>
          <w:w w:val="110"/>
        </w:rPr>
        <w:t>Impo</w:t>
      </w:r>
      <w:r>
        <w:rPr>
          <w:color w:val="343138"/>
          <w:spacing w:val="-3"/>
          <w:w w:val="110"/>
        </w:rPr>
        <w:t>r</w:t>
      </w:r>
      <w:r>
        <w:rPr>
          <w:color w:val="504F56"/>
          <w:spacing w:val="-3"/>
          <w:w w:val="110"/>
        </w:rPr>
        <w:t>t</w:t>
      </w:r>
      <w:r>
        <w:rPr>
          <w:color w:val="504F56"/>
          <w:spacing w:val="-29"/>
          <w:w w:val="110"/>
        </w:rPr>
        <w:t> </w:t>
      </w:r>
      <w:r>
        <w:rPr>
          <w:color w:val="504F56"/>
          <w:w w:val="110"/>
        </w:rPr>
        <w:t>and</w:t>
      </w:r>
      <w:r>
        <w:rPr>
          <w:color w:val="504F56"/>
          <w:spacing w:val="-33"/>
          <w:w w:val="110"/>
        </w:rPr>
        <w:t> </w:t>
      </w:r>
      <w:r>
        <w:rPr>
          <w:color w:val="504F56"/>
          <w:w w:val="110"/>
        </w:rPr>
        <w:t>Export</w:t>
      </w:r>
      <w:r>
        <w:rPr>
          <w:color w:val="504F56"/>
          <w:spacing w:val="-25"/>
          <w:w w:val="110"/>
        </w:rPr>
        <w:t> </w:t>
      </w:r>
      <w:r>
        <w:rPr>
          <w:color w:val="504F56"/>
          <w:w w:val="110"/>
        </w:rPr>
        <w:t>of</w:t>
      </w:r>
      <w:r>
        <w:rPr>
          <w:color w:val="504F56"/>
          <w:spacing w:val="-27"/>
          <w:w w:val="110"/>
        </w:rPr>
        <w:t> </w:t>
      </w:r>
      <w:r>
        <w:rPr>
          <w:color w:val="504F56"/>
          <w:w w:val="110"/>
        </w:rPr>
        <w:t>Goods</w:t>
      </w:r>
      <w:r>
        <w:rPr>
          <w:color w:val="504F56"/>
          <w:spacing w:val="-28"/>
          <w:w w:val="110"/>
        </w:rPr>
        <w:t> </w:t>
      </w:r>
      <w:r>
        <w:rPr>
          <w:color w:val="504F56"/>
          <w:w w:val="110"/>
        </w:rPr>
        <w:t>through</w:t>
      </w:r>
      <w:r>
        <w:rPr>
          <w:color w:val="504F56"/>
          <w:spacing w:val="-28"/>
          <w:w w:val="110"/>
        </w:rPr>
        <w:t> </w:t>
      </w:r>
      <w:r>
        <w:rPr>
          <w:color w:val="626269"/>
          <w:w w:val="110"/>
        </w:rPr>
        <w:t>Customs Classify</w:t>
      </w:r>
      <w:r>
        <w:rPr>
          <w:color w:val="626269"/>
          <w:spacing w:val="-31"/>
          <w:w w:val="110"/>
        </w:rPr>
        <w:t> </w:t>
      </w:r>
      <w:r>
        <w:rPr>
          <w:color w:val="626269"/>
          <w:w w:val="110"/>
        </w:rPr>
        <w:t>Complex</w:t>
      </w:r>
      <w:r>
        <w:rPr>
          <w:color w:val="626269"/>
          <w:spacing w:val="-24"/>
          <w:w w:val="110"/>
        </w:rPr>
        <w:t> </w:t>
      </w:r>
      <w:r>
        <w:rPr>
          <w:color w:val="626269"/>
          <w:w w:val="110"/>
        </w:rPr>
        <w:t>Commodities</w:t>
      </w:r>
      <w:r>
        <w:rPr>
          <w:color w:val="626269"/>
          <w:spacing w:val="-20"/>
          <w:w w:val="110"/>
        </w:rPr>
        <w:t> </w:t>
      </w:r>
      <w:r>
        <w:rPr>
          <w:color w:val="626269"/>
          <w:w w:val="110"/>
        </w:rPr>
        <w:t>for</w:t>
      </w:r>
      <w:r>
        <w:rPr>
          <w:color w:val="626269"/>
          <w:spacing w:val="-27"/>
          <w:w w:val="110"/>
        </w:rPr>
        <w:t> </w:t>
      </w:r>
      <w:r>
        <w:rPr>
          <w:color w:val="504F56"/>
          <w:w w:val="110"/>
        </w:rPr>
        <w:t>the</w:t>
      </w:r>
      <w:r>
        <w:rPr>
          <w:color w:val="504F56"/>
          <w:spacing w:val="-37"/>
          <w:w w:val="110"/>
        </w:rPr>
        <w:t> </w:t>
      </w:r>
      <w:r>
        <w:rPr>
          <w:color w:val="504F56"/>
          <w:w w:val="110"/>
        </w:rPr>
        <w:t>Import</w:t>
      </w:r>
      <w:r>
        <w:rPr>
          <w:color w:val="504F56"/>
          <w:spacing w:val="-29"/>
          <w:w w:val="110"/>
        </w:rPr>
        <w:t> </w:t>
      </w:r>
      <w:r>
        <w:rPr>
          <w:color w:val="626269"/>
          <w:w w:val="110"/>
        </w:rPr>
        <w:t>and</w:t>
      </w:r>
      <w:r>
        <w:rPr>
          <w:color w:val="626269"/>
          <w:spacing w:val="-25"/>
          <w:w w:val="110"/>
        </w:rPr>
        <w:t> </w:t>
      </w:r>
      <w:r>
        <w:rPr>
          <w:color w:val="504F56"/>
          <w:w w:val="110"/>
        </w:rPr>
        <w:t>Export</w:t>
      </w:r>
      <w:r>
        <w:rPr>
          <w:color w:val="504F56"/>
          <w:spacing w:val="-27"/>
          <w:w w:val="110"/>
        </w:rPr>
        <w:t> </w:t>
      </w:r>
      <w:r>
        <w:rPr>
          <w:color w:val="626269"/>
          <w:w w:val="110"/>
        </w:rPr>
        <w:t>of</w:t>
      </w:r>
      <w:r>
        <w:rPr>
          <w:color w:val="626269"/>
          <w:spacing w:val="-29"/>
          <w:w w:val="110"/>
        </w:rPr>
        <w:t> </w:t>
      </w:r>
      <w:r>
        <w:rPr>
          <w:color w:val="626269"/>
          <w:w w:val="110"/>
        </w:rPr>
        <w:t>Goods</w:t>
      </w:r>
      <w:r>
        <w:rPr>
          <w:color w:val="626269"/>
          <w:spacing w:val="-25"/>
          <w:w w:val="110"/>
        </w:rPr>
        <w:t> </w:t>
      </w:r>
      <w:r>
        <w:rPr>
          <w:color w:val="626269"/>
          <w:w w:val="110"/>
        </w:rPr>
        <w:t>through </w:t>
      </w:r>
      <w:r>
        <w:rPr>
          <w:color w:val="504F56"/>
          <w:w w:val="110"/>
        </w:rPr>
        <w:t>Customs</w:t>
      </w:r>
    </w:p>
    <w:p>
      <w:pPr>
        <w:spacing w:after="0" w:line="379" w:lineRule="auto"/>
        <w:jc w:val="both"/>
        <w:sectPr>
          <w:type w:val="continuous"/>
          <w:pgSz w:w="11900" w:h="16760"/>
          <w:pgMar w:top="1100" w:bottom="280" w:left="900" w:right="1420"/>
          <w:cols w:num="2" w:equalWidth="0">
            <w:col w:w="1671" w:space="40"/>
            <w:col w:w="7869"/>
          </w:cols>
        </w:sectPr>
      </w:pPr>
    </w:p>
    <w:p>
      <w:pPr>
        <w:pStyle w:val="BodyText"/>
        <w:tabs>
          <w:tab w:pos="1911" w:val="left" w:leader="none"/>
        </w:tabs>
        <w:spacing w:before="12"/>
        <w:ind w:left="645"/>
      </w:pPr>
      <w:r>
        <w:rPr/>
        <w:pict>
          <v:line style="position:absolute;mso-position-horizontal-relative:page;mso-position-vertical-relative:page;z-index:-15767552" from="7.220801pt,138.463959pt" to="579.589632pt,138.463959pt" stroked="true" strokeweight="6.250109pt" strokecolor="#000000">
            <v:stroke dashstyle="solid"/>
            <w10:wrap type="none"/>
          </v:line>
        </w:pict>
      </w:r>
      <w:r>
        <w:rPr>
          <w:color w:val="504F56"/>
          <w:w w:val="105"/>
        </w:rPr>
        <w:t>TLIA4056A</w:t>
        <w:tab/>
      </w:r>
      <w:r>
        <w:rPr>
          <w:color w:val="626269"/>
          <w:w w:val="105"/>
        </w:rPr>
        <w:t>Carry </w:t>
      </w:r>
      <w:r>
        <w:rPr>
          <w:color w:val="504F56"/>
          <w:w w:val="105"/>
        </w:rPr>
        <w:t>Out </w:t>
      </w:r>
      <w:r>
        <w:rPr>
          <w:color w:val="626269"/>
          <w:w w:val="105"/>
        </w:rPr>
        <w:t>Complex </w:t>
      </w:r>
      <w:r>
        <w:rPr>
          <w:color w:val="504F56"/>
          <w:w w:val="105"/>
        </w:rPr>
        <w:t>Customs</w:t>
      </w:r>
      <w:r>
        <w:rPr>
          <w:color w:val="504F56"/>
          <w:spacing w:val="-17"/>
          <w:w w:val="105"/>
        </w:rPr>
        <w:t> </w:t>
      </w:r>
      <w:r>
        <w:rPr>
          <w:color w:val="504F56"/>
          <w:w w:val="105"/>
        </w:rPr>
        <w:t>Valuation</w:t>
      </w:r>
    </w:p>
    <w:p>
      <w:pPr>
        <w:pStyle w:val="BodyText"/>
        <w:tabs>
          <w:tab w:pos="1911" w:val="left" w:leader="none"/>
        </w:tabs>
        <w:spacing w:before="118"/>
        <w:ind w:left="645"/>
      </w:pPr>
      <w:r>
        <w:rPr>
          <w:color w:val="504F56"/>
          <w:w w:val="105"/>
        </w:rPr>
        <w:t>TLIA4057A</w:t>
        <w:tab/>
        <w:t>Analyse</w:t>
      </w:r>
      <w:r>
        <w:rPr>
          <w:color w:val="828087"/>
          <w:w w:val="105"/>
        </w:rPr>
        <w:t>, </w:t>
      </w:r>
      <w:r>
        <w:rPr>
          <w:color w:val="504F56"/>
          <w:w w:val="105"/>
        </w:rPr>
        <w:t>Advise O</w:t>
      </w:r>
      <w:r>
        <w:rPr>
          <w:color w:val="343138"/>
          <w:w w:val="105"/>
        </w:rPr>
        <w:t>n </w:t>
      </w:r>
      <w:r>
        <w:rPr>
          <w:color w:val="504F56"/>
          <w:w w:val="105"/>
        </w:rPr>
        <w:t>a</w:t>
      </w:r>
      <w:r>
        <w:rPr>
          <w:color w:val="343138"/>
          <w:w w:val="105"/>
        </w:rPr>
        <w:t>n</w:t>
      </w:r>
      <w:r>
        <w:rPr>
          <w:color w:val="504F56"/>
          <w:w w:val="105"/>
        </w:rPr>
        <w:t>d Ca</w:t>
      </w:r>
      <w:r>
        <w:rPr>
          <w:color w:val="343138"/>
          <w:w w:val="105"/>
        </w:rPr>
        <w:t>r</w:t>
      </w:r>
      <w:r>
        <w:rPr>
          <w:color w:val="504F56"/>
          <w:w w:val="105"/>
        </w:rPr>
        <w:t>ry Ou</w:t>
      </w:r>
      <w:r>
        <w:rPr>
          <w:color w:val="343138"/>
          <w:w w:val="105"/>
        </w:rPr>
        <w:t>t </w:t>
      </w:r>
      <w:r>
        <w:rPr>
          <w:color w:val="504F56"/>
          <w:w w:val="105"/>
        </w:rPr>
        <w:t>Integrated Bo</w:t>
      </w:r>
      <w:r>
        <w:rPr>
          <w:color w:val="343138"/>
          <w:w w:val="105"/>
        </w:rPr>
        <w:t>r</w:t>
      </w:r>
      <w:r>
        <w:rPr>
          <w:color w:val="504F56"/>
          <w:w w:val="105"/>
        </w:rPr>
        <w:t>der Clearance</w:t>
      </w:r>
      <w:r>
        <w:rPr>
          <w:color w:val="504F56"/>
          <w:spacing w:val="5"/>
          <w:w w:val="105"/>
        </w:rPr>
        <w:t> </w:t>
      </w:r>
      <w:r>
        <w:rPr>
          <w:color w:val="504F56"/>
          <w:w w:val="105"/>
        </w:rPr>
        <w:t>Transactions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49"/>
        <w:ind w:left="343"/>
      </w:pPr>
      <w:r>
        <w:rPr>
          <w:color w:val="504F56"/>
          <w:w w:val="110"/>
        </w:rPr>
        <w:t>Inquiries </w:t>
      </w:r>
      <w:r>
        <w:rPr>
          <w:color w:val="626269"/>
          <w:w w:val="110"/>
        </w:rPr>
        <w:t>concerning </w:t>
      </w:r>
      <w:r>
        <w:rPr>
          <w:color w:val="504F56"/>
          <w:w w:val="110"/>
        </w:rPr>
        <w:t>this </w:t>
      </w:r>
      <w:r>
        <w:rPr>
          <w:color w:val="626269"/>
          <w:w w:val="110"/>
        </w:rPr>
        <w:t>notice </w:t>
      </w:r>
      <w:r>
        <w:rPr>
          <w:color w:val="504F56"/>
          <w:w w:val="110"/>
        </w:rPr>
        <w:t>may be directed to Broker </w:t>
      </w:r>
      <w:r>
        <w:rPr>
          <w:color w:val="343138"/>
          <w:w w:val="110"/>
        </w:rPr>
        <w:t>L</w:t>
      </w:r>
      <w:r>
        <w:rPr>
          <w:color w:val="504F56"/>
          <w:w w:val="110"/>
        </w:rPr>
        <w:t>icensing </w:t>
      </w:r>
      <w:r>
        <w:rPr>
          <w:color w:val="626269"/>
          <w:w w:val="110"/>
        </w:rPr>
        <w:t>on telephone number</w:t>
      </w:r>
    </w:p>
    <w:p>
      <w:pPr>
        <w:pStyle w:val="BodyText"/>
        <w:spacing w:before="3"/>
        <w:ind w:left="339"/>
      </w:pPr>
      <w:r>
        <w:rPr>
          <w:color w:val="626269"/>
          <w:w w:val="110"/>
        </w:rPr>
        <w:t>(02) 6275 5784 or </w:t>
      </w:r>
      <w:r>
        <w:rPr>
          <w:color w:val="504F56"/>
          <w:w w:val="110"/>
        </w:rPr>
        <w:t>fax </w:t>
      </w:r>
      <w:r>
        <w:rPr>
          <w:color w:val="626269"/>
          <w:w w:val="110"/>
        </w:rPr>
        <w:t>number (02) 6275 6601 or email</w:t>
      </w:r>
      <w:r>
        <w:rPr>
          <w:color w:val="8989C3"/>
          <w:w w:val="110"/>
        </w:rPr>
        <w:t> </w:t>
      </w:r>
      <w:hyperlink r:id="rId6">
        <w:r>
          <w:rPr>
            <w:color w:val="8989C3"/>
            <w:w w:val="110"/>
            <w:u w:val="thick" w:color="8989C3"/>
          </w:rPr>
          <w:t>brokers.licensing@customs</w:t>
        </w:r>
        <w:r>
          <w:rPr>
            <w:color w:val="A8AFD4"/>
            <w:w w:val="110"/>
            <w:u w:val="thick" w:color="8989C3"/>
          </w:rPr>
          <w:t>.</w:t>
        </w:r>
        <w:r>
          <w:rPr>
            <w:color w:val="8989C3"/>
            <w:w w:val="110"/>
            <w:u w:val="thick" w:color="8989C3"/>
          </w:rPr>
          <w:t>gov</w:t>
        </w:r>
        <w:r>
          <w:rPr>
            <w:color w:val="A8AFD4"/>
            <w:w w:val="110"/>
            <w:u w:val="thick" w:color="8989C3"/>
          </w:rPr>
          <w:t>.</w:t>
        </w:r>
        <w:r>
          <w:rPr>
            <w:color w:val="8989C3"/>
            <w:w w:val="110"/>
            <w:u w:val="thick" w:color="8989C3"/>
          </w:rPr>
          <w:t>au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3"/>
        </w:rPr>
      </w:pPr>
    </w:p>
    <w:p>
      <w:pPr>
        <w:pStyle w:val="BodyText"/>
        <w:spacing w:line="259" w:lineRule="auto"/>
        <w:ind w:left="332" w:right="6909" w:firstLine="141"/>
      </w:pPr>
      <w:r>
        <w:rPr/>
        <w:drawing>
          <wp:anchor distT="0" distB="0" distL="0" distR="0" allowOverlap="1" layoutInCell="1" locked="0" behindDoc="1" simplePos="0" relativeHeight="487548416">
            <wp:simplePos x="0" y="0"/>
            <wp:positionH relativeFrom="page">
              <wp:posOffset>709178</wp:posOffset>
            </wp:positionH>
            <wp:positionV relativeFrom="paragraph">
              <wp:posOffset>-344772</wp:posOffset>
            </wp:positionV>
            <wp:extent cx="1393902" cy="561740"/>
            <wp:effectExtent l="0" t="0" r="0" b="0"/>
            <wp:wrapNone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3902" cy="561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504F56"/>
          <w:w w:val="105"/>
        </w:rPr>
        <w:t>ra</w:t>
      </w:r>
      <w:r>
        <w:rPr>
          <w:color w:val="343138"/>
          <w:w w:val="105"/>
        </w:rPr>
        <w:t>i</w:t>
      </w:r>
      <w:r>
        <w:rPr>
          <w:color w:val="626269"/>
          <w:w w:val="105"/>
        </w:rPr>
        <w:t>g </w:t>
      </w:r>
      <w:r>
        <w:rPr>
          <w:color w:val="504F56"/>
          <w:w w:val="105"/>
        </w:rPr>
        <w:t>Sommerville National Manager Compliance Assurance</w:t>
      </w:r>
    </w:p>
    <w:p>
      <w:pPr>
        <w:pStyle w:val="BodyText"/>
        <w:spacing w:line="167" w:lineRule="exact"/>
        <w:ind w:left="332"/>
      </w:pPr>
      <w:r>
        <w:rPr>
          <w:color w:val="504F56"/>
          <w:w w:val="105"/>
        </w:rPr>
        <w:t>CA</w:t>
      </w:r>
      <w:r>
        <w:rPr>
          <w:color w:val="343138"/>
          <w:w w:val="105"/>
        </w:rPr>
        <w:t>N</w:t>
      </w:r>
      <w:r>
        <w:rPr>
          <w:color w:val="504F56"/>
          <w:w w:val="105"/>
        </w:rPr>
        <w:t>BERRA ACT</w:t>
      </w:r>
    </w:p>
    <w:p>
      <w:pPr>
        <w:pStyle w:val="BodyText"/>
        <w:tabs>
          <w:tab w:pos="1006" w:val="left" w:leader="none"/>
        </w:tabs>
        <w:spacing w:line="323" w:lineRule="exact"/>
        <w:ind w:left="507"/>
      </w:pPr>
      <w:r>
        <w:rPr>
          <w:i/>
          <w:color w:val="626269"/>
          <w:w w:val="105"/>
          <w:sz w:val="32"/>
        </w:rPr>
        <w:t>,1</w:t>
        <w:tab/>
      </w:r>
      <w:r>
        <w:rPr>
          <w:color w:val="504F56"/>
          <w:w w:val="105"/>
        </w:rPr>
        <w:t>October</w:t>
      </w:r>
      <w:r>
        <w:rPr>
          <w:color w:val="504F56"/>
          <w:spacing w:val="3"/>
          <w:w w:val="105"/>
        </w:rPr>
        <w:t> </w:t>
      </w:r>
      <w:r>
        <w:rPr>
          <w:color w:val="626269"/>
          <w:w w:val="105"/>
        </w:rPr>
        <w:t>2011</w:t>
      </w:r>
    </w:p>
    <w:sectPr>
      <w:type w:val="continuous"/>
      <w:pgSz w:w="11900" w:h="16760"/>
      <w:pgMar w:top="1100" w:bottom="280" w:left="900" w:right="14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Helvetica">
    <w:altName w:val="Helvetica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9"/>
      <w:szCs w:val="19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9"/>
      <w:ind w:left="1601" w:firstLine="9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brokers.licensing@customs.gov.au" TargetMode="External"/><Relationship Id="rId7" Type="http://schemas.openxmlformats.org/officeDocument/2006/relationships/image" Target="media/image2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2020-12-09T22:35:42Z</dcterms:created>
  <dcterms:modified xsi:type="dcterms:W3CDTF">2020-12-09T22:35:42Z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2011-10-31T00:00:00Z</vt:filetime>
  </property>
  <property fmtid="{D5CDD505-2E9C-101B-9397-08002B2CF9AE}" pid="3" name="LastSaved">
    <vt:filetime>2011-10-31T00:00:00Z</vt:filetime>
  </property>
</Properties>
</file>