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2012/17</w:t>
      </w:r>
    </w:p>
    <w:p>
      <w:pPr>
        <w:pStyle w:val="Title"/>
      </w:pPr>
      <w:r>
        <w:rPr/>
        <w:t>Application for Customs Broker Licence</w:t>
      </w:r>
    </w:p>
    <w:p>
      <w:pPr>
        <w:pStyle w:val="BodyText"/>
        <w:rPr>
          <w:b/>
          <w:sz w:val="28"/>
        </w:rPr>
      </w:pPr>
    </w:p>
    <w:p>
      <w:pPr>
        <w:pStyle w:val="BodyText"/>
        <w:spacing w:line="235" w:lineRule="auto" w:before="173"/>
        <w:ind w:left="1521" w:right="2303"/>
      </w:pPr>
      <w:r>
        <w:rPr/>
        <w:t>The following company and individuals have applied to the Chief Executive Officer for a customs broker licence.</w:t>
      </w:r>
    </w:p>
    <w:p>
      <w:pPr>
        <w:pStyle w:val="BodyText"/>
        <w:spacing w:before="11"/>
        <w:rPr>
          <w:sz w:val="18"/>
        </w:rPr>
      </w:pPr>
    </w:p>
    <w:p>
      <w:pPr>
        <w:pStyle w:val="Heading1"/>
        <w:tabs>
          <w:tab w:pos="5474" w:val="left" w:leader="none"/>
        </w:tabs>
        <w:ind w:left="1927"/>
      </w:pPr>
      <w:r>
        <w:rPr>
          <w:u w:val="thick"/>
        </w:rPr>
        <w:t>INDIVIDUAL</w:t>
      </w:r>
      <w:r>
        <w:rPr/>
        <w:tab/>
      </w:r>
      <w:r>
        <w:rPr>
          <w:u w:val="thick"/>
        </w:rPr>
        <w:t>COMPANY</w:t>
      </w:r>
    </w:p>
    <w:p>
      <w:pPr>
        <w:pStyle w:val="BodyText"/>
        <w:spacing w:before="5"/>
        <w:rPr>
          <w:b/>
          <w:sz w:val="13"/>
        </w:rPr>
      </w:pPr>
    </w:p>
    <w:p>
      <w:pPr>
        <w:pStyle w:val="BodyText"/>
        <w:tabs>
          <w:tab w:pos="5474" w:val="left" w:leader="none"/>
        </w:tabs>
        <w:spacing w:line="233" w:lineRule="exact" w:before="64"/>
        <w:ind w:left="1927"/>
      </w:pPr>
      <w:r>
        <w:rPr/>
        <w:t>TODOROSKI,</w:t>
      </w:r>
      <w:r>
        <w:rPr>
          <w:spacing w:val="-3"/>
        </w:rPr>
        <w:t> </w:t>
      </w:r>
      <w:r>
        <w:rPr/>
        <w:t>Deni</w:t>
        <w:tab/>
        <w:t>AirSea Worldwide Pty</w:t>
      </w:r>
      <w:r>
        <w:rPr>
          <w:spacing w:val="-7"/>
        </w:rPr>
        <w:t> </w:t>
      </w:r>
      <w:r>
        <w:rPr/>
        <w:t>Ltd</w:t>
      </w:r>
    </w:p>
    <w:p>
      <w:pPr>
        <w:pStyle w:val="BodyText"/>
        <w:tabs>
          <w:tab w:pos="5474" w:val="left" w:leader="none"/>
        </w:tabs>
        <w:spacing w:line="230" w:lineRule="exact"/>
        <w:ind w:left="1927"/>
      </w:pPr>
      <w:r>
        <w:rPr/>
        <w:t>WATT,</w:t>
      </w:r>
      <w:r>
        <w:rPr>
          <w:spacing w:val="-3"/>
        </w:rPr>
        <w:t> </w:t>
      </w:r>
      <w:r>
        <w:rPr/>
        <w:t>Jai</w:t>
      </w:r>
      <w:r>
        <w:rPr>
          <w:spacing w:val="-4"/>
        </w:rPr>
        <w:t> </w:t>
      </w:r>
      <w:r>
        <w:rPr/>
        <w:t>Clinton</w:t>
        <w:tab/>
        <w:t>ABN: 44 143 689</w:t>
      </w:r>
      <w:r>
        <w:rPr>
          <w:spacing w:val="-3"/>
        </w:rPr>
        <w:t> </w:t>
      </w:r>
      <w:r>
        <w:rPr/>
        <w:t>178</w:t>
      </w:r>
    </w:p>
    <w:p>
      <w:pPr>
        <w:pStyle w:val="BodyText"/>
        <w:spacing w:line="230" w:lineRule="exact"/>
        <w:ind w:left="5474"/>
      </w:pPr>
      <w:r>
        <w:rPr/>
        <w:t>52 Belgrave Esplanade</w:t>
      </w:r>
    </w:p>
    <w:p>
      <w:pPr>
        <w:pStyle w:val="BodyText"/>
        <w:spacing w:line="233" w:lineRule="exact"/>
        <w:ind w:left="5474"/>
      </w:pPr>
      <w:r>
        <w:rPr/>
        <w:t>SYLVANIA NSW 2224</w:t>
      </w:r>
    </w:p>
    <w:p>
      <w:pPr>
        <w:pStyle w:val="BodyText"/>
        <w:spacing w:before="10"/>
        <w:rPr>
          <w:sz w:val="18"/>
        </w:rPr>
      </w:pPr>
    </w:p>
    <w:p>
      <w:pPr>
        <w:pStyle w:val="Heading1"/>
        <w:spacing w:line="235" w:lineRule="exact"/>
      </w:pPr>
      <w:r>
        <w:rPr/>
        <w:t>Persons in Authority</w:t>
      </w:r>
    </w:p>
    <w:p>
      <w:pPr>
        <w:pStyle w:val="BodyText"/>
        <w:spacing w:line="232" w:lineRule="exact"/>
        <w:ind w:left="5474"/>
      </w:pPr>
      <w:r>
        <w:rPr/>
        <w:t>MUNAYER, Michael Nazih</w:t>
      </w:r>
    </w:p>
    <w:p>
      <w:pPr>
        <w:pStyle w:val="BodyText"/>
      </w:pPr>
    </w:p>
    <w:p>
      <w:pPr>
        <w:pStyle w:val="BodyText"/>
        <w:spacing w:before="5"/>
        <w:rPr>
          <w:sz w:val="18"/>
        </w:rPr>
      </w:pPr>
    </w:p>
    <w:p>
      <w:pPr>
        <w:pStyle w:val="Heading1"/>
        <w:spacing w:line="237" w:lineRule="exact"/>
      </w:pPr>
      <w:r>
        <w:rPr/>
        <w:t>Nominee Brokers</w:t>
      </w:r>
    </w:p>
    <w:p>
      <w:pPr>
        <w:pStyle w:val="BodyText"/>
        <w:spacing w:line="233" w:lineRule="exact"/>
        <w:ind w:left="5474"/>
      </w:pPr>
      <w:r>
        <w:rPr/>
        <w:t>MUNAYER, Michael Nazih</w:t>
      </w:r>
    </w:p>
    <w:p>
      <w:pPr>
        <w:pStyle w:val="BodyText"/>
      </w:pPr>
    </w:p>
    <w:p>
      <w:pPr>
        <w:pStyle w:val="BodyText"/>
        <w:spacing w:before="11"/>
        <w:rPr>
          <w:sz w:val="18"/>
        </w:rPr>
      </w:pPr>
    </w:p>
    <w:p>
      <w:pPr>
        <w:pStyle w:val="BodyText"/>
        <w:spacing w:line="235" w:lineRule="auto"/>
        <w:ind w:left="1521" w:right="1714"/>
      </w:pPr>
      <w:r>
        <w:rPr/>
        <w:t>Any persons wishing to make written representation in respect of these applications should address the correspondence by 9 April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2"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8"/>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5"/>
        <w:rPr>
          <w:sz w:val="27"/>
        </w:rPr>
      </w:pPr>
    </w:p>
    <w:p>
      <w:pPr>
        <w:pStyle w:val="BodyText"/>
        <w:spacing w:line="235" w:lineRule="auto"/>
        <w:ind w:left="1521" w:right="8751"/>
      </w:pPr>
      <w:r>
        <w:rPr/>
        <w:t>Brendan Tegg Director</w:t>
      </w:r>
    </w:p>
    <w:p>
      <w:pPr>
        <w:pStyle w:val="BodyText"/>
        <w:spacing w:line="235" w:lineRule="auto"/>
        <w:ind w:left="1521" w:right="6750"/>
      </w:pPr>
      <w:r>
        <w:rPr/>
        <w:t>Compliance Policy and Development CANBERRA</w:t>
      </w:r>
      <w:r>
        <w:rPr>
          <w:spacing w:val="55"/>
        </w:rPr>
        <w:t> </w:t>
      </w:r>
      <w:r>
        <w:rPr/>
        <w:t>ACT</w:t>
      </w:r>
    </w:p>
    <w:p>
      <w:pPr>
        <w:pStyle w:val="BodyText"/>
        <w:spacing w:before="117"/>
        <w:ind w:left="2798"/>
      </w:pPr>
      <w:r>
        <w:rPr/>
        <w:t>March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5474"/>
      <w:outlineLvl w:val="1"/>
    </w:pPr>
    <w:rPr>
      <w:rFonts w:ascii="Helvetica" w:hAnsi="Helvetica" w:eastAsia="Helvetica" w:cs="Helvetica"/>
      <w:b/>
      <w:bCs/>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c8kss</dc:creator>
  <dc:title>Microsoft Word - ACN 2012-17.doc</dc:title>
  <dcterms:created xsi:type="dcterms:W3CDTF">2020-12-09T23:00:43Z</dcterms:created>
  <dcterms:modified xsi:type="dcterms:W3CDTF">2020-12-09T23:00:43Z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2012-03-22T00:00:00Z</vt:filetime>
  </property>
  <property fmtid="{D5CDD505-2E9C-101B-9397-08002B2CF9AE}" pid="3" name="Creator">
    <vt:lpwstr>PScript5.dll Version 5.2.2</vt:lpwstr>
  </property>
  <property fmtid="{D5CDD505-2E9C-101B-9397-08002B2CF9AE}" pid="4" name="LastSaved">
    <vt:filetime>2020-12-09T00:00:00Z</vt:filetime>
  </property>
</Properties>
</file>