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6"/>
        <w:rPr>
          <w:rFonts w:ascii="Times New Roman"/>
          <w:sz w:val="13"/>
        </w:rPr>
      </w:pPr>
      <w:r>
        <w:rPr/>
        <w:pict>
          <v:line style="position:absolute;mso-position-horizontal-relative:page;mso-position-vertical-relative:page;z-index:-15773696" from="7.704776pt,128.452469pt" to="578.339748pt,128.452469pt" stroked="true" strokeweight="6.735335pt" strokecolor="#000000">
            <v:stroke dashstyle="solid"/>
            <w10:wrap type="none"/>
          </v:line>
        </w:pict>
      </w:r>
    </w:p>
    <w:p>
      <w:pPr>
        <w:pStyle w:val="Title"/>
        <w:rPr>
          <w:u w:val="none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642144</wp:posOffset>
            </wp:positionH>
            <wp:positionV relativeFrom="paragraph">
              <wp:posOffset>-101951</wp:posOffset>
            </wp:positionV>
            <wp:extent cx="892887" cy="641540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2887" cy="641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B5762"/>
          <w:u w:val="thick" w:color="4B5762"/>
        </w:rPr>
        <w:t>Australian Government</w:t>
      </w:r>
    </w:p>
    <w:p>
      <w:pPr>
        <w:spacing w:before="130"/>
        <w:ind w:left="1621" w:right="0" w:firstLine="0"/>
        <w:jc w:val="left"/>
        <w:rPr>
          <w:rFonts w:ascii="Times New Roman"/>
          <w:b/>
          <w:sz w:val="25"/>
        </w:rPr>
      </w:pPr>
      <w:r>
        <w:rPr>
          <w:rFonts w:ascii="Times New Roman"/>
          <w:b/>
          <w:color w:val="4B5762"/>
          <w:sz w:val="25"/>
        </w:rPr>
        <w:t>Australian Customs and</w:t>
      </w:r>
    </w:p>
    <w:p>
      <w:pPr>
        <w:spacing w:before="1"/>
        <w:ind w:left="1627" w:right="0" w:firstLine="0"/>
        <w:jc w:val="left"/>
        <w:rPr>
          <w:rFonts w:ascii="Times New Roman"/>
          <w:b/>
          <w:sz w:val="26"/>
        </w:rPr>
      </w:pPr>
      <w:r>
        <w:rPr>
          <w:rFonts w:ascii="Times New Roman"/>
          <w:b/>
          <w:color w:val="4B5762"/>
          <w:sz w:val="26"/>
        </w:rPr>
        <w:t>Border Protection Service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7"/>
        <w:rPr>
          <w:rFonts w:ascii="Times New Roman"/>
          <w:b/>
          <w:sz w:val="29"/>
        </w:rPr>
      </w:pPr>
    </w:p>
    <w:p>
      <w:pPr>
        <w:spacing w:line="252" w:lineRule="auto" w:before="92"/>
        <w:ind w:left="1323" w:right="1128" w:firstLine="0"/>
        <w:jc w:val="center"/>
        <w:rPr>
          <w:b/>
          <w:sz w:val="27"/>
        </w:rPr>
      </w:pPr>
      <w:r>
        <w:rPr>
          <w:b/>
          <w:color w:val="282A2B"/>
          <w:w w:val="105"/>
          <w:sz w:val="27"/>
          <w:u w:val="thick" w:color="282A2B"/>
        </w:rPr>
        <w:t>AUSTRALIAN CUSTOMS AND BORDER PROTECTION</w:t>
      </w:r>
      <w:r>
        <w:rPr>
          <w:b/>
          <w:color w:val="282A2B"/>
          <w:w w:val="105"/>
          <w:sz w:val="27"/>
        </w:rPr>
        <w:t> </w:t>
      </w:r>
      <w:r>
        <w:rPr>
          <w:b/>
          <w:color w:val="3D3F3F"/>
          <w:w w:val="105"/>
          <w:sz w:val="27"/>
          <w:u w:val="thick" w:color="282A2B"/>
        </w:rPr>
        <w:t>NOTICE </w:t>
      </w:r>
      <w:r>
        <w:rPr>
          <w:b/>
          <w:color w:val="282A2B"/>
          <w:w w:val="105"/>
          <w:sz w:val="27"/>
          <w:u w:val="thick" w:color="282A2B"/>
        </w:rPr>
        <w:t>NO. 2014/25</w:t>
      </w:r>
    </w:p>
    <w:p>
      <w:pPr>
        <w:pStyle w:val="BodyText"/>
        <w:spacing w:before="6"/>
        <w:rPr>
          <w:b/>
        </w:rPr>
      </w:pPr>
    </w:p>
    <w:p>
      <w:pPr>
        <w:spacing w:before="0"/>
        <w:ind w:left="1323" w:right="1081" w:firstLine="0"/>
        <w:jc w:val="center"/>
        <w:rPr>
          <w:b/>
          <w:sz w:val="23"/>
        </w:rPr>
      </w:pPr>
      <w:r>
        <w:rPr>
          <w:b/>
          <w:color w:val="282A2B"/>
          <w:w w:val="105"/>
          <w:sz w:val="23"/>
        </w:rPr>
        <w:t>New </w:t>
      </w:r>
      <w:r>
        <w:rPr>
          <w:b/>
          <w:color w:val="3D3F3F"/>
          <w:w w:val="105"/>
          <w:sz w:val="23"/>
        </w:rPr>
        <w:t>sanctions </w:t>
      </w:r>
      <w:r>
        <w:rPr>
          <w:b/>
          <w:color w:val="282A2B"/>
          <w:w w:val="105"/>
          <w:sz w:val="23"/>
        </w:rPr>
        <w:t>against the </w:t>
      </w:r>
      <w:r>
        <w:rPr>
          <w:b/>
          <w:color w:val="3D3F3F"/>
          <w:w w:val="105"/>
          <w:sz w:val="23"/>
        </w:rPr>
        <w:t>Central </w:t>
      </w:r>
      <w:r>
        <w:rPr>
          <w:b/>
          <w:color w:val="282A2B"/>
          <w:w w:val="105"/>
          <w:sz w:val="23"/>
        </w:rPr>
        <w:t>African Republic</w:t>
      </w:r>
    </w:p>
    <w:p>
      <w:pPr>
        <w:pStyle w:val="BodyText"/>
        <w:spacing w:before="6"/>
        <w:rPr>
          <w:b/>
          <w:sz w:val="25"/>
        </w:rPr>
      </w:pPr>
    </w:p>
    <w:p>
      <w:pPr>
        <w:pStyle w:val="BodyText"/>
        <w:spacing w:line="244" w:lineRule="auto" w:before="1"/>
        <w:ind w:left="501" w:right="250" w:firstLine="3"/>
        <w:jc w:val="both"/>
      </w:pPr>
      <w:r>
        <w:rPr>
          <w:color w:val="3D3F3F"/>
          <w:w w:val="105"/>
        </w:rPr>
        <w:t>On 5 </w:t>
      </w:r>
      <w:r>
        <w:rPr>
          <w:color w:val="282A2B"/>
          <w:w w:val="105"/>
        </w:rPr>
        <w:t>December </w:t>
      </w:r>
      <w:r>
        <w:rPr>
          <w:color w:val="3D3F3F"/>
          <w:w w:val="105"/>
        </w:rPr>
        <w:t>2013</w:t>
      </w:r>
      <w:r>
        <w:rPr>
          <w:color w:val="4B5762"/>
          <w:w w:val="105"/>
        </w:rPr>
        <w:t>, </w:t>
      </w:r>
      <w:r>
        <w:rPr>
          <w:color w:val="3D3F3F"/>
          <w:w w:val="105"/>
        </w:rPr>
        <w:t>in response to the continuing deterioration of the security </w:t>
      </w:r>
      <w:r>
        <w:rPr>
          <w:color w:val="4B5762"/>
          <w:w w:val="105"/>
        </w:rPr>
        <w:t>s</w:t>
      </w:r>
      <w:r>
        <w:rPr>
          <w:color w:val="3D3F3F"/>
          <w:w w:val="105"/>
        </w:rPr>
        <w:t>ituat</w:t>
      </w:r>
      <w:r>
        <w:rPr>
          <w:color w:val="4B5762"/>
          <w:w w:val="105"/>
        </w:rPr>
        <w:t>i</w:t>
      </w:r>
      <w:r>
        <w:rPr>
          <w:color w:val="3D3F3F"/>
          <w:w w:val="105"/>
        </w:rPr>
        <w:t>on in the Central African Republic (CAR)</w:t>
      </w:r>
      <w:r>
        <w:rPr>
          <w:color w:val="4B5762"/>
          <w:w w:val="105"/>
        </w:rPr>
        <w:t>, </w:t>
      </w:r>
      <w:r>
        <w:rPr>
          <w:color w:val="3D3F3F"/>
          <w:w w:val="105"/>
        </w:rPr>
        <w:t>the United Nat</w:t>
      </w:r>
      <w:r>
        <w:rPr>
          <w:color w:val="4B5762"/>
          <w:w w:val="105"/>
        </w:rPr>
        <w:t>i</w:t>
      </w:r>
      <w:r>
        <w:rPr>
          <w:color w:val="3D3F3F"/>
          <w:w w:val="105"/>
        </w:rPr>
        <w:t>ons Security Council (UNSC) adopted Resolution 2127.</w:t>
      </w:r>
    </w:p>
    <w:p>
      <w:pPr>
        <w:pStyle w:val="BodyText"/>
        <w:spacing w:before="11"/>
        <w:rPr>
          <w:sz w:val="24"/>
        </w:rPr>
      </w:pPr>
    </w:p>
    <w:p>
      <w:pPr>
        <w:pStyle w:val="BodyText"/>
        <w:spacing w:line="249" w:lineRule="auto"/>
        <w:ind w:left="497" w:right="246" w:hanging="1"/>
        <w:jc w:val="both"/>
      </w:pPr>
      <w:r>
        <w:rPr>
          <w:color w:val="3D3F3F"/>
          <w:w w:val="105"/>
        </w:rPr>
        <w:t>Resolution 2127 obliges Member States </w:t>
      </w:r>
      <w:r>
        <w:rPr>
          <w:color w:val="282A2B"/>
          <w:w w:val="105"/>
        </w:rPr>
        <w:t>to </w:t>
      </w:r>
      <w:r>
        <w:rPr>
          <w:color w:val="3D3F3F"/>
          <w:w w:val="105"/>
        </w:rPr>
        <w:t>prevent the direct or indirect supply, sale or transfer to the CAR of arms or related materiel</w:t>
      </w:r>
      <w:r>
        <w:rPr>
          <w:color w:val="4B5762"/>
          <w:w w:val="105"/>
        </w:rPr>
        <w:t>, </w:t>
      </w:r>
      <w:r>
        <w:rPr>
          <w:color w:val="3D3F3F"/>
          <w:w w:val="105"/>
        </w:rPr>
        <w:t>including weapons and ammunition</w:t>
      </w:r>
      <w:r>
        <w:rPr>
          <w:color w:val="4B5762"/>
          <w:w w:val="105"/>
        </w:rPr>
        <w:t>, </w:t>
      </w:r>
      <w:r>
        <w:rPr>
          <w:color w:val="3D3F3F"/>
          <w:w w:val="105"/>
        </w:rPr>
        <w:t>military vehicles and equipment and paramilitary goods.</w:t>
      </w:r>
    </w:p>
    <w:p>
      <w:pPr>
        <w:pStyle w:val="BodyText"/>
        <w:spacing w:before="9"/>
        <w:rPr>
          <w:sz w:val="22"/>
        </w:rPr>
      </w:pPr>
    </w:p>
    <w:p>
      <w:pPr>
        <w:pStyle w:val="BodyText"/>
        <w:spacing w:line="244" w:lineRule="auto"/>
        <w:ind w:left="497" w:right="271" w:hanging="1"/>
        <w:jc w:val="both"/>
      </w:pPr>
      <w:r>
        <w:rPr>
          <w:color w:val="3D3F3F"/>
          <w:w w:val="105"/>
        </w:rPr>
        <w:t>Australia </w:t>
      </w:r>
      <w:r>
        <w:rPr>
          <w:color w:val="4B5762"/>
          <w:w w:val="105"/>
        </w:rPr>
        <w:t>c</w:t>
      </w:r>
      <w:r>
        <w:rPr>
          <w:color w:val="3D3F3F"/>
          <w:w w:val="105"/>
        </w:rPr>
        <w:t>omplies with UNSC sanctions through a range of measures, </w:t>
      </w:r>
      <w:r>
        <w:rPr>
          <w:color w:val="282A2B"/>
          <w:w w:val="105"/>
        </w:rPr>
        <w:t>including </w:t>
      </w:r>
      <w:r>
        <w:rPr>
          <w:color w:val="3D3F3F"/>
          <w:w w:val="105"/>
        </w:rPr>
        <w:t>administration and enforcement of the Customs Regulations.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spacing w:line="247" w:lineRule="auto" w:before="1"/>
        <w:ind w:left="483" w:right="259" w:firstLine="20"/>
        <w:jc w:val="both"/>
      </w:pPr>
      <w:r>
        <w:rPr>
          <w:color w:val="3D3F3F"/>
          <w:w w:val="105"/>
        </w:rPr>
        <w:t>With effect from 20 May 2014, Regulation </w:t>
      </w:r>
      <w:r>
        <w:rPr>
          <w:color w:val="282A2B"/>
          <w:w w:val="105"/>
        </w:rPr>
        <w:t>13CT </w:t>
      </w:r>
      <w:r>
        <w:rPr>
          <w:color w:val="3D3F3F"/>
          <w:w w:val="105"/>
        </w:rPr>
        <w:t>of the </w:t>
      </w:r>
      <w:r>
        <w:rPr>
          <w:i/>
          <w:color w:val="3D3F3F"/>
          <w:w w:val="105"/>
        </w:rPr>
        <w:t>Customs (Prohibited Exports) Regulations 1958 </w:t>
      </w:r>
      <w:r>
        <w:rPr>
          <w:color w:val="3D3F3F"/>
          <w:w w:val="105"/>
        </w:rPr>
        <w:t>(PE Regulations) prohibits the </w:t>
      </w:r>
      <w:r>
        <w:rPr>
          <w:color w:val="3D3F3F"/>
          <w:spacing w:val="-3"/>
          <w:w w:val="105"/>
        </w:rPr>
        <w:t>e</w:t>
      </w:r>
      <w:r>
        <w:rPr>
          <w:color w:val="4B5762"/>
          <w:spacing w:val="-3"/>
          <w:w w:val="105"/>
        </w:rPr>
        <w:t>x</w:t>
      </w:r>
      <w:r>
        <w:rPr>
          <w:color w:val="3D3F3F"/>
          <w:spacing w:val="-3"/>
          <w:w w:val="105"/>
        </w:rPr>
        <w:t>portation </w:t>
      </w:r>
      <w:r>
        <w:rPr>
          <w:color w:val="3D3F3F"/>
          <w:w w:val="105"/>
        </w:rPr>
        <w:t>of arms and related materiel (other than goods listed in the defence and strategic goods </w:t>
      </w:r>
      <w:r>
        <w:rPr>
          <w:color w:val="282A2B"/>
          <w:w w:val="105"/>
        </w:rPr>
        <w:t>list </w:t>
      </w:r>
      <w:r>
        <w:rPr>
          <w:color w:val="3D3F3F"/>
          <w:w w:val="105"/>
        </w:rPr>
        <w:t>contained in Regulation 13E of the </w:t>
      </w:r>
      <w:r>
        <w:rPr>
          <w:color w:val="282A2B"/>
          <w:w w:val="105"/>
        </w:rPr>
        <w:t>PE </w:t>
      </w:r>
      <w:r>
        <w:rPr>
          <w:color w:val="3D3F3F"/>
          <w:w w:val="105"/>
        </w:rPr>
        <w:t>Regulations) whose immediate or final destination is, or is intended to </w:t>
      </w:r>
      <w:r>
        <w:rPr>
          <w:color w:val="3D3F3F"/>
          <w:spacing w:val="2"/>
          <w:w w:val="105"/>
        </w:rPr>
        <w:t>be</w:t>
      </w:r>
      <w:r>
        <w:rPr>
          <w:color w:val="4B5762"/>
          <w:spacing w:val="2"/>
          <w:w w:val="105"/>
        </w:rPr>
        <w:t>, </w:t>
      </w:r>
      <w:r>
        <w:rPr>
          <w:color w:val="3D3F3F"/>
          <w:w w:val="105"/>
        </w:rPr>
        <w:t>the CAR unless permission has been granted by the M</w:t>
      </w:r>
      <w:r>
        <w:rPr>
          <w:color w:val="4B5762"/>
          <w:w w:val="105"/>
        </w:rPr>
        <w:t>i</w:t>
      </w:r>
      <w:r>
        <w:rPr>
          <w:color w:val="282A2B"/>
          <w:w w:val="105"/>
        </w:rPr>
        <w:t>nister </w:t>
      </w:r>
      <w:r>
        <w:rPr>
          <w:color w:val="3D3F3F"/>
          <w:w w:val="105"/>
        </w:rPr>
        <w:t>for Foreign</w:t>
      </w:r>
      <w:r>
        <w:rPr>
          <w:color w:val="3D3F3F"/>
          <w:spacing w:val="-8"/>
          <w:w w:val="105"/>
        </w:rPr>
        <w:t> </w:t>
      </w:r>
      <w:r>
        <w:rPr>
          <w:color w:val="3D3F3F"/>
          <w:w w:val="105"/>
        </w:rPr>
        <w:t>Affairs.</w:t>
      </w:r>
    </w:p>
    <w:p>
      <w:pPr>
        <w:pStyle w:val="BodyText"/>
        <w:spacing w:before="6"/>
      </w:pPr>
    </w:p>
    <w:p>
      <w:pPr>
        <w:pStyle w:val="BodyText"/>
        <w:spacing w:line="244" w:lineRule="auto"/>
        <w:ind w:left="490" w:right="268"/>
        <w:jc w:val="both"/>
      </w:pPr>
      <w:r>
        <w:rPr>
          <w:color w:val="3D3F3F"/>
          <w:w w:val="105"/>
        </w:rPr>
        <w:t>The </w:t>
      </w:r>
      <w:r>
        <w:rPr>
          <w:i/>
          <w:color w:val="3D3F3F"/>
          <w:w w:val="105"/>
        </w:rPr>
        <w:t>Customs Regulations 1926 </w:t>
      </w:r>
      <w:r>
        <w:rPr>
          <w:color w:val="3D3F3F"/>
          <w:w w:val="105"/>
        </w:rPr>
        <w:t>have also been amended to prescribe the goods identified in Regulation 13CT of the PE </w:t>
      </w:r>
      <w:r>
        <w:rPr>
          <w:color w:val="282A2B"/>
          <w:w w:val="105"/>
        </w:rPr>
        <w:t>Regulations </w:t>
      </w:r>
      <w:r>
        <w:rPr>
          <w:color w:val="3D3F3F"/>
          <w:w w:val="105"/>
        </w:rPr>
        <w:t>as UN-sanctioned goods.</w:t>
      </w:r>
    </w:p>
    <w:p>
      <w:pPr>
        <w:pStyle w:val="BodyText"/>
        <w:rPr>
          <w:sz w:val="25"/>
        </w:rPr>
      </w:pPr>
    </w:p>
    <w:p>
      <w:pPr>
        <w:pStyle w:val="BodyText"/>
        <w:ind w:left="479" w:right="279" w:firstLine="2"/>
        <w:jc w:val="both"/>
      </w:pPr>
      <w:r>
        <w:rPr>
          <w:color w:val="3D3F3F"/>
          <w:w w:val="105"/>
        </w:rPr>
        <w:t>The export of UN-sanctioned goods is a criminal offence under section 233BABAC of the </w:t>
      </w:r>
      <w:r>
        <w:rPr>
          <w:i/>
          <w:color w:val="3D3F3F"/>
          <w:w w:val="105"/>
        </w:rPr>
        <w:t>Customs Act 1901</w:t>
      </w:r>
      <w:r>
        <w:rPr>
          <w:i/>
          <w:color w:val="646970"/>
          <w:w w:val="105"/>
        </w:rPr>
        <w:t>. </w:t>
      </w:r>
      <w:r>
        <w:rPr>
          <w:color w:val="3D3F3F"/>
          <w:w w:val="105"/>
        </w:rPr>
        <w:t>For individuals, it is an offence punishable on conviction by</w:t>
      </w:r>
      <w:r>
        <w:rPr>
          <w:color w:val="646970"/>
          <w:w w:val="105"/>
        </w:rPr>
        <w:t>:</w:t>
      </w:r>
    </w:p>
    <w:p>
      <w:pPr>
        <w:pStyle w:val="ListParagraph"/>
        <w:numPr>
          <w:ilvl w:val="0"/>
          <w:numId w:val="1"/>
        </w:numPr>
        <w:tabs>
          <w:tab w:pos="1271" w:val="left" w:leader="none"/>
        </w:tabs>
        <w:spacing w:line="240" w:lineRule="auto" w:before="15" w:after="0"/>
        <w:ind w:left="1271" w:right="0" w:hanging="365"/>
        <w:jc w:val="left"/>
        <w:rPr>
          <w:sz w:val="23"/>
        </w:rPr>
      </w:pPr>
      <w:r>
        <w:rPr>
          <w:color w:val="3D3F3F"/>
          <w:sz w:val="23"/>
        </w:rPr>
        <w:t>imprisonment for not more than 1</w:t>
      </w:r>
      <w:r>
        <w:rPr>
          <w:color w:val="3D3F3F"/>
          <w:sz w:val="22"/>
        </w:rPr>
        <w:t>O </w:t>
      </w:r>
      <w:r>
        <w:rPr>
          <w:color w:val="3D3F3F"/>
          <w:sz w:val="23"/>
        </w:rPr>
        <w:t>years </w:t>
      </w:r>
      <w:r>
        <w:rPr>
          <w:color w:val="4B5762"/>
          <w:sz w:val="23"/>
        </w:rPr>
        <w:t>;</w:t>
      </w:r>
      <w:r>
        <w:rPr>
          <w:color w:val="4B5762"/>
          <w:spacing w:val="19"/>
          <w:sz w:val="23"/>
        </w:rPr>
        <w:t> </w:t>
      </w:r>
      <w:r>
        <w:rPr>
          <w:color w:val="3D3F3F"/>
          <w:sz w:val="23"/>
        </w:rPr>
        <w:t>or</w:t>
      </w:r>
    </w:p>
    <w:p>
      <w:pPr>
        <w:pStyle w:val="ListParagraph"/>
        <w:numPr>
          <w:ilvl w:val="0"/>
          <w:numId w:val="1"/>
        </w:numPr>
        <w:tabs>
          <w:tab w:pos="1269" w:val="left" w:leader="none"/>
        </w:tabs>
        <w:spacing w:line="240" w:lineRule="auto" w:before="5" w:after="0"/>
        <w:ind w:left="1268" w:right="0" w:hanging="363"/>
        <w:jc w:val="left"/>
        <w:rPr>
          <w:sz w:val="23"/>
        </w:rPr>
      </w:pPr>
      <w:r>
        <w:rPr>
          <w:color w:val="3D3F3F"/>
          <w:w w:val="105"/>
          <w:sz w:val="23"/>
        </w:rPr>
        <w:t>a fine </w:t>
      </w:r>
      <w:r>
        <w:rPr>
          <w:color w:val="282A2B"/>
          <w:w w:val="105"/>
          <w:sz w:val="23"/>
        </w:rPr>
        <w:t>not</w:t>
      </w:r>
      <w:r>
        <w:rPr>
          <w:color w:val="282A2B"/>
          <w:spacing w:val="-5"/>
          <w:w w:val="105"/>
          <w:sz w:val="23"/>
        </w:rPr>
        <w:t> </w:t>
      </w:r>
      <w:r>
        <w:rPr>
          <w:color w:val="3D3F3F"/>
          <w:w w:val="105"/>
          <w:sz w:val="23"/>
        </w:rPr>
        <w:t>exceeding:</w:t>
      </w:r>
    </w:p>
    <w:p>
      <w:pPr>
        <w:pStyle w:val="ListParagraph"/>
        <w:numPr>
          <w:ilvl w:val="1"/>
          <w:numId w:val="1"/>
        </w:numPr>
        <w:tabs>
          <w:tab w:pos="1986" w:val="left" w:leader="none"/>
        </w:tabs>
        <w:spacing w:line="240" w:lineRule="auto" w:before="15" w:after="0"/>
        <w:ind w:left="1985" w:right="0" w:hanging="362"/>
        <w:jc w:val="left"/>
        <w:rPr>
          <w:sz w:val="23"/>
        </w:rPr>
      </w:pPr>
      <w:r>
        <w:rPr>
          <w:color w:val="3D3F3F"/>
          <w:w w:val="105"/>
          <w:sz w:val="23"/>
        </w:rPr>
        <w:t>three times the value of the goods or 2</w:t>
      </w:r>
      <w:r>
        <w:rPr>
          <w:color w:val="4B5762"/>
          <w:w w:val="105"/>
          <w:sz w:val="23"/>
        </w:rPr>
        <w:t>,</w:t>
      </w:r>
      <w:r>
        <w:rPr>
          <w:color w:val="3D3F3F"/>
          <w:w w:val="105"/>
          <w:sz w:val="23"/>
        </w:rPr>
        <w:t>500 penalty units</w:t>
      </w:r>
      <w:r>
        <w:rPr>
          <w:color w:val="3D3F3F"/>
          <w:spacing w:val="41"/>
          <w:w w:val="105"/>
          <w:sz w:val="23"/>
        </w:rPr>
        <w:t> </w:t>
      </w:r>
      <w:r>
        <w:rPr>
          <w:color w:val="3D3F3F"/>
          <w:w w:val="105"/>
          <w:sz w:val="23"/>
        </w:rPr>
        <w:t>(currently</w:t>
      </w:r>
    </w:p>
    <w:p>
      <w:pPr>
        <w:pStyle w:val="BodyText"/>
        <w:spacing w:line="254" w:lineRule="auto" w:before="14"/>
        <w:ind w:left="1996" w:hanging="6"/>
      </w:pPr>
      <w:r>
        <w:rPr>
          <w:color w:val="3D3F3F"/>
          <w:w w:val="105"/>
        </w:rPr>
        <w:t>$425,000</w:t>
      </w:r>
      <w:r>
        <w:rPr>
          <w:color w:val="4B5762"/>
          <w:w w:val="105"/>
        </w:rPr>
        <w:t>.</w:t>
      </w:r>
      <w:r>
        <w:rPr>
          <w:color w:val="3D3F3F"/>
          <w:w w:val="105"/>
        </w:rPr>
        <w:t>00)</w:t>
      </w:r>
      <w:r>
        <w:rPr>
          <w:color w:val="646970"/>
          <w:w w:val="105"/>
        </w:rPr>
        <w:t>, </w:t>
      </w:r>
      <w:r>
        <w:rPr>
          <w:color w:val="3D3F3F"/>
          <w:w w:val="105"/>
        </w:rPr>
        <w:t>whichever is the greater</w:t>
      </w:r>
      <w:r>
        <w:rPr>
          <w:color w:val="4B5762"/>
          <w:w w:val="105"/>
        </w:rPr>
        <w:t>, </w:t>
      </w:r>
      <w:r>
        <w:rPr>
          <w:color w:val="282A2B"/>
          <w:w w:val="105"/>
        </w:rPr>
        <w:t>if </w:t>
      </w:r>
      <w:r>
        <w:rPr>
          <w:color w:val="3D3F3F"/>
          <w:w w:val="105"/>
        </w:rPr>
        <w:t>a court can determine the value of the goods to which the offence relates; or</w:t>
      </w:r>
    </w:p>
    <w:p>
      <w:pPr>
        <w:pStyle w:val="ListParagraph"/>
        <w:numPr>
          <w:ilvl w:val="1"/>
          <w:numId w:val="1"/>
        </w:numPr>
        <w:tabs>
          <w:tab w:pos="1983" w:val="left" w:leader="none"/>
          <w:tab w:pos="3775" w:val="left" w:leader="none"/>
          <w:tab w:pos="7309" w:val="left" w:leader="none"/>
          <w:tab w:pos="7643" w:val="left" w:leader="none"/>
          <w:tab w:pos="8721" w:val="left" w:leader="none"/>
        </w:tabs>
        <w:spacing w:line="254" w:lineRule="auto" w:before="0" w:after="0"/>
        <w:ind w:left="1981" w:right="266" w:hanging="355"/>
        <w:jc w:val="left"/>
        <w:rPr>
          <w:sz w:val="23"/>
        </w:rPr>
      </w:pPr>
      <w:r>
        <w:rPr>
          <w:color w:val="3D3F3F"/>
          <w:w w:val="105"/>
          <w:sz w:val="23"/>
        </w:rPr>
        <w:t>2,500 </w:t>
      </w:r>
      <w:r>
        <w:rPr>
          <w:color w:val="3D3F3F"/>
          <w:spacing w:val="63"/>
          <w:w w:val="105"/>
          <w:sz w:val="23"/>
        </w:rPr>
        <w:t> </w:t>
      </w:r>
      <w:r>
        <w:rPr>
          <w:color w:val="3D3F3F"/>
          <w:w w:val="105"/>
          <w:sz w:val="23"/>
        </w:rPr>
        <w:t>penalty</w:t>
        <w:tab/>
        <w:t>units </w:t>
      </w:r>
      <w:r>
        <w:rPr>
          <w:color w:val="3D3F3F"/>
          <w:spacing w:val="56"/>
          <w:w w:val="105"/>
          <w:sz w:val="23"/>
        </w:rPr>
        <w:t> </w:t>
      </w:r>
      <w:r>
        <w:rPr>
          <w:color w:val="4B5762"/>
          <w:w w:val="105"/>
          <w:sz w:val="23"/>
        </w:rPr>
        <w:t>(</w:t>
      </w:r>
      <w:r>
        <w:rPr>
          <w:color w:val="3D3F3F"/>
          <w:w w:val="105"/>
          <w:sz w:val="23"/>
        </w:rPr>
        <w:t>currently </w:t>
      </w:r>
      <w:r>
        <w:rPr>
          <w:color w:val="3D3F3F"/>
          <w:spacing w:val="41"/>
          <w:w w:val="105"/>
          <w:sz w:val="23"/>
        </w:rPr>
        <w:t> </w:t>
      </w:r>
      <w:r>
        <w:rPr>
          <w:color w:val="3D3F3F"/>
          <w:w w:val="105"/>
          <w:sz w:val="23"/>
        </w:rPr>
        <w:t>$425,000.00)</w:t>
        <w:tab/>
        <w:t>if</w:t>
        <w:tab/>
        <w:t>a </w:t>
      </w:r>
      <w:r>
        <w:rPr>
          <w:color w:val="3D3F3F"/>
          <w:spacing w:val="65"/>
          <w:w w:val="105"/>
          <w:sz w:val="23"/>
        </w:rPr>
        <w:t> </w:t>
      </w:r>
      <w:r>
        <w:rPr>
          <w:color w:val="3D3F3F"/>
          <w:w w:val="105"/>
          <w:sz w:val="23"/>
        </w:rPr>
        <w:t>court</w:t>
        <w:tab/>
      </w:r>
      <w:r>
        <w:rPr>
          <w:color w:val="4B5762"/>
          <w:spacing w:val="-5"/>
          <w:w w:val="105"/>
          <w:sz w:val="23"/>
        </w:rPr>
        <w:t>c</w:t>
      </w:r>
      <w:r>
        <w:rPr>
          <w:color w:val="3D3F3F"/>
          <w:spacing w:val="-5"/>
          <w:w w:val="105"/>
          <w:sz w:val="23"/>
        </w:rPr>
        <w:t>annot </w:t>
      </w:r>
      <w:r>
        <w:rPr>
          <w:color w:val="3D3F3F"/>
          <w:w w:val="105"/>
          <w:sz w:val="23"/>
        </w:rPr>
        <w:t>determine the value of the</w:t>
      </w:r>
      <w:r>
        <w:rPr>
          <w:color w:val="3D3F3F"/>
          <w:spacing w:val="-8"/>
          <w:w w:val="105"/>
          <w:sz w:val="23"/>
        </w:rPr>
        <w:t> </w:t>
      </w:r>
      <w:r>
        <w:rPr>
          <w:color w:val="3D3F3F"/>
          <w:spacing w:val="-2"/>
          <w:w w:val="105"/>
          <w:sz w:val="23"/>
        </w:rPr>
        <w:t>goods</w:t>
      </w:r>
      <w:r>
        <w:rPr>
          <w:color w:val="4B5762"/>
          <w:spacing w:val="-2"/>
          <w:w w:val="105"/>
          <w:sz w:val="23"/>
        </w:rPr>
        <w:t>;</w:t>
      </w:r>
    </w:p>
    <w:p>
      <w:pPr>
        <w:pStyle w:val="BodyText"/>
        <w:spacing w:line="231" w:lineRule="exact"/>
        <w:ind w:left="941"/>
      </w:pPr>
      <w:r>
        <w:rPr>
          <w:color w:val="3D3F3F"/>
          <w:w w:val="110"/>
        </w:rPr>
        <w:t>or both.</w:t>
      </w:r>
    </w:p>
    <w:p>
      <w:pPr>
        <w:pStyle w:val="BodyText"/>
        <w:spacing w:before="8"/>
        <w:rPr>
          <w:sz w:val="24"/>
        </w:rPr>
      </w:pPr>
    </w:p>
    <w:p>
      <w:pPr>
        <w:pStyle w:val="BodyText"/>
        <w:spacing w:line="254" w:lineRule="auto"/>
        <w:ind w:left="507" w:right="281" w:firstLine="8"/>
        <w:jc w:val="both"/>
      </w:pPr>
      <w:r>
        <w:rPr>
          <w:color w:val="3D3F3F"/>
          <w:w w:val="110"/>
        </w:rPr>
        <w:t>For bodies corporate, it is an offence punishable on con</w:t>
      </w:r>
      <w:r>
        <w:rPr>
          <w:color w:val="4B5762"/>
          <w:w w:val="110"/>
        </w:rPr>
        <w:t>v</w:t>
      </w:r>
      <w:r>
        <w:rPr>
          <w:color w:val="3D3F3F"/>
          <w:w w:val="110"/>
        </w:rPr>
        <w:t>iction by a fine not exceeding</w:t>
      </w:r>
      <w:r>
        <w:rPr>
          <w:color w:val="4B5762"/>
          <w:w w:val="110"/>
        </w:rPr>
        <w:t>:</w:t>
      </w:r>
    </w:p>
    <w:p>
      <w:pPr>
        <w:pStyle w:val="ListParagraph"/>
        <w:numPr>
          <w:ilvl w:val="0"/>
          <w:numId w:val="2"/>
        </w:numPr>
        <w:tabs>
          <w:tab w:pos="1225" w:val="left" w:leader="none"/>
        </w:tabs>
        <w:spacing w:line="249" w:lineRule="auto" w:before="0" w:after="0"/>
        <w:ind w:left="1215" w:right="277" w:hanging="358"/>
        <w:jc w:val="both"/>
        <w:rPr>
          <w:color w:val="3D3F3F"/>
          <w:sz w:val="23"/>
        </w:rPr>
      </w:pPr>
      <w:r>
        <w:rPr>
          <w:color w:val="3D3F3F"/>
          <w:w w:val="105"/>
          <w:sz w:val="23"/>
        </w:rPr>
        <w:t>three times the value of the goods or </w:t>
      </w:r>
      <w:r>
        <w:rPr>
          <w:color w:val="3D3F3F"/>
          <w:spacing w:val="-3"/>
          <w:w w:val="105"/>
          <w:sz w:val="23"/>
        </w:rPr>
        <w:t>10</w:t>
      </w:r>
      <w:r>
        <w:rPr>
          <w:color w:val="646970"/>
          <w:spacing w:val="-3"/>
          <w:w w:val="105"/>
          <w:sz w:val="23"/>
        </w:rPr>
        <w:t>,</w:t>
      </w:r>
      <w:r>
        <w:rPr>
          <w:color w:val="3D3F3F"/>
          <w:spacing w:val="-3"/>
          <w:w w:val="105"/>
          <w:sz w:val="23"/>
        </w:rPr>
        <w:t>000 </w:t>
      </w:r>
      <w:r>
        <w:rPr>
          <w:color w:val="3D3F3F"/>
          <w:w w:val="105"/>
          <w:sz w:val="23"/>
        </w:rPr>
        <w:t>penalty units </w:t>
      </w:r>
      <w:r>
        <w:rPr>
          <w:color w:val="4B5762"/>
          <w:w w:val="105"/>
          <w:sz w:val="23"/>
        </w:rPr>
        <w:t>(c</w:t>
      </w:r>
      <w:r>
        <w:rPr>
          <w:color w:val="3D3F3F"/>
          <w:w w:val="105"/>
          <w:sz w:val="23"/>
        </w:rPr>
        <w:t>urrently </w:t>
      </w:r>
      <w:r>
        <w:rPr>
          <w:color w:val="3D3F3F"/>
          <w:spacing w:val="-7"/>
          <w:w w:val="105"/>
          <w:sz w:val="23"/>
        </w:rPr>
        <w:t>$1,700</w:t>
      </w:r>
      <w:r>
        <w:rPr>
          <w:color w:val="4B5762"/>
          <w:spacing w:val="-7"/>
          <w:w w:val="105"/>
          <w:sz w:val="23"/>
        </w:rPr>
        <w:t>,</w:t>
      </w:r>
      <w:r>
        <w:rPr>
          <w:color w:val="3D3F3F"/>
          <w:spacing w:val="-7"/>
          <w:w w:val="105"/>
          <w:sz w:val="23"/>
        </w:rPr>
        <w:t> </w:t>
      </w:r>
      <w:r>
        <w:rPr>
          <w:color w:val="3D3F3F"/>
          <w:w w:val="105"/>
          <w:sz w:val="23"/>
        </w:rPr>
        <w:t>000</w:t>
      </w:r>
      <w:r>
        <w:rPr>
          <w:color w:val="4B5762"/>
          <w:w w:val="105"/>
          <w:sz w:val="23"/>
        </w:rPr>
        <w:t>, </w:t>
      </w:r>
      <w:r>
        <w:rPr>
          <w:color w:val="3D3F3F"/>
          <w:w w:val="105"/>
          <w:sz w:val="23"/>
        </w:rPr>
        <w:t>whichever </w:t>
      </w:r>
      <w:r>
        <w:rPr>
          <w:color w:val="282A2B"/>
          <w:w w:val="105"/>
          <w:sz w:val="23"/>
        </w:rPr>
        <w:t>is </w:t>
      </w:r>
      <w:r>
        <w:rPr>
          <w:color w:val="3D3F3F"/>
          <w:w w:val="105"/>
          <w:sz w:val="23"/>
        </w:rPr>
        <w:t>the </w:t>
      </w:r>
      <w:r>
        <w:rPr>
          <w:color w:val="3D3F3F"/>
          <w:spacing w:val="-4"/>
          <w:w w:val="105"/>
          <w:sz w:val="23"/>
        </w:rPr>
        <w:t>greater</w:t>
      </w:r>
      <w:r>
        <w:rPr>
          <w:color w:val="4B5762"/>
          <w:spacing w:val="-4"/>
          <w:w w:val="105"/>
          <w:sz w:val="23"/>
        </w:rPr>
        <w:t>, </w:t>
      </w:r>
      <w:r>
        <w:rPr>
          <w:color w:val="282A2B"/>
          <w:w w:val="105"/>
          <w:sz w:val="23"/>
        </w:rPr>
        <w:t>if </w:t>
      </w:r>
      <w:r>
        <w:rPr>
          <w:color w:val="3D3F3F"/>
          <w:w w:val="105"/>
          <w:sz w:val="23"/>
        </w:rPr>
        <w:t>a court can determine the value of the goods to which the offence </w:t>
      </w:r>
      <w:r>
        <w:rPr>
          <w:color w:val="282A2B"/>
          <w:w w:val="105"/>
          <w:sz w:val="23"/>
        </w:rPr>
        <w:t>relates;</w:t>
      </w:r>
      <w:r>
        <w:rPr>
          <w:color w:val="282A2B"/>
          <w:spacing w:val="-33"/>
          <w:w w:val="105"/>
          <w:sz w:val="23"/>
        </w:rPr>
        <w:t> </w:t>
      </w:r>
      <w:r>
        <w:rPr>
          <w:color w:val="3D3F3F"/>
          <w:w w:val="105"/>
          <w:sz w:val="23"/>
        </w:rPr>
        <w:t>or</w:t>
      </w:r>
    </w:p>
    <w:p>
      <w:pPr>
        <w:spacing w:after="0" w:line="249" w:lineRule="auto"/>
        <w:jc w:val="both"/>
        <w:rPr>
          <w:sz w:val="23"/>
        </w:rPr>
        <w:sectPr>
          <w:footerReference w:type="default" r:id="rId5"/>
          <w:type w:val="continuous"/>
          <w:pgSz w:w="11910" w:h="16830"/>
          <w:pgMar w:footer="69" w:top="900" w:bottom="260" w:left="900" w:right="1280"/>
        </w:sectPr>
      </w:pPr>
    </w:p>
    <w:p>
      <w:pPr>
        <w:pStyle w:val="ListParagraph"/>
        <w:numPr>
          <w:ilvl w:val="0"/>
          <w:numId w:val="2"/>
        </w:numPr>
        <w:tabs>
          <w:tab w:pos="1329" w:val="left" w:leader="none"/>
        </w:tabs>
        <w:spacing w:line="254" w:lineRule="auto" w:before="68" w:after="0"/>
        <w:ind w:left="1331" w:right="196" w:hanging="368"/>
        <w:jc w:val="left"/>
        <w:rPr>
          <w:color w:val="3B3D3F"/>
          <w:sz w:val="23"/>
        </w:rPr>
      </w:pPr>
      <w:r>
        <w:rPr>
          <w:color w:val="3B3D3F"/>
          <w:w w:val="105"/>
          <w:sz w:val="23"/>
        </w:rPr>
        <w:t>10,000 penalty units (current</w:t>
      </w:r>
      <w:r>
        <w:rPr>
          <w:color w:val="575959"/>
          <w:w w:val="105"/>
          <w:sz w:val="23"/>
        </w:rPr>
        <w:t>l</w:t>
      </w:r>
      <w:r>
        <w:rPr>
          <w:color w:val="3B3D3F"/>
          <w:w w:val="105"/>
          <w:sz w:val="23"/>
        </w:rPr>
        <w:t>y </w:t>
      </w:r>
      <w:r>
        <w:rPr>
          <w:color w:val="3B3D3F"/>
          <w:spacing w:val="-6"/>
          <w:w w:val="105"/>
          <w:sz w:val="23"/>
        </w:rPr>
        <w:t>$1,700,000</w:t>
      </w:r>
      <w:r>
        <w:rPr>
          <w:color w:val="575959"/>
          <w:spacing w:val="-6"/>
          <w:w w:val="105"/>
          <w:sz w:val="23"/>
        </w:rPr>
        <w:t>) </w:t>
      </w:r>
      <w:r>
        <w:rPr>
          <w:color w:val="3B3D3F"/>
          <w:w w:val="105"/>
          <w:sz w:val="23"/>
        </w:rPr>
        <w:t>if a court cannot determine the value of the</w:t>
      </w:r>
      <w:r>
        <w:rPr>
          <w:color w:val="3B3D3F"/>
          <w:spacing w:val="-39"/>
          <w:w w:val="105"/>
          <w:sz w:val="23"/>
        </w:rPr>
        <w:t> </w:t>
      </w:r>
      <w:r>
        <w:rPr>
          <w:color w:val="3B3D3F"/>
          <w:spacing w:val="-4"/>
          <w:w w:val="105"/>
          <w:sz w:val="23"/>
        </w:rPr>
        <w:t>goods</w:t>
      </w:r>
      <w:r>
        <w:rPr>
          <w:color w:val="575959"/>
          <w:spacing w:val="-4"/>
          <w:w w:val="105"/>
          <w:sz w:val="23"/>
        </w:rPr>
        <w:t>.</w:t>
      </w:r>
    </w:p>
    <w:p>
      <w:pPr>
        <w:pStyle w:val="BodyText"/>
        <w:rPr>
          <w:sz w:val="24"/>
        </w:rPr>
      </w:pPr>
    </w:p>
    <w:p>
      <w:pPr>
        <w:pStyle w:val="BodyText"/>
        <w:ind w:left="573"/>
      </w:pPr>
      <w:r>
        <w:rPr>
          <w:color w:val="3B3D3F"/>
          <w:w w:val="105"/>
        </w:rPr>
        <w:t>Further information on countries, ent</w:t>
      </w:r>
      <w:r>
        <w:rPr>
          <w:color w:val="575959"/>
          <w:w w:val="105"/>
        </w:rPr>
        <w:t>i</w:t>
      </w:r>
      <w:r>
        <w:rPr>
          <w:color w:val="3B3D3F"/>
          <w:w w:val="105"/>
        </w:rPr>
        <w:t>ties and persons subject to United Nations and</w:t>
      </w:r>
    </w:p>
    <w:p>
      <w:pPr>
        <w:pStyle w:val="BodyText"/>
        <w:spacing w:before="5"/>
        <w:ind w:left="570"/>
      </w:pPr>
      <w:r>
        <w:rPr>
          <w:i/>
          <w:color w:val="575959"/>
          <w:w w:val="105"/>
          <w:sz w:val="22"/>
        </w:rPr>
        <w:t>I </w:t>
      </w:r>
      <w:r>
        <w:rPr>
          <w:color w:val="3B3D3F"/>
          <w:w w:val="105"/>
        </w:rPr>
        <w:t>or Australia's autonomous sanctions can be found at</w:t>
      </w:r>
      <w:r>
        <w:rPr>
          <w:color w:val="5B6490"/>
          <w:w w:val="105"/>
        </w:rPr>
        <w:t> </w:t>
      </w:r>
      <w:hyperlink r:id="rId7">
        <w:r>
          <w:rPr>
            <w:color w:val="5B6490"/>
            <w:w w:val="105"/>
            <w:u w:val="thick" w:color="575959"/>
          </w:rPr>
          <w:t>www.dfat.gov.au</w:t>
        </w:r>
        <w:r>
          <w:rPr>
            <w:color w:val="575959"/>
            <w:w w:val="105"/>
          </w:rPr>
          <w:t>.</w:t>
        </w:r>
      </w:hyperlink>
    </w:p>
    <w:p>
      <w:pPr>
        <w:pStyle w:val="BodyText"/>
        <w:spacing w:before="8"/>
        <w:rPr>
          <w:sz w:val="24"/>
        </w:rPr>
      </w:pPr>
    </w:p>
    <w:p>
      <w:pPr>
        <w:pStyle w:val="BodyText"/>
        <w:spacing w:line="254" w:lineRule="auto"/>
        <w:ind w:left="569" w:firstLine="5"/>
      </w:pPr>
      <w:r>
        <w:rPr>
          <w:color w:val="3B3D3F"/>
          <w:w w:val="105"/>
        </w:rPr>
        <w:t>Public enquiries on permit requirements and applications to import or export goods that are subject to Australia</w:t>
      </w:r>
      <w:r>
        <w:rPr>
          <w:color w:val="575959"/>
          <w:w w:val="105"/>
        </w:rPr>
        <w:t>'</w:t>
      </w:r>
      <w:r>
        <w:rPr>
          <w:color w:val="3B3D3F"/>
          <w:w w:val="105"/>
        </w:rPr>
        <w:t>s sanctions laws should be directed to: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ind w:left="575"/>
      </w:pPr>
      <w:r>
        <w:rPr>
          <w:color w:val="3B3D3F"/>
          <w:w w:val="105"/>
        </w:rPr>
        <w:t>Director Sanctions</w:t>
      </w:r>
    </w:p>
    <w:p>
      <w:pPr>
        <w:pStyle w:val="BodyText"/>
        <w:spacing w:line="254" w:lineRule="auto" w:before="15"/>
        <w:ind w:left="575" w:right="1637" w:firstLine="7"/>
      </w:pPr>
      <w:r>
        <w:rPr>
          <w:color w:val="3B3D3F"/>
          <w:w w:val="105"/>
        </w:rPr>
        <w:t>Sanctions, Treaties and Transnational Crime Legal Branch Department of Foreign Affairs and Trade</w:t>
      </w:r>
    </w:p>
    <w:p>
      <w:pPr>
        <w:pStyle w:val="BodyText"/>
        <w:spacing w:line="254" w:lineRule="auto"/>
        <w:ind w:left="573" w:right="5938"/>
      </w:pPr>
      <w:r>
        <w:rPr>
          <w:color w:val="3B3D3F"/>
          <w:w w:val="105"/>
        </w:rPr>
        <w:t>Email</w:t>
      </w:r>
      <w:r>
        <w:rPr>
          <w:color w:val="575959"/>
          <w:w w:val="105"/>
        </w:rPr>
        <w:t>: </w:t>
      </w:r>
      <w:hyperlink r:id="rId8">
        <w:r>
          <w:rPr>
            <w:color w:val="3B3D3F"/>
            <w:w w:val="105"/>
            <w:u w:val="thick" w:color="3B3D3F"/>
          </w:rPr>
          <w:t>sanctions@dfat.gov</w:t>
        </w:r>
        <w:r>
          <w:rPr>
            <w:color w:val="575959"/>
            <w:w w:val="105"/>
            <w:u w:val="thick" w:color="3B3D3F"/>
          </w:rPr>
          <w:t>.</w:t>
        </w:r>
        <w:r>
          <w:rPr>
            <w:color w:val="3B3D3F"/>
            <w:w w:val="105"/>
            <w:u w:val="thick" w:color="3B3D3F"/>
          </w:rPr>
          <w:t>au</w:t>
        </w:r>
      </w:hyperlink>
      <w:r>
        <w:rPr>
          <w:color w:val="3B3D3F"/>
          <w:w w:val="105"/>
        </w:rPr>
        <w:t> Facsimile: 61-2-6261 2144</w:t>
      </w:r>
    </w:p>
    <w:p>
      <w:pPr>
        <w:pStyle w:val="BodyText"/>
        <w:spacing w:before="5"/>
        <w:rPr>
          <w:sz w:val="22"/>
        </w:rPr>
      </w:pPr>
    </w:p>
    <w:p>
      <w:pPr>
        <w:pStyle w:val="BodyText"/>
        <w:spacing w:line="235" w:lineRule="auto" w:before="1"/>
        <w:ind w:left="572" w:firstLine="1"/>
      </w:pPr>
      <w:r>
        <w:rPr>
          <w:color w:val="3B3D3F"/>
          <w:w w:val="105"/>
        </w:rPr>
        <w:t>For further informat</w:t>
      </w:r>
      <w:r>
        <w:rPr>
          <w:color w:val="575959"/>
          <w:w w:val="105"/>
        </w:rPr>
        <w:t>i</w:t>
      </w:r>
      <w:r>
        <w:rPr>
          <w:color w:val="3B3D3F"/>
          <w:w w:val="105"/>
        </w:rPr>
        <w:t>on regarding this notice, please contact Director Weapons and Strategic Goods on </w:t>
      </w:r>
      <w:r>
        <w:rPr>
          <w:color w:val="575959"/>
          <w:w w:val="105"/>
        </w:rPr>
        <w:t>(</w:t>
      </w:r>
      <w:r>
        <w:rPr>
          <w:color w:val="3B3D3F"/>
          <w:w w:val="105"/>
        </w:rPr>
        <w:t>02) 6275 8032 or fax (02) 6275 6699</w:t>
      </w:r>
      <w:r>
        <w:rPr>
          <w:color w:val="575959"/>
          <w:w w:val="105"/>
        </w:rPr>
        <w:t>.</w:t>
      </w:r>
    </w:p>
    <w:p>
      <w:pPr>
        <w:pStyle w:val="BodyText"/>
        <w:spacing w:before="4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1051894</wp:posOffset>
            </wp:positionH>
            <wp:positionV relativeFrom="paragraph">
              <wp:posOffset>159347</wp:posOffset>
            </wp:positionV>
            <wp:extent cx="1998006" cy="546068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8006" cy="5460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44" w:lineRule="auto"/>
        <w:ind w:left="575" w:right="7228" w:hanging="5"/>
      </w:pPr>
      <w:r>
        <w:rPr>
          <w:color w:val="3B3D3F"/>
          <w:w w:val="105"/>
        </w:rPr>
        <w:t>Geoff Johannes National Manager Trade Branch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ind w:left="845"/>
      </w:pPr>
      <w:r>
        <w:rPr>
          <w:color w:val="3B3D3F"/>
          <w:w w:val="105"/>
        </w:rPr>
        <w:t>May 2014</w:t>
      </w:r>
    </w:p>
    <w:sectPr>
      <w:pgSz w:w="11910" w:h="16830"/>
      <w:pgMar w:header="0" w:footer="69" w:top="920" w:bottom="260" w:left="900" w:right="1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9"/>
      </w:rPr>
    </w:pPr>
    <w:r>
      <w:rPr/>
      <w:pict>
        <v:rect style="position:absolute;margin-left:0pt;margin-top:827.48407pt;width:595.200011pt;height:.962191pt;mso-position-horizontal-relative:page;mso-position-vertical-relative:page;z-index:-15774208" filled="true" fillcolor="#000000" stroked="false">
          <v:fill type="solid"/>
          <w10:wrap type="none"/>
        </v:rect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lowerLetter"/>
      <w:lvlText w:val="(%1)"/>
      <w:lvlJc w:val="left"/>
      <w:pPr>
        <w:ind w:left="1215" w:hanging="367"/>
        <w:jc w:val="right"/>
      </w:pPr>
      <w:rPr>
        <w:rFonts w:hint="default"/>
        <w:spacing w:val="-1"/>
        <w:w w:val="110"/>
      </w:rPr>
    </w:lvl>
    <w:lvl w:ilvl="1">
      <w:start w:val="0"/>
      <w:numFmt w:val="bullet"/>
      <w:lvlText w:val="•"/>
      <w:lvlJc w:val="left"/>
      <w:pPr>
        <w:ind w:left="2070" w:hanging="36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920" w:hanging="36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71" w:hanging="36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21" w:hanging="36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72" w:hanging="36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322" w:hanging="36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172" w:hanging="36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023" w:hanging="367"/>
      </w:pPr>
      <w:rPr>
        <w:rFonts w:hint="default"/>
      </w:rPr>
    </w:lvl>
  </w:abstractNum>
  <w:abstractNum w:abstractNumId="0">
    <w:multiLevelType w:val="hybridMultilevel"/>
    <w:lvl w:ilvl="0">
      <w:start w:val="1"/>
      <w:numFmt w:val="lowerLetter"/>
      <w:lvlText w:val="(%1)"/>
      <w:lvlJc w:val="left"/>
      <w:pPr>
        <w:ind w:left="1271" w:hanging="365"/>
        <w:jc w:val="left"/>
      </w:pPr>
      <w:rPr>
        <w:rFonts w:hint="default" w:ascii="Arial" w:hAnsi="Arial" w:eastAsia="Arial" w:cs="Arial"/>
        <w:color w:val="3D3F3F"/>
        <w:spacing w:val="-1"/>
        <w:w w:val="104"/>
        <w:sz w:val="23"/>
        <w:szCs w:val="23"/>
      </w:rPr>
    </w:lvl>
    <w:lvl w:ilvl="1">
      <w:start w:val="1"/>
      <w:numFmt w:val="lowerLetter"/>
      <w:lvlText w:val="%2."/>
      <w:lvlJc w:val="left"/>
      <w:pPr>
        <w:ind w:left="1985" w:hanging="361"/>
        <w:jc w:val="left"/>
      </w:pPr>
      <w:rPr>
        <w:rFonts w:hint="default" w:ascii="Arial" w:hAnsi="Arial" w:eastAsia="Arial" w:cs="Arial"/>
        <w:color w:val="3D3F3F"/>
        <w:spacing w:val="-2"/>
        <w:w w:val="104"/>
        <w:sz w:val="23"/>
        <w:szCs w:val="23"/>
      </w:rPr>
    </w:lvl>
    <w:lvl w:ilvl="2">
      <w:start w:val="0"/>
      <w:numFmt w:val="bullet"/>
      <w:lvlText w:val="•"/>
      <w:lvlJc w:val="left"/>
      <w:pPr>
        <w:ind w:left="2840" w:hanging="36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00" w:hanging="36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61" w:hanging="36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21" w:hanging="36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82" w:hanging="36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142" w:hanging="36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003" w:hanging="361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3"/>
      <w:szCs w:val="23"/>
    </w:rPr>
  </w:style>
  <w:style w:styleId="Title" w:type="paragraph">
    <w:name w:val="Title"/>
    <w:basedOn w:val="Normal"/>
    <w:uiPriority w:val="1"/>
    <w:qFormat/>
    <w:pPr>
      <w:spacing w:before="88"/>
      <w:ind w:left="1621"/>
    </w:pPr>
    <w:rPr>
      <w:rFonts w:ascii="Times New Roman" w:hAnsi="Times New Roman" w:eastAsia="Times New Roman" w:cs="Times New Roman"/>
      <w:b/>
      <w:bCs/>
      <w:sz w:val="28"/>
      <w:szCs w:val="28"/>
      <w:u w:val="single" w:color="000000"/>
    </w:rPr>
  </w:style>
  <w:style w:styleId="ListParagraph" w:type="paragraph">
    <w:name w:val="List Paragraph"/>
    <w:basedOn w:val="Normal"/>
    <w:uiPriority w:val="1"/>
    <w:qFormat/>
    <w:pPr>
      <w:ind w:left="1215" w:hanging="368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hyperlink" Target="http://www.dfat.gov.au/" TargetMode="External"/><Relationship Id="rId8" Type="http://schemas.openxmlformats.org/officeDocument/2006/relationships/hyperlink" Target="mailto:sanctions@dfat.gov.au" TargetMode="External"/><Relationship Id="rId9" Type="http://schemas.openxmlformats.org/officeDocument/2006/relationships/image" Target="media/image2.jpeg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2020-12-09T22:19:49Z</dcterms:created>
  <dcterms:modified xsi:type="dcterms:W3CDTF">2020-12-09T22:19:49Z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2014-05-29T00:00:00Z</vt:filetime>
  </property>
  <property fmtid="{D5CDD505-2E9C-101B-9397-08002B2CF9AE}" pid="3" name="Creator">
    <vt:lpwstr>Canon </vt:lpwstr>
  </property>
  <property fmtid="{D5CDD505-2E9C-101B-9397-08002B2CF9AE}" pid="4" name="LastSaved">
    <vt:filetime>2020-12-09T00:00:00Z</vt:filetime>
  </property>
</Properties>
</file>