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pStyle w:val="Title"/>
        <w:spacing w:before="201"/>
        <w:ind w:left="3377" w:right="2931"/>
        <w:jc w:val="cente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t>No. 2015/43</w:t>
      </w:r>
    </w:p>
    <w:p>
      <w:pPr>
        <w:pStyle w:val="BodyText"/>
        <w:rPr>
          <w:b/>
          <w:sz w:val="13"/>
        </w:rPr>
      </w:pPr>
    </w:p>
    <w:p>
      <w:pPr>
        <w:spacing w:before="91"/>
        <w:ind w:left="3377" w:right="3377" w:firstLine="0"/>
        <w:jc w:val="center"/>
        <w:rPr>
          <w:b/>
          <w:sz w:val="26"/>
        </w:rPr>
      </w:pPr>
      <w:r>
        <w:rPr>
          <w:b/>
          <w:sz w:val="26"/>
        </w:rPr>
        <w:t>Applications for Customs Broker Licence</w:t>
      </w:r>
    </w:p>
    <w:p>
      <w:pPr>
        <w:pStyle w:val="BodyText"/>
        <w:spacing w:before="9"/>
        <w:rPr>
          <w:b/>
          <w:sz w:val="24"/>
        </w:rPr>
      </w:pPr>
    </w:p>
    <w:p>
      <w:pPr>
        <w:pStyle w:val="BodyText"/>
        <w:ind w:left="720"/>
      </w:pPr>
      <w:r>
        <w:rPr/>
        <w:t>The following individuals and companies have applied to the Comptroller-General of Customs for a customs broker licence.</w:t>
      </w:r>
    </w:p>
    <w:p>
      <w:pPr>
        <w:pStyle w:val="BodyText"/>
        <w:spacing w:before="4" w:after="1"/>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3"/>
        <w:gridCol w:w="3586"/>
        <w:gridCol w:w="3063"/>
      </w:tblGrid>
      <w:tr>
        <w:trPr>
          <w:trHeight w:val="217" w:hRule="atLeast"/>
        </w:trPr>
        <w:tc>
          <w:tcPr>
            <w:tcW w:w="2833" w:type="dxa"/>
          </w:tcPr>
          <w:p>
            <w:pPr>
              <w:pStyle w:val="TableParagraph"/>
              <w:spacing w:line="198" w:lineRule="exact"/>
              <w:ind w:left="50"/>
              <w:rPr>
                <w:b/>
                <w:sz w:val="19"/>
              </w:rPr>
            </w:pPr>
            <w:r>
              <w:rPr>
                <w:b/>
                <w:sz w:val="19"/>
                <w:u w:val="single"/>
              </w:rPr>
              <w:t>INDIVIDUALS</w:t>
            </w:r>
          </w:p>
        </w:tc>
        <w:tc>
          <w:tcPr>
            <w:tcW w:w="3586" w:type="dxa"/>
          </w:tcPr>
          <w:p>
            <w:pPr>
              <w:pStyle w:val="TableParagraph"/>
              <w:spacing w:line="198" w:lineRule="exact"/>
              <w:ind w:left="804"/>
              <w:rPr>
                <w:b/>
                <w:sz w:val="19"/>
              </w:rPr>
            </w:pPr>
            <w:r>
              <w:rPr>
                <w:b/>
                <w:sz w:val="19"/>
                <w:u w:val="single"/>
              </w:rPr>
              <w:t>COMPANY</w:t>
            </w:r>
          </w:p>
        </w:tc>
        <w:tc>
          <w:tcPr>
            <w:tcW w:w="3063" w:type="dxa"/>
          </w:tcPr>
          <w:p>
            <w:pPr>
              <w:pStyle w:val="TableParagraph"/>
              <w:spacing w:line="198" w:lineRule="exact"/>
              <w:ind w:left="569"/>
              <w:rPr>
                <w:b/>
                <w:sz w:val="19"/>
              </w:rPr>
            </w:pPr>
            <w:r>
              <w:rPr>
                <w:b/>
                <w:sz w:val="19"/>
                <w:u w:val="single"/>
              </w:rPr>
              <w:t>COMPANY</w:t>
            </w:r>
          </w:p>
        </w:tc>
      </w:tr>
      <w:tr>
        <w:trPr>
          <w:trHeight w:val="218" w:hRule="atLeast"/>
        </w:trPr>
        <w:tc>
          <w:tcPr>
            <w:tcW w:w="2833" w:type="dxa"/>
          </w:tcPr>
          <w:p>
            <w:pPr>
              <w:pStyle w:val="TableParagraph"/>
              <w:spacing w:line="198" w:lineRule="exact"/>
              <w:ind w:left="50"/>
              <w:rPr>
                <w:sz w:val="19"/>
              </w:rPr>
            </w:pPr>
            <w:r>
              <w:rPr>
                <w:sz w:val="19"/>
              </w:rPr>
              <w:t>WU, Shijun</w:t>
            </w:r>
          </w:p>
        </w:tc>
        <w:tc>
          <w:tcPr>
            <w:tcW w:w="3586" w:type="dxa"/>
          </w:tcPr>
          <w:p>
            <w:pPr>
              <w:pStyle w:val="TableParagraph"/>
              <w:spacing w:line="198" w:lineRule="exact"/>
              <w:ind w:left="804"/>
              <w:rPr>
                <w:sz w:val="19"/>
              </w:rPr>
            </w:pPr>
            <w:r>
              <w:rPr>
                <w:sz w:val="19"/>
              </w:rPr>
              <w:t>Transitainer (WA) Pty Ltd</w:t>
            </w:r>
          </w:p>
        </w:tc>
        <w:tc>
          <w:tcPr>
            <w:tcW w:w="3063" w:type="dxa"/>
          </w:tcPr>
          <w:p>
            <w:pPr>
              <w:pStyle w:val="TableParagraph"/>
              <w:spacing w:line="198" w:lineRule="exact"/>
              <w:ind w:left="569"/>
              <w:rPr>
                <w:sz w:val="19"/>
              </w:rPr>
            </w:pPr>
            <w:r>
              <w:rPr>
                <w:sz w:val="19"/>
              </w:rPr>
              <w:t>Maltacourt (Australia) Pty Ltd</w:t>
            </w:r>
          </w:p>
        </w:tc>
      </w:tr>
      <w:tr>
        <w:trPr>
          <w:trHeight w:val="218" w:hRule="atLeast"/>
        </w:trPr>
        <w:tc>
          <w:tcPr>
            <w:tcW w:w="2833" w:type="dxa"/>
          </w:tcPr>
          <w:p>
            <w:pPr>
              <w:pStyle w:val="TableParagraph"/>
              <w:spacing w:line="199" w:lineRule="exact"/>
              <w:ind w:left="50"/>
              <w:rPr>
                <w:sz w:val="19"/>
              </w:rPr>
            </w:pPr>
            <w:r>
              <w:rPr>
                <w:sz w:val="19"/>
              </w:rPr>
              <w:t>LIANG, Quingyuan</w:t>
            </w:r>
          </w:p>
        </w:tc>
        <w:tc>
          <w:tcPr>
            <w:tcW w:w="3586" w:type="dxa"/>
          </w:tcPr>
          <w:p>
            <w:pPr>
              <w:pStyle w:val="TableParagraph"/>
              <w:spacing w:line="199" w:lineRule="exact"/>
              <w:ind w:left="813"/>
              <w:rPr>
                <w:sz w:val="19"/>
              </w:rPr>
            </w:pPr>
            <w:r>
              <w:rPr>
                <w:sz w:val="19"/>
              </w:rPr>
              <w:t>ABN 41 094 404 645</w:t>
            </w:r>
          </w:p>
        </w:tc>
        <w:tc>
          <w:tcPr>
            <w:tcW w:w="3063" w:type="dxa"/>
          </w:tcPr>
          <w:p>
            <w:pPr>
              <w:pStyle w:val="TableParagraph"/>
              <w:spacing w:line="199" w:lineRule="exact"/>
              <w:ind w:left="578"/>
              <w:rPr>
                <w:sz w:val="19"/>
              </w:rPr>
            </w:pPr>
            <w:r>
              <w:rPr>
                <w:sz w:val="19"/>
              </w:rPr>
              <w:t>ABN 90 108 800 595</w:t>
            </w:r>
          </w:p>
        </w:tc>
      </w:tr>
      <w:tr>
        <w:trPr>
          <w:trHeight w:val="218" w:hRule="atLeast"/>
        </w:trPr>
        <w:tc>
          <w:tcPr>
            <w:tcW w:w="2833" w:type="dxa"/>
          </w:tcPr>
          <w:p>
            <w:pPr>
              <w:pStyle w:val="TableParagraph"/>
              <w:spacing w:line="199" w:lineRule="exact"/>
              <w:ind w:left="50"/>
              <w:rPr>
                <w:sz w:val="19"/>
              </w:rPr>
            </w:pPr>
            <w:r>
              <w:rPr>
                <w:sz w:val="19"/>
              </w:rPr>
              <w:t>LOGAN, Adrian</w:t>
            </w:r>
          </w:p>
        </w:tc>
        <w:tc>
          <w:tcPr>
            <w:tcW w:w="3586" w:type="dxa"/>
          </w:tcPr>
          <w:p>
            <w:pPr>
              <w:pStyle w:val="TableParagraph"/>
              <w:spacing w:line="199" w:lineRule="exact"/>
              <w:ind w:left="804"/>
              <w:rPr>
                <w:sz w:val="19"/>
              </w:rPr>
            </w:pPr>
            <w:r>
              <w:rPr>
                <w:sz w:val="19"/>
              </w:rPr>
              <w:t>Unit 16, 50 William Street</w:t>
            </w:r>
          </w:p>
        </w:tc>
        <w:tc>
          <w:tcPr>
            <w:tcW w:w="3063" w:type="dxa"/>
          </w:tcPr>
          <w:p>
            <w:pPr>
              <w:pStyle w:val="TableParagraph"/>
              <w:spacing w:line="199" w:lineRule="exact"/>
              <w:ind w:left="583"/>
              <w:rPr>
                <w:sz w:val="19"/>
              </w:rPr>
            </w:pPr>
            <w:r>
              <w:rPr>
                <w:sz w:val="19"/>
              </w:rPr>
              <w:t>335 Kingsway</w:t>
            </w:r>
          </w:p>
        </w:tc>
      </w:tr>
      <w:tr>
        <w:trPr>
          <w:trHeight w:val="218" w:hRule="atLeast"/>
        </w:trPr>
        <w:tc>
          <w:tcPr>
            <w:tcW w:w="2833" w:type="dxa"/>
          </w:tcPr>
          <w:p>
            <w:pPr>
              <w:pStyle w:val="TableParagraph"/>
              <w:spacing w:line="198" w:lineRule="exact"/>
              <w:ind w:left="50"/>
              <w:rPr>
                <w:sz w:val="19"/>
              </w:rPr>
            </w:pPr>
            <w:r>
              <w:rPr>
                <w:sz w:val="19"/>
              </w:rPr>
              <w:t>MA, Xuedong</w:t>
            </w:r>
          </w:p>
        </w:tc>
        <w:tc>
          <w:tcPr>
            <w:tcW w:w="3586" w:type="dxa"/>
          </w:tcPr>
          <w:p>
            <w:pPr>
              <w:pStyle w:val="TableParagraph"/>
              <w:spacing w:line="198" w:lineRule="exact"/>
              <w:ind w:left="794"/>
              <w:rPr>
                <w:sz w:val="19"/>
              </w:rPr>
            </w:pPr>
            <w:r>
              <w:rPr>
                <w:sz w:val="19"/>
              </w:rPr>
              <w:t>CANNINGTON WA 6107</w:t>
            </w:r>
          </w:p>
        </w:tc>
        <w:tc>
          <w:tcPr>
            <w:tcW w:w="3063" w:type="dxa"/>
          </w:tcPr>
          <w:p>
            <w:pPr>
              <w:pStyle w:val="TableParagraph"/>
              <w:spacing w:line="198" w:lineRule="exact"/>
              <w:ind w:left="593"/>
              <w:rPr>
                <w:sz w:val="19"/>
              </w:rPr>
            </w:pPr>
            <w:r>
              <w:rPr>
                <w:sz w:val="19"/>
              </w:rPr>
              <w:t>CARINGBAH NSW 2229</w:t>
            </w:r>
          </w:p>
        </w:tc>
      </w:tr>
      <w:tr>
        <w:trPr>
          <w:trHeight w:val="436" w:hRule="atLeast"/>
        </w:trPr>
        <w:tc>
          <w:tcPr>
            <w:tcW w:w="2833" w:type="dxa"/>
          </w:tcPr>
          <w:p>
            <w:pPr>
              <w:pStyle w:val="TableParagraph"/>
              <w:spacing w:line="217" w:lineRule="exact"/>
              <w:ind w:left="50"/>
              <w:rPr>
                <w:sz w:val="19"/>
              </w:rPr>
            </w:pPr>
            <w:r>
              <w:rPr>
                <w:sz w:val="19"/>
              </w:rPr>
              <w:t>MUKETIWA, Takemore</w:t>
            </w:r>
          </w:p>
        </w:tc>
        <w:tc>
          <w:tcPr>
            <w:tcW w:w="3586" w:type="dxa"/>
          </w:tcPr>
          <w:p>
            <w:pPr>
              <w:pStyle w:val="TableParagraph"/>
              <w:spacing w:before="7"/>
              <w:ind w:left="0"/>
              <w:rPr>
                <w:sz w:val="18"/>
              </w:rPr>
            </w:pPr>
          </w:p>
          <w:p>
            <w:pPr>
              <w:pStyle w:val="TableParagraph"/>
              <w:spacing w:line="202" w:lineRule="exact"/>
              <w:ind w:left="808"/>
              <w:rPr>
                <w:b/>
                <w:sz w:val="19"/>
              </w:rPr>
            </w:pPr>
            <w:r>
              <w:rPr>
                <w:b/>
                <w:sz w:val="19"/>
                <w:u w:val="single"/>
              </w:rPr>
              <w:t>Persons in Authority</w:t>
            </w:r>
          </w:p>
        </w:tc>
        <w:tc>
          <w:tcPr>
            <w:tcW w:w="3063" w:type="dxa"/>
          </w:tcPr>
          <w:p>
            <w:pPr>
              <w:pStyle w:val="TableParagraph"/>
              <w:spacing w:before="7"/>
              <w:ind w:left="0"/>
              <w:rPr>
                <w:sz w:val="18"/>
              </w:rPr>
            </w:pPr>
          </w:p>
          <w:p>
            <w:pPr>
              <w:pStyle w:val="TableParagraph"/>
              <w:spacing w:line="202" w:lineRule="exact"/>
              <w:ind w:left="569"/>
              <w:rPr>
                <w:b/>
                <w:sz w:val="19"/>
              </w:rPr>
            </w:pPr>
            <w:r>
              <w:rPr>
                <w:b/>
                <w:sz w:val="19"/>
                <w:u w:val="single"/>
              </w:rPr>
              <w:t>Persons in Authority</w:t>
            </w:r>
          </w:p>
        </w:tc>
      </w:tr>
      <w:tr>
        <w:trPr>
          <w:trHeight w:val="436" w:hRule="atLeast"/>
        </w:trPr>
        <w:tc>
          <w:tcPr>
            <w:tcW w:w="2833" w:type="dxa"/>
          </w:tcPr>
          <w:p>
            <w:pPr>
              <w:pStyle w:val="TableParagraph"/>
              <w:ind w:left="0"/>
              <w:rPr>
                <w:rFonts w:ascii="Times New Roman"/>
                <w:sz w:val="18"/>
              </w:rPr>
            </w:pPr>
          </w:p>
        </w:tc>
        <w:tc>
          <w:tcPr>
            <w:tcW w:w="3586" w:type="dxa"/>
          </w:tcPr>
          <w:p>
            <w:pPr>
              <w:pStyle w:val="TableParagraph"/>
              <w:spacing w:line="216" w:lineRule="exact" w:before="4"/>
              <w:ind w:left="808" w:right="158"/>
              <w:rPr>
                <w:sz w:val="19"/>
              </w:rPr>
            </w:pPr>
            <w:r>
              <w:rPr>
                <w:sz w:val="19"/>
              </w:rPr>
              <w:t>HODDER, Francis CROSSLEY, Kelly Lee</w:t>
            </w:r>
          </w:p>
        </w:tc>
        <w:tc>
          <w:tcPr>
            <w:tcW w:w="3063" w:type="dxa"/>
          </w:tcPr>
          <w:p>
            <w:pPr>
              <w:pStyle w:val="TableParagraph"/>
              <w:spacing w:line="216" w:lineRule="exact" w:before="4"/>
              <w:ind w:left="564" w:right="789"/>
              <w:rPr>
                <w:sz w:val="19"/>
              </w:rPr>
            </w:pPr>
            <w:r>
              <w:rPr>
                <w:sz w:val="19"/>
              </w:rPr>
              <w:t>PARFITT, David MERRIGAN, James</w:t>
            </w:r>
          </w:p>
        </w:tc>
      </w:tr>
      <w:tr>
        <w:trPr>
          <w:trHeight w:val="328" w:hRule="atLeast"/>
        </w:trPr>
        <w:tc>
          <w:tcPr>
            <w:tcW w:w="2833" w:type="dxa"/>
          </w:tcPr>
          <w:p>
            <w:pPr>
              <w:pStyle w:val="TableParagraph"/>
              <w:ind w:left="0"/>
              <w:rPr>
                <w:rFonts w:ascii="Times New Roman"/>
                <w:sz w:val="18"/>
              </w:rPr>
            </w:pPr>
          </w:p>
        </w:tc>
        <w:tc>
          <w:tcPr>
            <w:tcW w:w="3586" w:type="dxa"/>
          </w:tcPr>
          <w:p>
            <w:pPr>
              <w:pStyle w:val="TableParagraph"/>
              <w:spacing w:line="217" w:lineRule="exact"/>
              <w:ind w:left="808"/>
              <w:rPr>
                <w:sz w:val="19"/>
              </w:rPr>
            </w:pPr>
            <w:r>
              <w:rPr>
                <w:sz w:val="19"/>
              </w:rPr>
              <w:t>VASSIE, Stephen</w:t>
            </w:r>
          </w:p>
        </w:tc>
        <w:tc>
          <w:tcPr>
            <w:tcW w:w="3063" w:type="dxa"/>
          </w:tcPr>
          <w:p>
            <w:pPr>
              <w:pStyle w:val="TableParagraph"/>
              <w:ind w:left="0"/>
              <w:rPr>
                <w:rFonts w:ascii="Times New Roman"/>
                <w:sz w:val="18"/>
              </w:rPr>
            </w:pPr>
          </w:p>
        </w:tc>
      </w:tr>
      <w:tr>
        <w:trPr>
          <w:trHeight w:val="541" w:hRule="atLeast"/>
        </w:trPr>
        <w:tc>
          <w:tcPr>
            <w:tcW w:w="2833" w:type="dxa"/>
          </w:tcPr>
          <w:p>
            <w:pPr>
              <w:pStyle w:val="TableParagraph"/>
              <w:ind w:left="0"/>
              <w:rPr>
                <w:rFonts w:ascii="Times New Roman"/>
                <w:sz w:val="18"/>
              </w:rPr>
            </w:pPr>
          </w:p>
        </w:tc>
        <w:tc>
          <w:tcPr>
            <w:tcW w:w="3586" w:type="dxa"/>
          </w:tcPr>
          <w:p>
            <w:pPr>
              <w:pStyle w:val="TableParagraph"/>
              <w:spacing w:line="217" w:lineRule="exact" w:before="107"/>
              <w:ind w:left="808"/>
              <w:rPr>
                <w:b/>
                <w:sz w:val="19"/>
              </w:rPr>
            </w:pPr>
            <w:r>
              <w:rPr>
                <w:b/>
                <w:sz w:val="19"/>
                <w:u w:val="single"/>
              </w:rPr>
              <w:t>Nominee Broker</w:t>
            </w:r>
          </w:p>
          <w:p>
            <w:pPr>
              <w:pStyle w:val="TableParagraph"/>
              <w:spacing w:line="198" w:lineRule="exact"/>
              <w:ind w:left="808"/>
              <w:rPr>
                <w:sz w:val="19"/>
              </w:rPr>
            </w:pPr>
            <w:r>
              <w:rPr>
                <w:sz w:val="19"/>
              </w:rPr>
              <w:t>McLAGAN, Neil</w:t>
            </w:r>
          </w:p>
        </w:tc>
        <w:tc>
          <w:tcPr>
            <w:tcW w:w="3063" w:type="dxa"/>
          </w:tcPr>
          <w:p>
            <w:pPr>
              <w:pStyle w:val="TableParagraph"/>
              <w:spacing w:line="217" w:lineRule="exact" w:before="107"/>
              <w:ind w:left="593"/>
              <w:rPr>
                <w:b/>
                <w:sz w:val="19"/>
              </w:rPr>
            </w:pPr>
            <w:r>
              <w:rPr>
                <w:b/>
                <w:sz w:val="19"/>
                <w:u w:val="single"/>
              </w:rPr>
              <w:t>Nominee Broker</w:t>
            </w:r>
          </w:p>
          <w:p>
            <w:pPr>
              <w:pStyle w:val="TableParagraph"/>
              <w:spacing w:line="198" w:lineRule="exact"/>
              <w:ind w:left="607"/>
              <w:rPr>
                <w:sz w:val="19"/>
              </w:rPr>
            </w:pPr>
            <w:r>
              <w:rPr>
                <w:sz w:val="19"/>
              </w:rPr>
              <w:t>EL-KHEIR, Ahmed</w:t>
            </w:r>
          </w:p>
        </w:tc>
      </w:tr>
    </w:tbl>
    <w:p>
      <w:pPr>
        <w:pStyle w:val="BodyText"/>
        <w:spacing w:before="3"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98"/>
      </w:tblGrid>
      <w:tr>
        <w:trPr>
          <w:trHeight w:val="2294" w:hRule="atLeast"/>
        </w:trPr>
        <w:tc>
          <w:tcPr>
            <w:tcW w:w="6498" w:type="dxa"/>
          </w:tcPr>
          <w:p>
            <w:pPr>
              <w:pStyle w:val="TableParagraph"/>
              <w:tabs>
                <w:tab w:pos="3811" w:val="left" w:leader="none"/>
              </w:tabs>
              <w:spacing w:line="214" w:lineRule="exact"/>
              <w:rPr>
                <w:b/>
                <w:sz w:val="19"/>
              </w:rPr>
            </w:pPr>
            <w:r>
              <w:rPr>
                <w:b/>
                <w:sz w:val="19"/>
                <w:u w:val="single"/>
              </w:rPr>
              <w:t>COMPANY</w:t>
            </w:r>
            <w:r>
              <w:rPr>
                <w:b/>
                <w:sz w:val="19"/>
              </w:rPr>
              <w:tab/>
            </w:r>
            <w:r>
              <w:rPr>
                <w:b/>
                <w:sz w:val="19"/>
                <w:u w:val="single"/>
              </w:rPr>
              <w:t>COMPANY</w:t>
            </w:r>
          </w:p>
          <w:p>
            <w:pPr>
              <w:pStyle w:val="TableParagraph"/>
              <w:tabs>
                <w:tab w:pos="3828" w:val="left" w:leader="none"/>
              </w:tabs>
              <w:spacing w:line="217" w:lineRule="exact" w:before="2"/>
              <w:rPr>
                <w:sz w:val="19"/>
              </w:rPr>
            </w:pPr>
            <w:r>
              <w:rPr>
                <w:sz w:val="19"/>
              </w:rPr>
              <w:t>Depth Logistics</w:t>
            </w:r>
            <w:r>
              <w:rPr>
                <w:spacing w:val="-9"/>
                <w:sz w:val="19"/>
              </w:rPr>
              <w:t> </w:t>
            </w:r>
            <w:r>
              <w:rPr>
                <w:sz w:val="19"/>
              </w:rPr>
              <w:t>Pty</w:t>
            </w:r>
            <w:r>
              <w:rPr>
                <w:spacing w:val="-4"/>
                <w:sz w:val="19"/>
              </w:rPr>
              <w:t> </w:t>
            </w:r>
            <w:r>
              <w:rPr>
                <w:sz w:val="19"/>
              </w:rPr>
              <w:t>Ltd</w:t>
              <w:tab/>
              <w:t>LG Logistics Pty</w:t>
            </w:r>
            <w:r>
              <w:rPr>
                <w:spacing w:val="-10"/>
                <w:sz w:val="19"/>
              </w:rPr>
              <w:t> </w:t>
            </w:r>
            <w:r>
              <w:rPr>
                <w:sz w:val="19"/>
              </w:rPr>
              <w:t>Ltd</w:t>
            </w:r>
          </w:p>
          <w:p>
            <w:pPr>
              <w:pStyle w:val="TableParagraph"/>
              <w:tabs>
                <w:tab w:pos="3839" w:val="left" w:leader="none"/>
              </w:tabs>
              <w:spacing w:line="217" w:lineRule="exact"/>
              <w:rPr>
                <w:sz w:val="19"/>
              </w:rPr>
            </w:pPr>
            <w:r>
              <w:rPr>
                <w:sz w:val="19"/>
              </w:rPr>
              <w:t>ABN 99 159</w:t>
            </w:r>
            <w:r>
              <w:rPr>
                <w:spacing w:val="-3"/>
                <w:sz w:val="19"/>
              </w:rPr>
              <w:t> </w:t>
            </w:r>
            <w:r>
              <w:rPr>
                <w:sz w:val="19"/>
              </w:rPr>
              <w:t>353</w:t>
            </w:r>
            <w:r>
              <w:rPr>
                <w:spacing w:val="-1"/>
                <w:sz w:val="19"/>
              </w:rPr>
              <w:t> </w:t>
            </w:r>
            <w:r>
              <w:rPr>
                <w:sz w:val="19"/>
              </w:rPr>
              <w:t>189</w:t>
              <w:tab/>
              <w:t>ABN 25 139 070</w:t>
            </w:r>
            <w:r>
              <w:rPr>
                <w:spacing w:val="-3"/>
                <w:sz w:val="19"/>
              </w:rPr>
              <w:t> </w:t>
            </w:r>
            <w:r>
              <w:rPr>
                <w:sz w:val="19"/>
              </w:rPr>
              <w:t>501</w:t>
            </w:r>
          </w:p>
          <w:p>
            <w:pPr>
              <w:pStyle w:val="TableParagraph"/>
              <w:tabs>
                <w:tab w:pos="3839" w:val="left" w:leader="none"/>
              </w:tabs>
              <w:spacing w:line="217" w:lineRule="exact" w:before="3"/>
              <w:rPr>
                <w:sz w:val="19"/>
              </w:rPr>
            </w:pPr>
            <w:r>
              <w:rPr>
                <w:spacing w:val="-3"/>
                <w:sz w:val="19"/>
              </w:rPr>
              <w:t>Unit </w:t>
            </w:r>
            <w:r>
              <w:rPr>
                <w:sz w:val="19"/>
              </w:rPr>
              <w:t>2,</w:t>
            </w:r>
            <w:r>
              <w:rPr>
                <w:spacing w:val="4"/>
                <w:sz w:val="19"/>
              </w:rPr>
              <w:t> </w:t>
            </w:r>
            <w:r>
              <w:rPr>
                <w:sz w:val="19"/>
              </w:rPr>
              <w:t>Level</w:t>
            </w:r>
            <w:r>
              <w:rPr>
                <w:spacing w:val="-2"/>
                <w:sz w:val="19"/>
              </w:rPr>
              <w:t> </w:t>
            </w:r>
            <w:r>
              <w:rPr>
                <w:sz w:val="19"/>
              </w:rPr>
              <w:t>3</w:t>
              <w:tab/>
            </w:r>
            <w:r>
              <w:rPr>
                <w:spacing w:val="-3"/>
                <w:sz w:val="19"/>
              </w:rPr>
              <w:t>Unit </w:t>
            </w:r>
            <w:r>
              <w:rPr>
                <w:sz w:val="19"/>
              </w:rPr>
              <w:t>16, MIAC Building</w:t>
            </w:r>
          </w:p>
          <w:p>
            <w:pPr>
              <w:pStyle w:val="TableParagraph"/>
              <w:tabs>
                <w:tab w:pos="3811" w:val="left" w:leader="none"/>
              </w:tabs>
              <w:spacing w:line="217" w:lineRule="exact"/>
              <w:rPr>
                <w:sz w:val="19"/>
              </w:rPr>
            </w:pPr>
            <w:r>
              <w:rPr>
                <w:sz w:val="19"/>
              </w:rPr>
              <w:t>164</w:t>
            </w:r>
            <w:r>
              <w:rPr>
                <w:spacing w:val="-3"/>
                <w:sz w:val="19"/>
              </w:rPr>
              <w:t> </w:t>
            </w:r>
            <w:r>
              <w:rPr>
                <w:sz w:val="19"/>
              </w:rPr>
              <w:t>Grey</w:t>
            </w:r>
            <w:r>
              <w:rPr>
                <w:spacing w:val="-5"/>
                <w:sz w:val="19"/>
              </w:rPr>
              <w:t> </w:t>
            </w:r>
            <w:r>
              <w:rPr>
                <w:sz w:val="19"/>
              </w:rPr>
              <w:t>Street</w:t>
              <w:tab/>
              <w:t>1 International</w:t>
            </w:r>
            <w:r>
              <w:rPr>
                <w:spacing w:val="-2"/>
                <w:sz w:val="19"/>
              </w:rPr>
              <w:t> </w:t>
            </w:r>
            <w:r>
              <w:rPr>
                <w:spacing w:val="-3"/>
                <w:sz w:val="19"/>
              </w:rPr>
              <w:t>Drive</w:t>
            </w:r>
          </w:p>
          <w:p>
            <w:pPr>
              <w:pStyle w:val="TableParagraph"/>
              <w:tabs>
                <w:tab w:pos="3791" w:val="left" w:leader="none"/>
              </w:tabs>
              <w:spacing w:before="2"/>
              <w:rPr>
                <w:sz w:val="19"/>
              </w:rPr>
            </w:pPr>
            <w:r>
              <w:rPr>
                <w:sz w:val="19"/>
              </w:rPr>
              <w:t>SOUTH BRISBANE</w:t>
            </w:r>
            <w:r>
              <w:rPr>
                <w:spacing w:val="46"/>
                <w:sz w:val="19"/>
              </w:rPr>
              <w:t> </w:t>
            </w:r>
            <w:r>
              <w:rPr>
                <w:sz w:val="19"/>
              </w:rPr>
              <w:t>QLD </w:t>
            </w:r>
            <w:r>
              <w:rPr>
                <w:spacing w:val="1"/>
                <w:sz w:val="19"/>
              </w:rPr>
              <w:t> </w:t>
            </w:r>
            <w:r>
              <w:rPr>
                <w:sz w:val="19"/>
              </w:rPr>
              <w:t>4101</w:t>
              <w:tab/>
              <w:t>WESTMEADOWS VIC</w:t>
            </w:r>
            <w:r>
              <w:rPr>
                <w:spacing w:val="45"/>
                <w:sz w:val="19"/>
              </w:rPr>
              <w:t> </w:t>
            </w:r>
            <w:r>
              <w:rPr>
                <w:sz w:val="19"/>
              </w:rPr>
              <w:t>3049</w:t>
            </w:r>
          </w:p>
          <w:p>
            <w:pPr>
              <w:pStyle w:val="TableParagraph"/>
              <w:ind w:left="0"/>
              <w:rPr>
                <w:sz w:val="19"/>
              </w:rPr>
            </w:pPr>
          </w:p>
          <w:p>
            <w:pPr>
              <w:pStyle w:val="TableParagraph"/>
              <w:tabs>
                <w:tab w:pos="3811" w:val="left" w:leader="none"/>
              </w:tabs>
              <w:spacing w:line="217" w:lineRule="exact"/>
              <w:rPr>
                <w:b/>
                <w:sz w:val="19"/>
              </w:rPr>
            </w:pPr>
            <w:r>
              <w:rPr>
                <w:b/>
                <w:sz w:val="19"/>
                <w:u w:val="single"/>
              </w:rPr>
              <w:t>Persons</w:t>
            </w:r>
            <w:r>
              <w:rPr>
                <w:b/>
                <w:spacing w:val="-4"/>
                <w:sz w:val="19"/>
                <w:u w:val="single"/>
              </w:rPr>
              <w:t> </w:t>
            </w:r>
            <w:r>
              <w:rPr>
                <w:b/>
                <w:sz w:val="19"/>
                <w:u w:val="single"/>
              </w:rPr>
              <w:t>in</w:t>
            </w:r>
            <w:r>
              <w:rPr>
                <w:b/>
                <w:spacing w:val="-5"/>
                <w:sz w:val="19"/>
                <w:u w:val="single"/>
              </w:rPr>
              <w:t> </w:t>
            </w:r>
            <w:r>
              <w:rPr>
                <w:b/>
                <w:sz w:val="19"/>
                <w:u w:val="single"/>
              </w:rPr>
              <w:t>Authority</w:t>
            </w:r>
            <w:r>
              <w:rPr>
                <w:b/>
                <w:sz w:val="19"/>
              </w:rPr>
              <w:tab/>
            </w:r>
            <w:r>
              <w:rPr>
                <w:b/>
                <w:sz w:val="19"/>
                <w:u w:val="single"/>
              </w:rPr>
              <w:t>Person in</w:t>
            </w:r>
            <w:r>
              <w:rPr>
                <w:b/>
                <w:spacing w:val="-10"/>
                <w:sz w:val="19"/>
                <w:u w:val="single"/>
              </w:rPr>
              <w:t> </w:t>
            </w:r>
            <w:r>
              <w:rPr>
                <w:b/>
                <w:sz w:val="19"/>
                <w:u w:val="single"/>
              </w:rPr>
              <w:t>Authority</w:t>
            </w:r>
          </w:p>
          <w:p>
            <w:pPr>
              <w:pStyle w:val="TableParagraph"/>
              <w:tabs>
                <w:tab w:pos="3787" w:val="left" w:leader="none"/>
              </w:tabs>
              <w:spacing w:line="242" w:lineRule="auto"/>
              <w:ind w:right="1216"/>
              <w:rPr>
                <w:sz w:val="19"/>
              </w:rPr>
            </w:pPr>
            <w:r>
              <w:rPr>
                <w:sz w:val="19"/>
              </w:rPr>
              <w:t>SKELTON,</w:t>
            </w:r>
            <w:r>
              <w:rPr>
                <w:spacing w:val="-7"/>
                <w:sz w:val="19"/>
              </w:rPr>
              <w:t> </w:t>
            </w:r>
            <w:r>
              <w:rPr>
                <w:sz w:val="19"/>
              </w:rPr>
              <w:t>Bradley</w:t>
              <w:tab/>
              <w:t>CLOWES, </w:t>
            </w:r>
            <w:r>
              <w:rPr>
                <w:spacing w:val="-5"/>
                <w:sz w:val="19"/>
              </w:rPr>
              <w:t>James </w:t>
            </w:r>
            <w:r>
              <w:rPr>
                <w:sz w:val="19"/>
              </w:rPr>
              <w:t>MAGNONE,</w:t>
            </w:r>
            <w:r>
              <w:rPr>
                <w:spacing w:val="-2"/>
                <w:sz w:val="19"/>
              </w:rPr>
              <w:t> </w:t>
            </w:r>
            <w:r>
              <w:rPr>
                <w:sz w:val="19"/>
              </w:rPr>
              <w:t>Julie</w:t>
            </w:r>
          </w:p>
        </w:tc>
      </w:tr>
      <w:tr>
        <w:trPr>
          <w:trHeight w:val="546" w:hRule="atLeast"/>
        </w:trPr>
        <w:tc>
          <w:tcPr>
            <w:tcW w:w="6498" w:type="dxa"/>
          </w:tcPr>
          <w:p>
            <w:pPr>
              <w:pStyle w:val="TableParagraph"/>
              <w:tabs>
                <w:tab w:pos="3835" w:val="left" w:leader="none"/>
              </w:tabs>
              <w:spacing w:before="107"/>
              <w:rPr>
                <w:b/>
                <w:sz w:val="19"/>
              </w:rPr>
            </w:pPr>
            <w:r>
              <w:rPr>
                <w:b/>
                <w:sz w:val="19"/>
                <w:u w:val="single"/>
              </w:rPr>
              <w:t>Nominee</w:t>
            </w:r>
            <w:r>
              <w:rPr>
                <w:b/>
                <w:spacing w:val="-2"/>
                <w:sz w:val="19"/>
                <w:u w:val="single"/>
              </w:rPr>
              <w:t> </w:t>
            </w:r>
            <w:r>
              <w:rPr>
                <w:b/>
                <w:sz w:val="19"/>
                <w:u w:val="single"/>
              </w:rPr>
              <w:t>Broker</w:t>
            </w:r>
            <w:r>
              <w:rPr>
                <w:b/>
                <w:sz w:val="19"/>
              </w:rPr>
              <w:tab/>
            </w:r>
            <w:r>
              <w:rPr>
                <w:b/>
                <w:spacing w:val="-3"/>
                <w:sz w:val="19"/>
                <w:u w:val="single"/>
              </w:rPr>
              <w:t>Nominee</w:t>
            </w:r>
            <w:r>
              <w:rPr>
                <w:b/>
                <w:spacing w:val="12"/>
                <w:sz w:val="19"/>
                <w:u w:val="single"/>
              </w:rPr>
              <w:t> </w:t>
            </w:r>
            <w:r>
              <w:rPr>
                <w:b/>
                <w:sz w:val="19"/>
                <w:u w:val="single"/>
              </w:rPr>
              <w:t>Broker</w:t>
            </w:r>
          </w:p>
          <w:p>
            <w:pPr>
              <w:pStyle w:val="TableParagraph"/>
              <w:tabs>
                <w:tab w:pos="3835" w:val="left" w:leader="none"/>
              </w:tabs>
              <w:spacing w:line="199" w:lineRule="exact" w:before="2"/>
              <w:rPr>
                <w:sz w:val="19"/>
              </w:rPr>
            </w:pPr>
            <w:r>
              <w:rPr>
                <w:sz w:val="19"/>
              </w:rPr>
              <w:t>MORGAN,</w:t>
            </w:r>
            <w:r>
              <w:rPr>
                <w:spacing w:val="-2"/>
                <w:sz w:val="19"/>
              </w:rPr>
              <w:t> </w:t>
            </w:r>
            <w:r>
              <w:rPr>
                <w:sz w:val="19"/>
              </w:rPr>
              <w:t>Matthew</w:t>
              <w:tab/>
              <w:t>CLOWES,</w:t>
            </w:r>
            <w:r>
              <w:rPr>
                <w:spacing w:val="-1"/>
                <w:sz w:val="19"/>
              </w:rPr>
              <w:t> </w:t>
            </w:r>
            <w:r>
              <w:rPr>
                <w:sz w:val="19"/>
              </w:rPr>
              <w:t>James</w:t>
            </w:r>
          </w:p>
        </w:tc>
      </w:tr>
    </w:tbl>
    <w:p>
      <w:pPr>
        <w:pStyle w:val="BodyText"/>
        <w:rPr>
          <w:sz w:val="20"/>
        </w:rPr>
      </w:pPr>
    </w:p>
    <w:p>
      <w:pPr>
        <w:pStyle w:val="BodyText"/>
        <w:spacing w:before="8"/>
        <w:rPr>
          <w:sz w:val="17"/>
        </w:rPr>
      </w:pPr>
    </w:p>
    <w:p>
      <w:pPr>
        <w:pStyle w:val="BodyText"/>
        <w:spacing w:line="242" w:lineRule="auto"/>
        <w:ind w:left="720" w:right="1083"/>
      </w:pPr>
      <w:r>
        <w:rPr/>
        <w:t>Any person wishing to make written representation in respect of any of these applications should address the correspondence by 15 February 2016 to:</w:t>
      </w:r>
    </w:p>
    <w:p>
      <w:pPr>
        <w:pStyle w:val="BodyText"/>
        <w:spacing w:before="3"/>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0"/>
        <w:gridCol w:w="4131"/>
      </w:tblGrid>
      <w:tr>
        <w:trPr>
          <w:trHeight w:val="867" w:hRule="atLeast"/>
        </w:trPr>
        <w:tc>
          <w:tcPr>
            <w:tcW w:w="4670" w:type="dxa"/>
          </w:tcPr>
          <w:p>
            <w:pPr>
              <w:pStyle w:val="TableParagraph"/>
              <w:spacing w:line="213" w:lineRule="exact"/>
              <w:rPr>
                <w:sz w:val="19"/>
              </w:rPr>
            </w:pPr>
            <w:r>
              <w:rPr>
                <w:sz w:val="19"/>
              </w:rPr>
              <w:t>Broker Licensing</w:t>
            </w:r>
          </w:p>
          <w:p>
            <w:pPr>
              <w:pStyle w:val="TableParagraph"/>
              <w:spacing w:line="242" w:lineRule="auto"/>
              <w:ind w:right="299"/>
              <w:rPr>
                <w:sz w:val="19"/>
              </w:rPr>
            </w:pPr>
            <w:r>
              <w:rPr>
                <w:sz w:val="19"/>
              </w:rPr>
              <w:t>Department of Immigration and Border Protection 5 Chan Street</w:t>
            </w:r>
          </w:p>
          <w:p>
            <w:pPr>
              <w:pStyle w:val="TableParagraph"/>
              <w:spacing w:line="194" w:lineRule="exact"/>
              <w:rPr>
                <w:sz w:val="19"/>
              </w:rPr>
            </w:pPr>
            <w:r>
              <w:rPr>
                <w:sz w:val="19"/>
              </w:rPr>
              <w:t>BELCONNEN ACT 2617</w:t>
            </w:r>
          </w:p>
        </w:tc>
        <w:tc>
          <w:tcPr>
            <w:tcW w:w="4131" w:type="dxa"/>
          </w:tcPr>
          <w:p>
            <w:pPr>
              <w:pStyle w:val="TableParagraph"/>
              <w:spacing w:before="1"/>
              <w:ind w:left="0"/>
              <w:rPr>
                <w:sz w:val="22"/>
              </w:rPr>
            </w:pPr>
          </w:p>
          <w:p>
            <w:pPr>
              <w:pStyle w:val="TableParagraph"/>
              <w:spacing w:before="1"/>
              <w:ind w:left="317"/>
              <w:rPr>
                <w:sz w:val="19"/>
              </w:rPr>
            </w:pPr>
            <w:r>
              <w:rPr>
                <w:sz w:val="19"/>
              </w:rPr>
              <w:t>Or email: </w:t>
            </w:r>
            <w:hyperlink r:id="rId6">
              <w:r>
                <w:rPr>
                  <w:color w:val="0000FF"/>
                  <w:sz w:val="19"/>
                  <w:u w:val="single" w:color="0000FF"/>
                </w:rPr>
                <w:t>brokers.licensing@border.gov.au</w:t>
              </w:r>
            </w:hyperlink>
          </w:p>
        </w:tc>
      </w:tr>
    </w:tbl>
    <w:p>
      <w:pPr>
        <w:pStyle w:val="BodyText"/>
        <w:spacing w:before="5"/>
        <w:rPr>
          <w:sz w:val="26"/>
        </w:rPr>
      </w:pPr>
    </w:p>
    <w:p>
      <w:pPr>
        <w:pStyle w:val="BodyText"/>
        <w:ind w:left="720" w:right="1083"/>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spacing w:before="10"/>
      </w:pPr>
    </w:p>
    <w:p>
      <w:pPr>
        <w:pStyle w:val="BodyText"/>
        <w:ind w:left="720"/>
      </w:pPr>
      <w:r>
        <w:rPr>
          <w:spacing w:val="-3"/>
        </w:rPr>
        <w:t>[Signed]</w:t>
      </w:r>
    </w:p>
    <w:p>
      <w:pPr>
        <w:pStyle w:val="BodyText"/>
        <w:spacing w:line="242" w:lineRule="auto" w:before="118"/>
        <w:ind w:left="720" w:right="9114"/>
      </w:pPr>
      <w:r>
        <w:rPr/>
        <w:t>Suzie </w:t>
      </w:r>
      <w:r>
        <w:rPr>
          <w:spacing w:val="-3"/>
        </w:rPr>
        <w:t>Nermutova </w:t>
      </w:r>
      <w:r>
        <w:rPr/>
        <w:t>Director</w:t>
      </w:r>
    </w:p>
    <w:p>
      <w:pPr>
        <w:spacing w:line="240" w:lineRule="auto" w:before="0"/>
        <w:ind w:left="720" w:right="9114" w:firstLine="0"/>
        <w:jc w:val="left"/>
        <w:rPr>
          <w:sz w:val="20"/>
        </w:rPr>
      </w:pPr>
      <w:r>
        <w:rPr>
          <w:sz w:val="20"/>
        </w:rPr>
        <w:t>Ports Policy CANBERRA</w:t>
      </w:r>
      <w:r>
        <w:rPr>
          <w:spacing w:val="8"/>
          <w:sz w:val="20"/>
        </w:rPr>
        <w:t> </w:t>
      </w:r>
      <w:r>
        <w:rPr>
          <w:spacing w:val="-8"/>
          <w:sz w:val="20"/>
        </w:rPr>
        <w:t>ACT</w:t>
      </w:r>
    </w:p>
    <w:p>
      <w:pPr>
        <w:spacing w:before="0"/>
        <w:ind w:left="720" w:right="0" w:firstLine="0"/>
        <w:jc w:val="left"/>
        <w:rPr>
          <w:sz w:val="20"/>
        </w:rPr>
      </w:pPr>
      <w:r>
        <w:rPr>
          <w:sz w:val="20"/>
        </w:rPr>
        <w:t>25 January</w:t>
      </w:r>
      <w:r>
        <w:rPr>
          <w:spacing w:val="-7"/>
          <w:sz w:val="20"/>
        </w:rPr>
        <w:t> </w:t>
      </w:r>
      <w:r>
        <w:rPr>
          <w:sz w:val="20"/>
        </w:rPr>
        <w:t>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9"/>
      <w:szCs w:val="19"/>
      <w:lang w:val="en-au"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acn, brokers</cp:keywords>
  <dc:subject>custom notices</dc:subject>
  <dc:title>Applications for Customs Broker Licence</dc:title>
  <dcterms:created xsi:type="dcterms:W3CDTF">2020-12-09T23:19:10Z</dcterms:created>
  <dcterms:modified xsi:type="dcterms:W3CDTF">2020-12-09T23:19:10Z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2020-12-09T00:00:00Z</vt:filetime>
  </property>
</Properties>
</file>