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Title"/>
        <w:spacing w:line="403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-1376656</wp:posOffset>
            </wp:positionV>
            <wp:extent cx="7560563" cy="110921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10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4.560001pt;margin-top:50.381817pt;width:527.52pt;height:.48pt;mso-position-horizontal-relative:page;mso-position-vertical-relative:paragraph;z-index:-16314880" filled="true" fillcolor="#4f81bc" stroked="false">
            <v:fill type="solid"/>
            <w10:wrap type="none"/>
          </v:rect>
        </w:pict>
      </w:r>
      <w:r>
        <w:rPr>
          <w:w w:val="85"/>
        </w:rPr>
        <w:t>DEPARTMENT OF IMMIGRATION AND BORDER PROTECTION NOTICE </w:t>
      </w:r>
      <w:r>
        <w:rPr>
          <w:w w:val="95"/>
        </w:rPr>
        <w:t>No.2017/13</w:t>
      </w:r>
    </w:p>
    <w:p>
      <w:pPr>
        <w:pStyle w:val="BodyText"/>
        <w:spacing w:before="7"/>
        <w:rPr>
          <w:b/>
          <w:sz w:val="10"/>
        </w:rPr>
      </w:pPr>
    </w:p>
    <w:p>
      <w:pPr>
        <w:spacing w:before="49"/>
        <w:ind w:left="970" w:right="551" w:firstLine="0"/>
        <w:jc w:val="center"/>
        <w:rPr>
          <w:rFonts w:ascii="Arial-BoldItalicMT" w:hAnsi="Arial-BoldItalicMT"/>
          <w:b/>
          <w:i/>
          <w:sz w:val="28"/>
        </w:rPr>
      </w:pPr>
      <w:r>
        <w:rPr>
          <w:rFonts w:ascii="Arial-BoldItalicMT" w:hAnsi="Arial-BoldItalicMT"/>
          <w:b/>
          <w:i/>
          <w:w w:val="95"/>
          <w:sz w:val="28"/>
        </w:rPr>
        <w:t>Guidance on Refund Provisions under Australia’s various Free Trade Agreements</w:t>
      </w:r>
    </w:p>
    <w:p>
      <w:pPr>
        <w:pStyle w:val="BodyText"/>
        <w:rPr>
          <w:rFonts w:ascii="Arial-BoldItalicMT"/>
          <w:b/>
          <w:i/>
          <w:sz w:val="28"/>
        </w:rPr>
      </w:pPr>
    </w:p>
    <w:p>
      <w:pPr>
        <w:pStyle w:val="BodyText"/>
        <w:spacing w:before="9"/>
        <w:rPr>
          <w:rFonts w:ascii="Arial-BoldItalicMT"/>
          <w:b/>
          <w:i/>
          <w:sz w:val="28"/>
        </w:rPr>
      </w:pPr>
    </w:p>
    <w:p>
      <w:pPr>
        <w:pStyle w:val="BodyText"/>
        <w:spacing w:line="254" w:lineRule="auto" w:before="1"/>
        <w:ind w:left="720" w:right="3"/>
      </w:pP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attached</w:t>
      </w:r>
      <w:r>
        <w:rPr>
          <w:spacing w:val="-26"/>
          <w:w w:val="95"/>
        </w:rPr>
        <w:t> </w:t>
      </w:r>
      <w:r>
        <w:rPr>
          <w:w w:val="95"/>
        </w:rPr>
        <w:t>tables</w:t>
      </w:r>
      <w:r>
        <w:rPr>
          <w:spacing w:val="-28"/>
          <w:w w:val="95"/>
        </w:rPr>
        <w:t> </w:t>
      </w:r>
      <w:r>
        <w:rPr>
          <w:w w:val="95"/>
        </w:rPr>
        <w:t>provide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w w:val="95"/>
        </w:rPr>
        <w:t>overview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some</w:t>
      </w:r>
      <w:r>
        <w:rPr>
          <w:spacing w:val="-28"/>
          <w:w w:val="95"/>
        </w:rPr>
        <w:t> </w:t>
      </w:r>
      <w:r>
        <w:rPr>
          <w:w w:val="95"/>
        </w:rPr>
        <w:t>considerations</w:t>
      </w:r>
      <w:r>
        <w:rPr>
          <w:spacing w:val="-26"/>
          <w:w w:val="95"/>
        </w:rPr>
        <w:t> </w:t>
      </w:r>
      <w:r>
        <w:rPr>
          <w:w w:val="95"/>
        </w:rPr>
        <w:t>relating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assessment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refunds </w:t>
      </w:r>
      <w:r>
        <w:rPr/>
        <w:t>applications</w:t>
      </w:r>
      <w:r>
        <w:rPr>
          <w:spacing w:val="-21"/>
        </w:rPr>
        <w:t> </w:t>
      </w:r>
      <w:r>
        <w:rPr/>
        <w:t>under</w:t>
      </w:r>
      <w:r>
        <w:rPr>
          <w:spacing w:val="-19"/>
        </w:rPr>
        <w:t> </w:t>
      </w:r>
      <w:r>
        <w:rPr/>
        <w:t>Australia’s</w:t>
      </w:r>
      <w:r>
        <w:rPr>
          <w:spacing w:val="-15"/>
        </w:rPr>
        <w:t> </w:t>
      </w:r>
      <w:r>
        <w:rPr/>
        <w:t>various</w:t>
      </w:r>
      <w:r>
        <w:rPr>
          <w:spacing w:val="-20"/>
        </w:rPr>
        <w:t> </w:t>
      </w:r>
      <w:r>
        <w:rPr/>
        <w:t>free</w:t>
      </w:r>
      <w:r>
        <w:rPr>
          <w:spacing w:val="-20"/>
        </w:rPr>
        <w:t> </w:t>
      </w:r>
      <w:r>
        <w:rPr/>
        <w:t>trade</w:t>
      </w:r>
      <w:r>
        <w:rPr>
          <w:spacing w:val="-17"/>
        </w:rPr>
        <w:t> </w:t>
      </w:r>
      <w:r>
        <w:rPr/>
        <w:t>agreements.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20"/>
      </w:pPr>
      <w:r>
        <w:rPr/>
        <w:t>Please note: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4" w:lineRule="auto" w:before="17" w:after="0"/>
        <w:ind w:left="1440" w:right="1067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49"/>
          <w:sz w:val="24"/>
        </w:rPr>
        <w:t> </w:t>
      </w:r>
      <w:r>
        <w:rPr>
          <w:sz w:val="24"/>
        </w:rPr>
        <w:t>document</w:t>
      </w:r>
      <w:r>
        <w:rPr>
          <w:spacing w:val="-48"/>
          <w:sz w:val="24"/>
        </w:rPr>
        <w:t> </w:t>
      </w:r>
      <w:r>
        <w:rPr>
          <w:sz w:val="24"/>
        </w:rPr>
        <w:t>is</w:t>
      </w:r>
      <w:r>
        <w:rPr>
          <w:spacing w:val="-47"/>
          <w:sz w:val="24"/>
        </w:rPr>
        <w:t> </w:t>
      </w:r>
      <w:r>
        <w:rPr>
          <w:sz w:val="24"/>
        </w:rPr>
        <w:t>merely</w:t>
      </w:r>
      <w:r>
        <w:rPr>
          <w:spacing w:val="-49"/>
          <w:sz w:val="24"/>
        </w:rPr>
        <w:t> </w:t>
      </w:r>
      <w:r>
        <w:rPr>
          <w:sz w:val="24"/>
        </w:rPr>
        <w:t>intended</w:t>
      </w:r>
      <w:r>
        <w:rPr>
          <w:spacing w:val="-46"/>
          <w:sz w:val="24"/>
        </w:rPr>
        <w:t> </w:t>
      </w:r>
      <w:r>
        <w:rPr>
          <w:sz w:val="24"/>
        </w:rPr>
        <w:t>as</w:t>
      </w:r>
      <w:r>
        <w:rPr>
          <w:spacing w:val="-49"/>
          <w:sz w:val="24"/>
        </w:rPr>
        <w:t> </w:t>
      </w:r>
      <w:r>
        <w:rPr>
          <w:sz w:val="24"/>
        </w:rPr>
        <w:t>informal</w:t>
      </w:r>
      <w:r>
        <w:rPr>
          <w:spacing w:val="-48"/>
          <w:sz w:val="24"/>
        </w:rPr>
        <w:t> </w:t>
      </w:r>
      <w:r>
        <w:rPr>
          <w:sz w:val="24"/>
        </w:rPr>
        <w:t>guidance</w:t>
      </w:r>
      <w:r>
        <w:rPr>
          <w:spacing w:val="-49"/>
          <w:sz w:val="24"/>
        </w:rPr>
        <w:t> </w:t>
      </w:r>
      <w:r>
        <w:rPr>
          <w:sz w:val="24"/>
        </w:rPr>
        <w:t>to</w:t>
      </w:r>
      <w:r>
        <w:rPr>
          <w:spacing w:val="-48"/>
          <w:sz w:val="24"/>
        </w:rPr>
        <w:t> </w:t>
      </w:r>
      <w:r>
        <w:rPr>
          <w:sz w:val="24"/>
        </w:rPr>
        <w:t>the</w:t>
      </w:r>
      <w:r>
        <w:rPr>
          <w:spacing w:val="-48"/>
          <w:sz w:val="24"/>
        </w:rPr>
        <w:t> </w:t>
      </w:r>
      <w:r>
        <w:rPr>
          <w:sz w:val="24"/>
        </w:rPr>
        <w:t>trading</w:t>
      </w:r>
      <w:r>
        <w:rPr>
          <w:spacing w:val="-48"/>
          <w:sz w:val="24"/>
        </w:rPr>
        <w:t> </w:t>
      </w:r>
      <w:r>
        <w:rPr>
          <w:sz w:val="24"/>
        </w:rPr>
        <w:t>community</w:t>
      </w:r>
      <w:r>
        <w:rPr>
          <w:spacing w:val="-48"/>
          <w:sz w:val="24"/>
        </w:rPr>
        <w:t> </w:t>
      </w:r>
      <w:r>
        <w:rPr>
          <w:sz w:val="24"/>
        </w:rPr>
        <w:t>and</w:t>
      </w:r>
      <w:r>
        <w:rPr>
          <w:spacing w:val="-48"/>
          <w:sz w:val="24"/>
        </w:rPr>
        <w:t> </w:t>
      </w:r>
      <w:r>
        <w:rPr>
          <w:sz w:val="24"/>
        </w:rPr>
        <w:t>does</w:t>
      </w:r>
      <w:r>
        <w:rPr>
          <w:spacing w:val="-49"/>
          <w:sz w:val="24"/>
        </w:rPr>
        <w:t> </w:t>
      </w:r>
      <w:r>
        <w:rPr>
          <w:sz w:val="24"/>
        </w:rPr>
        <w:t>not </w:t>
      </w:r>
      <w:r>
        <w:rPr>
          <w:w w:val="95"/>
          <w:sz w:val="24"/>
        </w:rPr>
        <w:t>purport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offer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legal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advice.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Refund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circumstances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continue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assessed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facts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and </w:t>
      </w:r>
      <w:r>
        <w:rPr>
          <w:sz w:val="24"/>
        </w:rPr>
        <w:t>merits of each</w:t>
      </w:r>
      <w:r>
        <w:rPr>
          <w:spacing w:val="-43"/>
          <w:sz w:val="24"/>
        </w:rPr>
        <w:t> </w:t>
      </w:r>
      <w:r>
        <w:rPr>
          <w:sz w:val="24"/>
        </w:rPr>
        <w:t>case.</w:t>
      </w:r>
    </w:p>
    <w:p>
      <w:pPr>
        <w:pStyle w:val="ListParagraph"/>
        <w:numPr>
          <w:ilvl w:val="0"/>
          <w:numId w:val="1"/>
        </w:numPr>
        <w:tabs>
          <w:tab w:pos="1441" w:val="left" w:leader="none"/>
        </w:tabs>
        <w:spacing w:line="254" w:lineRule="auto" w:before="1" w:after="0"/>
        <w:ind w:left="1440" w:right="727" w:hanging="361"/>
        <w:jc w:val="left"/>
        <w:rPr>
          <w:sz w:val="24"/>
        </w:rPr>
      </w:pPr>
      <w:r>
        <w:rPr>
          <w:w w:val="95"/>
          <w:sz w:val="24"/>
        </w:rPr>
        <w:t>Traders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must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familiar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i/>
          <w:w w:val="95"/>
          <w:sz w:val="24"/>
        </w:rPr>
        <w:t>Customs</w:t>
      </w:r>
      <w:r>
        <w:rPr>
          <w:i/>
          <w:spacing w:val="-31"/>
          <w:w w:val="95"/>
          <w:sz w:val="24"/>
        </w:rPr>
        <w:t> </w:t>
      </w:r>
      <w:r>
        <w:rPr>
          <w:i/>
          <w:w w:val="95"/>
          <w:sz w:val="24"/>
        </w:rPr>
        <w:t>Act</w:t>
      </w:r>
      <w:r>
        <w:rPr>
          <w:i/>
          <w:spacing w:val="-31"/>
          <w:w w:val="95"/>
          <w:sz w:val="24"/>
        </w:rPr>
        <w:t> </w:t>
      </w:r>
      <w:r>
        <w:rPr>
          <w:i/>
          <w:w w:val="95"/>
          <w:sz w:val="24"/>
        </w:rPr>
        <w:t>1901</w:t>
      </w:r>
      <w:r>
        <w:rPr>
          <w:w w:val="95"/>
          <w:sz w:val="24"/>
        </w:rPr>
        <w:t>,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Customs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(International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Obligations)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Regulation </w:t>
      </w:r>
      <w:r>
        <w:rPr>
          <w:sz w:val="24"/>
        </w:rPr>
        <w:t>2015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Customs</w:t>
      </w:r>
      <w:r>
        <w:rPr>
          <w:spacing w:val="-25"/>
          <w:sz w:val="24"/>
        </w:rPr>
        <w:t> </w:t>
      </w:r>
      <w:r>
        <w:rPr>
          <w:sz w:val="24"/>
        </w:rPr>
        <w:t>Regulation</w:t>
      </w:r>
      <w:r>
        <w:rPr>
          <w:spacing w:val="-25"/>
          <w:sz w:val="24"/>
        </w:rPr>
        <w:t> </w:t>
      </w:r>
      <w:r>
        <w:rPr>
          <w:sz w:val="24"/>
        </w:rPr>
        <w:t>2015</w:t>
      </w:r>
      <w:r>
        <w:rPr>
          <w:spacing w:val="-25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understand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4"/>
          <w:sz w:val="24"/>
        </w:rPr>
        <w:t> </w:t>
      </w:r>
      <w:r>
        <w:rPr>
          <w:sz w:val="24"/>
        </w:rPr>
        <w:t>legal</w:t>
      </w:r>
      <w:r>
        <w:rPr>
          <w:spacing w:val="-25"/>
          <w:sz w:val="24"/>
        </w:rPr>
        <w:t> </w:t>
      </w:r>
      <w:r>
        <w:rPr>
          <w:sz w:val="24"/>
        </w:rPr>
        <w:t>basis</w:t>
      </w:r>
      <w:r>
        <w:rPr>
          <w:spacing w:val="-24"/>
          <w:sz w:val="24"/>
        </w:rPr>
        <w:t> </w:t>
      </w:r>
      <w:r>
        <w:rPr>
          <w:sz w:val="24"/>
        </w:rPr>
        <w:t>for</w:t>
      </w:r>
      <w:r>
        <w:rPr>
          <w:spacing w:val="-24"/>
          <w:sz w:val="24"/>
        </w:rPr>
        <w:t> </w:t>
      </w:r>
      <w:r>
        <w:rPr>
          <w:sz w:val="24"/>
        </w:rPr>
        <w:t>refunds.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54" w:lineRule="auto"/>
        <w:ind w:left="1144" w:right="9222"/>
      </w:pPr>
      <w:r>
        <w:rPr/>
        <w:t>(signed) </w:t>
      </w:r>
      <w:r>
        <w:rPr>
          <w:w w:val="90"/>
        </w:rPr>
        <w:t>Joshua Hutton</w:t>
      </w:r>
    </w:p>
    <w:p>
      <w:pPr>
        <w:pStyle w:val="BodyText"/>
        <w:spacing w:before="1"/>
        <w:ind w:left="1144"/>
      </w:pPr>
      <w:r>
        <w:rPr/>
        <w:t>Acting Assistant Secretary</w:t>
      </w:r>
    </w:p>
    <w:p>
      <w:pPr>
        <w:pStyle w:val="BodyText"/>
        <w:spacing w:line="254" w:lineRule="auto" w:before="19"/>
        <w:ind w:left="1200" w:right="6005" w:hanging="56"/>
      </w:pPr>
      <w:r>
        <w:rPr>
          <w:w w:val="90"/>
        </w:rPr>
        <w:t>Traveller, Customs and Industry Policy Division </w:t>
      </w:r>
      <w:r>
        <w:rPr/>
        <w:t>17 May 2017</w:t>
      </w:r>
    </w:p>
    <w:p>
      <w:pPr>
        <w:spacing w:after="0" w:line="254" w:lineRule="auto"/>
        <w:sectPr>
          <w:type w:val="continuous"/>
          <w:pgSz w:w="11910" w:h="16840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3093"/>
        <w:gridCol w:w="3379"/>
        <w:gridCol w:w="5619"/>
        <w:gridCol w:w="1718"/>
      </w:tblGrid>
      <w:tr>
        <w:trPr>
          <w:trHeight w:val="474" w:hRule="atLeast"/>
        </w:trPr>
        <w:tc>
          <w:tcPr>
            <w:tcW w:w="15050" w:type="dxa"/>
            <w:gridSpan w:val="5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Chile: Refund circumstances for Chilean originating goods</w:t>
            </w:r>
          </w:p>
        </w:tc>
      </w:tr>
      <w:tr>
        <w:trPr>
          <w:trHeight w:val="355" w:hRule="atLeast"/>
        </w:trPr>
        <w:tc>
          <w:tcPr>
            <w:tcW w:w="1241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Regulation</w:t>
            </w:r>
          </w:p>
        </w:tc>
        <w:tc>
          <w:tcPr>
            <w:tcW w:w="3093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379" w:type="dxa"/>
          </w:tcPr>
          <w:p>
            <w:pPr>
              <w:pStyle w:val="TableParagraph"/>
              <w:spacing w:before="4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718" w:type="dxa"/>
          </w:tcPr>
          <w:p>
            <w:pPr>
              <w:pStyle w:val="TableParagraph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Period of refund</w:t>
            </w:r>
          </w:p>
        </w:tc>
      </w:tr>
      <w:tr>
        <w:trPr>
          <w:trHeight w:val="1220" w:hRule="atLeast"/>
        </w:trPr>
        <w:tc>
          <w:tcPr>
            <w:tcW w:w="1241" w:type="dxa"/>
          </w:tcPr>
          <w:p>
            <w:pPr>
              <w:pStyle w:val="TableParagraph"/>
              <w:spacing w:line="254" w:lineRule="auto" w:before="1"/>
              <w:ind w:right="31"/>
              <w:rPr>
                <w:sz w:val="20"/>
              </w:rPr>
            </w:pPr>
            <w:r>
              <w:rPr>
                <w:sz w:val="20"/>
              </w:rPr>
              <w:t>23(a) Item </w:t>
            </w:r>
            <w:r>
              <w:rPr>
                <w:spacing w:val="-16"/>
                <w:sz w:val="20"/>
              </w:rPr>
              <w:t>3 </w:t>
            </w:r>
            <w:r>
              <w:rPr>
                <w:sz w:val="20"/>
              </w:rPr>
              <w:t>of the table(</w:t>
            </w:r>
            <w:r>
              <w:rPr>
                <w:sz w:val="13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3093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Chilean originating goods.</w:t>
            </w:r>
          </w:p>
        </w:tc>
        <w:tc>
          <w:tcPr>
            <w:tcW w:w="3379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Duty has been paid on the goods.</w:t>
            </w:r>
          </w:p>
        </w:tc>
        <w:tc>
          <w:tcPr>
            <w:tcW w:w="56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9" w:right="211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 importation.</w:t>
            </w:r>
          </w:p>
        </w:tc>
        <w:tc>
          <w:tcPr>
            <w:tcW w:w="1718" w:type="dxa"/>
          </w:tcPr>
          <w:p>
            <w:pPr>
              <w:pStyle w:val="TableParagraph"/>
              <w:spacing w:line="254" w:lineRule="auto" w:before="1"/>
              <w:ind w:left="145" w:right="27"/>
              <w:rPr>
                <w:sz w:val="20"/>
              </w:rPr>
            </w:pPr>
            <w:r>
              <w:rPr>
                <w:sz w:val="20"/>
              </w:rPr>
              <w:t>Application </w:t>
            </w:r>
            <w:r>
              <w:rPr>
                <w:w w:val="95"/>
                <w:sz w:val="20"/>
              </w:rPr>
              <w:t>lodged within 4(</w:t>
            </w:r>
            <w:r>
              <w:rPr>
                <w:w w:val="95"/>
                <w:sz w:val="13"/>
              </w:rPr>
              <w:t>2</w:t>
            </w:r>
            <w:r>
              <w:rPr>
                <w:w w:val="95"/>
                <w:sz w:val="20"/>
              </w:rPr>
              <w:t>) </w:t>
            </w:r>
            <w:r>
              <w:rPr>
                <w:sz w:val="20"/>
              </w:rPr>
              <w:t>years from the payment of</w:t>
            </w:r>
          </w:p>
          <w:p>
            <w:pPr>
              <w:pStyle w:val="TableParagraph"/>
              <w:spacing w:line="222" w:lineRule="exact" w:before="2"/>
              <w:ind w:left="145"/>
              <w:rPr>
                <w:sz w:val="20"/>
              </w:rPr>
            </w:pPr>
            <w:r>
              <w:rPr>
                <w:sz w:val="20"/>
              </w:rPr>
              <w:t>duties.</w:t>
            </w:r>
          </w:p>
        </w:tc>
      </w:tr>
      <w:tr>
        <w:trPr>
          <w:trHeight w:val="2929" w:hRule="atLeast"/>
        </w:trPr>
        <w:tc>
          <w:tcPr>
            <w:tcW w:w="1241" w:type="dxa"/>
          </w:tcPr>
          <w:p>
            <w:pPr>
              <w:pStyle w:val="TableParagraph"/>
              <w:spacing w:line="254" w:lineRule="auto" w:before="1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23(a) Item 4 </w:t>
            </w:r>
            <w:r>
              <w:rPr>
                <w:sz w:val="20"/>
              </w:rPr>
              <w:t>of the table.</w:t>
            </w:r>
          </w:p>
        </w:tc>
        <w:tc>
          <w:tcPr>
            <w:tcW w:w="3093" w:type="dxa"/>
          </w:tcPr>
          <w:p>
            <w:pPr>
              <w:pStyle w:val="TableParagraph"/>
              <w:spacing w:line="254" w:lineRule="auto" w:before="1"/>
              <w:ind w:right="101"/>
              <w:rPr>
                <w:sz w:val="20"/>
              </w:rPr>
            </w:pPr>
            <w:r>
              <w:rPr>
                <w:sz w:val="20"/>
              </w:rPr>
              <w:t>Goods that would have been Chilean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originating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if,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the time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imported,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the importer held a Certificate of Origin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of Origin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goods.</w:t>
            </w:r>
          </w:p>
        </w:tc>
        <w:tc>
          <w:tcPr>
            <w:tcW w:w="3379" w:type="dxa"/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0" w:val="left" w:leader="none"/>
              </w:tabs>
              <w:spacing w:line="240" w:lineRule="auto" w:before="15" w:after="0"/>
              <w:ind w:left="369" w:right="0" w:hanging="262"/>
              <w:jc w:val="left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goods;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80" w:val="left" w:leader="none"/>
              </w:tabs>
              <w:spacing w:line="254" w:lineRule="auto" w:before="15" w:after="0"/>
              <w:ind w:left="108" w:right="167" w:firstLine="0"/>
              <w:jc w:val="left"/>
              <w:rPr>
                <w:sz w:val="20"/>
              </w:rPr>
            </w:pPr>
            <w:r>
              <w:rPr>
                <w:sz w:val="20"/>
              </w:rPr>
              <w:t>the importer holds a valid Certificate of Origin or a copy of a Certificate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at 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refund.</w:t>
            </w:r>
          </w:p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line="254" w:lineRule="auto"/>
              <w:ind w:left="108" w:right="309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“in force”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153ZJB </w:t>
            </w:r>
            <w:r>
              <w:rPr>
                <w:i/>
                <w:sz w:val="20"/>
              </w:rPr>
              <w:t>Customs Act</w:t>
            </w:r>
            <w:r>
              <w:rPr>
                <w:i/>
                <w:spacing w:val="-33"/>
                <w:sz w:val="20"/>
              </w:rPr>
              <w:t> </w:t>
            </w:r>
            <w:r>
              <w:rPr>
                <w:i/>
                <w:sz w:val="20"/>
              </w:rPr>
              <w:t>1901.</w:t>
            </w:r>
          </w:p>
        </w:tc>
        <w:tc>
          <w:tcPr>
            <w:tcW w:w="5619" w:type="dxa"/>
          </w:tcPr>
          <w:p>
            <w:pPr>
              <w:pStyle w:val="TableParagraph"/>
              <w:spacing w:line="254" w:lineRule="auto" w:before="1"/>
              <w:ind w:left="109" w:right="444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of importation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refunds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claimed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the date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issued.</w:t>
            </w:r>
          </w:p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line="254" w:lineRule="auto" w:before="1"/>
              <w:ind w:left="109" w:right="186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4.16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Chapter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ACFTA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states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“a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claim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w w:val="95"/>
                <w:sz w:val="20"/>
              </w:rPr>
              <w:t>good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treated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originating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accepted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eligible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 </w:t>
            </w:r>
            <w:r>
              <w:rPr>
                <w:sz w:val="20"/>
              </w:rPr>
              <w:t>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preferential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tariff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supported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Origin”. 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issue- Article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4.16(4).</w:t>
            </w:r>
          </w:p>
          <w:p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Article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4.18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outlines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conditions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claim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preferential</w:t>
            </w:r>
          </w:p>
          <w:p>
            <w:pPr>
              <w:pStyle w:val="TableParagraph"/>
              <w:spacing w:line="240" w:lineRule="atLeast" w:before="5"/>
              <w:ind w:left="109" w:right="356"/>
              <w:rPr>
                <w:sz w:val="20"/>
              </w:rPr>
            </w:pPr>
            <w:r>
              <w:rPr>
                <w:sz w:val="20"/>
              </w:rPr>
              <w:t>tariff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treatment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Article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4.19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outlines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within which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refund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sought.</w:t>
            </w:r>
          </w:p>
        </w:tc>
        <w:tc>
          <w:tcPr>
            <w:tcW w:w="1718" w:type="dxa"/>
          </w:tcPr>
          <w:p>
            <w:pPr>
              <w:pStyle w:val="TableParagraph"/>
              <w:spacing w:line="254" w:lineRule="auto" w:before="1"/>
              <w:ind w:left="109" w:right="27"/>
              <w:rPr>
                <w:sz w:val="20"/>
              </w:rPr>
            </w:pPr>
            <w:r>
              <w:rPr>
                <w:sz w:val="20"/>
              </w:rPr>
              <w:t>Application lodged within </w:t>
            </w:r>
            <w:r>
              <w:rPr>
                <w:spacing w:val="-5"/>
                <w:sz w:val="20"/>
              </w:rPr>
              <w:t>one </w:t>
            </w:r>
            <w:r>
              <w:rPr>
                <w:sz w:val="20"/>
              </w:rPr>
              <w:t>year from date the Certificate of Origin issued.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rect style="position:absolute;margin-left:36pt;margin-top:16.534809pt;width:144.020pt;height:.599980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4"/>
        <w:ind w:left="140" w:right="0" w:firstLine="0"/>
        <w:jc w:val="left"/>
        <w:rPr>
          <w:rFonts w:ascii="Times New Roman"/>
          <w:sz w:val="20"/>
        </w:rPr>
      </w:pPr>
      <w:r>
        <w:rPr>
          <w:sz w:val="13"/>
        </w:rPr>
        <w:t>1 </w:t>
      </w:r>
      <w:r>
        <w:rPr>
          <w:rFonts w:ascii="Times New Roman"/>
          <w:sz w:val="20"/>
        </w:rPr>
        <w:t>All references to Regulation 23(a) are to Regulation 23 </w:t>
      </w:r>
      <w:r>
        <w:rPr>
          <w:rFonts w:ascii="Times New Roman"/>
          <w:i/>
          <w:sz w:val="20"/>
        </w:rPr>
        <w:t>Circumstances for Refunds, rebates and remissions of duty </w:t>
      </w:r>
      <w:r>
        <w:rPr>
          <w:rFonts w:ascii="Times New Roman"/>
          <w:sz w:val="20"/>
        </w:rPr>
        <w:t>in Part 5 of the Customs (International Obligations) Regulation 2015.</w:t>
      </w:r>
    </w:p>
    <w:p>
      <w:pPr>
        <w:spacing w:before="6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13"/>
        </w:rPr>
        <w:t>2 </w:t>
      </w:r>
      <w:r>
        <w:rPr>
          <w:rFonts w:ascii="Times New Roman"/>
          <w:sz w:val="20"/>
        </w:rPr>
        <w:t>See Regulation 28 </w:t>
      </w:r>
      <w:r>
        <w:rPr>
          <w:rFonts w:ascii="Times New Roman"/>
          <w:i/>
          <w:sz w:val="20"/>
        </w:rPr>
        <w:t>Period for making an application for refund, rebate or remission </w:t>
      </w:r>
      <w:r>
        <w:rPr>
          <w:rFonts w:ascii="Times New Roman"/>
          <w:sz w:val="20"/>
        </w:rPr>
        <w:t>in Part 5 of the Customs (International Obligations) Regulation 2015.</w:t>
      </w:r>
    </w:p>
    <w:p>
      <w:pPr>
        <w:spacing w:after="0"/>
        <w:jc w:val="left"/>
        <w:rPr>
          <w:rFonts w:ascii="Times New Roman"/>
          <w:sz w:val="20"/>
        </w:rPr>
        <w:sectPr>
          <w:pgSz w:w="16840" w:h="11910" w:orient="landscape"/>
          <w:pgMar w:top="1100" w:bottom="280" w:left="580" w:right="8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 w:after="1"/>
        <w:rPr>
          <w:rFonts w:ascii="Times New Roman"/>
          <w:sz w:val="27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3105"/>
        <w:gridCol w:w="3403"/>
        <w:gridCol w:w="5669"/>
        <w:gridCol w:w="1725"/>
      </w:tblGrid>
      <w:tr>
        <w:trPr>
          <w:trHeight w:val="544" w:hRule="atLeast"/>
        </w:trPr>
        <w:tc>
          <w:tcPr>
            <w:tcW w:w="15016" w:type="dxa"/>
            <w:gridSpan w:val="5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MAFTA: Refund circumstances for Malaysian originating goods</w:t>
            </w:r>
          </w:p>
        </w:tc>
      </w:tr>
      <w:tr>
        <w:trPr>
          <w:trHeight w:val="263" w:hRule="atLeast"/>
        </w:trPr>
        <w:tc>
          <w:tcPr>
            <w:tcW w:w="1114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Regulation</w:t>
            </w:r>
          </w:p>
        </w:tc>
        <w:tc>
          <w:tcPr>
            <w:tcW w:w="3105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403" w:type="dxa"/>
          </w:tcPr>
          <w:p>
            <w:pPr>
              <w:pStyle w:val="TableParagraph"/>
              <w:spacing w:before="4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725" w:type="dxa"/>
          </w:tcPr>
          <w:p>
            <w:pPr>
              <w:pStyle w:val="TableParagraph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Period of refund</w:t>
            </w:r>
          </w:p>
        </w:tc>
      </w:tr>
      <w:tr>
        <w:trPr>
          <w:trHeight w:val="1221" w:hRule="atLeast"/>
        </w:trPr>
        <w:tc>
          <w:tcPr>
            <w:tcW w:w="1114" w:type="dxa"/>
          </w:tcPr>
          <w:p>
            <w:pPr>
              <w:pStyle w:val="TableParagraph"/>
              <w:spacing w:line="254" w:lineRule="auto" w:before="4"/>
              <w:ind w:right="29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5 of the table.</w:t>
            </w:r>
          </w:p>
        </w:tc>
        <w:tc>
          <w:tcPr>
            <w:tcW w:w="3105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Malaysian originating goods.</w:t>
            </w:r>
          </w:p>
        </w:tc>
        <w:tc>
          <w:tcPr>
            <w:tcW w:w="3403" w:type="dxa"/>
          </w:tcPr>
          <w:p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Duty has been paid on the goods.</w:t>
            </w:r>
          </w:p>
        </w:tc>
        <w:tc>
          <w:tcPr>
            <w:tcW w:w="5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auto" w:before="4"/>
              <w:ind w:left="108" w:right="260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 importation.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"/>
              <w:ind w:left="145" w:right="205"/>
              <w:rPr>
                <w:sz w:val="20"/>
              </w:rPr>
            </w:pPr>
            <w:r>
              <w:rPr>
                <w:sz w:val="20"/>
              </w:rPr>
              <w:t>Application lodged within 4 years from the payment of</w:t>
            </w:r>
          </w:p>
          <w:p>
            <w:pPr>
              <w:pStyle w:val="TableParagraph"/>
              <w:spacing w:line="222" w:lineRule="exact"/>
              <w:ind w:left="145"/>
              <w:rPr>
                <w:sz w:val="20"/>
              </w:rPr>
            </w:pPr>
            <w:r>
              <w:rPr>
                <w:sz w:val="20"/>
              </w:rPr>
              <w:t>duties.</w:t>
            </w:r>
          </w:p>
        </w:tc>
      </w:tr>
      <w:tr>
        <w:trPr>
          <w:trHeight w:val="3174" w:hRule="atLeast"/>
        </w:trPr>
        <w:tc>
          <w:tcPr>
            <w:tcW w:w="1114" w:type="dxa"/>
          </w:tcPr>
          <w:p>
            <w:pPr>
              <w:pStyle w:val="TableParagraph"/>
              <w:spacing w:line="254" w:lineRule="auto" w:before="4"/>
              <w:ind w:right="29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6 of the table.</w:t>
            </w:r>
          </w:p>
        </w:tc>
        <w:tc>
          <w:tcPr>
            <w:tcW w:w="3105" w:type="dxa"/>
          </w:tcPr>
          <w:p>
            <w:pPr>
              <w:pStyle w:val="TableParagraph"/>
              <w:spacing w:line="254" w:lineRule="auto" w:before="4"/>
              <w:ind w:right="115"/>
              <w:rPr>
                <w:sz w:val="20"/>
              </w:rPr>
            </w:pPr>
            <w:r>
              <w:rPr>
                <w:sz w:val="20"/>
              </w:rPr>
              <w:t>Goods that would have been Malaysian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originating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if,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at 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imported, the importer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held: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54" w:lineRule="auto" w:before="0" w:after="0"/>
              <w:ind w:left="107" w:right="149" w:firstLine="0"/>
              <w:jc w:val="left"/>
              <w:rPr>
                <w:sz w:val="20"/>
              </w:rPr>
            </w:pPr>
            <w:r>
              <w:rPr>
                <w:sz w:val="20"/>
              </w:rPr>
              <w:t>a Declaration of Origin, or a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Origin,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goods;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9" w:val="left" w:leader="none"/>
              </w:tabs>
              <w:spacing w:line="252" w:lineRule="auto" w:before="2" w:after="0"/>
              <w:ind w:left="107" w:right="693" w:firstLine="0"/>
              <w:jc w:val="left"/>
              <w:rPr>
                <w:sz w:val="20"/>
              </w:rPr>
            </w:pPr>
            <w:r>
              <w:rPr>
                <w:sz w:val="20"/>
              </w:rPr>
              <w:t>a copy of a document </w:t>
            </w:r>
            <w:r>
              <w:rPr>
                <w:w w:val="95"/>
                <w:sz w:val="20"/>
              </w:rPr>
              <w:t>mentioned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paragraph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(a).</w:t>
            </w:r>
          </w:p>
        </w:tc>
        <w:tc>
          <w:tcPr>
            <w:tcW w:w="3403" w:type="dxa"/>
          </w:tcPr>
          <w:p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0" w:val="left" w:leader="none"/>
              </w:tabs>
              <w:spacing w:line="240" w:lineRule="auto" w:before="12" w:after="0"/>
              <w:ind w:left="369" w:right="0" w:hanging="262"/>
              <w:jc w:val="left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goods;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9" w:val="left" w:leader="none"/>
              </w:tabs>
              <w:spacing w:line="254" w:lineRule="auto" w:before="15" w:after="0"/>
              <w:ind w:left="108" w:right="133" w:firstLine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holds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Declaration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 Origin,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the goods, or a copy of either of those documents,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 application for the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refund.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108" w:right="333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“in force”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153ZLB </w:t>
            </w:r>
            <w:r>
              <w:rPr>
                <w:i/>
                <w:sz w:val="20"/>
              </w:rPr>
              <w:t>Customs Act</w:t>
            </w:r>
            <w:r>
              <w:rPr>
                <w:i/>
                <w:spacing w:val="-33"/>
                <w:sz w:val="20"/>
              </w:rPr>
              <w:t> </w:t>
            </w:r>
            <w:r>
              <w:rPr>
                <w:i/>
                <w:sz w:val="20"/>
              </w:rPr>
              <w:t>1901.</w:t>
            </w:r>
          </w:p>
        </w:tc>
        <w:tc>
          <w:tcPr>
            <w:tcW w:w="5669" w:type="dxa"/>
          </w:tcPr>
          <w:p>
            <w:pPr>
              <w:pStyle w:val="TableParagraph"/>
              <w:spacing w:line="252" w:lineRule="auto" w:before="4"/>
              <w:ind w:left="108" w:right="81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regulation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applies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situations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where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 </w:t>
            </w:r>
            <w:r>
              <w:rPr>
                <w:sz w:val="20"/>
              </w:rPr>
              <w:t>s issued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retroactively.</w:t>
            </w: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108" w:right="260"/>
              <w:rPr>
                <w:sz w:val="20"/>
              </w:rPr>
            </w:pPr>
            <w:r>
              <w:rPr>
                <w:w w:val="95"/>
                <w:sz w:val="20"/>
              </w:rPr>
              <w:t>Article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3.15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(3)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Chapter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MAFTA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states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Origin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was </w:t>
            </w:r>
            <w:r>
              <w:rPr>
                <w:w w:val="95"/>
                <w:sz w:val="20"/>
              </w:rPr>
              <w:t>issued.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Please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note,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MAFTA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requires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Malaysian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exporters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 </w:t>
            </w:r>
            <w:r>
              <w:rPr>
                <w:sz w:val="20"/>
              </w:rPr>
              <w:t>producers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obtain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Origins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even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already </w:t>
            </w:r>
            <w:r>
              <w:rPr>
                <w:w w:val="95"/>
                <w:sz w:val="20"/>
              </w:rPr>
              <w:t>possess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DOO.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Article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3.17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describes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how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claim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preferential </w:t>
            </w:r>
            <w:r>
              <w:rPr>
                <w:sz w:val="20"/>
              </w:rPr>
              <w:t>tariff treatment. This article outlines the time limits to claim preferential tariff treatment. Rule 5(2) of the Annex on </w:t>
            </w:r>
            <w:r>
              <w:rPr>
                <w:w w:val="95"/>
                <w:sz w:val="20"/>
              </w:rPr>
              <w:t>Operational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Certification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Procedures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MAFTA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provides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 </w:t>
            </w:r>
            <w:r>
              <w:rPr>
                <w:sz w:val="20"/>
              </w:rPr>
              <w:t>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retroactive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issue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Origins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than</w:t>
            </w:r>
          </w:p>
          <w:p>
            <w:pPr>
              <w:pStyle w:val="TableParagraph"/>
              <w:spacing w:line="222" w:lineRule="exact" w:before="3"/>
              <w:ind w:left="108"/>
              <w:rPr>
                <w:sz w:val="20"/>
              </w:rPr>
            </w:pPr>
            <w:r>
              <w:rPr>
                <w:sz w:val="20"/>
              </w:rPr>
              <w:t>one year from the date of shipment.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"/>
              <w:ind w:left="109" w:right="34"/>
              <w:rPr>
                <w:sz w:val="20"/>
              </w:rPr>
            </w:pPr>
            <w:r>
              <w:rPr>
                <w:sz w:val="20"/>
              </w:rPr>
              <w:t>Application lodged within </w:t>
            </w:r>
            <w:r>
              <w:rPr>
                <w:spacing w:val="-5"/>
                <w:sz w:val="20"/>
              </w:rPr>
              <w:t>one </w:t>
            </w:r>
            <w:r>
              <w:rPr>
                <w:sz w:val="20"/>
              </w:rPr>
              <w:t>year after the Certificate of </w:t>
            </w:r>
            <w:r>
              <w:rPr>
                <w:w w:val="90"/>
                <w:sz w:val="20"/>
              </w:rPr>
              <w:t>Origin was issued.</w:t>
            </w:r>
          </w:p>
        </w:tc>
      </w:tr>
    </w:tbl>
    <w:p>
      <w:pPr>
        <w:spacing w:after="0" w:line="254" w:lineRule="auto"/>
        <w:rPr>
          <w:sz w:val="20"/>
        </w:rPr>
        <w:sectPr>
          <w:headerReference w:type="default" r:id="rId6"/>
          <w:headerReference w:type="even" r:id="rId7"/>
          <w:pgSz w:w="16840" w:h="11910" w:orient="landscape"/>
          <w:pgMar w:header="710" w:footer="0" w:top="1100" w:bottom="280" w:left="580" w:right="840"/>
          <w:pgNumType w:start="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2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3036"/>
        <w:gridCol w:w="3404"/>
        <w:gridCol w:w="5646"/>
        <w:gridCol w:w="1635"/>
      </w:tblGrid>
      <w:tr>
        <w:trPr>
          <w:trHeight w:val="299" w:hRule="atLeast"/>
        </w:trPr>
        <w:tc>
          <w:tcPr>
            <w:tcW w:w="14835" w:type="dxa"/>
            <w:gridSpan w:val="5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KAFTA: Refund circumstances for Korean originating goods</w:t>
            </w:r>
          </w:p>
        </w:tc>
      </w:tr>
      <w:tr>
        <w:trPr>
          <w:trHeight w:val="244" w:hRule="atLeast"/>
        </w:trPr>
        <w:tc>
          <w:tcPr>
            <w:tcW w:w="1114" w:type="dxa"/>
          </w:tcPr>
          <w:p>
            <w:pPr>
              <w:pStyle w:val="TableParagraph"/>
              <w:spacing w:line="223" w:lineRule="exact" w:before="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Regulation</w:t>
            </w:r>
          </w:p>
        </w:tc>
        <w:tc>
          <w:tcPr>
            <w:tcW w:w="3036" w:type="dxa"/>
          </w:tcPr>
          <w:p>
            <w:pPr>
              <w:pStyle w:val="TableParagraph"/>
              <w:spacing w:line="223" w:lineRule="exact"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404" w:type="dxa"/>
          </w:tcPr>
          <w:p>
            <w:pPr>
              <w:pStyle w:val="TableParagraph"/>
              <w:spacing w:line="223" w:lineRule="exact"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46" w:type="dxa"/>
          </w:tcPr>
          <w:p>
            <w:pPr>
              <w:pStyle w:val="TableParagraph"/>
              <w:spacing w:line="223" w:lineRule="exact" w:before="2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635" w:type="dxa"/>
          </w:tcPr>
          <w:p>
            <w:pPr>
              <w:pStyle w:val="TableParagraph"/>
              <w:spacing w:line="223" w:lineRule="exact"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Period</w:t>
            </w:r>
            <w:r>
              <w:rPr>
                <w:b/>
                <w:spacing w:val="-4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1"/>
                <w:sz w:val="20"/>
              </w:rPr>
              <w:t> </w:t>
            </w:r>
            <w:r>
              <w:rPr>
                <w:b/>
                <w:sz w:val="20"/>
              </w:rPr>
              <w:t>refund</w:t>
            </w:r>
          </w:p>
        </w:tc>
      </w:tr>
      <w:tr>
        <w:trPr>
          <w:trHeight w:val="262" w:hRule="atLeast"/>
        </w:trPr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23(a) Item</w:t>
            </w:r>
          </w:p>
        </w:tc>
        <w:tc>
          <w:tcPr>
            <w:tcW w:w="3036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Korean originating goods.</w:t>
            </w:r>
          </w:p>
        </w:tc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Duty has been paid on the goods.</w:t>
            </w:r>
          </w:p>
        </w:tc>
        <w:tc>
          <w:tcPr>
            <w:tcW w:w="564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38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of</w:t>
            </w:r>
          </w:p>
        </w:tc>
        <w:tc>
          <w:tcPr>
            <w:tcW w:w="1635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43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</w:tr>
      <w:tr>
        <w:trPr>
          <w:trHeight w:val="243" w:hRule="atLeast"/>
        </w:trPr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9 of the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38"/>
              <w:rPr>
                <w:sz w:val="20"/>
              </w:rPr>
            </w:pPr>
            <w:r>
              <w:rPr>
                <w:sz w:val="20"/>
              </w:rPr>
              <w:t>importation.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3"/>
              <w:rPr>
                <w:sz w:val="20"/>
              </w:rPr>
            </w:pPr>
            <w:r>
              <w:rPr>
                <w:sz w:val="20"/>
              </w:rPr>
              <w:t>lodged within 4</w:t>
            </w:r>
          </w:p>
        </w:tc>
      </w:tr>
      <w:tr>
        <w:trPr>
          <w:trHeight w:val="243" w:hRule="atLeast"/>
        </w:trPr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table.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43"/>
              <w:rPr>
                <w:sz w:val="20"/>
              </w:rPr>
            </w:pPr>
            <w:r>
              <w:rPr>
                <w:sz w:val="20"/>
              </w:rPr>
              <w:t>years from the</w:t>
            </w:r>
          </w:p>
        </w:tc>
      </w:tr>
      <w:tr>
        <w:trPr>
          <w:trHeight w:val="244" w:hRule="atLeast"/>
        </w:trPr>
        <w:tc>
          <w:tcPr>
            <w:tcW w:w="111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0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4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3"/>
              <w:rPr>
                <w:sz w:val="20"/>
              </w:rPr>
            </w:pPr>
            <w:r>
              <w:rPr>
                <w:sz w:val="20"/>
              </w:rPr>
              <w:t>payment of</w:t>
            </w:r>
          </w:p>
        </w:tc>
      </w:tr>
      <w:tr>
        <w:trPr>
          <w:trHeight w:val="287" w:hRule="atLeast"/>
        </w:trPr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3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4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5" w:type="dxa"/>
            <w:tcBorders>
              <w:top w:val="nil"/>
            </w:tcBorders>
          </w:tcPr>
          <w:p>
            <w:pPr>
              <w:pStyle w:val="TableParagraph"/>
              <w:spacing w:line="215" w:lineRule="exact"/>
              <w:ind w:left="143"/>
              <w:rPr>
                <w:sz w:val="20"/>
              </w:rPr>
            </w:pPr>
            <w:r>
              <w:rPr>
                <w:sz w:val="20"/>
              </w:rPr>
              <w:t>duties.</w:t>
            </w:r>
          </w:p>
        </w:tc>
      </w:tr>
      <w:tr>
        <w:trPr>
          <w:trHeight w:val="1723" w:hRule="atLeast"/>
        </w:trPr>
        <w:tc>
          <w:tcPr>
            <w:tcW w:w="1114" w:type="dxa"/>
            <w:tcBorders>
              <w:bottom w:val="nil"/>
            </w:tcBorders>
          </w:tcPr>
          <w:p>
            <w:pPr>
              <w:pStyle w:val="TableParagraph"/>
              <w:spacing w:line="254" w:lineRule="auto" w:before="4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10 of the table.</w:t>
            </w:r>
          </w:p>
        </w:tc>
        <w:tc>
          <w:tcPr>
            <w:tcW w:w="3036" w:type="dxa"/>
            <w:tcBorders>
              <w:bottom w:val="nil"/>
            </w:tcBorders>
          </w:tcPr>
          <w:p>
            <w:pPr>
              <w:pStyle w:val="TableParagraph"/>
              <w:spacing w:line="254" w:lineRule="auto" w:before="4"/>
              <w:ind w:right="145"/>
              <w:rPr>
                <w:sz w:val="20"/>
              </w:rPr>
            </w:pPr>
            <w:r>
              <w:rPr>
                <w:sz w:val="20"/>
              </w:rPr>
              <w:t>Goods that would have been </w:t>
            </w:r>
            <w:r>
              <w:rPr>
                <w:w w:val="95"/>
                <w:sz w:val="20"/>
              </w:rPr>
              <w:t>Korean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originating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if,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 </w:t>
            </w:r>
            <w:r>
              <w:rPr>
                <w:sz w:val="20"/>
              </w:rPr>
              <w:t>time the goods were imported, the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held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of Origin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of Origin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goods.</w:t>
            </w:r>
          </w:p>
        </w:tc>
        <w:tc>
          <w:tcPr>
            <w:tcW w:w="3404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9" w:val="left" w:leader="none"/>
              </w:tabs>
              <w:spacing w:line="240" w:lineRule="auto" w:before="12" w:after="0"/>
              <w:ind w:left="368" w:right="0" w:hanging="262"/>
              <w:jc w:val="left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goods;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79" w:val="left" w:leader="none"/>
              </w:tabs>
              <w:spacing w:line="254" w:lineRule="auto" w:before="15" w:after="0"/>
              <w:ind w:left="107" w:right="193" w:firstLine="0"/>
              <w:jc w:val="lef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holds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of Origin or a copy of a Certificate of Origin for the goods at the time of making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refund.</w:t>
            </w:r>
          </w:p>
        </w:tc>
        <w:tc>
          <w:tcPr>
            <w:tcW w:w="5646" w:type="dxa"/>
            <w:vMerge w:val="restart"/>
          </w:tcPr>
          <w:p>
            <w:pPr>
              <w:pStyle w:val="TableParagraph"/>
              <w:spacing w:line="254" w:lineRule="auto" w:before="4"/>
              <w:ind w:left="138" w:right="184" w:firstLine="4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KAFTA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it was signed. Under KAFTA, there is no provision for the retrospective issue of Certificate of Origins. Article 3.15(6) outlines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validity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Article</w:t>
            </w:r>
          </w:p>
          <w:p>
            <w:pPr>
              <w:pStyle w:val="TableParagraph"/>
              <w:spacing w:line="252" w:lineRule="auto" w:before="2"/>
              <w:ind w:left="138" w:right="275"/>
              <w:rPr>
                <w:sz w:val="20"/>
              </w:rPr>
            </w:pPr>
            <w:r>
              <w:rPr>
                <w:sz w:val="20"/>
              </w:rPr>
              <w:t>3.18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outlines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conditions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claim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post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importation preferential tariff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treatment.</w:t>
            </w:r>
          </w:p>
        </w:tc>
        <w:tc>
          <w:tcPr>
            <w:tcW w:w="1635" w:type="dxa"/>
            <w:tcBorders>
              <w:bottom w:val="nil"/>
            </w:tcBorders>
          </w:tcPr>
          <w:p>
            <w:pPr>
              <w:pStyle w:val="TableParagraph"/>
              <w:spacing w:line="254" w:lineRule="auto" w:before="4"/>
              <w:ind w:right="163"/>
              <w:rPr>
                <w:sz w:val="20"/>
              </w:rPr>
            </w:pPr>
            <w:r>
              <w:rPr>
                <w:sz w:val="20"/>
              </w:rPr>
              <w:t>Application lodged within 2 years after the date the Certificate of Origin was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signed.</w:t>
            </w:r>
          </w:p>
        </w:tc>
      </w:tr>
      <w:tr>
        <w:trPr>
          <w:trHeight w:val="709" w:hRule="atLeast"/>
        </w:trPr>
        <w:tc>
          <w:tcPr>
            <w:tcW w:w="111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3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4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must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“in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w w:val="95"/>
                <w:sz w:val="20"/>
              </w:rPr>
              <w:t>force”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valid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section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153ZMB</w:t>
            </w:r>
          </w:p>
          <w:p>
            <w:pPr>
              <w:pStyle w:val="TableParagraph"/>
              <w:spacing w:line="223" w:lineRule="exact" w:before="15"/>
              <w:rPr>
                <w:i/>
                <w:sz w:val="20"/>
              </w:rPr>
            </w:pPr>
            <w:r>
              <w:rPr>
                <w:i/>
                <w:sz w:val="20"/>
              </w:rPr>
              <w:t>Customs Act 1901.</w:t>
            </w:r>
          </w:p>
        </w:tc>
        <w:tc>
          <w:tcPr>
            <w:tcW w:w="56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710" w:footer="0" w:top="1100" w:bottom="280" w:left="580" w:right="8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jc w:val="left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2717"/>
        <w:gridCol w:w="3687"/>
        <w:gridCol w:w="5646"/>
        <w:gridCol w:w="1560"/>
      </w:tblGrid>
      <w:tr>
        <w:trPr>
          <w:trHeight w:val="299" w:hRule="atLeast"/>
        </w:trPr>
        <w:tc>
          <w:tcPr>
            <w:tcW w:w="14760" w:type="dxa"/>
            <w:gridSpan w:val="5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JAEPA: Refund circumstances for Japanese originating goods</w:t>
            </w:r>
          </w:p>
        </w:tc>
      </w:tr>
      <w:tr>
        <w:trPr>
          <w:trHeight w:val="488" w:hRule="atLeast"/>
        </w:trPr>
        <w:tc>
          <w:tcPr>
            <w:tcW w:w="115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Regulation</w:t>
            </w:r>
          </w:p>
        </w:tc>
        <w:tc>
          <w:tcPr>
            <w:tcW w:w="271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68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46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Period of</w:t>
            </w:r>
          </w:p>
          <w:p>
            <w:pPr>
              <w:pStyle w:val="TableParagraph"/>
              <w:spacing w:line="222" w:lineRule="exact"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refund</w:t>
            </w:r>
          </w:p>
        </w:tc>
      </w:tr>
      <w:tr>
        <w:trPr>
          <w:trHeight w:val="1221" w:hRule="atLeast"/>
        </w:trPr>
        <w:tc>
          <w:tcPr>
            <w:tcW w:w="1150" w:type="dxa"/>
          </w:tcPr>
          <w:p>
            <w:pPr>
              <w:pStyle w:val="TableParagraph"/>
              <w:spacing w:line="254" w:lineRule="auto" w:before="1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11 of the table.</w:t>
            </w:r>
          </w:p>
        </w:tc>
        <w:tc>
          <w:tcPr>
            <w:tcW w:w="271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Japanese originating goods.</w:t>
            </w:r>
          </w:p>
        </w:tc>
        <w:tc>
          <w:tcPr>
            <w:tcW w:w="368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Duty has been paid on the goods.</w:t>
            </w:r>
          </w:p>
        </w:tc>
        <w:tc>
          <w:tcPr>
            <w:tcW w:w="5646" w:type="dxa"/>
          </w:tcPr>
          <w:p>
            <w:pPr>
              <w:pStyle w:val="TableParagraph"/>
              <w:spacing w:line="254" w:lineRule="auto" w:before="1"/>
              <w:ind w:right="763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certification document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(OCD)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importation.</w:t>
            </w:r>
          </w:p>
        </w:tc>
        <w:tc>
          <w:tcPr>
            <w:tcW w:w="1560" w:type="dxa"/>
          </w:tcPr>
          <w:p>
            <w:pPr>
              <w:pStyle w:val="TableParagraph"/>
              <w:spacing w:line="254" w:lineRule="auto" w:before="1"/>
              <w:ind w:right="78"/>
              <w:rPr>
                <w:sz w:val="20"/>
              </w:rPr>
            </w:pPr>
            <w:r>
              <w:rPr>
                <w:sz w:val="20"/>
              </w:rPr>
              <w:t>Application lodged within 4 years from the payment of</w:t>
            </w:r>
          </w:p>
          <w:p>
            <w:pPr>
              <w:pStyle w:val="TableParagraph"/>
              <w:spacing w:line="223" w:lineRule="exact" w:before="2"/>
              <w:rPr>
                <w:sz w:val="20"/>
              </w:rPr>
            </w:pPr>
            <w:r>
              <w:rPr>
                <w:sz w:val="20"/>
              </w:rPr>
              <w:t>duties.</w:t>
            </w:r>
          </w:p>
        </w:tc>
      </w:tr>
      <w:tr>
        <w:trPr>
          <w:trHeight w:val="2687" w:hRule="atLeast"/>
        </w:trPr>
        <w:tc>
          <w:tcPr>
            <w:tcW w:w="1150" w:type="dxa"/>
          </w:tcPr>
          <w:p>
            <w:pPr>
              <w:pStyle w:val="TableParagraph"/>
              <w:spacing w:line="254" w:lineRule="auto" w:before="1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12 of the table.</w:t>
            </w:r>
          </w:p>
        </w:tc>
        <w:tc>
          <w:tcPr>
            <w:tcW w:w="2717" w:type="dxa"/>
          </w:tcPr>
          <w:p>
            <w:pPr>
              <w:pStyle w:val="TableParagraph"/>
              <w:spacing w:line="254" w:lineRule="auto" w:before="1"/>
              <w:ind w:right="124"/>
              <w:rPr>
                <w:sz w:val="20"/>
              </w:rPr>
            </w:pPr>
            <w:r>
              <w:rPr>
                <w:w w:val="95"/>
                <w:sz w:val="20"/>
              </w:rPr>
              <w:t>Goods that would have been </w:t>
            </w:r>
            <w:r>
              <w:rPr>
                <w:w w:val="90"/>
                <w:sz w:val="20"/>
              </w:rPr>
              <w:t>Japanese originating goods if, </w:t>
            </w:r>
            <w:r>
              <w:rPr>
                <w:sz w:val="20"/>
              </w:rPr>
              <w:t>at the time the goods were imported, the importer held: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9" w:val="left" w:leader="none"/>
              </w:tabs>
              <w:spacing w:line="254" w:lineRule="auto" w:before="2" w:after="0"/>
              <w:ind w:left="107" w:right="224" w:firstLine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or </w:t>
            </w:r>
            <w:r>
              <w:rPr>
                <w:w w:val="95"/>
                <w:sz w:val="20"/>
              </w:rPr>
              <w:t>origin certification </w:t>
            </w:r>
            <w:r>
              <w:rPr>
                <w:spacing w:val="-3"/>
                <w:w w:val="95"/>
                <w:sz w:val="20"/>
              </w:rPr>
              <w:t>document </w:t>
            </w:r>
            <w:r>
              <w:rPr>
                <w:sz w:val="20"/>
              </w:rPr>
              <w:t>for the goods;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9" w:val="left" w:leader="none"/>
              </w:tabs>
              <w:spacing w:line="254" w:lineRule="auto" w:before="1" w:after="0"/>
              <w:ind w:left="107" w:right="305" w:firstLine="0"/>
              <w:jc w:val="left"/>
              <w:rPr>
                <w:sz w:val="20"/>
              </w:rPr>
            </w:pPr>
            <w:r>
              <w:rPr>
                <w:sz w:val="20"/>
              </w:rPr>
              <w:t>a copy of a document </w:t>
            </w:r>
            <w:r>
              <w:rPr>
                <w:w w:val="95"/>
                <w:sz w:val="20"/>
              </w:rPr>
              <w:t>mentioned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paragraph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(a).</w:t>
            </w:r>
          </w:p>
        </w:tc>
        <w:tc>
          <w:tcPr>
            <w:tcW w:w="368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9" w:val="left" w:leader="none"/>
              </w:tabs>
              <w:spacing w:line="240" w:lineRule="auto" w:before="15" w:after="0"/>
              <w:ind w:left="368" w:right="0" w:hanging="262"/>
              <w:jc w:val="left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goods;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9" w:val="left" w:leader="none"/>
              </w:tabs>
              <w:spacing w:line="254" w:lineRule="auto" w:before="15" w:after="0"/>
              <w:ind w:left="107" w:right="156" w:firstLine="0"/>
              <w:jc w:val="left"/>
              <w:rPr>
                <w:sz w:val="20"/>
              </w:rPr>
            </w:pPr>
            <w:r>
              <w:rPr>
                <w:sz w:val="20"/>
              </w:rPr>
              <w:t>the importer holds a Certificate of </w:t>
            </w:r>
            <w:r>
              <w:rPr>
                <w:w w:val="95"/>
                <w:sz w:val="20"/>
              </w:rPr>
              <w:t>Origin or origin certification document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 </w:t>
            </w:r>
            <w:r>
              <w:rPr>
                <w:sz w:val="20"/>
              </w:rPr>
              <w:t>the goods, or a copy of either of those documents, at the time of making the application for the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refund.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6" w:lineRule="auto" w:before="1"/>
              <w:ind w:right="61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“in force”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153ZNB</w:t>
            </w:r>
          </w:p>
          <w:p>
            <w:pPr>
              <w:pStyle w:val="TableParagraph"/>
              <w:spacing w:line="220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Customs Act 1901.</w:t>
            </w:r>
          </w:p>
        </w:tc>
        <w:tc>
          <w:tcPr>
            <w:tcW w:w="5646" w:type="dxa"/>
          </w:tcPr>
          <w:p>
            <w:pPr>
              <w:pStyle w:val="TableParagraph"/>
              <w:spacing w:line="254" w:lineRule="auto" w:before="1"/>
              <w:ind w:right="205"/>
              <w:rPr>
                <w:sz w:val="20"/>
              </w:rPr>
            </w:pPr>
            <w:r>
              <w:rPr>
                <w:w w:val="95"/>
                <w:sz w:val="20"/>
              </w:rPr>
              <w:t>Article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2.1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JAEPA</w:t>
            </w:r>
            <w:r>
              <w:rPr>
                <w:spacing w:val="-17"/>
                <w:w w:val="95"/>
                <w:sz w:val="20"/>
              </w:rPr>
              <w:t> </w:t>
            </w:r>
            <w:hyperlink r:id="rId8">
              <w:r>
                <w:rPr>
                  <w:w w:val="95"/>
                  <w:sz w:val="20"/>
                  <w:u w:val="single"/>
                </w:rPr>
                <w:t>Implementing</w:t>
              </w:r>
              <w:r>
                <w:rPr>
                  <w:spacing w:val="-18"/>
                  <w:w w:val="95"/>
                  <w:sz w:val="20"/>
                  <w:u w:val="single"/>
                </w:rPr>
                <w:t> </w:t>
              </w:r>
              <w:r>
                <w:rPr>
                  <w:w w:val="95"/>
                  <w:sz w:val="20"/>
                  <w:u w:val="single"/>
                </w:rPr>
                <w:t>Agreement</w:t>
              </w:r>
              <w:r>
                <w:rPr>
                  <w:spacing w:val="-17"/>
                  <w:w w:val="95"/>
                  <w:sz w:val="20"/>
                </w:rPr>
                <w:t> </w:t>
              </w:r>
            </w:hyperlink>
            <w:r>
              <w:rPr>
                <w:w w:val="95"/>
                <w:sz w:val="20"/>
              </w:rPr>
              <w:t>states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 </w:t>
            </w:r>
            <w:r>
              <w:rPr>
                <w:sz w:val="20"/>
              </w:rPr>
              <w:t>principle,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issued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w w:val="95"/>
                <w:sz w:val="20"/>
              </w:rPr>
              <w:t>shipment.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There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allowance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under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this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article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exceptional </w:t>
            </w:r>
            <w:r>
              <w:rPr>
                <w:sz w:val="20"/>
              </w:rPr>
              <w:t>cases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issued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 time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shipment.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request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exporter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producer,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 Certificate of Origin may be issued retrospectively within 12 months from the date of shipment. Article 2.1(4) provides a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issued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retrospectively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shall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remain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valid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 </w:t>
            </w:r>
            <w:r>
              <w:rPr>
                <w:sz w:val="20"/>
              </w:rPr>
              <w:t>period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shipment.</w:t>
            </w:r>
          </w:p>
        </w:tc>
        <w:tc>
          <w:tcPr>
            <w:tcW w:w="1560" w:type="dxa"/>
          </w:tcPr>
          <w:p>
            <w:pPr>
              <w:pStyle w:val="TableParagraph"/>
              <w:spacing w:line="254" w:lineRule="auto" w:before="1"/>
              <w:ind w:right="135"/>
              <w:rPr>
                <w:sz w:val="20"/>
              </w:rPr>
            </w:pPr>
            <w:r>
              <w:rPr>
                <w:sz w:val="20"/>
              </w:rPr>
              <w:t>Validity of the retrospective Certificate of Origin - one year from </w:t>
            </w:r>
            <w:r>
              <w:rPr>
                <w:spacing w:val="-3"/>
                <w:sz w:val="20"/>
              </w:rPr>
              <w:t>date </w:t>
            </w:r>
            <w:r>
              <w:rPr>
                <w:sz w:val="20"/>
              </w:rPr>
              <w:t>of shipment.</w:t>
            </w:r>
          </w:p>
        </w:tc>
      </w:tr>
    </w:tbl>
    <w:p>
      <w:pPr>
        <w:spacing w:after="0" w:line="254" w:lineRule="auto"/>
        <w:rPr>
          <w:sz w:val="20"/>
        </w:rPr>
        <w:sectPr>
          <w:pgSz w:w="16840" w:h="11910" w:orient="landscape"/>
          <w:pgMar w:header="710" w:footer="0" w:top="1100" w:bottom="280" w:left="580" w:right="840"/>
        </w:sectPr>
      </w:pPr>
    </w:p>
    <w:p>
      <w:pPr>
        <w:pStyle w:val="BodyText"/>
        <w:spacing w:before="4" w:after="1"/>
        <w:rPr>
          <w:rFonts w:ascii="Times New Roman"/>
          <w:sz w:val="9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3437"/>
        <w:gridCol w:w="2979"/>
        <w:gridCol w:w="5670"/>
        <w:gridCol w:w="1582"/>
      </w:tblGrid>
      <w:tr>
        <w:trPr>
          <w:trHeight w:val="489" w:hRule="atLeast"/>
        </w:trPr>
        <w:tc>
          <w:tcPr>
            <w:tcW w:w="14782" w:type="dxa"/>
            <w:gridSpan w:val="5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ChAFTA: Refund circumstances for Chinese originating goods</w:t>
            </w:r>
          </w:p>
        </w:tc>
      </w:tr>
      <w:tr>
        <w:trPr>
          <w:trHeight w:val="553" w:hRule="atLeast"/>
        </w:trPr>
        <w:tc>
          <w:tcPr>
            <w:tcW w:w="1114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Regulation</w:t>
            </w:r>
          </w:p>
        </w:tc>
        <w:tc>
          <w:tcPr>
            <w:tcW w:w="3437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2979" w:type="dxa"/>
          </w:tcPr>
          <w:p>
            <w:pPr>
              <w:pStyle w:val="TableParagraph"/>
              <w:spacing w:before="2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70" w:type="dxa"/>
          </w:tcPr>
          <w:p>
            <w:pPr>
              <w:pStyle w:val="TableParagraph"/>
              <w:spacing w:before="2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582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Period</w:t>
            </w:r>
            <w:r>
              <w:rPr>
                <w:b/>
                <w:spacing w:val="-3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0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refund</w:t>
            </w:r>
          </w:p>
        </w:tc>
      </w:tr>
      <w:tr>
        <w:trPr>
          <w:trHeight w:val="1466" w:hRule="atLeast"/>
        </w:trPr>
        <w:tc>
          <w:tcPr>
            <w:tcW w:w="1114" w:type="dxa"/>
          </w:tcPr>
          <w:p>
            <w:pPr>
              <w:pStyle w:val="TableParagraph"/>
              <w:spacing w:line="254" w:lineRule="auto" w:before="2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13 of the table.</w:t>
            </w:r>
          </w:p>
        </w:tc>
        <w:tc>
          <w:tcPr>
            <w:tcW w:w="3437" w:type="dxa"/>
          </w:tcPr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Chinese originating goods.</w:t>
            </w:r>
          </w:p>
        </w:tc>
        <w:tc>
          <w:tcPr>
            <w:tcW w:w="2979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goods.</w:t>
            </w:r>
          </w:p>
        </w:tc>
        <w:tc>
          <w:tcPr>
            <w:tcW w:w="5670" w:type="dxa"/>
          </w:tcPr>
          <w:p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Must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had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importation.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4" w:lineRule="auto"/>
              <w:ind w:left="105" w:right="130"/>
              <w:rPr>
                <w:sz w:val="20"/>
              </w:rPr>
            </w:pPr>
            <w:r>
              <w:rPr>
                <w:sz w:val="20"/>
              </w:rPr>
              <w:t>If the trader is using a Declaration of Origin (DOO) to claim a </w:t>
            </w:r>
            <w:r>
              <w:rPr>
                <w:w w:val="95"/>
                <w:sz w:val="20"/>
              </w:rPr>
              <w:t>refund,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Advance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Ruling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must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place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under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this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regulation. The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Advance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Ruling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must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have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been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place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when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were</w:t>
            </w:r>
          </w:p>
          <w:p>
            <w:pPr>
              <w:pStyle w:val="TableParagraph"/>
              <w:spacing w:line="223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imported.</w:t>
            </w:r>
          </w:p>
        </w:tc>
        <w:tc>
          <w:tcPr>
            <w:tcW w:w="1582" w:type="dxa"/>
          </w:tcPr>
          <w:p>
            <w:pPr>
              <w:pStyle w:val="TableParagraph"/>
              <w:spacing w:line="254" w:lineRule="auto" w:before="2"/>
              <w:ind w:right="69"/>
              <w:rPr>
                <w:sz w:val="20"/>
              </w:rPr>
            </w:pPr>
            <w:r>
              <w:rPr>
                <w:sz w:val="20"/>
              </w:rPr>
              <w:t>Within 4 years after the day </w:t>
            </w:r>
            <w:r>
              <w:rPr>
                <w:spacing w:val="-7"/>
                <w:sz w:val="20"/>
              </w:rPr>
              <w:t>on </w:t>
            </w:r>
            <w:r>
              <w:rPr>
                <w:sz w:val="20"/>
              </w:rPr>
              <w:t>which the duty was paid.</w:t>
            </w:r>
          </w:p>
        </w:tc>
      </w:tr>
      <w:tr>
        <w:trPr>
          <w:trHeight w:val="5127" w:hRule="atLeast"/>
        </w:trPr>
        <w:tc>
          <w:tcPr>
            <w:tcW w:w="1114" w:type="dxa"/>
          </w:tcPr>
          <w:p>
            <w:pPr>
              <w:pStyle w:val="TableParagraph"/>
              <w:spacing w:line="254" w:lineRule="auto" w:before="2"/>
              <w:rPr>
                <w:sz w:val="20"/>
              </w:rPr>
            </w:pPr>
            <w:r>
              <w:rPr>
                <w:w w:val="95"/>
                <w:sz w:val="20"/>
              </w:rPr>
              <w:t>23(a) Item </w:t>
            </w:r>
            <w:r>
              <w:rPr>
                <w:sz w:val="20"/>
              </w:rPr>
              <w:t>14 of the table.</w:t>
            </w:r>
          </w:p>
        </w:tc>
        <w:tc>
          <w:tcPr>
            <w:tcW w:w="3437" w:type="dxa"/>
          </w:tcPr>
          <w:p>
            <w:pPr>
              <w:pStyle w:val="TableParagraph"/>
              <w:spacing w:line="254" w:lineRule="auto" w:before="2"/>
              <w:ind w:right="281"/>
              <w:rPr>
                <w:sz w:val="20"/>
              </w:rPr>
            </w:pPr>
            <w:r>
              <w:rPr>
                <w:w w:val="95"/>
                <w:sz w:val="20"/>
              </w:rPr>
              <w:t>Goods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would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have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been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Chinese </w:t>
            </w:r>
            <w:r>
              <w:rPr>
                <w:sz w:val="20"/>
              </w:rPr>
              <w:t>originating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if,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the goods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imported,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importer held: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9" w:val="left" w:leader="none"/>
              </w:tabs>
              <w:spacing w:line="254" w:lineRule="auto" w:before="1" w:after="0"/>
              <w:ind w:left="107" w:right="239" w:firstLine="0"/>
              <w:jc w:val="left"/>
              <w:rPr>
                <w:sz w:val="20"/>
              </w:rPr>
            </w:pPr>
            <w:r>
              <w:rPr>
                <w:sz w:val="20"/>
              </w:rPr>
              <w:t>a Certificate of Origin, or a </w:t>
            </w:r>
            <w:r>
              <w:rPr>
                <w:w w:val="95"/>
                <w:sz w:val="20"/>
              </w:rPr>
              <w:t>Declaration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Advance </w:t>
            </w:r>
            <w:r>
              <w:rPr>
                <w:sz w:val="20"/>
              </w:rPr>
              <w:t>Ruling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goods;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9" w:val="left" w:leader="none"/>
              </w:tabs>
              <w:spacing w:line="254" w:lineRule="auto" w:before="1" w:after="0"/>
              <w:ind w:left="107" w:right="395" w:firstLine="0"/>
              <w:jc w:val="left"/>
              <w:rPr>
                <w:sz w:val="20"/>
              </w:rPr>
            </w:pPr>
            <w:r>
              <w:rPr>
                <w:sz w:val="20"/>
              </w:rPr>
              <w:t>a copy of a document/the </w:t>
            </w:r>
            <w:r>
              <w:rPr>
                <w:w w:val="95"/>
                <w:sz w:val="20"/>
              </w:rPr>
              <w:t>documents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mentioned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paragraph </w:t>
            </w:r>
            <w:r>
              <w:rPr>
                <w:sz w:val="20"/>
              </w:rPr>
              <w:t>(a).</w:t>
            </w:r>
          </w:p>
        </w:tc>
        <w:tc>
          <w:tcPr>
            <w:tcW w:w="2979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0" w:val="left" w:leader="none"/>
              </w:tabs>
              <w:spacing w:line="252" w:lineRule="auto" w:before="14" w:after="0"/>
              <w:ind w:left="108" w:right="480" w:firstLine="0"/>
              <w:jc w:val="left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 goods;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9" w:val="left" w:leader="none"/>
              </w:tabs>
              <w:spacing w:line="254" w:lineRule="auto" w:before="5" w:after="0"/>
              <w:ind w:left="108" w:right="98" w:firstLine="0"/>
              <w:jc w:val="left"/>
              <w:rPr>
                <w:sz w:val="20"/>
              </w:rPr>
            </w:pPr>
            <w:r>
              <w:rPr>
                <w:sz w:val="20"/>
              </w:rPr>
              <w:t>the importer holds a Certificate of Origin, or a Declaration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(DOO)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 copy. Article 3.15 of ChAFTA provides that a DOO will be accepted provided an advance ruling is in place for the goods </w:t>
            </w:r>
            <w:r>
              <w:rPr>
                <w:w w:val="95"/>
                <w:sz w:val="20"/>
              </w:rPr>
              <w:t>(see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also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Article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4.9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ChAFTA), </w:t>
            </w:r>
            <w:r>
              <w:rPr>
                <w:sz w:val="20"/>
              </w:rPr>
              <w:t>at the time of making the application for the refund. The Certificate of Origin must be “in force” to be valid – section </w:t>
            </w:r>
            <w:r>
              <w:rPr>
                <w:w w:val="90"/>
                <w:sz w:val="20"/>
              </w:rPr>
              <w:t>153ZOB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Customs</w:t>
            </w:r>
            <w:r>
              <w:rPr>
                <w:i/>
                <w:spacing w:val="-14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Act</w:t>
            </w:r>
            <w:r>
              <w:rPr>
                <w:i/>
                <w:spacing w:val="-11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1901.</w:t>
            </w:r>
            <w:r>
              <w:rPr>
                <w:i/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Article </w:t>
            </w:r>
            <w:r>
              <w:rPr>
                <w:w w:val="95"/>
                <w:sz w:val="20"/>
              </w:rPr>
              <w:t>3.14(4)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ChAFTA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provides</w:t>
            </w:r>
            <w:r>
              <w:rPr>
                <w:spacing w:val="-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 Certificate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remains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valid </w:t>
            </w:r>
            <w:r>
              <w:rPr>
                <w:sz w:val="20"/>
              </w:rPr>
              <w:t>for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42" w:lineRule="exact" w:before="1"/>
              <w:ind w:left="108" w:right="419"/>
              <w:rPr>
                <w:sz w:val="20"/>
              </w:rPr>
            </w:pPr>
            <w:r>
              <w:rPr>
                <w:w w:val="90"/>
                <w:sz w:val="20"/>
              </w:rPr>
              <w:t>issue. The same requirements </w:t>
            </w:r>
            <w:r>
              <w:rPr>
                <w:sz w:val="20"/>
              </w:rPr>
              <w:t>and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duration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DOO.</w:t>
            </w:r>
          </w:p>
        </w:tc>
        <w:tc>
          <w:tcPr>
            <w:tcW w:w="5670" w:type="dxa"/>
          </w:tcPr>
          <w:p>
            <w:pPr>
              <w:pStyle w:val="TableParagraph"/>
              <w:spacing w:line="254" w:lineRule="auto" w:before="2"/>
              <w:ind w:left="105" w:right="130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regulation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applies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situations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where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 </w:t>
            </w:r>
            <w:r>
              <w:rPr>
                <w:sz w:val="20"/>
              </w:rPr>
              <w:t>is issued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retrospectively.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105" w:right="93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exceptional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cases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where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available </w:t>
            </w:r>
            <w:r>
              <w:rPr>
                <w:sz w:val="20"/>
              </w:rPr>
              <w:t>at the time of exportation and is issued retrospectively, Article 3.14(5)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months from the date of shipment. Because the importer must have a valid Certificate of Origin at the time of applying for a refund, applications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refund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w w:val="95"/>
                <w:sz w:val="20"/>
              </w:rPr>
              <w:t>shipment.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After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this,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expires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 </w:t>
            </w:r>
            <w:r>
              <w:rPr>
                <w:sz w:val="20"/>
              </w:rPr>
              <w:t>can be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sought.</w:t>
            </w:r>
          </w:p>
        </w:tc>
        <w:tc>
          <w:tcPr>
            <w:tcW w:w="1582" w:type="dxa"/>
          </w:tcPr>
          <w:p>
            <w:pPr>
              <w:pStyle w:val="TableParagraph"/>
              <w:spacing w:line="254" w:lineRule="auto" w:before="2"/>
              <w:ind w:right="244"/>
              <w:rPr>
                <w:sz w:val="20"/>
              </w:rPr>
            </w:pPr>
            <w:r>
              <w:rPr>
                <w:sz w:val="20"/>
              </w:rPr>
              <w:t>Validity of the Certificate of Origin - 12 months from date of shipment.</w:t>
            </w:r>
          </w:p>
        </w:tc>
      </w:tr>
    </w:tbl>
    <w:p>
      <w:pPr>
        <w:spacing w:after="0" w:line="254" w:lineRule="auto"/>
        <w:rPr>
          <w:sz w:val="20"/>
        </w:rPr>
        <w:sectPr>
          <w:pgSz w:w="16840" w:h="11910" w:orient="landscape"/>
          <w:pgMar w:header="710" w:footer="0" w:top="1100" w:bottom="280" w:left="580" w:right="8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jc w:val="left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374"/>
        <w:gridCol w:w="3120"/>
        <w:gridCol w:w="5528"/>
        <w:gridCol w:w="1622"/>
      </w:tblGrid>
      <w:tr>
        <w:trPr>
          <w:trHeight w:val="299" w:hRule="atLeast"/>
        </w:trPr>
        <w:tc>
          <w:tcPr>
            <w:tcW w:w="14820" w:type="dxa"/>
            <w:gridSpan w:val="5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SAFTA — Refund circumstances for Singaporean originating goods</w:t>
            </w:r>
          </w:p>
        </w:tc>
      </w:tr>
      <w:tr>
        <w:trPr>
          <w:trHeight w:val="556" w:hRule="atLeast"/>
        </w:trPr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Regulation</w:t>
            </w:r>
          </w:p>
        </w:tc>
        <w:tc>
          <w:tcPr>
            <w:tcW w:w="33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Period of refund</w:t>
            </w:r>
          </w:p>
        </w:tc>
      </w:tr>
      <w:tr>
        <w:trPr>
          <w:trHeight w:val="5127" w:hRule="atLeast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2"/>
              <w:ind w:left="112" w:right="173"/>
              <w:rPr>
                <w:sz w:val="20"/>
              </w:rPr>
            </w:pPr>
            <w:hyperlink r:id="rId11">
              <w:r>
                <w:rPr>
                  <w:sz w:val="20"/>
                </w:rPr>
                <w:t>Customs</w:t>
              </w:r>
            </w:hyperlink>
            <w:r>
              <w:rPr>
                <w:sz w:val="20"/>
              </w:rPr>
              <w:t> </w:t>
            </w:r>
            <w:hyperlink r:id="rId11">
              <w:r>
                <w:rPr>
                  <w:w w:val="90"/>
                  <w:sz w:val="20"/>
                </w:rPr>
                <w:t>Regulation</w:t>
              </w:r>
            </w:hyperlink>
            <w:r>
              <w:rPr>
                <w:w w:val="90"/>
                <w:sz w:val="20"/>
              </w:rPr>
              <w:t> </w:t>
            </w:r>
            <w:hyperlink r:id="rId11">
              <w:r>
                <w:rPr>
                  <w:sz w:val="20"/>
                </w:rPr>
                <w:t>2015</w:t>
              </w:r>
            </w:hyperlink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Clause 1</w:t>
            </w:r>
          </w:p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Items 6 and</w:t>
            </w:r>
          </w:p>
          <w:p>
            <w:pPr>
              <w:pStyle w:val="TableParagraph"/>
              <w:spacing w:before="14"/>
              <w:ind w:left="112"/>
              <w:rPr>
                <w:sz w:val="20"/>
              </w:rPr>
            </w:pPr>
            <w:r>
              <w:rPr>
                <w:sz w:val="20"/>
              </w:rPr>
              <w:t>7 of</w:t>
            </w:r>
          </w:p>
          <w:p>
            <w:pPr>
              <w:pStyle w:val="TableParagraph"/>
              <w:spacing w:before="13"/>
              <w:ind w:left="112"/>
              <w:rPr>
                <w:sz w:val="20"/>
              </w:rPr>
            </w:pPr>
            <w:r>
              <w:rPr>
                <w:sz w:val="20"/>
              </w:rPr>
              <w:t>Schedule 6</w:t>
            </w:r>
          </w:p>
          <w:p>
            <w:pPr>
              <w:pStyle w:val="TableParagraph"/>
              <w:spacing w:line="254" w:lineRule="auto" w:before="15"/>
              <w:ind w:left="112" w:right="73"/>
              <w:rPr>
                <w:sz w:val="20"/>
              </w:rPr>
            </w:pPr>
            <w:r>
              <w:rPr>
                <w:w w:val="90"/>
                <w:sz w:val="20"/>
              </w:rPr>
              <w:t>– Refunds, </w:t>
            </w:r>
            <w:r>
              <w:rPr>
                <w:sz w:val="20"/>
              </w:rPr>
              <w:t>rebates and </w:t>
            </w:r>
            <w:r>
              <w:rPr>
                <w:w w:val="90"/>
                <w:sz w:val="20"/>
              </w:rPr>
              <w:t>remissions </w:t>
            </w:r>
            <w:r>
              <w:rPr>
                <w:sz w:val="20"/>
              </w:rPr>
              <w:t>of duty.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2" w:lineRule="auto"/>
              <w:ind w:left="113" w:right="812"/>
              <w:rPr>
                <w:sz w:val="20"/>
              </w:rPr>
            </w:pPr>
            <w:r>
              <w:rPr>
                <w:w w:val="95"/>
                <w:sz w:val="20"/>
              </w:rPr>
              <w:t>Goods that would have been </w:t>
            </w:r>
            <w:r>
              <w:rPr>
                <w:w w:val="90"/>
                <w:sz w:val="20"/>
              </w:rPr>
              <w:t>Singapore originating goods.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2"/>
              <w:ind w:left="114" w:right="120"/>
              <w:rPr>
                <w:sz w:val="20"/>
              </w:rPr>
            </w:pPr>
            <w:r>
              <w:rPr>
                <w:sz w:val="20"/>
              </w:rPr>
              <w:t>The Customs (International </w:t>
            </w:r>
            <w:r>
              <w:rPr>
                <w:w w:val="90"/>
                <w:sz w:val="20"/>
              </w:rPr>
              <w:t>Obligations) Regulation 2015 does </w:t>
            </w:r>
            <w:r>
              <w:rPr>
                <w:sz w:val="20"/>
              </w:rPr>
              <w:t>not apply to refunds under the SAFTA.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114" w:right="247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refunds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under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SAFTA,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Items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 and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Clause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Schedule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6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the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Customs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Regulation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2015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is used.</w:t>
            </w:r>
          </w:p>
          <w:p>
            <w:pPr>
              <w:pStyle w:val="TableParagraph"/>
              <w:spacing w:line="254" w:lineRule="auto" w:before="2"/>
              <w:ind w:left="114" w:right="358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applies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where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duty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has been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paid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because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manifest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fact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patent misconception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law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114" w:right="120"/>
              <w:rPr>
                <w:sz w:val="20"/>
              </w:rPr>
            </w:pPr>
            <w:r>
              <w:rPr>
                <w:w w:val="95"/>
                <w:sz w:val="20"/>
              </w:rPr>
              <w:t>Goods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claimed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manufacture of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Singapore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must</w:t>
            </w:r>
            <w:r>
              <w:rPr>
                <w:spacing w:val="-3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3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accompanied </w:t>
            </w:r>
            <w:r>
              <w:rPr>
                <w:sz w:val="20"/>
              </w:rPr>
              <w:t>by a valid Certificate of Origin in order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(Section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153U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54" w:lineRule="auto" w:before="1"/>
              <w:ind w:left="114" w:right="244"/>
              <w:rPr>
                <w:sz w:val="20"/>
              </w:rPr>
            </w:pPr>
            <w:r>
              <w:rPr>
                <w:w w:val="95"/>
                <w:sz w:val="20"/>
              </w:rPr>
              <w:t>Section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153VE</w:t>
            </w:r>
            <w:r>
              <w:rPr>
                <w:spacing w:val="-3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37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Customs</w:t>
            </w:r>
            <w:r>
              <w:rPr>
                <w:i/>
                <w:spacing w:val="-36"/>
                <w:w w:val="95"/>
                <w:sz w:val="20"/>
              </w:rPr>
              <w:t> </w:t>
            </w:r>
            <w:r>
              <w:rPr>
                <w:i/>
                <w:w w:val="95"/>
                <w:sz w:val="20"/>
              </w:rPr>
              <w:t>Act </w:t>
            </w:r>
            <w:r>
              <w:rPr>
                <w:i/>
                <w:sz w:val="20"/>
              </w:rPr>
              <w:t>1901</w:t>
            </w:r>
            <w:r>
              <w:rPr>
                <w:sz w:val="20"/>
              </w:rPr>
              <w:t>).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left="114" w:right="99"/>
              <w:rPr>
                <w:sz w:val="20"/>
              </w:rPr>
            </w:pPr>
            <w:r>
              <w:rPr>
                <w:w w:val="95"/>
                <w:sz w:val="20"/>
              </w:rPr>
              <w:t>SAFTA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Chapter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3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Article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12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provides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will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only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granted </w:t>
            </w:r>
            <w:r>
              <w:rPr>
                <w:sz w:val="20"/>
              </w:rPr>
              <w:t>where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possesses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(and DOO, where necessary) that was issued before the goods entered the territory of the importing Party (Article 11(6) of SAFTA).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w w:val="95"/>
                <w:sz w:val="20"/>
              </w:rPr>
              <w:t>date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issue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–Article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11(9)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SAFTA.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Article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11(10)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provides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 </w:t>
            </w:r>
            <w:r>
              <w:rPr>
                <w:sz w:val="20"/>
              </w:rPr>
              <w:t>for multiple shipments the Certificate of Origin may be used within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issue.</w:t>
            </w:r>
          </w:p>
          <w:p>
            <w:pPr>
              <w:pStyle w:val="TableParagraph"/>
              <w:spacing w:line="254" w:lineRule="auto" w:before="4"/>
              <w:ind w:left="114" w:right="240"/>
              <w:rPr>
                <w:sz w:val="20"/>
              </w:rPr>
            </w:pPr>
            <w:r>
              <w:rPr>
                <w:w w:val="95"/>
                <w:sz w:val="20"/>
              </w:rPr>
              <w:t>Before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seeking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refund,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importers</w:t>
            </w:r>
            <w:r>
              <w:rPr>
                <w:spacing w:val="-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take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reasonable</w:t>
            </w:r>
            <w:r>
              <w:rPr>
                <w:spacing w:val="-2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care </w:t>
            </w:r>
            <w:r>
              <w:rPr>
                <w:sz w:val="20"/>
              </w:rPr>
              <w:t>to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rule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and the consignment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rule.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2"/>
              <w:ind w:left="150" w:right="42"/>
              <w:rPr>
                <w:sz w:val="20"/>
              </w:rPr>
            </w:pPr>
            <w:r>
              <w:rPr>
                <w:sz w:val="20"/>
              </w:rPr>
              <w:t>Application lodged within 4(</w:t>
            </w:r>
            <w:r>
              <w:rPr>
                <w:sz w:val="13"/>
              </w:rPr>
              <w:t>3</w:t>
            </w:r>
            <w:r>
              <w:rPr>
                <w:sz w:val="20"/>
              </w:rPr>
              <w:t>) years after the day on which the duty </w:t>
            </w:r>
            <w:r>
              <w:rPr>
                <w:w w:val="95"/>
                <w:sz w:val="20"/>
              </w:rPr>
              <w:t>was paid as </w:t>
            </w:r>
            <w:r>
              <w:rPr>
                <w:spacing w:val="-4"/>
                <w:w w:val="95"/>
                <w:sz w:val="20"/>
              </w:rPr>
              <w:t>long </w:t>
            </w:r>
            <w:r>
              <w:rPr>
                <w:sz w:val="20"/>
              </w:rPr>
              <w:t>as the Certificate of Origin, and/or </w:t>
            </w:r>
            <w:r>
              <w:rPr>
                <w:w w:val="95"/>
                <w:sz w:val="20"/>
              </w:rPr>
              <w:t>DOO, was valid </w:t>
            </w:r>
            <w:r>
              <w:rPr>
                <w:sz w:val="20"/>
              </w:rPr>
              <w:t>at the time duties were paid.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  <w:r>
        <w:rPr/>
        <w:pict>
          <v:rect style="position:absolute;margin-left:36pt;margin-top:17.242655pt;width:144.020pt;height:.6000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13"/>
        </w:rPr>
        <w:t>3 </w:t>
      </w:r>
      <w:r>
        <w:rPr>
          <w:rFonts w:ascii="Times New Roman"/>
          <w:sz w:val="20"/>
        </w:rPr>
        <w:t>See Regulation 28 </w:t>
      </w:r>
      <w:r>
        <w:rPr>
          <w:rFonts w:ascii="Times New Roman"/>
          <w:i/>
          <w:sz w:val="20"/>
        </w:rPr>
        <w:t>Period for making an application for refund, rebate or remission </w:t>
      </w:r>
      <w:r>
        <w:rPr>
          <w:rFonts w:ascii="Times New Roman"/>
          <w:sz w:val="20"/>
        </w:rPr>
        <w:t>in Part 5 of the Customs (International Obligations) Regulation 2015.</w:t>
      </w:r>
    </w:p>
    <w:p>
      <w:pPr>
        <w:spacing w:after="0"/>
        <w:jc w:val="left"/>
        <w:rPr>
          <w:rFonts w:ascii="Times New Roman"/>
          <w:sz w:val="20"/>
        </w:rPr>
        <w:sectPr>
          <w:headerReference w:type="default" r:id="rId9"/>
          <w:headerReference w:type="even" r:id="rId10"/>
          <w:pgSz w:w="16840" w:h="11910" w:orient="landscape"/>
          <w:pgMar w:header="710" w:footer="0" w:top="1100" w:bottom="280" w:left="580" w:right="8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jc w:val="left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3192"/>
        <w:gridCol w:w="3188"/>
        <w:gridCol w:w="5670"/>
        <w:gridCol w:w="1481"/>
      </w:tblGrid>
      <w:tr>
        <w:trPr>
          <w:trHeight w:val="380" w:hRule="atLeast"/>
        </w:trPr>
        <w:tc>
          <w:tcPr>
            <w:tcW w:w="14823" w:type="dxa"/>
            <w:gridSpan w:val="5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AUSFTA Refund circumstances for originating goods from the United States</w:t>
            </w:r>
          </w:p>
        </w:tc>
      </w:tr>
      <w:tr>
        <w:trPr>
          <w:trHeight w:val="486" w:hRule="atLeast"/>
        </w:trPr>
        <w:tc>
          <w:tcPr>
            <w:tcW w:w="1292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Regulation</w:t>
            </w:r>
          </w:p>
        </w:tc>
        <w:tc>
          <w:tcPr>
            <w:tcW w:w="3192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188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7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481" w:type="dxa"/>
          </w:tcPr>
          <w:p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Period of</w:t>
            </w:r>
          </w:p>
          <w:p>
            <w:pPr>
              <w:pStyle w:val="TableParagraph"/>
              <w:spacing w:line="220" w:lineRule="exact" w:before="15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refund</w:t>
            </w:r>
          </w:p>
        </w:tc>
      </w:tr>
      <w:tr>
        <w:trPr>
          <w:trHeight w:val="4641" w:hRule="atLeast"/>
        </w:trPr>
        <w:tc>
          <w:tcPr>
            <w:tcW w:w="1292" w:type="dxa"/>
          </w:tcPr>
          <w:p>
            <w:pPr>
              <w:pStyle w:val="TableParagraph"/>
              <w:spacing w:line="254" w:lineRule="auto" w:before="4"/>
              <w:rPr>
                <w:sz w:val="20"/>
              </w:rPr>
            </w:pPr>
            <w:hyperlink r:id="rId11">
              <w:r>
                <w:rPr>
                  <w:sz w:val="20"/>
                </w:rPr>
                <w:t>Customs</w:t>
              </w:r>
            </w:hyperlink>
            <w:r>
              <w:rPr>
                <w:sz w:val="20"/>
              </w:rPr>
              <w:t> </w:t>
            </w:r>
            <w:hyperlink r:id="rId11">
              <w:r>
                <w:rPr>
                  <w:w w:val="95"/>
                  <w:sz w:val="20"/>
                </w:rPr>
                <w:t>Regulation</w:t>
              </w:r>
            </w:hyperlink>
            <w:r>
              <w:rPr>
                <w:w w:val="95"/>
                <w:sz w:val="20"/>
              </w:rPr>
              <w:t> </w:t>
            </w:r>
            <w:hyperlink r:id="rId11">
              <w:r>
                <w:rPr>
                  <w:w w:val="90"/>
                  <w:sz w:val="20"/>
                </w:rPr>
                <w:t>2015</w:t>
              </w:r>
              <w:r>
                <w:rPr>
                  <w:spacing w:val="-30"/>
                  <w:w w:val="90"/>
                  <w:sz w:val="20"/>
                </w:rPr>
                <w:t> </w:t>
              </w:r>
            </w:hyperlink>
            <w:r>
              <w:rPr>
                <w:spacing w:val="-3"/>
                <w:w w:val="90"/>
                <w:sz w:val="20"/>
              </w:rPr>
              <w:t>Clause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Items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&amp;</w:t>
            </w:r>
          </w:p>
          <w:p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7 of</w:t>
            </w:r>
          </w:p>
          <w:p>
            <w:pPr>
              <w:pStyle w:val="TableParagraph"/>
              <w:spacing w:line="254" w:lineRule="auto" w:before="12"/>
              <w:ind w:right="62"/>
              <w:rPr>
                <w:sz w:val="20"/>
              </w:rPr>
            </w:pPr>
            <w:r>
              <w:rPr>
                <w:w w:val="90"/>
                <w:sz w:val="20"/>
              </w:rPr>
              <w:t>Schedule 6 – </w:t>
            </w:r>
            <w:r>
              <w:rPr>
                <w:sz w:val="20"/>
              </w:rPr>
              <w:t>Refunds, </w:t>
            </w:r>
            <w:r>
              <w:rPr>
                <w:w w:val="95"/>
                <w:sz w:val="20"/>
              </w:rPr>
              <w:t>rebates and </w:t>
            </w:r>
            <w:r>
              <w:rPr>
                <w:sz w:val="20"/>
              </w:rPr>
              <w:t>remissions of duty.</w:t>
            </w:r>
          </w:p>
        </w:tc>
        <w:tc>
          <w:tcPr>
            <w:tcW w:w="3192" w:type="dxa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 w:before="1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Goods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would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have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been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United </w:t>
            </w:r>
            <w:r>
              <w:rPr>
                <w:sz w:val="20"/>
              </w:rPr>
              <w:t>States originating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goods.</w:t>
            </w:r>
          </w:p>
        </w:tc>
        <w:tc>
          <w:tcPr>
            <w:tcW w:w="3188" w:type="dxa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 w:before="1"/>
              <w:rPr>
                <w:sz w:val="20"/>
              </w:rPr>
            </w:pPr>
            <w:r>
              <w:rPr>
                <w:w w:val="90"/>
                <w:sz w:val="20"/>
              </w:rPr>
              <w:t>Customs (International Obligations) </w:t>
            </w:r>
            <w:r>
              <w:rPr>
                <w:sz w:val="20"/>
              </w:rPr>
              <w:t>Regulation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2015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to refunds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AUSFTA.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right="206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refunds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under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AUSFTA,</w:t>
            </w:r>
            <w:r>
              <w:rPr>
                <w:spacing w:val="-9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Items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6 </w:t>
            </w:r>
            <w:r>
              <w:rPr>
                <w:sz w:val="20"/>
              </w:rPr>
              <w:t>and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Clause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Schedule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of the Customs Regulation 2015 is used.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right="422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applies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where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duty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has been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paid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because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manifest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fact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patent misconception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law.</w:t>
            </w:r>
          </w:p>
        </w:tc>
        <w:tc>
          <w:tcPr>
            <w:tcW w:w="5670" w:type="dxa"/>
          </w:tcPr>
          <w:p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 Certificate of Origin is not required under AUSFTA.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4" w:lineRule="auto"/>
              <w:ind w:right="37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entered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US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originating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w w:val="95"/>
                <w:sz w:val="20"/>
              </w:rPr>
              <w:t>importer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possesses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information,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has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knowledge,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 good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qualifies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originating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good.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Article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5.12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Chapter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5- </w:t>
            </w:r>
            <w:r>
              <w:rPr>
                <w:sz w:val="20"/>
              </w:rPr>
              <w:t>Rules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AUSFTA.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right="125"/>
              <w:rPr>
                <w:sz w:val="20"/>
              </w:rPr>
            </w:pPr>
            <w:r>
              <w:rPr>
                <w:sz w:val="20"/>
              </w:rPr>
              <w:t>The supporting information will need to be provided to the </w:t>
            </w:r>
            <w:r>
              <w:rPr>
                <w:w w:val="95"/>
                <w:sz w:val="20"/>
              </w:rPr>
              <w:t>Department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upon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request.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request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information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may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occur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at </w:t>
            </w:r>
            <w:r>
              <w:rPr>
                <w:sz w:val="20"/>
              </w:rPr>
              <w:t>the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entry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good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entered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into home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consumption.</w:t>
            </w: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4" w:lineRule="auto"/>
              <w:ind w:right="135"/>
              <w:rPr>
                <w:i/>
                <w:sz w:val="20"/>
              </w:rPr>
            </w:pPr>
            <w:r>
              <w:rPr>
                <w:w w:val="95"/>
                <w:sz w:val="20"/>
              </w:rPr>
              <w:t>Before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seeking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refund,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importers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take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reasonable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care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 </w:t>
            </w:r>
            <w:r>
              <w:rPr>
                <w:sz w:val="20"/>
              </w:rPr>
              <w:t>ensure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goods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relevant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rule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origin.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Importers should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also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aware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consignment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rule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(section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153YL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 the </w:t>
            </w:r>
            <w:r>
              <w:rPr>
                <w:i/>
                <w:sz w:val="20"/>
              </w:rPr>
              <w:t>Customs Act</w:t>
            </w:r>
            <w:r>
              <w:rPr>
                <w:i/>
                <w:spacing w:val="-40"/>
                <w:sz w:val="20"/>
              </w:rPr>
              <w:t> </w:t>
            </w:r>
            <w:r>
              <w:rPr>
                <w:i/>
                <w:sz w:val="20"/>
              </w:rPr>
              <w:t>1901).</w:t>
            </w:r>
          </w:p>
        </w:tc>
        <w:tc>
          <w:tcPr>
            <w:tcW w:w="1481" w:type="dxa"/>
          </w:tcPr>
          <w:p>
            <w:pPr>
              <w:pStyle w:val="TableParagraph"/>
              <w:spacing w:line="254" w:lineRule="auto" w:before="4"/>
              <w:ind w:left="142"/>
              <w:rPr>
                <w:sz w:val="20"/>
              </w:rPr>
            </w:pPr>
            <w:r>
              <w:rPr>
                <w:sz w:val="20"/>
              </w:rPr>
              <w:t>Application within 4(</w:t>
            </w:r>
            <w:r>
              <w:rPr>
                <w:sz w:val="13"/>
              </w:rPr>
              <w:t>4</w:t>
            </w:r>
            <w:r>
              <w:rPr>
                <w:sz w:val="20"/>
              </w:rPr>
              <w:t>) </w:t>
            </w:r>
            <w:r>
              <w:rPr>
                <w:w w:val="95"/>
                <w:sz w:val="20"/>
              </w:rPr>
              <w:t>years after the </w:t>
            </w:r>
            <w:r>
              <w:rPr>
                <w:sz w:val="20"/>
              </w:rPr>
              <w:t>day on which the duty was paid.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6"/>
        </w:rPr>
      </w:pPr>
      <w:r>
        <w:rPr/>
        <w:pict>
          <v:rect style="position:absolute;margin-left:36pt;margin-top:16.924608pt;width:144.020pt;height:.60004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13"/>
        </w:rPr>
        <w:t>4 </w:t>
      </w:r>
      <w:r>
        <w:rPr>
          <w:rFonts w:ascii="Times New Roman"/>
          <w:sz w:val="20"/>
        </w:rPr>
        <w:t>See Regulation 28 </w:t>
      </w:r>
      <w:r>
        <w:rPr>
          <w:rFonts w:ascii="Times New Roman"/>
          <w:i/>
          <w:sz w:val="20"/>
        </w:rPr>
        <w:t>Period for making an application for refund, rebate or remission </w:t>
      </w:r>
      <w:r>
        <w:rPr>
          <w:rFonts w:ascii="Times New Roman"/>
          <w:sz w:val="20"/>
        </w:rPr>
        <w:t>in Part 5 of the Customs (International Obligations) Regulation 2015.</w:t>
      </w:r>
    </w:p>
    <w:p>
      <w:pPr>
        <w:spacing w:after="0"/>
        <w:jc w:val="left"/>
        <w:rPr>
          <w:rFonts w:ascii="Times New Roman"/>
          <w:sz w:val="20"/>
        </w:rPr>
        <w:sectPr>
          <w:pgSz w:w="16840" w:h="11910" w:orient="landscape"/>
          <w:pgMar w:header="710" w:footer="0" w:top="1100" w:bottom="280" w:left="580" w:right="840"/>
        </w:sectPr>
      </w:pPr>
    </w:p>
    <w:p>
      <w:pPr>
        <w:pStyle w:val="BodyText"/>
        <w:spacing w:before="4" w:after="1"/>
        <w:rPr>
          <w:rFonts w:ascii="Times New Roman"/>
          <w:sz w:val="9"/>
        </w:rPr>
      </w:pPr>
    </w:p>
    <w:tbl>
      <w:tblPr>
        <w:tblW w:w="0" w:type="auto"/>
        <w:jc w:val="left"/>
        <w:tblInd w:w="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3159"/>
        <w:gridCol w:w="3097"/>
        <w:gridCol w:w="5670"/>
        <w:gridCol w:w="1702"/>
      </w:tblGrid>
      <w:tr>
        <w:trPr>
          <w:trHeight w:val="301" w:hRule="atLeast"/>
        </w:trPr>
        <w:tc>
          <w:tcPr>
            <w:tcW w:w="14903" w:type="dxa"/>
            <w:gridSpan w:val="5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AANZFTA: Refund circumstances for ASEAN or New Zealand originating goods</w:t>
            </w:r>
          </w:p>
        </w:tc>
      </w:tr>
      <w:tr>
        <w:trPr>
          <w:trHeight w:val="244" w:hRule="atLeast"/>
        </w:trPr>
        <w:tc>
          <w:tcPr>
            <w:tcW w:w="1275" w:type="dxa"/>
          </w:tcPr>
          <w:p>
            <w:pPr>
              <w:pStyle w:val="TableParagraph"/>
              <w:spacing w:line="222" w:lineRule="exact"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Regulation</w:t>
            </w:r>
          </w:p>
        </w:tc>
        <w:tc>
          <w:tcPr>
            <w:tcW w:w="3159" w:type="dxa"/>
          </w:tcPr>
          <w:p>
            <w:pPr>
              <w:pStyle w:val="TableParagraph"/>
              <w:spacing w:line="222" w:lineRule="exact"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097" w:type="dxa"/>
          </w:tcPr>
          <w:p>
            <w:pPr>
              <w:pStyle w:val="TableParagraph"/>
              <w:spacing w:line="222" w:lineRule="exact"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70" w:type="dxa"/>
          </w:tcPr>
          <w:p>
            <w:pPr>
              <w:pStyle w:val="TableParagraph"/>
              <w:spacing w:line="222" w:lineRule="exact" w:before="1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702" w:type="dxa"/>
          </w:tcPr>
          <w:p>
            <w:pPr>
              <w:pStyle w:val="TableParagraph"/>
              <w:spacing w:line="222" w:lineRule="exact"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Period of refund</w:t>
            </w:r>
          </w:p>
        </w:tc>
      </w:tr>
      <w:tr>
        <w:trPr>
          <w:trHeight w:val="1756" w:hRule="atLeast"/>
        </w:trPr>
        <w:tc>
          <w:tcPr>
            <w:tcW w:w="1275" w:type="dxa"/>
          </w:tcPr>
          <w:p>
            <w:pPr>
              <w:pStyle w:val="TableParagraph"/>
              <w:spacing w:line="254" w:lineRule="auto" w:before="1"/>
              <w:ind w:right="82"/>
              <w:rPr>
                <w:sz w:val="20"/>
              </w:rPr>
            </w:pPr>
            <w:r>
              <w:rPr>
                <w:w w:val="95"/>
                <w:sz w:val="20"/>
              </w:rPr>
              <w:t>23(a) Item 7 </w:t>
            </w:r>
            <w:r>
              <w:rPr>
                <w:sz w:val="20"/>
              </w:rPr>
              <w:t>of the table.</w:t>
            </w:r>
          </w:p>
        </w:tc>
        <w:tc>
          <w:tcPr>
            <w:tcW w:w="3159" w:type="dxa"/>
          </w:tcPr>
          <w:p>
            <w:pPr>
              <w:pStyle w:val="TableParagraph"/>
              <w:spacing w:line="254" w:lineRule="auto" w:before="1"/>
              <w:rPr>
                <w:sz w:val="20"/>
              </w:rPr>
            </w:pPr>
            <w:r>
              <w:rPr>
                <w:w w:val="90"/>
                <w:sz w:val="20"/>
              </w:rPr>
              <w:t>AANZ originating goods (Division 1G </w:t>
            </w:r>
            <w:r>
              <w:rPr>
                <w:sz w:val="20"/>
              </w:rPr>
              <w:t>of Part VIII of the </w:t>
            </w:r>
            <w:r>
              <w:rPr>
                <w:i/>
                <w:sz w:val="20"/>
              </w:rPr>
              <w:t>Customs Act 1901</w:t>
            </w:r>
            <w:r>
              <w:rPr>
                <w:sz w:val="20"/>
              </w:rPr>
              <w:t>).</w:t>
            </w:r>
          </w:p>
        </w:tc>
        <w:tc>
          <w:tcPr>
            <w:tcW w:w="3097" w:type="dxa"/>
          </w:tcPr>
          <w:p>
            <w:pPr>
              <w:pStyle w:val="TableParagraph"/>
              <w:spacing w:line="254" w:lineRule="auto" w:before="1"/>
              <w:ind w:right="210"/>
              <w:rPr>
                <w:sz w:val="20"/>
              </w:rPr>
            </w:pPr>
            <w:r>
              <w:rPr>
                <w:sz w:val="20"/>
              </w:rPr>
              <w:t>Importer had a valid AANZFTA Certificate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of importation.</w:t>
            </w:r>
          </w:p>
          <w:p>
            <w:pPr>
              <w:pStyle w:val="TableParagraph"/>
              <w:spacing w:line="254" w:lineRule="auto" w:before="1"/>
              <w:ind w:right="149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goods but importer did not claim preferential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tariff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treatment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the time of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importation.</w:t>
            </w:r>
          </w:p>
        </w:tc>
        <w:tc>
          <w:tcPr>
            <w:tcW w:w="5670" w:type="dxa"/>
          </w:tcPr>
          <w:p>
            <w:pPr>
              <w:pStyle w:val="TableParagraph"/>
              <w:spacing w:line="254" w:lineRule="auto" w:before="1"/>
              <w:ind w:left="106" w:right="11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refund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lodged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38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day on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duty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notwithstanding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is no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force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(i.e.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expired)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w w:val="95"/>
                <w:sz w:val="20"/>
              </w:rPr>
              <w:t>refund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application.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This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because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there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was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valid</w:t>
            </w:r>
            <w:r>
              <w:rPr>
                <w:spacing w:val="-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Origin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existence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importation.</w:t>
            </w:r>
          </w:p>
        </w:tc>
        <w:tc>
          <w:tcPr>
            <w:tcW w:w="1702" w:type="dxa"/>
          </w:tcPr>
          <w:p>
            <w:pPr>
              <w:pStyle w:val="TableParagraph"/>
              <w:spacing w:line="254" w:lineRule="auto" w:before="1"/>
              <w:ind w:left="142" w:right="130"/>
              <w:rPr>
                <w:sz w:val="20"/>
              </w:rPr>
            </w:pPr>
            <w:r>
              <w:rPr>
                <w:sz w:val="20"/>
              </w:rPr>
              <w:t>Application </w:t>
            </w:r>
            <w:r>
              <w:rPr>
                <w:w w:val="95"/>
                <w:sz w:val="20"/>
              </w:rPr>
              <w:t>within 4(</w:t>
            </w:r>
            <w:r>
              <w:rPr>
                <w:w w:val="95"/>
                <w:sz w:val="13"/>
              </w:rPr>
              <w:t>5</w:t>
            </w:r>
            <w:r>
              <w:rPr>
                <w:w w:val="95"/>
                <w:sz w:val="20"/>
              </w:rPr>
              <w:t>) years </w:t>
            </w:r>
            <w:r>
              <w:rPr>
                <w:sz w:val="20"/>
              </w:rPr>
              <w:t>after the day on which the duty was paid.</w:t>
            </w:r>
          </w:p>
        </w:tc>
      </w:tr>
      <w:tr>
        <w:trPr>
          <w:trHeight w:val="3664" w:hRule="atLeast"/>
        </w:trPr>
        <w:tc>
          <w:tcPr>
            <w:tcW w:w="1275" w:type="dxa"/>
          </w:tcPr>
          <w:p>
            <w:pPr>
              <w:pStyle w:val="TableParagraph"/>
              <w:spacing w:line="254" w:lineRule="auto" w:before="1"/>
              <w:ind w:right="82"/>
              <w:rPr>
                <w:sz w:val="20"/>
              </w:rPr>
            </w:pPr>
            <w:r>
              <w:rPr>
                <w:w w:val="95"/>
                <w:sz w:val="20"/>
              </w:rPr>
              <w:t>23(a) Item 8 </w:t>
            </w:r>
            <w:r>
              <w:rPr>
                <w:sz w:val="20"/>
              </w:rPr>
              <w:t>of the table.</w:t>
            </w:r>
          </w:p>
        </w:tc>
        <w:tc>
          <w:tcPr>
            <w:tcW w:w="3159" w:type="dxa"/>
          </w:tcPr>
          <w:p>
            <w:pPr>
              <w:pStyle w:val="TableParagraph"/>
              <w:spacing w:line="254" w:lineRule="auto" w:before="1"/>
              <w:ind w:right="88"/>
              <w:rPr>
                <w:sz w:val="20"/>
              </w:rPr>
            </w:pPr>
            <w:r>
              <w:rPr>
                <w:w w:val="90"/>
                <w:sz w:val="20"/>
              </w:rPr>
              <w:t>Goods were AANZ originating goods </w:t>
            </w:r>
            <w:r>
              <w:rPr>
                <w:sz w:val="20"/>
              </w:rPr>
              <w:t>according to the rules of the AANZFTA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not have a Certificate of Origin at the time of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importation.</w:t>
            </w:r>
          </w:p>
        </w:tc>
        <w:tc>
          <w:tcPr>
            <w:tcW w:w="3097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54" w:lineRule="auto" w:before="15" w:after="0"/>
              <w:ind w:left="467" w:right="473" w:hanging="360"/>
              <w:jc w:val="left"/>
              <w:rPr>
                <w:sz w:val="20"/>
              </w:rPr>
            </w:pPr>
            <w:r>
              <w:rPr>
                <w:sz w:val="20"/>
              </w:rPr>
              <w:t>Duty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the goods;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8" w:val="left" w:leader="none"/>
              </w:tabs>
              <w:spacing w:line="254" w:lineRule="auto" w:before="2" w:after="0"/>
              <w:ind w:left="467" w:right="126" w:hanging="360"/>
              <w:jc w:val="left"/>
              <w:rPr>
                <w:sz w:val="20"/>
              </w:rPr>
            </w:pPr>
            <w:r>
              <w:rPr>
                <w:sz w:val="20"/>
              </w:rPr>
              <w:t>The importer holds a Certificate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copy thereof) for the goods at the </w:t>
            </w:r>
            <w:r>
              <w:rPr>
                <w:w w:val="95"/>
                <w:sz w:val="20"/>
              </w:rPr>
              <w:t>time</w:t>
            </w:r>
            <w:r>
              <w:rPr>
                <w:spacing w:val="-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making</w:t>
            </w:r>
            <w:r>
              <w:rPr>
                <w:spacing w:val="-1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application </w:t>
            </w:r>
            <w:r>
              <w:rPr>
                <w:sz w:val="20"/>
              </w:rPr>
              <w:t>for the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refund</w:t>
            </w:r>
          </w:p>
          <w:p>
            <w:pPr>
              <w:pStyle w:val="TableParagraph"/>
              <w:spacing w:line="256" w:lineRule="auto"/>
              <w:ind w:right="314"/>
              <w:rPr>
                <w:i/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must</w:t>
            </w:r>
            <w:r>
              <w:rPr>
                <w:spacing w:val="-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 </w:t>
            </w:r>
            <w:r>
              <w:rPr>
                <w:sz w:val="20"/>
              </w:rPr>
              <w:t>“in force” to be valid – section 153ZKB</w:t>
            </w:r>
            <w:r>
              <w:rPr>
                <w:spacing w:val="-30"/>
                <w:sz w:val="20"/>
              </w:rPr>
              <w:t> </w:t>
            </w:r>
            <w:r>
              <w:rPr>
                <w:i/>
                <w:sz w:val="20"/>
              </w:rPr>
              <w:t>Customs</w:t>
            </w:r>
            <w:r>
              <w:rPr>
                <w:i/>
                <w:spacing w:val="-32"/>
                <w:sz w:val="20"/>
              </w:rPr>
              <w:t> </w:t>
            </w:r>
            <w:r>
              <w:rPr>
                <w:i/>
                <w:sz w:val="20"/>
              </w:rPr>
              <w:t>Act</w:t>
            </w:r>
            <w:r>
              <w:rPr>
                <w:i/>
                <w:spacing w:val="-31"/>
                <w:sz w:val="20"/>
              </w:rPr>
              <w:t> </w:t>
            </w:r>
            <w:r>
              <w:rPr>
                <w:i/>
                <w:sz w:val="20"/>
              </w:rPr>
              <w:t>1901.</w:t>
            </w:r>
          </w:p>
        </w:tc>
        <w:tc>
          <w:tcPr>
            <w:tcW w:w="5670" w:type="dxa"/>
          </w:tcPr>
          <w:p>
            <w:pPr>
              <w:pStyle w:val="TableParagraph"/>
              <w:spacing w:line="254" w:lineRule="auto" w:before="1"/>
              <w:ind w:left="106" w:right="19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“issued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retroactively”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time from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exportation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 failure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issue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within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exportation is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involuntary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errors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omissions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causes.</w:t>
            </w:r>
          </w:p>
          <w:p>
            <w:pPr>
              <w:pStyle w:val="TableParagraph"/>
              <w:spacing w:line="254" w:lineRule="auto" w:before="2"/>
              <w:ind w:left="106" w:right="129"/>
              <w:rPr>
                <w:sz w:val="20"/>
              </w:rPr>
            </w:pPr>
            <w:r>
              <w:rPr>
                <w:w w:val="95"/>
                <w:sz w:val="20"/>
              </w:rPr>
              <w:t>Rule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10(2)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Annex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Operational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Certification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Procedures</w:t>
            </w:r>
            <w:r>
              <w:rPr>
                <w:spacing w:val="-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AANZFTA.</w:t>
            </w:r>
          </w:p>
          <w:p>
            <w:pPr>
              <w:pStyle w:val="TableParagraph"/>
              <w:spacing w:line="252" w:lineRule="auto" w:before="2"/>
              <w:ind w:left="106" w:right="1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refund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9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Origin,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copy</w:t>
            </w:r>
            <w:r>
              <w:rPr>
                <w:spacing w:val="-40"/>
                <w:sz w:val="20"/>
              </w:rPr>
              <w:t> </w:t>
            </w:r>
            <w:r>
              <w:rPr>
                <w:sz w:val="20"/>
              </w:rPr>
              <w:t>of it,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“in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force”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refund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was</w:t>
            </w:r>
          </w:p>
          <w:p>
            <w:pPr>
              <w:pStyle w:val="TableParagraph"/>
              <w:spacing w:line="256" w:lineRule="auto" w:before="4"/>
              <w:ind w:left="106" w:right="183"/>
              <w:rPr>
                <w:sz w:val="20"/>
              </w:rPr>
            </w:pPr>
            <w:r>
              <w:rPr>
                <w:sz w:val="20"/>
              </w:rPr>
              <w:t>made.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5"/>
                <w:sz w:val="20"/>
              </w:rPr>
              <w:t> </w:t>
            </w:r>
            <w:r>
              <w:rPr>
                <w:sz w:val="20"/>
              </w:rPr>
              <w:t>remains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force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6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from the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issue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(Rule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13(i)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Annex.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Origin</w:t>
            </w:r>
          </w:p>
          <w:p>
            <w:pPr>
              <w:pStyle w:val="TableParagraph"/>
              <w:spacing w:line="254" w:lineRule="auto"/>
              <w:ind w:left="106" w:right="216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“in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force”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(i.e.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expired)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the refund application is not eligible for a refund (exceptional </w:t>
            </w:r>
            <w:r>
              <w:rPr>
                <w:w w:val="95"/>
                <w:sz w:val="20"/>
              </w:rPr>
              <w:t>circumstances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notwithstanding).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This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because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Certificate</w:t>
            </w:r>
            <w:r>
              <w:rPr>
                <w:spacing w:val="-2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 </w:t>
            </w:r>
            <w:r>
              <w:rPr>
                <w:sz w:val="20"/>
              </w:rPr>
              <w:t>Origin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“in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force”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application for the refund.</w:t>
            </w:r>
          </w:p>
        </w:tc>
        <w:tc>
          <w:tcPr>
            <w:tcW w:w="1702" w:type="dxa"/>
          </w:tcPr>
          <w:p>
            <w:pPr>
              <w:pStyle w:val="TableParagraph"/>
              <w:spacing w:line="254" w:lineRule="auto" w:before="1"/>
              <w:ind w:left="106" w:right="130"/>
              <w:rPr>
                <w:sz w:val="20"/>
              </w:rPr>
            </w:pPr>
            <w:r>
              <w:rPr>
                <w:sz w:val="20"/>
              </w:rPr>
              <w:t>Application </w:t>
            </w:r>
            <w:r>
              <w:rPr>
                <w:w w:val="95"/>
                <w:sz w:val="20"/>
              </w:rPr>
              <w:t>lodged no longer </w:t>
            </w:r>
            <w:r>
              <w:rPr>
                <w:sz w:val="20"/>
              </w:rPr>
              <w:t>than 12 months from the date of issue of the</w:t>
            </w:r>
          </w:p>
          <w:p>
            <w:pPr>
              <w:pStyle w:val="TableParagraph"/>
              <w:spacing w:line="254" w:lineRule="auto" w:before="3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“retrospective” </w:t>
            </w:r>
            <w:r>
              <w:rPr>
                <w:sz w:val="20"/>
              </w:rPr>
              <w:t>Certificate of Origin.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  <w:r>
        <w:rPr/>
        <w:pict>
          <v:rect style="position:absolute;margin-left:36pt;margin-top:16.783632pt;width:144.020pt;height:.6000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13"/>
        </w:rPr>
        <w:t>5 </w:t>
      </w:r>
      <w:r>
        <w:rPr>
          <w:rFonts w:ascii="Times New Roman"/>
          <w:sz w:val="20"/>
        </w:rPr>
        <w:t>See Regulation 28 </w:t>
      </w:r>
      <w:r>
        <w:rPr>
          <w:rFonts w:ascii="Times New Roman"/>
          <w:i/>
          <w:sz w:val="20"/>
        </w:rPr>
        <w:t>Period for making an application for refund, rebate or remission </w:t>
      </w:r>
      <w:r>
        <w:rPr>
          <w:rFonts w:ascii="Times New Roman"/>
          <w:sz w:val="20"/>
        </w:rPr>
        <w:t>in Part 5 of the Customs (International Obligations) Regulation 2015.</w:t>
      </w:r>
    </w:p>
    <w:p>
      <w:pPr>
        <w:spacing w:after="0"/>
        <w:jc w:val="left"/>
        <w:rPr>
          <w:rFonts w:ascii="Times New Roman"/>
          <w:sz w:val="20"/>
        </w:rPr>
        <w:sectPr>
          <w:headerReference w:type="default" r:id="rId12"/>
          <w:headerReference w:type="even" r:id="rId13"/>
          <w:pgSz w:w="16840" w:h="11910" w:orient="landscape"/>
          <w:pgMar w:header="710" w:footer="0" w:top="1100" w:bottom="280" w:left="580" w:right="8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jc w:val="left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3276"/>
        <w:gridCol w:w="3121"/>
        <w:gridCol w:w="5670"/>
        <w:gridCol w:w="1702"/>
      </w:tblGrid>
      <w:tr>
        <w:trPr>
          <w:trHeight w:val="299" w:hRule="atLeast"/>
        </w:trPr>
        <w:tc>
          <w:tcPr>
            <w:tcW w:w="15044" w:type="dxa"/>
            <w:gridSpan w:val="5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TAFTA: Refund circumstances for Thai originating goods</w:t>
            </w:r>
          </w:p>
        </w:tc>
      </w:tr>
      <w:tr>
        <w:trPr>
          <w:trHeight w:val="280" w:hRule="atLeast"/>
        </w:trPr>
        <w:tc>
          <w:tcPr>
            <w:tcW w:w="12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42" w:right="186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Regulation</w:t>
            </w:r>
          </w:p>
        </w:tc>
        <w:tc>
          <w:tcPr>
            <w:tcW w:w="32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Class of goods</w:t>
            </w:r>
          </w:p>
        </w:tc>
        <w:tc>
          <w:tcPr>
            <w:tcW w:w="3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Circumstances</w:t>
            </w:r>
          </w:p>
        </w:tc>
        <w:tc>
          <w:tcPr>
            <w:tcW w:w="56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FTA requirements and provisions</w:t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Period of refund</w:t>
            </w:r>
          </w:p>
        </w:tc>
      </w:tr>
      <w:tr>
        <w:trPr>
          <w:trHeight w:val="261" w:hRule="atLeast"/>
        </w:trPr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42" w:right="94"/>
              <w:jc w:val="center"/>
              <w:rPr>
                <w:sz w:val="20"/>
              </w:rPr>
            </w:pPr>
            <w:r>
              <w:rPr>
                <w:sz w:val="20"/>
              </w:rPr>
              <w:t>23(a) Item 1</w:t>
            </w:r>
          </w:p>
        </w:tc>
        <w:tc>
          <w:tcPr>
            <w:tcW w:w="3276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Thai</w:t>
            </w:r>
            <w:r>
              <w:rPr>
                <w:spacing w:val="-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originating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goods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(Division</w:t>
            </w:r>
            <w:r>
              <w:rPr>
                <w:spacing w:val="-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1D</w:t>
            </w:r>
            <w:r>
              <w:rPr>
                <w:spacing w:val="-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</w:p>
        </w:tc>
        <w:tc>
          <w:tcPr>
            <w:tcW w:w="312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Duty has been paid on the goods</w:t>
            </w:r>
          </w:p>
        </w:tc>
        <w:tc>
          <w:tcPr>
            <w:tcW w:w="5670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A Certificate of Origin for the goods is required at the time of</w:t>
            </w:r>
          </w:p>
        </w:tc>
        <w:tc>
          <w:tcPr>
            <w:tcW w:w="1702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42"/>
              <w:rPr>
                <w:sz w:val="20"/>
              </w:rPr>
            </w:pPr>
            <w:r>
              <w:rPr>
                <w:sz w:val="20"/>
              </w:rPr>
              <w:t>Section 28(2) (</w:t>
            </w:r>
            <w:r>
              <w:rPr>
                <w:sz w:val="13"/>
              </w:rPr>
              <w:t>6</w:t>
            </w:r>
            <w:r>
              <w:rPr>
                <w:sz w:val="20"/>
              </w:rPr>
              <w:t>)</w:t>
            </w:r>
          </w:p>
        </w:tc>
      </w:tr>
      <w:tr>
        <w:trPr>
          <w:trHeight w:val="244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42" w:right="88"/>
              <w:jc w:val="center"/>
              <w:rPr>
                <w:sz w:val="20"/>
              </w:rPr>
            </w:pPr>
            <w:r>
              <w:rPr>
                <w:sz w:val="20"/>
              </w:rPr>
              <w:t>of the table.</w:t>
            </w: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Part VIII of the </w:t>
            </w:r>
            <w:r>
              <w:rPr>
                <w:i/>
                <w:sz w:val="20"/>
              </w:rPr>
              <w:t>Customs Act 1901)</w:t>
            </w:r>
            <w:r>
              <w:rPr>
                <w:sz w:val="20"/>
              </w:rPr>
              <w:t>.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but importer did not claim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importation.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2"/>
              <w:rPr>
                <w:i/>
                <w:sz w:val="20"/>
              </w:rPr>
            </w:pPr>
            <w:r>
              <w:rPr>
                <w:sz w:val="20"/>
              </w:rPr>
              <w:t>provides that </w:t>
            </w:r>
            <w:r>
              <w:rPr>
                <w:i/>
                <w:sz w:val="20"/>
              </w:rPr>
              <w:t>“An</w:t>
            </w:r>
          </w:p>
        </w:tc>
      </w:tr>
      <w:tr>
        <w:trPr>
          <w:trHeight w:val="244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preferential tariff treatment at the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 Certificate of Origin must not have been revoked.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application for a</w:t>
            </w: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time of importation.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There is no expiry period on TAFTA Certificate of Origin.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refund or rebate</w:t>
            </w: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of</w:t>
            </w:r>
            <w:r>
              <w:rPr>
                <w:i/>
                <w:spacing w:val="-34"/>
                <w:sz w:val="20"/>
              </w:rPr>
              <w:t> </w:t>
            </w:r>
            <w:r>
              <w:rPr>
                <w:i/>
                <w:sz w:val="20"/>
              </w:rPr>
              <w:t>duty…</w:t>
            </w:r>
            <w:r>
              <w:rPr>
                <w:i/>
                <w:spacing w:val="-33"/>
                <w:sz w:val="20"/>
              </w:rPr>
              <w:t> </w:t>
            </w:r>
            <w:r>
              <w:rPr>
                <w:i/>
                <w:sz w:val="20"/>
              </w:rPr>
              <w:t>must</w:t>
            </w:r>
            <w:r>
              <w:rPr>
                <w:i/>
                <w:spacing w:val="-33"/>
                <w:sz w:val="20"/>
              </w:rPr>
              <w:t> </w:t>
            </w:r>
            <w:r>
              <w:rPr>
                <w:i/>
                <w:sz w:val="20"/>
              </w:rPr>
              <w:t>be</w:t>
            </w:r>
          </w:p>
        </w:tc>
      </w:tr>
      <w:tr>
        <w:trPr>
          <w:trHeight w:val="245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made within 4</w:t>
            </w:r>
          </w:p>
        </w:tc>
      </w:tr>
      <w:tr>
        <w:trPr>
          <w:trHeight w:val="245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years after the</w:t>
            </w:r>
          </w:p>
        </w:tc>
      </w:tr>
      <w:tr>
        <w:trPr>
          <w:trHeight w:val="236" w:hRule="atLeast"/>
        </w:trPr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7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day on which the</w:t>
            </w:r>
          </w:p>
        </w:tc>
      </w:tr>
      <w:tr>
        <w:trPr>
          <w:trHeight w:val="263" w:hRule="atLeast"/>
        </w:trPr>
        <w:tc>
          <w:tcPr>
            <w:tcW w:w="1275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42" w:right="94"/>
              <w:jc w:val="center"/>
              <w:rPr>
                <w:sz w:val="20"/>
              </w:rPr>
            </w:pPr>
            <w:r>
              <w:rPr>
                <w:sz w:val="20"/>
              </w:rPr>
              <w:t>23(a) Item 2</w:t>
            </w:r>
          </w:p>
        </w:tc>
        <w:tc>
          <w:tcPr>
            <w:tcW w:w="3276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Goods were Thailand originating</w:t>
            </w:r>
          </w:p>
        </w:tc>
        <w:tc>
          <w:tcPr>
            <w:tcW w:w="3121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Both of the following apply:</w:t>
            </w:r>
          </w:p>
        </w:tc>
        <w:tc>
          <w:tcPr>
            <w:tcW w:w="5670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Origin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regarded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‘in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force’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2"/>
                <w:sz w:val="20"/>
              </w:rPr>
              <w:t> </w:t>
            </w:r>
            <w:r>
              <w:rPr>
                <w:sz w:val="20"/>
              </w:rPr>
              <w:t>‘valid’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long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4"/>
                <w:sz w:val="20"/>
              </w:rPr>
              <w:t> </w:t>
            </w:r>
            <w:r>
              <w:rPr>
                <w:sz w:val="20"/>
              </w:rPr>
              <w:t>it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42"/>
              <w:rPr>
                <w:sz w:val="20"/>
              </w:rPr>
            </w:pPr>
            <w:r>
              <w:rPr>
                <w:i/>
                <w:sz w:val="20"/>
              </w:rPr>
              <w:t>duty was paid”</w:t>
            </w:r>
            <w:r>
              <w:rPr>
                <w:sz w:val="20"/>
              </w:rPr>
              <w:t>.</w:t>
            </w: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42" w:right="88"/>
              <w:jc w:val="center"/>
              <w:rPr>
                <w:sz w:val="20"/>
              </w:rPr>
            </w:pPr>
            <w:r>
              <w:rPr>
                <w:sz w:val="20"/>
              </w:rPr>
              <w:t>of the table.</w:t>
            </w: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goods according to the rules of the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(a) duty has been paid on the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revoked.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There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provision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TAFTA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TAFTA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30"/>
                <w:sz w:val="20"/>
              </w:rPr>
              <w:t> </w:t>
            </w:r>
            <w:r>
              <w:rPr>
                <w:sz w:val="20"/>
              </w:rPr>
              <w:t>have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goods;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Certificate of Origin to be issued retrospectively.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 Certificate of Origin at the time of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importer</w:t>
            </w:r>
            <w:r>
              <w:rPr>
                <w:spacing w:val="-29"/>
                <w:sz w:val="20"/>
              </w:rPr>
              <w:t> </w:t>
            </w:r>
            <w:r>
              <w:rPr>
                <w:sz w:val="20"/>
              </w:rPr>
              <w:t>holds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Certificate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importation.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of Origin or a copy of a Certificate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Origin for the goods at the time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5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 making the application for the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refund.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The Certificate of Origin must be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“in force” to be valid – section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sz w:val="20"/>
              </w:rPr>
              <w:t>153ZA </w:t>
            </w:r>
            <w:r>
              <w:rPr>
                <w:i/>
                <w:sz w:val="20"/>
              </w:rPr>
              <w:t>Customs Act 1901.</w:t>
            </w:r>
          </w:p>
        </w:tc>
        <w:tc>
          <w:tcPr>
            <w:tcW w:w="567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  <w:r>
        <w:rPr/>
        <w:pict>
          <v:rect style="position:absolute;margin-left:36pt;margin-top:18.745584pt;width:144.020pt;height:.6000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4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13"/>
        </w:rPr>
        <w:t>6 </w:t>
      </w:r>
      <w:r>
        <w:rPr>
          <w:rFonts w:ascii="Times New Roman"/>
          <w:sz w:val="20"/>
        </w:rPr>
        <w:t>Regulation 28 </w:t>
      </w:r>
      <w:r>
        <w:rPr>
          <w:rFonts w:ascii="Times New Roman"/>
          <w:i/>
          <w:sz w:val="20"/>
        </w:rPr>
        <w:t>Period for making an application for refund, rebate or remission </w:t>
      </w:r>
      <w:r>
        <w:rPr>
          <w:rFonts w:ascii="Times New Roman"/>
          <w:sz w:val="20"/>
        </w:rPr>
        <w:t>in Part 5 of the Customs (International Obligations) Regulation 2015.</w:t>
      </w:r>
    </w:p>
    <w:sectPr>
      <w:pgSz w:w="16840" w:h="11910" w:orient="landscape"/>
      <w:pgMar w:header="710" w:footer="0" w:top="1100" w:bottom="280" w:left="58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1.609985pt;margin-top:34.524521pt;width:21.65pt;height:13.05pt;mso-position-horizontal-relative:page;mso-position-vertical-relative:page;z-index:-16315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9.089996pt;margin-top:34.524521pt;width:26.7pt;height:13.05pt;mso-position-horizontal-relative:page;mso-position-vertical-relative:page;z-index:-163148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1.609985pt;margin-top:34.524521pt;width:18.650pt;height:13.05pt;mso-position-horizontal-relative:page;mso-position-vertical-relative:page;z-index:-163143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- 7 -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1.609985pt;margin-top:34.524521pt;width:21.65pt;height:13.05pt;mso-position-horizontal-relative:page;mso-position-vertical-relative:page;z-index:-16313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8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1.609985pt;margin-top:34.524521pt;width:18.650pt;height:13.05pt;mso-position-horizontal-relative:page;mso-position-vertical-relative:page;z-index:-163133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- 9 -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9.089996pt;margin-top:34.524521pt;width:26.7pt;height:13.05pt;mso-position-horizontal-relative:page;mso-position-vertical-relative:page;z-index:-163128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Letter"/>
      <w:lvlText w:val="%1)"/>
      <w:lvlJc w:val="left"/>
      <w:pPr>
        <w:ind w:left="467" w:hanging="360"/>
        <w:jc w:val="left"/>
      </w:pPr>
      <w:rPr>
        <w:rFonts w:hint="default" w:ascii="Arial" w:hAnsi="Arial" w:eastAsia="Arial" w:cs="Arial"/>
        <w:w w:val="87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721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983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1245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506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768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2030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291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553" w:hanging="360"/>
      </w:pPr>
      <w:rPr>
        <w:rFonts w:hint="default"/>
        <w:lang w:val="en-au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08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86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673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960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247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534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1821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108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395" w:hanging="261"/>
      </w:pPr>
      <w:rPr>
        <w:rFonts w:hint="default"/>
        <w:lang w:val="en-au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07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432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765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1098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430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763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2096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428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761" w:hanging="261"/>
      </w:pPr>
      <w:rPr>
        <w:rFonts w:hint="default"/>
        <w:lang w:val="en-au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68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690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1021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1352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682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2013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2344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674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3005" w:hanging="261"/>
      </w:pPr>
      <w:rPr>
        <w:rFonts w:hint="default"/>
        <w:lang w:val="en-au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07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59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619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879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138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398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1658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1917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177" w:hanging="261"/>
      </w:pPr>
      <w:rPr>
        <w:rFonts w:hint="default"/>
        <w:lang w:val="en-au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68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663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966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1270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573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877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2180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483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787" w:hanging="261"/>
      </w:pPr>
      <w:rPr>
        <w:rFonts w:hint="default"/>
        <w:lang w:val="en-au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69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662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964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1266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569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871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2173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476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778" w:hanging="261"/>
      </w:pPr>
      <w:rPr>
        <w:rFonts w:hint="default"/>
        <w:lang w:val="en-au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7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98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697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995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294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592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1891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189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488" w:hanging="261"/>
      </w:pPr>
      <w:rPr>
        <w:rFonts w:hint="default"/>
        <w:lang w:val="en-au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69" w:hanging="261"/>
        <w:jc w:val="left"/>
      </w:pPr>
      <w:rPr>
        <w:rFonts w:hint="default" w:ascii="Arial" w:hAnsi="Arial" w:eastAsia="Arial" w:cs="Arial"/>
        <w:spacing w:val="-1"/>
        <w:w w:val="88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659" w:hanging="2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959" w:hanging="2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1259" w:hanging="2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1559" w:hanging="2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1859" w:hanging="2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2159" w:hanging="2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2459" w:hanging="2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2759" w:hanging="261"/>
      </w:pPr>
      <w:rPr>
        <w:rFonts w:hint="default"/>
        <w:lang w:val="en-a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440" w:hanging="361"/>
        <w:jc w:val="left"/>
      </w:pPr>
      <w:rPr>
        <w:rFonts w:hint="default" w:ascii="Arial" w:hAnsi="Arial" w:eastAsia="Arial" w:cs="Arial"/>
        <w:spacing w:val="-1"/>
        <w:w w:val="91"/>
        <w:sz w:val="24"/>
        <w:szCs w:val="24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486" w:hanging="3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33" w:hanging="3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579" w:hanging="3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26" w:hanging="3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673" w:hanging="3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19" w:hanging="3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6" w:hanging="3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13" w:hanging="361"/>
      </w:pPr>
      <w:rPr>
        <w:rFonts w:hint="default"/>
        <w:lang w:val="en-au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5273" w:right="1898" w:hanging="3294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440" w:right="727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yperlink" Target="http://dfat.gov.au/trade/agreements/jaepa/official-documents/Pages/official-documents.aspx" TargetMode="Externa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yperlink" Target="https://www.legislation.gov.au/Details/F2015L00375" TargetMode="Externa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DIBP</dc:creator>
  <cp:keywords>Customs duties - Free trade agreements - duty refunds</cp:keywords>
  <dc:subject>Duty refunds</dc:subject>
  <dc:title>Guidance on Refund Provisions under Australia's FTAs</dc:title>
  <dcterms:created xsi:type="dcterms:W3CDTF">2020-12-09T22:44:27Z</dcterms:created>
  <dcterms:modified xsi:type="dcterms:W3CDTF">2020-12-09T22:44:27Z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