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64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-1764516</wp:posOffset>
            </wp:positionV>
            <wp:extent cx="7559293" cy="1832735"/>
            <wp:effectExtent l="0" t="0" r="0" b="0"/>
            <wp:wrapNone/>
            <wp:docPr id="1" name="image1.jpeg" descr="Australian Border Force Bann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3" cy="1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2144"/>
        </w:rPr>
        <w:t>Australian Customs Notice No. 2020/09</w:t>
      </w:r>
    </w:p>
    <w:p>
      <w:pPr>
        <w:spacing w:before="239"/>
        <w:ind w:left="2926" w:right="2815" w:firstLine="0"/>
        <w:jc w:val="center"/>
        <w:rPr>
          <w:sz w:val="40"/>
        </w:rPr>
      </w:pPr>
      <w:r>
        <w:rPr>
          <w:color w:val="956D23"/>
          <w:sz w:val="40"/>
        </w:rPr>
        <w:t>Working Days and Hours</w:t>
      </w:r>
    </w:p>
    <w:p>
      <w:pPr>
        <w:pStyle w:val="BodyText"/>
        <w:spacing w:before="11"/>
        <w:rPr>
          <w:sz w:val="47"/>
        </w:rPr>
      </w:pPr>
    </w:p>
    <w:p>
      <w:pPr>
        <w:pStyle w:val="BodyText"/>
        <w:ind w:left="1133" w:right="1208"/>
      </w:pPr>
      <w:r>
        <w:rPr/>
        <w:t>The </w:t>
      </w:r>
      <w:r>
        <w:rPr>
          <w:i/>
        </w:rPr>
        <w:t>Customs Act 1901 </w:t>
      </w:r>
      <w:r>
        <w:rPr/>
        <w:t>(the Act) and the </w:t>
      </w:r>
      <w:r>
        <w:rPr>
          <w:i/>
        </w:rPr>
        <w:t>Customs Regulation 2015 </w:t>
      </w:r>
      <w:r>
        <w:rPr/>
        <w:t>(the Regulation) prescribe the days and times that Australian Border Force (ABF) officers must be available to undertake specified border clearance functions in each State and Territory.</w:t>
      </w:r>
    </w:p>
    <w:p>
      <w:pPr>
        <w:pStyle w:val="BodyText"/>
        <w:spacing w:before="1"/>
      </w:pPr>
    </w:p>
    <w:p>
      <w:pPr>
        <w:pStyle w:val="BodyText"/>
        <w:ind w:left="1133"/>
      </w:pPr>
      <w:r>
        <w:rPr>
          <w:u w:val="single"/>
        </w:rPr>
        <w:t>Prescribed border clearance functions, operating times and locations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4"/>
        <w:ind w:left="1133"/>
      </w:pPr>
      <w:r>
        <w:rPr/>
        <w:t>ABF officers must be available 24 hours/ day, 7 days/ week in each State and Territory to: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854" w:val="left" w:leader="none"/>
        </w:tabs>
        <w:spacing w:line="240" w:lineRule="auto" w:before="0" w:after="0"/>
        <w:ind w:left="1853" w:right="0" w:hanging="361"/>
        <w:jc w:val="left"/>
        <w:rPr>
          <w:sz w:val="14"/>
        </w:rPr>
      </w:pPr>
      <w:r>
        <w:rPr>
          <w:sz w:val="21"/>
        </w:rPr>
        <w:t>Board and clear aircraft and examine passengers baggage at international</w:t>
      </w:r>
      <w:r>
        <w:rPr>
          <w:spacing w:val="-13"/>
          <w:sz w:val="21"/>
        </w:rPr>
        <w:t> </w:t>
      </w:r>
      <w:r>
        <w:rPr>
          <w:sz w:val="21"/>
        </w:rPr>
        <w:t>airports</w:t>
      </w:r>
      <w:r>
        <w:rPr>
          <w:position w:val="7"/>
          <w:sz w:val="14"/>
        </w:rPr>
        <w:t>1</w:t>
      </w:r>
    </w:p>
    <w:p>
      <w:pPr>
        <w:pStyle w:val="ListParagraph"/>
        <w:numPr>
          <w:ilvl w:val="0"/>
          <w:numId w:val="1"/>
        </w:numPr>
        <w:tabs>
          <w:tab w:pos="1854" w:val="left" w:leader="none"/>
        </w:tabs>
        <w:spacing w:line="240" w:lineRule="auto" w:before="143" w:after="0"/>
        <w:ind w:left="1853" w:right="0" w:hanging="361"/>
        <w:jc w:val="left"/>
        <w:rPr>
          <w:sz w:val="21"/>
        </w:rPr>
      </w:pPr>
      <w:r>
        <w:rPr>
          <w:sz w:val="21"/>
        </w:rPr>
        <w:t>Examine ship's passengers' baggage at a seaport or wharf appointed under the Customs</w:t>
      </w:r>
      <w:r>
        <w:rPr>
          <w:spacing w:val="-16"/>
          <w:sz w:val="21"/>
        </w:rPr>
        <w:t> </w:t>
      </w:r>
      <w:r>
        <w:rPr>
          <w:sz w:val="21"/>
        </w:rPr>
        <w:t>Act.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ind w:left="1133" w:right="1793"/>
      </w:pPr>
      <w:r>
        <w:rPr/>
        <w:t>ABF Officers must be available Monday - Friday 8:00am to 4:30pm in the Northern Territory; and Monday - Friday 8:30am to 5:00pm in all other States and Territories to: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854" w:val="left" w:leader="none"/>
        </w:tabs>
        <w:spacing w:line="264" w:lineRule="auto" w:before="0" w:after="0"/>
        <w:ind w:left="1853" w:right="1479" w:hanging="360"/>
        <w:jc w:val="left"/>
        <w:rPr>
          <w:sz w:val="21"/>
        </w:rPr>
      </w:pPr>
      <w:r>
        <w:rPr>
          <w:sz w:val="21"/>
        </w:rPr>
        <w:t>Perform any other function for the purposes of the Customs Acts at an appointed or licensed airport, seaport, wharf, boarding station, Customs depot or warehouse, or international mail gateway.</w:t>
      </w:r>
    </w:p>
    <w:p>
      <w:pPr>
        <w:pStyle w:val="BodyText"/>
        <w:spacing w:before="120"/>
        <w:ind w:left="1133" w:right="1255"/>
      </w:pPr>
      <w:r>
        <w:rPr/>
        <w:t>No hours are prescribed to perform border clearance functions at other places, such as at an airport or port which has not been appointed under the Customs Act.</w:t>
      </w:r>
    </w:p>
    <w:p>
      <w:pPr>
        <w:pStyle w:val="BodyText"/>
      </w:pPr>
    </w:p>
    <w:p>
      <w:pPr>
        <w:pStyle w:val="BodyText"/>
        <w:ind w:left="1133"/>
      </w:pPr>
      <w:r>
        <w:rPr>
          <w:u w:val="single"/>
        </w:rPr>
        <w:t>Providing border clearance functions outside of prescribed times and locations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4"/>
        <w:ind w:left="1133" w:right="1103"/>
      </w:pPr>
      <w:r>
        <w:rPr/>
        <w:t>The Act provides that upon request, officers may be made available to perform border clearance functions outside of the hours prescribed above. In these situations, an </w:t>
      </w:r>
      <w:r>
        <w:rPr>
          <w:b/>
        </w:rPr>
        <w:t>overtime fee </w:t>
      </w:r>
      <w:r>
        <w:rPr/>
        <w:t>and </w:t>
      </w:r>
      <w:r>
        <w:rPr>
          <w:b/>
        </w:rPr>
        <w:t>travel expenses </w:t>
      </w:r>
      <w:r>
        <w:rPr/>
        <w:t>are payable by the person requesting the service. The overtime fee is always payable for any attendance at a place which is not appointed or licensed under the Act.</w:t>
      </w:r>
    </w:p>
    <w:p>
      <w:pPr>
        <w:pStyle w:val="BodyText"/>
      </w:pPr>
    </w:p>
    <w:p>
      <w:pPr>
        <w:pStyle w:val="BodyText"/>
        <w:ind w:left="1133"/>
      </w:pPr>
      <w:r>
        <w:rPr/>
        <w:t>The current rate for </w:t>
      </w:r>
      <w:r>
        <w:rPr>
          <w:b/>
        </w:rPr>
        <w:t>overtime </w:t>
      </w:r>
      <w:r>
        <w:rPr/>
        <w:t>is $43.35 per hour.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133" w:right="1523"/>
        <w:rPr>
          <w:sz w:val="14"/>
        </w:rPr>
      </w:pPr>
      <w:r>
        <w:rPr>
          <w:b/>
        </w:rPr>
        <w:t>Travel expenses </w:t>
      </w:r>
      <w:r>
        <w:rPr/>
        <w:t>include the cost of travel by taxi, motor vehicle, bus, aircraft, boat, or train plus an accommodation allowance paid to an officer by the Commonwealth.</w:t>
      </w:r>
      <w:r>
        <w:rPr>
          <w:position w:val="7"/>
          <w:sz w:val="14"/>
        </w:rPr>
        <w:t>2</w:t>
      </w:r>
    </w:p>
    <w:p>
      <w:pPr>
        <w:pStyle w:val="BodyText"/>
        <w:rPr>
          <w:sz w:val="10"/>
        </w:rPr>
      </w:pPr>
      <w:r>
        <w:rPr/>
        <w:pict>
          <v:rect style="position:absolute;margin-left:56.664001pt;margin-top:7.712793pt;width:144.020pt;height:.4799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18"/>
        </w:rPr>
      </w:pPr>
    </w:p>
    <w:p>
      <w:pPr>
        <w:spacing w:line="280" w:lineRule="auto" w:before="72"/>
        <w:ind w:left="1274" w:right="0" w:hanging="164"/>
        <w:jc w:val="left"/>
        <w:rPr>
          <w:sz w:val="22"/>
        </w:rPr>
      </w:pPr>
      <w:r>
        <w:rPr>
          <w:w w:val="95"/>
          <w:position w:val="6"/>
          <w:sz w:val="13"/>
        </w:rPr>
        <w:t>1 </w:t>
      </w:r>
      <w:r>
        <w:rPr>
          <w:w w:val="95"/>
          <w:sz w:val="22"/>
        </w:rPr>
        <w:t>Defined as Adelaide, Brisbane, Cairns, Coolangatta, Darwin, Hobart, Melbourne, Perth, Sunshine Coast </w:t>
      </w:r>
      <w:r>
        <w:rPr>
          <w:sz w:val="22"/>
        </w:rPr>
        <w:t>(Maroochydore), Sydney and Townsville airports.</w:t>
      </w:r>
    </w:p>
    <w:p>
      <w:pPr>
        <w:spacing w:line="254" w:lineRule="auto" w:before="118"/>
        <w:ind w:left="1234" w:right="1161" w:hanging="101"/>
        <w:jc w:val="left"/>
        <w:rPr>
          <w:sz w:val="22"/>
        </w:rPr>
      </w:pPr>
      <w:r>
        <w:rPr>
          <w:position w:val="6"/>
          <w:sz w:val="13"/>
        </w:rPr>
        <w:t>2</w:t>
      </w:r>
      <w:r>
        <w:rPr>
          <w:spacing w:val="-15"/>
          <w:position w:val="6"/>
          <w:sz w:val="13"/>
        </w:rPr>
        <w:t> </w:t>
      </w:r>
      <w:r>
        <w:rPr>
          <w:sz w:val="22"/>
        </w:rPr>
        <w:t>Prescribed</w:t>
      </w:r>
      <w:r>
        <w:rPr>
          <w:spacing w:val="-42"/>
          <w:sz w:val="22"/>
        </w:rPr>
        <w:t> </w:t>
      </w:r>
      <w:r>
        <w:rPr>
          <w:sz w:val="22"/>
        </w:rPr>
        <w:t>travel</w:t>
      </w:r>
      <w:r>
        <w:rPr>
          <w:spacing w:val="-42"/>
          <w:sz w:val="22"/>
        </w:rPr>
        <w:t> </w:t>
      </w:r>
      <w:r>
        <w:rPr>
          <w:sz w:val="22"/>
        </w:rPr>
        <w:t>expenses</w:t>
      </w:r>
      <w:r>
        <w:rPr>
          <w:spacing w:val="-42"/>
          <w:sz w:val="22"/>
        </w:rPr>
        <w:t> </w:t>
      </w:r>
      <w:r>
        <w:rPr>
          <w:sz w:val="22"/>
        </w:rPr>
        <w:t>are</w:t>
      </w:r>
      <w:r>
        <w:rPr>
          <w:spacing w:val="-42"/>
          <w:sz w:val="22"/>
        </w:rPr>
        <w:t> </w:t>
      </w:r>
      <w:r>
        <w:rPr>
          <w:sz w:val="22"/>
        </w:rPr>
        <w:t>58c</w:t>
      </w:r>
      <w:r>
        <w:rPr>
          <w:spacing w:val="-43"/>
          <w:sz w:val="22"/>
        </w:rPr>
        <w:t> </w:t>
      </w:r>
      <w:r>
        <w:rPr>
          <w:sz w:val="22"/>
        </w:rPr>
        <w:t>per</w:t>
      </w:r>
      <w:r>
        <w:rPr>
          <w:spacing w:val="-42"/>
          <w:sz w:val="22"/>
        </w:rPr>
        <w:t> </w:t>
      </w:r>
      <w:r>
        <w:rPr>
          <w:sz w:val="22"/>
        </w:rPr>
        <w:t>km</w:t>
      </w:r>
      <w:r>
        <w:rPr>
          <w:spacing w:val="-41"/>
          <w:sz w:val="22"/>
        </w:rPr>
        <w:t> </w:t>
      </w:r>
      <w:r>
        <w:rPr>
          <w:sz w:val="22"/>
        </w:rPr>
        <w:t>for</w:t>
      </w:r>
      <w:r>
        <w:rPr>
          <w:spacing w:val="-43"/>
          <w:sz w:val="22"/>
        </w:rPr>
        <w:t> </w:t>
      </w:r>
      <w:r>
        <w:rPr>
          <w:sz w:val="22"/>
        </w:rPr>
        <w:t>travel</w:t>
      </w:r>
      <w:r>
        <w:rPr>
          <w:spacing w:val="-42"/>
          <w:sz w:val="22"/>
        </w:rPr>
        <w:t> </w:t>
      </w:r>
      <w:r>
        <w:rPr>
          <w:sz w:val="22"/>
        </w:rPr>
        <w:t>by</w:t>
      </w:r>
      <w:r>
        <w:rPr>
          <w:spacing w:val="-42"/>
          <w:sz w:val="22"/>
        </w:rPr>
        <w:t> </w:t>
      </w:r>
      <w:r>
        <w:rPr>
          <w:sz w:val="22"/>
        </w:rPr>
        <w:t>motor</w:t>
      </w:r>
      <w:r>
        <w:rPr>
          <w:spacing w:val="-42"/>
          <w:sz w:val="22"/>
        </w:rPr>
        <w:t> </w:t>
      </w:r>
      <w:r>
        <w:rPr>
          <w:sz w:val="22"/>
        </w:rPr>
        <w:t>vehicle;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bus,</w:t>
      </w:r>
      <w:r>
        <w:rPr>
          <w:spacing w:val="-43"/>
          <w:sz w:val="22"/>
        </w:rPr>
        <w:t> </w:t>
      </w:r>
      <w:r>
        <w:rPr>
          <w:sz w:val="22"/>
        </w:rPr>
        <w:t>aircraft,</w:t>
      </w:r>
      <w:r>
        <w:rPr>
          <w:spacing w:val="-41"/>
          <w:sz w:val="22"/>
        </w:rPr>
        <w:t> </w:t>
      </w:r>
      <w:r>
        <w:rPr>
          <w:sz w:val="22"/>
        </w:rPr>
        <w:t>boat,</w:t>
      </w:r>
      <w:r>
        <w:rPr>
          <w:spacing w:val="-42"/>
          <w:sz w:val="22"/>
        </w:rPr>
        <w:t> </w:t>
      </w:r>
      <w:r>
        <w:rPr>
          <w:sz w:val="22"/>
        </w:rPr>
        <w:t>or</w:t>
      </w:r>
      <w:r>
        <w:rPr>
          <w:spacing w:val="-43"/>
          <w:sz w:val="22"/>
        </w:rPr>
        <w:t> </w:t>
      </w:r>
      <w:r>
        <w:rPr>
          <w:sz w:val="22"/>
        </w:rPr>
        <w:t>train</w:t>
      </w:r>
      <w:r>
        <w:rPr>
          <w:spacing w:val="-42"/>
          <w:sz w:val="22"/>
        </w:rPr>
        <w:t> </w:t>
      </w:r>
      <w:r>
        <w:rPr>
          <w:sz w:val="22"/>
        </w:rPr>
        <w:t>fare; 110%</w:t>
      </w:r>
      <w:r>
        <w:rPr>
          <w:spacing w:val="-32"/>
          <w:sz w:val="22"/>
        </w:rPr>
        <w:t> </w:t>
      </w:r>
      <w:r>
        <w:rPr>
          <w:sz w:val="22"/>
        </w:rPr>
        <w:t>of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taxi</w:t>
      </w:r>
      <w:r>
        <w:rPr>
          <w:spacing w:val="-33"/>
          <w:sz w:val="22"/>
        </w:rPr>
        <w:t> </w:t>
      </w:r>
      <w:r>
        <w:rPr>
          <w:sz w:val="22"/>
        </w:rPr>
        <w:t>fare</w:t>
      </w:r>
      <w:r>
        <w:rPr>
          <w:spacing w:val="-30"/>
          <w:sz w:val="22"/>
        </w:rPr>
        <w:t> </w:t>
      </w:r>
      <w:r>
        <w:rPr>
          <w:sz w:val="22"/>
        </w:rPr>
        <w:t>if</w:t>
      </w:r>
      <w:r>
        <w:rPr>
          <w:spacing w:val="-32"/>
          <w:sz w:val="22"/>
        </w:rPr>
        <w:t> </w:t>
      </w:r>
      <w:r>
        <w:rPr>
          <w:sz w:val="22"/>
        </w:rPr>
        <w:t>Cabcharge</w:t>
      </w:r>
      <w:r>
        <w:rPr>
          <w:spacing w:val="-31"/>
          <w:sz w:val="22"/>
        </w:rPr>
        <w:t> </w:t>
      </w:r>
      <w:r>
        <w:rPr>
          <w:sz w:val="22"/>
        </w:rPr>
        <w:t>is</w:t>
      </w:r>
      <w:r>
        <w:rPr>
          <w:spacing w:val="-30"/>
          <w:sz w:val="22"/>
        </w:rPr>
        <w:t> </w:t>
      </w:r>
      <w:r>
        <w:rPr>
          <w:sz w:val="22"/>
        </w:rPr>
        <w:t>used;</w:t>
      </w:r>
      <w:r>
        <w:rPr>
          <w:spacing w:val="-31"/>
          <w:sz w:val="22"/>
        </w:rPr>
        <w:t> </w:t>
      </w:r>
      <w:r>
        <w:rPr>
          <w:sz w:val="22"/>
        </w:rPr>
        <w:t>plus</w:t>
      </w:r>
      <w:r>
        <w:rPr>
          <w:spacing w:val="-31"/>
          <w:sz w:val="22"/>
        </w:rPr>
        <w:t> </w:t>
      </w:r>
      <w:r>
        <w:rPr>
          <w:sz w:val="22"/>
        </w:rPr>
        <w:t>any</w:t>
      </w:r>
      <w:r>
        <w:rPr>
          <w:spacing w:val="-32"/>
          <w:sz w:val="22"/>
        </w:rPr>
        <w:t> </w:t>
      </w:r>
      <w:r>
        <w:rPr>
          <w:sz w:val="22"/>
        </w:rPr>
        <w:t>accommodation</w:t>
      </w:r>
      <w:r>
        <w:rPr>
          <w:spacing w:val="-31"/>
          <w:sz w:val="22"/>
        </w:rPr>
        <w:t> </w:t>
      </w:r>
      <w:r>
        <w:rPr>
          <w:sz w:val="22"/>
        </w:rPr>
        <w:t>allowance</w:t>
      </w:r>
      <w:r>
        <w:rPr>
          <w:spacing w:val="-31"/>
          <w:sz w:val="22"/>
        </w:rPr>
        <w:t> </w:t>
      </w:r>
      <w:r>
        <w:rPr>
          <w:sz w:val="22"/>
        </w:rPr>
        <w:t>paid</w:t>
      </w:r>
      <w:r>
        <w:rPr>
          <w:spacing w:val="-32"/>
          <w:sz w:val="22"/>
        </w:rPr>
        <w:t> </w:t>
      </w:r>
      <w:r>
        <w:rPr>
          <w:sz w:val="22"/>
        </w:rPr>
        <w:t>to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officer.</w:t>
      </w:r>
    </w:p>
    <w:p>
      <w:pPr>
        <w:pStyle w:val="BodyText"/>
        <w:spacing w:before="4"/>
        <w:rPr>
          <w:sz w:val="27"/>
        </w:rPr>
      </w:pPr>
    </w:p>
    <w:p>
      <w:pPr>
        <w:spacing w:before="95"/>
        <w:ind w:left="0" w:right="0" w:firstLine="0"/>
        <w:jc w:val="center"/>
        <w:rPr>
          <w:sz w:val="14"/>
        </w:rPr>
      </w:pPr>
      <w:r>
        <w:rPr>
          <w:color w:val="082144"/>
          <w:w w:val="99"/>
          <w:sz w:val="14"/>
        </w:rPr>
        <w:t>1</w:t>
      </w:r>
    </w:p>
    <w:p>
      <w:pPr>
        <w:tabs>
          <w:tab w:pos="4368" w:val="left" w:leader="none"/>
          <w:tab w:pos="11908" w:val="left" w:leader="none"/>
        </w:tabs>
        <w:spacing w:before="120"/>
        <w:ind w:left="0" w:right="-15" w:firstLine="0"/>
        <w:jc w:val="center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color w:val="FFFFFF"/>
          <w:w w:val="100"/>
          <w:sz w:val="24"/>
          <w:shd w:fill="082144" w:color="auto" w:val="clear"/>
        </w:rPr>
        <w:t> </w:t>
      </w:r>
      <w:r>
        <w:rPr>
          <w:rFonts w:ascii="Arial-BoldItalicMT"/>
          <w:b/>
          <w:i/>
          <w:color w:val="FFFFFF"/>
          <w:sz w:val="24"/>
          <w:shd w:fill="082144" w:color="auto" w:val="clear"/>
        </w:rPr>
        <w:tab/>
        <w:t>Australia's customs</w:t>
      </w:r>
      <w:r>
        <w:rPr>
          <w:rFonts w:ascii="Arial-BoldItalicMT"/>
          <w:b/>
          <w:i/>
          <w:color w:val="FFFFFF"/>
          <w:spacing w:val="-9"/>
          <w:sz w:val="24"/>
          <w:shd w:fill="082144" w:color="auto" w:val="clear"/>
        </w:rPr>
        <w:t> </w:t>
      </w:r>
      <w:r>
        <w:rPr>
          <w:rFonts w:ascii="Arial-BoldItalicMT"/>
          <w:b/>
          <w:i/>
          <w:color w:val="FFFFFF"/>
          <w:sz w:val="24"/>
          <w:shd w:fill="082144" w:color="auto" w:val="clear"/>
        </w:rPr>
        <w:t>service</w:t>
        <w:tab/>
      </w:r>
    </w:p>
    <w:p>
      <w:pPr>
        <w:spacing w:after="0"/>
        <w:jc w:val="center"/>
        <w:rPr>
          <w:rFonts w:asci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rPr>
          <w:rFonts w:ascii="Arial-BoldItalicMT"/>
          <w:b/>
          <w:i/>
          <w:sz w:val="20"/>
        </w:rPr>
      </w:pPr>
    </w:p>
    <w:p>
      <w:pPr>
        <w:pStyle w:val="BodyText"/>
        <w:spacing w:before="8"/>
        <w:rPr>
          <w:rFonts w:ascii="Arial-BoldItalicMT"/>
          <w:b/>
          <w:i/>
          <w:sz w:val="18"/>
        </w:rPr>
      </w:pPr>
    </w:p>
    <w:p>
      <w:pPr>
        <w:pStyle w:val="BodyText"/>
        <w:spacing w:before="95"/>
        <w:ind w:left="1133" w:right="1208"/>
      </w:pPr>
      <w:r>
        <w:rPr/>
        <w:pict>
          <v:rect style="position:absolute;margin-left:0pt;margin-top:-57.161148pt;width:595.320pt;height:25pt;mso-position-horizontal-relative:page;mso-position-vertical-relative:paragraph;z-index:15729664" filled="true" fillcolor="#082144" stroked="false">
            <v:fill type="solid"/>
            <w10:wrap type="none"/>
          </v:rect>
        </w:pict>
      </w:r>
      <w:r>
        <w:rPr/>
        <w:t>The Act also provides that requests may be made for border clearance functions to be provided at a place at which such functions are not normally performed, during the hours prescribed for that function. In such cases, a </w:t>
      </w:r>
      <w:r>
        <w:rPr>
          <w:b/>
        </w:rPr>
        <w:t>location fee </w:t>
      </w:r>
      <w:r>
        <w:rPr/>
        <w:t>and </w:t>
      </w:r>
      <w:r>
        <w:rPr>
          <w:b/>
        </w:rPr>
        <w:t>travel expenses </w:t>
      </w:r>
      <w:r>
        <w:rPr/>
        <w:t>are payable by the person requesting the service.</w:t>
      </w:r>
    </w:p>
    <w:p>
      <w:pPr>
        <w:pStyle w:val="BodyText"/>
        <w:spacing w:before="1"/>
      </w:pPr>
    </w:p>
    <w:p>
      <w:pPr>
        <w:spacing w:before="0"/>
        <w:ind w:left="1133" w:right="0" w:firstLine="0"/>
        <w:jc w:val="left"/>
        <w:rPr>
          <w:sz w:val="21"/>
        </w:rPr>
      </w:pPr>
      <w:r>
        <w:rPr>
          <w:sz w:val="21"/>
        </w:rPr>
        <w:t>The current </w:t>
      </w:r>
      <w:r>
        <w:rPr>
          <w:b/>
          <w:sz w:val="21"/>
        </w:rPr>
        <w:t>location fee </w:t>
      </w:r>
      <w:r>
        <w:rPr>
          <w:sz w:val="21"/>
        </w:rPr>
        <w:t>is $40.10 per hour.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133" w:right="1582"/>
      </w:pPr>
      <w:r>
        <w:rPr>
          <w:b/>
        </w:rPr>
        <w:t>Travel expenses </w:t>
      </w:r>
      <w:r>
        <w:rPr/>
        <w:t>include the cost of travel by taxi, motor vehicle bus, aircraft, boat, or train plus an accommodation allowance paid to an officer by the Commonwealth (refer footnote #2).</w:t>
      </w:r>
    </w:p>
    <w:p>
      <w:pPr>
        <w:pStyle w:val="BodyText"/>
      </w:pPr>
    </w:p>
    <w:p>
      <w:pPr>
        <w:pStyle w:val="BodyText"/>
        <w:ind w:left="1133"/>
      </w:pPr>
      <w:r>
        <w:rPr>
          <w:u w:val="single"/>
        </w:rPr>
        <w:t>Request for border clearance functions outside of prescribed times and locations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4"/>
        <w:ind w:left="1133" w:right="1056"/>
      </w:pPr>
      <w:r>
        <w:rPr/>
        <w:t>Where a request has been made, and has been approved, for border clearance functions to be performed outside of prescribed operating times and / or at places where border clearance functions are not normally performed, the approval advice will include an estimate of the fees payable for the functions to be performed.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2"/>
        <w:ind w:left="1133" w:right="8948"/>
      </w:pPr>
      <w:r>
        <w:rPr/>
        <w:t>Alice Stanley Assistant Secretary Traveller Branch Customs Group</w:t>
      </w:r>
    </w:p>
    <w:p>
      <w:pPr>
        <w:pStyle w:val="BodyText"/>
      </w:pPr>
    </w:p>
    <w:p>
      <w:pPr>
        <w:pStyle w:val="BodyText"/>
        <w:ind w:left="1133"/>
      </w:pPr>
      <w:r>
        <w:rPr/>
        <w:t>27 February 2020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95"/>
        <w:ind w:left="0" w:right="991" w:firstLine="0"/>
        <w:jc w:val="right"/>
        <w:rPr>
          <w:sz w:val="14"/>
        </w:rPr>
      </w:pPr>
      <w:r>
        <w:rPr>
          <w:color w:val="5C676C"/>
          <w:sz w:val="14"/>
        </w:rPr>
        <w:t>| 2</w:t>
      </w:r>
    </w:p>
    <w:sectPr>
      <w:pgSz w:w="11910" w:h="16840"/>
      <w:pgMar w:top="11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Wingdings">
    <w:altName w:val="Wingdings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853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1"/>
      <w:ind w:left="2954" w:right="2815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53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ABF</dc:creator>
  <cp:keywords>ACN 2020-09; Australian Customs Notice; Working Days and Hours; Fees and charges</cp:keywords>
  <dc:subject>ACN 2020-09 - Working Days and Hours</dc:subject>
  <dc:title>ACN 2020-09 - Working Days and Hours</dc:title>
  <dcterms:created xsi:type="dcterms:W3CDTF">2020-12-09T22:21:00Z</dcterms:created>
  <dcterms:modified xsi:type="dcterms:W3CDTF">2020-12-09T22:21:00Z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