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2"/>
        <w:spacing w:after="0"/>
        <w:rPr>
          <w:rFonts w:ascii="Arial" w:cs="Arial" w:eastAsia="Arial" w:hAnsi="Arial"/>
          <w:sz w:val="14"/>
          <w:szCs w:val="14"/>
          <w:color w:val="007FAB"/>
        </w:rPr>
      </w:pPr>
      <w:hyperlink r:id="rId8">
        <w:r>
          <w:rPr>
            <w:rFonts w:ascii="Arial" w:cs="Arial" w:eastAsia="Arial" w:hAnsi="Arial"/>
            <w:sz w:val="14"/>
            <w:szCs w:val="14"/>
            <w:color w:val="007FAB"/>
          </w:rPr>
          <w:t>Environmental and Experimental Botany 176 (2020) 104103</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175260</wp:posOffset>
            </wp:positionV>
            <wp:extent cx="6605905" cy="909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05905" cy="909955"/>
                    </a:xfrm>
                    <a:prstGeom prst="rect">
                      <a:avLst/>
                    </a:prstGeom>
                    <a:noFill/>
                  </pic:spPr>
                </pic:pic>
              </a:graphicData>
            </a:graphic>
          </wp:anchor>
        </w:drawing>
      </w:r>
    </w:p>
    <w:p>
      <w:pPr>
        <w:spacing w:after="0" w:line="319" w:lineRule="exact"/>
        <w:rPr>
          <w:sz w:val="24"/>
          <w:szCs w:val="24"/>
          <w:color w:val="auto"/>
        </w:rPr>
      </w:pPr>
    </w:p>
    <w:p>
      <w:pPr>
        <w:jc w:val="center"/>
        <w:ind w:right="-47"/>
        <w:spacing w:after="0"/>
        <w:rPr>
          <w:rFonts w:ascii="Arial" w:cs="Arial" w:eastAsia="Arial" w:hAnsi="Arial"/>
          <w:sz w:val="16"/>
          <w:szCs w:val="16"/>
          <w:color w:val="auto"/>
        </w:rPr>
      </w:pPr>
      <w:r>
        <w:rPr>
          <w:rFonts w:ascii="Arial" w:cs="Arial" w:eastAsia="Arial" w:hAnsi="Arial"/>
          <w:sz w:val="16"/>
          <w:szCs w:val="16"/>
          <w:color w:val="auto"/>
        </w:rPr>
        <w:t xml:space="preserve">Contents lists available at </w:t>
      </w:r>
      <w:hyperlink r:id="rId10">
        <w:r>
          <w:rPr>
            <w:rFonts w:ascii="Arial" w:cs="Arial" w:eastAsia="Arial" w:hAnsi="Arial"/>
            <w:sz w:val="16"/>
            <w:szCs w:val="16"/>
            <w:color w:val="206293"/>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-89535</wp:posOffset>
            </wp:positionV>
            <wp:extent cx="5718175" cy="8521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718175" cy="852170"/>
                    </a:xfrm>
                    <a:prstGeom prst="rect">
                      <a:avLst/>
                    </a:prstGeom>
                    <a:noFill/>
                  </pic:spPr>
                </pic:pic>
              </a:graphicData>
            </a:graphic>
          </wp:anchor>
        </w:drawing>
        <w:drawing>
          <wp:anchor simplePos="0" relativeHeight="251657728" behindDoc="1" locked="0" layoutInCell="0" allowOverlap="1">
            <wp:simplePos x="0" y="0"/>
            <wp:positionH relativeFrom="column">
              <wp:posOffset>635</wp:posOffset>
            </wp:positionH>
            <wp:positionV relativeFrom="paragraph">
              <wp:posOffset>-89535</wp:posOffset>
            </wp:positionV>
            <wp:extent cx="5718175" cy="8521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extLst>
                    </a:blip>
                    <a:srcRect/>
                    <a:stretch>
                      <a:fillRect/>
                    </a:stretch>
                  </pic:blipFill>
                  <pic:spPr bwMode="auto">
                    <a:xfrm>
                      <a:off x="0" y="0"/>
                      <a:ext cx="5718175" cy="852170"/>
                    </a:xfrm>
                    <a:prstGeom prst="rect">
                      <a:avLst/>
                    </a:prstGeom>
                    <a:noFill/>
                  </pic:spPr>
                </pic:pic>
              </a:graphicData>
            </a:graphic>
          </wp:anchor>
        </w:drawing>
      </w:r>
    </w:p>
    <w:p>
      <w:pPr>
        <w:spacing w:after="0" w:line="242" w:lineRule="exact"/>
        <w:rPr>
          <w:sz w:val="24"/>
          <w:szCs w:val="24"/>
          <w:color w:val="auto"/>
        </w:rPr>
      </w:pPr>
    </w:p>
    <w:p>
      <w:pPr>
        <w:jc w:val="center"/>
        <w:ind w:right="-47"/>
        <w:spacing w:after="0"/>
        <w:rPr>
          <w:sz w:val="20"/>
          <w:szCs w:val="20"/>
          <w:color w:val="auto"/>
        </w:rPr>
      </w:pPr>
      <w:r>
        <w:rPr>
          <w:rFonts w:ascii="Arial" w:cs="Arial" w:eastAsia="Arial" w:hAnsi="Arial"/>
          <w:sz w:val="28"/>
          <w:szCs w:val="28"/>
          <w:color w:val="auto"/>
        </w:rPr>
        <w:t>Environmental and Experimental Botany</w:t>
      </w:r>
    </w:p>
    <w:p>
      <w:pPr>
        <w:spacing w:after="0" w:line="400" w:lineRule="exact"/>
        <w:rPr>
          <w:sz w:val="24"/>
          <w:szCs w:val="24"/>
          <w:color w:val="auto"/>
        </w:rPr>
      </w:pPr>
    </w:p>
    <w:p>
      <w:pPr>
        <w:jc w:val="center"/>
        <w:ind w:right="-47"/>
        <w:spacing w:after="0"/>
        <w:rPr>
          <w:rFonts w:ascii="Arial" w:cs="Arial" w:eastAsia="Arial" w:hAnsi="Arial"/>
          <w:sz w:val="16"/>
          <w:szCs w:val="16"/>
          <w:color w:val="auto"/>
        </w:rPr>
      </w:pPr>
      <w:r>
        <w:rPr>
          <w:rFonts w:ascii="Arial" w:cs="Arial" w:eastAsia="Arial" w:hAnsi="Arial"/>
          <w:sz w:val="16"/>
          <w:szCs w:val="16"/>
          <w:color w:val="auto"/>
        </w:rPr>
        <w:t xml:space="preserve">journal homepage: </w:t>
      </w:r>
      <w:hyperlink r:id="rId13">
        <w:r>
          <w:rPr>
            <w:rFonts w:ascii="Arial" w:cs="Arial" w:eastAsia="Arial" w:hAnsi="Arial"/>
            <w:sz w:val="16"/>
            <w:szCs w:val="16"/>
            <w:color w:val="206293"/>
          </w:rPr>
          <w:t>www.elsevier.com/locate/envexpbot</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100965</wp:posOffset>
                </wp:positionV>
                <wp:extent cx="660463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796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95pt" to="520.05pt,7.95pt" o:allowincell="f" strokecolor="#000000" strokeweight="2.989pt"/>
            </w:pict>
          </mc:Fallback>
        </mc:AlternateContent>
      </w:r>
    </w:p>
    <w:p>
      <w:pPr>
        <w:sectPr>
          <w:pgSz w:w="11900" w:h="15874" w:orient="portrait"/>
          <w:cols w:equalWidth="0" w:num="1">
            <w:col w:w="10408"/>
          </w:cols>
          <w:pgMar w:left="752" w:top="656" w:right="746" w:bottom="238"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68" w:lineRule="exact"/>
        <w:rPr>
          <w:sz w:val="24"/>
          <w:szCs w:val="24"/>
          <w:color w:val="auto"/>
        </w:rPr>
      </w:pPr>
    </w:p>
    <w:p>
      <w:pPr>
        <w:ind w:left="8" w:right="360"/>
        <w:spacing w:after="0" w:line="328" w:lineRule="auto"/>
        <w:rPr>
          <w:sz w:val="20"/>
          <w:szCs w:val="20"/>
          <w:color w:val="auto"/>
        </w:rPr>
      </w:pPr>
      <w:r>
        <w:rPr>
          <w:rFonts w:ascii="Arial" w:cs="Arial" w:eastAsia="Arial" w:hAnsi="Arial"/>
          <w:sz w:val="27"/>
          <w:szCs w:val="27"/>
          <w:color w:val="auto"/>
        </w:rPr>
        <w:t xml:space="preserve">Two sides of the same coin: Does alien </w:t>
      </w:r>
      <w:r>
        <w:rPr>
          <w:rFonts w:ascii="Arial" w:cs="Arial" w:eastAsia="Arial" w:hAnsi="Arial"/>
          <w:sz w:val="27"/>
          <w:szCs w:val="27"/>
          <w:i w:val="1"/>
          <w:iCs w:val="1"/>
          <w:color w:val="auto"/>
        </w:rPr>
        <w:t>Impatiens balfourii</w:t>
      </w:r>
      <w:r>
        <w:rPr>
          <w:rFonts w:ascii="Arial" w:cs="Arial" w:eastAsia="Arial" w:hAnsi="Arial"/>
          <w:sz w:val="27"/>
          <w:szCs w:val="27"/>
          <w:color w:val="auto"/>
        </w:rPr>
        <w:t xml:space="preserve"> fall into an ecological trap after releasing from enemies?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6" w:lineRule="exact"/>
        <w:rPr>
          <w:sz w:val="24"/>
          <w:szCs w:val="24"/>
          <w:color w:val="auto"/>
        </w:rPr>
      </w:pPr>
    </w:p>
    <w:p>
      <w:pPr>
        <w:spacing w:after="0"/>
        <w:rPr>
          <w:rFonts w:ascii="Arial" w:cs="Arial" w:eastAsia="Arial" w:hAnsi="Arial"/>
          <w:sz w:val="19"/>
          <w:szCs w:val="19"/>
          <w:color w:val="auto"/>
        </w:rPr>
      </w:pPr>
      <w:hyperlink r:id="rId14">
        <w:r>
          <w:rPr>
            <w:rFonts w:ascii="Arial" w:cs="Arial" w:eastAsia="Arial" w:hAnsi="Arial"/>
            <w:sz w:val="19"/>
            <w:szCs w:val="19"/>
            <w:color w:val="auto"/>
          </w:rPr>
          <w:t>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-78105</wp:posOffset>
            </wp:positionH>
            <wp:positionV relativeFrom="paragraph">
              <wp:posOffset>-191135</wp:posOffset>
            </wp:positionV>
            <wp:extent cx="355600" cy="3556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355600" cy="355600"/>
                    </a:xfrm>
                    <a:prstGeom prst="rect">
                      <a:avLst/>
                    </a:prstGeom>
                    <a:noFill/>
                  </pic:spPr>
                </pic:pic>
              </a:graphicData>
            </a:graphic>
          </wp:anchor>
        </w:drawing>
      </w:r>
    </w:p>
    <w:p>
      <w:pPr>
        <w:spacing w:after="0" w:line="414" w:lineRule="exact"/>
        <w:rPr>
          <w:sz w:val="24"/>
          <w:szCs w:val="24"/>
          <w:color w:val="auto"/>
        </w:rPr>
      </w:pPr>
    </w:p>
    <w:p>
      <w:pPr>
        <w:sectPr>
          <w:pgSz w:w="11900" w:h="15874" w:orient="portrait"/>
          <w:cols w:equalWidth="0" w:num="2">
            <w:col w:w="8668" w:space="720"/>
            <w:col w:w="1020"/>
          </w:cols>
          <w:pgMar w:left="752" w:top="656" w:right="746" w:bottom="238" w:gutter="0" w:footer="0" w:header="0"/>
          <w:type w:val="continuous"/>
        </w:sectPr>
      </w:pPr>
    </w:p>
    <w:p>
      <w:pPr>
        <w:ind w:left="8"/>
        <w:spacing w:after="0"/>
        <w:rPr>
          <w:rFonts w:ascii="Arial" w:cs="Arial" w:eastAsia="Arial" w:hAnsi="Arial"/>
          <w:sz w:val="20"/>
          <w:szCs w:val="20"/>
          <w:color w:val="auto"/>
        </w:rPr>
      </w:pPr>
      <w:r>
        <w:rPr>
          <w:rFonts w:ascii="Arial" w:cs="Arial" w:eastAsia="Arial" w:hAnsi="Arial"/>
          <w:sz w:val="20"/>
          <w:szCs w:val="20"/>
          <w:color w:val="auto"/>
        </w:rPr>
        <w:t>Kamil Najberek</w:t>
      </w:r>
      <w:hyperlink w:anchor="page1">
        <w:r>
          <w:rPr>
            <w:rFonts w:ascii="Arial" w:cs="Arial" w:eastAsia="Arial" w:hAnsi="Arial"/>
            <w:sz w:val="27"/>
            <w:szCs w:val="27"/>
            <w:color w:val="206293"/>
            <w:vertAlign w:val="superscript"/>
          </w:rPr>
          <w:t>a</w:t>
        </w:r>
      </w:hyperlink>
      <w:r>
        <w:rPr>
          <w:rFonts w:ascii="Arial" w:cs="Arial" w:eastAsia="Arial" w:hAnsi="Arial"/>
          <w:sz w:val="27"/>
          <w:szCs w:val="27"/>
          <w:color w:val="auto"/>
          <w:vertAlign w:val="superscript"/>
        </w:rPr>
        <w:t>,</w:t>
      </w:r>
      <w:hyperlink w:anchor="page1">
        <w:r>
          <w:rPr>
            <w:rFonts w:ascii="Arial" w:cs="Arial" w:eastAsia="Arial" w:hAnsi="Arial"/>
            <w:sz w:val="20"/>
            <w:szCs w:val="20"/>
            <w:color w:val="206293"/>
          </w:rPr>
          <w:t>*</w:t>
        </w:r>
      </w:hyperlink>
      <w:r>
        <w:rPr>
          <w:rFonts w:ascii="Arial" w:cs="Arial" w:eastAsia="Arial" w:hAnsi="Arial"/>
          <w:sz w:val="20"/>
          <w:szCs w:val="20"/>
          <w:color w:val="auto"/>
        </w:rPr>
        <w:t>, Wojciech Solarz</w:t>
      </w:r>
      <w:hyperlink w:anchor="page1">
        <w:r>
          <w:rPr>
            <w:rFonts w:ascii="Arial" w:cs="Arial" w:eastAsia="Arial" w:hAnsi="Arial"/>
            <w:sz w:val="27"/>
            <w:szCs w:val="27"/>
            <w:color w:val="206293"/>
            <w:vertAlign w:val="superscript"/>
          </w:rPr>
          <w:t>a</w:t>
        </w:r>
      </w:hyperlink>
      <w:r>
        <w:rPr>
          <w:rFonts w:ascii="Arial" w:cs="Arial" w:eastAsia="Arial" w:hAnsi="Arial"/>
          <w:sz w:val="20"/>
          <w:szCs w:val="20"/>
          <w:color w:val="auto"/>
        </w:rPr>
        <w:t>, Wojciech Pusz</w:t>
      </w:r>
      <w:hyperlink w:anchor="page1">
        <w:r>
          <w:rPr>
            <w:rFonts w:ascii="Arial" w:cs="Arial" w:eastAsia="Arial" w:hAnsi="Arial"/>
            <w:sz w:val="27"/>
            <w:szCs w:val="27"/>
            <w:color w:val="206293"/>
            <w:vertAlign w:val="superscript"/>
          </w:rPr>
          <w:t>b</w:t>
        </w:r>
      </w:hyperlink>
      <w:r>
        <w:rPr>
          <w:rFonts w:ascii="Arial" w:cs="Arial" w:eastAsia="Arial" w:hAnsi="Arial"/>
          <w:sz w:val="20"/>
          <w:szCs w:val="20"/>
          <w:color w:val="auto"/>
        </w:rPr>
        <w:t>, Katarzyna Patejuk</w:t>
      </w:r>
      <w:hyperlink w:anchor="page1">
        <w:r>
          <w:rPr>
            <w:rFonts w:ascii="Arial" w:cs="Arial" w:eastAsia="Arial" w:hAnsi="Arial"/>
            <w:sz w:val="27"/>
            <w:szCs w:val="27"/>
            <w:color w:val="206293"/>
            <w:vertAlign w:val="superscript"/>
          </w:rPr>
          <w:t>b</w:t>
        </w:r>
      </w:hyperlink>
      <w:r>
        <w:rPr>
          <w:rFonts w:ascii="Arial" w:cs="Arial" w:eastAsia="Arial" w:hAnsi="Arial"/>
          <w:sz w:val="20"/>
          <w:szCs w:val="20"/>
          <w:color w:val="auto"/>
        </w:rPr>
        <w:t>, Paweł Olejniczak</w:t>
      </w:r>
      <w:hyperlink w:anchor="page1">
        <w:r>
          <w:rPr>
            <w:rFonts w:ascii="Arial" w:cs="Arial" w:eastAsia="Arial" w:hAnsi="Arial"/>
            <w:sz w:val="27"/>
            <w:szCs w:val="27"/>
            <w:color w:val="206293"/>
            <w:vertAlign w:val="superscript"/>
          </w:rPr>
          <w:t>a</w:t>
        </w:r>
      </w:hyperlink>
    </w:p>
    <w:p>
      <w:pPr>
        <w:spacing w:after="0" w:line="85" w:lineRule="exact"/>
        <w:rPr>
          <w:rFonts w:ascii="Arial" w:cs="Arial" w:eastAsia="Arial" w:hAnsi="Arial"/>
          <w:sz w:val="20"/>
          <w:szCs w:val="20"/>
          <w:color w:val="auto"/>
        </w:rPr>
      </w:pPr>
    </w:p>
    <w:p>
      <w:pPr>
        <w:ind w:left="68" w:hanging="68"/>
        <w:spacing w:after="0"/>
        <w:tabs>
          <w:tab w:leader="none" w:pos="6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Institute of Nature Conservation, Polish Academy of Sciences, Al. Adama Mickiewicza 33, 31-120, Kraków, Poland</w:t>
      </w:r>
    </w:p>
    <w:p>
      <w:pPr>
        <w:ind w:left="88" w:hanging="88"/>
        <w:spacing w:after="0"/>
        <w:tabs>
          <w:tab w:leader="none" w:pos="8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Department of Plant Protection, Wrocław University of Environmental and Life Sciences, Plac Grunwaldzki 24A, 50-363, Wrocław, Poland</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109855</wp:posOffset>
                </wp:positionV>
                <wp:extent cx="66046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65pt" to="520.05pt,8.65pt" o:allowincell="f" strokecolor="#000000" strokeweight="0.249pt"/>
            </w:pict>
          </mc:Fallback>
        </mc:AlternateContent>
      </w:r>
    </w:p>
    <w:p>
      <w:pPr>
        <w:sectPr>
          <w:pgSz w:w="11900" w:h="15874" w:orient="portrait"/>
          <w:cols w:equalWidth="0" w:num="1">
            <w:col w:w="10408"/>
          </w:cols>
          <w:pgMar w:left="752" w:top="656" w:right="746" w:bottom="238" w:gutter="0" w:footer="0" w:header="0"/>
          <w:type w:val="continuous"/>
        </w:sectPr>
      </w:pPr>
    </w:p>
    <w:p>
      <w:pPr>
        <w:spacing w:after="0" w:line="200" w:lineRule="exact"/>
        <w:rPr>
          <w:rFonts w:ascii="Arial" w:cs="Arial" w:eastAsia="Arial" w:hAnsi="Arial"/>
          <w:sz w:val="20"/>
          <w:szCs w:val="20"/>
          <w:color w:val="auto"/>
        </w:rPr>
      </w:pPr>
    </w:p>
    <w:p>
      <w:pPr>
        <w:spacing w:after="0" w:line="238" w:lineRule="exact"/>
        <w:rPr>
          <w:rFonts w:ascii="Arial" w:cs="Arial" w:eastAsia="Arial" w:hAnsi="Arial"/>
          <w:sz w:val="20"/>
          <w:szCs w:val="20"/>
          <w:color w:val="auto"/>
        </w:rPr>
      </w:pPr>
    </w:p>
    <w:p>
      <w:pPr>
        <w:ind w:left="8"/>
        <w:spacing w:after="0"/>
        <w:rPr>
          <w:sz w:val="20"/>
          <w:szCs w:val="20"/>
          <w:color w:val="auto"/>
        </w:rPr>
      </w:pPr>
      <w:r>
        <w:rPr>
          <w:rFonts w:ascii="Arial" w:cs="Arial" w:eastAsia="Arial" w:hAnsi="Arial"/>
          <w:sz w:val="14"/>
          <w:szCs w:val="14"/>
          <w:color w:val="auto"/>
        </w:rPr>
        <w:t>ARTICLE INFO</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135255</wp:posOffset>
                </wp:positionV>
                <wp:extent cx="16916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65pt" to="133.2pt,10.65pt" o:allowincell="f" strokecolor="#000000" strokeweight="0.249pt"/>
            </w:pict>
          </mc:Fallback>
        </mc:AlternateContent>
      </w:r>
    </w:p>
    <w:p>
      <w:pPr>
        <w:spacing w:after="0" w:line="237" w:lineRule="exact"/>
        <w:rPr>
          <w:rFonts w:ascii="Arial" w:cs="Arial" w:eastAsia="Arial" w:hAnsi="Arial"/>
          <w:sz w:val="20"/>
          <w:szCs w:val="20"/>
          <w:color w:val="auto"/>
        </w:rPr>
      </w:pPr>
    </w:p>
    <w:p>
      <w:pPr>
        <w:ind w:left="8"/>
        <w:spacing w:after="0"/>
        <w:rPr>
          <w:sz w:val="20"/>
          <w:szCs w:val="20"/>
          <w:color w:val="auto"/>
        </w:rPr>
      </w:pPr>
      <w:r>
        <w:rPr>
          <w:rFonts w:ascii="Arial" w:cs="Arial" w:eastAsia="Arial" w:hAnsi="Arial"/>
          <w:sz w:val="13"/>
          <w:szCs w:val="13"/>
          <w:i w:val="1"/>
          <w:iCs w:val="1"/>
          <w:color w:val="auto"/>
        </w:rPr>
        <w:t>Keywords:</w:t>
      </w:r>
    </w:p>
    <w:p>
      <w:pPr>
        <w:spacing w:after="0" w:line="30" w:lineRule="exact"/>
        <w:rPr>
          <w:rFonts w:ascii="Arial" w:cs="Arial" w:eastAsia="Arial" w:hAnsi="Arial"/>
          <w:sz w:val="20"/>
          <w:szCs w:val="20"/>
          <w:color w:val="auto"/>
        </w:rPr>
      </w:pPr>
    </w:p>
    <w:p>
      <w:pPr>
        <w:ind w:left="8"/>
        <w:spacing w:after="0"/>
        <w:rPr>
          <w:sz w:val="20"/>
          <w:szCs w:val="20"/>
          <w:color w:val="auto"/>
        </w:rPr>
      </w:pPr>
      <w:r>
        <w:rPr>
          <w:rFonts w:ascii="Arial" w:cs="Arial" w:eastAsia="Arial" w:hAnsi="Arial"/>
          <w:sz w:val="13"/>
          <w:szCs w:val="13"/>
          <w:color w:val="auto"/>
        </w:rPr>
        <w:t>Enemy release</w:t>
      </w:r>
    </w:p>
    <w:p>
      <w:pPr>
        <w:spacing w:after="0" w:line="23" w:lineRule="exact"/>
        <w:rPr>
          <w:rFonts w:ascii="Arial" w:cs="Arial" w:eastAsia="Arial" w:hAnsi="Arial"/>
          <w:sz w:val="20"/>
          <w:szCs w:val="20"/>
          <w:color w:val="auto"/>
        </w:rPr>
      </w:pPr>
    </w:p>
    <w:p>
      <w:pPr>
        <w:ind w:left="8"/>
        <w:spacing w:after="0"/>
        <w:rPr>
          <w:sz w:val="20"/>
          <w:szCs w:val="20"/>
          <w:color w:val="auto"/>
        </w:rPr>
      </w:pPr>
      <w:r>
        <w:rPr>
          <w:rFonts w:ascii="Arial" w:cs="Arial" w:eastAsia="Arial" w:hAnsi="Arial"/>
          <w:sz w:val="13"/>
          <w:szCs w:val="13"/>
          <w:color w:val="auto"/>
        </w:rPr>
        <w:t>Altitude</w:t>
      </w:r>
    </w:p>
    <w:p>
      <w:pPr>
        <w:spacing w:after="0" w:line="22" w:lineRule="exact"/>
        <w:rPr>
          <w:rFonts w:ascii="Arial" w:cs="Arial" w:eastAsia="Arial" w:hAnsi="Arial"/>
          <w:sz w:val="20"/>
          <w:szCs w:val="20"/>
          <w:color w:val="auto"/>
        </w:rPr>
      </w:pPr>
    </w:p>
    <w:p>
      <w:pPr>
        <w:ind w:left="8"/>
        <w:spacing w:after="0"/>
        <w:rPr>
          <w:sz w:val="20"/>
          <w:szCs w:val="20"/>
          <w:color w:val="auto"/>
        </w:rPr>
      </w:pPr>
      <w:r>
        <w:rPr>
          <w:rFonts w:ascii="Arial" w:cs="Arial" w:eastAsia="Arial" w:hAnsi="Arial"/>
          <w:sz w:val="13"/>
          <w:szCs w:val="13"/>
          <w:color w:val="auto"/>
        </w:rPr>
        <w:t>Ornamental plants</w:t>
      </w:r>
    </w:p>
    <w:p>
      <w:pPr>
        <w:spacing w:after="0" w:line="22" w:lineRule="exact"/>
        <w:rPr>
          <w:rFonts w:ascii="Arial" w:cs="Arial" w:eastAsia="Arial" w:hAnsi="Arial"/>
          <w:sz w:val="20"/>
          <w:szCs w:val="20"/>
          <w:color w:val="auto"/>
        </w:rPr>
      </w:pPr>
    </w:p>
    <w:p>
      <w:pPr>
        <w:ind w:left="8"/>
        <w:spacing w:after="0"/>
        <w:rPr>
          <w:sz w:val="20"/>
          <w:szCs w:val="20"/>
          <w:color w:val="auto"/>
        </w:rPr>
      </w:pPr>
      <w:r>
        <w:rPr>
          <w:rFonts w:ascii="Arial" w:cs="Arial" w:eastAsia="Arial" w:hAnsi="Arial"/>
          <w:sz w:val="13"/>
          <w:szCs w:val="13"/>
          <w:color w:val="auto"/>
        </w:rPr>
        <w:t>Resources</w:t>
      </w:r>
    </w:p>
    <w:p>
      <w:pPr>
        <w:spacing w:after="0" w:line="22" w:lineRule="exact"/>
        <w:rPr>
          <w:rFonts w:ascii="Arial" w:cs="Arial" w:eastAsia="Arial" w:hAnsi="Arial"/>
          <w:sz w:val="20"/>
          <w:szCs w:val="20"/>
          <w:color w:val="auto"/>
        </w:rPr>
      </w:pPr>
    </w:p>
    <w:p>
      <w:pPr>
        <w:ind w:left="8"/>
        <w:spacing w:after="0"/>
        <w:rPr>
          <w:sz w:val="20"/>
          <w:szCs w:val="20"/>
          <w:color w:val="auto"/>
        </w:rPr>
      </w:pPr>
      <w:r>
        <w:rPr>
          <w:rFonts w:ascii="Arial" w:cs="Arial" w:eastAsia="Arial" w:hAnsi="Arial"/>
          <w:sz w:val="13"/>
          <w:szCs w:val="13"/>
          <w:color w:val="auto"/>
        </w:rPr>
        <w:t>Re-Allocation</w:t>
      </w:r>
    </w:p>
    <w:p>
      <w:pPr>
        <w:spacing w:after="0" w:line="22" w:lineRule="exact"/>
        <w:rPr>
          <w:rFonts w:ascii="Arial" w:cs="Arial" w:eastAsia="Arial" w:hAnsi="Arial"/>
          <w:sz w:val="20"/>
          <w:szCs w:val="20"/>
          <w:color w:val="auto"/>
        </w:rPr>
      </w:pPr>
    </w:p>
    <w:p>
      <w:pPr>
        <w:ind w:left="8"/>
        <w:spacing w:after="0"/>
        <w:rPr>
          <w:sz w:val="20"/>
          <w:szCs w:val="20"/>
          <w:color w:val="auto"/>
        </w:rPr>
      </w:pPr>
      <w:r>
        <w:rPr>
          <w:rFonts w:ascii="Arial" w:cs="Arial" w:eastAsia="Arial" w:hAnsi="Arial"/>
          <w:sz w:val="13"/>
          <w:szCs w:val="13"/>
          <w:color w:val="auto"/>
        </w:rPr>
        <w:t>Replacement species</w:t>
      </w:r>
    </w:p>
    <w:p>
      <w:pPr>
        <w:spacing w:after="0" w:line="22" w:lineRule="exact"/>
        <w:rPr>
          <w:rFonts w:ascii="Arial" w:cs="Arial" w:eastAsia="Arial" w:hAnsi="Arial"/>
          <w:sz w:val="20"/>
          <w:szCs w:val="20"/>
          <w:color w:val="auto"/>
        </w:rPr>
      </w:pPr>
    </w:p>
    <w:p>
      <w:pPr>
        <w:ind w:left="8"/>
        <w:spacing w:after="0"/>
        <w:rPr>
          <w:sz w:val="20"/>
          <w:szCs w:val="20"/>
          <w:color w:val="auto"/>
        </w:rPr>
      </w:pPr>
      <w:r>
        <w:rPr>
          <w:rFonts w:ascii="Arial" w:cs="Arial" w:eastAsia="Arial" w:hAnsi="Arial"/>
          <w:sz w:val="13"/>
          <w:szCs w:val="13"/>
          <w:color w:val="auto"/>
        </w:rPr>
        <w:t>Self-compatibility</w:t>
      </w:r>
    </w:p>
    <w:p>
      <w:pPr>
        <w:spacing w:after="0" w:line="20" w:lineRule="exact"/>
        <w:rPr>
          <w:rFonts w:ascii="Arial" w:cs="Arial" w:eastAsia="Arial" w:hAnsi="Arial"/>
          <w:sz w:val="20"/>
          <w:szCs w:val="20"/>
          <w:color w:val="auto"/>
        </w:rPr>
      </w:pPr>
      <w:r>
        <w:rPr>
          <w:rFonts w:ascii="Arial" w:cs="Arial" w:eastAsia="Arial" w:hAnsi="Arial"/>
          <w:sz w:val="20"/>
          <w:szCs w:val="20"/>
          <w:color w:val="auto"/>
        </w:rPr>
        <w:br w:type="column"/>
      </w:r>
    </w:p>
    <w:p>
      <w:pPr>
        <w:spacing w:after="0" w:line="200" w:lineRule="exact"/>
        <w:rPr>
          <w:rFonts w:ascii="Arial" w:cs="Arial" w:eastAsia="Arial" w:hAnsi="Arial"/>
          <w:sz w:val="20"/>
          <w:szCs w:val="20"/>
          <w:color w:val="auto"/>
        </w:rPr>
      </w:pPr>
    </w:p>
    <w:p>
      <w:pPr>
        <w:spacing w:after="0" w:line="218"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14"/>
          <w:szCs w:val="14"/>
          <w:color w:val="auto"/>
        </w:rPr>
        <w:t>ABSTRACT</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135890</wp:posOffset>
                </wp:positionV>
                <wp:extent cx="449961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961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0.7pt" to="354.45pt,10.7pt" o:allowincell="f" strokecolor="#000000" strokeweight="0.249pt"/>
            </w:pict>
          </mc:Fallback>
        </mc:AlternateContent>
      </w:r>
    </w:p>
    <w:p>
      <w:pPr>
        <w:spacing w:after="0" w:line="216" w:lineRule="exact"/>
        <w:rPr>
          <w:rFonts w:ascii="Arial" w:cs="Arial" w:eastAsia="Arial" w:hAnsi="Arial"/>
          <w:sz w:val="20"/>
          <w:szCs w:val="20"/>
          <w:color w:val="auto"/>
        </w:rPr>
      </w:pPr>
    </w:p>
    <w:p>
      <w:pPr>
        <w:jc w:val="both"/>
        <w:spacing w:after="0" w:line="288" w:lineRule="auto"/>
        <w:rPr>
          <w:sz w:val="20"/>
          <w:szCs w:val="20"/>
          <w:color w:val="auto"/>
        </w:rPr>
      </w:pPr>
      <w:r>
        <w:rPr>
          <w:rFonts w:ascii="Arial" w:cs="Arial" w:eastAsia="Arial" w:hAnsi="Arial"/>
          <w:sz w:val="14"/>
          <w:szCs w:val="14"/>
          <w:color w:val="auto"/>
        </w:rPr>
        <w:t xml:space="preserve">The evolution of increased competitive ability (EICA) hypothesis assumes that recently introduced populations of alien species are under low pressure from enemies, which allows them to reduce investment into defence and re-allocate the saved resources into the improvement of characteristics related to competitive abilities. We performed EICA tests to check if the low dispersal potential of </w:t>
      </w:r>
      <w:r>
        <w:rPr>
          <w:rFonts w:ascii="Arial" w:cs="Arial" w:eastAsia="Arial" w:hAnsi="Arial"/>
          <w:sz w:val="14"/>
          <w:szCs w:val="14"/>
          <w:i w:val="1"/>
          <w:iCs w:val="1"/>
          <w:color w:val="auto"/>
        </w:rPr>
        <w:t>Impatiens balfourii</w:t>
      </w:r>
      <w:r>
        <w:rPr>
          <w:rFonts w:ascii="Arial" w:cs="Arial" w:eastAsia="Arial" w:hAnsi="Arial"/>
          <w:sz w:val="14"/>
          <w:szCs w:val="14"/>
          <w:color w:val="auto"/>
        </w:rPr>
        <w:t xml:space="preserve"> in Europe results from a limited evolution of its capability to release from enemies or from the low phenotypic plasticity of this trait.</w:t>
      </w:r>
    </w:p>
    <w:p>
      <w:pPr>
        <w:spacing w:after="0" w:line="1" w:lineRule="exact"/>
        <w:rPr>
          <w:rFonts w:ascii="Arial" w:cs="Arial" w:eastAsia="Arial" w:hAnsi="Arial"/>
          <w:sz w:val="20"/>
          <w:szCs w:val="20"/>
          <w:color w:val="auto"/>
        </w:rPr>
      </w:pPr>
    </w:p>
    <w:p>
      <w:pPr>
        <w:jc w:val="both"/>
        <w:ind w:firstLine="187"/>
        <w:spacing w:after="0" w:line="284" w:lineRule="auto"/>
        <w:rPr>
          <w:sz w:val="20"/>
          <w:szCs w:val="20"/>
          <w:color w:val="auto"/>
        </w:rPr>
      </w:pPr>
      <w:r>
        <w:rPr>
          <w:rFonts w:ascii="Arial" w:cs="Arial" w:eastAsia="Arial" w:hAnsi="Arial"/>
          <w:sz w:val="14"/>
          <w:szCs w:val="14"/>
          <w:color w:val="auto"/>
        </w:rPr>
        <w:t>We tested habitat preferences of the species and compared the levels of enemy pressure in different habitats. This allowed us to determine if the tendency to occur along roadsides is manifested at the European scale in this species and if this preference is determined by a lower pressure of enemies in that habitat. It cannot be ruled out that occurrence along roads can be maladaptive for the species, and this habitat can potentially constitute an ecological trap due to frequent mowing.</w:t>
      </w:r>
    </w:p>
    <w:p>
      <w:pPr>
        <w:spacing w:after="0" w:line="3" w:lineRule="exact"/>
        <w:rPr>
          <w:rFonts w:ascii="Arial" w:cs="Arial" w:eastAsia="Arial" w:hAnsi="Arial"/>
          <w:sz w:val="20"/>
          <w:szCs w:val="20"/>
          <w:color w:val="auto"/>
        </w:rPr>
      </w:pPr>
    </w:p>
    <w:p>
      <w:pPr>
        <w:jc w:val="both"/>
        <w:ind w:firstLine="187"/>
        <w:spacing w:after="0" w:line="285" w:lineRule="auto"/>
        <w:rPr>
          <w:sz w:val="20"/>
          <w:szCs w:val="20"/>
          <w:color w:val="auto"/>
        </w:rPr>
      </w:pPr>
      <w:r>
        <w:rPr>
          <w:rFonts w:ascii="Arial" w:cs="Arial" w:eastAsia="Arial" w:hAnsi="Arial"/>
          <w:sz w:val="14"/>
          <w:szCs w:val="14"/>
          <w:color w:val="auto"/>
        </w:rPr>
        <w:t>The study was carried out in six European populations differing in age and in five types of habitat. Enemy pressure was estimated by assessing leaf damage in adult plants and fungal pathogen load at the seed stage. We tested if the saved reserves are invested in the size and/or fertility of adult plants or in the seed quality. Activity of pollinators in different populations and habitats was also assessed.</w:t>
      </w:r>
    </w:p>
    <w:p>
      <w:pPr>
        <w:spacing w:after="0" w:line="1" w:lineRule="exact"/>
        <w:rPr>
          <w:rFonts w:ascii="Arial" w:cs="Arial" w:eastAsia="Arial" w:hAnsi="Arial"/>
          <w:sz w:val="20"/>
          <w:szCs w:val="20"/>
          <w:color w:val="auto"/>
        </w:rPr>
      </w:pPr>
    </w:p>
    <w:p>
      <w:pPr>
        <w:jc w:val="both"/>
        <w:ind w:firstLine="187"/>
        <w:spacing w:after="0" w:line="285" w:lineRule="auto"/>
        <w:rPr>
          <w:sz w:val="20"/>
          <w:szCs w:val="20"/>
          <w:color w:val="auto"/>
        </w:rPr>
      </w:pPr>
      <w:r>
        <w:rPr>
          <w:rFonts w:ascii="Arial" w:cs="Arial" w:eastAsia="Arial" w:hAnsi="Arial"/>
          <w:sz w:val="14"/>
          <w:szCs w:val="14"/>
          <w:color w:val="auto"/>
        </w:rPr>
        <w:t xml:space="preserve">The majority of the results for adult plants indicate that the younger populations of </w:t>
      </w:r>
      <w:r>
        <w:rPr>
          <w:rFonts w:ascii="Arial" w:cs="Arial" w:eastAsia="Arial" w:hAnsi="Arial"/>
          <w:sz w:val="14"/>
          <w:szCs w:val="14"/>
          <w:i w:val="1"/>
          <w:iCs w:val="1"/>
          <w:color w:val="auto"/>
        </w:rPr>
        <w:t>I. balfourii</w:t>
      </w:r>
      <w:r>
        <w:rPr>
          <w:rFonts w:ascii="Arial" w:cs="Arial" w:eastAsia="Arial" w:hAnsi="Arial"/>
          <w:sz w:val="14"/>
          <w:szCs w:val="14"/>
          <w:color w:val="auto"/>
        </w:rPr>
        <w:t xml:space="preserve"> release from enemy pressure better than the older ones. However, we found only weak support that the reserves previously spent on defence against natural enemies could be re-allocated into larger size or increased fertility. Only in the youngest population from Andorra was it largely confirmed. However, at seed stage, we found no support for the EICA assumptions in any of the populations. Thus, in general, the results of our study provide a fairly weak support for the EICA hypothesis.</w:t>
      </w:r>
    </w:p>
    <w:p>
      <w:pPr>
        <w:jc w:val="both"/>
        <w:ind w:firstLine="187"/>
        <w:spacing w:after="0" w:line="285" w:lineRule="auto"/>
        <w:rPr>
          <w:sz w:val="20"/>
          <w:szCs w:val="20"/>
          <w:color w:val="auto"/>
        </w:rPr>
      </w:pPr>
      <w:r>
        <w:rPr>
          <w:rFonts w:ascii="Arial" w:cs="Arial" w:eastAsia="Arial" w:hAnsi="Arial"/>
          <w:sz w:val="14"/>
          <w:szCs w:val="14"/>
          <w:color w:val="auto"/>
        </w:rPr>
        <w:t xml:space="preserve">In comparisons between the habitats, we found that in five of the six populations, the species preferred roadsides, which was probably determined by the lower enemy pressure there. However, it cannot be excluded that this preference can be maladaptive and that this habitat can potentially constitute an ecological trap due to frequent mowing. Notably, the species was also abundant along streams, where the plants are less disturbed by human activities. This finding was particularly pronounced at the invasion forefront in Andorra, where the species was completely absent from roadsides. Therefore, we assume that unless control measures are under-taken, streamsides may be more important for the future invasion of </w:t>
      </w:r>
      <w:r>
        <w:rPr>
          <w:rFonts w:ascii="Arial" w:cs="Arial" w:eastAsia="Arial" w:hAnsi="Arial"/>
          <w:sz w:val="14"/>
          <w:szCs w:val="14"/>
          <w:i w:val="1"/>
          <w:iCs w:val="1"/>
          <w:color w:val="auto"/>
        </w:rPr>
        <w:t>I. balfourii</w:t>
      </w:r>
      <w:r>
        <w:rPr>
          <w:rFonts w:ascii="Arial" w:cs="Arial" w:eastAsia="Arial" w:hAnsi="Arial"/>
          <w:sz w:val="14"/>
          <w:szCs w:val="14"/>
          <w:color w:val="auto"/>
        </w:rPr>
        <w:t xml:space="preserve"> than roadsides in that area.</w:t>
      </w:r>
    </w:p>
    <w:p>
      <w:pPr>
        <w:spacing w:after="0" w:line="1" w:lineRule="exact"/>
        <w:rPr>
          <w:rFonts w:ascii="Arial" w:cs="Arial" w:eastAsia="Arial" w:hAnsi="Arial"/>
          <w:sz w:val="20"/>
          <w:szCs w:val="20"/>
          <w:color w:val="auto"/>
        </w:rPr>
      </w:pPr>
    </w:p>
    <w:p>
      <w:pPr>
        <w:jc w:val="both"/>
        <w:ind w:firstLine="187"/>
        <w:spacing w:after="0" w:line="328" w:lineRule="auto"/>
        <w:rPr>
          <w:sz w:val="20"/>
          <w:szCs w:val="20"/>
          <w:color w:val="auto"/>
        </w:rPr>
      </w:pPr>
      <w:r>
        <w:rPr>
          <w:rFonts w:ascii="Arial" w:cs="Arial" w:eastAsia="Arial" w:hAnsi="Arial"/>
          <w:sz w:val="14"/>
          <w:szCs w:val="14"/>
          <w:color w:val="auto"/>
        </w:rPr>
        <w:t xml:space="preserve">The ornamental value of </w:t>
      </w:r>
      <w:r>
        <w:rPr>
          <w:rFonts w:ascii="Arial" w:cs="Arial" w:eastAsia="Arial" w:hAnsi="Arial"/>
          <w:sz w:val="14"/>
          <w:szCs w:val="14"/>
          <w:i w:val="1"/>
          <w:iCs w:val="1"/>
          <w:color w:val="auto"/>
        </w:rPr>
        <w:t>I. balfourii</w:t>
      </w:r>
      <w:r>
        <w:rPr>
          <w:rFonts w:ascii="Arial" w:cs="Arial" w:eastAsia="Arial" w:hAnsi="Arial"/>
          <w:sz w:val="14"/>
          <w:szCs w:val="14"/>
          <w:color w:val="auto"/>
        </w:rPr>
        <w:t xml:space="preserve"> makes it an obvious candidate to replace its banned invasive counterpart </w:t>
      </w:r>
      <w:r>
        <w:rPr>
          <w:rFonts w:ascii="Arial" w:cs="Arial" w:eastAsia="Arial" w:hAnsi="Arial"/>
          <w:sz w:val="14"/>
          <w:szCs w:val="14"/>
          <w:i w:val="1"/>
          <w:iCs w:val="1"/>
          <w:color w:val="auto"/>
        </w:rPr>
        <w:t>I.</w:t>
      </w:r>
      <w:r>
        <w:rPr>
          <w:rFonts w:ascii="Arial" w:cs="Arial" w:eastAsia="Arial" w:hAnsi="Arial"/>
          <w:sz w:val="14"/>
          <w:szCs w:val="14"/>
          <w:color w:val="auto"/>
        </w:rPr>
        <w:t xml:space="preserve"> </w:t>
      </w:r>
      <w:r>
        <w:rPr>
          <w:rFonts w:ascii="Arial" w:cs="Arial" w:eastAsia="Arial" w:hAnsi="Arial"/>
          <w:sz w:val="14"/>
          <w:szCs w:val="14"/>
          <w:i w:val="1"/>
          <w:iCs w:val="1"/>
          <w:color w:val="auto"/>
        </w:rPr>
        <w:t xml:space="preserve">glandulifera </w:t>
      </w:r>
      <w:r>
        <w:rPr>
          <w:rFonts w:ascii="Arial" w:cs="Arial" w:eastAsia="Arial" w:hAnsi="Arial"/>
          <w:sz w:val="14"/>
          <w:szCs w:val="14"/>
          <w:color w:val="auto"/>
        </w:rPr>
        <w:t>in trade. The increase in popularity in trade and cultivation would inevitably lead to an increase in</w:t>
      </w:r>
      <w:r>
        <w:rPr>
          <w:rFonts w:ascii="Arial" w:cs="Arial" w:eastAsia="Arial" w:hAnsi="Arial"/>
          <w:sz w:val="14"/>
          <w:szCs w:val="14"/>
          <w:i w:val="1"/>
          <w:iCs w:val="1"/>
          <w:color w:val="auto"/>
        </w:rPr>
        <w:t xml:space="preserve"> </w:t>
      </w:r>
      <w:r>
        <w:rPr>
          <w:rFonts w:ascii="Arial" w:cs="Arial" w:eastAsia="Arial" w:hAnsi="Arial"/>
          <w:sz w:val="14"/>
          <w:szCs w:val="14"/>
          <w:color w:val="auto"/>
        </w:rPr>
        <w:t xml:space="preserve">propagule pressure, which could be crucial for increasing the rate of invasion of </w:t>
      </w:r>
      <w:r>
        <w:rPr>
          <w:rFonts w:ascii="Arial" w:cs="Arial" w:eastAsia="Arial" w:hAnsi="Arial"/>
          <w:sz w:val="14"/>
          <w:szCs w:val="14"/>
          <w:i w:val="1"/>
          <w:iCs w:val="1"/>
          <w:color w:val="auto"/>
        </w:rPr>
        <w:t>I. balfourii</w:t>
      </w:r>
      <w:r>
        <w:rPr>
          <w:rFonts w:ascii="Arial" w:cs="Arial" w:eastAsia="Arial" w:hAnsi="Arial"/>
          <w:sz w:val="14"/>
          <w:szCs w:val="14"/>
          <w:color w:val="auto"/>
        </w:rPr>
        <w:t xml:space="preserve"> on a large scale in Europe.</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-2099945</wp:posOffset>
                </wp:positionH>
                <wp:positionV relativeFrom="paragraph">
                  <wp:posOffset>52070</wp:posOffset>
                </wp:positionV>
                <wp:extent cx="66040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3499pt,4.1pt" to="354.65pt,4.1pt" o:allowincell="f" strokecolor="#000000" strokeweight="0.249pt"/>
            </w:pict>
          </mc:Fallback>
        </mc:AlternateContent>
      </w:r>
    </w:p>
    <w:p>
      <w:pPr>
        <w:spacing w:after="0" w:line="200" w:lineRule="exact"/>
        <w:rPr>
          <w:rFonts w:ascii="Arial" w:cs="Arial" w:eastAsia="Arial" w:hAnsi="Arial"/>
          <w:sz w:val="20"/>
          <w:szCs w:val="20"/>
          <w:color w:val="auto"/>
        </w:rPr>
      </w:pPr>
    </w:p>
    <w:p>
      <w:pPr>
        <w:sectPr>
          <w:pgSz w:w="11900" w:h="15874" w:orient="portrait"/>
          <w:cols w:equalWidth="0" w:num="2">
            <w:col w:w="2588" w:space="720"/>
            <w:col w:w="7100"/>
          </w:cols>
          <w:pgMar w:left="752" w:top="656" w:right="746" w:bottom="238" w:gutter="0" w:footer="0" w:header="0"/>
          <w:type w:val="continuous"/>
        </w:sectPr>
      </w:pPr>
    </w:p>
    <w:p>
      <w:pPr>
        <w:spacing w:after="0" w:line="342" w:lineRule="exact"/>
        <w:rPr>
          <w:rFonts w:ascii="Arial" w:cs="Arial" w:eastAsia="Arial" w:hAnsi="Arial"/>
          <w:sz w:val="20"/>
          <w:szCs w:val="20"/>
          <w:color w:val="auto"/>
        </w:rPr>
      </w:pPr>
    </w:p>
    <w:p>
      <w:pPr>
        <w:ind w:left="8"/>
        <w:spacing w:after="0"/>
        <w:rPr>
          <w:sz w:val="20"/>
          <w:szCs w:val="20"/>
          <w:color w:val="auto"/>
        </w:rPr>
      </w:pPr>
      <w:r>
        <w:rPr>
          <w:rFonts w:ascii="Arial" w:cs="Arial" w:eastAsia="Arial" w:hAnsi="Arial"/>
          <w:sz w:val="16"/>
          <w:szCs w:val="16"/>
          <w:b w:val="1"/>
          <w:bCs w:val="1"/>
          <w:color w:val="auto"/>
        </w:rPr>
        <w:t>1. Introduction</w:t>
      </w:r>
    </w:p>
    <w:p>
      <w:pPr>
        <w:spacing w:after="0" w:line="234" w:lineRule="exact"/>
        <w:rPr>
          <w:rFonts w:ascii="Arial" w:cs="Arial" w:eastAsia="Arial" w:hAnsi="Arial"/>
          <w:sz w:val="20"/>
          <w:szCs w:val="20"/>
          <w:color w:val="auto"/>
        </w:rPr>
      </w:pPr>
    </w:p>
    <w:p>
      <w:pPr>
        <w:jc w:val="both"/>
        <w:ind w:left="8" w:firstLine="249"/>
        <w:spacing w:after="0" w:line="403" w:lineRule="auto"/>
        <w:rPr>
          <w:sz w:val="20"/>
          <w:szCs w:val="20"/>
          <w:color w:val="auto"/>
        </w:rPr>
      </w:pPr>
      <w:r>
        <w:rPr>
          <w:rFonts w:ascii="Arial" w:cs="Arial" w:eastAsia="Arial" w:hAnsi="Arial"/>
          <w:sz w:val="16"/>
          <w:szCs w:val="16"/>
          <w:color w:val="auto"/>
        </w:rPr>
        <w:t>The assumption positing that invasive alien species are successful because they leave behind their natural enemies (e.g., herbivores,</w:t>
      </w:r>
    </w:p>
    <w:p>
      <w:pPr>
        <w:spacing w:after="0" w:line="20" w:lineRule="exact"/>
        <w:rPr>
          <w:rFonts w:ascii="Arial" w:cs="Arial" w:eastAsia="Arial" w:hAnsi="Arial"/>
          <w:sz w:val="20"/>
          <w:szCs w:val="20"/>
          <w:color w:val="auto"/>
        </w:rPr>
      </w:pPr>
      <w:r>
        <w:rPr>
          <w:rFonts w:ascii="Arial" w:cs="Arial" w:eastAsia="Arial" w:hAnsi="Arial"/>
          <w:sz w:val="20"/>
          <w:szCs w:val="20"/>
          <w:color w:val="auto"/>
        </w:rPr>
        <w:drawing>
          <wp:anchor simplePos="0" relativeHeight="251657728" behindDoc="1" locked="0" layoutInCell="0" allowOverlap="1">
            <wp:simplePos x="0" y="0"/>
            <wp:positionH relativeFrom="column">
              <wp:posOffset>0</wp:posOffset>
            </wp:positionH>
            <wp:positionV relativeFrom="paragraph">
              <wp:posOffset>211455</wp:posOffset>
            </wp:positionV>
            <wp:extent cx="471170" cy="158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471170" cy="15875"/>
                    </a:xfrm>
                    <a:prstGeom prst="rect">
                      <a:avLst/>
                    </a:prstGeom>
                    <a:noFill/>
                  </pic:spPr>
                </pic:pic>
              </a:graphicData>
            </a:graphic>
          </wp:anchor>
        </w:drawing>
      </w:r>
    </w:p>
    <w:p>
      <w:pPr>
        <w:spacing w:after="0" w:line="323" w:lineRule="exact"/>
        <w:rPr>
          <w:rFonts w:ascii="Arial" w:cs="Arial" w:eastAsia="Arial" w:hAnsi="Arial"/>
          <w:sz w:val="20"/>
          <w:szCs w:val="20"/>
          <w:color w:val="auto"/>
        </w:rPr>
      </w:pPr>
    </w:p>
    <w:p>
      <w:pPr>
        <w:ind w:left="128"/>
        <w:spacing w:after="0" w:line="161" w:lineRule="exact"/>
        <w:rPr>
          <w:rFonts w:ascii="Arial" w:cs="Arial" w:eastAsia="Arial" w:hAnsi="Arial"/>
          <w:sz w:val="20"/>
          <w:szCs w:val="20"/>
          <w:color w:val="auto"/>
        </w:rPr>
      </w:pPr>
      <w:r>
        <w:rPr>
          <w:rFonts w:ascii="Arial" w:cs="Arial" w:eastAsia="Arial" w:hAnsi="Arial"/>
          <w:sz w:val="14"/>
          <w:szCs w:val="14"/>
          <w:color w:val="auto"/>
        </w:rPr>
        <w:t>Corresponding author.</w:t>
      </w:r>
    </w:p>
    <w:p>
      <w:pPr>
        <w:spacing w:after="0" w:line="39" w:lineRule="exact"/>
        <w:rPr>
          <w:rFonts w:ascii="Arial" w:cs="Arial" w:eastAsia="Arial" w:hAnsi="Arial"/>
          <w:sz w:val="20"/>
          <w:szCs w:val="20"/>
          <w:color w:val="auto"/>
        </w:rPr>
      </w:pPr>
    </w:p>
    <w:p>
      <w:pPr>
        <w:ind w:left="228"/>
        <w:spacing w:after="0"/>
        <w:rPr>
          <w:rFonts w:ascii="Arial" w:cs="Arial" w:eastAsia="Arial" w:hAnsi="Arial"/>
          <w:sz w:val="14"/>
          <w:szCs w:val="14"/>
          <w:i w:val="1"/>
          <w:iCs w:val="1"/>
          <w:color w:val="auto"/>
        </w:rPr>
      </w:pPr>
      <w:r>
        <w:rPr>
          <w:rFonts w:ascii="Arial" w:cs="Arial" w:eastAsia="Arial" w:hAnsi="Arial"/>
          <w:sz w:val="14"/>
          <w:szCs w:val="14"/>
          <w:i w:val="1"/>
          <w:iCs w:val="1"/>
          <w:color w:val="auto"/>
        </w:rPr>
        <w:t xml:space="preserve">E-mail address: </w:t>
      </w:r>
      <w:hyperlink r:id="rId17">
        <w:r>
          <w:rPr>
            <w:rFonts w:ascii="Arial" w:cs="Arial" w:eastAsia="Arial" w:hAnsi="Arial"/>
            <w:sz w:val="14"/>
            <w:szCs w:val="14"/>
            <w:color w:val="206293"/>
          </w:rPr>
          <w:t>najberek@iop.krakow.pl</w:t>
        </w:r>
        <w:r>
          <w:rPr>
            <w:rFonts w:ascii="Arial" w:cs="Arial" w:eastAsia="Arial" w:hAnsi="Arial"/>
            <w:sz w:val="14"/>
            <w:szCs w:val="14"/>
            <w:i w:val="1"/>
            <w:iCs w:val="1"/>
            <w:color w:val="auto"/>
          </w:rPr>
          <w:t xml:space="preserve"> </w:t>
        </w:r>
      </w:hyperlink>
      <w:r>
        <w:rPr>
          <w:rFonts w:ascii="Arial" w:cs="Arial" w:eastAsia="Arial" w:hAnsi="Arial"/>
          <w:sz w:val="14"/>
          <w:szCs w:val="14"/>
          <w:color w:val="auto"/>
        </w:rPr>
        <w:t>(K.</w:t>
      </w:r>
      <w:r>
        <w:rPr>
          <w:rFonts w:ascii="Arial" w:cs="Arial" w:eastAsia="Arial" w:hAnsi="Arial"/>
          <w:sz w:val="14"/>
          <w:szCs w:val="14"/>
          <w:i w:val="1"/>
          <w:iCs w:val="1"/>
          <w:color w:val="auto"/>
        </w:rPr>
        <w:t xml:space="preserve"> </w:t>
      </w:r>
      <w:r>
        <w:rPr>
          <w:rFonts w:ascii="Arial" w:cs="Arial" w:eastAsia="Arial" w:hAnsi="Arial"/>
          <w:sz w:val="14"/>
          <w:szCs w:val="14"/>
          <w:color w:val="auto"/>
        </w:rPr>
        <w:t>Najberek).</w:t>
      </w:r>
    </w:p>
    <w:p>
      <w:pPr>
        <w:spacing w:after="0" w:line="20" w:lineRule="exact"/>
        <w:rPr>
          <w:rFonts w:ascii="Arial" w:cs="Arial" w:eastAsia="Arial" w:hAnsi="Arial"/>
          <w:sz w:val="20"/>
          <w:szCs w:val="20"/>
          <w:color w:val="auto"/>
        </w:rPr>
      </w:pPr>
      <w:r>
        <w:rPr>
          <w:rFonts w:ascii="Arial" w:cs="Arial" w:eastAsia="Arial" w:hAnsi="Arial"/>
          <w:sz w:val="20"/>
          <w:szCs w:val="20"/>
          <w:color w:val="auto"/>
        </w:rPr>
        <w:br w:type="column"/>
      </w:r>
    </w:p>
    <w:p>
      <w:pPr>
        <w:spacing w:after="0" w:line="322" w:lineRule="exact"/>
        <w:rPr>
          <w:rFonts w:ascii="Arial" w:cs="Arial" w:eastAsia="Arial" w:hAnsi="Arial"/>
          <w:sz w:val="20"/>
          <w:szCs w:val="20"/>
          <w:color w:val="auto"/>
        </w:rPr>
      </w:pPr>
    </w:p>
    <w:p>
      <w:pPr>
        <w:jc w:val="both"/>
        <w:spacing w:after="0" w:line="342" w:lineRule="auto"/>
        <w:rPr>
          <w:rFonts w:ascii="Arial" w:cs="Arial" w:eastAsia="Arial" w:hAnsi="Arial"/>
          <w:sz w:val="15"/>
          <w:szCs w:val="15"/>
          <w:color w:val="000000"/>
        </w:rPr>
      </w:pPr>
      <w:r>
        <w:rPr>
          <w:rFonts w:ascii="Arial" w:cs="Arial" w:eastAsia="Arial" w:hAnsi="Arial"/>
          <w:sz w:val="15"/>
          <w:szCs w:val="15"/>
          <w:color w:val="auto"/>
        </w:rPr>
        <w:t>predators, parasites or pathogens) in the native range was formulated as the enemy release hypothesis (ERH) (</w:t>
      </w:r>
      <w:r>
        <w:rPr>
          <w:rFonts w:ascii="Arial" w:cs="Arial" w:eastAsia="Arial" w:hAnsi="Arial"/>
          <w:sz w:val="15"/>
          <w:szCs w:val="15"/>
          <w:color w:val="206293"/>
        </w:rPr>
        <w:t>Elton, 1958</w:t>
      </w:r>
      <w:r>
        <w:rPr>
          <w:rFonts w:ascii="Arial" w:cs="Arial" w:eastAsia="Arial" w:hAnsi="Arial"/>
          <w:sz w:val="15"/>
          <w:szCs w:val="15"/>
          <w:color w:val="auto"/>
        </w:rPr>
        <w:t xml:space="preserve">; </w:t>
      </w:r>
      <w:r>
        <w:rPr>
          <w:rFonts w:ascii="Arial" w:cs="Arial" w:eastAsia="Arial" w:hAnsi="Arial"/>
          <w:sz w:val="15"/>
          <w:szCs w:val="15"/>
          <w:color w:val="206293"/>
        </w:rPr>
        <w:t>Keane and Crawley,</w:t>
      </w:r>
      <w:r>
        <w:rPr>
          <w:rFonts w:ascii="Arial" w:cs="Arial" w:eastAsia="Arial" w:hAnsi="Arial"/>
          <w:sz w:val="15"/>
          <w:szCs w:val="15"/>
          <w:color w:val="auto"/>
        </w:rPr>
        <w:t xml:space="preserve"> </w:t>
      </w:r>
      <w:hyperlink w:anchor="page13">
        <w:r>
          <w:rPr>
            <w:rFonts w:ascii="Arial" w:cs="Arial" w:eastAsia="Arial" w:hAnsi="Arial"/>
            <w:sz w:val="15"/>
            <w:szCs w:val="15"/>
            <w:color w:val="206293"/>
          </w:rPr>
          <w:t>2002</w:t>
        </w:r>
      </w:hyperlink>
      <w:r>
        <w:rPr>
          <w:rFonts w:ascii="Arial" w:cs="Arial" w:eastAsia="Arial" w:hAnsi="Arial"/>
          <w:sz w:val="15"/>
          <w:szCs w:val="15"/>
          <w:color w:val="000000"/>
        </w:rPr>
        <w:t>;</w:t>
      </w:r>
      <w:r>
        <w:rPr>
          <w:rFonts w:ascii="Arial" w:cs="Arial" w:eastAsia="Arial" w:hAnsi="Arial"/>
          <w:sz w:val="15"/>
          <w:szCs w:val="15"/>
          <w:color w:val="206293"/>
        </w:rPr>
        <w:t xml:space="preserve"> Maron and Vilà, 2001</w:t>
      </w:r>
      <w:r>
        <w:rPr>
          <w:rFonts w:ascii="Arial" w:cs="Arial" w:eastAsia="Arial" w:hAnsi="Arial"/>
          <w:sz w:val="15"/>
          <w:szCs w:val="15"/>
          <w:color w:val="000000"/>
        </w:rPr>
        <w:t>). Numerous studies have positively ver-ified this hypothesis (</w:t>
      </w:r>
      <w:r>
        <w:rPr>
          <w:rFonts w:ascii="Arial" w:cs="Arial" w:eastAsia="Arial" w:hAnsi="Arial"/>
          <w:sz w:val="15"/>
          <w:szCs w:val="15"/>
          <w:color w:val="206293"/>
        </w:rPr>
        <w:t>Adams et al., 2020</w:t>
      </w:r>
      <w:r>
        <w:rPr>
          <w:rFonts w:ascii="Arial" w:cs="Arial" w:eastAsia="Arial" w:hAnsi="Arial"/>
          <w:sz w:val="15"/>
          <w:szCs w:val="15"/>
          <w:color w:val="000000"/>
        </w:rPr>
        <w:t xml:space="preserve">; </w:t>
      </w:r>
      <w:r>
        <w:rPr>
          <w:rFonts w:ascii="Arial" w:cs="Arial" w:eastAsia="Arial" w:hAnsi="Arial"/>
          <w:sz w:val="15"/>
          <w:szCs w:val="15"/>
          <w:color w:val="206293"/>
        </w:rPr>
        <w:t>Cincotta et al., 2009</w:t>
      </w:r>
      <w:r>
        <w:rPr>
          <w:rFonts w:ascii="Arial" w:cs="Arial" w:eastAsia="Arial" w:hAnsi="Arial"/>
          <w:sz w:val="15"/>
          <w:szCs w:val="15"/>
          <w:color w:val="000000"/>
        </w:rPr>
        <w:t xml:space="preserve">; </w:t>
      </w:r>
      <w:hyperlink w:anchor="page12">
        <w:r>
          <w:rPr>
            <w:rFonts w:ascii="Arial" w:cs="Arial" w:eastAsia="Arial" w:hAnsi="Arial"/>
            <w:sz w:val="15"/>
            <w:szCs w:val="15"/>
            <w:color w:val="206293"/>
          </w:rPr>
          <w:t>Engelkes</w:t>
        </w:r>
      </w:hyperlink>
    </w:p>
    <w:p>
      <w:pPr>
        <w:spacing w:after="0" w:line="918" w:lineRule="exact"/>
        <w:rPr>
          <w:sz w:val="20"/>
          <w:szCs w:val="20"/>
          <w:color w:val="auto"/>
        </w:rPr>
      </w:pPr>
    </w:p>
    <w:p>
      <w:pPr>
        <w:sectPr>
          <w:pgSz w:w="11900" w:h="15874" w:orient="portrait"/>
          <w:cols w:equalWidth="0" w:num="2">
            <w:col w:w="5028" w:space="360"/>
            <w:col w:w="5020"/>
          </w:cols>
          <w:pgMar w:left="752" w:top="656" w:right="746" w:bottom="238" w:gutter="0" w:footer="0" w:header="0"/>
          <w:type w:val="continuous"/>
        </w:sectPr>
      </w:pPr>
    </w:p>
    <w:p>
      <w:pPr>
        <w:ind w:left="8"/>
        <w:spacing w:after="0"/>
        <w:rPr>
          <w:rFonts w:ascii="Arial" w:cs="Arial" w:eastAsia="Arial" w:hAnsi="Arial"/>
          <w:sz w:val="14"/>
          <w:szCs w:val="14"/>
          <w:color w:val="206293"/>
        </w:rPr>
      </w:pPr>
      <w:hyperlink r:id="rId8">
        <w:r>
          <w:rPr>
            <w:rFonts w:ascii="Arial" w:cs="Arial" w:eastAsia="Arial" w:hAnsi="Arial"/>
            <w:sz w:val="14"/>
            <w:szCs w:val="14"/>
            <w:color w:val="206293"/>
          </w:rPr>
          <w:t>https://doi.org/10.1016/j.envexpbot.2020.104103</w:t>
        </w:r>
      </w:hyperlink>
    </w:p>
    <w:p>
      <w:pPr>
        <w:spacing w:after="0" w:line="41" w:lineRule="exact"/>
        <w:rPr>
          <w:sz w:val="20"/>
          <w:szCs w:val="20"/>
          <w:color w:val="auto"/>
        </w:rPr>
      </w:pPr>
    </w:p>
    <w:p>
      <w:pPr>
        <w:ind w:left="8"/>
        <w:spacing w:after="0"/>
        <w:rPr>
          <w:sz w:val="20"/>
          <w:szCs w:val="20"/>
          <w:color w:val="auto"/>
        </w:rPr>
      </w:pPr>
      <w:r>
        <w:rPr>
          <w:rFonts w:ascii="Arial" w:cs="Arial" w:eastAsia="Arial" w:hAnsi="Arial"/>
          <w:sz w:val="14"/>
          <w:szCs w:val="14"/>
          <w:color w:val="auto"/>
        </w:rPr>
        <w:t>Received 2 March 2020; Received in revised form 29 April 2020; Accepted 30 April 2020</w:t>
      </w:r>
    </w:p>
    <w:p>
      <w:pPr>
        <w:spacing w:after="0" w:line="17" w:lineRule="exact"/>
        <w:rPr>
          <w:sz w:val="20"/>
          <w:szCs w:val="20"/>
          <w:color w:val="auto"/>
        </w:rPr>
      </w:pPr>
    </w:p>
    <w:p>
      <w:pPr>
        <w:ind w:left="8"/>
        <w:spacing w:after="0"/>
        <w:rPr>
          <w:sz w:val="20"/>
          <w:szCs w:val="20"/>
          <w:color w:val="auto"/>
        </w:rPr>
      </w:pPr>
      <w:r>
        <w:rPr>
          <w:rFonts w:ascii="Arial" w:cs="Arial" w:eastAsia="Arial" w:hAnsi="Arial"/>
          <w:sz w:val="14"/>
          <w:szCs w:val="14"/>
          <w:color w:val="auto"/>
        </w:rPr>
        <w:t>Available online 13 May 2020</w:t>
      </w:r>
    </w:p>
    <w:p>
      <w:pPr>
        <w:spacing w:after="0" w:line="31" w:lineRule="exact"/>
        <w:rPr>
          <w:sz w:val="20"/>
          <w:szCs w:val="20"/>
          <w:color w:val="auto"/>
        </w:rPr>
      </w:pPr>
    </w:p>
    <w:p>
      <w:pPr>
        <w:ind w:left="8"/>
        <w:spacing w:after="0"/>
        <w:rPr>
          <w:sz w:val="20"/>
          <w:szCs w:val="20"/>
          <w:color w:val="auto"/>
        </w:rPr>
      </w:pPr>
      <w:r>
        <w:rPr>
          <w:rFonts w:ascii="Arial" w:cs="Arial" w:eastAsia="Arial" w:hAnsi="Arial"/>
          <w:sz w:val="14"/>
          <w:szCs w:val="14"/>
          <w:color w:val="auto"/>
        </w:rPr>
        <w:t>0098-8472/ © 2020 The Author(s). Published by Elsevier B.V. This is an open access article under the CC BY-NC-ND license</w:t>
      </w:r>
    </w:p>
    <w:p>
      <w:pPr>
        <w:spacing w:after="0" w:line="31" w:lineRule="exact"/>
        <w:rPr>
          <w:sz w:val="20"/>
          <w:szCs w:val="20"/>
          <w:color w:val="auto"/>
        </w:rPr>
      </w:pPr>
    </w:p>
    <w:p>
      <w:pPr>
        <w:ind w:left="8"/>
        <w:spacing w:after="0"/>
        <w:rPr>
          <w:sz w:val="20"/>
          <w:szCs w:val="20"/>
          <w:color w:val="auto"/>
        </w:rPr>
      </w:pPr>
      <w:r>
        <w:rPr>
          <w:rFonts w:ascii="Arial" w:cs="Arial" w:eastAsia="Arial" w:hAnsi="Arial"/>
          <w:sz w:val="14"/>
          <w:szCs w:val="14"/>
          <w:color w:val="auto"/>
        </w:rPr>
        <w:t>(http://creativecommons.org/licenses/BY-NC-ND/4.0/).</w:t>
      </w:r>
    </w:p>
    <w:p>
      <w:pPr>
        <w:sectPr>
          <w:pgSz w:w="11900" w:h="15874" w:orient="portrait"/>
          <w:cols w:equalWidth="0" w:num="1">
            <w:col w:w="10408"/>
          </w:cols>
          <w:pgMar w:left="752" w:top="656" w:right="746" w:bottom="238" w:gutter="0" w:footer="0" w:header="0"/>
          <w:type w:val="continuous"/>
        </w:sectPr>
      </w:pPr>
    </w:p>
    <w:bookmarkStart w:id="1" w:name="page2"/>
    <w:bookmarkEnd w:id="1"/>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K. Najberek, et al.</w:t>
      </w:r>
    </w:p>
    <w:p>
      <w:pPr>
        <w:spacing w:after="0" w:line="274" w:lineRule="exact"/>
        <w:rPr>
          <w:sz w:val="20"/>
          <w:szCs w:val="20"/>
          <w:color w:val="auto"/>
        </w:rPr>
      </w:pPr>
    </w:p>
    <w:p>
      <w:pPr>
        <w:jc w:val="both"/>
        <w:spacing w:after="0" w:line="274" w:lineRule="auto"/>
        <w:rPr>
          <w:rFonts w:ascii="Arial" w:cs="Arial" w:eastAsia="Arial" w:hAnsi="Arial"/>
          <w:sz w:val="16"/>
          <w:szCs w:val="16"/>
          <w:color w:val="206293"/>
        </w:rPr>
      </w:pPr>
      <w:r>
        <w:rPr>
          <w:rFonts w:ascii="Arial" w:cs="Arial" w:eastAsia="Arial" w:hAnsi="Arial"/>
          <w:sz w:val="16"/>
          <w:szCs w:val="16"/>
          <w:color w:val="206293"/>
        </w:rPr>
        <w:t>et al., 2008</w:t>
      </w:r>
      <w:r>
        <w:rPr>
          <w:rFonts w:ascii="Arial" w:cs="Arial" w:eastAsia="Arial" w:hAnsi="Arial"/>
          <w:sz w:val="16"/>
          <w:szCs w:val="16"/>
          <w:color w:val="000000"/>
        </w:rPr>
        <w:t>;</w:t>
      </w:r>
      <w:r>
        <w:rPr>
          <w:rFonts w:ascii="Arial" w:cs="Arial" w:eastAsia="Arial" w:hAnsi="Arial"/>
          <w:sz w:val="16"/>
          <w:szCs w:val="16"/>
          <w:color w:val="206293"/>
        </w:rPr>
        <w:t xml:space="preserve"> Mitchell and Power, 2003</w:t>
      </w:r>
      <w:r>
        <w:rPr>
          <w:rFonts w:ascii="Arial" w:cs="Arial" w:eastAsia="Arial" w:hAnsi="Arial"/>
          <w:sz w:val="16"/>
          <w:szCs w:val="16"/>
          <w:color w:val="000000"/>
        </w:rPr>
        <w:t>;</w:t>
      </w:r>
      <w:r>
        <w:rPr>
          <w:rFonts w:ascii="Arial" w:cs="Arial" w:eastAsia="Arial" w:hAnsi="Arial"/>
          <w:sz w:val="16"/>
          <w:szCs w:val="16"/>
          <w:color w:val="206293"/>
        </w:rPr>
        <w:t xml:space="preserve"> Vilà et al., 2005</w:t>
      </w:r>
      <w:r>
        <w:rPr>
          <w:rFonts w:ascii="Arial" w:cs="Arial" w:eastAsia="Arial" w:hAnsi="Arial"/>
          <w:sz w:val="16"/>
          <w:szCs w:val="16"/>
          <w:color w:val="000000"/>
        </w:rPr>
        <w:t>), although</w:t>
      </w:r>
      <w:r>
        <w:rPr>
          <w:rFonts w:ascii="Arial" w:cs="Arial" w:eastAsia="Arial" w:hAnsi="Arial"/>
          <w:sz w:val="16"/>
          <w:szCs w:val="16"/>
          <w:color w:val="206293"/>
        </w:rPr>
        <w:t xml:space="preserve"> </w:t>
      </w:r>
      <w:r>
        <w:rPr>
          <w:rFonts w:ascii="Arial" w:cs="Arial" w:eastAsia="Arial" w:hAnsi="Arial"/>
          <w:sz w:val="16"/>
          <w:szCs w:val="16"/>
          <w:color w:val="000000"/>
        </w:rPr>
        <w:t>there are also studies whose results indicate the opposite, showing that some alien species are not able to release from enemy attacks after their introduction into new areas (</w:t>
      </w:r>
      <w:r>
        <w:rPr>
          <w:rFonts w:ascii="Arial" w:cs="Arial" w:eastAsia="Arial" w:hAnsi="Arial"/>
          <w:sz w:val="16"/>
          <w:szCs w:val="16"/>
          <w:color w:val="206293"/>
        </w:rPr>
        <w:t>Agrawal and Kotanen, 2003</w:t>
      </w:r>
      <w:r>
        <w:rPr>
          <w:rFonts w:ascii="Arial" w:cs="Arial" w:eastAsia="Arial" w:hAnsi="Arial"/>
          <w:sz w:val="16"/>
          <w:szCs w:val="16"/>
          <w:color w:val="000000"/>
        </w:rPr>
        <w:t xml:space="preserve">; </w:t>
      </w:r>
      <w:r>
        <w:rPr>
          <w:rFonts w:ascii="Arial" w:cs="Arial" w:eastAsia="Arial" w:hAnsi="Arial"/>
          <w:sz w:val="16"/>
          <w:szCs w:val="16"/>
          <w:color w:val="206293"/>
        </w:rPr>
        <w:t>Gross et al.,</w:t>
      </w:r>
      <w:r>
        <w:rPr>
          <w:rFonts w:ascii="Arial" w:cs="Arial" w:eastAsia="Arial" w:hAnsi="Arial"/>
          <w:sz w:val="16"/>
          <w:szCs w:val="16"/>
          <w:color w:val="000000"/>
        </w:rPr>
        <w:t xml:space="preserve"> </w:t>
      </w:r>
      <w:hyperlink w:anchor="page12">
        <w:r>
          <w:rPr>
            <w:rFonts w:ascii="Arial" w:cs="Arial" w:eastAsia="Arial" w:hAnsi="Arial"/>
            <w:sz w:val="16"/>
            <w:szCs w:val="16"/>
            <w:color w:val="206293"/>
          </w:rPr>
          <w:t>2001</w:t>
        </w:r>
      </w:hyperlink>
      <w:r>
        <w:rPr>
          <w:rFonts w:ascii="Arial" w:cs="Arial" w:eastAsia="Arial" w:hAnsi="Arial"/>
          <w:sz w:val="16"/>
          <w:szCs w:val="16"/>
          <w:color w:val="000000"/>
        </w:rPr>
        <w:t>;</w:t>
      </w:r>
      <w:r>
        <w:rPr>
          <w:rFonts w:ascii="Arial" w:cs="Arial" w:eastAsia="Arial" w:hAnsi="Arial"/>
          <w:sz w:val="16"/>
          <w:szCs w:val="16"/>
          <w:color w:val="206293"/>
        </w:rPr>
        <w:t xml:space="preserve"> Parker and Hay, 2005</w:t>
      </w:r>
      <w:r>
        <w:rPr>
          <w:rFonts w:ascii="Arial" w:cs="Arial" w:eastAsia="Arial" w:hAnsi="Arial"/>
          <w:sz w:val="16"/>
          <w:szCs w:val="16"/>
          <w:color w:val="000000"/>
        </w:rPr>
        <w:t>;</w:t>
      </w:r>
      <w:r>
        <w:rPr>
          <w:rFonts w:ascii="Arial" w:cs="Arial" w:eastAsia="Arial" w:hAnsi="Arial"/>
          <w:sz w:val="16"/>
          <w:szCs w:val="16"/>
          <w:color w:val="206293"/>
        </w:rPr>
        <w:t xml:space="preserve"> Schultheis et al., 2015</w:t>
      </w:r>
      <w:r>
        <w:rPr>
          <w:rFonts w:ascii="Arial" w:cs="Arial" w:eastAsia="Arial" w:hAnsi="Arial"/>
          <w:sz w:val="16"/>
          <w:szCs w:val="16"/>
          <w:color w:val="000000"/>
        </w:rPr>
        <w:t>;</w:t>
      </w:r>
      <w:r>
        <w:rPr>
          <w:rFonts w:ascii="Arial" w:cs="Arial" w:eastAsia="Arial" w:hAnsi="Arial"/>
          <w:sz w:val="16"/>
          <w:szCs w:val="16"/>
          <w:color w:val="206293"/>
        </w:rPr>
        <w:t xml:space="preserve"> van Kleunen and Fischer, 2009</w:t>
      </w:r>
      <w:r>
        <w:rPr>
          <w:rFonts w:ascii="Arial" w:cs="Arial" w:eastAsia="Arial" w:hAnsi="Arial"/>
          <w:sz w:val="16"/>
          <w:szCs w:val="16"/>
          <w:color w:val="000000"/>
        </w:rPr>
        <w:t>). However, changes in enemy release abilities with time</w:t>
      </w:r>
      <w:r>
        <w:rPr>
          <w:rFonts w:ascii="Arial" w:cs="Arial" w:eastAsia="Arial" w:hAnsi="Arial"/>
          <w:sz w:val="16"/>
          <w:szCs w:val="16"/>
          <w:color w:val="206293"/>
        </w:rPr>
        <w:t xml:space="preserve"> </w:t>
      </w:r>
      <w:r>
        <w:rPr>
          <w:rFonts w:ascii="Arial" w:cs="Arial" w:eastAsia="Arial" w:hAnsi="Arial"/>
          <w:sz w:val="16"/>
          <w:szCs w:val="16"/>
          <w:color w:val="000000"/>
        </w:rPr>
        <w:t>after introduction, as a result of the evolutionary processes or pheno-typic plasticity, have not been thoroughly studied.</w:t>
      </w:r>
    </w:p>
    <w:p>
      <w:pPr>
        <w:spacing w:after="0" w:line="3" w:lineRule="exact"/>
        <w:rPr>
          <w:sz w:val="20"/>
          <w:szCs w:val="20"/>
          <w:color w:val="auto"/>
        </w:rPr>
      </w:pPr>
    </w:p>
    <w:p>
      <w:pPr>
        <w:jc w:val="both"/>
        <w:ind w:firstLine="249"/>
        <w:spacing w:after="0" w:line="272" w:lineRule="auto"/>
        <w:rPr>
          <w:rFonts w:ascii="Arial" w:cs="Arial" w:eastAsia="Arial" w:hAnsi="Arial"/>
          <w:sz w:val="16"/>
          <w:szCs w:val="16"/>
          <w:color w:val="206293"/>
        </w:rPr>
      </w:pPr>
      <w:r>
        <w:rPr>
          <w:rFonts w:ascii="Arial" w:cs="Arial" w:eastAsia="Arial" w:hAnsi="Arial"/>
          <w:sz w:val="16"/>
          <w:szCs w:val="16"/>
          <w:color w:val="auto"/>
        </w:rPr>
        <w:t>Today, it seems obvious that evolution of different life history traits facilitates expansion of an alien species into regions that were pre-viously inaccessible and establishment in regions that used to be too hostile for its survival and/or reproduction (</w:t>
      </w:r>
      <w:r>
        <w:rPr>
          <w:rFonts w:ascii="Arial" w:cs="Arial" w:eastAsia="Arial" w:hAnsi="Arial"/>
          <w:sz w:val="16"/>
          <w:szCs w:val="16"/>
          <w:color w:val="206293"/>
        </w:rPr>
        <w:t>Gruntman et al., 2017</w:t>
      </w:r>
      <w:r>
        <w:rPr>
          <w:rFonts w:ascii="Arial" w:cs="Arial" w:eastAsia="Arial" w:hAnsi="Arial"/>
          <w:sz w:val="16"/>
          <w:szCs w:val="16"/>
          <w:color w:val="auto"/>
        </w:rPr>
        <w:t xml:space="preserve">; </w:t>
      </w:r>
      <w:r>
        <w:rPr>
          <w:rFonts w:ascii="Arial" w:cs="Arial" w:eastAsia="Arial" w:hAnsi="Arial"/>
          <w:sz w:val="16"/>
          <w:szCs w:val="16"/>
          <w:color w:val="206293"/>
        </w:rPr>
        <w:t>Niklas, 2016</w:t>
      </w:r>
      <w:r>
        <w:rPr>
          <w:rFonts w:ascii="Arial" w:cs="Arial" w:eastAsia="Arial" w:hAnsi="Arial"/>
          <w:sz w:val="16"/>
          <w:szCs w:val="16"/>
          <w:color w:val="000000"/>
        </w:rPr>
        <w:t>;</w:t>
      </w:r>
      <w:r>
        <w:rPr>
          <w:rFonts w:ascii="Arial" w:cs="Arial" w:eastAsia="Arial" w:hAnsi="Arial"/>
          <w:sz w:val="16"/>
          <w:szCs w:val="16"/>
          <w:color w:val="206293"/>
        </w:rPr>
        <w:t xml:space="preserve"> Walther et al., 2009</w:t>
      </w:r>
      <w:r>
        <w:rPr>
          <w:rFonts w:ascii="Arial" w:cs="Arial" w:eastAsia="Arial" w:hAnsi="Arial"/>
          <w:sz w:val="16"/>
          <w:szCs w:val="16"/>
          <w:color w:val="000000"/>
        </w:rPr>
        <w:t>). The evolution of increased com-petitive ability (EICA) hypothesis (</w:t>
      </w:r>
      <w:r>
        <w:rPr>
          <w:rFonts w:ascii="Arial" w:cs="Arial" w:eastAsia="Arial" w:hAnsi="Arial"/>
          <w:sz w:val="16"/>
          <w:szCs w:val="16"/>
          <w:color w:val="206293"/>
        </w:rPr>
        <w:t>Blossey and Notzold, 1995</w:t>
      </w:r>
      <w:r>
        <w:rPr>
          <w:rFonts w:ascii="Arial" w:cs="Arial" w:eastAsia="Arial" w:hAnsi="Arial"/>
          <w:sz w:val="16"/>
          <w:szCs w:val="16"/>
          <w:color w:val="000000"/>
        </w:rPr>
        <w:t>) takes an evolutionary perspective on the enemy release capability. This hy-pothesis assumes that as the enemy pressure on newly introduced po-pulations of alien species is low, individuals may reduce their invest-ment into defence against enemies and re-allocate the saved resources into the improvement of competitive abilities. This may result in the superiority of the introduced (young) populations of alien species over the co-occurring native species in terms of acquiring, retaining and exploiting resources. Consequently, this leads to an increase in the abundance of alien species, their spread and, finally, their impact in the initial phase of the invasion. However, subsequently, in the older po-pulations of alien species, the enemy release potential decreases over time, which results in decreased allocation to competitive abilities. Therefore, the older populations are expected to be less competitive than the younger ones (</w:t>
      </w:r>
      <w:r>
        <w:rPr>
          <w:rFonts w:ascii="Arial" w:cs="Arial" w:eastAsia="Arial" w:hAnsi="Arial"/>
          <w:sz w:val="16"/>
          <w:szCs w:val="16"/>
          <w:color w:val="206293"/>
        </w:rPr>
        <w:t>Gioria and Osborne, 2014</w:t>
      </w:r>
      <w:r>
        <w:rPr>
          <w:rFonts w:ascii="Arial" w:cs="Arial" w:eastAsia="Arial" w:hAnsi="Arial"/>
          <w:sz w:val="16"/>
          <w:szCs w:val="16"/>
          <w:color w:val="000000"/>
        </w:rPr>
        <w:t xml:space="preserve">; </w:t>
      </w:r>
      <w:r>
        <w:rPr>
          <w:rFonts w:ascii="Arial" w:cs="Arial" w:eastAsia="Arial" w:hAnsi="Arial"/>
          <w:sz w:val="16"/>
          <w:szCs w:val="16"/>
          <w:color w:val="206293"/>
        </w:rPr>
        <w:t>Gruntman et al.,</w:t>
      </w:r>
      <w:r>
        <w:rPr>
          <w:rFonts w:ascii="Arial" w:cs="Arial" w:eastAsia="Arial" w:hAnsi="Arial"/>
          <w:sz w:val="16"/>
          <w:szCs w:val="16"/>
          <w:color w:val="000000"/>
        </w:rPr>
        <w:t xml:space="preserve"> </w:t>
      </w:r>
      <w:hyperlink w:anchor="page12">
        <w:r>
          <w:rPr>
            <w:rFonts w:ascii="Arial" w:cs="Arial" w:eastAsia="Arial" w:hAnsi="Arial"/>
            <w:sz w:val="16"/>
            <w:szCs w:val="16"/>
            <w:color w:val="206293"/>
          </w:rPr>
          <w:t>2017</w:t>
        </w:r>
      </w:hyperlink>
      <w:r>
        <w:rPr>
          <w:rFonts w:ascii="Arial" w:cs="Arial" w:eastAsia="Arial" w:hAnsi="Arial"/>
          <w:sz w:val="16"/>
          <w:szCs w:val="16"/>
          <w:color w:val="000000"/>
        </w:rPr>
        <w:t>;</w:t>
      </w:r>
      <w:r>
        <w:rPr>
          <w:rFonts w:ascii="Arial" w:cs="Arial" w:eastAsia="Arial" w:hAnsi="Arial"/>
          <w:sz w:val="16"/>
          <w:szCs w:val="16"/>
          <w:color w:val="206293"/>
        </w:rPr>
        <w:t xml:space="preserve"> </w:t>
      </w:r>
      <w:hyperlink w:anchor="page13">
        <w:r>
          <w:rPr>
            <w:rFonts w:ascii="Arial" w:cs="Arial" w:eastAsia="Arial" w:hAnsi="Arial"/>
            <w:sz w:val="16"/>
            <w:szCs w:val="16"/>
            <w:color w:val="206293"/>
          </w:rPr>
          <w:t>Siemann et al., 2006</w:t>
        </w:r>
      </w:hyperlink>
      <w:r>
        <w:rPr>
          <w:rFonts w:ascii="Arial" w:cs="Arial" w:eastAsia="Arial" w:hAnsi="Arial"/>
          <w:sz w:val="16"/>
          <w:szCs w:val="16"/>
          <w:color w:val="000000"/>
        </w:rPr>
        <w:t>).</w:t>
      </w:r>
    </w:p>
    <w:p>
      <w:pPr>
        <w:spacing w:after="0" w:line="14" w:lineRule="exact"/>
        <w:rPr>
          <w:sz w:val="20"/>
          <w:szCs w:val="20"/>
          <w:color w:val="auto"/>
        </w:rPr>
      </w:pPr>
    </w:p>
    <w:p>
      <w:pPr>
        <w:jc w:val="both"/>
        <w:ind w:firstLine="249"/>
        <w:spacing w:after="0" w:line="291" w:lineRule="auto"/>
        <w:rPr>
          <w:rFonts w:ascii="Arial" w:cs="Arial" w:eastAsia="Arial" w:hAnsi="Arial"/>
          <w:sz w:val="15"/>
          <w:szCs w:val="15"/>
          <w:color w:val="206293"/>
        </w:rPr>
      </w:pPr>
      <w:r>
        <w:rPr>
          <w:rFonts w:ascii="Arial" w:cs="Arial" w:eastAsia="Arial" w:hAnsi="Arial"/>
          <w:sz w:val="15"/>
          <w:szCs w:val="15"/>
          <w:color w:val="auto"/>
        </w:rPr>
        <w:t>The EICA hypothesis was tested on a number of alien plant species (</w:t>
      </w:r>
      <w:r>
        <w:rPr>
          <w:rFonts w:ascii="Arial" w:cs="Arial" w:eastAsia="Arial" w:hAnsi="Arial"/>
          <w:sz w:val="15"/>
          <w:szCs w:val="15"/>
          <w:color w:val="206293"/>
        </w:rPr>
        <w:t>Siemann et al., 2016</w:t>
      </w:r>
      <w:r>
        <w:rPr>
          <w:rFonts w:ascii="Arial" w:cs="Arial" w:eastAsia="Arial" w:hAnsi="Arial"/>
          <w:sz w:val="15"/>
          <w:szCs w:val="15"/>
          <w:color w:val="auto"/>
        </w:rPr>
        <w:t xml:space="preserve">; </w:t>
      </w:r>
      <w:r>
        <w:rPr>
          <w:rFonts w:ascii="Arial" w:cs="Arial" w:eastAsia="Arial" w:hAnsi="Arial"/>
          <w:sz w:val="15"/>
          <w:szCs w:val="15"/>
          <w:color w:val="206293"/>
        </w:rPr>
        <w:t>Siemann and Rogers, 2003</w:t>
      </w:r>
      <w:r>
        <w:rPr>
          <w:rFonts w:ascii="Arial" w:cs="Arial" w:eastAsia="Arial" w:hAnsi="Arial"/>
          <w:sz w:val="15"/>
          <w:szCs w:val="15"/>
          <w:color w:val="auto"/>
        </w:rPr>
        <w:t xml:space="preserve">; </w:t>
      </w:r>
      <w:r>
        <w:rPr>
          <w:rFonts w:ascii="Arial" w:cs="Arial" w:eastAsia="Arial" w:hAnsi="Arial"/>
          <w:sz w:val="15"/>
          <w:szCs w:val="15"/>
          <w:color w:val="206293"/>
        </w:rPr>
        <w:t>Uesugi and Kessler,</w:t>
      </w:r>
      <w:r>
        <w:rPr>
          <w:rFonts w:ascii="Arial" w:cs="Arial" w:eastAsia="Arial" w:hAnsi="Arial"/>
          <w:sz w:val="15"/>
          <w:szCs w:val="15"/>
          <w:color w:val="auto"/>
        </w:rPr>
        <w:t xml:space="preserve"> </w:t>
      </w:r>
      <w:hyperlink w:anchor="page13">
        <w:r>
          <w:rPr>
            <w:rFonts w:ascii="Arial" w:cs="Arial" w:eastAsia="Arial" w:hAnsi="Arial"/>
            <w:sz w:val="15"/>
            <w:szCs w:val="15"/>
            <w:color w:val="206293"/>
          </w:rPr>
          <w:t>2013</w:t>
        </w:r>
      </w:hyperlink>
      <w:r>
        <w:rPr>
          <w:rFonts w:ascii="Arial" w:cs="Arial" w:eastAsia="Arial" w:hAnsi="Arial"/>
          <w:sz w:val="15"/>
          <w:szCs w:val="15"/>
          <w:color w:val="000000"/>
        </w:rPr>
        <w:t>),</w:t>
      </w:r>
      <w:r>
        <w:rPr>
          <w:rFonts w:ascii="Arial" w:cs="Arial" w:eastAsia="Arial" w:hAnsi="Arial"/>
          <w:sz w:val="15"/>
          <w:szCs w:val="15"/>
          <w:color w:val="206293"/>
        </w:rPr>
        <w:t xml:space="preserve"> </w:t>
      </w:r>
      <w:r>
        <w:rPr>
          <w:rFonts w:ascii="Arial" w:cs="Arial" w:eastAsia="Arial" w:hAnsi="Arial"/>
          <w:sz w:val="15"/>
          <w:szCs w:val="15"/>
          <w:color w:val="000000"/>
        </w:rPr>
        <w:t>including</w:t>
      </w:r>
      <w:r>
        <w:rPr>
          <w:rFonts w:ascii="Arial" w:cs="Arial" w:eastAsia="Arial" w:hAnsi="Arial"/>
          <w:sz w:val="15"/>
          <w:szCs w:val="15"/>
          <w:color w:val="206293"/>
        </w:rPr>
        <w:t xml:space="preserve"> </w:t>
      </w:r>
      <w:r>
        <w:rPr>
          <w:rFonts w:ascii="Arial" w:cs="Arial" w:eastAsia="Arial" w:hAnsi="Arial"/>
          <w:sz w:val="15"/>
          <w:szCs w:val="15"/>
          <w:i w:val="1"/>
          <w:iCs w:val="1"/>
          <w:color w:val="000000"/>
        </w:rPr>
        <w:t>I. glandulifera</w:t>
      </w:r>
      <w:r>
        <w:rPr>
          <w:rFonts w:ascii="Arial" w:cs="Arial" w:eastAsia="Arial" w:hAnsi="Arial"/>
          <w:sz w:val="15"/>
          <w:szCs w:val="15"/>
          <w:color w:val="206293"/>
        </w:rPr>
        <w:t xml:space="preserve"> </w:t>
      </w:r>
      <w:r>
        <w:rPr>
          <w:rFonts w:ascii="Arial" w:cs="Arial" w:eastAsia="Arial" w:hAnsi="Arial"/>
          <w:sz w:val="15"/>
          <w:szCs w:val="15"/>
          <w:color w:val="000000"/>
        </w:rPr>
        <w:t>(</w:t>
      </w:r>
      <w:r>
        <w:rPr>
          <w:rFonts w:ascii="Arial" w:cs="Arial" w:eastAsia="Arial" w:hAnsi="Arial"/>
          <w:sz w:val="15"/>
          <w:szCs w:val="15"/>
          <w:color w:val="206293"/>
        </w:rPr>
        <w:t>Gruntman et al., 2017</w:t>
      </w:r>
      <w:r>
        <w:rPr>
          <w:rFonts w:ascii="Arial" w:cs="Arial" w:eastAsia="Arial" w:hAnsi="Arial"/>
          <w:sz w:val="15"/>
          <w:szCs w:val="15"/>
          <w:color w:val="000000"/>
        </w:rPr>
        <w:t>) in which the</w:t>
      </w:r>
      <w:r>
        <w:rPr>
          <w:rFonts w:ascii="Arial" w:cs="Arial" w:eastAsia="Arial" w:hAnsi="Arial"/>
          <w:sz w:val="15"/>
          <w:szCs w:val="15"/>
          <w:color w:val="206293"/>
        </w:rPr>
        <w:t xml:space="preserve"> </w:t>
      </w:r>
      <w:r>
        <w:rPr>
          <w:rFonts w:ascii="Arial" w:cs="Arial" w:eastAsia="Arial" w:hAnsi="Arial"/>
          <w:sz w:val="15"/>
          <w:szCs w:val="15"/>
          <w:color w:val="000000"/>
        </w:rPr>
        <w:t>level of leaf damage in younger populations was significantly lower than that in older ones. However, the concentration of allelopathic compounds, which may increase enemy resistance (</w:t>
      </w:r>
      <w:r>
        <w:rPr>
          <w:rFonts w:ascii="Arial" w:cs="Arial" w:eastAsia="Arial" w:hAnsi="Arial"/>
          <w:sz w:val="15"/>
          <w:szCs w:val="15"/>
          <w:color w:val="206293"/>
        </w:rPr>
        <w:t>Gruntman et al.,</w:t>
      </w:r>
      <w:r>
        <w:rPr>
          <w:rFonts w:ascii="Arial" w:cs="Arial" w:eastAsia="Arial" w:hAnsi="Arial"/>
          <w:sz w:val="15"/>
          <w:szCs w:val="15"/>
          <w:color w:val="000000"/>
        </w:rPr>
        <w:t xml:space="preserve"> </w:t>
      </w:r>
      <w:hyperlink w:anchor="page12">
        <w:r>
          <w:rPr>
            <w:rFonts w:ascii="Arial" w:cs="Arial" w:eastAsia="Arial" w:hAnsi="Arial"/>
            <w:sz w:val="15"/>
            <w:szCs w:val="15"/>
            <w:color w:val="206293"/>
          </w:rPr>
          <w:t>2017</w:t>
        </w:r>
      </w:hyperlink>
      <w:r>
        <w:rPr>
          <w:rFonts w:ascii="Arial" w:cs="Arial" w:eastAsia="Arial" w:hAnsi="Arial"/>
          <w:sz w:val="15"/>
          <w:szCs w:val="15"/>
          <w:color w:val="000000"/>
        </w:rPr>
        <w:t>;</w:t>
      </w:r>
      <w:r>
        <w:rPr>
          <w:rFonts w:ascii="Arial" w:cs="Arial" w:eastAsia="Arial" w:hAnsi="Arial"/>
          <w:sz w:val="15"/>
          <w:szCs w:val="15"/>
          <w:color w:val="206293"/>
        </w:rPr>
        <w:t xml:space="preserve"> Mitchell et al., 2007</w:t>
      </w:r>
      <w:r>
        <w:rPr>
          <w:rFonts w:ascii="Arial" w:cs="Arial" w:eastAsia="Arial" w:hAnsi="Arial"/>
          <w:sz w:val="15"/>
          <w:szCs w:val="15"/>
          <w:color w:val="000000"/>
        </w:rPr>
        <w:t>), did not differ between those populations.</w:t>
      </w:r>
      <w:r>
        <w:rPr>
          <w:rFonts w:ascii="Arial" w:cs="Arial" w:eastAsia="Arial" w:hAnsi="Arial"/>
          <w:sz w:val="15"/>
          <w:szCs w:val="15"/>
          <w:color w:val="206293"/>
        </w:rPr>
        <w:t xml:space="preserve"> </w:t>
      </w:r>
      <w:r>
        <w:rPr>
          <w:rFonts w:ascii="Arial" w:cs="Arial" w:eastAsia="Arial" w:hAnsi="Arial"/>
          <w:sz w:val="15"/>
          <w:szCs w:val="15"/>
          <w:color w:val="000000"/>
        </w:rPr>
        <w:t>Thus, it was not confirmed that enemy release abilities and allelopathic potential changed over time in parallel. Unfortunately, those studies did not focus on the performance of the plants; therefore, it is not known if better release from the enemies in the younger populations is translated into better conditions of the surveyed plants.</w:t>
      </w:r>
    </w:p>
    <w:p>
      <w:pPr>
        <w:spacing w:after="0" w:line="2" w:lineRule="exact"/>
        <w:rPr>
          <w:sz w:val="20"/>
          <w:szCs w:val="20"/>
          <w:color w:val="auto"/>
        </w:rPr>
      </w:pPr>
    </w:p>
    <w:p>
      <w:pPr>
        <w:jc w:val="both"/>
        <w:ind w:firstLine="249"/>
        <w:spacing w:after="0" w:line="272" w:lineRule="auto"/>
        <w:rPr>
          <w:sz w:val="20"/>
          <w:szCs w:val="20"/>
          <w:color w:val="auto"/>
        </w:rPr>
      </w:pPr>
      <w:r>
        <w:rPr>
          <w:rFonts w:ascii="Arial" w:cs="Arial" w:eastAsia="Arial" w:hAnsi="Arial"/>
          <w:sz w:val="16"/>
          <w:szCs w:val="16"/>
          <w:color w:val="auto"/>
        </w:rPr>
        <w:t>It is also known that organisms may alter their phenotype in re-sponse to the environmental conditions in which they develop, known as phenotypic plasticity (</w:t>
      </w:r>
      <w:r>
        <w:rPr>
          <w:rFonts w:ascii="Arial" w:cs="Arial" w:eastAsia="Arial" w:hAnsi="Arial"/>
          <w:sz w:val="16"/>
          <w:szCs w:val="16"/>
          <w:color w:val="206293"/>
        </w:rPr>
        <w:t>Agrawal, 2001</w:t>
      </w:r>
      <w:r>
        <w:rPr>
          <w:rFonts w:ascii="Arial" w:cs="Arial" w:eastAsia="Arial" w:hAnsi="Arial"/>
          <w:sz w:val="16"/>
          <w:szCs w:val="16"/>
          <w:color w:val="auto"/>
        </w:rPr>
        <w:t>). The high phenotypic plasti-city in traits of the successful invaders may allow them to maintain high fitness even in unfavorable environments (</w:t>
      </w:r>
      <w:r>
        <w:rPr>
          <w:rFonts w:ascii="Arial" w:cs="Arial" w:eastAsia="Arial" w:hAnsi="Arial"/>
          <w:sz w:val="16"/>
          <w:szCs w:val="16"/>
          <w:color w:val="206293"/>
        </w:rPr>
        <w:t>Davidson et al., 2011</w:t>
      </w:r>
      <w:r>
        <w:rPr>
          <w:rFonts w:ascii="Arial" w:cs="Arial" w:eastAsia="Arial" w:hAnsi="Arial"/>
          <w:sz w:val="16"/>
          <w:szCs w:val="16"/>
          <w:color w:val="auto"/>
        </w:rPr>
        <w:t xml:space="preserve">; </w:t>
      </w:r>
      <w:r>
        <w:rPr>
          <w:rFonts w:ascii="Arial" w:cs="Arial" w:eastAsia="Arial" w:hAnsi="Arial"/>
          <w:sz w:val="16"/>
          <w:szCs w:val="16"/>
          <w:color w:val="206293"/>
        </w:rPr>
        <w:t>Richards et al., 2006</w:t>
      </w:r>
      <w:r>
        <w:rPr>
          <w:rFonts w:ascii="Arial" w:cs="Arial" w:eastAsia="Arial" w:hAnsi="Arial"/>
          <w:sz w:val="16"/>
          <w:szCs w:val="16"/>
          <w:color w:val="000000"/>
        </w:rPr>
        <w:t>). This advantage is also translated into a higher</w:t>
      </w:r>
      <w:r>
        <w:rPr>
          <w:rFonts w:ascii="Arial" w:cs="Arial" w:eastAsia="Arial" w:hAnsi="Arial"/>
          <w:sz w:val="16"/>
          <w:szCs w:val="16"/>
          <w:color w:val="206293"/>
        </w:rPr>
        <w:t xml:space="preserve"> </w:t>
      </w:r>
      <w:r>
        <w:rPr>
          <w:rFonts w:ascii="Arial" w:cs="Arial" w:eastAsia="Arial" w:hAnsi="Arial"/>
          <w:sz w:val="16"/>
          <w:szCs w:val="16"/>
          <w:color w:val="000000"/>
        </w:rPr>
        <w:t>tolerance of such species against biotic and abiotic conditions in newly established environments.</w:t>
      </w:r>
    </w:p>
    <w:p>
      <w:pPr>
        <w:spacing w:after="0" w:line="5" w:lineRule="exact"/>
        <w:rPr>
          <w:sz w:val="20"/>
          <w:szCs w:val="20"/>
          <w:color w:val="auto"/>
        </w:rPr>
      </w:pPr>
    </w:p>
    <w:p>
      <w:pPr>
        <w:jc w:val="both"/>
        <w:ind w:firstLine="249"/>
        <w:spacing w:after="0" w:line="280" w:lineRule="auto"/>
        <w:rPr>
          <w:rFonts w:ascii="Arial" w:cs="Arial" w:eastAsia="Arial" w:hAnsi="Arial"/>
          <w:sz w:val="16"/>
          <w:szCs w:val="16"/>
          <w:color w:val="000000"/>
        </w:rPr>
      </w:pPr>
      <w:r>
        <w:rPr>
          <w:rFonts w:ascii="Arial" w:cs="Arial" w:eastAsia="Arial" w:hAnsi="Arial"/>
          <w:sz w:val="16"/>
          <w:szCs w:val="16"/>
          <w:color w:val="auto"/>
        </w:rPr>
        <w:t xml:space="preserve">In the present study, enemy release tests were carried out on </w:t>
      </w:r>
      <w:r>
        <w:rPr>
          <w:rFonts w:ascii="Arial" w:cs="Arial" w:eastAsia="Arial" w:hAnsi="Arial"/>
          <w:sz w:val="16"/>
          <w:szCs w:val="16"/>
          <w:i w:val="1"/>
          <w:iCs w:val="1"/>
          <w:color w:val="auto"/>
        </w:rPr>
        <w:t>I.</w:t>
      </w:r>
      <w:r>
        <w:rPr>
          <w:rFonts w:ascii="Arial" w:cs="Arial" w:eastAsia="Arial" w:hAnsi="Arial"/>
          <w:sz w:val="16"/>
          <w:szCs w:val="16"/>
          <w:color w:val="auto"/>
        </w:rPr>
        <w:t xml:space="preserve"> </w:t>
      </w:r>
      <w:r>
        <w:rPr>
          <w:rFonts w:ascii="Arial" w:cs="Arial" w:eastAsia="Arial" w:hAnsi="Arial"/>
          <w:sz w:val="16"/>
          <w:szCs w:val="16"/>
          <w:i w:val="1"/>
          <w:iCs w:val="1"/>
          <w:color w:val="auto"/>
        </w:rPr>
        <w:t>balfourii</w:t>
      </w:r>
      <w:r>
        <w:rPr>
          <w:rFonts w:ascii="Arial" w:cs="Arial" w:eastAsia="Arial" w:hAnsi="Arial"/>
          <w:sz w:val="16"/>
          <w:szCs w:val="16"/>
          <w:color w:val="auto"/>
        </w:rPr>
        <w:t>. This species is in a close taxonomic relationship with</w:t>
      </w:r>
      <w:r>
        <w:rPr>
          <w:rFonts w:ascii="Arial" w:cs="Arial" w:eastAsia="Arial" w:hAnsi="Arial"/>
          <w:sz w:val="16"/>
          <w:szCs w:val="16"/>
          <w:i w:val="1"/>
          <w:iCs w:val="1"/>
          <w:color w:val="auto"/>
        </w:rPr>
        <w:t xml:space="preserve"> I. glan-dulifera </w:t>
      </w:r>
      <w:r>
        <w:rPr>
          <w:rFonts w:ascii="Arial" w:cs="Arial" w:eastAsia="Arial" w:hAnsi="Arial"/>
          <w:sz w:val="16"/>
          <w:szCs w:val="16"/>
          <w:color w:val="auto"/>
        </w:rPr>
        <w:t>(</w:t>
      </w:r>
      <w:r>
        <w:rPr>
          <w:rFonts w:ascii="Arial" w:cs="Arial" w:eastAsia="Arial" w:hAnsi="Arial"/>
          <w:sz w:val="16"/>
          <w:szCs w:val="16"/>
          <w:color w:val="206293"/>
        </w:rPr>
        <w:t>Janssens et al., 2009</w:t>
      </w:r>
      <w:r>
        <w:rPr>
          <w:rFonts w:ascii="Arial" w:cs="Arial" w:eastAsia="Arial" w:hAnsi="Arial"/>
          <w:sz w:val="16"/>
          <w:szCs w:val="16"/>
          <w:color w:val="auto"/>
        </w:rPr>
        <w:t>); however, the two species significantly</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differ in their level of invasiveness. </w:t>
      </w:r>
      <w:r>
        <w:rPr>
          <w:rFonts w:ascii="Arial" w:cs="Arial" w:eastAsia="Arial" w:hAnsi="Arial"/>
          <w:sz w:val="16"/>
          <w:szCs w:val="16"/>
          <w:i w:val="1"/>
          <w:iCs w:val="1"/>
          <w:color w:val="auto"/>
        </w:rPr>
        <w:t>I. balfourii</w:t>
      </w:r>
      <w:r>
        <w:rPr>
          <w:rFonts w:ascii="Arial" w:cs="Arial" w:eastAsia="Arial" w:hAnsi="Arial"/>
          <w:sz w:val="16"/>
          <w:szCs w:val="16"/>
          <w:color w:val="auto"/>
        </w:rPr>
        <w:t xml:space="preserve"> is invasive only locally in France, Italy, and Croatia (</w:t>
      </w:r>
      <w:r>
        <w:rPr>
          <w:rFonts w:ascii="Arial" w:cs="Arial" w:eastAsia="Arial" w:hAnsi="Arial"/>
          <w:sz w:val="16"/>
          <w:szCs w:val="16"/>
          <w:color w:val="206293"/>
        </w:rPr>
        <w:t>Najberek et al., 2018</w:t>
      </w:r>
      <w:r>
        <w:rPr>
          <w:rFonts w:ascii="Arial" w:cs="Arial" w:eastAsia="Arial" w:hAnsi="Arial"/>
          <w:sz w:val="16"/>
          <w:szCs w:val="16"/>
          <w:color w:val="auto"/>
        </w:rPr>
        <w:t>), while its relative is one of the most prominent invasive alien species throughout Europe (</w:t>
      </w:r>
      <w:r>
        <w:rPr>
          <w:rFonts w:ascii="Arial" w:cs="Arial" w:eastAsia="Arial" w:hAnsi="Arial"/>
          <w:sz w:val="16"/>
          <w:szCs w:val="16"/>
          <w:color w:val="206293"/>
        </w:rPr>
        <w:t>Drake, 2009</w:t>
      </w:r>
      <w:r>
        <w:rPr>
          <w:rFonts w:ascii="Arial" w:cs="Arial" w:eastAsia="Arial" w:hAnsi="Arial"/>
          <w:sz w:val="16"/>
          <w:szCs w:val="16"/>
          <w:color w:val="auto"/>
        </w:rPr>
        <w:t>). Interestingly, both species are characterized by high attractiveness for pollinators, self-compatibility, no effect of inbreeding depression and high reproductive capacity (</w:t>
      </w:r>
      <w:r>
        <w:rPr>
          <w:rFonts w:ascii="Arial" w:cs="Arial" w:eastAsia="Arial" w:hAnsi="Arial"/>
          <w:sz w:val="16"/>
          <w:szCs w:val="16"/>
          <w:color w:val="206293"/>
        </w:rPr>
        <w:t>Jacquemart et al., 2015</w:t>
      </w:r>
      <w:r>
        <w:rPr>
          <w:rFonts w:ascii="Arial" w:cs="Arial" w:eastAsia="Arial" w:hAnsi="Arial"/>
          <w:sz w:val="16"/>
          <w:szCs w:val="16"/>
          <w:color w:val="auto"/>
        </w:rPr>
        <w:t xml:space="preserve">; </w:t>
      </w:r>
      <w:r>
        <w:rPr>
          <w:rFonts w:ascii="Arial" w:cs="Arial" w:eastAsia="Arial" w:hAnsi="Arial"/>
          <w:sz w:val="16"/>
          <w:szCs w:val="16"/>
          <w:color w:val="206293"/>
        </w:rPr>
        <w:t>Ugoletti et al., 2011</w:t>
      </w:r>
      <w:r>
        <w:rPr>
          <w:rFonts w:ascii="Arial" w:cs="Arial" w:eastAsia="Arial" w:hAnsi="Arial"/>
          <w:sz w:val="16"/>
          <w:szCs w:val="16"/>
          <w:color w:val="000000"/>
        </w:rPr>
        <w:t>). Both also show high allelopathic potential</w:t>
      </w:r>
      <w:r>
        <w:rPr>
          <w:rFonts w:ascii="Arial" w:cs="Arial" w:eastAsia="Arial" w:hAnsi="Arial"/>
          <w:sz w:val="16"/>
          <w:szCs w:val="16"/>
          <w:color w:val="206293"/>
        </w:rPr>
        <w:t xml:space="preserve"> </w:t>
      </w:r>
      <w:r>
        <w:rPr>
          <w:rFonts w:ascii="Arial" w:cs="Arial" w:eastAsia="Arial" w:hAnsi="Arial"/>
          <w:sz w:val="16"/>
          <w:szCs w:val="16"/>
          <w:color w:val="000000"/>
        </w:rPr>
        <w:t>(</w:t>
      </w:r>
      <w:r>
        <w:rPr>
          <w:rFonts w:ascii="Arial" w:cs="Arial" w:eastAsia="Arial" w:hAnsi="Arial"/>
          <w:sz w:val="16"/>
          <w:szCs w:val="16"/>
          <w:color w:val="206293"/>
        </w:rPr>
        <w:t>Vrchotová et al., 2011</w:t>
      </w:r>
      <w:r>
        <w:rPr>
          <w:rFonts w:ascii="Arial" w:cs="Arial" w:eastAsia="Arial" w:hAnsi="Arial"/>
          <w:sz w:val="16"/>
          <w:szCs w:val="16"/>
          <w:color w:val="000000"/>
        </w:rPr>
        <w:t>) and have antimicrobial and antioxidant properties (</w:t>
      </w:r>
      <w:r>
        <w:rPr>
          <w:rFonts w:ascii="Arial" w:cs="Arial" w:eastAsia="Arial" w:hAnsi="Arial"/>
          <w:sz w:val="16"/>
          <w:szCs w:val="16"/>
          <w:color w:val="206293"/>
        </w:rPr>
        <w:t>Szewczyk et al., 2016</w:t>
      </w:r>
      <w:r>
        <w:rPr>
          <w:rFonts w:ascii="Arial" w:cs="Arial" w:eastAsia="Arial" w:hAnsi="Arial"/>
          <w:sz w:val="16"/>
          <w:szCs w:val="16"/>
          <w:color w:val="000000"/>
        </w:rPr>
        <w:t xml:space="preserve">). Therefore, determining the factors suppressing </w:t>
      </w:r>
      <w:r>
        <w:rPr>
          <w:rFonts w:ascii="Arial" w:cs="Arial" w:eastAsia="Arial" w:hAnsi="Arial"/>
          <w:sz w:val="16"/>
          <w:szCs w:val="16"/>
          <w:i w:val="1"/>
          <w:iCs w:val="1"/>
          <w:color w:val="000000"/>
        </w:rPr>
        <w:t>I. balfourii</w:t>
      </w:r>
      <w:r>
        <w:rPr>
          <w:rFonts w:ascii="Arial" w:cs="Arial" w:eastAsia="Arial" w:hAnsi="Arial"/>
          <w:sz w:val="16"/>
          <w:szCs w:val="16"/>
          <w:color w:val="000000"/>
        </w:rPr>
        <w:t xml:space="preserve"> invasion may yield insights into the mechanisms leading to high invasiveness, which is important to theoretical aspects of biological invasions as well as to the development of practical measures to mitigate their impacts (</w:t>
      </w:r>
      <w:r>
        <w:rPr>
          <w:rFonts w:ascii="Arial" w:cs="Arial" w:eastAsia="Arial" w:hAnsi="Arial"/>
          <w:sz w:val="16"/>
          <w:szCs w:val="16"/>
          <w:color w:val="206293"/>
        </w:rPr>
        <w:t>Gioria and Osborne, 2014</w:t>
      </w:r>
      <w:r>
        <w:rPr>
          <w:rFonts w:ascii="Arial" w:cs="Arial" w:eastAsia="Arial" w:hAnsi="Arial"/>
          <w:sz w:val="16"/>
          <w:szCs w:val="16"/>
          <w:color w:val="000000"/>
        </w:rPr>
        <w:t xml:space="preserve">; </w:t>
      </w:r>
      <w:hyperlink w:anchor="page13">
        <w:r>
          <w:rPr>
            <w:rFonts w:ascii="Arial" w:cs="Arial" w:eastAsia="Arial" w:hAnsi="Arial"/>
            <w:sz w:val="16"/>
            <w:szCs w:val="16"/>
            <w:color w:val="206293"/>
          </w:rPr>
          <w:t>Ugoletti</w:t>
        </w:r>
      </w:hyperlink>
      <w:r>
        <w:rPr>
          <w:rFonts w:ascii="Arial" w:cs="Arial" w:eastAsia="Arial" w:hAnsi="Arial"/>
          <w:sz w:val="16"/>
          <w:szCs w:val="16"/>
          <w:color w:val="000000"/>
        </w:rPr>
        <w:t xml:space="preserve"> </w:t>
      </w:r>
      <w:r>
        <w:rPr>
          <w:rFonts w:ascii="Arial" w:cs="Arial" w:eastAsia="Arial" w:hAnsi="Arial"/>
          <w:sz w:val="16"/>
          <w:szCs w:val="16"/>
          <w:color w:val="206293"/>
        </w:rPr>
        <w:t>et al., 2011</w:t>
      </w:r>
      <w:r>
        <w:rPr>
          <w:rFonts w:ascii="Arial" w:cs="Arial" w:eastAsia="Arial" w:hAnsi="Arial"/>
          <w:sz w:val="16"/>
          <w:szCs w:val="16"/>
          <w:color w:val="000000"/>
        </w:rPr>
        <w:t>;</w:t>
      </w:r>
      <w:r>
        <w:rPr>
          <w:rFonts w:ascii="Arial" w:cs="Arial" w:eastAsia="Arial" w:hAnsi="Arial"/>
          <w:sz w:val="16"/>
          <w:szCs w:val="16"/>
          <w:color w:val="206293"/>
        </w:rPr>
        <w:t xml:space="preserve"> van Kleunen et al., 2010</w:t>
      </w:r>
      <w:r>
        <w:rPr>
          <w:rFonts w:ascii="Arial" w:cs="Arial" w:eastAsia="Arial" w:hAnsi="Arial"/>
          <w:sz w:val="16"/>
          <w:szCs w:val="16"/>
          <w:color w:val="000000"/>
        </w:rPr>
        <w:t>).</w:t>
      </w:r>
    </w:p>
    <w:p>
      <w:pPr>
        <w:spacing w:after="0" w:line="20" w:lineRule="exact"/>
        <w:rPr>
          <w:sz w:val="20"/>
          <w:szCs w:val="20"/>
          <w:color w:val="auto"/>
        </w:rPr>
      </w:pPr>
      <w:r>
        <w:rPr>
          <w:sz w:val="20"/>
          <w:szCs w:val="20"/>
          <w:color w:val="auto"/>
        </w:rPr>
        <w:br w:type="column"/>
      </w:r>
    </w:p>
    <w:p>
      <w:pPr>
        <w:ind w:left="1700"/>
        <w:spacing w:after="0"/>
        <w:rPr>
          <w:sz w:val="20"/>
          <w:szCs w:val="20"/>
          <w:color w:val="auto"/>
        </w:rPr>
      </w:pPr>
      <w:r>
        <w:rPr>
          <w:rFonts w:ascii="Arial" w:cs="Arial" w:eastAsia="Arial" w:hAnsi="Arial"/>
          <w:sz w:val="12"/>
          <w:szCs w:val="12"/>
          <w:i w:val="1"/>
          <w:iCs w:val="1"/>
          <w:color w:val="auto"/>
        </w:rPr>
        <w:t>Environmental and Experimental Botany 176 (2020) 104103</w:t>
      </w:r>
    </w:p>
    <w:p>
      <w:pPr>
        <w:spacing w:after="0" w:line="287" w:lineRule="exact"/>
        <w:rPr>
          <w:sz w:val="20"/>
          <w:szCs w:val="20"/>
          <w:color w:val="auto"/>
        </w:rPr>
      </w:pPr>
    </w:p>
    <w:p>
      <w:pPr>
        <w:jc w:val="both"/>
        <w:ind w:firstLine="250"/>
        <w:spacing w:after="0" w:line="273" w:lineRule="auto"/>
        <w:rPr>
          <w:sz w:val="20"/>
          <w:szCs w:val="20"/>
          <w:color w:val="auto"/>
        </w:rPr>
      </w:pPr>
      <w:r>
        <w:rPr>
          <w:rFonts w:ascii="Arial" w:cs="Arial" w:eastAsia="Arial" w:hAnsi="Arial"/>
          <w:sz w:val="16"/>
          <w:szCs w:val="16"/>
          <w:color w:val="auto"/>
        </w:rPr>
        <w:t xml:space="preserve">One of the factors indicated to limit the invasive potential of </w:t>
      </w:r>
      <w:r>
        <w:rPr>
          <w:rFonts w:ascii="Arial" w:cs="Arial" w:eastAsia="Arial" w:hAnsi="Arial"/>
          <w:sz w:val="16"/>
          <w:szCs w:val="16"/>
          <w:i w:val="1"/>
          <w:iCs w:val="1"/>
          <w:color w:val="auto"/>
        </w:rPr>
        <w:t>I.</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balfourii </w:t>
      </w:r>
      <w:r>
        <w:rPr>
          <w:rFonts w:ascii="Arial" w:cs="Arial" w:eastAsia="Arial" w:hAnsi="Arial"/>
          <w:sz w:val="16"/>
          <w:szCs w:val="16"/>
          <w:color w:val="auto"/>
        </w:rPr>
        <w:t>in Europe is its low tolerance to spring frosts (</w:t>
      </w:r>
      <w:r>
        <w:rPr>
          <w:rFonts w:ascii="Arial" w:cs="Arial" w:eastAsia="Arial" w:hAnsi="Arial"/>
          <w:sz w:val="16"/>
          <w:szCs w:val="16"/>
          <w:color w:val="206293"/>
        </w:rPr>
        <w:t>Tabak and von</w:t>
      </w:r>
      <w:r>
        <w:rPr>
          <w:rFonts w:ascii="Arial" w:cs="Arial" w:eastAsia="Arial" w:hAnsi="Arial"/>
          <w:sz w:val="16"/>
          <w:szCs w:val="16"/>
          <w:i w:val="1"/>
          <w:iCs w:val="1"/>
          <w:color w:val="auto"/>
        </w:rPr>
        <w:t xml:space="preserve"> </w:t>
      </w:r>
      <w:r>
        <w:rPr>
          <w:rFonts w:ascii="Arial" w:cs="Arial" w:eastAsia="Arial" w:hAnsi="Arial"/>
          <w:sz w:val="16"/>
          <w:szCs w:val="16"/>
          <w:color w:val="206293"/>
        </w:rPr>
        <w:t>Wettberg, 2008</w:t>
      </w:r>
      <w:r>
        <w:rPr>
          <w:rFonts w:ascii="Arial" w:cs="Arial" w:eastAsia="Arial" w:hAnsi="Arial"/>
          <w:sz w:val="16"/>
          <w:szCs w:val="16"/>
          <w:color w:val="000000"/>
        </w:rPr>
        <w:t>). However, because young populations of</w:t>
      </w:r>
      <w:r>
        <w:rPr>
          <w:rFonts w:ascii="Arial" w:cs="Arial" w:eastAsia="Arial" w:hAnsi="Arial"/>
          <w:sz w:val="16"/>
          <w:szCs w:val="16"/>
          <w:color w:val="206293"/>
        </w:rPr>
        <w:t xml:space="preserve"> </w:t>
      </w:r>
      <w:r>
        <w:rPr>
          <w:rFonts w:ascii="Arial" w:cs="Arial" w:eastAsia="Arial" w:hAnsi="Arial"/>
          <w:sz w:val="16"/>
          <w:szCs w:val="16"/>
          <w:i w:val="1"/>
          <w:iCs w:val="1"/>
          <w:color w:val="000000"/>
        </w:rPr>
        <w:t>I. balfourii</w:t>
      </w:r>
      <w:r>
        <w:rPr>
          <w:rFonts w:ascii="Arial" w:cs="Arial" w:eastAsia="Arial" w:hAnsi="Arial"/>
          <w:sz w:val="16"/>
          <w:szCs w:val="16"/>
          <w:color w:val="206293"/>
        </w:rPr>
        <w:t xml:space="preserve"> </w:t>
      </w:r>
      <w:r>
        <w:rPr>
          <w:rFonts w:ascii="Arial" w:cs="Arial" w:eastAsia="Arial" w:hAnsi="Arial"/>
          <w:sz w:val="16"/>
          <w:szCs w:val="16"/>
          <w:color w:val="000000"/>
        </w:rPr>
        <w:t>are</w:t>
      </w:r>
      <w:r>
        <w:rPr>
          <w:rFonts w:ascii="Arial" w:cs="Arial" w:eastAsia="Arial" w:hAnsi="Arial"/>
          <w:sz w:val="16"/>
          <w:szCs w:val="16"/>
          <w:color w:val="206293"/>
        </w:rPr>
        <w:t xml:space="preserve"> </w:t>
      </w:r>
      <w:r>
        <w:rPr>
          <w:rFonts w:ascii="Arial" w:cs="Arial" w:eastAsia="Arial" w:hAnsi="Arial"/>
          <w:sz w:val="16"/>
          <w:szCs w:val="16"/>
          <w:color w:val="000000"/>
        </w:rPr>
        <w:t xml:space="preserve">well-established in montane areas, e.g., in Andorra, we assumed that its tolerance to spring frost is sufficient enough to consider this factor as increasingly less limiting. Moreover, </w:t>
      </w:r>
      <w:r>
        <w:rPr>
          <w:rFonts w:ascii="Arial" w:cs="Arial" w:eastAsia="Arial" w:hAnsi="Arial"/>
          <w:sz w:val="16"/>
          <w:szCs w:val="16"/>
          <w:color w:val="206293"/>
        </w:rPr>
        <w:t>Perrins et al. (1993)</w:t>
      </w:r>
      <w:r>
        <w:rPr>
          <w:rFonts w:ascii="Arial" w:cs="Arial" w:eastAsia="Arial" w:hAnsi="Arial"/>
          <w:sz w:val="16"/>
          <w:szCs w:val="16"/>
          <w:color w:val="000000"/>
        </w:rPr>
        <w:t xml:space="preserve"> found that seedlings of </w:t>
      </w:r>
      <w:r>
        <w:rPr>
          <w:rFonts w:ascii="Arial" w:cs="Arial" w:eastAsia="Arial" w:hAnsi="Arial"/>
          <w:sz w:val="16"/>
          <w:szCs w:val="16"/>
          <w:i w:val="1"/>
          <w:iCs w:val="1"/>
          <w:color w:val="000000"/>
        </w:rPr>
        <w:t>I. glandulifera</w:t>
      </w:r>
      <w:r>
        <w:rPr>
          <w:rFonts w:ascii="Arial" w:cs="Arial" w:eastAsia="Arial" w:hAnsi="Arial"/>
          <w:sz w:val="16"/>
          <w:szCs w:val="16"/>
          <w:color w:val="000000"/>
        </w:rPr>
        <w:t xml:space="preserve"> and </w:t>
      </w:r>
      <w:r>
        <w:rPr>
          <w:rFonts w:ascii="Arial" w:cs="Arial" w:eastAsia="Arial" w:hAnsi="Arial"/>
          <w:sz w:val="16"/>
          <w:szCs w:val="16"/>
          <w:i w:val="1"/>
          <w:iCs w:val="1"/>
          <w:color w:val="000000"/>
        </w:rPr>
        <w:t>I. balfourii</w:t>
      </w:r>
      <w:r>
        <w:rPr>
          <w:rFonts w:ascii="Arial" w:cs="Arial" w:eastAsia="Arial" w:hAnsi="Arial"/>
          <w:sz w:val="16"/>
          <w:szCs w:val="16"/>
          <w:color w:val="000000"/>
        </w:rPr>
        <w:t xml:space="preserve"> were more resistant to a heavy frost (−5 °C) than seedlings of </w:t>
      </w:r>
      <w:r>
        <w:rPr>
          <w:rFonts w:ascii="Arial" w:cs="Arial" w:eastAsia="Arial" w:hAnsi="Arial"/>
          <w:sz w:val="16"/>
          <w:szCs w:val="16"/>
          <w:i w:val="1"/>
          <w:iCs w:val="1"/>
          <w:color w:val="000000"/>
        </w:rPr>
        <w:t>I. parviflora</w:t>
      </w:r>
      <w:r>
        <w:rPr>
          <w:rFonts w:ascii="Arial" w:cs="Arial" w:eastAsia="Arial" w:hAnsi="Arial"/>
          <w:sz w:val="16"/>
          <w:szCs w:val="16"/>
          <w:color w:val="000000"/>
        </w:rPr>
        <w:t xml:space="preserve"> – another invasive alien representative of this genus in Europe (</w:t>
      </w:r>
      <w:r>
        <w:rPr>
          <w:rFonts w:ascii="Arial" w:cs="Arial" w:eastAsia="Arial" w:hAnsi="Arial"/>
          <w:sz w:val="16"/>
          <w:szCs w:val="16"/>
          <w:color w:val="206293"/>
        </w:rPr>
        <w:t>Roy et al., 2019</w:t>
      </w:r>
      <w:r>
        <w:rPr>
          <w:rFonts w:ascii="Arial" w:cs="Arial" w:eastAsia="Arial" w:hAnsi="Arial"/>
          <w:sz w:val="16"/>
          <w:szCs w:val="16"/>
          <w:color w:val="000000"/>
        </w:rPr>
        <w:t xml:space="preserve">). Another possible reason for the low invasiveness of </w:t>
      </w:r>
      <w:r>
        <w:rPr>
          <w:rFonts w:ascii="Arial" w:cs="Arial" w:eastAsia="Arial" w:hAnsi="Arial"/>
          <w:sz w:val="16"/>
          <w:szCs w:val="16"/>
          <w:i w:val="1"/>
          <w:iCs w:val="1"/>
          <w:color w:val="000000"/>
        </w:rPr>
        <w:t>I. balfourii</w:t>
      </w:r>
      <w:r>
        <w:rPr>
          <w:rFonts w:ascii="Arial" w:cs="Arial" w:eastAsia="Arial" w:hAnsi="Arial"/>
          <w:sz w:val="16"/>
          <w:szCs w:val="16"/>
          <w:color w:val="000000"/>
        </w:rPr>
        <w:t xml:space="preserve"> is its low popu-larity as an ornamental, which limits its propagule pressure (</w:t>
      </w:r>
      <w:r>
        <w:rPr>
          <w:rFonts w:ascii="Arial" w:cs="Arial" w:eastAsia="Arial" w:hAnsi="Arial"/>
          <w:sz w:val="16"/>
          <w:szCs w:val="16"/>
          <w:color w:val="206293"/>
        </w:rPr>
        <w:t>Adamowski, 2009</w:t>
      </w:r>
      <w:r>
        <w:rPr>
          <w:rFonts w:ascii="Arial" w:cs="Arial" w:eastAsia="Arial" w:hAnsi="Arial"/>
          <w:sz w:val="16"/>
          <w:szCs w:val="16"/>
          <w:color w:val="000000"/>
        </w:rPr>
        <w:t xml:space="preserve">). It cannot be excluded, however, that due to its ornamental potential, the trade of this species may increase in the fu-ture, particularly taking into account that in 2017, the trade in the si-milar looking invasive </w:t>
      </w:r>
      <w:r>
        <w:rPr>
          <w:rFonts w:ascii="Arial" w:cs="Arial" w:eastAsia="Arial" w:hAnsi="Arial"/>
          <w:sz w:val="16"/>
          <w:szCs w:val="16"/>
          <w:i w:val="1"/>
          <w:iCs w:val="1"/>
          <w:color w:val="000000"/>
        </w:rPr>
        <w:t>I. glandulifera</w:t>
      </w:r>
      <w:r>
        <w:rPr>
          <w:rFonts w:ascii="Arial" w:cs="Arial" w:eastAsia="Arial" w:hAnsi="Arial"/>
          <w:sz w:val="16"/>
          <w:szCs w:val="16"/>
          <w:color w:val="000000"/>
        </w:rPr>
        <w:t xml:space="preserve"> was stopped by EU legislation (</w:t>
      </w:r>
      <w:r>
        <w:rPr>
          <w:rFonts w:ascii="Arial" w:cs="Arial" w:eastAsia="Arial" w:hAnsi="Arial"/>
          <w:sz w:val="16"/>
          <w:szCs w:val="16"/>
          <w:color w:val="206293"/>
        </w:rPr>
        <w:t>European Commission, 2017</w:t>
      </w:r>
      <w:r>
        <w:rPr>
          <w:rFonts w:ascii="Arial" w:cs="Arial" w:eastAsia="Arial" w:hAnsi="Arial"/>
          <w:sz w:val="16"/>
          <w:szCs w:val="16"/>
          <w:color w:val="000000"/>
        </w:rPr>
        <w:t xml:space="preserve">), thus making </w:t>
      </w:r>
      <w:r>
        <w:rPr>
          <w:rFonts w:ascii="Arial" w:cs="Arial" w:eastAsia="Arial" w:hAnsi="Arial"/>
          <w:sz w:val="16"/>
          <w:szCs w:val="16"/>
          <w:i w:val="1"/>
          <w:iCs w:val="1"/>
          <w:color w:val="000000"/>
        </w:rPr>
        <w:t>I. balfourii</w:t>
      </w:r>
      <w:r>
        <w:rPr>
          <w:rFonts w:ascii="Arial" w:cs="Arial" w:eastAsia="Arial" w:hAnsi="Arial"/>
          <w:sz w:val="16"/>
          <w:szCs w:val="16"/>
          <w:color w:val="000000"/>
        </w:rPr>
        <w:t xml:space="preserve"> an obvious candidate to replace it.</w:t>
      </w:r>
    </w:p>
    <w:p>
      <w:pPr>
        <w:spacing w:after="0" w:line="8" w:lineRule="exact"/>
        <w:rPr>
          <w:sz w:val="20"/>
          <w:szCs w:val="20"/>
          <w:color w:val="auto"/>
        </w:rPr>
      </w:pPr>
    </w:p>
    <w:p>
      <w:pPr>
        <w:jc w:val="both"/>
        <w:ind w:firstLine="250"/>
        <w:spacing w:after="0" w:line="272" w:lineRule="auto"/>
        <w:rPr>
          <w:rFonts w:ascii="Arial" w:cs="Arial" w:eastAsia="Arial" w:hAnsi="Arial"/>
          <w:sz w:val="16"/>
          <w:szCs w:val="16"/>
          <w:color w:val="206293"/>
        </w:rPr>
      </w:pPr>
      <w:r>
        <w:rPr>
          <w:rFonts w:ascii="Arial" w:cs="Arial" w:eastAsia="Arial" w:hAnsi="Arial"/>
          <w:sz w:val="16"/>
          <w:szCs w:val="16"/>
          <w:color w:val="auto"/>
        </w:rPr>
        <w:t>We concentrated on disentangling the role of the third possible limiting factor that we identified in our earlier studies (</w:t>
      </w:r>
      <w:r>
        <w:rPr>
          <w:rFonts w:ascii="Arial" w:cs="Arial" w:eastAsia="Arial" w:hAnsi="Arial"/>
          <w:sz w:val="16"/>
          <w:szCs w:val="16"/>
          <w:color w:val="206293"/>
        </w:rPr>
        <w:t>Najberek et al.,</w:t>
      </w:r>
      <w:r>
        <w:rPr>
          <w:rFonts w:ascii="Arial" w:cs="Arial" w:eastAsia="Arial" w:hAnsi="Arial"/>
          <w:sz w:val="16"/>
          <w:szCs w:val="16"/>
          <w:color w:val="auto"/>
        </w:rPr>
        <w:t xml:space="preserve"> </w:t>
      </w:r>
      <w:hyperlink w:anchor="page13">
        <w:r>
          <w:rPr>
            <w:rFonts w:ascii="Arial" w:cs="Arial" w:eastAsia="Arial" w:hAnsi="Arial"/>
            <w:sz w:val="16"/>
            <w:szCs w:val="16"/>
            <w:color w:val="206293"/>
          </w:rPr>
          <w:t>2017</w:t>
        </w:r>
      </w:hyperlink>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color w:val="000000"/>
        </w:rPr>
        <w:t>namely, maladaptive habitat preferences. Having studied two</w:t>
      </w:r>
      <w:r>
        <w:rPr>
          <w:rFonts w:ascii="Arial" w:cs="Arial" w:eastAsia="Arial" w:hAnsi="Arial"/>
          <w:sz w:val="16"/>
          <w:szCs w:val="16"/>
          <w:color w:val="206293"/>
        </w:rPr>
        <w:t xml:space="preserve"> </w:t>
      </w:r>
      <w:r>
        <w:rPr>
          <w:rFonts w:ascii="Arial" w:cs="Arial" w:eastAsia="Arial" w:hAnsi="Arial"/>
          <w:sz w:val="16"/>
          <w:szCs w:val="16"/>
          <w:color w:val="000000"/>
        </w:rPr>
        <w:t xml:space="preserve">populations from Ticino (Switzerland) and Lombardy (Italy), we con-cluded that the preference of </w:t>
      </w:r>
      <w:r>
        <w:rPr>
          <w:rFonts w:ascii="Arial" w:cs="Arial" w:eastAsia="Arial" w:hAnsi="Arial"/>
          <w:sz w:val="16"/>
          <w:szCs w:val="16"/>
          <w:i w:val="1"/>
          <w:iCs w:val="1"/>
          <w:color w:val="000000"/>
        </w:rPr>
        <w:t>I. balfourii</w:t>
      </w:r>
      <w:r>
        <w:rPr>
          <w:rFonts w:ascii="Arial" w:cs="Arial" w:eastAsia="Arial" w:hAnsi="Arial"/>
          <w:sz w:val="16"/>
          <w:szCs w:val="16"/>
          <w:color w:val="000000"/>
        </w:rPr>
        <w:t xml:space="preserve"> for roadsides may be associated with a lower pressure of enemies there. At the same time, however, roadsides constitute a non-optimal habitat due to intensive mowing that prevents the species from spreading; this process may act as an ecolo-gical trap for the species. As those studies included only two popula-tions, the results may not be representative of the whole of Europe. Moreover, the temporal aspect was not considered earlier, as the stu-died populations were of similar age.</w:t>
      </w:r>
    </w:p>
    <w:p>
      <w:pPr>
        <w:spacing w:after="0" w:line="8" w:lineRule="exact"/>
        <w:rPr>
          <w:sz w:val="20"/>
          <w:szCs w:val="20"/>
          <w:color w:val="auto"/>
        </w:rPr>
      </w:pPr>
    </w:p>
    <w:p>
      <w:pPr>
        <w:jc w:val="both"/>
        <w:ind w:firstLine="250"/>
        <w:spacing w:after="0" w:line="272" w:lineRule="auto"/>
        <w:rPr>
          <w:sz w:val="20"/>
          <w:szCs w:val="20"/>
          <w:color w:val="auto"/>
        </w:rPr>
      </w:pPr>
      <w:r>
        <w:rPr>
          <w:rFonts w:ascii="Arial" w:cs="Arial" w:eastAsia="Arial" w:hAnsi="Arial"/>
          <w:sz w:val="16"/>
          <w:szCs w:val="16"/>
          <w:color w:val="auto"/>
        </w:rPr>
        <w:t xml:space="preserve">The post-introduction changes of enemy release capability that </w:t>
      </w:r>
      <w:r>
        <w:rPr>
          <w:rFonts w:ascii="Arial" w:cs="Arial" w:eastAsia="Arial" w:hAnsi="Arial"/>
          <w:sz w:val="16"/>
          <w:szCs w:val="16"/>
          <w:i w:val="1"/>
          <w:iCs w:val="1"/>
          <w:color w:val="auto"/>
        </w:rPr>
        <w:t>I.</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balfourii </w:t>
      </w:r>
      <w:r>
        <w:rPr>
          <w:rFonts w:ascii="Arial" w:cs="Arial" w:eastAsia="Arial" w:hAnsi="Arial"/>
          <w:sz w:val="16"/>
          <w:szCs w:val="16"/>
          <w:color w:val="auto"/>
        </w:rPr>
        <w:t>has been undergoing after its introduction to Europe may be</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far from parallel to those of </w:t>
      </w:r>
      <w:r>
        <w:rPr>
          <w:rFonts w:ascii="Arial" w:cs="Arial" w:eastAsia="Arial" w:hAnsi="Arial"/>
          <w:sz w:val="16"/>
          <w:szCs w:val="16"/>
          <w:i w:val="1"/>
          <w:iCs w:val="1"/>
          <w:color w:val="auto"/>
        </w:rPr>
        <w:t>I. glandulifera</w:t>
      </w:r>
      <w:r>
        <w:rPr>
          <w:rFonts w:ascii="Arial" w:cs="Arial" w:eastAsia="Arial" w:hAnsi="Arial"/>
          <w:sz w:val="16"/>
          <w:szCs w:val="16"/>
          <w:color w:val="auto"/>
        </w:rPr>
        <w:t xml:space="preserve">. Therefore, the aim of the present study was to test the temporal aspect of enemy release ability of </w:t>
      </w:r>
      <w:r>
        <w:rPr>
          <w:rFonts w:ascii="Arial" w:cs="Arial" w:eastAsia="Arial" w:hAnsi="Arial"/>
          <w:sz w:val="16"/>
          <w:szCs w:val="16"/>
          <w:i w:val="1"/>
          <w:iCs w:val="1"/>
          <w:color w:val="auto"/>
        </w:rPr>
        <w:t xml:space="preserve">I. balfourii </w:t>
      </w:r>
      <w:r>
        <w:rPr>
          <w:rFonts w:ascii="Arial" w:cs="Arial" w:eastAsia="Arial" w:hAnsi="Arial"/>
          <w:sz w:val="16"/>
          <w:szCs w:val="16"/>
          <w:color w:val="auto"/>
        </w:rPr>
        <w:t>as a result of evolutionary and/or phenotypic plasticity. The</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tests were conducted including adult plants as well as their seeds. Because of the low invasiveness, we expected the younger populations of the species to be under the same enemy pressure as the older ones, which, according to EICA assumptions, would not allow them to save resources on defence and reallocate them into larger size and fertility at the early stages of invasion. Enemy pressure would therefore be a limiting factor that may explain the low invasive potential of </w:t>
      </w:r>
      <w:r>
        <w:rPr>
          <w:rFonts w:ascii="Arial" w:cs="Arial" w:eastAsia="Arial" w:hAnsi="Arial"/>
          <w:sz w:val="16"/>
          <w:szCs w:val="16"/>
          <w:i w:val="1"/>
          <w:iCs w:val="1"/>
          <w:color w:val="auto"/>
        </w:rPr>
        <w:t>I. balfourii</w:t>
      </w:r>
      <w:r>
        <w:rPr>
          <w:rFonts w:ascii="Arial" w:cs="Arial" w:eastAsia="Arial" w:hAnsi="Arial"/>
          <w:sz w:val="16"/>
          <w:szCs w:val="16"/>
          <w:color w:val="auto"/>
        </w:rPr>
        <w:t xml:space="preserve"> in Europe.</w:t>
      </w:r>
    </w:p>
    <w:p>
      <w:pPr>
        <w:spacing w:after="0" w:line="9" w:lineRule="exact"/>
        <w:rPr>
          <w:sz w:val="20"/>
          <w:szCs w:val="20"/>
          <w:color w:val="auto"/>
        </w:rPr>
      </w:pPr>
    </w:p>
    <w:p>
      <w:pPr>
        <w:jc w:val="both"/>
        <w:ind w:firstLine="250"/>
        <w:spacing w:after="0" w:line="272" w:lineRule="auto"/>
        <w:rPr>
          <w:sz w:val="20"/>
          <w:szCs w:val="20"/>
          <w:color w:val="auto"/>
        </w:rPr>
      </w:pPr>
      <w:r>
        <w:rPr>
          <w:rFonts w:ascii="Arial" w:cs="Arial" w:eastAsia="Arial" w:hAnsi="Arial"/>
          <w:sz w:val="16"/>
          <w:szCs w:val="16"/>
          <w:color w:val="auto"/>
        </w:rPr>
        <w:t xml:space="preserve">In addition, in tests, the habitat preferences of the species in po-pulations differing in age were checked, and the levels of enemy pres-sure in those habitats were compared. This allowed us to determine (1) if the species’ tendency to occur along roadsides is manifested on a European scale, and (2) if such preferences are determined by a lower pressure of enemies in that habitat. The importance of such maladap-tive habitat preferences may depend on differences in road main-tenance regimes in particular countries and is most pronounced in the case of annual plants that disperse only with seeds – such as the </w:t>
      </w:r>
      <w:r>
        <w:rPr>
          <w:rFonts w:ascii="Arial" w:cs="Arial" w:eastAsia="Arial" w:hAnsi="Arial"/>
          <w:sz w:val="16"/>
          <w:szCs w:val="16"/>
          <w:i w:val="1"/>
          <w:iCs w:val="1"/>
          <w:color w:val="auto"/>
        </w:rPr>
        <w:t xml:space="preserve">Impatiens </w:t>
      </w:r>
      <w:r>
        <w:rPr>
          <w:rFonts w:ascii="Arial" w:cs="Arial" w:eastAsia="Arial" w:hAnsi="Arial"/>
          <w:sz w:val="16"/>
          <w:szCs w:val="16"/>
          <w:color w:val="auto"/>
        </w:rPr>
        <w:t>species. Ecological trap can therefore be a factor significantly</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weakening the spread of </w:t>
      </w:r>
      <w:r>
        <w:rPr>
          <w:rFonts w:ascii="Arial" w:cs="Arial" w:eastAsia="Arial" w:hAnsi="Arial"/>
          <w:sz w:val="16"/>
          <w:szCs w:val="16"/>
          <w:i w:val="1"/>
          <w:iCs w:val="1"/>
          <w:color w:val="auto"/>
        </w:rPr>
        <w:t>I. balfourii</w:t>
      </w:r>
      <w:r>
        <w:rPr>
          <w:rFonts w:ascii="Arial" w:cs="Arial" w:eastAsia="Arial" w:hAnsi="Arial"/>
          <w:sz w:val="16"/>
          <w:szCs w:val="16"/>
          <w:color w:val="auto"/>
        </w:rPr>
        <w:t xml:space="preserve"> in Europe.</w:t>
      </w:r>
    </w:p>
    <w:p>
      <w:pPr>
        <w:spacing w:after="0" w:line="8" w:lineRule="exact"/>
        <w:rPr>
          <w:sz w:val="20"/>
          <w:szCs w:val="20"/>
          <w:color w:val="auto"/>
        </w:rPr>
      </w:pPr>
    </w:p>
    <w:p>
      <w:pPr>
        <w:jc w:val="both"/>
        <w:ind w:firstLine="250"/>
        <w:spacing w:after="0" w:line="292" w:lineRule="auto"/>
        <w:rPr>
          <w:sz w:val="20"/>
          <w:szCs w:val="20"/>
          <w:color w:val="auto"/>
        </w:rPr>
      </w:pPr>
      <w:r>
        <w:rPr>
          <w:rFonts w:ascii="Arial" w:cs="Arial" w:eastAsia="Arial" w:hAnsi="Arial"/>
          <w:sz w:val="16"/>
          <w:szCs w:val="16"/>
          <w:color w:val="auto"/>
        </w:rPr>
        <w:t>Moreover, we examined the activity of pollinators visiting the sur-veyed plants. We expected that enemies and pollinators have a com-bined effect on the plant performance. For instance, the enemies may decrease expenditure of resources into flower development, which should result in lower pollinator activity, or else, the attacked plants may be stimulated to produce more attractive flowers to survive, which in turn would increase pollinator activity.</w:t>
      </w:r>
    </w:p>
    <w:p>
      <w:pPr>
        <w:spacing w:after="0" w:line="97"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2. Methods</w:t>
      </w:r>
    </w:p>
    <w:p>
      <w:pPr>
        <w:spacing w:after="0" w:line="234"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2.1. Species selected for study</w:t>
      </w:r>
    </w:p>
    <w:p>
      <w:pPr>
        <w:spacing w:after="0" w:line="234" w:lineRule="exact"/>
        <w:rPr>
          <w:sz w:val="20"/>
          <w:szCs w:val="20"/>
          <w:color w:val="auto"/>
        </w:rPr>
      </w:pPr>
    </w:p>
    <w:p>
      <w:pPr>
        <w:ind w:left="240"/>
        <w:spacing w:after="0"/>
        <w:rPr>
          <w:sz w:val="20"/>
          <w:szCs w:val="20"/>
          <w:color w:val="auto"/>
        </w:rPr>
      </w:pPr>
      <w:r>
        <w:rPr>
          <w:rFonts w:ascii="Arial" w:cs="Arial" w:eastAsia="Arial" w:hAnsi="Arial"/>
          <w:sz w:val="15"/>
          <w:szCs w:val="15"/>
          <w:i w:val="1"/>
          <w:iCs w:val="1"/>
          <w:color w:val="auto"/>
        </w:rPr>
        <w:t xml:space="preserve">Impatiens balfourii </w:t>
      </w:r>
      <w:r>
        <w:rPr>
          <w:rFonts w:ascii="Arial" w:cs="Arial" w:eastAsia="Arial" w:hAnsi="Arial"/>
          <w:sz w:val="15"/>
          <w:szCs w:val="15"/>
          <w:color w:val="auto"/>
        </w:rPr>
        <w:t>is an annual plant species introduced into Europe</w:t>
      </w:r>
    </w:p>
    <w:p>
      <w:pPr>
        <w:spacing w:after="0" w:line="284" w:lineRule="exact"/>
        <w:rPr>
          <w:sz w:val="20"/>
          <w:szCs w:val="20"/>
          <w:color w:val="auto"/>
        </w:rPr>
      </w:pPr>
    </w:p>
    <w:p>
      <w:pPr>
        <w:sectPr>
          <w:pgSz w:w="11900" w:h="15874" w:orient="portrait"/>
          <w:cols w:equalWidth="0" w:num="2">
            <w:col w:w="5020" w:space="360"/>
            <w:col w:w="5020"/>
          </w:cols>
          <w:pgMar w:left="760" w:top="676" w:right="746" w:bottom="37" w:gutter="0" w:footer="0" w:header="0"/>
        </w:sectPr>
      </w:pPr>
    </w:p>
    <w:p>
      <w:pPr>
        <w:jc w:val="center"/>
        <w:ind w:right="20"/>
        <w:spacing w:after="0"/>
        <w:rPr>
          <w:sz w:val="20"/>
          <w:szCs w:val="20"/>
          <w:color w:val="auto"/>
        </w:rPr>
      </w:pPr>
      <w:r>
        <w:rPr>
          <w:rFonts w:ascii="Arial" w:cs="Arial" w:eastAsia="Arial" w:hAnsi="Arial"/>
          <w:sz w:val="10"/>
          <w:szCs w:val="10"/>
          <w:color w:val="auto"/>
        </w:rPr>
        <w:t>2</w:t>
      </w:r>
    </w:p>
    <w:p>
      <w:pPr>
        <w:sectPr>
          <w:pgSz w:w="11900" w:h="15874" w:orient="portrait"/>
          <w:cols w:equalWidth="0" w:num="1">
            <w:col w:w="10400"/>
          </w:cols>
          <w:pgMar w:left="760" w:top="676" w:right="746" w:bottom="37" w:gutter="0" w:footer="0" w:header="0"/>
          <w:type w:val="continuous"/>
        </w:sectPr>
      </w:pPr>
    </w:p>
    <w:bookmarkStart w:id="2" w:name="page3"/>
    <w:bookmarkEnd w:id="2"/>
    <w:p>
      <w:pPr>
        <w:spacing w:after="0"/>
        <w:tabs>
          <w:tab w:leader="none" w:pos="7060" w:val="left"/>
        </w:tabs>
        <w:rPr>
          <w:sz w:val="20"/>
          <w:szCs w:val="20"/>
          <w:color w:val="auto"/>
        </w:rPr>
      </w:pPr>
      <w:r>
        <w:rPr>
          <w:rFonts w:ascii="Arial" w:cs="Arial" w:eastAsia="Arial" w:hAnsi="Arial"/>
          <w:sz w:val="13"/>
          <w:szCs w:val="13"/>
          <w:i w:val="1"/>
          <w:iCs w:val="1"/>
          <w:color w:val="auto"/>
        </w:rPr>
        <w:t>K. Najberek, et al.</w:t>
      </w:r>
      <w:r>
        <w:rPr>
          <w:sz w:val="20"/>
          <w:szCs w:val="20"/>
          <w:color w:val="auto"/>
        </w:rPr>
        <w:tab/>
      </w:r>
      <w:r>
        <w:rPr>
          <w:rFonts w:ascii="Arial" w:cs="Arial" w:eastAsia="Arial" w:hAnsi="Arial"/>
          <w:sz w:val="12"/>
          <w:szCs w:val="12"/>
          <w:i w:val="1"/>
          <w:iCs w:val="1"/>
          <w:color w:val="auto"/>
        </w:rPr>
        <w:t>Environmental and Experimental Botany 176 (2020) 104103</w:t>
      </w:r>
    </w:p>
    <w:p>
      <w:pPr>
        <w:spacing w:after="0" w:line="295"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Table 1</w:t>
      </w:r>
    </w:p>
    <w:p>
      <w:pPr>
        <w:spacing w:after="0" w:line="39" w:lineRule="exact"/>
        <w:rPr>
          <w:sz w:val="20"/>
          <w:szCs w:val="20"/>
          <w:color w:val="auto"/>
        </w:rPr>
      </w:pPr>
    </w:p>
    <w:p>
      <w:pPr>
        <w:jc w:val="both"/>
        <w:spacing w:after="0" w:line="363" w:lineRule="auto"/>
        <w:rPr>
          <w:sz w:val="20"/>
          <w:szCs w:val="20"/>
          <w:color w:val="auto"/>
        </w:rPr>
      </w:pPr>
      <w:r>
        <w:rPr>
          <w:rFonts w:ascii="Arial" w:cs="Arial" w:eastAsia="Arial" w:hAnsi="Arial"/>
          <w:sz w:val="14"/>
          <w:szCs w:val="14"/>
          <w:color w:val="auto"/>
        </w:rPr>
        <w:t xml:space="preserve">The surveyed localities of </w:t>
      </w:r>
      <w:r>
        <w:rPr>
          <w:rFonts w:ascii="Arial" w:cs="Arial" w:eastAsia="Arial" w:hAnsi="Arial"/>
          <w:sz w:val="14"/>
          <w:szCs w:val="14"/>
          <w:i w:val="1"/>
          <w:iCs w:val="1"/>
          <w:color w:val="auto"/>
        </w:rPr>
        <w:t>Impatiens balfourii</w:t>
      </w:r>
      <w:r>
        <w:rPr>
          <w:rFonts w:ascii="Arial" w:cs="Arial" w:eastAsia="Arial" w:hAnsi="Arial"/>
          <w:sz w:val="14"/>
          <w:szCs w:val="14"/>
          <w:color w:val="auto"/>
        </w:rPr>
        <w:t xml:space="preserve"> with habitat category (R – roadside, Ra – ruderal area, S – streamside, Ua – urban area, Uga – urban green area), elevation, geographical coordinates in decimal degrees format (X – longitude, Y – latitude), and date of testing of the increased competitive ability (EICA) hypothesis.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-29845</wp:posOffset>
                </wp:positionV>
                <wp:extent cx="66040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2.3499pt" to="519.65pt,-2.3499pt" o:allowincell="f" strokecolor="#000000" strokeweight="0.498pt"/>
            </w:pict>
          </mc:Fallback>
        </mc:AlternateContent>
      </w:r>
    </w:p>
    <w:tbl>
      <w:tblPr>
        <w:tblLayout w:type="fixed"/>
        <w:tblInd w:w="0" w:type="dxa"/>
        <w:tblCellMar>
          <w:top w:w="0" w:type="dxa"/>
          <w:left w:w="0" w:type="dxa"/>
          <w:bottom w:w="0" w:type="dxa"/>
          <w:right w:w="0" w:type="dxa"/>
        </w:tblCellMar>
      </w:tblPr>
      <w:tr>
        <w:trPr>
          <w:trHeight w:val="227"/>
        </w:trPr>
        <w:tc>
          <w:tcPr>
            <w:tcW w:w="820" w:type="dxa"/>
            <w:vAlign w:val="bottom"/>
          </w:tcPr>
          <w:p>
            <w:pPr>
              <w:ind w:left="120"/>
              <w:spacing w:after="0"/>
              <w:rPr>
                <w:sz w:val="20"/>
                <w:szCs w:val="20"/>
                <w:color w:val="auto"/>
              </w:rPr>
            </w:pPr>
            <w:r>
              <w:rPr>
                <w:rFonts w:ascii="Arial" w:cs="Arial" w:eastAsia="Arial" w:hAnsi="Arial"/>
                <w:sz w:val="13"/>
                <w:szCs w:val="13"/>
                <w:color w:val="auto"/>
              </w:rPr>
              <w:t>Population</w:t>
            </w:r>
          </w:p>
        </w:tc>
        <w:tc>
          <w:tcPr>
            <w:tcW w:w="4720" w:type="dxa"/>
            <w:vAlign w:val="bottom"/>
          </w:tcPr>
          <w:p>
            <w:pPr>
              <w:ind w:left="100"/>
              <w:spacing w:after="0"/>
              <w:rPr>
                <w:sz w:val="20"/>
                <w:szCs w:val="20"/>
                <w:color w:val="auto"/>
              </w:rPr>
            </w:pPr>
            <w:r>
              <w:rPr>
                <w:rFonts w:ascii="Arial" w:cs="Arial" w:eastAsia="Arial" w:hAnsi="Arial"/>
                <w:sz w:val="13"/>
                <w:szCs w:val="13"/>
                <w:color w:val="auto"/>
              </w:rPr>
              <w:t>Habitat description</w:t>
            </w:r>
          </w:p>
        </w:tc>
        <w:tc>
          <w:tcPr>
            <w:tcW w:w="1420" w:type="dxa"/>
            <w:vAlign w:val="bottom"/>
          </w:tcPr>
          <w:p>
            <w:pPr>
              <w:ind w:left="100"/>
              <w:spacing w:after="0"/>
              <w:rPr>
                <w:sz w:val="20"/>
                <w:szCs w:val="20"/>
                <w:color w:val="auto"/>
              </w:rPr>
            </w:pPr>
            <w:r>
              <w:rPr>
                <w:rFonts w:ascii="Arial" w:cs="Arial" w:eastAsia="Arial" w:hAnsi="Arial"/>
                <w:sz w:val="13"/>
                <w:szCs w:val="13"/>
                <w:color w:val="auto"/>
              </w:rPr>
              <w:t>Habitat type category</w:t>
            </w:r>
          </w:p>
        </w:tc>
        <w:tc>
          <w:tcPr>
            <w:tcW w:w="820" w:type="dxa"/>
            <w:vAlign w:val="bottom"/>
          </w:tcPr>
          <w:p>
            <w:pPr>
              <w:ind w:left="100"/>
              <w:spacing w:after="0"/>
              <w:rPr>
                <w:sz w:val="20"/>
                <w:szCs w:val="20"/>
                <w:color w:val="auto"/>
              </w:rPr>
            </w:pPr>
            <w:r>
              <w:rPr>
                <w:rFonts w:ascii="Arial" w:cs="Arial" w:eastAsia="Arial" w:hAnsi="Arial"/>
                <w:sz w:val="13"/>
                <w:szCs w:val="13"/>
                <w:color w:val="auto"/>
              </w:rPr>
              <w:t>Elevation</w:t>
            </w:r>
          </w:p>
        </w:tc>
        <w:tc>
          <w:tcPr>
            <w:tcW w:w="700" w:type="dxa"/>
            <w:vAlign w:val="bottom"/>
          </w:tcPr>
          <w:p>
            <w:pPr>
              <w:spacing w:after="0"/>
              <w:rPr>
                <w:sz w:val="20"/>
                <w:szCs w:val="20"/>
                <w:color w:val="auto"/>
              </w:rPr>
            </w:pPr>
            <w:r>
              <w:rPr>
                <w:rFonts w:ascii="Arial" w:cs="Arial" w:eastAsia="Arial" w:hAnsi="Arial"/>
                <w:sz w:val="13"/>
                <w:szCs w:val="13"/>
                <w:color w:val="auto"/>
                <w:w w:val="96"/>
              </w:rPr>
              <w:t>Coordinates</w:t>
            </w:r>
          </w:p>
        </w:tc>
        <w:tc>
          <w:tcPr>
            <w:tcW w:w="58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260" w:type="dxa"/>
            <w:vAlign w:val="bottom"/>
          </w:tcPr>
          <w:p>
            <w:pPr>
              <w:ind w:left="100"/>
              <w:spacing w:after="0"/>
              <w:rPr>
                <w:sz w:val="20"/>
                <w:szCs w:val="20"/>
                <w:color w:val="auto"/>
              </w:rPr>
            </w:pPr>
            <w:r>
              <w:rPr>
                <w:rFonts w:ascii="Arial" w:cs="Arial" w:eastAsia="Arial" w:hAnsi="Arial"/>
                <w:sz w:val="13"/>
                <w:szCs w:val="13"/>
                <w:color w:val="auto"/>
              </w:rPr>
              <w:t>Date of EICA tests</w:t>
            </w:r>
          </w:p>
        </w:tc>
        <w:tc>
          <w:tcPr>
            <w:tcW w:w="0" w:type="dxa"/>
            <w:vAlign w:val="bottom"/>
          </w:tcPr>
          <w:p>
            <w:pPr>
              <w:spacing w:after="0"/>
              <w:rPr>
                <w:sz w:val="1"/>
                <w:szCs w:val="1"/>
                <w:color w:val="auto"/>
              </w:rPr>
            </w:pPr>
          </w:p>
        </w:tc>
      </w:tr>
      <w:tr>
        <w:trPr>
          <w:trHeight w:val="57"/>
        </w:trPr>
        <w:tc>
          <w:tcPr>
            <w:tcW w:w="820" w:type="dxa"/>
            <w:vAlign w:val="bottom"/>
          </w:tcPr>
          <w:p>
            <w:pPr>
              <w:spacing w:after="0"/>
              <w:rPr>
                <w:sz w:val="4"/>
                <w:szCs w:val="4"/>
                <w:color w:val="auto"/>
              </w:rPr>
            </w:pPr>
          </w:p>
        </w:tc>
        <w:tc>
          <w:tcPr>
            <w:tcW w:w="4720" w:type="dxa"/>
            <w:vAlign w:val="bottom"/>
          </w:tcPr>
          <w:p>
            <w:pPr>
              <w:spacing w:after="0"/>
              <w:rPr>
                <w:sz w:val="4"/>
                <w:szCs w:val="4"/>
                <w:color w:val="auto"/>
              </w:rPr>
            </w:pPr>
          </w:p>
        </w:tc>
        <w:tc>
          <w:tcPr>
            <w:tcW w:w="1420" w:type="dxa"/>
            <w:vAlign w:val="bottom"/>
          </w:tcPr>
          <w:p>
            <w:pPr>
              <w:spacing w:after="0"/>
              <w:rPr>
                <w:sz w:val="4"/>
                <w:szCs w:val="4"/>
                <w:color w:val="auto"/>
              </w:rPr>
            </w:pPr>
          </w:p>
        </w:tc>
        <w:tc>
          <w:tcPr>
            <w:tcW w:w="820" w:type="dxa"/>
            <w:vAlign w:val="bottom"/>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80" w:type="dxa"/>
            <w:vAlign w:val="bottom"/>
          </w:tcPr>
          <w:p>
            <w:pPr>
              <w:spacing w:after="0"/>
              <w:rPr>
                <w:sz w:val="4"/>
                <w:szCs w:val="4"/>
                <w:color w:val="auto"/>
              </w:rPr>
            </w:pPr>
          </w:p>
        </w:tc>
        <w:tc>
          <w:tcPr>
            <w:tcW w:w="12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64"/>
        </w:trPr>
        <w:tc>
          <w:tcPr>
            <w:tcW w:w="820" w:type="dxa"/>
            <w:vAlign w:val="bottom"/>
          </w:tcPr>
          <w:p>
            <w:pPr>
              <w:spacing w:after="0"/>
              <w:rPr>
                <w:sz w:val="22"/>
                <w:szCs w:val="22"/>
                <w:color w:val="auto"/>
              </w:rPr>
            </w:pPr>
          </w:p>
        </w:tc>
        <w:tc>
          <w:tcPr>
            <w:tcW w:w="4720" w:type="dxa"/>
            <w:vAlign w:val="bottom"/>
          </w:tcPr>
          <w:p>
            <w:pPr>
              <w:spacing w:after="0"/>
              <w:rPr>
                <w:sz w:val="22"/>
                <w:szCs w:val="22"/>
                <w:color w:val="auto"/>
              </w:rPr>
            </w:pPr>
          </w:p>
        </w:tc>
        <w:tc>
          <w:tcPr>
            <w:tcW w:w="1420" w:type="dxa"/>
            <w:vAlign w:val="bottom"/>
          </w:tcPr>
          <w:p>
            <w:pPr>
              <w:spacing w:after="0"/>
              <w:rPr>
                <w:sz w:val="22"/>
                <w:szCs w:val="22"/>
                <w:color w:val="auto"/>
              </w:rPr>
            </w:pPr>
          </w:p>
        </w:tc>
        <w:tc>
          <w:tcPr>
            <w:tcW w:w="820" w:type="dxa"/>
            <w:vAlign w:val="bottom"/>
          </w:tcPr>
          <w:p>
            <w:pPr>
              <w:spacing w:after="0"/>
              <w:rPr>
                <w:sz w:val="22"/>
                <w:szCs w:val="22"/>
                <w:color w:val="auto"/>
              </w:rPr>
            </w:pPr>
          </w:p>
        </w:tc>
        <w:tc>
          <w:tcPr>
            <w:tcW w:w="700" w:type="dxa"/>
            <w:vAlign w:val="bottom"/>
          </w:tcPr>
          <w:p>
            <w:pPr>
              <w:spacing w:after="0"/>
              <w:rPr>
                <w:sz w:val="20"/>
                <w:szCs w:val="20"/>
                <w:color w:val="auto"/>
              </w:rPr>
            </w:pPr>
            <w:r>
              <w:rPr>
                <w:rFonts w:ascii="Arial" w:cs="Arial" w:eastAsia="Arial" w:hAnsi="Arial"/>
                <w:sz w:val="13"/>
                <w:szCs w:val="13"/>
                <w:color w:val="auto"/>
              </w:rPr>
              <w:t>X</w:t>
            </w:r>
          </w:p>
        </w:tc>
        <w:tc>
          <w:tcPr>
            <w:tcW w:w="660" w:type="dxa"/>
            <w:vAlign w:val="bottom"/>
            <w:gridSpan w:val="2"/>
          </w:tcPr>
          <w:p>
            <w:pPr>
              <w:ind w:left="40"/>
              <w:spacing w:after="0"/>
              <w:rPr>
                <w:sz w:val="20"/>
                <w:szCs w:val="20"/>
                <w:color w:val="auto"/>
              </w:rPr>
            </w:pPr>
            <w:r>
              <w:rPr>
                <w:rFonts w:ascii="Arial" w:cs="Arial" w:eastAsia="Arial" w:hAnsi="Arial"/>
                <w:sz w:val="13"/>
                <w:szCs w:val="13"/>
                <w:color w:val="auto"/>
              </w:rPr>
              <w:t>Y</w:t>
            </w:r>
          </w:p>
        </w:tc>
        <w:tc>
          <w:tcPr>
            <w:tcW w:w="12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48"/>
        </w:trPr>
        <w:tc>
          <w:tcPr>
            <w:tcW w:w="820" w:type="dxa"/>
            <w:vAlign w:val="bottom"/>
            <w:tcBorders>
              <w:bottom w:val="single" w:sz="8" w:color="auto"/>
            </w:tcBorders>
          </w:tcPr>
          <w:p>
            <w:pPr>
              <w:spacing w:after="0"/>
              <w:rPr>
                <w:sz w:val="4"/>
                <w:szCs w:val="4"/>
                <w:color w:val="auto"/>
              </w:rPr>
            </w:pPr>
          </w:p>
        </w:tc>
        <w:tc>
          <w:tcPr>
            <w:tcW w:w="4720" w:type="dxa"/>
            <w:vAlign w:val="bottom"/>
            <w:tcBorders>
              <w:bottom w:val="single" w:sz="8" w:color="auto"/>
            </w:tcBorders>
          </w:tcPr>
          <w:p>
            <w:pPr>
              <w:spacing w:after="0"/>
              <w:rPr>
                <w:sz w:val="4"/>
                <w:szCs w:val="4"/>
                <w:color w:val="auto"/>
              </w:rPr>
            </w:pPr>
          </w:p>
        </w:tc>
        <w:tc>
          <w:tcPr>
            <w:tcW w:w="142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660" w:type="dxa"/>
            <w:vAlign w:val="bottom"/>
            <w:tcBorders>
              <w:bottom w:val="single" w:sz="8" w:color="auto"/>
            </w:tcBorders>
            <w:gridSpan w:val="2"/>
          </w:tcPr>
          <w:p>
            <w:pPr>
              <w:spacing w:after="0"/>
              <w:rPr>
                <w:sz w:val="4"/>
                <w:szCs w:val="4"/>
                <w:color w:val="auto"/>
              </w:rPr>
            </w:pPr>
          </w:p>
        </w:tc>
        <w:tc>
          <w:tcPr>
            <w:tcW w:w="126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06"/>
        </w:trPr>
        <w:tc>
          <w:tcPr>
            <w:tcW w:w="820" w:type="dxa"/>
            <w:vAlign w:val="bottom"/>
          </w:tcPr>
          <w:p>
            <w:pPr>
              <w:ind w:left="120"/>
              <w:spacing w:after="0"/>
              <w:rPr>
                <w:sz w:val="20"/>
                <w:szCs w:val="20"/>
                <w:color w:val="auto"/>
              </w:rPr>
            </w:pPr>
            <w:r>
              <w:rPr>
                <w:rFonts w:ascii="Arial" w:cs="Arial" w:eastAsia="Arial" w:hAnsi="Arial"/>
                <w:sz w:val="13"/>
                <w:szCs w:val="13"/>
                <w:color w:val="auto"/>
              </w:rPr>
              <w:t>Le Rozier</w:t>
            </w:r>
          </w:p>
        </w:tc>
        <w:tc>
          <w:tcPr>
            <w:tcW w:w="4720" w:type="dxa"/>
            <w:vAlign w:val="bottom"/>
          </w:tcPr>
          <w:p>
            <w:pPr>
              <w:ind w:left="100"/>
              <w:spacing w:after="0" w:line="175" w:lineRule="exact"/>
              <w:rPr>
                <w:sz w:val="20"/>
                <w:szCs w:val="20"/>
                <w:color w:val="auto"/>
              </w:rPr>
            </w:pPr>
            <w:r>
              <w:rPr>
                <w:rFonts w:ascii="Arial" w:cs="Arial" w:eastAsia="Arial" w:hAnsi="Arial"/>
                <w:sz w:val="13"/>
                <w:szCs w:val="13"/>
                <w:color w:val="auto"/>
              </w:rPr>
              <w:t>Bank of La Jonte river (</w:t>
            </w:r>
            <w:r>
              <w:rPr>
                <w:rFonts w:ascii="Arial Unicode MS" w:cs="Arial Unicode MS" w:eastAsia="Arial Unicode MS" w:hAnsi="Arial Unicode MS"/>
                <w:sz w:val="13"/>
                <w:szCs w:val="13"/>
                <w:color w:val="auto"/>
              </w:rPr>
              <w:t>∼</w:t>
            </w:r>
            <w:r>
              <w:rPr>
                <w:rFonts w:ascii="Arial" w:cs="Arial" w:eastAsia="Arial" w:hAnsi="Arial"/>
                <w:sz w:val="13"/>
                <w:szCs w:val="13"/>
                <w:color w:val="auto"/>
              </w:rPr>
              <w:t>10 m broad) in Le Rozier</w:t>
            </w:r>
          </w:p>
        </w:tc>
        <w:tc>
          <w:tcPr>
            <w:tcW w:w="1420" w:type="dxa"/>
            <w:vAlign w:val="bottom"/>
          </w:tcPr>
          <w:p>
            <w:pPr>
              <w:ind w:left="100"/>
              <w:spacing w:after="0"/>
              <w:rPr>
                <w:sz w:val="20"/>
                <w:szCs w:val="20"/>
                <w:color w:val="auto"/>
              </w:rPr>
            </w:pPr>
            <w:r>
              <w:rPr>
                <w:rFonts w:ascii="Arial" w:cs="Arial" w:eastAsia="Arial" w:hAnsi="Arial"/>
                <w:sz w:val="13"/>
                <w:szCs w:val="13"/>
                <w:color w:val="auto"/>
              </w:rPr>
              <w:t>S</w:t>
            </w:r>
          </w:p>
        </w:tc>
        <w:tc>
          <w:tcPr>
            <w:tcW w:w="820" w:type="dxa"/>
            <w:vAlign w:val="bottom"/>
          </w:tcPr>
          <w:p>
            <w:pPr>
              <w:ind w:left="100"/>
              <w:spacing w:after="0"/>
              <w:rPr>
                <w:sz w:val="20"/>
                <w:szCs w:val="20"/>
                <w:color w:val="auto"/>
              </w:rPr>
            </w:pPr>
            <w:r>
              <w:rPr>
                <w:rFonts w:ascii="Arial" w:cs="Arial" w:eastAsia="Arial" w:hAnsi="Arial"/>
                <w:sz w:val="13"/>
                <w:szCs w:val="13"/>
                <w:color w:val="auto"/>
              </w:rPr>
              <w:t>381</w:t>
            </w:r>
          </w:p>
        </w:tc>
        <w:tc>
          <w:tcPr>
            <w:tcW w:w="700" w:type="dxa"/>
            <w:vAlign w:val="bottom"/>
          </w:tcPr>
          <w:p>
            <w:pPr>
              <w:spacing w:after="0"/>
              <w:rPr>
                <w:sz w:val="20"/>
                <w:szCs w:val="20"/>
                <w:color w:val="auto"/>
              </w:rPr>
            </w:pPr>
            <w:r>
              <w:rPr>
                <w:rFonts w:ascii="Arial" w:cs="Arial" w:eastAsia="Arial" w:hAnsi="Arial"/>
                <w:sz w:val="13"/>
                <w:szCs w:val="13"/>
                <w:color w:val="auto"/>
              </w:rPr>
              <w:t>3.20867</w:t>
            </w:r>
          </w:p>
        </w:tc>
        <w:tc>
          <w:tcPr>
            <w:tcW w:w="660" w:type="dxa"/>
            <w:vAlign w:val="bottom"/>
            <w:gridSpan w:val="2"/>
          </w:tcPr>
          <w:p>
            <w:pPr>
              <w:ind w:left="40"/>
              <w:spacing w:after="0"/>
              <w:rPr>
                <w:sz w:val="20"/>
                <w:szCs w:val="20"/>
                <w:color w:val="auto"/>
              </w:rPr>
            </w:pPr>
            <w:r>
              <w:rPr>
                <w:rFonts w:ascii="Arial" w:cs="Arial" w:eastAsia="Arial" w:hAnsi="Arial"/>
                <w:sz w:val="13"/>
                <w:szCs w:val="13"/>
                <w:color w:val="auto"/>
              </w:rPr>
              <w:t>44.19022</w:t>
            </w:r>
          </w:p>
        </w:tc>
        <w:tc>
          <w:tcPr>
            <w:tcW w:w="1260" w:type="dxa"/>
            <w:vAlign w:val="bottom"/>
          </w:tcPr>
          <w:p>
            <w:pPr>
              <w:ind w:left="100"/>
              <w:spacing w:after="0"/>
              <w:rPr>
                <w:sz w:val="20"/>
                <w:szCs w:val="20"/>
                <w:color w:val="auto"/>
              </w:rPr>
            </w:pPr>
            <w:r>
              <w:rPr>
                <w:rFonts w:ascii="Arial" w:cs="Arial" w:eastAsia="Arial" w:hAnsi="Arial"/>
                <w:sz w:val="13"/>
                <w:szCs w:val="13"/>
                <w:color w:val="auto"/>
              </w:rPr>
              <w:t>2018.10.9−10</w:t>
            </w:r>
          </w:p>
        </w:tc>
        <w:tc>
          <w:tcPr>
            <w:tcW w:w="0" w:type="dxa"/>
            <w:vAlign w:val="bottom"/>
          </w:tcPr>
          <w:p>
            <w:pPr>
              <w:spacing w:after="0"/>
              <w:rPr>
                <w:sz w:val="1"/>
                <w:szCs w:val="1"/>
                <w:color w:val="auto"/>
              </w:rPr>
            </w:pPr>
          </w:p>
        </w:tc>
      </w:tr>
      <w:tr>
        <w:trPr>
          <w:trHeight w:val="171"/>
        </w:trPr>
        <w:tc>
          <w:tcPr>
            <w:tcW w:w="820" w:type="dxa"/>
            <w:vAlign w:val="bottom"/>
          </w:tcPr>
          <w:p>
            <w:pPr>
              <w:spacing w:after="0"/>
              <w:rPr>
                <w:sz w:val="14"/>
                <w:szCs w:val="14"/>
                <w:color w:val="auto"/>
              </w:rPr>
            </w:pPr>
          </w:p>
        </w:tc>
        <w:tc>
          <w:tcPr>
            <w:tcW w:w="4720" w:type="dxa"/>
            <w:vAlign w:val="bottom"/>
          </w:tcPr>
          <w:p>
            <w:pPr>
              <w:ind w:left="100"/>
              <w:spacing w:after="0" w:line="171" w:lineRule="exact"/>
              <w:rPr>
                <w:sz w:val="20"/>
                <w:szCs w:val="20"/>
                <w:color w:val="auto"/>
              </w:rPr>
            </w:pPr>
            <w:r>
              <w:rPr>
                <w:rFonts w:ascii="Arial" w:cs="Arial" w:eastAsia="Arial" w:hAnsi="Arial"/>
                <w:sz w:val="13"/>
                <w:szCs w:val="13"/>
                <w:color w:val="auto"/>
              </w:rPr>
              <w:t>Bank of Tarn river (</w:t>
            </w:r>
            <w:r>
              <w:rPr>
                <w:rFonts w:ascii="Arial Unicode MS" w:cs="Arial Unicode MS" w:eastAsia="Arial Unicode MS" w:hAnsi="Arial Unicode MS"/>
                <w:sz w:val="13"/>
                <w:szCs w:val="13"/>
                <w:color w:val="auto"/>
              </w:rPr>
              <w:t>∼</w:t>
            </w:r>
            <w:r>
              <w:rPr>
                <w:rFonts w:ascii="Arial" w:cs="Arial" w:eastAsia="Arial" w:hAnsi="Arial"/>
                <w:sz w:val="13"/>
                <w:szCs w:val="13"/>
                <w:color w:val="auto"/>
              </w:rPr>
              <w:t>50 m broad) in Mostuéjouls</w:t>
            </w:r>
          </w:p>
        </w:tc>
        <w:tc>
          <w:tcPr>
            <w:tcW w:w="1420" w:type="dxa"/>
            <w:vAlign w:val="bottom"/>
          </w:tcPr>
          <w:p>
            <w:pPr>
              <w:ind w:left="100"/>
              <w:spacing w:after="0"/>
              <w:rPr>
                <w:sz w:val="20"/>
                <w:szCs w:val="20"/>
                <w:color w:val="auto"/>
              </w:rPr>
            </w:pPr>
            <w:r>
              <w:rPr>
                <w:rFonts w:ascii="Arial" w:cs="Arial" w:eastAsia="Arial" w:hAnsi="Arial"/>
                <w:sz w:val="13"/>
                <w:szCs w:val="13"/>
                <w:color w:val="auto"/>
              </w:rPr>
              <w:t>S</w:t>
            </w:r>
          </w:p>
        </w:tc>
        <w:tc>
          <w:tcPr>
            <w:tcW w:w="820" w:type="dxa"/>
            <w:vAlign w:val="bottom"/>
          </w:tcPr>
          <w:p>
            <w:pPr>
              <w:ind w:left="100"/>
              <w:spacing w:after="0"/>
              <w:rPr>
                <w:sz w:val="20"/>
                <w:szCs w:val="20"/>
                <w:color w:val="auto"/>
              </w:rPr>
            </w:pPr>
            <w:r>
              <w:rPr>
                <w:rFonts w:ascii="Arial" w:cs="Arial" w:eastAsia="Arial" w:hAnsi="Arial"/>
                <w:sz w:val="13"/>
                <w:szCs w:val="13"/>
                <w:color w:val="auto"/>
              </w:rPr>
              <w:t>380</w:t>
            </w:r>
          </w:p>
        </w:tc>
        <w:tc>
          <w:tcPr>
            <w:tcW w:w="700" w:type="dxa"/>
            <w:vAlign w:val="bottom"/>
          </w:tcPr>
          <w:p>
            <w:pPr>
              <w:spacing w:after="0"/>
              <w:rPr>
                <w:sz w:val="20"/>
                <w:szCs w:val="20"/>
                <w:color w:val="auto"/>
              </w:rPr>
            </w:pPr>
            <w:r>
              <w:rPr>
                <w:rFonts w:ascii="Arial" w:cs="Arial" w:eastAsia="Arial" w:hAnsi="Arial"/>
                <w:sz w:val="13"/>
                <w:szCs w:val="13"/>
                <w:color w:val="auto"/>
              </w:rPr>
              <w:t>3.17116</w:t>
            </w:r>
          </w:p>
        </w:tc>
        <w:tc>
          <w:tcPr>
            <w:tcW w:w="660" w:type="dxa"/>
            <w:vAlign w:val="bottom"/>
            <w:gridSpan w:val="2"/>
          </w:tcPr>
          <w:p>
            <w:pPr>
              <w:ind w:left="40"/>
              <w:spacing w:after="0"/>
              <w:rPr>
                <w:sz w:val="20"/>
                <w:szCs w:val="20"/>
                <w:color w:val="auto"/>
              </w:rPr>
            </w:pPr>
            <w:r>
              <w:rPr>
                <w:rFonts w:ascii="Arial" w:cs="Arial" w:eastAsia="Arial" w:hAnsi="Arial"/>
                <w:sz w:val="13"/>
                <w:szCs w:val="13"/>
                <w:color w:val="auto"/>
              </w:rPr>
              <w:t>44.20149</w:t>
            </w:r>
          </w:p>
        </w:tc>
        <w:tc>
          <w:tcPr>
            <w:tcW w:w="12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20" w:type="dxa"/>
            <w:vAlign w:val="bottom"/>
          </w:tcPr>
          <w:p>
            <w:pPr>
              <w:spacing w:after="0"/>
              <w:rPr>
                <w:sz w:val="14"/>
                <w:szCs w:val="14"/>
                <w:color w:val="auto"/>
              </w:rPr>
            </w:pPr>
          </w:p>
        </w:tc>
        <w:tc>
          <w:tcPr>
            <w:tcW w:w="4720" w:type="dxa"/>
            <w:vAlign w:val="bottom"/>
          </w:tcPr>
          <w:p>
            <w:pPr>
              <w:ind w:left="100"/>
              <w:spacing w:after="0"/>
              <w:rPr>
                <w:sz w:val="20"/>
                <w:szCs w:val="20"/>
                <w:color w:val="auto"/>
              </w:rPr>
            </w:pPr>
            <w:r>
              <w:rPr>
                <w:rFonts w:ascii="Arial" w:cs="Arial" w:eastAsia="Arial" w:hAnsi="Arial"/>
                <w:sz w:val="13"/>
                <w:szCs w:val="13"/>
                <w:color w:val="auto"/>
              </w:rPr>
              <w:t>Roadside in Boyne</w:t>
            </w:r>
          </w:p>
        </w:tc>
        <w:tc>
          <w:tcPr>
            <w:tcW w:w="1420" w:type="dxa"/>
            <w:vAlign w:val="bottom"/>
          </w:tcPr>
          <w:p>
            <w:pPr>
              <w:ind w:left="100"/>
              <w:spacing w:after="0"/>
              <w:rPr>
                <w:sz w:val="20"/>
                <w:szCs w:val="20"/>
                <w:color w:val="auto"/>
              </w:rPr>
            </w:pPr>
            <w:r>
              <w:rPr>
                <w:rFonts w:ascii="Arial" w:cs="Arial" w:eastAsia="Arial" w:hAnsi="Arial"/>
                <w:sz w:val="13"/>
                <w:szCs w:val="13"/>
                <w:color w:val="auto"/>
              </w:rPr>
              <w:t>R</w:t>
            </w:r>
          </w:p>
        </w:tc>
        <w:tc>
          <w:tcPr>
            <w:tcW w:w="820" w:type="dxa"/>
            <w:vAlign w:val="bottom"/>
          </w:tcPr>
          <w:p>
            <w:pPr>
              <w:ind w:left="100"/>
              <w:spacing w:after="0"/>
              <w:rPr>
                <w:sz w:val="20"/>
                <w:szCs w:val="20"/>
                <w:color w:val="auto"/>
              </w:rPr>
            </w:pPr>
            <w:r>
              <w:rPr>
                <w:rFonts w:ascii="Arial" w:cs="Arial" w:eastAsia="Arial" w:hAnsi="Arial"/>
                <w:sz w:val="13"/>
                <w:szCs w:val="13"/>
                <w:color w:val="auto"/>
              </w:rPr>
              <w:t>382</w:t>
            </w:r>
          </w:p>
        </w:tc>
        <w:tc>
          <w:tcPr>
            <w:tcW w:w="700" w:type="dxa"/>
            <w:vAlign w:val="bottom"/>
          </w:tcPr>
          <w:p>
            <w:pPr>
              <w:spacing w:after="0"/>
              <w:rPr>
                <w:sz w:val="20"/>
                <w:szCs w:val="20"/>
                <w:color w:val="auto"/>
              </w:rPr>
            </w:pPr>
            <w:r>
              <w:rPr>
                <w:rFonts w:ascii="Arial" w:cs="Arial" w:eastAsia="Arial" w:hAnsi="Arial"/>
                <w:sz w:val="13"/>
                <w:szCs w:val="13"/>
                <w:color w:val="auto"/>
              </w:rPr>
              <w:t>3.159973</w:t>
            </w:r>
          </w:p>
        </w:tc>
        <w:tc>
          <w:tcPr>
            <w:tcW w:w="580" w:type="dxa"/>
            <w:vAlign w:val="bottom"/>
          </w:tcPr>
          <w:p>
            <w:pPr>
              <w:ind w:left="40"/>
              <w:spacing w:after="0"/>
              <w:rPr>
                <w:sz w:val="20"/>
                <w:szCs w:val="20"/>
                <w:color w:val="auto"/>
              </w:rPr>
            </w:pPr>
            <w:r>
              <w:rPr>
                <w:rFonts w:ascii="Arial" w:cs="Arial" w:eastAsia="Arial" w:hAnsi="Arial"/>
                <w:sz w:val="13"/>
                <w:szCs w:val="13"/>
                <w:color w:val="auto"/>
              </w:rPr>
              <w:t>44.2011</w:t>
            </w:r>
          </w:p>
        </w:tc>
        <w:tc>
          <w:tcPr>
            <w:tcW w:w="80" w:type="dxa"/>
            <w:vAlign w:val="bottom"/>
          </w:tcPr>
          <w:p>
            <w:pPr>
              <w:spacing w:after="0"/>
              <w:rPr>
                <w:sz w:val="14"/>
                <w:szCs w:val="14"/>
                <w:color w:val="auto"/>
              </w:rPr>
            </w:pPr>
          </w:p>
        </w:tc>
        <w:tc>
          <w:tcPr>
            <w:tcW w:w="12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20" w:type="dxa"/>
            <w:vAlign w:val="bottom"/>
            <w:vMerge w:val="restart"/>
          </w:tcPr>
          <w:p>
            <w:pPr>
              <w:ind w:left="120"/>
              <w:spacing w:after="0"/>
              <w:rPr>
                <w:sz w:val="20"/>
                <w:szCs w:val="20"/>
                <w:color w:val="auto"/>
              </w:rPr>
            </w:pPr>
            <w:r>
              <w:rPr>
                <w:rFonts w:ascii="Arial" w:cs="Arial" w:eastAsia="Arial" w:hAnsi="Arial"/>
                <w:sz w:val="13"/>
                <w:szCs w:val="13"/>
                <w:color w:val="auto"/>
              </w:rPr>
              <w:t>Torino</w:t>
            </w:r>
          </w:p>
        </w:tc>
        <w:tc>
          <w:tcPr>
            <w:tcW w:w="4720" w:type="dxa"/>
            <w:vAlign w:val="bottom"/>
          </w:tcPr>
          <w:p>
            <w:pPr>
              <w:ind w:left="100"/>
              <w:spacing w:after="0"/>
              <w:rPr>
                <w:sz w:val="20"/>
                <w:szCs w:val="20"/>
                <w:color w:val="auto"/>
              </w:rPr>
            </w:pPr>
            <w:r>
              <w:rPr>
                <w:rFonts w:ascii="Arial" w:cs="Arial" w:eastAsia="Arial" w:hAnsi="Arial"/>
                <w:sz w:val="13"/>
                <w:szCs w:val="13"/>
                <w:color w:val="auto"/>
              </w:rPr>
              <w:t>Roadside in Mostuéjouls</w:t>
            </w:r>
          </w:p>
        </w:tc>
        <w:tc>
          <w:tcPr>
            <w:tcW w:w="1420" w:type="dxa"/>
            <w:vAlign w:val="bottom"/>
          </w:tcPr>
          <w:p>
            <w:pPr>
              <w:ind w:left="100"/>
              <w:spacing w:after="0"/>
              <w:rPr>
                <w:sz w:val="20"/>
                <w:szCs w:val="20"/>
                <w:color w:val="auto"/>
              </w:rPr>
            </w:pPr>
            <w:r>
              <w:rPr>
                <w:rFonts w:ascii="Arial" w:cs="Arial" w:eastAsia="Arial" w:hAnsi="Arial"/>
                <w:sz w:val="13"/>
                <w:szCs w:val="13"/>
                <w:color w:val="auto"/>
              </w:rPr>
              <w:t>R</w:t>
            </w:r>
          </w:p>
        </w:tc>
        <w:tc>
          <w:tcPr>
            <w:tcW w:w="820" w:type="dxa"/>
            <w:vAlign w:val="bottom"/>
          </w:tcPr>
          <w:p>
            <w:pPr>
              <w:ind w:left="100"/>
              <w:spacing w:after="0"/>
              <w:rPr>
                <w:sz w:val="20"/>
                <w:szCs w:val="20"/>
                <w:color w:val="auto"/>
              </w:rPr>
            </w:pPr>
            <w:r>
              <w:rPr>
                <w:rFonts w:ascii="Arial" w:cs="Arial" w:eastAsia="Arial" w:hAnsi="Arial"/>
                <w:sz w:val="13"/>
                <w:szCs w:val="13"/>
                <w:color w:val="auto"/>
              </w:rPr>
              <w:t>481</w:t>
            </w:r>
          </w:p>
        </w:tc>
        <w:tc>
          <w:tcPr>
            <w:tcW w:w="700" w:type="dxa"/>
            <w:vAlign w:val="bottom"/>
          </w:tcPr>
          <w:p>
            <w:pPr>
              <w:spacing w:after="0"/>
              <w:rPr>
                <w:sz w:val="20"/>
                <w:szCs w:val="20"/>
                <w:color w:val="auto"/>
              </w:rPr>
            </w:pPr>
            <w:r>
              <w:rPr>
                <w:rFonts w:ascii="Arial" w:cs="Arial" w:eastAsia="Arial" w:hAnsi="Arial"/>
                <w:sz w:val="13"/>
                <w:szCs w:val="13"/>
                <w:color w:val="auto"/>
              </w:rPr>
              <w:t>3.185119</w:t>
            </w:r>
          </w:p>
        </w:tc>
        <w:tc>
          <w:tcPr>
            <w:tcW w:w="660" w:type="dxa"/>
            <w:vAlign w:val="bottom"/>
            <w:gridSpan w:val="2"/>
          </w:tcPr>
          <w:p>
            <w:pPr>
              <w:ind w:left="40"/>
              <w:spacing w:after="0"/>
              <w:rPr>
                <w:sz w:val="20"/>
                <w:szCs w:val="20"/>
                <w:color w:val="auto"/>
              </w:rPr>
            </w:pPr>
            <w:r>
              <w:rPr>
                <w:rFonts w:ascii="Arial" w:cs="Arial" w:eastAsia="Arial" w:hAnsi="Arial"/>
                <w:sz w:val="13"/>
                <w:szCs w:val="13"/>
                <w:color w:val="auto"/>
              </w:rPr>
              <w:t>44.20326</w:t>
            </w:r>
          </w:p>
        </w:tc>
        <w:tc>
          <w:tcPr>
            <w:tcW w:w="1260" w:type="dxa"/>
            <w:vAlign w:val="bottom"/>
            <w:vMerge w:val="restart"/>
          </w:tcPr>
          <w:p>
            <w:pPr>
              <w:ind w:left="100"/>
              <w:spacing w:after="0"/>
              <w:rPr>
                <w:sz w:val="20"/>
                <w:szCs w:val="20"/>
                <w:color w:val="auto"/>
              </w:rPr>
            </w:pPr>
            <w:r>
              <w:rPr>
                <w:rFonts w:ascii="Arial" w:cs="Arial" w:eastAsia="Arial" w:hAnsi="Arial"/>
                <w:sz w:val="13"/>
                <w:szCs w:val="13"/>
                <w:color w:val="auto"/>
              </w:rPr>
              <w:t>2018.09.20−22</w:t>
            </w:r>
          </w:p>
        </w:tc>
        <w:tc>
          <w:tcPr>
            <w:tcW w:w="0" w:type="dxa"/>
            <w:vAlign w:val="bottom"/>
          </w:tcPr>
          <w:p>
            <w:pPr>
              <w:spacing w:after="0"/>
              <w:rPr>
                <w:sz w:val="1"/>
                <w:szCs w:val="1"/>
                <w:color w:val="auto"/>
              </w:rPr>
            </w:pPr>
          </w:p>
        </w:tc>
      </w:tr>
      <w:tr>
        <w:trPr>
          <w:trHeight w:val="171"/>
        </w:trPr>
        <w:tc>
          <w:tcPr>
            <w:tcW w:w="820" w:type="dxa"/>
            <w:vAlign w:val="bottom"/>
            <w:vMerge w:val="continue"/>
          </w:tcPr>
          <w:p>
            <w:pPr>
              <w:spacing w:after="0"/>
              <w:rPr>
                <w:sz w:val="14"/>
                <w:szCs w:val="14"/>
                <w:color w:val="auto"/>
              </w:rPr>
            </w:pPr>
          </w:p>
        </w:tc>
        <w:tc>
          <w:tcPr>
            <w:tcW w:w="4720" w:type="dxa"/>
            <w:vAlign w:val="bottom"/>
          </w:tcPr>
          <w:p>
            <w:pPr>
              <w:ind w:left="100"/>
              <w:spacing w:after="0"/>
              <w:rPr>
                <w:sz w:val="20"/>
                <w:szCs w:val="20"/>
                <w:color w:val="auto"/>
              </w:rPr>
            </w:pPr>
            <w:r>
              <w:rPr>
                <w:rFonts w:ascii="Arial" w:cs="Arial" w:eastAsia="Arial" w:hAnsi="Arial"/>
                <w:sz w:val="13"/>
                <w:szCs w:val="13"/>
                <w:color w:val="auto"/>
              </w:rPr>
              <w:t>Between paths in Park area in Venaria Reale (near Parcheggio Castellamonte)</w:t>
            </w:r>
          </w:p>
        </w:tc>
        <w:tc>
          <w:tcPr>
            <w:tcW w:w="1420" w:type="dxa"/>
            <w:vAlign w:val="bottom"/>
          </w:tcPr>
          <w:p>
            <w:pPr>
              <w:ind w:left="100"/>
              <w:spacing w:after="0"/>
              <w:rPr>
                <w:sz w:val="20"/>
                <w:szCs w:val="20"/>
                <w:color w:val="auto"/>
              </w:rPr>
            </w:pPr>
            <w:r>
              <w:rPr>
                <w:rFonts w:ascii="Arial" w:cs="Arial" w:eastAsia="Arial" w:hAnsi="Arial"/>
                <w:sz w:val="13"/>
                <w:szCs w:val="13"/>
                <w:color w:val="auto"/>
              </w:rPr>
              <w:t>UGA</w:t>
            </w:r>
          </w:p>
        </w:tc>
        <w:tc>
          <w:tcPr>
            <w:tcW w:w="820" w:type="dxa"/>
            <w:vAlign w:val="bottom"/>
          </w:tcPr>
          <w:p>
            <w:pPr>
              <w:ind w:left="100"/>
              <w:spacing w:after="0"/>
              <w:rPr>
                <w:sz w:val="20"/>
                <w:szCs w:val="20"/>
                <w:color w:val="auto"/>
              </w:rPr>
            </w:pPr>
            <w:r>
              <w:rPr>
                <w:rFonts w:ascii="Arial" w:cs="Arial" w:eastAsia="Arial" w:hAnsi="Arial"/>
                <w:sz w:val="13"/>
                <w:szCs w:val="13"/>
                <w:color w:val="auto"/>
              </w:rPr>
              <w:t>246</w:t>
            </w:r>
          </w:p>
        </w:tc>
        <w:tc>
          <w:tcPr>
            <w:tcW w:w="700" w:type="dxa"/>
            <w:vAlign w:val="bottom"/>
          </w:tcPr>
          <w:p>
            <w:pPr>
              <w:spacing w:after="0"/>
              <w:rPr>
                <w:sz w:val="20"/>
                <w:szCs w:val="20"/>
                <w:color w:val="auto"/>
              </w:rPr>
            </w:pPr>
            <w:r>
              <w:rPr>
                <w:rFonts w:ascii="Arial" w:cs="Arial" w:eastAsia="Arial" w:hAnsi="Arial"/>
                <w:sz w:val="13"/>
                <w:szCs w:val="13"/>
                <w:color w:val="auto"/>
              </w:rPr>
              <w:t>7.627409</w:t>
            </w:r>
          </w:p>
        </w:tc>
        <w:tc>
          <w:tcPr>
            <w:tcW w:w="660" w:type="dxa"/>
            <w:vAlign w:val="bottom"/>
            <w:gridSpan w:val="2"/>
          </w:tcPr>
          <w:p>
            <w:pPr>
              <w:ind w:left="40"/>
              <w:spacing w:after="0"/>
              <w:rPr>
                <w:sz w:val="20"/>
                <w:szCs w:val="20"/>
                <w:color w:val="auto"/>
              </w:rPr>
            </w:pPr>
            <w:r>
              <w:rPr>
                <w:rFonts w:ascii="Arial" w:cs="Arial" w:eastAsia="Arial" w:hAnsi="Arial"/>
                <w:sz w:val="13"/>
                <w:szCs w:val="13"/>
                <w:color w:val="auto"/>
              </w:rPr>
              <w:t>45.13757</w:t>
            </w:r>
          </w:p>
        </w:tc>
        <w:tc>
          <w:tcPr>
            <w:tcW w:w="12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20" w:type="dxa"/>
            <w:vAlign w:val="bottom"/>
          </w:tcPr>
          <w:p>
            <w:pPr>
              <w:spacing w:after="0"/>
              <w:rPr>
                <w:sz w:val="14"/>
                <w:szCs w:val="14"/>
                <w:color w:val="auto"/>
              </w:rPr>
            </w:pPr>
          </w:p>
        </w:tc>
        <w:tc>
          <w:tcPr>
            <w:tcW w:w="4720" w:type="dxa"/>
            <w:vAlign w:val="bottom"/>
          </w:tcPr>
          <w:p>
            <w:pPr>
              <w:ind w:left="100"/>
              <w:spacing w:after="0"/>
              <w:rPr>
                <w:sz w:val="20"/>
                <w:szCs w:val="20"/>
                <w:color w:val="auto"/>
              </w:rPr>
            </w:pPr>
            <w:r>
              <w:rPr>
                <w:rFonts w:ascii="Arial" w:cs="Arial" w:eastAsia="Arial" w:hAnsi="Arial"/>
                <w:sz w:val="13"/>
                <w:szCs w:val="13"/>
                <w:color w:val="auto"/>
              </w:rPr>
              <w:t>Along the Ceronda river in Venaria Reale</w:t>
            </w:r>
          </w:p>
        </w:tc>
        <w:tc>
          <w:tcPr>
            <w:tcW w:w="1420" w:type="dxa"/>
            <w:vAlign w:val="bottom"/>
          </w:tcPr>
          <w:p>
            <w:pPr>
              <w:ind w:left="100"/>
              <w:spacing w:after="0"/>
              <w:rPr>
                <w:sz w:val="20"/>
                <w:szCs w:val="20"/>
                <w:color w:val="auto"/>
              </w:rPr>
            </w:pPr>
            <w:r>
              <w:rPr>
                <w:rFonts w:ascii="Arial" w:cs="Arial" w:eastAsia="Arial" w:hAnsi="Arial"/>
                <w:sz w:val="13"/>
                <w:szCs w:val="13"/>
                <w:color w:val="auto"/>
              </w:rPr>
              <w:t>S</w:t>
            </w:r>
          </w:p>
        </w:tc>
        <w:tc>
          <w:tcPr>
            <w:tcW w:w="820" w:type="dxa"/>
            <w:vAlign w:val="bottom"/>
          </w:tcPr>
          <w:p>
            <w:pPr>
              <w:ind w:left="100"/>
              <w:spacing w:after="0"/>
              <w:rPr>
                <w:sz w:val="20"/>
                <w:szCs w:val="20"/>
                <w:color w:val="auto"/>
              </w:rPr>
            </w:pPr>
            <w:r>
              <w:rPr>
                <w:rFonts w:ascii="Arial" w:cs="Arial" w:eastAsia="Arial" w:hAnsi="Arial"/>
                <w:sz w:val="13"/>
                <w:szCs w:val="13"/>
                <w:color w:val="auto"/>
              </w:rPr>
              <w:t>244</w:t>
            </w:r>
          </w:p>
        </w:tc>
        <w:tc>
          <w:tcPr>
            <w:tcW w:w="700" w:type="dxa"/>
            <w:vAlign w:val="bottom"/>
          </w:tcPr>
          <w:p>
            <w:pPr>
              <w:spacing w:after="0"/>
              <w:rPr>
                <w:sz w:val="20"/>
                <w:szCs w:val="20"/>
                <w:color w:val="auto"/>
              </w:rPr>
            </w:pPr>
            <w:r>
              <w:rPr>
                <w:rFonts w:ascii="Arial" w:cs="Arial" w:eastAsia="Arial" w:hAnsi="Arial"/>
                <w:sz w:val="13"/>
                <w:szCs w:val="13"/>
                <w:color w:val="auto"/>
              </w:rPr>
              <w:t>7.629059</w:t>
            </w:r>
          </w:p>
        </w:tc>
        <w:tc>
          <w:tcPr>
            <w:tcW w:w="580" w:type="dxa"/>
            <w:vAlign w:val="bottom"/>
          </w:tcPr>
          <w:p>
            <w:pPr>
              <w:ind w:left="40"/>
              <w:spacing w:after="0"/>
              <w:rPr>
                <w:sz w:val="20"/>
                <w:szCs w:val="20"/>
                <w:color w:val="auto"/>
              </w:rPr>
            </w:pPr>
            <w:r>
              <w:rPr>
                <w:rFonts w:ascii="Arial" w:cs="Arial" w:eastAsia="Arial" w:hAnsi="Arial"/>
                <w:sz w:val="13"/>
                <w:szCs w:val="13"/>
                <w:color w:val="auto"/>
              </w:rPr>
              <w:t>45.1367</w:t>
            </w:r>
          </w:p>
        </w:tc>
        <w:tc>
          <w:tcPr>
            <w:tcW w:w="80" w:type="dxa"/>
            <w:vAlign w:val="bottom"/>
          </w:tcPr>
          <w:p>
            <w:pPr>
              <w:spacing w:after="0"/>
              <w:rPr>
                <w:sz w:val="14"/>
                <w:szCs w:val="14"/>
                <w:color w:val="auto"/>
              </w:rPr>
            </w:pPr>
          </w:p>
        </w:tc>
        <w:tc>
          <w:tcPr>
            <w:tcW w:w="12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820" w:type="dxa"/>
            <w:vAlign w:val="bottom"/>
          </w:tcPr>
          <w:p>
            <w:pPr>
              <w:spacing w:after="0"/>
              <w:rPr>
                <w:sz w:val="14"/>
                <w:szCs w:val="14"/>
                <w:color w:val="auto"/>
              </w:rPr>
            </w:pPr>
          </w:p>
        </w:tc>
        <w:tc>
          <w:tcPr>
            <w:tcW w:w="4720" w:type="dxa"/>
            <w:vAlign w:val="bottom"/>
          </w:tcPr>
          <w:p>
            <w:pPr>
              <w:ind w:left="100"/>
              <w:spacing w:after="0"/>
              <w:rPr>
                <w:sz w:val="20"/>
                <w:szCs w:val="20"/>
                <w:color w:val="auto"/>
              </w:rPr>
            </w:pPr>
            <w:r>
              <w:rPr>
                <w:rFonts w:ascii="Arial" w:cs="Arial" w:eastAsia="Arial" w:hAnsi="Arial"/>
                <w:sz w:val="13"/>
                <w:szCs w:val="13"/>
                <w:color w:val="auto"/>
              </w:rPr>
              <w:t>Along city channel in Venaria Reale (near Viale Giuseppe Mazzini street)</w:t>
            </w:r>
          </w:p>
        </w:tc>
        <w:tc>
          <w:tcPr>
            <w:tcW w:w="1420" w:type="dxa"/>
            <w:vAlign w:val="bottom"/>
          </w:tcPr>
          <w:p>
            <w:pPr>
              <w:ind w:left="100"/>
              <w:spacing w:after="0"/>
              <w:rPr>
                <w:sz w:val="20"/>
                <w:szCs w:val="20"/>
                <w:color w:val="auto"/>
              </w:rPr>
            </w:pPr>
            <w:r>
              <w:rPr>
                <w:rFonts w:ascii="Arial" w:cs="Arial" w:eastAsia="Arial" w:hAnsi="Arial"/>
                <w:sz w:val="13"/>
                <w:szCs w:val="13"/>
                <w:color w:val="auto"/>
              </w:rPr>
              <w:t>S</w:t>
            </w:r>
          </w:p>
        </w:tc>
        <w:tc>
          <w:tcPr>
            <w:tcW w:w="820" w:type="dxa"/>
            <w:vAlign w:val="bottom"/>
          </w:tcPr>
          <w:p>
            <w:pPr>
              <w:ind w:left="100"/>
              <w:spacing w:after="0"/>
              <w:rPr>
                <w:sz w:val="20"/>
                <w:szCs w:val="20"/>
                <w:color w:val="auto"/>
              </w:rPr>
            </w:pPr>
            <w:r>
              <w:rPr>
                <w:rFonts w:ascii="Arial" w:cs="Arial" w:eastAsia="Arial" w:hAnsi="Arial"/>
                <w:sz w:val="13"/>
                <w:szCs w:val="13"/>
                <w:color w:val="auto"/>
              </w:rPr>
              <w:t>245</w:t>
            </w:r>
          </w:p>
        </w:tc>
        <w:tc>
          <w:tcPr>
            <w:tcW w:w="700" w:type="dxa"/>
            <w:vAlign w:val="bottom"/>
          </w:tcPr>
          <w:p>
            <w:pPr>
              <w:spacing w:after="0"/>
              <w:rPr>
                <w:sz w:val="20"/>
                <w:szCs w:val="20"/>
                <w:color w:val="auto"/>
              </w:rPr>
            </w:pPr>
            <w:r>
              <w:rPr>
                <w:rFonts w:ascii="Arial" w:cs="Arial" w:eastAsia="Arial" w:hAnsi="Arial"/>
                <w:sz w:val="13"/>
                <w:szCs w:val="13"/>
                <w:color w:val="auto"/>
              </w:rPr>
              <w:t>7.629387</w:t>
            </w:r>
          </w:p>
        </w:tc>
        <w:tc>
          <w:tcPr>
            <w:tcW w:w="660" w:type="dxa"/>
            <w:vAlign w:val="bottom"/>
            <w:gridSpan w:val="2"/>
          </w:tcPr>
          <w:p>
            <w:pPr>
              <w:ind w:left="40"/>
              <w:spacing w:after="0"/>
              <w:rPr>
                <w:sz w:val="20"/>
                <w:szCs w:val="20"/>
                <w:color w:val="auto"/>
              </w:rPr>
            </w:pPr>
            <w:r>
              <w:rPr>
                <w:rFonts w:ascii="Arial" w:cs="Arial" w:eastAsia="Arial" w:hAnsi="Arial"/>
                <w:sz w:val="13"/>
                <w:szCs w:val="13"/>
                <w:color w:val="auto"/>
              </w:rPr>
              <w:t>45.13538</w:t>
            </w:r>
          </w:p>
        </w:tc>
        <w:tc>
          <w:tcPr>
            <w:tcW w:w="12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20" w:type="dxa"/>
            <w:vAlign w:val="bottom"/>
            <w:vMerge w:val="restart"/>
          </w:tcPr>
          <w:p>
            <w:pPr>
              <w:ind w:left="120"/>
              <w:spacing w:after="0"/>
              <w:rPr>
                <w:sz w:val="20"/>
                <w:szCs w:val="20"/>
                <w:color w:val="auto"/>
              </w:rPr>
            </w:pPr>
            <w:r>
              <w:rPr>
                <w:rFonts w:ascii="Arial" w:cs="Arial" w:eastAsia="Arial" w:hAnsi="Arial"/>
                <w:sz w:val="13"/>
                <w:szCs w:val="13"/>
                <w:color w:val="auto"/>
              </w:rPr>
              <w:t>Insubria</w:t>
            </w:r>
          </w:p>
        </w:tc>
        <w:tc>
          <w:tcPr>
            <w:tcW w:w="4720" w:type="dxa"/>
            <w:vAlign w:val="bottom"/>
          </w:tcPr>
          <w:p>
            <w:pPr>
              <w:ind w:left="100"/>
              <w:spacing w:after="0"/>
              <w:rPr>
                <w:sz w:val="20"/>
                <w:szCs w:val="20"/>
                <w:color w:val="auto"/>
              </w:rPr>
            </w:pPr>
            <w:r>
              <w:rPr>
                <w:rFonts w:ascii="Arial" w:cs="Arial" w:eastAsia="Arial" w:hAnsi="Arial"/>
                <w:sz w:val="13"/>
                <w:szCs w:val="13"/>
                <w:color w:val="auto"/>
              </w:rPr>
              <w:t>Roadside in Superga</w:t>
            </w:r>
          </w:p>
        </w:tc>
        <w:tc>
          <w:tcPr>
            <w:tcW w:w="1420" w:type="dxa"/>
            <w:vAlign w:val="bottom"/>
          </w:tcPr>
          <w:p>
            <w:pPr>
              <w:ind w:left="100"/>
              <w:spacing w:after="0"/>
              <w:rPr>
                <w:sz w:val="20"/>
                <w:szCs w:val="20"/>
                <w:color w:val="auto"/>
              </w:rPr>
            </w:pPr>
            <w:r>
              <w:rPr>
                <w:rFonts w:ascii="Arial" w:cs="Arial" w:eastAsia="Arial" w:hAnsi="Arial"/>
                <w:sz w:val="13"/>
                <w:szCs w:val="13"/>
                <w:color w:val="auto"/>
              </w:rPr>
              <w:t>R</w:t>
            </w:r>
          </w:p>
        </w:tc>
        <w:tc>
          <w:tcPr>
            <w:tcW w:w="820" w:type="dxa"/>
            <w:vAlign w:val="bottom"/>
          </w:tcPr>
          <w:p>
            <w:pPr>
              <w:ind w:left="100"/>
              <w:spacing w:after="0"/>
              <w:rPr>
                <w:sz w:val="20"/>
                <w:szCs w:val="20"/>
                <w:color w:val="auto"/>
              </w:rPr>
            </w:pPr>
            <w:r>
              <w:rPr>
                <w:rFonts w:ascii="Arial" w:cs="Arial" w:eastAsia="Arial" w:hAnsi="Arial"/>
                <w:sz w:val="13"/>
                <w:szCs w:val="13"/>
                <w:color w:val="auto"/>
              </w:rPr>
              <w:t>658</w:t>
            </w:r>
          </w:p>
        </w:tc>
        <w:tc>
          <w:tcPr>
            <w:tcW w:w="700" w:type="dxa"/>
            <w:vAlign w:val="bottom"/>
          </w:tcPr>
          <w:p>
            <w:pPr>
              <w:spacing w:after="0"/>
              <w:rPr>
                <w:sz w:val="20"/>
                <w:szCs w:val="20"/>
                <w:color w:val="auto"/>
              </w:rPr>
            </w:pPr>
            <w:r>
              <w:rPr>
                <w:rFonts w:ascii="Arial" w:cs="Arial" w:eastAsia="Arial" w:hAnsi="Arial"/>
                <w:sz w:val="13"/>
                <w:szCs w:val="13"/>
                <w:color w:val="auto"/>
              </w:rPr>
              <w:t>7.770613</w:t>
            </w:r>
          </w:p>
        </w:tc>
        <w:tc>
          <w:tcPr>
            <w:tcW w:w="660" w:type="dxa"/>
            <w:vAlign w:val="bottom"/>
            <w:gridSpan w:val="2"/>
          </w:tcPr>
          <w:p>
            <w:pPr>
              <w:ind w:left="40"/>
              <w:spacing w:after="0"/>
              <w:rPr>
                <w:sz w:val="20"/>
                <w:szCs w:val="20"/>
                <w:color w:val="auto"/>
              </w:rPr>
            </w:pPr>
            <w:r>
              <w:rPr>
                <w:rFonts w:ascii="Arial" w:cs="Arial" w:eastAsia="Arial" w:hAnsi="Arial"/>
                <w:sz w:val="13"/>
                <w:szCs w:val="13"/>
                <w:color w:val="auto"/>
              </w:rPr>
              <w:t>45.07864</w:t>
            </w:r>
          </w:p>
        </w:tc>
        <w:tc>
          <w:tcPr>
            <w:tcW w:w="1260" w:type="dxa"/>
            <w:vAlign w:val="bottom"/>
            <w:vMerge w:val="restart"/>
          </w:tcPr>
          <w:p>
            <w:pPr>
              <w:ind w:left="100"/>
              <w:spacing w:after="0"/>
              <w:rPr>
                <w:sz w:val="20"/>
                <w:szCs w:val="20"/>
                <w:color w:val="auto"/>
              </w:rPr>
            </w:pPr>
            <w:r>
              <w:rPr>
                <w:rFonts w:ascii="Arial" w:cs="Arial" w:eastAsia="Arial" w:hAnsi="Arial"/>
                <w:sz w:val="13"/>
                <w:szCs w:val="13"/>
                <w:color w:val="auto"/>
              </w:rPr>
              <w:t>2018.09.14−17</w:t>
            </w:r>
          </w:p>
        </w:tc>
        <w:tc>
          <w:tcPr>
            <w:tcW w:w="0" w:type="dxa"/>
            <w:vAlign w:val="bottom"/>
          </w:tcPr>
          <w:p>
            <w:pPr>
              <w:spacing w:after="0"/>
              <w:rPr>
                <w:sz w:val="1"/>
                <w:szCs w:val="1"/>
                <w:color w:val="auto"/>
              </w:rPr>
            </w:pPr>
          </w:p>
        </w:tc>
      </w:tr>
      <w:tr>
        <w:trPr>
          <w:trHeight w:val="171"/>
        </w:trPr>
        <w:tc>
          <w:tcPr>
            <w:tcW w:w="820" w:type="dxa"/>
            <w:vAlign w:val="bottom"/>
            <w:vMerge w:val="continue"/>
          </w:tcPr>
          <w:p>
            <w:pPr>
              <w:spacing w:after="0"/>
              <w:rPr>
                <w:sz w:val="14"/>
                <w:szCs w:val="14"/>
                <w:color w:val="auto"/>
              </w:rPr>
            </w:pPr>
          </w:p>
        </w:tc>
        <w:tc>
          <w:tcPr>
            <w:tcW w:w="4720" w:type="dxa"/>
            <w:vAlign w:val="bottom"/>
          </w:tcPr>
          <w:p>
            <w:pPr>
              <w:ind w:left="100"/>
              <w:spacing w:after="0"/>
              <w:rPr>
                <w:sz w:val="20"/>
                <w:szCs w:val="20"/>
                <w:color w:val="auto"/>
              </w:rPr>
            </w:pPr>
            <w:r>
              <w:rPr>
                <w:rFonts w:ascii="Arial" w:cs="Arial" w:eastAsia="Arial" w:hAnsi="Arial"/>
                <w:sz w:val="13"/>
                <w:szCs w:val="13"/>
                <w:color w:val="auto"/>
              </w:rPr>
              <w:t>Bank of Giona river in Maccagno</w:t>
            </w:r>
          </w:p>
        </w:tc>
        <w:tc>
          <w:tcPr>
            <w:tcW w:w="1420" w:type="dxa"/>
            <w:vAlign w:val="bottom"/>
          </w:tcPr>
          <w:p>
            <w:pPr>
              <w:ind w:left="100"/>
              <w:spacing w:after="0"/>
              <w:rPr>
                <w:sz w:val="20"/>
                <w:szCs w:val="20"/>
                <w:color w:val="auto"/>
              </w:rPr>
            </w:pPr>
            <w:r>
              <w:rPr>
                <w:rFonts w:ascii="Arial" w:cs="Arial" w:eastAsia="Arial" w:hAnsi="Arial"/>
                <w:sz w:val="13"/>
                <w:szCs w:val="13"/>
                <w:color w:val="auto"/>
              </w:rPr>
              <w:t>S</w:t>
            </w:r>
          </w:p>
        </w:tc>
        <w:tc>
          <w:tcPr>
            <w:tcW w:w="820" w:type="dxa"/>
            <w:vAlign w:val="bottom"/>
          </w:tcPr>
          <w:p>
            <w:pPr>
              <w:ind w:left="100"/>
              <w:spacing w:after="0"/>
              <w:rPr>
                <w:sz w:val="20"/>
                <w:szCs w:val="20"/>
                <w:color w:val="auto"/>
              </w:rPr>
            </w:pPr>
            <w:r>
              <w:rPr>
                <w:rFonts w:ascii="Arial" w:cs="Arial" w:eastAsia="Arial" w:hAnsi="Arial"/>
                <w:sz w:val="13"/>
                <w:szCs w:val="13"/>
                <w:color w:val="auto"/>
              </w:rPr>
              <w:t>218</w:t>
            </w:r>
          </w:p>
        </w:tc>
        <w:tc>
          <w:tcPr>
            <w:tcW w:w="700" w:type="dxa"/>
            <w:vAlign w:val="bottom"/>
          </w:tcPr>
          <w:p>
            <w:pPr>
              <w:spacing w:after="0"/>
              <w:rPr>
                <w:sz w:val="20"/>
                <w:szCs w:val="20"/>
                <w:color w:val="auto"/>
              </w:rPr>
            </w:pPr>
            <w:r>
              <w:rPr>
                <w:rFonts w:ascii="Arial" w:cs="Arial" w:eastAsia="Arial" w:hAnsi="Arial"/>
                <w:sz w:val="13"/>
                <w:szCs w:val="13"/>
                <w:color w:val="auto"/>
              </w:rPr>
              <w:t>8.744315</w:t>
            </w:r>
          </w:p>
        </w:tc>
        <w:tc>
          <w:tcPr>
            <w:tcW w:w="660" w:type="dxa"/>
            <w:vAlign w:val="bottom"/>
            <w:gridSpan w:val="2"/>
          </w:tcPr>
          <w:p>
            <w:pPr>
              <w:ind w:left="40"/>
              <w:spacing w:after="0"/>
              <w:rPr>
                <w:sz w:val="20"/>
                <w:szCs w:val="20"/>
                <w:color w:val="auto"/>
              </w:rPr>
            </w:pPr>
            <w:r>
              <w:rPr>
                <w:rFonts w:ascii="Arial" w:cs="Arial" w:eastAsia="Arial" w:hAnsi="Arial"/>
                <w:sz w:val="13"/>
                <w:szCs w:val="13"/>
                <w:color w:val="auto"/>
              </w:rPr>
              <w:t>46.04364</w:t>
            </w:r>
          </w:p>
        </w:tc>
        <w:tc>
          <w:tcPr>
            <w:tcW w:w="12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20" w:type="dxa"/>
            <w:vAlign w:val="bottom"/>
          </w:tcPr>
          <w:p>
            <w:pPr>
              <w:spacing w:after="0"/>
              <w:rPr>
                <w:sz w:val="14"/>
                <w:szCs w:val="14"/>
                <w:color w:val="auto"/>
              </w:rPr>
            </w:pPr>
          </w:p>
        </w:tc>
        <w:tc>
          <w:tcPr>
            <w:tcW w:w="4720" w:type="dxa"/>
            <w:vAlign w:val="bottom"/>
          </w:tcPr>
          <w:p>
            <w:pPr>
              <w:ind w:left="100"/>
              <w:spacing w:after="0"/>
              <w:rPr>
                <w:sz w:val="20"/>
                <w:szCs w:val="20"/>
                <w:color w:val="auto"/>
              </w:rPr>
            </w:pPr>
            <w:r>
              <w:rPr>
                <w:rFonts w:ascii="Arial" w:cs="Arial" w:eastAsia="Arial" w:hAnsi="Arial"/>
                <w:sz w:val="13"/>
                <w:szCs w:val="13"/>
                <w:color w:val="auto"/>
              </w:rPr>
              <w:t>Bank of Giona river in Maccagno</w:t>
            </w:r>
          </w:p>
        </w:tc>
        <w:tc>
          <w:tcPr>
            <w:tcW w:w="1420" w:type="dxa"/>
            <w:vAlign w:val="bottom"/>
          </w:tcPr>
          <w:p>
            <w:pPr>
              <w:ind w:left="100"/>
              <w:spacing w:after="0"/>
              <w:rPr>
                <w:sz w:val="20"/>
                <w:szCs w:val="20"/>
                <w:color w:val="auto"/>
              </w:rPr>
            </w:pPr>
            <w:r>
              <w:rPr>
                <w:rFonts w:ascii="Arial" w:cs="Arial" w:eastAsia="Arial" w:hAnsi="Arial"/>
                <w:sz w:val="13"/>
                <w:szCs w:val="13"/>
                <w:color w:val="auto"/>
              </w:rPr>
              <w:t>S</w:t>
            </w:r>
          </w:p>
        </w:tc>
        <w:tc>
          <w:tcPr>
            <w:tcW w:w="820" w:type="dxa"/>
            <w:vAlign w:val="bottom"/>
          </w:tcPr>
          <w:p>
            <w:pPr>
              <w:ind w:left="100"/>
              <w:spacing w:after="0"/>
              <w:rPr>
                <w:sz w:val="20"/>
                <w:szCs w:val="20"/>
                <w:color w:val="auto"/>
              </w:rPr>
            </w:pPr>
            <w:r>
              <w:rPr>
                <w:rFonts w:ascii="Arial" w:cs="Arial" w:eastAsia="Arial" w:hAnsi="Arial"/>
                <w:sz w:val="13"/>
                <w:szCs w:val="13"/>
                <w:color w:val="auto"/>
              </w:rPr>
              <w:t>247</w:t>
            </w:r>
          </w:p>
        </w:tc>
        <w:tc>
          <w:tcPr>
            <w:tcW w:w="700" w:type="dxa"/>
            <w:vAlign w:val="bottom"/>
          </w:tcPr>
          <w:p>
            <w:pPr>
              <w:spacing w:after="0"/>
              <w:rPr>
                <w:sz w:val="20"/>
                <w:szCs w:val="20"/>
                <w:color w:val="auto"/>
              </w:rPr>
            </w:pPr>
            <w:r>
              <w:rPr>
                <w:rFonts w:ascii="Arial" w:cs="Arial" w:eastAsia="Arial" w:hAnsi="Arial"/>
                <w:sz w:val="13"/>
                <w:szCs w:val="13"/>
                <w:color w:val="auto"/>
              </w:rPr>
              <w:t>8.753056</w:t>
            </w:r>
          </w:p>
        </w:tc>
        <w:tc>
          <w:tcPr>
            <w:tcW w:w="660" w:type="dxa"/>
            <w:vAlign w:val="bottom"/>
            <w:gridSpan w:val="2"/>
          </w:tcPr>
          <w:p>
            <w:pPr>
              <w:ind w:left="40"/>
              <w:spacing w:after="0"/>
              <w:rPr>
                <w:sz w:val="20"/>
                <w:szCs w:val="20"/>
                <w:color w:val="auto"/>
              </w:rPr>
            </w:pPr>
            <w:r>
              <w:rPr>
                <w:rFonts w:ascii="Arial" w:cs="Arial" w:eastAsia="Arial" w:hAnsi="Arial"/>
                <w:sz w:val="13"/>
                <w:szCs w:val="13"/>
                <w:color w:val="auto"/>
              </w:rPr>
              <w:t>46.04419</w:t>
            </w:r>
          </w:p>
        </w:tc>
        <w:tc>
          <w:tcPr>
            <w:tcW w:w="12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20" w:type="dxa"/>
            <w:vAlign w:val="bottom"/>
          </w:tcPr>
          <w:p>
            <w:pPr>
              <w:spacing w:after="0"/>
              <w:rPr>
                <w:sz w:val="14"/>
                <w:szCs w:val="14"/>
                <w:color w:val="auto"/>
              </w:rPr>
            </w:pPr>
          </w:p>
        </w:tc>
        <w:tc>
          <w:tcPr>
            <w:tcW w:w="4720" w:type="dxa"/>
            <w:vAlign w:val="bottom"/>
          </w:tcPr>
          <w:p>
            <w:pPr>
              <w:ind w:left="100"/>
              <w:spacing w:after="0"/>
              <w:rPr>
                <w:sz w:val="20"/>
                <w:szCs w:val="20"/>
                <w:color w:val="auto"/>
              </w:rPr>
            </w:pPr>
            <w:r>
              <w:rPr>
                <w:rFonts w:ascii="Arial" w:cs="Arial" w:eastAsia="Arial" w:hAnsi="Arial"/>
                <w:sz w:val="13"/>
                <w:szCs w:val="13"/>
                <w:color w:val="auto"/>
              </w:rPr>
              <w:t>Roadside along Corso Europa street in Maccagno</w:t>
            </w:r>
          </w:p>
        </w:tc>
        <w:tc>
          <w:tcPr>
            <w:tcW w:w="1420" w:type="dxa"/>
            <w:vAlign w:val="bottom"/>
          </w:tcPr>
          <w:p>
            <w:pPr>
              <w:ind w:left="100"/>
              <w:spacing w:after="0"/>
              <w:rPr>
                <w:sz w:val="20"/>
                <w:szCs w:val="20"/>
                <w:color w:val="auto"/>
              </w:rPr>
            </w:pPr>
            <w:r>
              <w:rPr>
                <w:rFonts w:ascii="Arial" w:cs="Arial" w:eastAsia="Arial" w:hAnsi="Arial"/>
                <w:sz w:val="13"/>
                <w:szCs w:val="13"/>
                <w:color w:val="auto"/>
              </w:rPr>
              <w:t>R</w:t>
            </w:r>
          </w:p>
        </w:tc>
        <w:tc>
          <w:tcPr>
            <w:tcW w:w="820" w:type="dxa"/>
            <w:vAlign w:val="bottom"/>
          </w:tcPr>
          <w:p>
            <w:pPr>
              <w:ind w:left="100"/>
              <w:spacing w:after="0"/>
              <w:rPr>
                <w:sz w:val="20"/>
                <w:szCs w:val="20"/>
                <w:color w:val="auto"/>
              </w:rPr>
            </w:pPr>
            <w:r>
              <w:rPr>
                <w:rFonts w:ascii="Arial" w:cs="Arial" w:eastAsia="Arial" w:hAnsi="Arial"/>
                <w:sz w:val="13"/>
                <w:szCs w:val="13"/>
                <w:color w:val="auto"/>
              </w:rPr>
              <w:t>249</w:t>
            </w:r>
          </w:p>
        </w:tc>
        <w:tc>
          <w:tcPr>
            <w:tcW w:w="700" w:type="dxa"/>
            <w:vAlign w:val="bottom"/>
          </w:tcPr>
          <w:p>
            <w:pPr>
              <w:spacing w:after="0"/>
              <w:rPr>
                <w:sz w:val="20"/>
                <w:szCs w:val="20"/>
                <w:color w:val="auto"/>
              </w:rPr>
            </w:pPr>
            <w:r>
              <w:rPr>
                <w:rFonts w:ascii="Arial" w:cs="Arial" w:eastAsia="Arial" w:hAnsi="Arial"/>
                <w:sz w:val="13"/>
                <w:szCs w:val="13"/>
                <w:color w:val="auto"/>
              </w:rPr>
              <w:t>8.739763</w:t>
            </w:r>
          </w:p>
        </w:tc>
        <w:tc>
          <w:tcPr>
            <w:tcW w:w="660" w:type="dxa"/>
            <w:vAlign w:val="bottom"/>
            <w:gridSpan w:val="2"/>
          </w:tcPr>
          <w:p>
            <w:pPr>
              <w:ind w:left="40"/>
              <w:spacing w:after="0"/>
              <w:rPr>
                <w:sz w:val="20"/>
                <w:szCs w:val="20"/>
                <w:color w:val="auto"/>
              </w:rPr>
            </w:pPr>
            <w:r>
              <w:rPr>
                <w:rFonts w:ascii="Arial" w:cs="Arial" w:eastAsia="Arial" w:hAnsi="Arial"/>
                <w:sz w:val="13"/>
                <w:szCs w:val="13"/>
                <w:color w:val="auto"/>
              </w:rPr>
              <w:t>46.10324</w:t>
            </w:r>
          </w:p>
        </w:tc>
        <w:tc>
          <w:tcPr>
            <w:tcW w:w="12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20" w:type="dxa"/>
            <w:vAlign w:val="bottom"/>
          </w:tcPr>
          <w:p>
            <w:pPr>
              <w:spacing w:after="0"/>
              <w:rPr>
                <w:sz w:val="14"/>
                <w:szCs w:val="14"/>
                <w:color w:val="auto"/>
              </w:rPr>
            </w:pPr>
          </w:p>
        </w:tc>
        <w:tc>
          <w:tcPr>
            <w:tcW w:w="4720" w:type="dxa"/>
            <w:vAlign w:val="bottom"/>
          </w:tcPr>
          <w:p>
            <w:pPr>
              <w:ind w:left="100"/>
              <w:spacing w:after="0"/>
              <w:rPr>
                <w:sz w:val="20"/>
                <w:szCs w:val="20"/>
                <w:color w:val="auto"/>
              </w:rPr>
            </w:pPr>
            <w:r>
              <w:rPr>
                <w:rFonts w:ascii="Arial" w:cs="Arial" w:eastAsia="Arial" w:hAnsi="Arial"/>
                <w:sz w:val="13"/>
                <w:szCs w:val="13"/>
                <w:color w:val="auto"/>
              </w:rPr>
              <w:t>Roadside in Luino</w:t>
            </w:r>
          </w:p>
        </w:tc>
        <w:tc>
          <w:tcPr>
            <w:tcW w:w="1420" w:type="dxa"/>
            <w:vAlign w:val="bottom"/>
          </w:tcPr>
          <w:p>
            <w:pPr>
              <w:ind w:left="100"/>
              <w:spacing w:after="0"/>
              <w:rPr>
                <w:sz w:val="20"/>
                <w:szCs w:val="20"/>
                <w:color w:val="auto"/>
              </w:rPr>
            </w:pPr>
            <w:r>
              <w:rPr>
                <w:rFonts w:ascii="Arial" w:cs="Arial" w:eastAsia="Arial" w:hAnsi="Arial"/>
                <w:sz w:val="13"/>
                <w:szCs w:val="13"/>
                <w:color w:val="auto"/>
              </w:rPr>
              <w:t>R</w:t>
            </w:r>
          </w:p>
        </w:tc>
        <w:tc>
          <w:tcPr>
            <w:tcW w:w="820" w:type="dxa"/>
            <w:vAlign w:val="bottom"/>
          </w:tcPr>
          <w:p>
            <w:pPr>
              <w:ind w:left="100"/>
              <w:spacing w:after="0"/>
              <w:rPr>
                <w:sz w:val="20"/>
                <w:szCs w:val="20"/>
                <w:color w:val="auto"/>
              </w:rPr>
            </w:pPr>
            <w:r>
              <w:rPr>
                <w:rFonts w:ascii="Arial" w:cs="Arial" w:eastAsia="Arial" w:hAnsi="Arial"/>
                <w:sz w:val="13"/>
                <w:szCs w:val="13"/>
                <w:color w:val="auto"/>
              </w:rPr>
              <w:t>324</w:t>
            </w:r>
          </w:p>
        </w:tc>
        <w:tc>
          <w:tcPr>
            <w:tcW w:w="700" w:type="dxa"/>
            <w:vAlign w:val="bottom"/>
          </w:tcPr>
          <w:p>
            <w:pPr>
              <w:spacing w:after="0"/>
              <w:rPr>
                <w:sz w:val="20"/>
                <w:szCs w:val="20"/>
                <w:color w:val="auto"/>
              </w:rPr>
            </w:pPr>
            <w:r>
              <w:rPr>
                <w:rFonts w:ascii="Arial" w:cs="Arial" w:eastAsia="Arial" w:hAnsi="Arial"/>
                <w:sz w:val="13"/>
                <w:szCs w:val="13"/>
                <w:color w:val="auto"/>
              </w:rPr>
              <w:t>8.76859</w:t>
            </w:r>
          </w:p>
        </w:tc>
        <w:tc>
          <w:tcPr>
            <w:tcW w:w="660" w:type="dxa"/>
            <w:vAlign w:val="bottom"/>
            <w:gridSpan w:val="2"/>
          </w:tcPr>
          <w:p>
            <w:pPr>
              <w:ind w:left="40"/>
              <w:spacing w:after="0"/>
              <w:rPr>
                <w:sz w:val="20"/>
                <w:szCs w:val="20"/>
                <w:color w:val="auto"/>
              </w:rPr>
            </w:pPr>
            <w:r>
              <w:rPr>
                <w:rFonts w:ascii="Arial" w:cs="Arial" w:eastAsia="Arial" w:hAnsi="Arial"/>
                <w:sz w:val="13"/>
                <w:szCs w:val="13"/>
                <w:color w:val="auto"/>
              </w:rPr>
              <w:t>45.99976</w:t>
            </w:r>
          </w:p>
        </w:tc>
        <w:tc>
          <w:tcPr>
            <w:tcW w:w="12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20" w:type="dxa"/>
            <w:vAlign w:val="bottom"/>
            <w:vMerge w:val="restart"/>
          </w:tcPr>
          <w:p>
            <w:pPr>
              <w:ind w:left="120"/>
              <w:spacing w:after="0"/>
              <w:rPr>
                <w:sz w:val="20"/>
                <w:szCs w:val="20"/>
                <w:color w:val="auto"/>
              </w:rPr>
            </w:pPr>
            <w:r>
              <w:rPr>
                <w:rFonts w:ascii="Arial" w:cs="Arial" w:eastAsia="Arial" w:hAnsi="Arial"/>
                <w:sz w:val="13"/>
                <w:szCs w:val="13"/>
                <w:color w:val="auto"/>
              </w:rPr>
              <w:t>Istria</w:t>
            </w:r>
          </w:p>
        </w:tc>
        <w:tc>
          <w:tcPr>
            <w:tcW w:w="4720" w:type="dxa"/>
            <w:vAlign w:val="bottom"/>
          </w:tcPr>
          <w:p>
            <w:pPr>
              <w:ind w:left="100"/>
              <w:spacing w:after="0"/>
              <w:rPr>
                <w:sz w:val="20"/>
                <w:szCs w:val="20"/>
                <w:color w:val="auto"/>
              </w:rPr>
            </w:pPr>
            <w:r>
              <w:rPr>
                <w:rFonts w:ascii="Arial" w:cs="Arial" w:eastAsia="Arial" w:hAnsi="Arial"/>
                <w:sz w:val="13"/>
                <w:szCs w:val="13"/>
                <w:color w:val="auto"/>
              </w:rPr>
              <w:t>Roadside in Germignaga</w:t>
            </w:r>
          </w:p>
        </w:tc>
        <w:tc>
          <w:tcPr>
            <w:tcW w:w="1420" w:type="dxa"/>
            <w:vAlign w:val="bottom"/>
          </w:tcPr>
          <w:p>
            <w:pPr>
              <w:ind w:left="100"/>
              <w:spacing w:after="0"/>
              <w:rPr>
                <w:sz w:val="20"/>
                <w:szCs w:val="20"/>
                <w:color w:val="auto"/>
              </w:rPr>
            </w:pPr>
            <w:r>
              <w:rPr>
                <w:rFonts w:ascii="Arial" w:cs="Arial" w:eastAsia="Arial" w:hAnsi="Arial"/>
                <w:sz w:val="13"/>
                <w:szCs w:val="13"/>
                <w:color w:val="auto"/>
              </w:rPr>
              <w:t>R</w:t>
            </w:r>
          </w:p>
        </w:tc>
        <w:tc>
          <w:tcPr>
            <w:tcW w:w="820" w:type="dxa"/>
            <w:vAlign w:val="bottom"/>
          </w:tcPr>
          <w:p>
            <w:pPr>
              <w:ind w:left="100"/>
              <w:spacing w:after="0"/>
              <w:rPr>
                <w:sz w:val="20"/>
                <w:szCs w:val="20"/>
                <w:color w:val="auto"/>
              </w:rPr>
            </w:pPr>
            <w:r>
              <w:rPr>
                <w:rFonts w:ascii="Arial" w:cs="Arial" w:eastAsia="Arial" w:hAnsi="Arial"/>
                <w:sz w:val="13"/>
                <w:szCs w:val="13"/>
                <w:color w:val="auto"/>
              </w:rPr>
              <w:t>286</w:t>
            </w:r>
          </w:p>
        </w:tc>
        <w:tc>
          <w:tcPr>
            <w:tcW w:w="700" w:type="dxa"/>
            <w:vAlign w:val="bottom"/>
          </w:tcPr>
          <w:p>
            <w:pPr>
              <w:spacing w:after="0"/>
              <w:rPr>
                <w:sz w:val="20"/>
                <w:szCs w:val="20"/>
                <w:color w:val="auto"/>
              </w:rPr>
            </w:pPr>
            <w:r>
              <w:rPr>
                <w:rFonts w:ascii="Arial" w:cs="Arial" w:eastAsia="Arial" w:hAnsi="Arial"/>
                <w:sz w:val="13"/>
                <w:szCs w:val="13"/>
                <w:color w:val="auto"/>
              </w:rPr>
              <w:t>8.716957</w:t>
            </w:r>
          </w:p>
        </w:tc>
        <w:tc>
          <w:tcPr>
            <w:tcW w:w="580" w:type="dxa"/>
            <w:vAlign w:val="bottom"/>
          </w:tcPr>
          <w:p>
            <w:pPr>
              <w:ind w:left="40"/>
              <w:spacing w:after="0"/>
              <w:rPr>
                <w:sz w:val="20"/>
                <w:szCs w:val="20"/>
                <w:color w:val="auto"/>
              </w:rPr>
            </w:pPr>
            <w:r>
              <w:rPr>
                <w:rFonts w:ascii="Arial" w:cs="Arial" w:eastAsia="Arial" w:hAnsi="Arial"/>
                <w:sz w:val="13"/>
                <w:szCs w:val="13"/>
                <w:color w:val="auto"/>
              </w:rPr>
              <w:t>45.9866</w:t>
            </w:r>
          </w:p>
        </w:tc>
        <w:tc>
          <w:tcPr>
            <w:tcW w:w="80" w:type="dxa"/>
            <w:vAlign w:val="bottom"/>
          </w:tcPr>
          <w:p>
            <w:pPr>
              <w:spacing w:after="0"/>
              <w:rPr>
                <w:sz w:val="14"/>
                <w:szCs w:val="14"/>
                <w:color w:val="auto"/>
              </w:rPr>
            </w:pPr>
          </w:p>
        </w:tc>
        <w:tc>
          <w:tcPr>
            <w:tcW w:w="1260" w:type="dxa"/>
            <w:vAlign w:val="bottom"/>
            <w:vMerge w:val="restart"/>
          </w:tcPr>
          <w:p>
            <w:pPr>
              <w:ind w:left="100"/>
              <w:spacing w:after="0"/>
              <w:rPr>
                <w:sz w:val="20"/>
                <w:szCs w:val="20"/>
                <w:color w:val="auto"/>
              </w:rPr>
            </w:pPr>
            <w:r>
              <w:rPr>
                <w:rFonts w:ascii="Arial" w:cs="Arial" w:eastAsia="Arial" w:hAnsi="Arial"/>
                <w:sz w:val="13"/>
                <w:szCs w:val="13"/>
                <w:color w:val="auto"/>
              </w:rPr>
              <w:t>2018.09.9−10</w:t>
            </w:r>
          </w:p>
        </w:tc>
        <w:tc>
          <w:tcPr>
            <w:tcW w:w="0" w:type="dxa"/>
            <w:vAlign w:val="bottom"/>
          </w:tcPr>
          <w:p>
            <w:pPr>
              <w:spacing w:after="0"/>
              <w:rPr>
                <w:sz w:val="1"/>
                <w:szCs w:val="1"/>
                <w:color w:val="auto"/>
              </w:rPr>
            </w:pPr>
          </w:p>
        </w:tc>
      </w:tr>
      <w:tr>
        <w:trPr>
          <w:trHeight w:val="172"/>
        </w:trPr>
        <w:tc>
          <w:tcPr>
            <w:tcW w:w="820" w:type="dxa"/>
            <w:vAlign w:val="bottom"/>
            <w:vMerge w:val="continue"/>
          </w:tcPr>
          <w:p>
            <w:pPr>
              <w:spacing w:after="0"/>
              <w:rPr>
                <w:sz w:val="14"/>
                <w:szCs w:val="14"/>
                <w:color w:val="auto"/>
              </w:rPr>
            </w:pPr>
          </w:p>
        </w:tc>
        <w:tc>
          <w:tcPr>
            <w:tcW w:w="4720" w:type="dxa"/>
            <w:vAlign w:val="bottom"/>
          </w:tcPr>
          <w:p>
            <w:pPr>
              <w:ind w:left="100"/>
              <w:spacing w:after="0"/>
              <w:rPr>
                <w:sz w:val="20"/>
                <w:szCs w:val="20"/>
                <w:color w:val="auto"/>
              </w:rPr>
            </w:pPr>
            <w:r>
              <w:rPr>
                <w:rFonts w:ascii="Arial" w:cs="Arial" w:eastAsia="Arial" w:hAnsi="Arial"/>
                <w:sz w:val="13"/>
                <w:szCs w:val="13"/>
                <w:color w:val="auto"/>
              </w:rPr>
              <w:t>Ruderal area near buildings in Lanišće</w:t>
            </w:r>
          </w:p>
        </w:tc>
        <w:tc>
          <w:tcPr>
            <w:tcW w:w="1420" w:type="dxa"/>
            <w:vAlign w:val="bottom"/>
          </w:tcPr>
          <w:p>
            <w:pPr>
              <w:ind w:left="100"/>
              <w:spacing w:after="0"/>
              <w:rPr>
                <w:sz w:val="20"/>
                <w:szCs w:val="20"/>
                <w:color w:val="auto"/>
              </w:rPr>
            </w:pPr>
            <w:r>
              <w:rPr>
                <w:rFonts w:ascii="Arial" w:cs="Arial" w:eastAsia="Arial" w:hAnsi="Arial"/>
                <w:sz w:val="13"/>
                <w:szCs w:val="13"/>
                <w:color w:val="auto"/>
              </w:rPr>
              <w:t>RA</w:t>
            </w:r>
          </w:p>
        </w:tc>
        <w:tc>
          <w:tcPr>
            <w:tcW w:w="820" w:type="dxa"/>
            <w:vAlign w:val="bottom"/>
          </w:tcPr>
          <w:p>
            <w:pPr>
              <w:ind w:left="100"/>
              <w:spacing w:after="0"/>
              <w:rPr>
                <w:sz w:val="20"/>
                <w:szCs w:val="20"/>
                <w:color w:val="auto"/>
              </w:rPr>
            </w:pPr>
            <w:r>
              <w:rPr>
                <w:rFonts w:ascii="Arial" w:cs="Arial" w:eastAsia="Arial" w:hAnsi="Arial"/>
                <w:sz w:val="13"/>
                <w:szCs w:val="13"/>
                <w:color w:val="auto"/>
              </w:rPr>
              <w:t>543</w:t>
            </w:r>
          </w:p>
        </w:tc>
        <w:tc>
          <w:tcPr>
            <w:tcW w:w="700" w:type="dxa"/>
            <w:vAlign w:val="bottom"/>
          </w:tcPr>
          <w:p>
            <w:pPr>
              <w:spacing w:after="0"/>
              <w:rPr>
                <w:sz w:val="20"/>
                <w:szCs w:val="20"/>
                <w:color w:val="auto"/>
              </w:rPr>
            </w:pPr>
            <w:r>
              <w:rPr>
                <w:rFonts w:ascii="Arial" w:cs="Arial" w:eastAsia="Arial" w:hAnsi="Arial"/>
                <w:sz w:val="13"/>
                <w:szCs w:val="13"/>
                <w:color w:val="auto"/>
              </w:rPr>
              <w:t>14.11604</w:t>
            </w:r>
          </w:p>
        </w:tc>
        <w:tc>
          <w:tcPr>
            <w:tcW w:w="580" w:type="dxa"/>
            <w:vAlign w:val="bottom"/>
          </w:tcPr>
          <w:p>
            <w:pPr>
              <w:ind w:left="40"/>
              <w:spacing w:after="0"/>
              <w:rPr>
                <w:sz w:val="20"/>
                <w:szCs w:val="20"/>
                <w:color w:val="auto"/>
              </w:rPr>
            </w:pPr>
            <w:r>
              <w:rPr>
                <w:rFonts w:ascii="Arial" w:cs="Arial" w:eastAsia="Arial" w:hAnsi="Arial"/>
                <w:sz w:val="13"/>
                <w:szCs w:val="13"/>
                <w:color w:val="auto"/>
              </w:rPr>
              <w:t>45.4071</w:t>
            </w:r>
          </w:p>
        </w:tc>
        <w:tc>
          <w:tcPr>
            <w:tcW w:w="80" w:type="dxa"/>
            <w:vAlign w:val="bottom"/>
          </w:tcPr>
          <w:p>
            <w:pPr>
              <w:spacing w:after="0"/>
              <w:rPr>
                <w:sz w:val="14"/>
                <w:szCs w:val="14"/>
                <w:color w:val="auto"/>
              </w:rPr>
            </w:pPr>
          </w:p>
        </w:tc>
        <w:tc>
          <w:tcPr>
            <w:tcW w:w="12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20" w:type="dxa"/>
            <w:vAlign w:val="bottom"/>
          </w:tcPr>
          <w:p>
            <w:pPr>
              <w:spacing w:after="0"/>
              <w:rPr>
                <w:sz w:val="14"/>
                <w:szCs w:val="14"/>
                <w:color w:val="auto"/>
              </w:rPr>
            </w:pPr>
          </w:p>
        </w:tc>
        <w:tc>
          <w:tcPr>
            <w:tcW w:w="4720" w:type="dxa"/>
            <w:vAlign w:val="bottom"/>
          </w:tcPr>
          <w:p>
            <w:pPr>
              <w:ind w:left="100"/>
              <w:spacing w:after="0"/>
              <w:rPr>
                <w:sz w:val="20"/>
                <w:szCs w:val="20"/>
                <w:color w:val="auto"/>
              </w:rPr>
            </w:pPr>
            <w:r>
              <w:rPr>
                <w:rFonts w:ascii="Arial" w:cs="Arial" w:eastAsia="Arial" w:hAnsi="Arial"/>
                <w:sz w:val="13"/>
                <w:szCs w:val="13"/>
                <w:color w:val="auto"/>
              </w:rPr>
              <w:t>Ruderal area near buildings in Vodice</w:t>
            </w:r>
          </w:p>
        </w:tc>
        <w:tc>
          <w:tcPr>
            <w:tcW w:w="1420" w:type="dxa"/>
            <w:vAlign w:val="bottom"/>
          </w:tcPr>
          <w:p>
            <w:pPr>
              <w:ind w:left="100"/>
              <w:spacing w:after="0"/>
              <w:rPr>
                <w:sz w:val="20"/>
                <w:szCs w:val="20"/>
                <w:color w:val="auto"/>
              </w:rPr>
            </w:pPr>
            <w:r>
              <w:rPr>
                <w:rFonts w:ascii="Arial" w:cs="Arial" w:eastAsia="Arial" w:hAnsi="Arial"/>
                <w:sz w:val="13"/>
                <w:szCs w:val="13"/>
                <w:color w:val="auto"/>
              </w:rPr>
              <w:t>RA</w:t>
            </w:r>
          </w:p>
        </w:tc>
        <w:tc>
          <w:tcPr>
            <w:tcW w:w="820" w:type="dxa"/>
            <w:vAlign w:val="bottom"/>
          </w:tcPr>
          <w:p>
            <w:pPr>
              <w:ind w:left="100"/>
              <w:spacing w:after="0"/>
              <w:rPr>
                <w:sz w:val="20"/>
                <w:szCs w:val="20"/>
                <w:color w:val="auto"/>
              </w:rPr>
            </w:pPr>
            <w:r>
              <w:rPr>
                <w:rFonts w:ascii="Arial" w:cs="Arial" w:eastAsia="Arial" w:hAnsi="Arial"/>
                <w:sz w:val="13"/>
                <w:szCs w:val="13"/>
                <w:color w:val="auto"/>
              </w:rPr>
              <w:t>666</w:t>
            </w:r>
          </w:p>
        </w:tc>
        <w:tc>
          <w:tcPr>
            <w:tcW w:w="700" w:type="dxa"/>
            <w:vAlign w:val="bottom"/>
          </w:tcPr>
          <w:p>
            <w:pPr>
              <w:spacing w:after="0"/>
              <w:rPr>
                <w:sz w:val="20"/>
                <w:szCs w:val="20"/>
                <w:color w:val="auto"/>
              </w:rPr>
            </w:pPr>
            <w:r>
              <w:rPr>
                <w:rFonts w:ascii="Arial" w:cs="Arial" w:eastAsia="Arial" w:hAnsi="Arial"/>
                <w:sz w:val="13"/>
                <w:szCs w:val="13"/>
                <w:color w:val="auto"/>
              </w:rPr>
              <w:t>14.0536</w:t>
            </w:r>
          </w:p>
        </w:tc>
        <w:tc>
          <w:tcPr>
            <w:tcW w:w="580" w:type="dxa"/>
            <w:vAlign w:val="bottom"/>
          </w:tcPr>
          <w:p>
            <w:pPr>
              <w:ind w:left="40"/>
              <w:spacing w:after="0"/>
              <w:rPr>
                <w:sz w:val="20"/>
                <w:szCs w:val="20"/>
                <w:color w:val="auto"/>
              </w:rPr>
            </w:pPr>
            <w:r>
              <w:rPr>
                <w:rFonts w:ascii="Arial" w:cs="Arial" w:eastAsia="Arial" w:hAnsi="Arial"/>
                <w:sz w:val="13"/>
                <w:szCs w:val="13"/>
                <w:color w:val="auto"/>
              </w:rPr>
              <w:t>45.4842</w:t>
            </w:r>
          </w:p>
        </w:tc>
        <w:tc>
          <w:tcPr>
            <w:tcW w:w="80" w:type="dxa"/>
            <w:vAlign w:val="bottom"/>
          </w:tcPr>
          <w:p>
            <w:pPr>
              <w:spacing w:after="0"/>
              <w:rPr>
                <w:sz w:val="14"/>
                <w:szCs w:val="14"/>
                <w:color w:val="auto"/>
              </w:rPr>
            </w:pPr>
          </w:p>
        </w:tc>
        <w:tc>
          <w:tcPr>
            <w:tcW w:w="12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20" w:type="dxa"/>
            <w:vAlign w:val="bottom"/>
          </w:tcPr>
          <w:p>
            <w:pPr>
              <w:spacing w:after="0"/>
              <w:rPr>
                <w:sz w:val="14"/>
                <w:szCs w:val="14"/>
                <w:color w:val="auto"/>
              </w:rPr>
            </w:pPr>
          </w:p>
        </w:tc>
        <w:tc>
          <w:tcPr>
            <w:tcW w:w="4720" w:type="dxa"/>
            <w:vAlign w:val="bottom"/>
          </w:tcPr>
          <w:p>
            <w:pPr>
              <w:ind w:left="100"/>
              <w:spacing w:after="0"/>
              <w:rPr>
                <w:sz w:val="20"/>
                <w:szCs w:val="20"/>
                <w:color w:val="auto"/>
              </w:rPr>
            </w:pPr>
            <w:r>
              <w:rPr>
                <w:rFonts w:ascii="Arial" w:cs="Arial" w:eastAsia="Arial" w:hAnsi="Arial"/>
                <w:sz w:val="13"/>
                <w:szCs w:val="13"/>
                <w:color w:val="auto"/>
              </w:rPr>
              <w:t>Roadside in Vodice</w:t>
            </w:r>
          </w:p>
        </w:tc>
        <w:tc>
          <w:tcPr>
            <w:tcW w:w="1420" w:type="dxa"/>
            <w:vAlign w:val="bottom"/>
          </w:tcPr>
          <w:p>
            <w:pPr>
              <w:ind w:left="100"/>
              <w:spacing w:after="0"/>
              <w:rPr>
                <w:sz w:val="20"/>
                <w:szCs w:val="20"/>
                <w:color w:val="auto"/>
              </w:rPr>
            </w:pPr>
            <w:r>
              <w:rPr>
                <w:rFonts w:ascii="Arial" w:cs="Arial" w:eastAsia="Arial" w:hAnsi="Arial"/>
                <w:sz w:val="13"/>
                <w:szCs w:val="13"/>
                <w:color w:val="auto"/>
              </w:rPr>
              <w:t>R</w:t>
            </w:r>
          </w:p>
        </w:tc>
        <w:tc>
          <w:tcPr>
            <w:tcW w:w="820" w:type="dxa"/>
            <w:vAlign w:val="bottom"/>
          </w:tcPr>
          <w:p>
            <w:pPr>
              <w:ind w:left="100"/>
              <w:spacing w:after="0"/>
              <w:rPr>
                <w:sz w:val="20"/>
                <w:szCs w:val="20"/>
                <w:color w:val="auto"/>
              </w:rPr>
            </w:pPr>
            <w:r>
              <w:rPr>
                <w:rFonts w:ascii="Arial" w:cs="Arial" w:eastAsia="Arial" w:hAnsi="Arial"/>
                <w:sz w:val="13"/>
                <w:szCs w:val="13"/>
                <w:color w:val="auto"/>
              </w:rPr>
              <w:t>663</w:t>
            </w:r>
          </w:p>
        </w:tc>
        <w:tc>
          <w:tcPr>
            <w:tcW w:w="700" w:type="dxa"/>
            <w:vAlign w:val="bottom"/>
          </w:tcPr>
          <w:p>
            <w:pPr>
              <w:spacing w:after="0"/>
              <w:rPr>
                <w:sz w:val="20"/>
                <w:szCs w:val="20"/>
                <w:color w:val="auto"/>
              </w:rPr>
            </w:pPr>
            <w:r>
              <w:rPr>
                <w:rFonts w:ascii="Arial" w:cs="Arial" w:eastAsia="Arial" w:hAnsi="Arial"/>
                <w:sz w:val="13"/>
                <w:szCs w:val="13"/>
                <w:color w:val="auto"/>
              </w:rPr>
              <w:t>14.05327</w:t>
            </w:r>
          </w:p>
        </w:tc>
        <w:tc>
          <w:tcPr>
            <w:tcW w:w="660" w:type="dxa"/>
            <w:vAlign w:val="bottom"/>
            <w:gridSpan w:val="2"/>
          </w:tcPr>
          <w:p>
            <w:pPr>
              <w:ind w:left="40"/>
              <w:spacing w:after="0"/>
              <w:rPr>
                <w:sz w:val="20"/>
                <w:szCs w:val="20"/>
                <w:color w:val="auto"/>
              </w:rPr>
            </w:pPr>
            <w:r>
              <w:rPr>
                <w:rFonts w:ascii="Arial" w:cs="Arial" w:eastAsia="Arial" w:hAnsi="Arial"/>
                <w:sz w:val="13"/>
                <w:szCs w:val="13"/>
                <w:color w:val="auto"/>
              </w:rPr>
              <w:t>45.48417</w:t>
            </w:r>
          </w:p>
        </w:tc>
        <w:tc>
          <w:tcPr>
            <w:tcW w:w="12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20" w:type="dxa"/>
            <w:vAlign w:val="bottom"/>
            <w:vMerge w:val="restart"/>
          </w:tcPr>
          <w:p>
            <w:pPr>
              <w:ind w:left="120"/>
              <w:spacing w:after="0"/>
              <w:rPr>
                <w:sz w:val="20"/>
                <w:szCs w:val="20"/>
                <w:color w:val="auto"/>
              </w:rPr>
            </w:pPr>
            <w:r>
              <w:rPr>
                <w:rFonts w:ascii="Arial" w:cs="Arial" w:eastAsia="Arial" w:hAnsi="Arial"/>
                <w:sz w:val="13"/>
                <w:szCs w:val="13"/>
                <w:color w:val="auto"/>
              </w:rPr>
              <w:t>Zagreb</w:t>
            </w:r>
          </w:p>
        </w:tc>
        <w:tc>
          <w:tcPr>
            <w:tcW w:w="4720" w:type="dxa"/>
            <w:vAlign w:val="bottom"/>
          </w:tcPr>
          <w:p>
            <w:pPr>
              <w:ind w:left="100"/>
              <w:spacing w:after="0"/>
              <w:rPr>
                <w:sz w:val="20"/>
                <w:szCs w:val="20"/>
                <w:color w:val="auto"/>
              </w:rPr>
            </w:pPr>
            <w:r>
              <w:rPr>
                <w:rFonts w:ascii="Arial" w:cs="Arial" w:eastAsia="Arial" w:hAnsi="Arial"/>
                <w:sz w:val="13"/>
                <w:szCs w:val="13"/>
                <w:color w:val="auto"/>
              </w:rPr>
              <w:t>Roadside in Vele Mune</w:t>
            </w:r>
          </w:p>
        </w:tc>
        <w:tc>
          <w:tcPr>
            <w:tcW w:w="1420" w:type="dxa"/>
            <w:vAlign w:val="bottom"/>
          </w:tcPr>
          <w:p>
            <w:pPr>
              <w:ind w:left="100"/>
              <w:spacing w:after="0"/>
              <w:rPr>
                <w:sz w:val="20"/>
                <w:szCs w:val="20"/>
                <w:color w:val="auto"/>
              </w:rPr>
            </w:pPr>
            <w:r>
              <w:rPr>
                <w:rFonts w:ascii="Arial" w:cs="Arial" w:eastAsia="Arial" w:hAnsi="Arial"/>
                <w:sz w:val="13"/>
                <w:szCs w:val="13"/>
                <w:color w:val="auto"/>
              </w:rPr>
              <w:t>R</w:t>
            </w:r>
          </w:p>
        </w:tc>
        <w:tc>
          <w:tcPr>
            <w:tcW w:w="820" w:type="dxa"/>
            <w:vAlign w:val="bottom"/>
          </w:tcPr>
          <w:p>
            <w:pPr>
              <w:ind w:left="100"/>
              <w:spacing w:after="0"/>
              <w:rPr>
                <w:sz w:val="20"/>
                <w:szCs w:val="20"/>
                <w:color w:val="auto"/>
              </w:rPr>
            </w:pPr>
            <w:r>
              <w:rPr>
                <w:rFonts w:ascii="Arial" w:cs="Arial" w:eastAsia="Arial" w:hAnsi="Arial"/>
                <w:sz w:val="13"/>
                <w:szCs w:val="13"/>
                <w:color w:val="auto"/>
              </w:rPr>
              <w:t>643</w:t>
            </w:r>
          </w:p>
        </w:tc>
        <w:tc>
          <w:tcPr>
            <w:tcW w:w="700" w:type="dxa"/>
            <w:vAlign w:val="bottom"/>
          </w:tcPr>
          <w:p>
            <w:pPr>
              <w:spacing w:after="0"/>
              <w:rPr>
                <w:sz w:val="20"/>
                <w:szCs w:val="20"/>
                <w:color w:val="auto"/>
              </w:rPr>
            </w:pPr>
            <w:r>
              <w:rPr>
                <w:rFonts w:ascii="Arial" w:cs="Arial" w:eastAsia="Arial" w:hAnsi="Arial"/>
                <w:sz w:val="13"/>
                <w:szCs w:val="13"/>
                <w:color w:val="auto"/>
              </w:rPr>
              <w:t>14.15805</w:t>
            </w:r>
          </w:p>
        </w:tc>
        <w:tc>
          <w:tcPr>
            <w:tcW w:w="660" w:type="dxa"/>
            <w:vAlign w:val="bottom"/>
            <w:gridSpan w:val="2"/>
          </w:tcPr>
          <w:p>
            <w:pPr>
              <w:ind w:left="40"/>
              <w:spacing w:after="0"/>
              <w:rPr>
                <w:sz w:val="20"/>
                <w:szCs w:val="20"/>
                <w:color w:val="auto"/>
              </w:rPr>
            </w:pPr>
            <w:r>
              <w:rPr>
                <w:rFonts w:ascii="Arial" w:cs="Arial" w:eastAsia="Arial" w:hAnsi="Arial"/>
                <w:sz w:val="13"/>
                <w:szCs w:val="13"/>
                <w:color w:val="auto"/>
              </w:rPr>
              <w:t>45.45773</w:t>
            </w:r>
          </w:p>
        </w:tc>
        <w:tc>
          <w:tcPr>
            <w:tcW w:w="1260" w:type="dxa"/>
            <w:vAlign w:val="bottom"/>
            <w:vMerge w:val="restart"/>
          </w:tcPr>
          <w:p>
            <w:pPr>
              <w:ind w:left="100"/>
              <w:spacing w:after="0"/>
              <w:rPr>
                <w:sz w:val="20"/>
                <w:szCs w:val="20"/>
                <w:color w:val="auto"/>
              </w:rPr>
            </w:pPr>
            <w:r>
              <w:rPr>
                <w:rFonts w:ascii="Arial" w:cs="Arial" w:eastAsia="Arial" w:hAnsi="Arial"/>
                <w:sz w:val="13"/>
                <w:szCs w:val="13"/>
                <w:color w:val="auto"/>
              </w:rPr>
              <w:t>2018.09.5−7</w:t>
            </w:r>
          </w:p>
        </w:tc>
        <w:tc>
          <w:tcPr>
            <w:tcW w:w="0" w:type="dxa"/>
            <w:vAlign w:val="bottom"/>
          </w:tcPr>
          <w:p>
            <w:pPr>
              <w:spacing w:after="0"/>
              <w:rPr>
                <w:sz w:val="1"/>
                <w:szCs w:val="1"/>
                <w:color w:val="auto"/>
              </w:rPr>
            </w:pPr>
          </w:p>
        </w:tc>
      </w:tr>
      <w:tr>
        <w:trPr>
          <w:trHeight w:val="171"/>
        </w:trPr>
        <w:tc>
          <w:tcPr>
            <w:tcW w:w="820" w:type="dxa"/>
            <w:vAlign w:val="bottom"/>
            <w:vMerge w:val="continue"/>
          </w:tcPr>
          <w:p>
            <w:pPr>
              <w:spacing w:after="0"/>
              <w:rPr>
                <w:sz w:val="14"/>
                <w:szCs w:val="14"/>
                <w:color w:val="auto"/>
              </w:rPr>
            </w:pPr>
          </w:p>
        </w:tc>
        <w:tc>
          <w:tcPr>
            <w:tcW w:w="4720" w:type="dxa"/>
            <w:vAlign w:val="bottom"/>
          </w:tcPr>
          <w:p>
            <w:pPr>
              <w:ind w:left="100"/>
              <w:spacing w:after="0" w:line="171" w:lineRule="exact"/>
              <w:rPr>
                <w:sz w:val="20"/>
                <w:szCs w:val="20"/>
                <w:color w:val="auto"/>
              </w:rPr>
            </w:pPr>
            <w:r>
              <w:rPr>
                <w:rFonts w:ascii="Arial" w:cs="Arial" w:eastAsia="Arial" w:hAnsi="Arial"/>
                <w:sz w:val="13"/>
                <w:szCs w:val="13"/>
                <w:color w:val="auto"/>
              </w:rPr>
              <w:t>Bank of montane stream (</w:t>
            </w:r>
            <w:r>
              <w:rPr>
                <w:rFonts w:ascii="Arial Unicode MS" w:cs="Arial Unicode MS" w:eastAsia="Arial Unicode MS" w:hAnsi="Arial Unicode MS"/>
                <w:sz w:val="13"/>
                <w:szCs w:val="13"/>
                <w:color w:val="auto"/>
              </w:rPr>
              <w:t>∼</w:t>
            </w:r>
            <w:r>
              <w:rPr>
                <w:rFonts w:ascii="Arial" w:cs="Arial" w:eastAsia="Arial" w:hAnsi="Arial"/>
                <w:sz w:val="13"/>
                <w:szCs w:val="13"/>
                <w:color w:val="auto"/>
              </w:rPr>
              <w:t>2 m broad) in Medvednica Nature Park</w:t>
            </w:r>
          </w:p>
        </w:tc>
        <w:tc>
          <w:tcPr>
            <w:tcW w:w="1420" w:type="dxa"/>
            <w:vAlign w:val="bottom"/>
          </w:tcPr>
          <w:p>
            <w:pPr>
              <w:ind w:left="100"/>
              <w:spacing w:after="0"/>
              <w:rPr>
                <w:sz w:val="20"/>
                <w:szCs w:val="20"/>
                <w:color w:val="auto"/>
              </w:rPr>
            </w:pPr>
            <w:r>
              <w:rPr>
                <w:rFonts w:ascii="Arial" w:cs="Arial" w:eastAsia="Arial" w:hAnsi="Arial"/>
                <w:sz w:val="13"/>
                <w:szCs w:val="13"/>
                <w:color w:val="auto"/>
              </w:rPr>
              <w:t>S</w:t>
            </w:r>
          </w:p>
        </w:tc>
        <w:tc>
          <w:tcPr>
            <w:tcW w:w="820" w:type="dxa"/>
            <w:vAlign w:val="bottom"/>
          </w:tcPr>
          <w:p>
            <w:pPr>
              <w:ind w:left="100"/>
              <w:spacing w:after="0"/>
              <w:rPr>
                <w:sz w:val="20"/>
                <w:szCs w:val="20"/>
                <w:color w:val="auto"/>
              </w:rPr>
            </w:pPr>
            <w:r>
              <w:rPr>
                <w:rFonts w:ascii="Arial" w:cs="Arial" w:eastAsia="Arial" w:hAnsi="Arial"/>
                <w:sz w:val="13"/>
                <w:szCs w:val="13"/>
                <w:color w:val="auto"/>
              </w:rPr>
              <w:t>363</w:t>
            </w:r>
          </w:p>
        </w:tc>
        <w:tc>
          <w:tcPr>
            <w:tcW w:w="700" w:type="dxa"/>
            <w:vAlign w:val="bottom"/>
          </w:tcPr>
          <w:p>
            <w:pPr>
              <w:spacing w:after="0"/>
              <w:rPr>
                <w:sz w:val="20"/>
                <w:szCs w:val="20"/>
                <w:color w:val="auto"/>
              </w:rPr>
            </w:pPr>
            <w:r>
              <w:rPr>
                <w:rFonts w:ascii="Arial" w:cs="Arial" w:eastAsia="Arial" w:hAnsi="Arial"/>
                <w:sz w:val="13"/>
                <w:szCs w:val="13"/>
                <w:color w:val="auto"/>
              </w:rPr>
              <w:t>15.9482</w:t>
            </w:r>
          </w:p>
        </w:tc>
        <w:tc>
          <w:tcPr>
            <w:tcW w:w="660" w:type="dxa"/>
            <w:vAlign w:val="bottom"/>
            <w:gridSpan w:val="2"/>
          </w:tcPr>
          <w:p>
            <w:pPr>
              <w:ind w:left="40"/>
              <w:spacing w:after="0"/>
              <w:rPr>
                <w:sz w:val="20"/>
                <w:szCs w:val="20"/>
                <w:color w:val="auto"/>
              </w:rPr>
            </w:pPr>
            <w:r>
              <w:rPr>
                <w:rFonts w:ascii="Arial" w:cs="Arial" w:eastAsia="Arial" w:hAnsi="Arial"/>
                <w:sz w:val="13"/>
                <w:szCs w:val="13"/>
                <w:color w:val="auto"/>
              </w:rPr>
              <w:t>45.86551</w:t>
            </w:r>
          </w:p>
        </w:tc>
        <w:tc>
          <w:tcPr>
            <w:tcW w:w="12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20" w:type="dxa"/>
            <w:vAlign w:val="bottom"/>
          </w:tcPr>
          <w:p>
            <w:pPr>
              <w:spacing w:after="0"/>
              <w:rPr>
                <w:sz w:val="14"/>
                <w:szCs w:val="14"/>
                <w:color w:val="auto"/>
              </w:rPr>
            </w:pPr>
          </w:p>
        </w:tc>
        <w:tc>
          <w:tcPr>
            <w:tcW w:w="4720" w:type="dxa"/>
            <w:vAlign w:val="bottom"/>
          </w:tcPr>
          <w:p>
            <w:pPr>
              <w:ind w:left="100"/>
              <w:spacing w:after="0" w:line="171" w:lineRule="exact"/>
              <w:rPr>
                <w:sz w:val="20"/>
                <w:szCs w:val="20"/>
                <w:color w:val="auto"/>
              </w:rPr>
            </w:pPr>
            <w:r>
              <w:rPr>
                <w:rFonts w:ascii="Arial" w:cs="Arial" w:eastAsia="Arial" w:hAnsi="Arial"/>
                <w:sz w:val="13"/>
                <w:szCs w:val="13"/>
                <w:color w:val="auto"/>
              </w:rPr>
              <w:t>Bank of montane stream (</w:t>
            </w:r>
            <w:r>
              <w:rPr>
                <w:rFonts w:ascii="Arial Unicode MS" w:cs="Arial Unicode MS" w:eastAsia="Arial Unicode MS" w:hAnsi="Arial Unicode MS"/>
                <w:sz w:val="13"/>
                <w:szCs w:val="13"/>
                <w:color w:val="auto"/>
              </w:rPr>
              <w:t>∼</w:t>
            </w:r>
            <w:r>
              <w:rPr>
                <w:rFonts w:ascii="Arial" w:cs="Arial" w:eastAsia="Arial" w:hAnsi="Arial"/>
                <w:sz w:val="13"/>
                <w:szCs w:val="13"/>
                <w:color w:val="auto"/>
              </w:rPr>
              <w:t>1 m broad) in Medvednica Nature Park</w:t>
            </w:r>
          </w:p>
        </w:tc>
        <w:tc>
          <w:tcPr>
            <w:tcW w:w="1420" w:type="dxa"/>
            <w:vAlign w:val="bottom"/>
          </w:tcPr>
          <w:p>
            <w:pPr>
              <w:ind w:left="100"/>
              <w:spacing w:after="0"/>
              <w:rPr>
                <w:sz w:val="20"/>
                <w:szCs w:val="20"/>
                <w:color w:val="auto"/>
              </w:rPr>
            </w:pPr>
            <w:r>
              <w:rPr>
                <w:rFonts w:ascii="Arial" w:cs="Arial" w:eastAsia="Arial" w:hAnsi="Arial"/>
                <w:sz w:val="13"/>
                <w:szCs w:val="13"/>
                <w:color w:val="auto"/>
              </w:rPr>
              <w:t>S</w:t>
            </w:r>
          </w:p>
        </w:tc>
        <w:tc>
          <w:tcPr>
            <w:tcW w:w="820" w:type="dxa"/>
            <w:vAlign w:val="bottom"/>
          </w:tcPr>
          <w:p>
            <w:pPr>
              <w:ind w:left="100"/>
              <w:spacing w:after="0"/>
              <w:rPr>
                <w:sz w:val="20"/>
                <w:szCs w:val="20"/>
                <w:color w:val="auto"/>
              </w:rPr>
            </w:pPr>
            <w:r>
              <w:rPr>
                <w:rFonts w:ascii="Arial" w:cs="Arial" w:eastAsia="Arial" w:hAnsi="Arial"/>
                <w:sz w:val="13"/>
                <w:szCs w:val="13"/>
                <w:color w:val="auto"/>
              </w:rPr>
              <w:t>312</w:t>
            </w:r>
          </w:p>
        </w:tc>
        <w:tc>
          <w:tcPr>
            <w:tcW w:w="700" w:type="dxa"/>
            <w:vAlign w:val="bottom"/>
          </w:tcPr>
          <w:p>
            <w:pPr>
              <w:spacing w:after="0"/>
              <w:rPr>
                <w:sz w:val="20"/>
                <w:szCs w:val="20"/>
                <w:color w:val="auto"/>
              </w:rPr>
            </w:pPr>
            <w:r>
              <w:rPr>
                <w:rFonts w:ascii="Arial" w:cs="Arial" w:eastAsia="Arial" w:hAnsi="Arial"/>
                <w:sz w:val="13"/>
                <w:szCs w:val="13"/>
                <w:color w:val="auto"/>
              </w:rPr>
              <w:t>15.9432</w:t>
            </w:r>
          </w:p>
        </w:tc>
        <w:tc>
          <w:tcPr>
            <w:tcW w:w="660" w:type="dxa"/>
            <w:vAlign w:val="bottom"/>
            <w:gridSpan w:val="2"/>
          </w:tcPr>
          <w:p>
            <w:pPr>
              <w:ind w:left="40"/>
              <w:spacing w:after="0"/>
              <w:rPr>
                <w:sz w:val="20"/>
                <w:szCs w:val="20"/>
                <w:color w:val="auto"/>
              </w:rPr>
            </w:pPr>
            <w:r>
              <w:rPr>
                <w:rFonts w:ascii="Arial" w:cs="Arial" w:eastAsia="Arial" w:hAnsi="Arial"/>
                <w:sz w:val="13"/>
                <w:szCs w:val="13"/>
                <w:color w:val="auto"/>
              </w:rPr>
              <w:t>45.85674</w:t>
            </w:r>
          </w:p>
        </w:tc>
        <w:tc>
          <w:tcPr>
            <w:tcW w:w="12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20" w:type="dxa"/>
            <w:vAlign w:val="bottom"/>
          </w:tcPr>
          <w:p>
            <w:pPr>
              <w:spacing w:after="0"/>
              <w:rPr>
                <w:sz w:val="14"/>
                <w:szCs w:val="14"/>
                <w:color w:val="auto"/>
              </w:rPr>
            </w:pPr>
          </w:p>
        </w:tc>
        <w:tc>
          <w:tcPr>
            <w:tcW w:w="4720" w:type="dxa"/>
            <w:vAlign w:val="bottom"/>
          </w:tcPr>
          <w:p>
            <w:pPr>
              <w:ind w:left="100"/>
              <w:spacing w:after="0"/>
              <w:rPr>
                <w:sz w:val="20"/>
                <w:szCs w:val="20"/>
                <w:color w:val="auto"/>
              </w:rPr>
            </w:pPr>
            <w:r>
              <w:rPr>
                <w:rFonts w:ascii="Arial" w:cs="Arial" w:eastAsia="Arial" w:hAnsi="Arial"/>
                <w:sz w:val="13"/>
                <w:szCs w:val="13"/>
                <w:color w:val="auto"/>
              </w:rPr>
              <w:t>Along dried ditch in Park Maksimir</w:t>
            </w:r>
          </w:p>
        </w:tc>
        <w:tc>
          <w:tcPr>
            <w:tcW w:w="1420" w:type="dxa"/>
            <w:vAlign w:val="bottom"/>
          </w:tcPr>
          <w:p>
            <w:pPr>
              <w:ind w:left="100"/>
              <w:spacing w:after="0"/>
              <w:rPr>
                <w:sz w:val="20"/>
                <w:szCs w:val="20"/>
                <w:color w:val="auto"/>
              </w:rPr>
            </w:pPr>
            <w:r>
              <w:rPr>
                <w:rFonts w:ascii="Arial" w:cs="Arial" w:eastAsia="Arial" w:hAnsi="Arial"/>
                <w:sz w:val="13"/>
                <w:szCs w:val="13"/>
                <w:color w:val="auto"/>
              </w:rPr>
              <w:t>UGA</w:t>
            </w:r>
          </w:p>
        </w:tc>
        <w:tc>
          <w:tcPr>
            <w:tcW w:w="820" w:type="dxa"/>
            <w:vAlign w:val="bottom"/>
          </w:tcPr>
          <w:p>
            <w:pPr>
              <w:ind w:left="100"/>
              <w:spacing w:after="0"/>
              <w:rPr>
                <w:sz w:val="20"/>
                <w:szCs w:val="20"/>
                <w:color w:val="auto"/>
              </w:rPr>
            </w:pPr>
            <w:r>
              <w:rPr>
                <w:rFonts w:ascii="Arial" w:cs="Arial" w:eastAsia="Arial" w:hAnsi="Arial"/>
                <w:sz w:val="13"/>
                <w:szCs w:val="13"/>
                <w:color w:val="auto"/>
              </w:rPr>
              <w:t>131</w:t>
            </w:r>
          </w:p>
        </w:tc>
        <w:tc>
          <w:tcPr>
            <w:tcW w:w="700" w:type="dxa"/>
            <w:vAlign w:val="bottom"/>
          </w:tcPr>
          <w:p>
            <w:pPr>
              <w:spacing w:after="0"/>
              <w:rPr>
                <w:sz w:val="20"/>
                <w:szCs w:val="20"/>
                <w:color w:val="auto"/>
              </w:rPr>
            </w:pPr>
            <w:r>
              <w:rPr>
                <w:rFonts w:ascii="Arial" w:cs="Arial" w:eastAsia="Arial" w:hAnsi="Arial"/>
                <w:sz w:val="13"/>
                <w:szCs w:val="13"/>
                <w:color w:val="auto"/>
              </w:rPr>
              <w:t>16.01495</w:t>
            </w:r>
          </w:p>
        </w:tc>
        <w:tc>
          <w:tcPr>
            <w:tcW w:w="660" w:type="dxa"/>
            <w:vAlign w:val="bottom"/>
            <w:gridSpan w:val="2"/>
          </w:tcPr>
          <w:p>
            <w:pPr>
              <w:ind w:left="40"/>
              <w:spacing w:after="0"/>
              <w:rPr>
                <w:sz w:val="20"/>
                <w:szCs w:val="20"/>
                <w:color w:val="auto"/>
              </w:rPr>
            </w:pPr>
            <w:r>
              <w:rPr>
                <w:rFonts w:ascii="Arial" w:cs="Arial" w:eastAsia="Arial" w:hAnsi="Arial"/>
                <w:sz w:val="13"/>
                <w:szCs w:val="13"/>
                <w:color w:val="auto"/>
              </w:rPr>
              <w:t>45.82215</w:t>
            </w:r>
          </w:p>
        </w:tc>
        <w:tc>
          <w:tcPr>
            <w:tcW w:w="12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20" w:type="dxa"/>
            <w:vAlign w:val="bottom"/>
          </w:tcPr>
          <w:p>
            <w:pPr>
              <w:spacing w:after="0"/>
              <w:rPr>
                <w:sz w:val="14"/>
                <w:szCs w:val="14"/>
                <w:color w:val="auto"/>
              </w:rPr>
            </w:pPr>
          </w:p>
        </w:tc>
        <w:tc>
          <w:tcPr>
            <w:tcW w:w="4720" w:type="dxa"/>
            <w:vAlign w:val="bottom"/>
          </w:tcPr>
          <w:p>
            <w:pPr>
              <w:ind w:left="100"/>
              <w:spacing w:after="0"/>
              <w:rPr>
                <w:sz w:val="20"/>
                <w:szCs w:val="20"/>
                <w:color w:val="auto"/>
              </w:rPr>
            </w:pPr>
            <w:r>
              <w:rPr>
                <w:rFonts w:ascii="Arial" w:cs="Arial" w:eastAsia="Arial" w:hAnsi="Arial"/>
                <w:sz w:val="13"/>
                <w:szCs w:val="13"/>
                <w:color w:val="auto"/>
              </w:rPr>
              <w:t>Between paths in Park Maksimir</w:t>
            </w:r>
          </w:p>
        </w:tc>
        <w:tc>
          <w:tcPr>
            <w:tcW w:w="1420" w:type="dxa"/>
            <w:vAlign w:val="bottom"/>
          </w:tcPr>
          <w:p>
            <w:pPr>
              <w:ind w:left="100"/>
              <w:spacing w:after="0"/>
              <w:rPr>
                <w:sz w:val="20"/>
                <w:szCs w:val="20"/>
                <w:color w:val="auto"/>
              </w:rPr>
            </w:pPr>
            <w:r>
              <w:rPr>
                <w:rFonts w:ascii="Arial" w:cs="Arial" w:eastAsia="Arial" w:hAnsi="Arial"/>
                <w:sz w:val="13"/>
                <w:szCs w:val="13"/>
                <w:color w:val="auto"/>
              </w:rPr>
              <w:t>UGA</w:t>
            </w:r>
          </w:p>
        </w:tc>
        <w:tc>
          <w:tcPr>
            <w:tcW w:w="820" w:type="dxa"/>
            <w:vAlign w:val="bottom"/>
          </w:tcPr>
          <w:p>
            <w:pPr>
              <w:ind w:left="100"/>
              <w:spacing w:after="0"/>
              <w:rPr>
                <w:sz w:val="20"/>
                <w:szCs w:val="20"/>
                <w:color w:val="auto"/>
              </w:rPr>
            </w:pPr>
            <w:r>
              <w:rPr>
                <w:rFonts w:ascii="Arial" w:cs="Arial" w:eastAsia="Arial" w:hAnsi="Arial"/>
                <w:sz w:val="13"/>
                <w:szCs w:val="13"/>
                <w:color w:val="auto"/>
              </w:rPr>
              <w:t>164</w:t>
            </w:r>
          </w:p>
        </w:tc>
        <w:tc>
          <w:tcPr>
            <w:tcW w:w="700" w:type="dxa"/>
            <w:vAlign w:val="bottom"/>
          </w:tcPr>
          <w:p>
            <w:pPr>
              <w:spacing w:after="0"/>
              <w:rPr>
                <w:sz w:val="20"/>
                <w:szCs w:val="20"/>
                <w:color w:val="auto"/>
              </w:rPr>
            </w:pPr>
            <w:r>
              <w:rPr>
                <w:rFonts w:ascii="Arial" w:cs="Arial" w:eastAsia="Arial" w:hAnsi="Arial"/>
                <w:sz w:val="13"/>
                <w:szCs w:val="13"/>
                <w:color w:val="auto"/>
              </w:rPr>
              <w:t>16.01973</w:t>
            </w:r>
          </w:p>
        </w:tc>
        <w:tc>
          <w:tcPr>
            <w:tcW w:w="660" w:type="dxa"/>
            <w:vAlign w:val="bottom"/>
            <w:gridSpan w:val="2"/>
          </w:tcPr>
          <w:p>
            <w:pPr>
              <w:ind w:left="40"/>
              <w:spacing w:after="0"/>
              <w:rPr>
                <w:sz w:val="20"/>
                <w:szCs w:val="20"/>
                <w:color w:val="auto"/>
              </w:rPr>
            </w:pPr>
            <w:r>
              <w:rPr>
                <w:rFonts w:ascii="Arial" w:cs="Arial" w:eastAsia="Arial" w:hAnsi="Arial"/>
                <w:sz w:val="13"/>
                <w:szCs w:val="13"/>
                <w:color w:val="auto"/>
              </w:rPr>
              <w:t>45.83878</w:t>
            </w:r>
          </w:p>
        </w:tc>
        <w:tc>
          <w:tcPr>
            <w:tcW w:w="12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820" w:type="dxa"/>
            <w:vAlign w:val="bottom"/>
          </w:tcPr>
          <w:p>
            <w:pPr>
              <w:spacing w:after="0"/>
              <w:rPr>
                <w:sz w:val="14"/>
                <w:szCs w:val="14"/>
                <w:color w:val="auto"/>
              </w:rPr>
            </w:pPr>
          </w:p>
        </w:tc>
        <w:tc>
          <w:tcPr>
            <w:tcW w:w="4720" w:type="dxa"/>
            <w:vAlign w:val="bottom"/>
          </w:tcPr>
          <w:p>
            <w:pPr>
              <w:ind w:left="100"/>
              <w:spacing w:after="0"/>
              <w:rPr>
                <w:sz w:val="20"/>
                <w:szCs w:val="20"/>
                <w:color w:val="auto"/>
              </w:rPr>
            </w:pPr>
            <w:r>
              <w:rPr>
                <w:rFonts w:ascii="Arial" w:cs="Arial" w:eastAsia="Arial" w:hAnsi="Arial"/>
                <w:sz w:val="13"/>
                <w:szCs w:val="13"/>
                <w:color w:val="auto"/>
              </w:rPr>
              <w:t>Roadside near Park Maksimir</w:t>
            </w:r>
          </w:p>
        </w:tc>
        <w:tc>
          <w:tcPr>
            <w:tcW w:w="1420" w:type="dxa"/>
            <w:vAlign w:val="bottom"/>
          </w:tcPr>
          <w:p>
            <w:pPr>
              <w:ind w:left="100"/>
              <w:spacing w:after="0"/>
              <w:rPr>
                <w:sz w:val="20"/>
                <w:szCs w:val="20"/>
                <w:color w:val="auto"/>
              </w:rPr>
            </w:pPr>
            <w:r>
              <w:rPr>
                <w:rFonts w:ascii="Arial" w:cs="Arial" w:eastAsia="Arial" w:hAnsi="Arial"/>
                <w:sz w:val="13"/>
                <w:szCs w:val="13"/>
                <w:color w:val="auto"/>
              </w:rPr>
              <w:t>R</w:t>
            </w:r>
          </w:p>
        </w:tc>
        <w:tc>
          <w:tcPr>
            <w:tcW w:w="820" w:type="dxa"/>
            <w:vAlign w:val="bottom"/>
          </w:tcPr>
          <w:p>
            <w:pPr>
              <w:ind w:left="100"/>
              <w:spacing w:after="0"/>
              <w:rPr>
                <w:sz w:val="20"/>
                <w:szCs w:val="20"/>
                <w:color w:val="auto"/>
              </w:rPr>
            </w:pPr>
            <w:r>
              <w:rPr>
                <w:rFonts w:ascii="Arial" w:cs="Arial" w:eastAsia="Arial" w:hAnsi="Arial"/>
                <w:sz w:val="13"/>
                <w:szCs w:val="13"/>
                <w:color w:val="auto"/>
              </w:rPr>
              <w:t>162</w:t>
            </w:r>
          </w:p>
        </w:tc>
        <w:tc>
          <w:tcPr>
            <w:tcW w:w="700" w:type="dxa"/>
            <w:vAlign w:val="bottom"/>
          </w:tcPr>
          <w:p>
            <w:pPr>
              <w:spacing w:after="0"/>
              <w:rPr>
                <w:sz w:val="20"/>
                <w:szCs w:val="20"/>
                <w:color w:val="auto"/>
              </w:rPr>
            </w:pPr>
            <w:r>
              <w:rPr>
                <w:rFonts w:ascii="Arial" w:cs="Arial" w:eastAsia="Arial" w:hAnsi="Arial"/>
                <w:sz w:val="13"/>
                <w:szCs w:val="13"/>
                <w:color w:val="auto"/>
              </w:rPr>
              <w:t>16.02136</w:t>
            </w:r>
          </w:p>
        </w:tc>
        <w:tc>
          <w:tcPr>
            <w:tcW w:w="660" w:type="dxa"/>
            <w:vAlign w:val="bottom"/>
            <w:gridSpan w:val="2"/>
          </w:tcPr>
          <w:p>
            <w:pPr>
              <w:ind w:left="40"/>
              <w:spacing w:after="0"/>
              <w:rPr>
                <w:sz w:val="20"/>
                <w:szCs w:val="20"/>
                <w:color w:val="auto"/>
              </w:rPr>
            </w:pPr>
            <w:r>
              <w:rPr>
                <w:rFonts w:ascii="Arial" w:cs="Arial" w:eastAsia="Arial" w:hAnsi="Arial"/>
                <w:sz w:val="13"/>
                <w:szCs w:val="13"/>
                <w:color w:val="auto"/>
              </w:rPr>
              <w:t>45.83773</w:t>
            </w:r>
          </w:p>
        </w:tc>
        <w:tc>
          <w:tcPr>
            <w:tcW w:w="12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20" w:type="dxa"/>
            <w:vAlign w:val="bottom"/>
            <w:vMerge w:val="restart"/>
          </w:tcPr>
          <w:p>
            <w:pPr>
              <w:ind w:left="120"/>
              <w:spacing w:after="0"/>
              <w:rPr>
                <w:sz w:val="20"/>
                <w:szCs w:val="20"/>
                <w:color w:val="auto"/>
              </w:rPr>
            </w:pPr>
            <w:r>
              <w:rPr>
                <w:rFonts w:ascii="Arial" w:cs="Arial" w:eastAsia="Arial" w:hAnsi="Arial"/>
                <w:sz w:val="13"/>
                <w:szCs w:val="13"/>
                <w:color w:val="auto"/>
              </w:rPr>
              <w:t>Andorra</w:t>
            </w:r>
          </w:p>
        </w:tc>
        <w:tc>
          <w:tcPr>
            <w:tcW w:w="4720" w:type="dxa"/>
            <w:vAlign w:val="bottom"/>
          </w:tcPr>
          <w:p>
            <w:pPr>
              <w:ind w:left="100"/>
              <w:spacing w:after="0"/>
              <w:rPr>
                <w:sz w:val="20"/>
                <w:szCs w:val="20"/>
                <w:color w:val="auto"/>
              </w:rPr>
            </w:pPr>
            <w:r>
              <w:rPr>
                <w:rFonts w:ascii="Arial" w:cs="Arial" w:eastAsia="Arial" w:hAnsi="Arial"/>
                <w:sz w:val="13"/>
                <w:szCs w:val="13"/>
                <w:color w:val="auto"/>
              </w:rPr>
              <w:t>Roadside near Park Maksimir</w:t>
            </w:r>
          </w:p>
        </w:tc>
        <w:tc>
          <w:tcPr>
            <w:tcW w:w="1420" w:type="dxa"/>
            <w:vAlign w:val="bottom"/>
          </w:tcPr>
          <w:p>
            <w:pPr>
              <w:ind w:left="100"/>
              <w:spacing w:after="0"/>
              <w:rPr>
                <w:sz w:val="20"/>
                <w:szCs w:val="20"/>
                <w:color w:val="auto"/>
              </w:rPr>
            </w:pPr>
            <w:r>
              <w:rPr>
                <w:rFonts w:ascii="Arial" w:cs="Arial" w:eastAsia="Arial" w:hAnsi="Arial"/>
                <w:sz w:val="13"/>
                <w:szCs w:val="13"/>
                <w:color w:val="auto"/>
              </w:rPr>
              <w:t>R</w:t>
            </w:r>
          </w:p>
        </w:tc>
        <w:tc>
          <w:tcPr>
            <w:tcW w:w="820" w:type="dxa"/>
            <w:vAlign w:val="bottom"/>
          </w:tcPr>
          <w:p>
            <w:pPr>
              <w:ind w:left="100"/>
              <w:spacing w:after="0"/>
              <w:rPr>
                <w:sz w:val="20"/>
                <w:szCs w:val="20"/>
                <w:color w:val="auto"/>
              </w:rPr>
            </w:pPr>
            <w:r>
              <w:rPr>
                <w:rFonts w:ascii="Arial" w:cs="Arial" w:eastAsia="Arial" w:hAnsi="Arial"/>
                <w:sz w:val="13"/>
                <w:szCs w:val="13"/>
                <w:color w:val="auto"/>
              </w:rPr>
              <w:t>158</w:t>
            </w:r>
          </w:p>
        </w:tc>
        <w:tc>
          <w:tcPr>
            <w:tcW w:w="700" w:type="dxa"/>
            <w:vAlign w:val="bottom"/>
          </w:tcPr>
          <w:p>
            <w:pPr>
              <w:spacing w:after="0"/>
              <w:rPr>
                <w:sz w:val="20"/>
                <w:szCs w:val="20"/>
                <w:color w:val="auto"/>
              </w:rPr>
            </w:pPr>
            <w:r>
              <w:rPr>
                <w:rFonts w:ascii="Arial" w:cs="Arial" w:eastAsia="Arial" w:hAnsi="Arial"/>
                <w:sz w:val="13"/>
                <w:szCs w:val="13"/>
                <w:color w:val="auto"/>
              </w:rPr>
              <w:t>16.02132</w:t>
            </w:r>
          </w:p>
        </w:tc>
        <w:tc>
          <w:tcPr>
            <w:tcW w:w="660" w:type="dxa"/>
            <w:vAlign w:val="bottom"/>
            <w:gridSpan w:val="2"/>
          </w:tcPr>
          <w:p>
            <w:pPr>
              <w:ind w:left="40"/>
              <w:spacing w:after="0"/>
              <w:rPr>
                <w:sz w:val="20"/>
                <w:szCs w:val="20"/>
                <w:color w:val="auto"/>
              </w:rPr>
            </w:pPr>
            <w:r>
              <w:rPr>
                <w:rFonts w:ascii="Arial" w:cs="Arial" w:eastAsia="Arial" w:hAnsi="Arial"/>
                <w:sz w:val="13"/>
                <w:szCs w:val="13"/>
                <w:color w:val="auto"/>
              </w:rPr>
              <w:t>45.83794</w:t>
            </w:r>
          </w:p>
        </w:tc>
        <w:tc>
          <w:tcPr>
            <w:tcW w:w="1260" w:type="dxa"/>
            <w:vAlign w:val="bottom"/>
            <w:vMerge w:val="restart"/>
          </w:tcPr>
          <w:p>
            <w:pPr>
              <w:ind w:left="100"/>
              <w:spacing w:after="0"/>
              <w:rPr>
                <w:sz w:val="20"/>
                <w:szCs w:val="20"/>
                <w:color w:val="auto"/>
              </w:rPr>
            </w:pPr>
            <w:r>
              <w:rPr>
                <w:rFonts w:ascii="Arial" w:cs="Arial" w:eastAsia="Arial" w:hAnsi="Arial"/>
                <w:sz w:val="13"/>
                <w:szCs w:val="13"/>
                <w:color w:val="auto"/>
              </w:rPr>
              <w:t>2018.10.4−6</w:t>
            </w:r>
          </w:p>
        </w:tc>
        <w:tc>
          <w:tcPr>
            <w:tcW w:w="0" w:type="dxa"/>
            <w:vAlign w:val="bottom"/>
          </w:tcPr>
          <w:p>
            <w:pPr>
              <w:spacing w:after="0"/>
              <w:rPr>
                <w:sz w:val="1"/>
                <w:szCs w:val="1"/>
                <w:color w:val="auto"/>
              </w:rPr>
            </w:pPr>
          </w:p>
        </w:tc>
      </w:tr>
      <w:tr>
        <w:trPr>
          <w:trHeight w:val="171"/>
        </w:trPr>
        <w:tc>
          <w:tcPr>
            <w:tcW w:w="820" w:type="dxa"/>
            <w:vAlign w:val="bottom"/>
            <w:vMerge w:val="continue"/>
          </w:tcPr>
          <w:p>
            <w:pPr>
              <w:spacing w:after="0"/>
              <w:rPr>
                <w:sz w:val="14"/>
                <w:szCs w:val="14"/>
                <w:color w:val="auto"/>
              </w:rPr>
            </w:pPr>
          </w:p>
        </w:tc>
        <w:tc>
          <w:tcPr>
            <w:tcW w:w="4720" w:type="dxa"/>
            <w:vAlign w:val="bottom"/>
          </w:tcPr>
          <w:p>
            <w:pPr>
              <w:ind w:left="100"/>
              <w:spacing w:after="0"/>
              <w:rPr>
                <w:sz w:val="20"/>
                <w:szCs w:val="20"/>
                <w:color w:val="auto"/>
              </w:rPr>
            </w:pPr>
            <w:r>
              <w:rPr>
                <w:rFonts w:ascii="Arial" w:cs="Arial" w:eastAsia="Arial" w:hAnsi="Arial"/>
                <w:sz w:val="13"/>
                <w:szCs w:val="13"/>
                <w:color w:val="auto"/>
              </w:rPr>
              <w:t>Near buildings and parking space in Les Escaldes</w:t>
            </w:r>
          </w:p>
        </w:tc>
        <w:tc>
          <w:tcPr>
            <w:tcW w:w="1420" w:type="dxa"/>
            <w:vAlign w:val="bottom"/>
          </w:tcPr>
          <w:p>
            <w:pPr>
              <w:ind w:left="100"/>
              <w:spacing w:after="0"/>
              <w:rPr>
                <w:sz w:val="20"/>
                <w:szCs w:val="20"/>
                <w:color w:val="auto"/>
              </w:rPr>
            </w:pPr>
            <w:r>
              <w:rPr>
                <w:rFonts w:ascii="Arial" w:cs="Arial" w:eastAsia="Arial" w:hAnsi="Arial"/>
                <w:sz w:val="13"/>
                <w:szCs w:val="13"/>
                <w:color w:val="auto"/>
              </w:rPr>
              <w:t>UA</w:t>
            </w:r>
          </w:p>
        </w:tc>
        <w:tc>
          <w:tcPr>
            <w:tcW w:w="820" w:type="dxa"/>
            <w:vAlign w:val="bottom"/>
          </w:tcPr>
          <w:p>
            <w:pPr>
              <w:ind w:left="100"/>
              <w:spacing w:after="0"/>
              <w:rPr>
                <w:sz w:val="20"/>
                <w:szCs w:val="20"/>
                <w:color w:val="auto"/>
              </w:rPr>
            </w:pPr>
            <w:r>
              <w:rPr>
                <w:rFonts w:ascii="Arial" w:cs="Arial" w:eastAsia="Arial" w:hAnsi="Arial"/>
                <w:sz w:val="13"/>
                <w:szCs w:val="13"/>
                <w:color w:val="auto"/>
              </w:rPr>
              <w:t>1067</w:t>
            </w:r>
          </w:p>
        </w:tc>
        <w:tc>
          <w:tcPr>
            <w:tcW w:w="700" w:type="dxa"/>
            <w:vAlign w:val="bottom"/>
          </w:tcPr>
          <w:p>
            <w:pPr>
              <w:spacing w:after="0"/>
              <w:rPr>
                <w:sz w:val="20"/>
                <w:szCs w:val="20"/>
                <w:color w:val="auto"/>
              </w:rPr>
            </w:pPr>
            <w:r>
              <w:rPr>
                <w:rFonts w:ascii="Arial" w:cs="Arial" w:eastAsia="Arial" w:hAnsi="Arial"/>
                <w:sz w:val="13"/>
                <w:szCs w:val="13"/>
                <w:color w:val="auto"/>
              </w:rPr>
              <w:t>1.537886</w:t>
            </w:r>
          </w:p>
        </w:tc>
        <w:tc>
          <w:tcPr>
            <w:tcW w:w="660" w:type="dxa"/>
            <w:vAlign w:val="bottom"/>
            <w:gridSpan w:val="2"/>
          </w:tcPr>
          <w:p>
            <w:pPr>
              <w:ind w:left="40"/>
              <w:spacing w:after="0"/>
              <w:rPr>
                <w:sz w:val="20"/>
                <w:szCs w:val="20"/>
                <w:color w:val="auto"/>
              </w:rPr>
            </w:pPr>
            <w:r>
              <w:rPr>
                <w:rFonts w:ascii="Arial" w:cs="Arial" w:eastAsia="Arial" w:hAnsi="Arial"/>
                <w:sz w:val="13"/>
                <w:szCs w:val="13"/>
                <w:color w:val="auto"/>
              </w:rPr>
              <w:t>42.51338</w:t>
            </w:r>
          </w:p>
        </w:tc>
        <w:tc>
          <w:tcPr>
            <w:tcW w:w="12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20" w:type="dxa"/>
            <w:vAlign w:val="bottom"/>
          </w:tcPr>
          <w:p>
            <w:pPr>
              <w:spacing w:after="0"/>
              <w:rPr>
                <w:sz w:val="14"/>
                <w:szCs w:val="14"/>
                <w:color w:val="auto"/>
              </w:rPr>
            </w:pPr>
          </w:p>
        </w:tc>
        <w:tc>
          <w:tcPr>
            <w:tcW w:w="4720" w:type="dxa"/>
            <w:vAlign w:val="bottom"/>
          </w:tcPr>
          <w:p>
            <w:pPr>
              <w:ind w:left="100"/>
              <w:spacing w:after="0"/>
              <w:rPr>
                <w:sz w:val="20"/>
                <w:szCs w:val="20"/>
                <w:color w:val="auto"/>
              </w:rPr>
            </w:pPr>
            <w:r>
              <w:rPr>
                <w:rFonts w:ascii="Arial" w:cs="Arial" w:eastAsia="Arial" w:hAnsi="Arial"/>
                <w:sz w:val="13"/>
                <w:szCs w:val="13"/>
                <w:color w:val="auto"/>
              </w:rPr>
              <w:t>Near buildings and parking space in Les Escaldes</w:t>
            </w:r>
          </w:p>
        </w:tc>
        <w:tc>
          <w:tcPr>
            <w:tcW w:w="1420" w:type="dxa"/>
            <w:vAlign w:val="bottom"/>
          </w:tcPr>
          <w:p>
            <w:pPr>
              <w:ind w:left="100"/>
              <w:spacing w:after="0"/>
              <w:rPr>
                <w:sz w:val="20"/>
                <w:szCs w:val="20"/>
                <w:color w:val="auto"/>
              </w:rPr>
            </w:pPr>
            <w:r>
              <w:rPr>
                <w:rFonts w:ascii="Arial" w:cs="Arial" w:eastAsia="Arial" w:hAnsi="Arial"/>
                <w:sz w:val="13"/>
                <w:szCs w:val="13"/>
                <w:color w:val="auto"/>
              </w:rPr>
              <w:t>UA</w:t>
            </w:r>
          </w:p>
        </w:tc>
        <w:tc>
          <w:tcPr>
            <w:tcW w:w="820" w:type="dxa"/>
            <w:vAlign w:val="bottom"/>
          </w:tcPr>
          <w:p>
            <w:pPr>
              <w:ind w:left="100"/>
              <w:spacing w:after="0"/>
              <w:rPr>
                <w:sz w:val="20"/>
                <w:szCs w:val="20"/>
                <w:color w:val="auto"/>
              </w:rPr>
            </w:pPr>
            <w:r>
              <w:rPr>
                <w:rFonts w:ascii="Arial" w:cs="Arial" w:eastAsia="Arial" w:hAnsi="Arial"/>
                <w:sz w:val="13"/>
                <w:szCs w:val="13"/>
                <w:color w:val="auto"/>
              </w:rPr>
              <w:t>1070</w:t>
            </w:r>
          </w:p>
        </w:tc>
        <w:tc>
          <w:tcPr>
            <w:tcW w:w="700" w:type="dxa"/>
            <w:vAlign w:val="bottom"/>
          </w:tcPr>
          <w:p>
            <w:pPr>
              <w:spacing w:after="0"/>
              <w:rPr>
                <w:sz w:val="20"/>
                <w:szCs w:val="20"/>
                <w:color w:val="auto"/>
              </w:rPr>
            </w:pPr>
            <w:r>
              <w:rPr>
                <w:rFonts w:ascii="Arial" w:cs="Arial" w:eastAsia="Arial" w:hAnsi="Arial"/>
                <w:sz w:val="13"/>
                <w:szCs w:val="13"/>
                <w:color w:val="auto"/>
              </w:rPr>
              <w:t>1.541513</w:t>
            </w:r>
          </w:p>
        </w:tc>
        <w:tc>
          <w:tcPr>
            <w:tcW w:w="660" w:type="dxa"/>
            <w:vAlign w:val="bottom"/>
            <w:gridSpan w:val="2"/>
          </w:tcPr>
          <w:p>
            <w:pPr>
              <w:ind w:left="40"/>
              <w:spacing w:after="0"/>
              <w:rPr>
                <w:sz w:val="20"/>
                <w:szCs w:val="20"/>
                <w:color w:val="auto"/>
              </w:rPr>
            </w:pPr>
            <w:r>
              <w:rPr>
                <w:rFonts w:ascii="Arial" w:cs="Arial" w:eastAsia="Arial" w:hAnsi="Arial"/>
                <w:sz w:val="13"/>
                <w:szCs w:val="13"/>
                <w:color w:val="auto"/>
              </w:rPr>
              <w:t>42.51118</w:t>
            </w:r>
          </w:p>
        </w:tc>
        <w:tc>
          <w:tcPr>
            <w:tcW w:w="12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20" w:type="dxa"/>
            <w:vAlign w:val="bottom"/>
          </w:tcPr>
          <w:p>
            <w:pPr>
              <w:spacing w:after="0"/>
              <w:rPr>
                <w:sz w:val="14"/>
                <w:szCs w:val="14"/>
                <w:color w:val="auto"/>
              </w:rPr>
            </w:pPr>
          </w:p>
        </w:tc>
        <w:tc>
          <w:tcPr>
            <w:tcW w:w="4720" w:type="dxa"/>
            <w:vAlign w:val="bottom"/>
          </w:tcPr>
          <w:p>
            <w:pPr>
              <w:ind w:left="100"/>
              <w:spacing w:after="0"/>
              <w:rPr>
                <w:sz w:val="20"/>
                <w:szCs w:val="20"/>
                <w:color w:val="auto"/>
              </w:rPr>
            </w:pPr>
            <w:r>
              <w:rPr>
                <w:rFonts w:ascii="Arial" w:cs="Arial" w:eastAsia="Arial" w:hAnsi="Arial"/>
                <w:sz w:val="13"/>
                <w:szCs w:val="13"/>
                <w:color w:val="auto"/>
              </w:rPr>
              <w:t>Near buildings and parking space in Sant Julià de Lòria</w:t>
            </w:r>
          </w:p>
        </w:tc>
        <w:tc>
          <w:tcPr>
            <w:tcW w:w="1420" w:type="dxa"/>
            <w:vAlign w:val="bottom"/>
          </w:tcPr>
          <w:p>
            <w:pPr>
              <w:ind w:left="100"/>
              <w:spacing w:after="0"/>
              <w:rPr>
                <w:sz w:val="20"/>
                <w:szCs w:val="20"/>
                <w:color w:val="auto"/>
              </w:rPr>
            </w:pPr>
            <w:r>
              <w:rPr>
                <w:rFonts w:ascii="Arial" w:cs="Arial" w:eastAsia="Arial" w:hAnsi="Arial"/>
                <w:sz w:val="13"/>
                <w:szCs w:val="13"/>
                <w:color w:val="auto"/>
              </w:rPr>
              <w:t>UA</w:t>
            </w:r>
          </w:p>
        </w:tc>
        <w:tc>
          <w:tcPr>
            <w:tcW w:w="820" w:type="dxa"/>
            <w:vAlign w:val="bottom"/>
          </w:tcPr>
          <w:p>
            <w:pPr>
              <w:ind w:left="100"/>
              <w:spacing w:after="0"/>
              <w:rPr>
                <w:sz w:val="20"/>
                <w:szCs w:val="20"/>
                <w:color w:val="auto"/>
              </w:rPr>
            </w:pPr>
            <w:r>
              <w:rPr>
                <w:rFonts w:ascii="Arial" w:cs="Arial" w:eastAsia="Arial" w:hAnsi="Arial"/>
                <w:sz w:val="13"/>
                <w:szCs w:val="13"/>
                <w:color w:val="auto"/>
              </w:rPr>
              <w:t>940</w:t>
            </w:r>
          </w:p>
        </w:tc>
        <w:tc>
          <w:tcPr>
            <w:tcW w:w="700" w:type="dxa"/>
            <w:vAlign w:val="bottom"/>
          </w:tcPr>
          <w:p>
            <w:pPr>
              <w:spacing w:after="0"/>
              <w:rPr>
                <w:sz w:val="20"/>
                <w:szCs w:val="20"/>
                <w:color w:val="auto"/>
              </w:rPr>
            </w:pPr>
            <w:r>
              <w:rPr>
                <w:rFonts w:ascii="Arial" w:cs="Arial" w:eastAsia="Arial" w:hAnsi="Arial"/>
                <w:sz w:val="13"/>
                <w:szCs w:val="13"/>
                <w:color w:val="auto"/>
              </w:rPr>
              <w:t>1.49406</w:t>
            </w:r>
          </w:p>
        </w:tc>
        <w:tc>
          <w:tcPr>
            <w:tcW w:w="660" w:type="dxa"/>
            <w:vAlign w:val="bottom"/>
            <w:gridSpan w:val="2"/>
          </w:tcPr>
          <w:p>
            <w:pPr>
              <w:ind w:left="40"/>
              <w:spacing w:after="0"/>
              <w:rPr>
                <w:sz w:val="20"/>
                <w:szCs w:val="20"/>
                <w:color w:val="auto"/>
              </w:rPr>
            </w:pPr>
            <w:r>
              <w:rPr>
                <w:rFonts w:ascii="Arial" w:cs="Arial" w:eastAsia="Arial" w:hAnsi="Arial"/>
                <w:sz w:val="13"/>
                <w:szCs w:val="13"/>
                <w:color w:val="auto"/>
              </w:rPr>
              <w:t>42.47045</w:t>
            </w:r>
          </w:p>
        </w:tc>
        <w:tc>
          <w:tcPr>
            <w:tcW w:w="12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20" w:type="dxa"/>
            <w:vAlign w:val="bottom"/>
          </w:tcPr>
          <w:p>
            <w:pPr>
              <w:spacing w:after="0"/>
              <w:rPr>
                <w:sz w:val="14"/>
                <w:szCs w:val="14"/>
                <w:color w:val="auto"/>
              </w:rPr>
            </w:pPr>
          </w:p>
        </w:tc>
        <w:tc>
          <w:tcPr>
            <w:tcW w:w="4720" w:type="dxa"/>
            <w:vAlign w:val="bottom"/>
          </w:tcPr>
          <w:p>
            <w:pPr>
              <w:ind w:left="100"/>
              <w:spacing w:after="0" w:line="171" w:lineRule="exact"/>
              <w:rPr>
                <w:sz w:val="20"/>
                <w:szCs w:val="20"/>
                <w:color w:val="auto"/>
              </w:rPr>
            </w:pPr>
            <w:r>
              <w:rPr>
                <w:rFonts w:ascii="Arial" w:cs="Arial" w:eastAsia="Arial" w:hAnsi="Arial"/>
                <w:sz w:val="13"/>
                <w:szCs w:val="13"/>
                <w:color w:val="auto"/>
              </w:rPr>
              <w:t>Bank of montane stream (</w:t>
            </w:r>
            <w:r>
              <w:rPr>
                <w:rFonts w:ascii="Arial Unicode MS" w:cs="Arial Unicode MS" w:eastAsia="Arial Unicode MS" w:hAnsi="Arial Unicode MS"/>
                <w:sz w:val="13"/>
                <w:szCs w:val="13"/>
                <w:color w:val="auto"/>
              </w:rPr>
              <w:t>∼</w:t>
            </w:r>
            <w:r>
              <w:rPr>
                <w:rFonts w:ascii="Arial" w:cs="Arial" w:eastAsia="Arial" w:hAnsi="Arial"/>
                <w:sz w:val="13"/>
                <w:szCs w:val="13"/>
                <w:color w:val="auto"/>
              </w:rPr>
              <w:t>5 m broad) in Les Escaldes</w:t>
            </w:r>
          </w:p>
        </w:tc>
        <w:tc>
          <w:tcPr>
            <w:tcW w:w="1420" w:type="dxa"/>
            <w:vAlign w:val="bottom"/>
          </w:tcPr>
          <w:p>
            <w:pPr>
              <w:ind w:left="100"/>
              <w:spacing w:after="0"/>
              <w:rPr>
                <w:sz w:val="20"/>
                <w:szCs w:val="20"/>
                <w:color w:val="auto"/>
              </w:rPr>
            </w:pPr>
            <w:r>
              <w:rPr>
                <w:rFonts w:ascii="Arial" w:cs="Arial" w:eastAsia="Arial" w:hAnsi="Arial"/>
                <w:sz w:val="13"/>
                <w:szCs w:val="13"/>
                <w:color w:val="auto"/>
              </w:rPr>
              <w:t>S</w:t>
            </w:r>
          </w:p>
        </w:tc>
        <w:tc>
          <w:tcPr>
            <w:tcW w:w="820" w:type="dxa"/>
            <w:vAlign w:val="bottom"/>
          </w:tcPr>
          <w:p>
            <w:pPr>
              <w:ind w:left="100"/>
              <w:spacing w:after="0"/>
              <w:rPr>
                <w:sz w:val="20"/>
                <w:szCs w:val="20"/>
                <w:color w:val="auto"/>
              </w:rPr>
            </w:pPr>
            <w:r>
              <w:rPr>
                <w:rFonts w:ascii="Arial" w:cs="Arial" w:eastAsia="Arial" w:hAnsi="Arial"/>
                <w:sz w:val="13"/>
                <w:szCs w:val="13"/>
                <w:color w:val="auto"/>
              </w:rPr>
              <w:t>1092</w:t>
            </w:r>
          </w:p>
        </w:tc>
        <w:tc>
          <w:tcPr>
            <w:tcW w:w="700" w:type="dxa"/>
            <w:vAlign w:val="bottom"/>
          </w:tcPr>
          <w:p>
            <w:pPr>
              <w:spacing w:after="0"/>
              <w:rPr>
                <w:sz w:val="20"/>
                <w:szCs w:val="20"/>
                <w:color w:val="auto"/>
              </w:rPr>
            </w:pPr>
            <w:r>
              <w:rPr>
                <w:rFonts w:ascii="Arial" w:cs="Arial" w:eastAsia="Arial" w:hAnsi="Arial"/>
                <w:sz w:val="13"/>
                <w:szCs w:val="13"/>
                <w:color w:val="auto"/>
              </w:rPr>
              <w:t>1.546181</w:t>
            </w:r>
          </w:p>
        </w:tc>
        <w:tc>
          <w:tcPr>
            <w:tcW w:w="660" w:type="dxa"/>
            <w:vAlign w:val="bottom"/>
            <w:gridSpan w:val="2"/>
          </w:tcPr>
          <w:p>
            <w:pPr>
              <w:ind w:left="40"/>
              <w:spacing w:after="0"/>
              <w:rPr>
                <w:sz w:val="20"/>
                <w:szCs w:val="20"/>
                <w:color w:val="auto"/>
              </w:rPr>
            </w:pPr>
            <w:r>
              <w:rPr>
                <w:rFonts w:ascii="Arial" w:cs="Arial" w:eastAsia="Arial" w:hAnsi="Arial"/>
                <w:sz w:val="13"/>
                <w:szCs w:val="13"/>
                <w:color w:val="auto"/>
              </w:rPr>
              <w:t>42.51112</w:t>
            </w:r>
          </w:p>
        </w:tc>
        <w:tc>
          <w:tcPr>
            <w:tcW w:w="12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20" w:type="dxa"/>
            <w:vAlign w:val="bottom"/>
          </w:tcPr>
          <w:p>
            <w:pPr>
              <w:spacing w:after="0"/>
              <w:rPr>
                <w:sz w:val="14"/>
                <w:szCs w:val="14"/>
                <w:color w:val="auto"/>
              </w:rPr>
            </w:pPr>
          </w:p>
        </w:tc>
        <w:tc>
          <w:tcPr>
            <w:tcW w:w="4720" w:type="dxa"/>
            <w:vAlign w:val="bottom"/>
          </w:tcPr>
          <w:p>
            <w:pPr>
              <w:ind w:left="100"/>
              <w:spacing w:after="0" w:line="171" w:lineRule="exact"/>
              <w:rPr>
                <w:sz w:val="20"/>
                <w:szCs w:val="20"/>
                <w:color w:val="auto"/>
              </w:rPr>
            </w:pPr>
            <w:r>
              <w:rPr>
                <w:rFonts w:ascii="Arial" w:cs="Arial" w:eastAsia="Arial" w:hAnsi="Arial"/>
                <w:sz w:val="13"/>
                <w:szCs w:val="13"/>
                <w:color w:val="auto"/>
              </w:rPr>
              <w:t>Bank of montane stream Riu d'Os (</w:t>
            </w:r>
            <w:r>
              <w:rPr>
                <w:rFonts w:ascii="Arial Unicode MS" w:cs="Arial Unicode MS" w:eastAsia="Arial Unicode MS" w:hAnsi="Arial Unicode MS"/>
                <w:sz w:val="13"/>
                <w:szCs w:val="13"/>
                <w:color w:val="auto"/>
              </w:rPr>
              <w:t>∼</w:t>
            </w:r>
            <w:r>
              <w:rPr>
                <w:rFonts w:ascii="Arial" w:cs="Arial" w:eastAsia="Arial" w:hAnsi="Arial"/>
                <w:sz w:val="13"/>
                <w:szCs w:val="13"/>
                <w:color w:val="auto"/>
              </w:rPr>
              <w:t>2 m broad) in Sant Julià de Lòria</w:t>
            </w:r>
          </w:p>
        </w:tc>
        <w:tc>
          <w:tcPr>
            <w:tcW w:w="1420" w:type="dxa"/>
            <w:vAlign w:val="bottom"/>
          </w:tcPr>
          <w:p>
            <w:pPr>
              <w:ind w:left="100"/>
              <w:spacing w:after="0"/>
              <w:rPr>
                <w:sz w:val="20"/>
                <w:szCs w:val="20"/>
                <w:color w:val="auto"/>
              </w:rPr>
            </w:pPr>
            <w:r>
              <w:rPr>
                <w:rFonts w:ascii="Arial" w:cs="Arial" w:eastAsia="Arial" w:hAnsi="Arial"/>
                <w:sz w:val="13"/>
                <w:szCs w:val="13"/>
                <w:color w:val="auto"/>
              </w:rPr>
              <w:t>S</w:t>
            </w:r>
          </w:p>
        </w:tc>
        <w:tc>
          <w:tcPr>
            <w:tcW w:w="820" w:type="dxa"/>
            <w:vAlign w:val="bottom"/>
          </w:tcPr>
          <w:p>
            <w:pPr>
              <w:ind w:left="100"/>
              <w:spacing w:after="0"/>
              <w:rPr>
                <w:sz w:val="20"/>
                <w:szCs w:val="20"/>
                <w:color w:val="auto"/>
              </w:rPr>
            </w:pPr>
            <w:r>
              <w:rPr>
                <w:rFonts w:ascii="Arial" w:cs="Arial" w:eastAsia="Arial" w:hAnsi="Arial"/>
                <w:sz w:val="13"/>
                <w:szCs w:val="13"/>
                <w:color w:val="auto"/>
              </w:rPr>
              <w:t>916</w:t>
            </w:r>
          </w:p>
        </w:tc>
        <w:tc>
          <w:tcPr>
            <w:tcW w:w="700" w:type="dxa"/>
            <w:vAlign w:val="bottom"/>
          </w:tcPr>
          <w:p>
            <w:pPr>
              <w:spacing w:after="0"/>
              <w:rPr>
                <w:sz w:val="20"/>
                <w:szCs w:val="20"/>
                <w:color w:val="auto"/>
              </w:rPr>
            </w:pPr>
            <w:r>
              <w:rPr>
                <w:rFonts w:ascii="Arial" w:cs="Arial" w:eastAsia="Arial" w:hAnsi="Arial"/>
                <w:sz w:val="13"/>
                <w:szCs w:val="13"/>
                <w:color w:val="auto"/>
              </w:rPr>
              <w:t>1.489015</w:t>
            </w:r>
          </w:p>
        </w:tc>
        <w:tc>
          <w:tcPr>
            <w:tcW w:w="660" w:type="dxa"/>
            <w:vAlign w:val="bottom"/>
            <w:gridSpan w:val="2"/>
          </w:tcPr>
          <w:p>
            <w:pPr>
              <w:ind w:left="40"/>
              <w:spacing w:after="0"/>
              <w:rPr>
                <w:sz w:val="20"/>
                <w:szCs w:val="20"/>
                <w:color w:val="auto"/>
              </w:rPr>
            </w:pPr>
            <w:r>
              <w:rPr>
                <w:rFonts w:ascii="Arial" w:cs="Arial" w:eastAsia="Arial" w:hAnsi="Arial"/>
                <w:sz w:val="13"/>
                <w:szCs w:val="13"/>
                <w:color w:val="auto"/>
              </w:rPr>
              <w:t>42.47589</w:t>
            </w:r>
          </w:p>
        </w:tc>
        <w:tc>
          <w:tcPr>
            <w:tcW w:w="12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27"/>
        </w:trPr>
        <w:tc>
          <w:tcPr>
            <w:tcW w:w="820" w:type="dxa"/>
            <w:vAlign w:val="bottom"/>
          </w:tcPr>
          <w:p>
            <w:pPr>
              <w:spacing w:after="0"/>
              <w:rPr>
                <w:sz w:val="19"/>
                <w:szCs w:val="19"/>
                <w:color w:val="auto"/>
              </w:rPr>
            </w:pPr>
          </w:p>
        </w:tc>
        <w:tc>
          <w:tcPr>
            <w:tcW w:w="4720" w:type="dxa"/>
            <w:vAlign w:val="bottom"/>
          </w:tcPr>
          <w:p>
            <w:pPr>
              <w:ind w:left="100"/>
              <w:spacing w:after="0" w:line="175" w:lineRule="exact"/>
              <w:rPr>
                <w:sz w:val="20"/>
                <w:szCs w:val="20"/>
                <w:color w:val="auto"/>
              </w:rPr>
            </w:pPr>
            <w:r>
              <w:rPr>
                <w:rFonts w:ascii="Arial" w:cs="Arial" w:eastAsia="Arial" w:hAnsi="Arial"/>
                <w:sz w:val="13"/>
                <w:szCs w:val="13"/>
                <w:color w:val="auto"/>
              </w:rPr>
              <w:t>Bank of montane stream El Runer (</w:t>
            </w:r>
            <w:r>
              <w:rPr>
                <w:rFonts w:ascii="Arial Unicode MS" w:cs="Arial Unicode MS" w:eastAsia="Arial Unicode MS" w:hAnsi="Arial Unicode MS"/>
                <w:sz w:val="13"/>
                <w:szCs w:val="13"/>
                <w:color w:val="auto"/>
              </w:rPr>
              <w:t>∼</w:t>
            </w:r>
            <w:r>
              <w:rPr>
                <w:rFonts w:ascii="Arial" w:cs="Arial" w:eastAsia="Arial" w:hAnsi="Arial"/>
                <w:sz w:val="13"/>
                <w:szCs w:val="13"/>
                <w:color w:val="auto"/>
              </w:rPr>
              <w:t>2 m broad) near Gatera Oficial D'Andorra</w:t>
            </w:r>
          </w:p>
        </w:tc>
        <w:tc>
          <w:tcPr>
            <w:tcW w:w="1420" w:type="dxa"/>
            <w:vAlign w:val="bottom"/>
          </w:tcPr>
          <w:p>
            <w:pPr>
              <w:ind w:left="100"/>
              <w:spacing w:after="0"/>
              <w:rPr>
                <w:sz w:val="20"/>
                <w:szCs w:val="20"/>
                <w:color w:val="auto"/>
              </w:rPr>
            </w:pPr>
            <w:r>
              <w:rPr>
                <w:rFonts w:ascii="Arial" w:cs="Arial" w:eastAsia="Arial" w:hAnsi="Arial"/>
                <w:sz w:val="13"/>
                <w:szCs w:val="13"/>
                <w:color w:val="auto"/>
              </w:rPr>
              <w:t>S</w:t>
            </w:r>
          </w:p>
        </w:tc>
        <w:tc>
          <w:tcPr>
            <w:tcW w:w="820" w:type="dxa"/>
            <w:vAlign w:val="bottom"/>
          </w:tcPr>
          <w:p>
            <w:pPr>
              <w:ind w:left="100"/>
              <w:spacing w:after="0"/>
              <w:rPr>
                <w:sz w:val="20"/>
                <w:szCs w:val="20"/>
                <w:color w:val="auto"/>
              </w:rPr>
            </w:pPr>
            <w:r>
              <w:rPr>
                <w:rFonts w:ascii="Arial" w:cs="Arial" w:eastAsia="Arial" w:hAnsi="Arial"/>
                <w:sz w:val="13"/>
                <w:szCs w:val="13"/>
                <w:color w:val="auto"/>
              </w:rPr>
              <w:t>856</w:t>
            </w:r>
          </w:p>
        </w:tc>
        <w:tc>
          <w:tcPr>
            <w:tcW w:w="700" w:type="dxa"/>
            <w:vAlign w:val="bottom"/>
          </w:tcPr>
          <w:p>
            <w:pPr>
              <w:spacing w:after="0"/>
              <w:rPr>
                <w:sz w:val="20"/>
                <w:szCs w:val="20"/>
                <w:color w:val="auto"/>
              </w:rPr>
            </w:pPr>
            <w:r>
              <w:rPr>
                <w:rFonts w:ascii="Arial" w:cs="Arial" w:eastAsia="Arial" w:hAnsi="Arial"/>
                <w:sz w:val="13"/>
                <w:szCs w:val="13"/>
                <w:color w:val="auto"/>
              </w:rPr>
              <w:t>1.474662</w:t>
            </w:r>
          </w:p>
        </w:tc>
        <w:tc>
          <w:tcPr>
            <w:tcW w:w="660" w:type="dxa"/>
            <w:vAlign w:val="bottom"/>
            <w:gridSpan w:val="2"/>
          </w:tcPr>
          <w:p>
            <w:pPr>
              <w:ind w:left="40"/>
              <w:spacing w:after="0"/>
              <w:rPr>
                <w:sz w:val="20"/>
                <w:szCs w:val="20"/>
                <w:color w:val="auto"/>
              </w:rPr>
            </w:pPr>
            <w:r>
              <w:rPr>
                <w:rFonts w:ascii="Arial" w:cs="Arial" w:eastAsia="Arial" w:hAnsi="Arial"/>
                <w:sz w:val="13"/>
                <w:szCs w:val="13"/>
                <w:color w:val="auto"/>
              </w:rPr>
              <w:t>42.43525</w:t>
            </w:r>
          </w:p>
        </w:tc>
        <w:tc>
          <w:tcPr>
            <w:tcW w:w="12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73"/>
        </w:trPr>
        <w:tc>
          <w:tcPr>
            <w:tcW w:w="820" w:type="dxa"/>
            <w:vAlign w:val="bottom"/>
            <w:tcBorders>
              <w:bottom w:val="single" w:sz="8" w:color="auto"/>
            </w:tcBorders>
          </w:tcPr>
          <w:p>
            <w:pPr>
              <w:spacing w:after="0"/>
              <w:rPr>
                <w:sz w:val="6"/>
                <w:szCs w:val="6"/>
                <w:color w:val="auto"/>
              </w:rPr>
            </w:pPr>
          </w:p>
        </w:tc>
        <w:tc>
          <w:tcPr>
            <w:tcW w:w="4720" w:type="dxa"/>
            <w:vAlign w:val="bottom"/>
            <w:tcBorders>
              <w:bottom w:val="single" w:sz="8" w:color="auto"/>
            </w:tcBorders>
          </w:tcPr>
          <w:p>
            <w:pPr>
              <w:spacing w:after="0"/>
              <w:rPr>
                <w:sz w:val="6"/>
                <w:szCs w:val="6"/>
                <w:color w:val="auto"/>
              </w:rPr>
            </w:pPr>
          </w:p>
        </w:tc>
        <w:tc>
          <w:tcPr>
            <w:tcW w:w="1420" w:type="dxa"/>
            <w:vAlign w:val="bottom"/>
            <w:tcBorders>
              <w:bottom w:val="single" w:sz="8" w:color="auto"/>
            </w:tcBorders>
          </w:tcPr>
          <w:p>
            <w:pPr>
              <w:spacing w:after="0"/>
              <w:rPr>
                <w:sz w:val="6"/>
                <w:szCs w:val="6"/>
                <w:color w:val="auto"/>
              </w:rPr>
            </w:pPr>
          </w:p>
        </w:tc>
        <w:tc>
          <w:tcPr>
            <w:tcW w:w="820" w:type="dxa"/>
            <w:vAlign w:val="bottom"/>
            <w:tcBorders>
              <w:bottom w:val="single" w:sz="8" w:color="auto"/>
            </w:tcBorders>
          </w:tcPr>
          <w:p>
            <w:pPr>
              <w:spacing w:after="0"/>
              <w:rPr>
                <w:sz w:val="6"/>
                <w:szCs w:val="6"/>
                <w:color w:val="auto"/>
              </w:rPr>
            </w:pPr>
          </w:p>
        </w:tc>
        <w:tc>
          <w:tcPr>
            <w:tcW w:w="700" w:type="dxa"/>
            <w:vAlign w:val="bottom"/>
            <w:tcBorders>
              <w:bottom w:val="single" w:sz="8" w:color="auto"/>
            </w:tcBorders>
          </w:tcPr>
          <w:p>
            <w:pPr>
              <w:spacing w:after="0"/>
              <w:rPr>
                <w:sz w:val="6"/>
                <w:szCs w:val="6"/>
                <w:color w:val="auto"/>
              </w:rPr>
            </w:pPr>
          </w:p>
        </w:tc>
        <w:tc>
          <w:tcPr>
            <w:tcW w:w="58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126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5874" w:orient="portrait"/>
          <w:cols w:equalWidth="0" w:num="1">
            <w:col w:w="10400"/>
          </w:cols>
          <w:pgMar w:left="760" w:top="676" w:right="746" w:bottom="37" w:gutter="0" w:footer="0" w:header="0"/>
        </w:sectPr>
      </w:pPr>
    </w:p>
    <w:p>
      <w:pPr>
        <w:spacing w:after="0" w:line="34" w:lineRule="exact"/>
        <w:rPr>
          <w:sz w:val="20"/>
          <w:szCs w:val="20"/>
          <w:color w:val="auto"/>
        </w:rPr>
      </w:pPr>
    </w:p>
    <w:p>
      <w:pPr>
        <w:jc w:val="both"/>
        <w:spacing w:after="0" w:line="283" w:lineRule="auto"/>
        <w:rPr>
          <w:rFonts w:ascii="Arial" w:cs="Arial" w:eastAsia="Arial" w:hAnsi="Arial"/>
          <w:sz w:val="16"/>
          <w:szCs w:val="16"/>
          <w:color w:val="206293"/>
        </w:rPr>
      </w:pPr>
      <w:r>
        <w:rPr>
          <w:rFonts w:ascii="Arial" w:cs="Arial" w:eastAsia="Arial" w:hAnsi="Arial"/>
          <w:sz w:val="16"/>
          <w:szCs w:val="16"/>
          <w:color w:val="auto"/>
        </w:rPr>
        <w:t>in 1901 from the western Himalayas (</w:t>
      </w:r>
      <w:r>
        <w:rPr>
          <w:rFonts w:ascii="Arial" w:cs="Arial" w:eastAsia="Arial" w:hAnsi="Arial"/>
          <w:sz w:val="16"/>
          <w:szCs w:val="16"/>
          <w:color w:val="206293"/>
        </w:rPr>
        <w:t>Fournier, 1952</w:t>
      </w:r>
      <w:r>
        <w:rPr>
          <w:rFonts w:ascii="Arial" w:cs="Arial" w:eastAsia="Arial" w:hAnsi="Arial"/>
          <w:sz w:val="16"/>
          <w:szCs w:val="16"/>
          <w:color w:val="auto"/>
        </w:rPr>
        <w:t xml:space="preserve">; </w:t>
      </w:r>
      <w:r>
        <w:rPr>
          <w:rFonts w:ascii="Arial" w:cs="Arial" w:eastAsia="Arial" w:hAnsi="Arial"/>
          <w:sz w:val="16"/>
          <w:szCs w:val="16"/>
          <w:color w:val="206293"/>
        </w:rPr>
        <w:t>Nasir, 1980</w:t>
      </w:r>
      <w:r>
        <w:rPr>
          <w:rFonts w:ascii="Arial" w:cs="Arial" w:eastAsia="Arial" w:hAnsi="Arial"/>
          <w:sz w:val="16"/>
          <w:szCs w:val="16"/>
          <w:color w:val="auto"/>
        </w:rPr>
        <w:t>). In Europe, the species occurs in areas altered by humans (e.g., roadsides, touristic trails, urban green areas, ruderal areas) and in seminatural or natural sites, such as wet meadows, woodland margins, riversides, scrub and forest edges (</w:t>
      </w:r>
      <w:r>
        <w:rPr>
          <w:rFonts w:ascii="Arial" w:cs="Arial" w:eastAsia="Arial" w:hAnsi="Arial"/>
          <w:sz w:val="16"/>
          <w:szCs w:val="16"/>
          <w:color w:val="206293"/>
        </w:rPr>
        <w:t>Jacquemart et al., 2015</w:t>
      </w:r>
      <w:r>
        <w:rPr>
          <w:rFonts w:ascii="Arial" w:cs="Arial" w:eastAsia="Arial" w:hAnsi="Arial"/>
          <w:sz w:val="16"/>
          <w:szCs w:val="16"/>
          <w:color w:val="auto"/>
        </w:rPr>
        <w:t xml:space="preserve">; </w:t>
      </w:r>
      <w:r>
        <w:rPr>
          <w:rFonts w:ascii="Arial" w:cs="Arial" w:eastAsia="Arial" w:hAnsi="Arial"/>
          <w:sz w:val="16"/>
          <w:szCs w:val="16"/>
          <w:color w:val="206293"/>
        </w:rPr>
        <w:t>Najberek et al., 2018</w:t>
      </w:r>
      <w:r>
        <w:rPr>
          <w:rFonts w:ascii="Arial" w:cs="Arial" w:eastAsia="Arial" w:hAnsi="Arial"/>
          <w:sz w:val="16"/>
          <w:szCs w:val="16"/>
          <w:color w:val="auto"/>
        </w:rPr>
        <w:t>). The species is very attractive for pollinators, and its reproductive po-tential is high. It has pink and white flowers and disperses its seeds ballistically (</w:t>
      </w:r>
      <w:r>
        <w:rPr>
          <w:rFonts w:ascii="Arial" w:cs="Arial" w:eastAsia="Arial" w:hAnsi="Arial"/>
          <w:sz w:val="16"/>
          <w:szCs w:val="16"/>
          <w:color w:val="206293"/>
        </w:rPr>
        <w:t>Jacquemart et al., 2015</w:t>
      </w:r>
      <w:r>
        <w:rPr>
          <w:rFonts w:ascii="Arial" w:cs="Arial" w:eastAsia="Arial" w:hAnsi="Arial"/>
          <w:sz w:val="16"/>
          <w:szCs w:val="16"/>
          <w:color w:val="auto"/>
        </w:rPr>
        <w:t>). In Europe, flowering occurs from June to October (</w:t>
      </w:r>
      <w:r>
        <w:rPr>
          <w:rFonts w:ascii="Arial" w:cs="Arial" w:eastAsia="Arial" w:hAnsi="Arial"/>
          <w:sz w:val="16"/>
          <w:szCs w:val="16"/>
          <w:color w:val="206293"/>
        </w:rPr>
        <w:t>Jacquemart et al., 2015</w:t>
      </w:r>
      <w:r>
        <w:rPr>
          <w:rFonts w:ascii="Arial" w:cs="Arial" w:eastAsia="Arial" w:hAnsi="Arial"/>
          <w:sz w:val="16"/>
          <w:szCs w:val="16"/>
          <w:color w:val="auto"/>
        </w:rPr>
        <w:t>), and in most regions, the seed set starts in late August (</w:t>
      </w:r>
      <w:r>
        <w:rPr>
          <w:rFonts w:ascii="Arial" w:cs="Arial" w:eastAsia="Arial" w:hAnsi="Arial"/>
          <w:sz w:val="16"/>
          <w:szCs w:val="16"/>
          <w:color w:val="206293"/>
        </w:rPr>
        <w:t>Najberek et al., 2020</w:t>
      </w:r>
      <w:r>
        <w:rPr>
          <w:rFonts w:ascii="Arial" w:cs="Arial" w:eastAsia="Arial" w:hAnsi="Arial"/>
          <w:sz w:val="16"/>
          <w:szCs w:val="16"/>
          <w:color w:val="auto"/>
        </w:rPr>
        <w:t xml:space="preserve">). In Europe, </w:t>
      </w:r>
      <w:r>
        <w:rPr>
          <w:rFonts w:ascii="Arial" w:cs="Arial" w:eastAsia="Arial" w:hAnsi="Arial"/>
          <w:sz w:val="16"/>
          <w:szCs w:val="16"/>
          <w:i w:val="1"/>
          <w:iCs w:val="1"/>
          <w:color w:val="auto"/>
        </w:rPr>
        <w:t>I. balfourii</w:t>
      </w:r>
      <w:r>
        <w:rPr>
          <w:rFonts w:ascii="Arial" w:cs="Arial" w:eastAsia="Arial" w:hAnsi="Arial"/>
          <w:sz w:val="16"/>
          <w:szCs w:val="16"/>
          <w:color w:val="auto"/>
        </w:rPr>
        <w:t xml:space="preserve"> is usually recorded at elevations below 1000 m a.s.l., whereas in its native Himalayas, it grows at 1500–2500 m a.s.l. (</w:t>
      </w:r>
      <w:r>
        <w:rPr>
          <w:rFonts w:ascii="Arial" w:cs="Arial" w:eastAsia="Arial" w:hAnsi="Arial"/>
          <w:sz w:val="16"/>
          <w:szCs w:val="16"/>
          <w:color w:val="206293"/>
        </w:rPr>
        <w:t>Adamowski, 2009</w:t>
      </w:r>
      <w:r>
        <w:rPr>
          <w:rFonts w:ascii="Arial" w:cs="Arial" w:eastAsia="Arial" w:hAnsi="Arial"/>
          <w:sz w:val="16"/>
          <w:szCs w:val="16"/>
          <w:color w:val="auto"/>
        </w:rPr>
        <w:t xml:space="preserve">; </w:t>
      </w:r>
      <w:hyperlink w:anchor="page13">
        <w:r>
          <w:rPr>
            <w:rFonts w:ascii="Arial" w:cs="Arial" w:eastAsia="Arial" w:hAnsi="Arial"/>
            <w:sz w:val="16"/>
            <w:szCs w:val="16"/>
            <w:color w:val="206293"/>
          </w:rPr>
          <w:t>Nasir,</w:t>
        </w:r>
      </w:hyperlink>
      <w:r>
        <w:rPr>
          <w:rFonts w:ascii="Arial" w:cs="Arial" w:eastAsia="Arial" w:hAnsi="Arial"/>
          <w:sz w:val="16"/>
          <w:szCs w:val="16"/>
          <w:color w:val="auto"/>
        </w:rPr>
        <w:t xml:space="preserve"> </w:t>
      </w:r>
      <w:hyperlink w:anchor="page13">
        <w:r>
          <w:rPr>
            <w:rFonts w:ascii="Arial" w:cs="Arial" w:eastAsia="Arial" w:hAnsi="Arial"/>
            <w:sz w:val="16"/>
            <w:szCs w:val="16"/>
            <w:color w:val="206293"/>
          </w:rPr>
          <w:t>1980</w:t>
        </w:r>
      </w:hyperlink>
      <w:r>
        <w:rPr>
          <w:rFonts w:ascii="Arial" w:cs="Arial" w:eastAsia="Arial" w:hAnsi="Arial"/>
          <w:sz w:val="16"/>
          <w:szCs w:val="16"/>
          <w:color w:val="000000"/>
        </w:rPr>
        <w:t>).</w:t>
      </w:r>
    </w:p>
    <w:p>
      <w:pPr>
        <w:spacing w:after="0" w:line="317"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2.2. Surveyed populations</w:t>
      </w:r>
    </w:p>
    <w:p>
      <w:pPr>
        <w:spacing w:after="0" w:line="234" w:lineRule="exact"/>
        <w:rPr>
          <w:sz w:val="20"/>
          <w:szCs w:val="20"/>
          <w:color w:val="auto"/>
        </w:rPr>
      </w:pPr>
    </w:p>
    <w:p>
      <w:pPr>
        <w:jc w:val="both"/>
        <w:ind w:firstLine="249"/>
        <w:spacing w:after="0" w:line="274" w:lineRule="auto"/>
        <w:rPr>
          <w:rFonts w:ascii="Arial" w:cs="Arial" w:eastAsia="Arial" w:hAnsi="Arial"/>
          <w:sz w:val="16"/>
          <w:szCs w:val="16"/>
          <w:color w:val="000000"/>
        </w:rPr>
      </w:pPr>
      <w:r>
        <w:rPr>
          <w:rFonts w:ascii="Arial" w:cs="Arial" w:eastAsia="Arial" w:hAnsi="Arial"/>
          <w:sz w:val="16"/>
          <w:szCs w:val="16"/>
          <w:color w:val="auto"/>
        </w:rPr>
        <w:t xml:space="preserve">The present study is based on data collected in 2018 in six European populations of </w:t>
      </w:r>
      <w:r>
        <w:rPr>
          <w:rFonts w:ascii="Arial" w:cs="Arial" w:eastAsia="Arial" w:hAnsi="Arial"/>
          <w:sz w:val="16"/>
          <w:szCs w:val="16"/>
          <w:i w:val="1"/>
          <w:iCs w:val="1"/>
          <w:color w:val="auto"/>
        </w:rPr>
        <w:t>I. balfourii</w:t>
      </w:r>
      <w:r>
        <w:rPr>
          <w:rFonts w:ascii="Arial" w:cs="Arial" w:eastAsia="Arial" w:hAnsi="Arial"/>
          <w:sz w:val="16"/>
          <w:szCs w:val="16"/>
          <w:color w:val="auto"/>
        </w:rPr>
        <w:t>: Zagreb, Istria, Insubria, Torino, Andorra and Le Rozier (</w:t>
      </w:r>
      <w:r>
        <w:rPr>
          <w:rFonts w:ascii="Arial" w:cs="Arial" w:eastAsia="Arial" w:hAnsi="Arial"/>
          <w:sz w:val="16"/>
          <w:szCs w:val="16"/>
          <w:color w:val="206293"/>
        </w:rPr>
        <w:t>Table 1</w:t>
      </w:r>
      <w:r>
        <w:rPr>
          <w:rFonts w:ascii="Arial" w:cs="Arial" w:eastAsia="Arial" w:hAnsi="Arial"/>
          <w:sz w:val="16"/>
          <w:szCs w:val="16"/>
          <w:color w:val="auto"/>
        </w:rPr>
        <w:t xml:space="preserve">, </w:t>
      </w:r>
      <w:r>
        <w:rPr>
          <w:rFonts w:ascii="Arial" w:cs="Arial" w:eastAsia="Arial" w:hAnsi="Arial"/>
          <w:sz w:val="16"/>
          <w:szCs w:val="16"/>
          <w:color w:val="206293"/>
        </w:rPr>
        <w:t>Fig. 1</w:t>
      </w:r>
      <w:r>
        <w:rPr>
          <w:rFonts w:ascii="Arial" w:cs="Arial" w:eastAsia="Arial" w:hAnsi="Arial"/>
          <w:sz w:val="16"/>
          <w:szCs w:val="16"/>
          <w:color w:val="auto"/>
        </w:rPr>
        <w:t>). The approximate times of the first local introduction were estimated for five of the six surveyed populations (</w:t>
      </w:r>
      <w:r>
        <w:rPr>
          <w:rFonts w:ascii="Arial" w:cs="Arial" w:eastAsia="Arial" w:hAnsi="Arial"/>
          <w:sz w:val="16"/>
          <w:szCs w:val="16"/>
          <w:color w:val="206293"/>
        </w:rPr>
        <w:t>Fig. 1</w:t>
      </w:r>
      <w:r>
        <w:rPr>
          <w:rFonts w:ascii="Arial" w:cs="Arial" w:eastAsia="Arial" w:hAnsi="Arial"/>
          <w:sz w:val="16"/>
          <w:szCs w:val="16"/>
          <w:color w:val="auto"/>
        </w:rPr>
        <w:t>), and only the Le Rozier population remains ambiguous in this respect, despite exploring several references (</w:t>
      </w:r>
      <w:r>
        <w:rPr>
          <w:rFonts w:ascii="Arial" w:cs="Arial" w:eastAsia="Arial" w:hAnsi="Arial"/>
          <w:sz w:val="16"/>
          <w:szCs w:val="16"/>
          <w:color w:val="206293"/>
        </w:rPr>
        <w:t>INPN, 2019</w:t>
      </w:r>
      <w:r>
        <w:rPr>
          <w:rFonts w:ascii="Arial" w:cs="Arial" w:eastAsia="Arial" w:hAnsi="Arial"/>
          <w:sz w:val="16"/>
          <w:szCs w:val="16"/>
          <w:color w:val="auto"/>
        </w:rPr>
        <w:t xml:space="preserve">; </w:t>
      </w:r>
      <w:r>
        <w:rPr>
          <w:rFonts w:ascii="Arial" w:cs="Arial" w:eastAsia="Arial" w:hAnsi="Arial"/>
          <w:sz w:val="16"/>
          <w:szCs w:val="16"/>
          <w:color w:val="206293"/>
        </w:rPr>
        <w:t>Si Flore,</w:t>
      </w:r>
      <w:r>
        <w:rPr>
          <w:rFonts w:ascii="Arial" w:cs="Arial" w:eastAsia="Arial" w:hAnsi="Arial"/>
          <w:sz w:val="16"/>
          <w:szCs w:val="16"/>
          <w:color w:val="auto"/>
        </w:rPr>
        <w:t xml:space="preserve"> </w:t>
      </w:r>
      <w:hyperlink w:anchor="page13">
        <w:r>
          <w:rPr>
            <w:rFonts w:ascii="Arial" w:cs="Arial" w:eastAsia="Arial" w:hAnsi="Arial"/>
            <w:sz w:val="16"/>
            <w:szCs w:val="16"/>
            <w:color w:val="206293"/>
          </w:rPr>
          <w:t>2019</w:t>
        </w:r>
      </w:hyperlink>
      <w:r>
        <w:rPr>
          <w:rFonts w:ascii="Arial" w:cs="Arial" w:eastAsia="Arial" w:hAnsi="Arial"/>
          <w:sz w:val="16"/>
          <w:szCs w:val="16"/>
          <w:color w:val="000000"/>
        </w:rPr>
        <w:t>;</w:t>
      </w:r>
      <w:r>
        <w:rPr>
          <w:rFonts w:ascii="Arial" w:cs="Arial" w:eastAsia="Arial" w:hAnsi="Arial"/>
          <w:sz w:val="16"/>
          <w:szCs w:val="16"/>
          <w:color w:val="206293"/>
        </w:rPr>
        <w:t xml:space="preserve"> Tela Botanica, 2019</w:t>
      </w:r>
      <w:r>
        <w:rPr>
          <w:rFonts w:ascii="Arial" w:cs="Arial" w:eastAsia="Arial" w:hAnsi="Arial"/>
          <w:sz w:val="16"/>
          <w:szCs w:val="16"/>
          <w:color w:val="000000"/>
        </w:rPr>
        <w:t>) and consulting with local experts (see Ac-knowledgements). The earliest information on the species in this area comes only from the 1970s (</w:t>
      </w:r>
      <w:r>
        <w:rPr>
          <w:rFonts w:ascii="Arial" w:cs="Arial" w:eastAsia="Arial" w:hAnsi="Arial"/>
          <w:sz w:val="16"/>
          <w:szCs w:val="16"/>
          <w:color w:val="206293"/>
        </w:rPr>
        <w:t>Jouret, 1977</w:t>
      </w:r>
      <w:r>
        <w:rPr>
          <w:rFonts w:ascii="Arial" w:cs="Arial" w:eastAsia="Arial" w:hAnsi="Arial"/>
          <w:sz w:val="16"/>
          <w:szCs w:val="16"/>
          <w:color w:val="000000"/>
        </w:rPr>
        <w:t>). However, as in the neigh-boring Montpellier area, the species had been reported in 1906, and we assumed that it was introduced into Le Rozier in the first half of the 20th century (</w:t>
      </w:r>
      <w:hyperlink w:anchor="page4">
        <w:r>
          <w:rPr>
            <w:rFonts w:ascii="Arial" w:cs="Arial" w:eastAsia="Arial" w:hAnsi="Arial"/>
            <w:sz w:val="16"/>
            <w:szCs w:val="16"/>
            <w:color w:val="206293"/>
          </w:rPr>
          <w:t>Fig. 1</w:t>
        </w:r>
      </w:hyperlink>
      <w:r>
        <w:rPr>
          <w:rFonts w:ascii="Arial" w:cs="Arial" w:eastAsia="Arial" w:hAnsi="Arial"/>
          <w:sz w:val="16"/>
          <w:szCs w:val="16"/>
          <w:color w:val="000000"/>
        </w:rPr>
        <w:t>).</w:t>
      </w:r>
    </w:p>
    <w:p>
      <w:pPr>
        <w:spacing w:after="0" w:line="1" w:lineRule="exact"/>
        <w:rPr>
          <w:sz w:val="20"/>
          <w:szCs w:val="20"/>
          <w:color w:val="auto"/>
        </w:rPr>
      </w:pPr>
    </w:p>
    <w:p>
      <w:pPr>
        <w:jc w:val="both"/>
        <w:ind w:firstLine="249"/>
        <w:spacing w:after="0" w:line="332" w:lineRule="auto"/>
        <w:rPr>
          <w:sz w:val="20"/>
          <w:szCs w:val="20"/>
          <w:color w:val="auto"/>
        </w:rPr>
      </w:pPr>
      <w:r>
        <w:rPr>
          <w:rFonts w:ascii="Arial" w:cs="Arial" w:eastAsia="Arial" w:hAnsi="Arial"/>
          <w:sz w:val="16"/>
          <w:szCs w:val="16"/>
          <w:color w:val="auto"/>
        </w:rPr>
        <w:t>Le Rozier, Torino and Insubria are referred to as ‘older populations’, while Istria, Zagreb and Andorra are referred to as ‘younger popula-tions’ throughout the text.</w:t>
      </w:r>
    </w:p>
    <w:p>
      <w:pPr>
        <w:spacing w:after="0" w:line="20" w:lineRule="exact"/>
        <w:rPr>
          <w:sz w:val="20"/>
          <w:szCs w:val="20"/>
          <w:color w:val="auto"/>
        </w:rPr>
      </w:pPr>
      <w:r>
        <w:rPr>
          <w:sz w:val="20"/>
          <w:szCs w:val="20"/>
          <w:color w:val="auto"/>
        </w:rPr>
        <w:br w:type="column"/>
      </w:r>
    </w:p>
    <w:p>
      <w:pPr>
        <w:spacing w:after="0" w:line="14"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2.3. Localities and data collection</w:t>
      </w:r>
    </w:p>
    <w:p>
      <w:pPr>
        <w:spacing w:after="0" w:line="234" w:lineRule="exact"/>
        <w:rPr>
          <w:sz w:val="20"/>
          <w:szCs w:val="20"/>
          <w:color w:val="auto"/>
        </w:rPr>
      </w:pPr>
    </w:p>
    <w:p>
      <w:pPr>
        <w:jc w:val="both"/>
        <w:ind w:firstLine="250"/>
        <w:spacing w:after="0" w:line="273" w:lineRule="auto"/>
        <w:rPr>
          <w:rFonts w:ascii="Arial" w:cs="Arial" w:eastAsia="Arial" w:hAnsi="Arial"/>
          <w:sz w:val="16"/>
          <w:szCs w:val="16"/>
          <w:color w:val="auto"/>
        </w:rPr>
      </w:pPr>
      <w:r>
        <w:rPr>
          <w:rFonts w:ascii="Arial" w:cs="Arial" w:eastAsia="Arial" w:hAnsi="Arial"/>
          <w:sz w:val="16"/>
          <w:szCs w:val="16"/>
          <w:color w:val="auto"/>
        </w:rPr>
        <w:t xml:space="preserve">Surveys of each population were carried out during the flowering and seed set phase, when the species is easy to detect. The localities of the species were GPS-logged in each study region, and data on patch area and shading were also collected. A few of the detected localities (in each population), which were both representative for the species and located outside of private properties, were selected for further ex-amination. The selected localities and dates of EICA tests are included in </w:t>
      </w:r>
      <w:r>
        <w:rPr>
          <w:rFonts w:ascii="Arial" w:cs="Arial" w:eastAsia="Arial" w:hAnsi="Arial"/>
          <w:sz w:val="16"/>
          <w:szCs w:val="16"/>
          <w:color w:val="206293"/>
        </w:rPr>
        <w:t>Table 1</w:t>
      </w:r>
      <w:r>
        <w:rPr>
          <w:rFonts w:ascii="Arial" w:cs="Arial" w:eastAsia="Arial" w:hAnsi="Arial"/>
          <w:sz w:val="16"/>
          <w:szCs w:val="16"/>
          <w:color w:val="auto"/>
        </w:rPr>
        <w:t>. Moreover, the assumption of the study was to conduct the experiment in different habitats, with at least one repetition per habitat within each population. This assumption was not fulfilled only for urban green areas and roadsides from Torino (</w:t>
      </w:r>
      <w:r>
        <w:rPr>
          <w:rFonts w:ascii="Arial" w:cs="Arial" w:eastAsia="Arial" w:hAnsi="Arial"/>
          <w:sz w:val="16"/>
          <w:szCs w:val="16"/>
          <w:color w:val="206293"/>
        </w:rPr>
        <w:t>Table 1</w:t>
      </w:r>
      <w:r>
        <w:rPr>
          <w:rFonts w:ascii="Arial" w:cs="Arial" w:eastAsia="Arial" w:hAnsi="Arial"/>
          <w:sz w:val="16"/>
          <w:szCs w:val="16"/>
          <w:color w:val="auto"/>
        </w:rPr>
        <w:t>), as no more suitable localities were found. The habitats were classified according to our earlier studies (</w:t>
      </w:r>
      <w:hyperlink w:anchor="page13">
        <w:r>
          <w:rPr>
            <w:rFonts w:ascii="Arial" w:cs="Arial" w:eastAsia="Arial" w:hAnsi="Arial"/>
            <w:sz w:val="16"/>
            <w:szCs w:val="16"/>
            <w:color w:val="206293"/>
          </w:rPr>
          <w:t>Najberek et al., 2017</w:t>
        </w:r>
      </w:hyperlink>
      <w:r>
        <w:rPr>
          <w:rFonts w:ascii="Arial" w:cs="Arial" w:eastAsia="Arial" w:hAnsi="Arial"/>
          <w:sz w:val="16"/>
          <w:szCs w:val="16"/>
          <w:color w:val="auto"/>
        </w:rPr>
        <w:t>).</w:t>
      </w:r>
    </w:p>
    <w:p>
      <w:pPr>
        <w:spacing w:after="0" w:line="8" w:lineRule="exact"/>
        <w:rPr>
          <w:sz w:val="20"/>
          <w:szCs w:val="20"/>
          <w:color w:val="auto"/>
        </w:rPr>
      </w:pPr>
    </w:p>
    <w:p>
      <w:pPr>
        <w:jc w:val="both"/>
        <w:ind w:firstLine="250"/>
        <w:spacing w:after="0" w:line="273" w:lineRule="auto"/>
        <w:rPr>
          <w:sz w:val="20"/>
          <w:szCs w:val="20"/>
          <w:color w:val="auto"/>
        </w:rPr>
      </w:pPr>
      <w:r>
        <w:rPr>
          <w:rFonts w:ascii="Arial" w:cs="Arial" w:eastAsia="Arial" w:hAnsi="Arial"/>
          <w:sz w:val="16"/>
          <w:szCs w:val="16"/>
          <w:color w:val="auto"/>
        </w:rPr>
        <w:t xml:space="preserve">At each selected site, 10 individuals of </w:t>
      </w:r>
      <w:r>
        <w:rPr>
          <w:rFonts w:ascii="Arial" w:cs="Arial" w:eastAsia="Arial" w:hAnsi="Arial"/>
          <w:sz w:val="16"/>
          <w:szCs w:val="16"/>
          <w:i w:val="1"/>
          <w:iCs w:val="1"/>
          <w:color w:val="auto"/>
        </w:rPr>
        <w:t>I. balfourii</w:t>
      </w:r>
      <w:r>
        <w:rPr>
          <w:rFonts w:ascii="Arial" w:cs="Arial" w:eastAsia="Arial" w:hAnsi="Arial"/>
          <w:sz w:val="16"/>
          <w:szCs w:val="16"/>
          <w:color w:val="auto"/>
        </w:rPr>
        <w:t xml:space="preserve"> were randomly selected from the pool of plants in the same development phase (flowering and seed set) and were individually marked for tracking in the further EICA examination. In total, 2900 individuals of the species were included in the tests. The examination was always carried out between 09:00 and 17:00 and by the same researcher. The survey days were warm, rainless and usually windless (maximal recorded wind speed = 2.7 m/s), with air temperature ranging from 20 °C to 31 °C. Wind speed and air temperature were measured twice during each survey (in the initial and final phases) with a hand-held environmental meter (Extech 45170CM). Sun radiation was also noted during each survey (classified as ‘sunny’, ‘sunny/cloudy’ or ‘cloudy’).</w:t>
      </w:r>
    </w:p>
    <w:p>
      <w:pPr>
        <w:jc w:val="both"/>
        <w:ind w:firstLine="250"/>
        <w:spacing w:after="0" w:line="319" w:lineRule="auto"/>
        <w:rPr>
          <w:sz w:val="20"/>
          <w:szCs w:val="20"/>
          <w:color w:val="auto"/>
        </w:rPr>
      </w:pPr>
      <w:r>
        <w:rPr>
          <w:rFonts w:ascii="Arial" w:cs="Arial" w:eastAsia="Arial" w:hAnsi="Arial"/>
          <w:sz w:val="15"/>
          <w:szCs w:val="15"/>
          <w:color w:val="auto"/>
        </w:rPr>
        <w:t>In each surveyed plant, stem height and diameter (near the ground) as well as the width and length of leaves were measured. In addition, 10 first leaves, counting top-down, were measured. To estimate fertility, the numbers of flowers (including buds), pods and mature seeds per plant were counted. In total, 20,551 flowers, 589 pods and 4612 seeds were counted. Moreover, sets of all mature seeds per plant were</w:t>
      </w:r>
    </w:p>
    <w:p>
      <w:pPr>
        <w:spacing w:after="0" w:line="200" w:lineRule="exact"/>
        <w:rPr>
          <w:sz w:val="20"/>
          <w:szCs w:val="20"/>
          <w:color w:val="auto"/>
        </w:rPr>
      </w:pPr>
    </w:p>
    <w:p>
      <w:pPr>
        <w:sectPr>
          <w:pgSz w:w="11900" w:h="15874" w:orient="portrait"/>
          <w:cols w:equalWidth="0" w:num="2">
            <w:col w:w="5020" w:space="360"/>
            <w:col w:w="5020"/>
          </w:cols>
          <w:pgMar w:left="760" w:top="676" w:right="746" w:bottom="37" w:gutter="0" w:footer="0" w:header="0"/>
          <w:type w:val="continuous"/>
        </w:sectPr>
      </w:pPr>
    </w:p>
    <w:p>
      <w:pPr>
        <w:spacing w:after="0" w:line="103"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3</w:t>
      </w:r>
    </w:p>
    <w:p>
      <w:pPr>
        <w:sectPr>
          <w:pgSz w:w="11900" w:h="15874" w:orient="portrait"/>
          <w:cols w:equalWidth="0" w:num="1">
            <w:col w:w="10400"/>
          </w:cols>
          <w:pgMar w:left="760" w:top="676" w:right="746" w:bottom="37" w:gutter="0" w:footer="0" w:header="0"/>
          <w:type w:val="continuous"/>
        </w:sectPr>
      </w:pPr>
    </w:p>
    <w:bookmarkStart w:id="3" w:name="page4"/>
    <w:bookmarkEnd w:id="3"/>
    <w:p>
      <w:pPr>
        <w:spacing w:after="0"/>
        <w:tabs>
          <w:tab w:leader="none" w:pos="7060" w:val="left"/>
        </w:tabs>
        <w:rPr>
          <w:sz w:val="20"/>
          <w:szCs w:val="20"/>
          <w:color w:val="auto"/>
        </w:rPr>
      </w:pPr>
      <w:r>
        <w:rPr>
          <w:rFonts w:ascii="Arial" w:cs="Arial" w:eastAsia="Arial" w:hAnsi="Arial"/>
          <w:sz w:val="13"/>
          <w:szCs w:val="13"/>
          <w:i w:val="1"/>
          <w:iCs w:val="1"/>
          <w:color w:val="auto"/>
        </w:rPr>
        <w:t>K. Najberek, et al.</w:t>
      </w:r>
      <w:r>
        <w:rPr>
          <w:sz w:val="20"/>
          <w:szCs w:val="20"/>
          <w:color w:val="auto"/>
        </w:rPr>
        <w:tab/>
      </w:r>
      <w:r>
        <w:rPr>
          <w:rFonts w:ascii="Arial" w:cs="Arial" w:eastAsia="Arial" w:hAnsi="Arial"/>
          <w:sz w:val="12"/>
          <w:szCs w:val="12"/>
          <w:i w:val="1"/>
          <w:iCs w:val="1"/>
          <w:color w:val="auto"/>
        </w:rPr>
        <w:t>Environmental and Experimental Botany 176 (2020) 104103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554355</wp:posOffset>
            </wp:positionH>
            <wp:positionV relativeFrom="paragraph">
              <wp:posOffset>199390</wp:posOffset>
            </wp:positionV>
            <wp:extent cx="5486400" cy="230949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extLst>
                    </a:blip>
                    <a:srcRect/>
                    <a:stretch>
                      <a:fillRect/>
                    </a:stretch>
                  </pic:blipFill>
                  <pic:spPr bwMode="auto">
                    <a:xfrm>
                      <a:off x="0" y="0"/>
                      <a:ext cx="5486400" cy="23094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line="429" w:lineRule="auto"/>
        <w:rPr>
          <w:sz w:val="20"/>
          <w:szCs w:val="20"/>
          <w:color w:val="auto"/>
        </w:rPr>
      </w:pPr>
      <w:r>
        <w:rPr>
          <w:rFonts w:ascii="Arial" w:cs="Arial" w:eastAsia="Arial" w:hAnsi="Arial"/>
          <w:sz w:val="14"/>
          <w:szCs w:val="14"/>
          <w:b w:val="1"/>
          <w:bCs w:val="1"/>
          <w:color w:val="auto"/>
        </w:rPr>
        <w:t xml:space="preserve">Fig. 1. </w:t>
      </w:r>
      <w:r>
        <w:rPr>
          <w:rFonts w:ascii="Arial" w:cs="Arial" w:eastAsia="Arial" w:hAnsi="Arial"/>
          <w:sz w:val="14"/>
          <w:szCs w:val="14"/>
          <w:color w:val="auto"/>
        </w:rPr>
        <w:t>Surveyed populations of</w:t>
      </w:r>
      <w:r>
        <w:rPr>
          <w:rFonts w:ascii="Arial" w:cs="Arial" w:eastAsia="Arial" w:hAnsi="Arial"/>
          <w:sz w:val="14"/>
          <w:szCs w:val="14"/>
          <w:b w:val="1"/>
          <w:bCs w:val="1"/>
          <w:color w:val="auto"/>
        </w:rPr>
        <w:t xml:space="preserve"> </w:t>
      </w:r>
      <w:r>
        <w:rPr>
          <w:rFonts w:ascii="Arial" w:cs="Arial" w:eastAsia="Arial" w:hAnsi="Arial"/>
          <w:sz w:val="14"/>
          <w:szCs w:val="14"/>
          <w:i w:val="1"/>
          <w:iCs w:val="1"/>
          <w:color w:val="auto"/>
        </w:rPr>
        <w:t>Impatiens balfourii</w:t>
      </w:r>
      <w:r>
        <w:rPr>
          <w:rFonts w:ascii="Arial" w:cs="Arial" w:eastAsia="Arial" w:hAnsi="Arial"/>
          <w:sz w:val="14"/>
          <w:szCs w:val="14"/>
          <w:color w:val="auto"/>
        </w:rPr>
        <w:t>, with the date of the species introduction (Zagreb,</w:t>
      </w:r>
      <w:r>
        <w:rPr>
          <w:rFonts w:ascii="Arial" w:cs="Arial" w:eastAsia="Arial" w:hAnsi="Arial"/>
          <w:sz w:val="14"/>
          <w:szCs w:val="14"/>
          <w:b w:val="1"/>
          <w:bCs w:val="1"/>
          <w:color w:val="auto"/>
        </w:rPr>
        <w:t xml:space="preserve"> </w:t>
      </w:r>
      <w:r>
        <w:rPr>
          <w:rFonts w:ascii="Arial" w:cs="Arial" w:eastAsia="Arial" w:hAnsi="Arial"/>
          <w:sz w:val="14"/>
          <w:szCs w:val="14"/>
          <w:color w:val="206293"/>
        </w:rPr>
        <w:t>Ilijanić et al., 1994</w:t>
      </w:r>
      <w:r>
        <w:rPr>
          <w:rFonts w:ascii="Arial" w:cs="Arial" w:eastAsia="Arial" w:hAnsi="Arial"/>
          <w:sz w:val="14"/>
          <w:szCs w:val="14"/>
          <w:color w:val="auto"/>
        </w:rPr>
        <w:t>; Istria, Slavko Brana, pers. comm. 2018;</w:t>
      </w:r>
      <w:r>
        <w:rPr>
          <w:rFonts w:ascii="Arial" w:cs="Arial" w:eastAsia="Arial" w:hAnsi="Arial"/>
          <w:sz w:val="14"/>
          <w:szCs w:val="14"/>
          <w:b w:val="1"/>
          <w:bCs w:val="1"/>
          <w:color w:val="auto"/>
        </w:rPr>
        <w:t xml:space="preserve"> </w:t>
      </w:r>
      <w:r>
        <w:rPr>
          <w:rFonts w:ascii="Arial" w:cs="Arial" w:eastAsia="Arial" w:hAnsi="Arial"/>
          <w:sz w:val="14"/>
          <w:szCs w:val="14"/>
          <w:color w:val="auto"/>
        </w:rPr>
        <w:t xml:space="preserve">Insubria, </w:t>
      </w:r>
      <w:r>
        <w:rPr>
          <w:rFonts w:ascii="Arial" w:cs="Arial" w:eastAsia="Arial" w:hAnsi="Arial"/>
          <w:sz w:val="14"/>
          <w:szCs w:val="14"/>
          <w:color w:val="206293"/>
        </w:rPr>
        <w:t>Info Flora, 2019</w:t>
      </w:r>
      <w:r>
        <w:rPr>
          <w:rFonts w:ascii="Arial" w:cs="Arial" w:eastAsia="Arial" w:hAnsi="Arial"/>
          <w:sz w:val="14"/>
          <w:szCs w:val="14"/>
          <w:color w:val="auto"/>
        </w:rPr>
        <w:t xml:space="preserve">; Torino, </w:t>
      </w:r>
      <w:r>
        <w:rPr>
          <w:rFonts w:ascii="Arial" w:cs="Arial" w:eastAsia="Arial" w:hAnsi="Arial"/>
          <w:sz w:val="14"/>
          <w:szCs w:val="14"/>
          <w:color w:val="206293"/>
        </w:rPr>
        <w:t>Adamowski, 2009</w:t>
      </w:r>
      <w:r>
        <w:rPr>
          <w:rFonts w:ascii="Arial" w:cs="Arial" w:eastAsia="Arial" w:hAnsi="Arial"/>
          <w:sz w:val="14"/>
          <w:szCs w:val="14"/>
          <w:color w:val="auto"/>
        </w:rPr>
        <w:t xml:space="preserve">; Andorra, </w:t>
      </w:r>
      <w:r>
        <w:rPr>
          <w:rFonts w:ascii="Arial" w:cs="Arial" w:eastAsia="Arial" w:hAnsi="Arial"/>
          <w:sz w:val="14"/>
          <w:szCs w:val="14"/>
          <w:color w:val="206293"/>
        </w:rPr>
        <w:t>Atlas de la Flora de los Pirineos, 2019</w:t>
      </w:r>
      <w:r>
        <w:rPr>
          <w:rFonts w:ascii="Arial" w:cs="Arial" w:eastAsia="Arial" w:hAnsi="Arial"/>
          <w:sz w:val="14"/>
          <w:szCs w:val="14"/>
          <w:color w:val="auto"/>
        </w:rPr>
        <w:t>).</w:t>
      </w:r>
    </w:p>
    <w:p>
      <w:pPr>
        <w:sectPr>
          <w:pgSz w:w="11900" w:h="15874" w:orient="portrait"/>
          <w:cols w:equalWidth="0" w:num="1">
            <w:col w:w="10400"/>
          </w:cols>
          <w:pgMar w:left="760" w:top="676" w:right="746" w:bottom="37" w:gutter="0" w:footer="0" w:header="0"/>
        </w:sectPr>
      </w:pPr>
    </w:p>
    <w:p>
      <w:pPr>
        <w:spacing w:after="0" w:line="80" w:lineRule="exact"/>
        <w:rPr>
          <w:sz w:val="20"/>
          <w:szCs w:val="20"/>
          <w:color w:val="auto"/>
        </w:rPr>
      </w:pPr>
    </w:p>
    <w:p>
      <w:pPr>
        <w:jc w:val="both"/>
        <w:ind w:left="240" w:hanging="248"/>
        <w:spacing w:after="0" w:line="298" w:lineRule="auto"/>
        <w:rPr>
          <w:sz w:val="20"/>
          <w:szCs w:val="20"/>
          <w:color w:val="auto"/>
        </w:rPr>
      </w:pPr>
      <w:r>
        <w:rPr>
          <w:rFonts w:ascii="Arial" w:cs="Arial" w:eastAsia="Arial" w:hAnsi="Arial"/>
          <w:sz w:val="15"/>
          <w:szCs w:val="15"/>
          <w:color w:val="auto"/>
        </w:rPr>
        <w:t>weighed (with 0.00001 g accuracy; scale model Radwag AS.62.R2). For each plant, the frequency of leaves showing damage symptoms</w:t>
      </w:r>
    </w:p>
    <w:p>
      <w:pPr>
        <w:jc w:val="both"/>
        <w:spacing w:after="0" w:line="291" w:lineRule="auto"/>
        <w:rPr>
          <w:sz w:val="20"/>
          <w:szCs w:val="20"/>
          <w:color w:val="auto"/>
        </w:rPr>
      </w:pPr>
      <w:r>
        <w:rPr>
          <w:rFonts w:ascii="Arial" w:cs="Arial" w:eastAsia="Arial" w:hAnsi="Arial"/>
          <w:sz w:val="15"/>
          <w:szCs w:val="15"/>
          <w:color w:val="auto"/>
        </w:rPr>
        <w:t xml:space="preserve">(including diseases; hereinafter ‘leaf damage’) was calculated, and the symptoms were categorized (e.g., as rusts and spots, deformations, mines or browsing; </w:t>
      </w:r>
      <w:r>
        <w:rPr>
          <w:rFonts w:ascii="Arial" w:cs="Arial" w:eastAsia="Arial" w:hAnsi="Arial"/>
          <w:sz w:val="15"/>
          <w:szCs w:val="15"/>
          <w:color w:val="206293"/>
        </w:rPr>
        <w:t>Appendix A</w:t>
      </w:r>
      <w:r>
        <w:rPr>
          <w:rFonts w:ascii="Arial" w:cs="Arial" w:eastAsia="Arial" w:hAnsi="Arial"/>
          <w:sz w:val="15"/>
          <w:szCs w:val="15"/>
          <w:color w:val="auto"/>
        </w:rPr>
        <w:t xml:space="preserve">). Moreover, collected mature seeds were stored in paper bags. They were later used in mycological analyses testing the pressure fungal pathogens exerted on </w:t>
      </w:r>
      <w:r>
        <w:rPr>
          <w:rFonts w:ascii="Arial" w:cs="Arial" w:eastAsia="Arial" w:hAnsi="Arial"/>
          <w:sz w:val="15"/>
          <w:szCs w:val="15"/>
          <w:i w:val="1"/>
          <w:iCs w:val="1"/>
          <w:color w:val="auto"/>
        </w:rPr>
        <w:t>I. balfourii</w:t>
      </w:r>
      <w:r>
        <w:rPr>
          <w:rFonts w:ascii="Arial" w:cs="Arial" w:eastAsia="Arial" w:hAnsi="Arial"/>
          <w:sz w:val="15"/>
          <w:szCs w:val="15"/>
          <w:color w:val="auto"/>
        </w:rPr>
        <w:t xml:space="preserve"> seeds.</w:t>
      </w:r>
    </w:p>
    <w:p>
      <w:pPr>
        <w:spacing w:after="0" w:line="1" w:lineRule="exact"/>
        <w:rPr>
          <w:sz w:val="20"/>
          <w:szCs w:val="20"/>
          <w:color w:val="auto"/>
        </w:rPr>
      </w:pPr>
    </w:p>
    <w:p>
      <w:pPr>
        <w:jc w:val="both"/>
        <w:ind w:firstLine="249"/>
        <w:spacing w:after="0" w:line="287" w:lineRule="auto"/>
        <w:rPr>
          <w:sz w:val="20"/>
          <w:szCs w:val="20"/>
          <w:color w:val="auto"/>
        </w:rPr>
      </w:pPr>
      <w:r>
        <w:rPr>
          <w:rFonts w:ascii="Arial" w:cs="Arial" w:eastAsia="Arial" w:hAnsi="Arial"/>
          <w:sz w:val="16"/>
          <w:szCs w:val="16"/>
          <w:color w:val="auto"/>
        </w:rPr>
        <w:t xml:space="preserve">In addition, during the survey, pollinators visiting </w:t>
      </w:r>
      <w:r>
        <w:rPr>
          <w:rFonts w:ascii="Arial" w:cs="Arial" w:eastAsia="Arial" w:hAnsi="Arial"/>
          <w:sz w:val="16"/>
          <w:szCs w:val="16"/>
          <w:i w:val="1"/>
          <w:iCs w:val="1"/>
          <w:color w:val="auto"/>
        </w:rPr>
        <w:t>I. balfourii</w:t>
      </w:r>
      <w:r>
        <w:rPr>
          <w:rFonts w:ascii="Arial" w:cs="Arial" w:eastAsia="Arial" w:hAnsi="Arial"/>
          <w:sz w:val="16"/>
          <w:szCs w:val="16"/>
          <w:color w:val="auto"/>
        </w:rPr>
        <w:t xml:space="preserve"> flowers were filmed (camcorder model: Sony HDR-CX240E). At each locality, the camera was installed near individuals selected for EICA tests and focused on flowers (their number was noted and included in the ana-lysis). The recordings were analyzed, and the recorded pollinators were identified to six groups of insects (</w:t>
      </w:r>
      <w:r>
        <w:rPr>
          <w:rFonts w:ascii="Arial" w:cs="Arial" w:eastAsia="Arial" w:hAnsi="Arial"/>
          <w:sz w:val="16"/>
          <w:szCs w:val="16"/>
          <w:i w:val="1"/>
          <w:iCs w:val="1"/>
          <w:color w:val="auto"/>
        </w:rPr>
        <w:t>Apidae</w:t>
      </w:r>
      <w:r>
        <w:rPr>
          <w:rFonts w:ascii="Arial" w:cs="Arial" w:eastAsia="Arial" w:hAnsi="Arial"/>
          <w:sz w:val="16"/>
          <w:szCs w:val="16"/>
          <w:color w:val="auto"/>
        </w:rPr>
        <w:t xml:space="preserve">, </w:t>
      </w:r>
      <w:r>
        <w:rPr>
          <w:rFonts w:ascii="Arial" w:cs="Arial" w:eastAsia="Arial" w:hAnsi="Arial"/>
          <w:sz w:val="16"/>
          <w:szCs w:val="16"/>
          <w:i w:val="1"/>
          <w:iCs w:val="1"/>
          <w:color w:val="auto"/>
        </w:rPr>
        <w:t>Bombini</w:t>
      </w:r>
      <w:r>
        <w:rPr>
          <w:rFonts w:ascii="Arial" w:cs="Arial" w:eastAsia="Arial" w:hAnsi="Arial"/>
          <w:sz w:val="16"/>
          <w:szCs w:val="16"/>
          <w:color w:val="auto"/>
        </w:rPr>
        <w:t xml:space="preserve">, </w:t>
      </w:r>
      <w:r>
        <w:rPr>
          <w:rFonts w:ascii="Arial" w:cs="Arial" w:eastAsia="Arial" w:hAnsi="Arial"/>
          <w:sz w:val="16"/>
          <w:szCs w:val="16"/>
          <w:i w:val="1"/>
          <w:iCs w:val="1"/>
          <w:color w:val="auto"/>
        </w:rPr>
        <w:t>Diptera</w:t>
      </w:r>
      <w:r>
        <w:rPr>
          <w:rFonts w:ascii="Arial" w:cs="Arial" w:eastAsia="Arial" w:hAnsi="Arial"/>
          <w:sz w:val="16"/>
          <w:szCs w:val="16"/>
          <w:color w:val="auto"/>
        </w:rPr>
        <w:t xml:space="preserve">, </w:t>
      </w:r>
      <w:r>
        <w:rPr>
          <w:rFonts w:ascii="Arial" w:cs="Arial" w:eastAsia="Arial" w:hAnsi="Arial"/>
          <w:sz w:val="16"/>
          <w:szCs w:val="16"/>
          <w:i w:val="1"/>
          <w:iCs w:val="1"/>
          <w:color w:val="auto"/>
        </w:rPr>
        <w:t>Sphingidae</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Syrphidae </w:t>
      </w:r>
      <w:r>
        <w:rPr>
          <w:rFonts w:ascii="Arial" w:cs="Arial" w:eastAsia="Arial" w:hAnsi="Arial"/>
          <w:sz w:val="16"/>
          <w:szCs w:val="16"/>
          <w:color w:val="auto"/>
        </w:rPr>
        <w:t>and</w:t>
      </w:r>
      <w:r>
        <w:rPr>
          <w:rFonts w:ascii="Arial" w:cs="Arial" w:eastAsia="Arial" w:hAnsi="Arial"/>
          <w:sz w:val="16"/>
          <w:szCs w:val="16"/>
          <w:i w:val="1"/>
          <w:iCs w:val="1"/>
          <w:color w:val="auto"/>
        </w:rPr>
        <w:t xml:space="preserve"> Vespidae</w:t>
      </w:r>
      <w:r>
        <w:rPr>
          <w:rFonts w:ascii="Arial" w:cs="Arial" w:eastAsia="Arial" w:hAnsi="Arial"/>
          <w:sz w:val="16"/>
          <w:szCs w:val="16"/>
          <w:color w:val="auto"/>
        </w:rPr>
        <w:t>). Only a few pollinators were identified at the</w:t>
      </w:r>
      <w:r>
        <w:rPr>
          <w:rFonts w:ascii="Arial" w:cs="Arial" w:eastAsia="Arial" w:hAnsi="Arial"/>
          <w:sz w:val="16"/>
          <w:szCs w:val="16"/>
          <w:i w:val="1"/>
          <w:iCs w:val="1"/>
          <w:color w:val="auto"/>
        </w:rPr>
        <w:t xml:space="preserve"> </w:t>
      </w:r>
      <w:r>
        <w:rPr>
          <w:rFonts w:ascii="Arial" w:cs="Arial" w:eastAsia="Arial" w:hAnsi="Arial"/>
          <w:sz w:val="16"/>
          <w:szCs w:val="16"/>
          <w:color w:val="auto"/>
        </w:rPr>
        <w:t>species level. The length of each pollinator visit was also measured and included in the analyses as pollination time.</w:t>
      </w:r>
    </w:p>
    <w:p>
      <w:pPr>
        <w:spacing w:after="0" w:line="289"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2.4. Mycological analysis</w:t>
      </w:r>
    </w:p>
    <w:p>
      <w:pPr>
        <w:spacing w:after="0" w:line="234" w:lineRule="exact"/>
        <w:rPr>
          <w:sz w:val="20"/>
          <w:szCs w:val="20"/>
          <w:color w:val="auto"/>
        </w:rPr>
      </w:pPr>
    </w:p>
    <w:p>
      <w:pPr>
        <w:jc w:val="both"/>
        <w:ind w:firstLine="249"/>
        <w:spacing w:after="0" w:line="274" w:lineRule="auto"/>
        <w:rPr>
          <w:sz w:val="20"/>
          <w:szCs w:val="20"/>
          <w:color w:val="auto"/>
        </w:rPr>
      </w:pPr>
      <w:r>
        <w:rPr>
          <w:rFonts w:ascii="Arial" w:cs="Arial" w:eastAsia="Arial" w:hAnsi="Arial"/>
          <w:sz w:val="16"/>
          <w:szCs w:val="16"/>
          <w:color w:val="auto"/>
        </w:rPr>
        <w:t>Laboratory analyses were carried out in the Department of Plant Protection, Wroclaw University of Environmental and Life Sciences. The methodology of mycological analyses followed the one that we used in our earlier studies (</w:t>
      </w:r>
      <w:r>
        <w:rPr>
          <w:rFonts w:ascii="Arial" w:cs="Arial" w:eastAsia="Arial" w:hAnsi="Arial"/>
          <w:sz w:val="16"/>
          <w:szCs w:val="16"/>
          <w:color w:val="206293"/>
        </w:rPr>
        <w:t>Najberek et al., 2018</w:t>
      </w:r>
      <w:r>
        <w:rPr>
          <w:rFonts w:ascii="Arial" w:cs="Arial" w:eastAsia="Arial" w:hAnsi="Arial"/>
          <w:sz w:val="16"/>
          <w:szCs w:val="16"/>
          <w:color w:val="auto"/>
        </w:rPr>
        <w:t>). Seeds collected from each individual plant were evenly divided into two groups. Seeds in the first one were left non-disinfected, while those in the second one were disinfected with 1% sodium hypochlorite solution for 5 s. The division allowed us to check if the cores of the seeds of the species were also affected.</w:t>
      </w:r>
    </w:p>
    <w:p>
      <w:pPr>
        <w:spacing w:after="0" w:line="2" w:lineRule="exact"/>
        <w:rPr>
          <w:sz w:val="20"/>
          <w:szCs w:val="20"/>
          <w:color w:val="auto"/>
        </w:rPr>
      </w:pPr>
    </w:p>
    <w:p>
      <w:pPr>
        <w:jc w:val="both"/>
        <w:ind w:firstLine="249"/>
        <w:spacing w:after="0" w:line="273" w:lineRule="auto"/>
        <w:rPr>
          <w:sz w:val="20"/>
          <w:szCs w:val="20"/>
          <w:color w:val="auto"/>
        </w:rPr>
      </w:pPr>
      <w:r>
        <w:rPr>
          <w:rFonts w:ascii="Arial" w:cs="Arial" w:eastAsia="Arial" w:hAnsi="Arial"/>
          <w:sz w:val="16"/>
          <w:szCs w:val="16"/>
          <w:color w:val="auto"/>
        </w:rPr>
        <w:t>Seeds from each individual plant, divided into non-disinfected and disinfected groups, were placed on petri dishes (one or two, depending on their number) filled with 2% solidified maltose. In total, 4612 seeds were used. If the number of seeds per plant exceeded 10, they were placed on an additional dish. The total number of dishes was 815.</w:t>
      </w:r>
    </w:p>
    <w:p>
      <w:pPr>
        <w:jc w:val="both"/>
        <w:ind w:firstLine="249"/>
        <w:spacing w:after="0" w:line="272" w:lineRule="auto"/>
        <w:rPr>
          <w:sz w:val="20"/>
          <w:szCs w:val="20"/>
          <w:color w:val="auto"/>
        </w:rPr>
      </w:pPr>
      <w:r>
        <w:rPr>
          <w:rFonts w:ascii="Arial" w:cs="Arial" w:eastAsia="Arial" w:hAnsi="Arial"/>
          <w:sz w:val="16"/>
          <w:szCs w:val="16"/>
          <w:color w:val="auto"/>
        </w:rPr>
        <w:t>Growing fungal colonies were identified at the species level based on morphological characteristics, including the type, colour and size of the mycelium. Microscope slides were prepared so that the spores could be measured, as their size is one of the most important characters for species identification (</w:t>
      </w:r>
      <w:r>
        <w:rPr>
          <w:rFonts w:ascii="Arial" w:cs="Arial" w:eastAsia="Arial" w:hAnsi="Arial"/>
          <w:sz w:val="16"/>
          <w:szCs w:val="16"/>
          <w:color w:val="206293"/>
        </w:rPr>
        <w:t>Pitt and Hocking, 2009</w:t>
      </w:r>
      <w:r>
        <w:rPr>
          <w:rFonts w:ascii="Arial" w:cs="Arial" w:eastAsia="Arial" w:hAnsi="Arial"/>
          <w:sz w:val="16"/>
          <w:szCs w:val="16"/>
          <w:color w:val="auto"/>
        </w:rPr>
        <w:t xml:space="preserve">; </w:t>
      </w:r>
      <w:r>
        <w:rPr>
          <w:rFonts w:ascii="Arial" w:cs="Arial" w:eastAsia="Arial" w:hAnsi="Arial"/>
          <w:sz w:val="16"/>
          <w:szCs w:val="16"/>
          <w:color w:val="206293"/>
        </w:rPr>
        <w:t>Watanabe, 2011</w:t>
      </w:r>
      <w:r>
        <w:rPr>
          <w:rFonts w:ascii="Arial" w:cs="Arial" w:eastAsia="Arial" w:hAnsi="Arial"/>
          <w:sz w:val="16"/>
          <w:szCs w:val="16"/>
          <w:color w:val="auto"/>
        </w:rPr>
        <w:t>). Co-lonies of fungal taxa in each petri dish were counted. Most frequently, either one colony (</w:t>
      </w:r>
      <w:r>
        <w:rPr>
          <w:rFonts w:ascii="Arial" w:cs="Arial" w:eastAsia="Arial" w:hAnsi="Arial"/>
          <w:sz w:val="16"/>
          <w:szCs w:val="16"/>
          <w:i w:val="1"/>
          <w:iCs w:val="1"/>
          <w:color w:val="auto"/>
        </w:rPr>
        <w:t>N</w:t>
      </w:r>
      <w:r>
        <w:rPr>
          <w:rFonts w:ascii="Arial" w:cs="Arial" w:eastAsia="Arial" w:hAnsi="Arial"/>
          <w:sz w:val="16"/>
          <w:szCs w:val="16"/>
          <w:color w:val="auto"/>
        </w:rPr>
        <w:t xml:space="preserve"> = 548 cases) or none (</w:t>
      </w:r>
      <w:r>
        <w:rPr>
          <w:rFonts w:ascii="Arial" w:cs="Arial" w:eastAsia="Arial" w:hAnsi="Arial"/>
          <w:sz w:val="16"/>
          <w:szCs w:val="16"/>
          <w:i w:val="1"/>
          <w:iCs w:val="1"/>
          <w:color w:val="auto"/>
        </w:rPr>
        <w:t>N</w:t>
      </w:r>
      <w:r>
        <w:rPr>
          <w:rFonts w:ascii="Arial" w:cs="Arial" w:eastAsia="Arial" w:hAnsi="Arial"/>
          <w:sz w:val="16"/>
          <w:szCs w:val="16"/>
          <w:color w:val="auto"/>
        </w:rPr>
        <w:t xml:space="preserve"> = 123 cases) grew on seeds; two or more colonies were recorded less frequently (</w:t>
      </w:r>
      <w:r>
        <w:rPr>
          <w:rFonts w:ascii="Arial" w:cs="Arial" w:eastAsia="Arial" w:hAnsi="Arial"/>
          <w:sz w:val="16"/>
          <w:szCs w:val="16"/>
          <w:i w:val="1"/>
          <w:iCs w:val="1"/>
          <w:color w:val="auto"/>
        </w:rPr>
        <w:t>N</w:t>
      </w:r>
      <w:r>
        <w:rPr>
          <w:rFonts w:ascii="Arial" w:cs="Arial" w:eastAsia="Arial" w:hAnsi="Arial"/>
          <w:sz w:val="16"/>
          <w:szCs w:val="16"/>
          <w:color w:val="auto"/>
        </w:rPr>
        <w:t xml:space="preserve"> = 144 cases).</w:t>
      </w:r>
    </w:p>
    <w:p>
      <w:pPr>
        <w:spacing w:after="0" w:line="7" w:lineRule="exact"/>
        <w:rPr>
          <w:sz w:val="20"/>
          <w:szCs w:val="20"/>
          <w:color w:val="auto"/>
        </w:rPr>
      </w:pPr>
    </w:p>
    <w:p>
      <w:pPr>
        <w:jc w:val="both"/>
        <w:ind w:firstLine="249"/>
        <w:spacing w:after="0" w:line="432" w:lineRule="auto"/>
        <w:rPr>
          <w:sz w:val="20"/>
          <w:szCs w:val="20"/>
          <w:color w:val="auto"/>
        </w:rPr>
      </w:pPr>
      <w:r>
        <w:rPr>
          <w:rFonts w:ascii="Arial" w:cs="Arial" w:eastAsia="Arial" w:hAnsi="Arial"/>
          <w:sz w:val="15"/>
          <w:szCs w:val="15"/>
          <w:color w:val="auto"/>
        </w:rPr>
        <w:t>Because the potential negative impact of enemies on seeds was as-sessed, we classified the recorded fungal species as true pathogens or</w:t>
      </w:r>
    </w:p>
    <w:p>
      <w:pPr>
        <w:spacing w:after="0" w:line="20" w:lineRule="exact"/>
        <w:rPr>
          <w:sz w:val="20"/>
          <w:szCs w:val="20"/>
          <w:color w:val="auto"/>
        </w:rPr>
      </w:pPr>
      <w:r>
        <w:rPr>
          <w:sz w:val="20"/>
          <w:szCs w:val="20"/>
          <w:color w:val="auto"/>
        </w:rPr>
        <w:br w:type="column"/>
      </w:r>
    </w:p>
    <w:p>
      <w:pPr>
        <w:spacing w:after="0" w:line="60" w:lineRule="exact"/>
        <w:rPr>
          <w:sz w:val="20"/>
          <w:szCs w:val="20"/>
          <w:color w:val="auto"/>
        </w:rPr>
      </w:pPr>
    </w:p>
    <w:p>
      <w:pPr>
        <w:jc w:val="both"/>
        <w:spacing w:after="0" w:line="308" w:lineRule="auto"/>
        <w:rPr>
          <w:rFonts w:ascii="Arial" w:cs="Arial" w:eastAsia="Arial" w:hAnsi="Arial"/>
          <w:sz w:val="15"/>
          <w:szCs w:val="15"/>
          <w:color w:val="206293"/>
        </w:rPr>
      </w:pPr>
      <w:r>
        <w:rPr>
          <w:rFonts w:ascii="Arial" w:cs="Arial" w:eastAsia="Arial" w:hAnsi="Arial"/>
          <w:sz w:val="15"/>
          <w:szCs w:val="15"/>
          <w:color w:val="auto"/>
        </w:rPr>
        <w:t>secondary pathogens and used only the former group in enemy pressure tests. This group included obligatory pathogens with invariably nega-tive impacts on a plant and its seeds (</w:t>
      </w:r>
      <w:r>
        <w:rPr>
          <w:rFonts w:ascii="Arial" w:cs="Arial" w:eastAsia="Arial" w:hAnsi="Arial"/>
          <w:sz w:val="15"/>
          <w:szCs w:val="15"/>
          <w:color w:val="206293"/>
        </w:rPr>
        <w:t>de Wit, 2007</w:t>
      </w:r>
      <w:r>
        <w:rPr>
          <w:rFonts w:ascii="Arial" w:cs="Arial" w:eastAsia="Arial" w:hAnsi="Arial"/>
          <w:sz w:val="15"/>
          <w:szCs w:val="15"/>
          <w:color w:val="auto"/>
        </w:rPr>
        <w:t xml:space="preserve">; </w:t>
      </w:r>
      <w:r>
        <w:rPr>
          <w:rFonts w:ascii="Arial" w:cs="Arial" w:eastAsia="Arial" w:hAnsi="Arial"/>
          <w:sz w:val="15"/>
          <w:szCs w:val="15"/>
          <w:color w:val="206293"/>
        </w:rPr>
        <w:t>Najberek et al.,</w:t>
      </w:r>
      <w:r>
        <w:rPr>
          <w:rFonts w:ascii="Arial" w:cs="Arial" w:eastAsia="Arial" w:hAnsi="Arial"/>
          <w:sz w:val="15"/>
          <w:szCs w:val="15"/>
          <w:color w:val="auto"/>
        </w:rPr>
        <w:t xml:space="preserve"> </w:t>
      </w:r>
      <w:hyperlink w:anchor="page13">
        <w:r>
          <w:rPr>
            <w:rFonts w:ascii="Arial" w:cs="Arial" w:eastAsia="Arial" w:hAnsi="Arial"/>
            <w:sz w:val="15"/>
            <w:szCs w:val="15"/>
            <w:color w:val="206293"/>
          </w:rPr>
          <w:t>2018</w:t>
        </w:r>
      </w:hyperlink>
      <w:r>
        <w:rPr>
          <w:rFonts w:ascii="Arial" w:cs="Arial" w:eastAsia="Arial" w:hAnsi="Arial"/>
          <w:sz w:val="15"/>
          <w:szCs w:val="15"/>
          <w:color w:val="000000"/>
        </w:rPr>
        <w:t>). On the other hand, secondary pathogens are less harmful and, in</w:t>
      </w:r>
      <w:r>
        <w:rPr>
          <w:rFonts w:ascii="Arial" w:cs="Arial" w:eastAsia="Arial" w:hAnsi="Arial"/>
          <w:sz w:val="15"/>
          <w:szCs w:val="15"/>
          <w:color w:val="206293"/>
        </w:rPr>
        <w:t xml:space="preserve"> </w:t>
      </w:r>
      <w:r>
        <w:rPr>
          <w:rFonts w:ascii="Arial" w:cs="Arial" w:eastAsia="Arial" w:hAnsi="Arial"/>
          <w:sz w:val="15"/>
          <w:szCs w:val="15"/>
          <w:color w:val="000000"/>
        </w:rPr>
        <w:t>some circumstances, their presence may even benefit a plant by limiting its infestation by true pathogens (</w:t>
      </w:r>
      <w:r>
        <w:rPr>
          <w:rFonts w:ascii="Arial" w:cs="Arial" w:eastAsia="Arial" w:hAnsi="Arial"/>
          <w:sz w:val="15"/>
          <w:szCs w:val="15"/>
          <w:color w:val="206293"/>
        </w:rPr>
        <w:t>Liggitt et al., 1997</w:t>
      </w:r>
      <w:r>
        <w:rPr>
          <w:rFonts w:ascii="Arial" w:cs="Arial" w:eastAsia="Arial" w:hAnsi="Arial"/>
          <w:sz w:val="15"/>
          <w:szCs w:val="15"/>
          <w:color w:val="000000"/>
        </w:rPr>
        <w:t xml:space="preserve">; </w:t>
      </w:r>
      <w:r>
        <w:rPr>
          <w:rFonts w:ascii="Arial" w:cs="Arial" w:eastAsia="Arial" w:hAnsi="Arial"/>
          <w:sz w:val="15"/>
          <w:szCs w:val="15"/>
          <w:color w:val="206293"/>
        </w:rPr>
        <w:t>Najberek et al.,</w:t>
      </w:r>
      <w:r>
        <w:rPr>
          <w:rFonts w:ascii="Arial" w:cs="Arial" w:eastAsia="Arial" w:hAnsi="Arial"/>
          <w:sz w:val="15"/>
          <w:szCs w:val="15"/>
          <w:color w:val="000000"/>
        </w:rPr>
        <w:t xml:space="preserve"> </w:t>
      </w:r>
      <w:hyperlink w:anchor="page13">
        <w:r>
          <w:rPr>
            <w:rFonts w:ascii="Arial" w:cs="Arial" w:eastAsia="Arial" w:hAnsi="Arial"/>
            <w:sz w:val="15"/>
            <w:szCs w:val="15"/>
            <w:color w:val="206293"/>
          </w:rPr>
          <w:t>2018</w:t>
        </w:r>
      </w:hyperlink>
      <w:r>
        <w:rPr>
          <w:rFonts w:ascii="Arial" w:cs="Arial" w:eastAsia="Arial" w:hAnsi="Arial"/>
          <w:sz w:val="15"/>
          <w:szCs w:val="15"/>
          <w:color w:val="000000"/>
        </w:rPr>
        <w:t>). The recorded bacterial colonies were also classified as true pa-thogens because they cause enzymatic decomposition of living and dead tissues, and the result of their occurrence on seeds is gangrene and death of the seedlings (</w:t>
      </w:r>
      <w:r>
        <w:rPr>
          <w:rFonts w:ascii="Arial" w:cs="Arial" w:eastAsia="Arial" w:hAnsi="Arial"/>
          <w:sz w:val="15"/>
          <w:szCs w:val="15"/>
          <w:color w:val="206293"/>
        </w:rPr>
        <w:t>Mansfield et al., 2012</w:t>
      </w:r>
      <w:r>
        <w:rPr>
          <w:rFonts w:ascii="Arial" w:cs="Arial" w:eastAsia="Arial" w:hAnsi="Arial"/>
          <w:sz w:val="15"/>
          <w:szCs w:val="15"/>
          <w:color w:val="000000"/>
        </w:rPr>
        <w:t>).</w:t>
      </w:r>
    </w:p>
    <w:p>
      <w:pPr>
        <w:spacing w:after="0" w:line="275"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2.5. Statistical analysis</w:t>
      </w:r>
    </w:p>
    <w:p>
      <w:pPr>
        <w:spacing w:after="0" w:line="234" w:lineRule="exact"/>
        <w:rPr>
          <w:sz w:val="20"/>
          <w:szCs w:val="20"/>
          <w:color w:val="auto"/>
        </w:rPr>
      </w:pPr>
    </w:p>
    <w:p>
      <w:pPr>
        <w:jc w:val="both"/>
        <w:ind w:firstLine="250"/>
        <w:spacing w:after="0" w:line="292" w:lineRule="auto"/>
        <w:rPr>
          <w:rFonts w:ascii="Arial" w:cs="Arial" w:eastAsia="Arial" w:hAnsi="Arial"/>
          <w:sz w:val="15"/>
          <w:szCs w:val="15"/>
          <w:color w:val="206293"/>
        </w:rPr>
      </w:pPr>
      <w:r>
        <w:rPr>
          <w:rFonts w:ascii="Arial" w:cs="Arial" w:eastAsia="Arial" w:hAnsi="Arial"/>
          <w:sz w:val="15"/>
          <w:szCs w:val="15"/>
          <w:color w:val="auto"/>
        </w:rPr>
        <w:t>All statistical analyses employed SPSS version 26.0 (</w:t>
      </w:r>
      <w:r>
        <w:rPr>
          <w:rFonts w:ascii="Arial" w:cs="Arial" w:eastAsia="Arial" w:hAnsi="Arial"/>
          <w:sz w:val="15"/>
          <w:szCs w:val="15"/>
          <w:color w:val="206293"/>
        </w:rPr>
        <w:t>IBM Corp.,</w:t>
      </w:r>
      <w:r>
        <w:rPr>
          <w:rFonts w:ascii="Arial" w:cs="Arial" w:eastAsia="Arial" w:hAnsi="Arial"/>
          <w:sz w:val="15"/>
          <w:szCs w:val="15"/>
          <w:color w:val="auto"/>
        </w:rPr>
        <w:t xml:space="preserve"> </w:t>
      </w:r>
      <w:hyperlink w:anchor="page12">
        <w:r>
          <w:rPr>
            <w:rFonts w:ascii="Arial" w:cs="Arial" w:eastAsia="Arial" w:hAnsi="Arial"/>
            <w:sz w:val="15"/>
            <w:szCs w:val="15"/>
            <w:color w:val="206293"/>
          </w:rPr>
          <w:t>2016</w:t>
        </w:r>
      </w:hyperlink>
      <w:r>
        <w:rPr>
          <w:rFonts w:ascii="Arial" w:cs="Arial" w:eastAsia="Arial" w:hAnsi="Arial"/>
          <w:sz w:val="15"/>
          <w:szCs w:val="15"/>
          <w:color w:val="000000"/>
        </w:rPr>
        <w:t>). The data were analyzed with the use of generalized linear mixed</w:t>
      </w:r>
      <w:r>
        <w:rPr>
          <w:rFonts w:ascii="Arial" w:cs="Arial" w:eastAsia="Arial" w:hAnsi="Arial"/>
          <w:sz w:val="15"/>
          <w:szCs w:val="15"/>
          <w:color w:val="206293"/>
        </w:rPr>
        <w:t xml:space="preserve"> </w:t>
      </w:r>
      <w:r>
        <w:rPr>
          <w:rFonts w:ascii="Arial" w:cs="Arial" w:eastAsia="Arial" w:hAnsi="Arial"/>
          <w:sz w:val="15"/>
          <w:szCs w:val="15"/>
          <w:color w:val="000000"/>
        </w:rPr>
        <w:t>models (GLMM). Linear models were used for interval target variables in almost all analyses. Only in one model – for the pollination time – used negative binomial regression for the numerical data. Pairwise contrasts were applied for comparisons between the studied popula-tions, habitats and groups of pollinators. Moreover, the arcsine trans-formations were used in linear models to normalize frequency data.</w:t>
      </w:r>
    </w:p>
    <w:p>
      <w:pPr>
        <w:spacing w:after="0" w:line="5" w:lineRule="exact"/>
        <w:rPr>
          <w:sz w:val="20"/>
          <w:szCs w:val="20"/>
          <w:color w:val="auto"/>
        </w:rPr>
      </w:pPr>
    </w:p>
    <w:p>
      <w:pPr>
        <w:jc w:val="both"/>
        <w:ind w:firstLine="250"/>
        <w:spacing w:after="0" w:line="291" w:lineRule="auto"/>
        <w:rPr>
          <w:sz w:val="20"/>
          <w:szCs w:val="20"/>
          <w:color w:val="auto"/>
        </w:rPr>
      </w:pPr>
      <w:r>
        <w:rPr>
          <w:rFonts w:ascii="Arial" w:cs="Arial" w:eastAsia="Arial" w:hAnsi="Arial"/>
          <w:sz w:val="15"/>
          <w:szCs w:val="15"/>
          <w:color w:val="auto"/>
        </w:rPr>
        <w:t>In the base model for leaf damage, the target variable was the arcsine transformed frequency of damaged leaves (calculation formula: ‘Leaf damage’ = ASIN (SQRT (number of damaged leaves/total number of leaves of the surveyed plant)). Covariates were the surveyed popu-lation (‘Population’), habitat type (‘Habitat’) and elevation (‘Elevation’). The following interactions between the variables were included in the model: ‘Population * Elevation’, ‘Habitat * Elevation’ and ‘Population * Habitat * Elevation’. Moreover, as the total study period extended over 1 month, the day of the survey (‘Study day’) was included as a random factor. The sample size in the model was 290.</w:t>
      </w:r>
    </w:p>
    <w:p>
      <w:pPr>
        <w:spacing w:after="0" w:line="1" w:lineRule="exact"/>
        <w:rPr>
          <w:sz w:val="20"/>
          <w:szCs w:val="20"/>
          <w:color w:val="auto"/>
        </w:rPr>
      </w:pPr>
    </w:p>
    <w:p>
      <w:pPr>
        <w:jc w:val="both"/>
        <w:ind w:firstLine="250"/>
        <w:spacing w:after="0" w:line="272" w:lineRule="auto"/>
        <w:rPr>
          <w:sz w:val="20"/>
          <w:szCs w:val="20"/>
          <w:color w:val="auto"/>
        </w:rPr>
      </w:pPr>
      <w:r>
        <w:rPr>
          <w:rFonts w:ascii="Arial" w:cs="Arial" w:eastAsia="Arial" w:hAnsi="Arial"/>
          <w:sz w:val="16"/>
          <w:szCs w:val="16"/>
          <w:color w:val="auto"/>
        </w:rPr>
        <w:t>In the two base models for fungal pathogens recorded in non-dis-infected and disinfected seeds, the target variable was the arcsine transformed frequency of true pathogen colonies per petri dish (calcu-lation formula: ‘True pathogens’ = ASIN (SQRT (number of true pa-thogen colonies/number of seeds placed in the petri dish)). Covariates and interactions were similar to the model for leaf damage. However, as the period of seed development is similar irrespective of the study re-gion (only mature seeds were collected), the day of the survey was not included. Because seeds of some plants were placed in two different petri dishes, plant id was added as a random effect (‘Plant ID’). The sample sizes in the models for the non-disinfected and disinfected seeds were 127 and 54, respectively.</w:t>
      </w:r>
    </w:p>
    <w:p>
      <w:pPr>
        <w:spacing w:after="0" w:line="8" w:lineRule="exact"/>
        <w:rPr>
          <w:sz w:val="20"/>
          <w:szCs w:val="20"/>
          <w:color w:val="auto"/>
        </w:rPr>
      </w:pPr>
    </w:p>
    <w:p>
      <w:pPr>
        <w:ind w:left="240"/>
        <w:spacing w:after="0"/>
        <w:rPr>
          <w:sz w:val="20"/>
          <w:szCs w:val="20"/>
          <w:color w:val="auto"/>
        </w:rPr>
      </w:pPr>
      <w:r>
        <w:rPr>
          <w:rFonts w:ascii="Arial" w:cs="Arial" w:eastAsia="Arial" w:hAnsi="Arial"/>
          <w:sz w:val="16"/>
          <w:szCs w:val="16"/>
          <w:color w:val="auto"/>
        </w:rPr>
        <w:t>It should also be noted that in both models for fungal pathogens</w:t>
      </w:r>
    </w:p>
    <w:p>
      <w:pPr>
        <w:spacing w:after="0" w:line="263" w:lineRule="exact"/>
        <w:rPr>
          <w:sz w:val="20"/>
          <w:szCs w:val="20"/>
          <w:color w:val="auto"/>
        </w:rPr>
      </w:pPr>
    </w:p>
    <w:p>
      <w:pPr>
        <w:sectPr>
          <w:pgSz w:w="11900" w:h="15874" w:orient="portrait"/>
          <w:cols w:equalWidth="0" w:num="2">
            <w:col w:w="5020" w:space="360"/>
            <w:col w:w="5020"/>
          </w:cols>
          <w:pgMar w:left="760" w:top="676" w:right="746" w:bottom="37" w:gutter="0" w:footer="0" w:header="0"/>
          <w:type w:val="continuous"/>
        </w:sectPr>
      </w:pPr>
    </w:p>
    <w:p>
      <w:pPr>
        <w:jc w:val="center"/>
        <w:ind w:right="20"/>
        <w:spacing w:after="0"/>
        <w:rPr>
          <w:sz w:val="20"/>
          <w:szCs w:val="20"/>
          <w:color w:val="auto"/>
        </w:rPr>
      </w:pPr>
      <w:r>
        <w:rPr>
          <w:rFonts w:ascii="Arial" w:cs="Arial" w:eastAsia="Arial" w:hAnsi="Arial"/>
          <w:sz w:val="10"/>
          <w:szCs w:val="10"/>
          <w:color w:val="auto"/>
        </w:rPr>
        <w:t>4</w:t>
      </w:r>
    </w:p>
    <w:p>
      <w:pPr>
        <w:sectPr>
          <w:pgSz w:w="11900" w:h="15874" w:orient="portrait"/>
          <w:cols w:equalWidth="0" w:num="1">
            <w:col w:w="10400"/>
          </w:cols>
          <w:pgMar w:left="760" w:top="676" w:right="746" w:bottom="37" w:gutter="0" w:footer="0" w:header="0"/>
          <w:type w:val="continuous"/>
        </w:sectPr>
      </w:pPr>
    </w:p>
    <w:bookmarkStart w:id="4" w:name="page5"/>
    <w:bookmarkEnd w:id="4"/>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K. Najberek, et al.</w:t>
      </w:r>
    </w:p>
    <w:p>
      <w:pPr>
        <w:spacing w:after="0" w:line="274" w:lineRule="exact"/>
        <w:rPr>
          <w:sz w:val="20"/>
          <w:szCs w:val="20"/>
          <w:color w:val="auto"/>
        </w:rPr>
      </w:pPr>
    </w:p>
    <w:p>
      <w:pPr>
        <w:jc w:val="both"/>
        <w:spacing w:after="0" w:line="292" w:lineRule="auto"/>
        <w:rPr>
          <w:rFonts w:ascii="Arial" w:cs="Arial" w:eastAsia="Arial" w:hAnsi="Arial"/>
          <w:sz w:val="15"/>
          <w:szCs w:val="15"/>
          <w:i w:val="1"/>
          <w:iCs w:val="1"/>
          <w:color w:val="auto"/>
        </w:rPr>
      </w:pPr>
      <w:r>
        <w:rPr>
          <w:rFonts w:ascii="Arial" w:cs="Arial" w:eastAsia="Arial" w:hAnsi="Arial"/>
          <w:sz w:val="15"/>
          <w:szCs w:val="15"/>
          <w:color w:val="auto"/>
        </w:rPr>
        <w:t xml:space="preserve">recorded in seeds, only true pathogens and bacterial colonies were in-cluded, i.e., </w:t>
      </w:r>
      <w:r>
        <w:rPr>
          <w:rFonts w:ascii="Arial" w:cs="Arial" w:eastAsia="Arial" w:hAnsi="Arial"/>
          <w:sz w:val="15"/>
          <w:szCs w:val="15"/>
          <w:i w:val="1"/>
          <w:iCs w:val="1"/>
          <w:color w:val="auto"/>
        </w:rPr>
        <w:t>Acremonium</w:t>
      </w:r>
      <w:r>
        <w:rPr>
          <w:rFonts w:ascii="Arial" w:cs="Arial" w:eastAsia="Arial" w:hAnsi="Arial"/>
          <w:sz w:val="15"/>
          <w:szCs w:val="15"/>
          <w:color w:val="auto"/>
        </w:rPr>
        <w:t xml:space="preserve"> sp., </w:t>
      </w:r>
      <w:r>
        <w:rPr>
          <w:rFonts w:ascii="Arial" w:cs="Arial" w:eastAsia="Arial" w:hAnsi="Arial"/>
          <w:sz w:val="15"/>
          <w:szCs w:val="15"/>
          <w:i w:val="1"/>
          <w:iCs w:val="1"/>
          <w:color w:val="auto"/>
        </w:rPr>
        <w:t>Bipolaris</w:t>
      </w:r>
      <w:r>
        <w:rPr>
          <w:rFonts w:ascii="Arial" w:cs="Arial" w:eastAsia="Arial" w:hAnsi="Arial"/>
          <w:sz w:val="15"/>
          <w:szCs w:val="15"/>
          <w:color w:val="auto"/>
        </w:rPr>
        <w:t xml:space="preserve"> sp., </w:t>
      </w:r>
      <w:r>
        <w:rPr>
          <w:rFonts w:ascii="Arial" w:cs="Arial" w:eastAsia="Arial" w:hAnsi="Arial"/>
          <w:sz w:val="15"/>
          <w:szCs w:val="15"/>
          <w:i w:val="1"/>
          <w:iCs w:val="1"/>
          <w:color w:val="auto"/>
        </w:rPr>
        <w:t>Botrytis cinerea</w:t>
      </w:r>
      <w:r>
        <w:rPr>
          <w:rFonts w:ascii="Arial" w:cs="Arial" w:eastAsia="Arial" w:hAnsi="Arial"/>
          <w:sz w:val="15"/>
          <w:szCs w:val="15"/>
          <w:color w:val="auto"/>
        </w:rPr>
        <w:t xml:space="preserve">, </w:t>
      </w:r>
      <w:r>
        <w:rPr>
          <w:rFonts w:ascii="Arial" w:cs="Arial" w:eastAsia="Arial" w:hAnsi="Arial"/>
          <w:sz w:val="15"/>
          <w:szCs w:val="15"/>
          <w:i w:val="1"/>
          <w:iCs w:val="1"/>
          <w:color w:val="auto"/>
        </w:rPr>
        <w:t>Chaetomium</w:t>
      </w:r>
      <w:r>
        <w:rPr>
          <w:rFonts w:ascii="Arial" w:cs="Arial" w:eastAsia="Arial" w:hAnsi="Arial"/>
          <w:sz w:val="15"/>
          <w:szCs w:val="15"/>
          <w:color w:val="auto"/>
        </w:rPr>
        <w:t xml:space="preserve"> sp., </w:t>
      </w:r>
      <w:r>
        <w:rPr>
          <w:rFonts w:ascii="Arial" w:cs="Arial" w:eastAsia="Arial" w:hAnsi="Arial"/>
          <w:sz w:val="15"/>
          <w:szCs w:val="15"/>
          <w:i w:val="1"/>
          <w:iCs w:val="1"/>
          <w:color w:val="auto"/>
        </w:rPr>
        <w:t>Fusarium equiseti</w:t>
      </w:r>
      <w:r>
        <w:rPr>
          <w:rFonts w:ascii="Arial" w:cs="Arial" w:eastAsia="Arial" w:hAnsi="Arial"/>
          <w:sz w:val="15"/>
          <w:szCs w:val="15"/>
          <w:color w:val="auto"/>
        </w:rPr>
        <w:t xml:space="preserve">, </w:t>
      </w:r>
      <w:r>
        <w:rPr>
          <w:rFonts w:ascii="Arial" w:cs="Arial" w:eastAsia="Arial" w:hAnsi="Arial"/>
          <w:sz w:val="15"/>
          <w:szCs w:val="15"/>
          <w:i w:val="1"/>
          <w:iCs w:val="1"/>
          <w:color w:val="auto"/>
        </w:rPr>
        <w:t>F</w:t>
      </w:r>
      <w:r>
        <w:rPr>
          <w:rFonts w:ascii="Arial" w:cs="Arial" w:eastAsia="Arial" w:hAnsi="Arial"/>
          <w:sz w:val="15"/>
          <w:szCs w:val="15"/>
          <w:color w:val="auto"/>
        </w:rPr>
        <w:t xml:space="preserve">. </w:t>
      </w:r>
      <w:r>
        <w:rPr>
          <w:rFonts w:ascii="Arial" w:cs="Arial" w:eastAsia="Arial" w:hAnsi="Arial"/>
          <w:sz w:val="15"/>
          <w:szCs w:val="15"/>
          <w:i w:val="1"/>
          <w:iCs w:val="1"/>
          <w:color w:val="auto"/>
        </w:rPr>
        <w:t>oxysporum</w:t>
      </w:r>
      <w:r>
        <w:rPr>
          <w:rFonts w:ascii="Arial" w:cs="Arial" w:eastAsia="Arial" w:hAnsi="Arial"/>
          <w:sz w:val="15"/>
          <w:szCs w:val="15"/>
          <w:color w:val="auto"/>
        </w:rPr>
        <w:t xml:space="preserve">, </w:t>
      </w:r>
      <w:r>
        <w:rPr>
          <w:rFonts w:ascii="Arial" w:cs="Arial" w:eastAsia="Arial" w:hAnsi="Arial"/>
          <w:sz w:val="15"/>
          <w:szCs w:val="15"/>
          <w:i w:val="1"/>
          <w:iCs w:val="1"/>
          <w:color w:val="auto"/>
        </w:rPr>
        <w:t>Fusarium</w:t>
      </w:r>
      <w:r>
        <w:rPr>
          <w:rFonts w:ascii="Arial" w:cs="Arial" w:eastAsia="Arial" w:hAnsi="Arial"/>
          <w:sz w:val="15"/>
          <w:szCs w:val="15"/>
          <w:color w:val="auto"/>
        </w:rPr>
        <w:t xml:space="preserve"> sp., </w:t>
      </w:r>
      <w:r>
        <w:rPr>
          <w:rFonts w:ascii="Arial" w:cs="Arial" w:eastAsia="Arial" w:hAnsi="Arial"/>
          <w:sz w:val="15"/>
          <w:szCs w:val="15"/>
          <w:i w:val="1"/>
          <w:iCs w:val="1"/>
          <w:color w:val="auto"/>
        </w:rPr>
        <w:t>Pestalotia</w:t>
      </w:r>
      <w:r>
        <w:rPr>
          <w:rFonts w:ascii="Arial" w:cs="Arial" w:eastAsia="Arial" w:hAnsi="Arial"/>
          <w:sz w:val="15"/>
          <w:szCs w:val="15"/>
          <w:color w:val="auto"/>
        </w:rPr>
        <w:t xml:space="preserve"> sp., </w:t>
      </w:r>
      <w:r>
        <w:rPr>
          <w:rFonts w:ascii="Arial" w:cs="Arial" w:eastAsia="Arial" w:hAnsi="Arial"/>
          <w:sz w:val="15"/>
          <w:szCs w:val="15"/>
          <w:i w:val="1"/>
          <w:iCs w:val="1"/>
          <w:color w:val="auto"/>
        </w:rPr>
        <w:t>Phoma</w:t>
      </w:r>
      <w:r>
        <w:rPr>
          <w:rFonts w:ascii="Arial" w:cs="Arial" w:eastAsia="Arial" w:hAnsi="Arial"/>
          <w:sz w:val="15"/>
          <w:szCs w:val="15"/>
          <w:color w:val="auto"/>
        </w:rPr>
        <w:t xml:space="preserve"> </w:t>
      </w:r>
      <w:r>
        <w:rPr>
          <w:rFonts w:ascii="Arial" w:cs="Arial" w:eastAsia="Arial" w:hAnsi="Arial"/>
          <w:sz w:val="15"/>
          <w:szCs w:val="15"/>
          <w:i w:val="1"/>
          <w:iCs w:val="1"/>
          <w:color w:val="auto"/>
        </w:rPr>
        <w:t>complanata</w:t>
      </w:r>
      <w:r>
        <w:rPr>
          <w:rFonts w:ascii="Arial" w:cs="Arial" w:eastAsia="Arial" w:hAnsi="Arial"/>
          <w:sz w:val="15"/>
          <w:szCs w:val="15"/>
          <w:color w:val="auto"/>
        </w:rPr>
        <w:t>,</w:t>
      </w:r>
      <w:r>
        <w:rPr>
          <w:rFonts w:ascii="Arial" w:cs="Arial" w:eastAsia="Arial" w:hAnsi="Arial"/>
          <w:sz w:val="15"/>
          <w:szCs w:val="15"/>
          <w:i w:val="1"/>
          <w:iCs w:val="1"/>
          <w:color w:val="auto"/>
        </w:rPr>
        <w:t xml:space="preserve"> P. epicoccina</w:t>
      </w:r>
      <w:r>
        <w:rPr>
          <w:rFonts w:ascii="Arial" w:cs="Arial" w:eastAsia="Arial" w:hAnsi="Arial"/>
          <w:sz w:val="15"/>
          <w:szCs w:val="15"/>
          <w:color w:val="auto"/>
        </w:rPr>
        <w:t>,</w:t>
      </w:r>
      <w:r>
        <w:rPr>
          <w:rFonts w:ascii="Arial" w:cs="Arial" w:eastAsia="Arial" w:hAnsi="Arial"/>
          <w:sz w:val="15"/>
          <w:szCs w:val="15"/>
          <w:i w:val="1"/>
          <w:iCs w:val="1"/>
          <w:color w:val="auto"/>
        </w:rPr>
        <w:t xml:space="preserve"> P. eupyrena</w:t>
      </w:r>
      <w:r>
        <w:rPr>
          <w:rFonts w:ascii="Arial" w:cs="Arial" w:eastAsia="Arial" w:hAnsi="Arial"/>
          <w:sz w:val="15"/>
          <w:szCs w:val="15"/>
          <w:color w:val="auto"/>
        </w:rPr>
        <w:t>,</w:t>
      </w:r>
      <w:r>
        <w:rPr>
          <w:rFonts w:ascii="Arial" w:cs="Arial" w:eastAsia="Arial" w:hAnsi="Arial"/>
          <w:sz w:val="15"/>
          <w:szCs w:val="15"/>
          <w:i w:val="1"/>
          <w:iCs w:val="1"/>
          <w:color w:val="auto"/>
        </w:rPr>
        <w:t xml:space="preserve"> P. exigua</w:t>
      </w:r>
      <w:r>
        <w:rPr>
          <w:rFonts w:ascii="Arial" w:cs="Arial" w:eastAsia="Arial" w:hAnsi="Arial"/>
          <w:sz w:val="15"/>
          <w:szCs w:val="15"/>
          <w:color w:val="auto"/>
        </w:rPr>
        <w:t>,</w:t>
      </w:r>
      <w:r>
        <w:rPr>
          <w:rFonts w:ascii="Arial" w:cs="Arial" w:eastAsia="Arial" w:hAnsi="Arial"/>
          <w:sz w:val="15"/>
          <w:szCs w:val="15"/>
          <w:i w:val="1"/>
          <w:iCs w:val="1"/>
          <w:color w:val="auto"/>
        </w:rPr>
        <w:t xml:space="preserve"> P. medicaginis</w:t>
      </w:r>
      <w:r>
        <w:rPr>
          <w:rFonts w:ascii="Arial" w:cs="Arial" w:eastAsia="Arial" w:hAnsi="Arial"/>
          <w:sz w:val="15"/>
          <w:szCs w:val="15"/>
          <w:color w:val="auto"/>
        </w:rPr>
        <w:t>,</w:t>
      </w:r>
      <w:r>
        <w:rPr>
          <w:rFonts w:ascii="Arial" w:cs="Arial" w:eastAsia="Arial" w:hAnsi="Arial"/>
          <w:sz w:val="15"/>
          <w:szCs w:val="15"/>
          <w:i w:val="1"/>
          <w:iCs w:val="1"/>
          <w:color w:val="auto"/>
        </w:rPr>
        <w:t xml:space="preserve"> P. neb-ulosa</w:t>
      </w:r>
      <w:r>
        <w:rPr>
          <w:rFonts w:ascii="Arial" w:cs="Arial" w:eastAsia="Arial" w:hAnsi="Arial"/>
          <w:sz w:val="15"/>
          <w:szCs w:val="15"/>
          <w:color w:val="auto"/>
        </w:rPr>
        <w:t>,</w:t>
      </w:r>
      <w:r>
        <w:rPr>
          <w:rFonts w:ascii="Arial" w:cs="Arial" w:eastAsia="Arial" w:hAnsi="Arial"/>
          <w:sz w:val="15"/>
          <w:szCs w:val="15"/>
          <w:i w:val="1"/>
          <w:iCs w:val="1"/>
          <w:color w:val="auto"/>
        </w:rPr>
        <w:t xml:space="preserve"> P. pomorum</w:t>
      </w:r>
      <w:r>
        <w:rPr>
          <w:rFonts w:ascii="Arial" w:cs="Arial" w:eastAsia="Arial" w:hAnsi="Arial"/>
          <w:sz w:val="15"/>
          <w:szCs w:val="15"/>
          <w:color w:val="auto"/>
        </w:rPr>
        <w:t>,</w:t>
      </w:r>
      <w:r>
        <w:rPr>
          <w:rFonts w:ascii="Arial" w:cs="Arial" w:eastAsia="Arial" w:hAnsi="Arial"/>
          <w:sz w:val="15"/>
          <w:szCs w:val="15"/>
          <w:i w:val="1"/>
          <w:iCs w:val="1"/>
          <w:color w:val="auto"/>
        </w:rPr>
        <w:t xml:space="preserve"> P. sorghina</w:t>
      </w:r>
      <w:r>
        <w:rPr>
          <w:rFonts w:ascii="Arial" w:cs="Arial" w:eastAsia="Arial" w:hAnsi="Arial"/>
          <w:sz w:val="15"/>
          <w:szCs w:val="15"/>
          <w:color w:val="auto"/>
        </w:rPr>
        <w:t>,</w:t>
      </w:r>
      <w:r>
        <w:rPr>
          <w:rFonts w:ascii="Arial" w:cs="Arial" w:eastAsia="Arial" w:hAnsi="Arial"/>
          <w:sz w:val="15"/>
          <w:szCs w:val="15"/>
          <w:i w:val="1"/>
          <w:iCs w:val="1"/>
          <w:color w:val="auto"/>
        </w:rPr>
        <w:t xml:space="preserve"> Phoma </w:t>
      </w:r>
      <w:r>
        <w:rPr>
          <w:rFonts w:ascii="Arial" w:cs="Arial" w:eastAsia="Arial" w:hAnsi="Arial"/>
          <w:sz w:val="15"/>
          <w:szCs w:val="15"/>
          <w:color w:val="auto"/>
        </w:rPr>
        <w:t>sp.,</w:t>
      </w:r>
      <w:r>
        <w:rPr>
          <w:rFonts w:ascii="Arial" w:cs="Arial" w:eastAsia="Arial" w:hAnsi="Arial"/>
          <w:sz w:val="15"/>
          <w:szCs w:val="15"/>
          <w:i w:val="1"/>
          <w:iCs w:val="1"/>
          <w:color w:val="auto"/>
        </w:rPr>
        <w:t xml:space="preserve"> Phytium </w:t>
      </w:r>
      <w:r>
        <w:rPr>
          <w:rFonts w:ascii="Arial" w:cs="Arial" w:eastAsia="Arial" w:hAnsi="Arial"/>
          <w:sz w:val="15"/>
          <w:szCs w:val="15"/>
          <w:color w:val="auto"/>
        </w:rPr>
        <w:t>sp.,</w:t>
      </w:r>
      <w:r>
        <w:rPr>
          <w:rFonts w:ascii="Arial" w:cs="Arial" w:eastAsia="Arial" w:hAnsi="Arial"/>
          <w:sz w:val="15"/>
          <w:szCs w:val="15"/>
          <w:i w:val="1"/>
          <w:iCs w:val="1"/>
          <w:color w:val="auto"/>
        </w:rPr>
        <w:t xml:space="preserve"> Phytophthora </w:t>
      </w:r>
      <w:r>
        <w:rPr>
          <w:rFonts w:ascii="Arial" w:cs="Arial" w:eastAsia="Arial" w:hAnsi="Arial"/>
          <w:sz w:val="15"/>
          <w:szCs w:val="15"/>
          <w:color w:val="auto"/>
        </w:rPr>
        <w:t>sp.,</w:t>
      </w:r>
      <w:r>
        <w:rPr>
          <w:rFonts w:ascii="Arial" w:cs="Arial" w:eastAsia="Arial" w:hAnsi="Arial"/>
          <w:sz w:val="15"/>
          <w:szCs w:val="15"/>
          <w:i w:val="1"/>
          <w:iCs w:val="1"/>
          <w:color w:val="auto"/>
        </w:rPr>
        <w:t xml:space="preserve"> Rhizoctonia solani</w:t>
      </w:r>
      <w:r>
        <w:rPr>
          <w:rFonts w:ascii="Arial" w:cs="Arial" w:eastAsia="Arial" w:hAnsi="Arial"/>
          <w:sz w:val="15"/>
          <w:szCs w:val="15"/>
          <w:color w:val="auto"/>
        </w:rPr>
        <w:t>,</w:t>
      </w:r>
      <w:r>
        <w:rPr>
          <w:rFonts w:ascii="Arial" w:cs="Arial" w:eastAsia="Arial" w:hAnsi="Arial"/>
          <w:sz w:val="15"/>
          <w:szCs w:val="15"/>
          <w:i w:val="1"/>
          <w:iCs w:val="1"/>
          <w:color w:val="auto"/>
        </w:rPr>
        <w:t xml:space="preserve"> Sclerotinia sclerotiorum</w:t>
      </w:r>
      <w:r>
        <w:rPr>
          <w:rFonts w:ascii="Arial" w:cs="Arial" w:eastAsia="Arial" w:hAnsi="Arial"/>
          <w:sz w:val="15"/>
          <w:szCs w:val="15"/>
          <w:color w:val="auto"/>
        </w:rPr>
        <w:t>,</w:t>
      </w:r>
      <w:r>
        <w:rPr>
          <w:rFonts w:ascii="Arial" w:cs="Arial" w:eastAsia="Arial" w:hAnsi="Arial"/>
          <w:sz w:val="15"/>
          <w:szCs w:val="15"/>
          <w:i w:val="1"/>
          <w:iCs w:val="1"/>
          <w:color w:val="auto"/>
        </w:rPr>
        <w:t xml:space="preserve"> Sordaria fimicola</w:t>
      </w:r>
      <w:r>
        <w:rPr>
          <w:rFonts w:ascii="Arial" w:cs="Arial" w:eastAsia="Arial" w:hAnsi="Arial"/>
          <w:sz w:val="15"/>
          <w:szCs w:val="15"/>
          <w:color w:val="auto"/>
        </w:rPr>
        <w:t>,</w:t>
      </w:r>
      <w:r>
        <w:rPr>
          <w:rFonts w:ascii="Arial" w:cs="Arial" w:eastAsia="Arial" w:hAnsi="Arial"/>
          <w:sz w:val="15"/>
          <w:szCs w:val="15"/>
          <w:i w:val="1"/>
          <w:iCs w:val="1"/>
          <w:color w:val="auto"/>
        </w:rPr>
        <w:t xml:space="preserve"> Ulocladium botrytis</w:t>
      </w:r>
      <w:r>
        <w:rPr>
          <w:rFonts w:ascii="Arial" w:cs="Arial" w:eastAsia="Arial" w:hAnsi="Arial"/>
          <w:sz w:val="15"/>
          <w:szCs w:val="15"/>
          <w:color w:val="auto"/>
        </w:rPr>
        <w:t>, and</w:t>
      </w:r>
      <w:r>
        <w:rPr>
          <w:rFonts w:ascii="Arial" w:cs="Arial" w:eastAsia="Arial" w:hAnsi="Arial"/>
          <w:sz w:val="15"/>
          <w:szCs w:val="15"/>
          <w:i w:val="1"/>
          <w:iCs w:val="1"/>
          <w:color w:val="auto"/>
        </w:rPr>
        <w:t xml:space="preserve"> Ulocladium chartarum </w:t>
      </w:r>
      <w:r>
        <w:rPr>
          <w:rFonts w:ascii="Arial" w:cs="Arial" w:eastAsia="Arial" w:hAnsi="Arial"/>
          <w:sz w:val="15"/>
          <w:szCs w:val="15"/>
          <w:color w:val="auto"/>
        </w:rPr>
        <w:t>(</w:t>
      </w:r>
      <w:hyperlink w:anchor="page12">
        <w:r>
          <w:rPr>
            <w:rFonts w:ascii="Arial" w:cs="Arial" w:eastAsia="Arial" w:hAnsi="Arial"/>
            <w:sz w:val="15"/>
            <w:szCs w:val="15"/>
            <w:color w:val="206293"/>
          </w:rPr>
          <w:t>Appendices B–E</w:t>
        </w:r>
      </w:hyperlink>
      <w:r>
        <w:rPr>
          <w:rFonts w:ascii="Arial" w:cs="Arial" w:eastAsia="Arial" w:hAnsi="Arial"/>
          <w:sz w:val="15"/>
          <w:szCs w:val="15"/>
          <w:color w:val="auto"/>
        </w:rPr>
        <w:t>).</w:t>
      </w:r>
    </w:p>
    <w:p>
      <w:pPr>
        <w:spacing w:after="0" w:line="5" w:lineRule="exact"/>
        <w:rPr>
          <w:sz w:val="20"/>
          <w:szCs w:val="20"/>
          <w:color w:val="auto"/>
        </w:rPr>
      </w:pPr>
    </w:p>
    <w:p>
      <w:pPr>
        <w:jc w:val="both"/>
        <w:ind w:firstLine="249"/>
        <w:spacing w:after="0" w:line="272" w:lineRule="auto"/>
        <w:rPr>
          <w:sz w:val="20"/>
          <w:szCs w:val="20"/>
          <w:color w:val="auto"/>
        </w:rPr>
      </w:pPr>
      <w:r>
        <w:rPr>
          <w:rFonts w:ascii="Arial" w:cs="Arial" w:eastAsia="Arial" w:hAnsi="Arial"/>
          <w:sz w:val="16"/>
          <w:szCs w:val="16"/>
          <w:color w:val="auto"/>
        </w:rPr>
        <w:t>Correlation tests between fungal pathogens were conducted with the use of Pearson parametric correlations. The arcsine transformed frequencies of fungal colonies per petri dish were included. All recorded true pathogens and the two most numerous secondary pathogens (</w:t>
      </w:r>
      <w:r>
        <w:rPr>
          <w:rFonts w:ascii="Arial" w:cs="Arial" w:eastAsia="Arial" w:hAnsi="Arial"/>
          <w:sz w:val="16"/>
          <w:szCs w:val="16"/>
          <w:i w:val="1"/>
          <w:iCs w:val="1"/>
          <w:color w:val="auto"/>
        </w:rPr>
        <w:t>Aureobasidium pullulans</w:t>
      </w:r>
      <w:r>
        <w:rPr>
          <w:rFonts w:ascii="Arial" w:cs="Arial" w:eastAsia="Arial" w:hAnsi="Arial"/>
          <w:sz w:val="16"/>
          <w:szCs w:val="16"/>
          <w:color w:val="auto"/>
        </w:rPr>
        <w:t xml:space="preserve"> and </w:t>
      </w:r>
      <w:r>
        <w:rPr>
          <w:rFonts w:ascii="Arial" w:cs="Arial" w:eastAsia="Arial" w:hAnsi="Arial"/>
          <w:sz w:val="16"/>
          <w:szCs w:val="16"/>
          <w:i w:val="1"/>
          <w:iCs w:val="1"/>
          <w:color w:val="auto"/>
        </w:rPr>
        <w:t>Alternaria alternate</w:t>
      </w:r>
      <w:r>
        <w:rPr>
          <w:rFonts w:ascii="Arial" w:cs="Arial" w:eastAsia="Arial" w:hAnsi="Arial"/>
          <w:sz w:val="16"/>
          <w:szCs w:val="16"/>
          <w:color w:val="auto"/>
        </w:rPr>
        <w:t>) were taken into ac-count. The sample sizes in correlations for the non-disinfected and disinfected seeds were 199 and 137, respectively.</w:t>
      </w:r>
    </w:p>
    <w:p>
      <w:pPr>
        <w:spacing w:after="0" w:line="5" w:lineRule="exact"/>
        <w:rPr>
          <w:sz w:val="20"/>
          <w:szCs w:val="20"/>
          <w:color w:val="auto"/>
        </w:rPr>
      </w:pPr>
    </w:p>
    <w:p>
      <w:pPr>
        <w:jc w:val="both"/>
        <w:ind w:firstLine="249"/>
        <w:spacing w:after="0" w:line="293" w:lineRule="auto"/>
        <w:rPr>
          <w:sz w:val="20"/>
          <w:szCs w:val="20"/>
          <w:color w:val="auto"/>
        </w:rPr>
      </w:pPr>
      <w:r>
        <w:rPr>
          <w:rFonts w:ascii="Arial" w:cs="Arial" w:eastAsia="Arial" w:hAnsi="Arial"/>
          <w:sz w:val="15"/>
          <w:szCs w:val="15"/>
          <w:color w:val="auto"/>
        </w:rPr>
        <w:t xml:space="preserve">The frequency of flowers visited by particular groups of pollinators at each surveyed locality was also tested. In the base model, the arcsine transformed frequency was the target variable (calculation formula: ‘Frequency of flowers’ = ASIN (SQRT (number of visited flowers/total number of recorded flowers)). The covariates were the insect systematic group (‘Taxon’), surveyed population (‘Population’), habitat type (‘Habitat’), elevation (‘Elevation’) and the variable that represented weather conditions during the survey (‘Weather’); this last variable was obtained from principal component analysis (PCA). This analysis was based on three variables: (1) direct sun radiation or lack of it, (2) average temperature and (3) average wind speed. In PCA, the Kaiser-Meyer-Olkin measure of sampling adequacy was 0.53, with a </w:t>
      </w:r>
      <w:r>
        <w:rPr>
          <w:rFonts w:ascii="Arial" w:cs="Arial" w:eastAsia="Arial" w:hAnsi="Arial"/>
          <w:sz w:val="15"/>
          <w:szCs w:val="15"/>
          <w:i w:val="1"/>
          <w:iCs w:val="1"/>
          <w:color w:val="auto"/>
        </w:rPr>
        <w:t>p</w:t>
      </w:r>
      <w:r>
        <w:rPr>
          <w:rFonts w:ascii="Arial" w:cs="Arial" w:eastAsia="Arial" w:hAnsi="Arial"/>
          <w:sz w:val="15"/>
          <w:szCs w:val="15"/>
          <w:color w:val="auto"/>
        </w:rPr>
        <w:t>-value in Bartlett’s test &lt; 0.001. The percentages of variance accounting for the three ob-tained components were 50.5%, 30.0%, and 19.5%. The first component explained most of the variance (with an eigenvalue of 1.516) and was added to the model as the ‘Weather’ variable. The respective component matrix values for that component were 0.82, 0.69 and -0.61. Moreover, in the model, the following interactions were included: ‘Taxon * Population’, ‘Taxon * Habitat’, ‘Taxon * Elevation’ and ‘Taxon * Population * Habitat * Elevation’. Two random effects, ‘Study day’ and recording time (‘Recording time’), were also included in the model – the former effect because the activity of some insects changes over time, and the latter one because in a few cases, the recording was different than 50 min. The sample size in the model was 214.</w:t>
      </w:r>
    </w:p>
    <w:p>
      <w:pPr>
        <w:spacing w:after="0" w:line="177" w:lineRule="exact"/>
        <w:rPr>
          <w:sz w:val="20"/>
          <w:szCs w:val="20"/>
          <w:color w:val="auto"/>
        </w:rPr>
      </w:pPr>
    </w:p>
    <w:p>
      <w:pPr>
        <w:jc w:val="both"/>
        <w:ind w:firstLine="249"/>
        <w:spacing w:after="0" w:line="272" w:lineRule="auto"/>
        <w:rPr>
          <w:sz w:val="20"/>
          <w:szCs w:val="20"/>
          <w:color w:val="auto"/>
        </w:rPr>
      </w:pPr>
      <w:r>
        <w:rPr>
          <w:rFonts w:ascii="Arial" w:cs="Arial" w:eastAsia="Arial" w:hAnsi="Arial"/>
          <w:sz w:val="16"/>
          <w:szCs w:val="16"/>
          <w:color w:val="auto"/>
        </w:rPr>
        <w:t>Pollination time was calculated as a ratio of the total duration of the visit (in seconds) to the number of visited flowers (calculation formula: ‘Pollination time’ = ‘Time of the visit’/‘N visited flowers’). The ob-tained values were rounded up to obtain numerical data, which is ne-cessary in negative binomial regression. In the model, there was only a single covariate, which represents the insect systematic group, ‘Taxon’. The sample size in the model was 126.</w:t>
      </w:r>
    </w:p>
    <w:p>
      <w:pPr>
        <w:spacing w:after="0" w:line="5" w:lineRule="exact"/>
        <w:rPr>
          <w:sz w:val="20"/>
          <w:szCs w:val="20"/>
          <w:color w:val="auto"/>
        </w:rPr>
      </w:pPr>
    </w:p>
    <w:p>
      <w:pPr>
        <w:jc w:val="both"/>
        <w:ind w:firstLine="249"/>
        <w:spacing w:after="0" w:line="278" w:lineRule="auto"/>
        <w:rPr>
          <w:sz w:val="20"/>
          <w:szCs w:val="20"/>
          <w:color w:val="auto"/>
        </w:rPr>
      </w:pPr>
      <w:r>
        <w:rPr>
          <w:rFonts w:ascii="Arial" w:cs="Arial" w:eastAsia="Arial" w:hAnsi="Arial"/>
          <w:sz w:val="16"/>
          <w:szCs w:val="16"/>
          <w:color w:val="auto"/>
        </w:rPr>
        <w:t xml:space="preserve">In the model for plant size, the target variable were obtained from the PCA. To reduce the dimensions of the data on plant size assessed for each plant, we carried out analysis based on a correlation matrix in-corporating five related variables: (1) number of leaves, (2) average leaf length, (3) average leaf width, (4) stem height and (5) diameter (measured near the ground in centimeters). The Kaiser-Meyer-Olkin measure of sampling adequacy was 0.56, and the </w:t>
      </w:r>
      <w:r>
        <w:rPr>
          <w:rFonts w:ascii="Arial" w:cs="Arial" w:eastAsia="Arial" w:hAnsi="Arial"/>
          <w:sz w:val="16"/>
          <w:szCs w:val="16"/>
          <w:i w:val="1"/>
          <w:iCs w:val="1"/>
          <w:color w:val="auto"/>
        </w:rPr>
        <w:t>p</w:t>
      </w:r>
      <w:r>
        <w:rPr>
          <w:rFonts w:ascii="Arial" w:cs="Arial" w:eastAsia="Arial" w:hAnsi="Arial"/>
          <w:sz w:val="16"/>
          <w:szCs w:val="16"/>
          <w:color w:val="auto"/>
        </w:rPr>
        <w:t>-value in Bartlett’s test was &lt; 0.001. Percentages of variance accounting for the five ob-tained components were 49.6%, 33.1%, 12.9%, 3.2% and 1.2%. The two first components explained most of the variance (with eigenvalues of 2.481 and 1.657, respectively) and were added to the analysis as two different size variables (component 1 as ‘Size 1’ and component 2 as ‘Size 2’). The respective component matrix values for component 1 were 0.73, 0.68, 0.64, 0.64 and 0.82, while those for component 2 were -0.52, 0.71, 0.75, -0.33 and -0.46. However, only Size 1 was used as the target variable in the model for plant size because, according to the component matrix values, this variable represents dimensions of plants, whereas Size 2 represents plant growth development strategy. In the model for Size 1, the same covariates, interactions and random effect were used as in the model for leaf damage. The sample size in the model was 288.</w:t>
      </w:r>
    </w:p>
    <w:p>
      <w:pPr>
        <w:spacing w:after="0" w:line="20" w:lineRule="exact"/>
        <w:rPr>
          <w:sz w:val="20"/>
          <w:szCs w:val="20"/>
          <w:color w:val="auto"/>
        </w:rPr>
      </w:pPr>
      <w:r>
        <w:rPr>
          <w:sz w:val="20"/>
          <w:szCs w:val="20"/>
          <w:color w:val="auto"/>
        </w:rPr>
        <w:br w:type="column"/>
      </w:r>
    </w:p>
    <w:p>
      <w:pPr>
        <w:ind w:left="1708"/>
        <w:spacing w:after="0"/>
        <w:rPr>
          <w:sz w:val="20"/>
          <w:szCs w:val="20"/>
          <w:color w:val="auto"/>
        </w:rPr>
      </w:pPr>
      <w:r>
        <w:rPr>
          <w:rFonts w:ascii="Arial" w:cs="Arial" w:eastAsia="Arial" w:hAnsi="Arial"/>
          <w:sz w:val="12"/>
          <w:szCs w:val="12"/>
          <w:i w:val="1"/>
          <w:iCs w:val="1"/>
          <w:color w:val="auto"/>
        </w:rPr>
        <w:t>Environmental and Experimental Botany 176 (2020) 104103</w:t>
      </w:r>
    </w:p>
    <w:p>
      <w:pPr>
        <w:spacing w:after="0" w:line="287" w:lineRule="exact"/>
        <w:rPr>
          <w:sz w:val="20"/>
          <w:szCs w:val="20"/>
          <w:color w:val="auto"/>
        </w:rPr>
      </w:pPr>
    </w:p>
    <w:p>
      <w:pPr>
        <w:jc w:val="both"/>
        <w:ind w:left="8" w:firstLine="250"/>
        <w:spacing w:after="0" w:line="273" w:lineRule="auto"/>
        <w:rPr>
          <w:sz w:val="20"/>
          <w:szCs w:val="20"/>
          <w:color w:val="auto"/>
        </w:rPr>
      </w:pPr>
      <w:r>
        <w:rPr>
          <w:rFonts w:ascii="Arial" w:cs="Arial" w:eastAsia="Arial" w:hAnsi="Arial"/>
          <w:sz w:val="16"/>
          <w:szCs w:val="16"/>
          <w:color w:val="auto"/>
        </w:rPr>
        <w:t xml:space="preserve">In the model for plant fertility, the target variables were also ob-tained from the PCA. This analysis was based on four variables assessed per plant: (1) number of flowers, (2) pods, (3) mature seeds, and (4) weight of all mature seeds (measured in grams). The Kaiser–Meyer–Olkin measure of sampling adequacy was 0.62, and the </w:t>
      </w:r>
      <w:r>
        <w:rPr>
          <w:rFonts w:ascii="Arial" w:cs="Arial" w:eastAsia="Arial" w:hAnsi="Arial"/>
          <w:sz w:val="16"/>
          <w:szCs w:val="16"/>
          <w:i w:val="1"/>
          <w:iCs w:val="1"/>
          <w:color w:val="auto"/>
        </w:rPr>
        <w:t>p</w:t>
      </w:r>
      <w:r>
        <w:rPr>
          <w:rFonts w:ascii="Arial" w:cs="Arial" w:eastAsia="Arial" w:hAnsi="Arial"/>
          <w:sz w:val="16"/>
          <w:szCs w:val="16"/>
          <w:color w:val="auto"/>
        </w:rPr>
        <w:t>-value in Bartlett’s test was &lt; 0.001. The percentages of variance ac-counting for the four obtained components were 56.2%, 24.7%, 15.3% and 3.8%. The first component explained most of the variance (with an eigenvalue of 2.249) and was added to the model as the ‘Fertility’ variable. The respective component matrix values for this component were 0.37, 0.64, 0.92 and 0.92. In the base model for fertility, the same covariates, interactions and random effect were used as in the models for leaf damage and plant size. The sample size in the model was 233.</w:t>
      </w:r>
    </w:p>
    <w:p>
      <w:pPr>
        <w:spacing w:after="0" w:line="8" w:lineRule="exact"/>
        <w:rPr>
          <w:sz w:val="20"/>
          <w:szCs w:val="20"/>
          <w:color w:val="auto"/>
        </w:rPr>
      </w:pPr>
    </w:p>
    <w:p>
      <w:pPr>
        <w:jc w:val="both"/>
        <w:ind w:left="8" w:firstLine="250"/>
        <w:spacing w:after="0" w:line="272" w:lineRule="auto"/>
        <w:rPr>
          <w:sz w:val="20"/>
          <w:szCs w:val="20"/>
          <w:color w:val="auto"/>
        </w:rPr>
      </w:pPr>
      <w:r>
        <w:rPr>
          <w:rFonts w:ascii="Arial" w:cs="Arial" w:eastAsia="Arial" w:hAnsi="Arial"/>
          <w:sz w:val="16"/>
          <w:szCs w:val="16"/>
          <w:color w:val="auto"/>
        </w:rPr>
        <w:t>In the last analysis, performance of seeds was studied using seed weight. In the base model, where average weight of a single seed, re-presentative for the single plant individual, was included as the target variable (‘AVG seed weight’), the same covariates, interactions and random effect were used as in the models for leaf damage, plant size and fertility. The sample size in the model was 233.</w:t>
      </w:r>
    </w:p>
    <w:p>
      <w:pPr>
        <w:spacing w:after="0" w:line="4" w:lineRule="exact"/>
        <w:rPr>
          <w:sz w:val="20"/>
          <w:szCs w:val="20"/>
          <w:color w:val="auto"/>
        </w:rPr>
      </w:pPr>
    </w:p>
    <w:p>
      <w:pPr>
        <w:jc w:val="both"/>
        <w:ind w:left="8" w:firstLine="250"/>
        <w:spacing w:after="0" w:line="296" w:lineRule="auto"/>
        <w:rPr>
          <w:sz w:val="20"/>
          <w:szCs w:val="20"/>
          <w:color w:val="auto"/>
        </w:rPr>
      </w:pPr>
      <w:r>
        <w:rPr>
          <w:rFonts w:ascii="Arial" w:cs="Arial" w:eastAsia="Arial" w:hAnsi="Arial"/>
          <w:sz w:val="16"/>
          <w:szCs w:val="16"/>
          <w:color w:val="auto"/>
        </w:rPr>
        <w:t>The base models were used to generate best-fit models (</w:t>
      </w:r>
      <w:r>
        <w:rPr>
          <w:rFonts w:ascii="Arial" w:cs="Arial" w:eastAsia="Arial" w:hAnsi="Arial"/>
          <w:sz w:val="16"/>
          <w:szCs w:val="16"/>
          <w:color w:val="206293"/>
        </w:rPr>
        <w:t>Appendix F</w:t>
      </w:r>
      <w:r>
        <w:rPr>
          <w:rFonts w:ascii="Arial" w:cs="Arial" w:eastAsia="Arial" w:hAnsi="Arial"/>
          <w:sz w:val="16"/>
          <w:szCs w:val="16"/>
          <w:color w:val="auto"/>
        </w:rPr>
        <w:t>) using the lowest corrected Akaike information (AICc) criterion (</w:t>
      </w:r>
      <w:r>
        <w:rPr>
          <w:rFonts w:ascii="Arial" w:cs="Arial" w:eastAsia="Arial" w:hAnsi="Arial"/>
          <w:sz w:val="16"/>
          <w:szCs w:val="16"/>
          <w:color w:val="206293"/>
        </w:rPr>
        <w:t>Burnham and Anderson, 2002</w:t>
      </w:r>
      <w:r>
        <w:rPr>
          <w:rFonts w:ascii="Arial" w:cs="Arial" w:eastAsia="Arial" w:hAnsi="Arial"/>
          <w:sz w:val="16"/>
          <w:szCs w:val="16"/>
          <w:color w:val="auto"/>
        </w:rPr>
        <w:t>). The only exception was the model for pollination time, with a single covariate and without a random effect, for which it was not possible to generate any better combination of variables.</w:t>
      </w:r>
    </w:p>
    <w:p>
      <w:pPr>
        <w:spacing w:after="0" w:line="93" w:lineRule="exact"/>
        <w:rPr>
          <w:sz w:val="20"/>
          <w:szCs w:val="20"/>
          <w:color w:val="auto"/>
        </w:rPr>
      </w:pPr>
    </w:p>
    <w:p>
      <w:pPr>
        <w:ind w:left="8"/>
        <w:spacing w:after="0"/>
        <w:rPr>
          <w:sz w:val="20"/>
          <w:szCs w:val="20"/>
          <w:color w:val="auto"/>
        </w:rPr>
      </w:pPr>
      <w:r>
        <w:rPr>
          <w:rFonts w:ascii="Arial" w:cs="Arial" w:eastAsia="Arial" w:hAnsi="Arial"/>
          <w:sz w:val="16"/>
          <w:szCs w:val="16"/>
          <w:b w:val="1"/>
          <w:bCs w:val="1"/>
          <w:color w:val="auto"/>
        </w:rPr>
        <w:t>3. Results</w:t>
      </w:r>
    </w:p>
    <w:p>
      <w:pPr>
        <w:spacing w:after="0" w:line="234" w:lineRule="exact"/>
        <w:rPr>
          <w:sz w:val="20"/>
          <w:szCs w:val="20"/>
          <w:color w:val="auto"/>
        </w:rPr>
      </w:pPr>
    </w:p>
    <w:p>
      <w:pPr>
        <w:ind w:left="8"/>
        <w:spacing w:after="0"/>
        <w:rPr>
          <w:sz w:val="20"/>
          <w:szCs w:val="20"/>
          <w:color w:val="auto"/>
        </w:rPr>
      </w:pPr>
      <w:r>
        <w:rPr>
          <w:rFonts w:ascii="Arial" w:cs="Arial" w:eastAsia="Arial" w:hAnsi="Arial"/>
          <w:sz w:val="16"/>
          <w:szCs w:val="16"/>
          <w:i w:val="1"/>
          <w:iCs w:val="1"/>
          <w:color w:val="auto"/>
        </w:rPr>
        <w:t>3.1. Species distribution</w:t>
      </w:r>
    </w:p>
    <w:p>
      <w:pPr>
        <w:spacing w:after="0" w:line="234" w:lineRule="exact"/>
        <w:rPr>
          <w:sz w:val="20"/>
          <w:szCs w:val="20"/>
          <w:color w:val="auto"/>
        </w:rPr>
      </w:pPr>
    </w:p>
    <w:p>
      <w:pPr>
        <w:jc w:val="both"/>
        <w:ind w:left="8" w:firstLine="250"/>
        <w:spacing w:after="0" w:line="295" w:lineRule="auto"/>
        <w:rPr>
          <w:rFonts w:ascii="Arial" w:cs="Arial" w:eastAsia="Arial" w:hAnsi="Arial"/>
          <w:sz w:val="15"/>
          <w:szCs w:val="15"/>
          <w:color w:val="auto"/>
        </w:rPr>
      </w:pPr>
      <w:r>
        <w:rPr>
          <w:rFonts w:ascii="Arial" w:cs="Arial" w:eastAsia="Arial" w:hAnsi="Arial"/>
          <w:sz w:val="15"/>
          <w:szCs w:val="15"/>
          <w:i w:val="1"/>
          <w:iCs w:val="1"/>
          <w:color w:val="auto"/>
        </w:rPr>
        <w:t xml:space="preserve">Impatiens balfourii </w:t>
      </w:r>
      <w:r>
        <w:rPr>
          <w:rFonts w:ascii="Arial" w:cs="Arial" w:eastAsia="Arial" w:hAnsi="Arial"/>
          <w:sz w:val="15"/>
          <w:szCs w:val="15"/>
          <w:color w:val="auto"/>
        </w:rPr>
        <w:t>was found in 73 localities: 12 in Le Rozier, 9 in</w:t>
      </w:r>
      <w:r>
        <w:rPr>
          <w:rFonts w:ascii="Arial" w:cs="Arial" w:eastAsia="Arial" w:hAnsi="Arial"/>
          <w:sz w:val="15"/>
          <w:szCs w:val="15"/>
          <w:i w:val="1"/>
          <w:iCs w:val="1"/>
          <w:color w:val="auto"/>
        </w:rPr>
        <w:t xml:space="preserve"> </w:t>
      </w:r>
      <w:r>
        <w:rPr>
          <w:rFonts w:ascii="Arial" w:cs="Arial" w:eastAsia="Arial" w:hAnsi="Arial"/>
          <w:sz w:val="15"/>
          <w:szCs w:val="15"/>
          <w:color w:val="auto"/>
        </w:rPr>
        <w:t>Torino, 5 in Insubria, 10 in Istria, 10 in Zagreb and 27 in Andorra (</w:t>
      </w:r>
      <w:hyperlink w:anchor="page12">
        <w:r>
          <w:rPr>
            <w:rFonts w:ascii="Arial" w:cs="Arial" w:eastAsia="Arial" w:hAnsi="Arial"/>
            <w:sz w:val="15"/>
            <w:szCs w:val="15"/>
            <w:color w:val="206293"/>
          </w:rPr>
          <w:t>Appendix G</w:t>
        </w:r>
      </w:hyperlink>
      <w:r>
        <w:rPr>
          <w:rFonts w:ascii="Arial" w:cs="Arial" w:eastAsia="Arial" w:hAnsi="Arial"/>
          <w:sz w:val="15"/>
          <w:szCs w:val="15"/>
          <w:color w:val="auto"/>
        </w:rPr>
        <w:t>). In general, the species occurred mainly along streams (</w:t>
      </w:r>
      <w:r>
        <w:rPr>
          <w:rFonts w:ascii="Arial" w:cs="Arial" w:eastAsia="Arial" w:hAnsi="Arial"/>
          <w:sz w:val="15"/>
          <w:szCs w:val="15"/>
          <w:i w:val="1"/>
          <w:iCs w:val="1"/>
          <w:color w:val="auto"/>
        </w:rPr>
        <w:t>N</w:t>
      </w:r>
    </w:p>
    <w:p>
      <w:pPr>
        <w:spacing w:after="0" w:line="2" w:lineRule="exact"/>
        <w:rPr>
          <w:sz w:val="20"/>
          <w:szCs w:val="20"/>
          <w:color w:val="auto"/>
        </w:rPr>
      </w:pPr>
    </w:p>
    <w:p>
      <w:pPr>
        <w:jc w:val="both"/>
        <w:ind w:left="8" w:hanging="8"/>
        <w:spacing w:after="0" w:line="290" w:lineRule="auto"/>
        <w:tabs>
          <w:tab w:leader="none" w:pos="233" w:val="left"/>
        </w:tabs>
        <w:numPr>
          <w:ilvl w:val="0"/>
          <w:numId w:val="3"/>
        </w:numPr>
        <w:rPr>
          <w:rFonts w:ascii="Arial" w:cs="Arial" w:eastAsia="Arial" w:hAnsi="Arial"/>
          <w:sz w:val="15"/>
          <w:szCs w:val="15"/>
          <w:color w:val="auto"/>
        </w:rPr>
      </w:pPr>
      <w:r>
        <w:rPr>
          <w:rFonts w:ascii="Arial" w:cs="Arial" w:eastAsia="Arial" w:hAnsi="Arial"/>
          <w:sz w:val="15"/>
          <w:szCs w:val="15"/>
          <w:color w:val="auto"/>
        </w:rPr>
        <w:t>20; 27.4%) and roadsides (</w:t>
      </w:r>
      <w:r>
        <w:rPr>
          <w:rFonts w:ascii="Arial" w:cs="Arial" w:eastAsia="Arial" w:hAnsi="Arial"/>
          <w:sz w:val="15"/>
          <w:szCs w:val="15"/>
          <w:i w:val="1"/>
          <w:iCs w:val="1"/>
          <w:color w:val="auto"/>
        </w:rPr>
        <w:t>N</w:t>
      </w:r>
      <w:r>
        <w:rPr>
          <w:rFonts w:ascii="Arial" w:cs="Arial" w:eastAsia="Arial" w:hAnsi="Arial"/>
          <w:sz w:val="15"/>
          <w:szCs w:val="15"/>
          <w:color w:val="auto"/>
        </w:rPr>
        <w:t xml:space="preserve"> = 17; 23.3%). However, localities in urban areas (</w:t>
      </w:r>
      <w:r>
        <w:rPr>
          <w:rFonts w:ascii="Arial" w:cs="Arial" w:eastAsia="Arial" w:hAnsi="Arial"/>
          <w:sz w:val="15"/>
          <w:szCs w:val="15"/>
          <w:i w:val="1"/>
          <w:iCs w:val="1"/>
          <w:color w:val="auto"/>
        </w:rPr>
        <w:t>N</w:t>
      </w:r>
      <w:r>
        <w:rPr>
          <w:rFonts w:ascii="Arial" w:cs="Arial" w:eastAsia="Arial" w:hAnsi="Arial"/>
          <w:sz w:val="15"/>
          <w:szCs w:val="15"/>
          <w:color w:val="auto"/>
        </w:rPr>
        <w:t xml:space="preserve"> = 9; 12.3%), ruderal areas (</w:t>
      </w:r>
      <w:r>
        <w:rPr>
          <w:rFonts w:ascii="Arial" w:cs="Arial" w:eastAsia="Arial" w:hAnsi="Arial"/>
          <w:sz w:val="15"/>
          <w:szCs w:val="15"/>
          <w:i w:val="1"/>
          <w:iCs w:val="1"/>
          <w:color w:val="auto"/>
        </w:rPr>
        <w:t>N</w:t>
      </w:r>
      <w:r>
        <w:rPr>
          <w:rFonts w:ascii="Arial" w:cs="Arial" w:eastAsia="Arial" w:hAnsi="Arial"/>
          <w:sz w:val="15"/>
          <w:szCs w:val="15"/>
          <w:color w:val="auto"/>
        </w:rPr>
        <w:t xml:space="preserve"> = 5; 6.8%), near touristic trails (</w:t>
      </w:r>
      <w:r>
        <w:rPr>
          <w:rFonts w:ascii="Arial" w:cs="Arial" w:eastAsia="Arial" w:hAnsi="Arial"/>
          <w:sz w:val="15"/>
          <w:szCs w:val="15"/>
          <w:i w:val="1"/>
          <w:iCs w:val="1"/>
          <w:color w:val="auto"/>
        </w:rPr>
        <w:t>N</w:t>
      </w:r>
      <w:r>
        <w:rPr>
          <w:rFonts w:ascii="Arial" w:cs="Arial" w:eastAsia="Arial" w:hAnsi="Arial"/>
          <w:sz w:val="15"/>
          <w:szCs w:val="15"/>
          <w:color w:val="auto"/>
        </w:rPr>
        <w:t xml:space="preserve"> = 4; 5.5%) and urban green areas (</w:t>
      </w:r>
      <w:r>
        <w:rPr>
          <w:rFonts w:ascii="Arial" w:cs="Arial" w:eastAsia="Arial" w:hAnsi="Arial"/>
          <w:sz w:val="15"/>
          <w:szCs w:val="15"/>
          <w:i w:val="1"/>
          <w:iCs w:val="1"/>
          <w:color w:val="auto"/>
        </w:rPr>
        <w:t>N</w:t>
      </w:r>
      <w:r>
        <w:rPr>
          <w:rFonts w:ascii="Arial" w:cs="Arial" w:eastAsia="Arial" w:hAnsi="Arial"/>
          <w:sz w:val="15"/>
          <w:szCs w:val="15"/>
          <w:color w:val="auto"/>
        </w:rPr>
        <w:t xml:space="preserve"> = 4; 5.5%) were also noted. Moreover, in most of the studied regions, the species was culti-vated in gardens (</w:t>
      </w:r>
      <w:r>
        <w:rPr>
          <w:rFonts w:ascii="Arial" w:cs="Arial" w:eastAsia="Arial" w:hAnsi="Arial"/>
          <w:sz w:val="15"/>
          <w:szCs w:val="15"/>
          <w:i w:val="1"/>
          <w:iCs w:val="1"/>
          <w:color w:val="auto"/>
        </w:rPr>
        <w:t>N</w:t>
      </w:r>
      <w:r>
        <w:rPr>
          <w:rFonts w:ascii="Arial" w:cs="Arial" w:eastAsia="Arial" w:hAnsi="Arial"/>
          <w:sz w:val="15"/>
          <w:szCs w:val="15"/>
          <w:color w:val="auto"/>
        </w:rPr>
        <w:t xml:space="preserve"> = 14; 19.2%). Distribution of the species in Andorra differed from other areas in that it did not occur along roadsides at all. At the same time, there were 8 records along streams. After excluding those records from the total pool of localities, the species was more often re-corded along roadsides (</w:t>
      </w:r>
      <w:r>
        <w:rPr>
          <w:rFonts w:ascii="Arial" w:cs="Arial" w:eastAsia="Arial" w:hAnsi="Arial"/>
          <w:sz w:val="15"/>
          <w:szCs w:val="15"/>
          <w:i w:val="1"/>
          <w:iCs w:val="1"/>
          <w:color w:val="auto"/>
        </w:rPr>
        <w:t>N</w:t>
      </w:r>
      <w:r>
        <w:rPr>
          <w:rFonts w:ascii="Arial" w:cs="Arial" w:eastAsia="Arial" w:hAnsi="Arial"/>
          <w:sz w:val="15"/>
          <w:szCs w:val="15"/>
          <w:color w:val="auto"/>
        </w:rPr>
        <w:t xml:space="preserve"> = 17) than along streams (</w:t>
      </w:r>
      <w:r>
        <w:rPr>
          <w:rFonts w:ascii="Arial" w:cs="Arial" w:eastAsia="Arial" w:hAnsi="Arial"/>
          <w:sz w:val="15"/>
          <w:szCs w:val="15"/>
          <w:i w:val="1"/>
          <w:iCs w:val="1"/>
          <w:color w:val="auto"/>
        </w:rPr>
        <w:t>N</w:t>
      </w:r>
      <w:r>
        <w:rPr>
          <w:rFonts w:ascii="Arial" w:cs="Arial" w:eastAsia="Arial" w:hAnsi="Arial"/>
          <w:sz w:val="15"/>
          <w:szCs w:val="15"/>
          <w:color w:val="auto"/>
        </w:rPr>
        <w:t xml:space="preserve"> = 12).</w:t>
      </w:r>
    </w:p>
    <w:p>
      <w:pPr>
        <w:spacing w:after="0" w:line="6" w:lineRule="exact"/>
        <w:rPr>
          <w:rFonts w:ascii="Arial" w:cs="Arial" w:eastAsia="Arial" w:hAnsi="Arial"/>
          <w:sz w:val="15"/>
          <w:szCs w:val="15"/>
          <w:color w:val="auto"/>
        </w:rPr>
      </w:pPr>
    </w:p>
    <w:p>
      <w:pPr>
        <w:ind w:left="248"/>
        <w:spacing w:after="0"/>
        <w:rPr>
          <w:rFonts w:ascii="Arial" w:cs="Arial" w:eastAsia="Arial" w:hAnsi="Arial"/>
          <w:sz w:val="15"/>
          <w:szCs w:val="15"/>
          <w:color w:val="auto"/>
        </w:rPr>
      </w:pPr>
      <w:r>
        <w:rPr>
          <w:rFonts w:ascii="Arial" w:cs="Arial" w:eastAsia="Arial" w:hAnsi="Arial"/>
          <w:sz w:val="15"/>
          <w:szCs w:val="15"/>
          <w:color w:val="auto"/>
        </w:rPr>
        <w:t>The species preferred moderately shaded localities (average shading</w:t>
      </w:r>
    </w:p>
    <w:p>
      <w:pPr>
        <w:spacing w:after="0" w:line="37" w:lineRule="exact"/>
        <w:rPr>
          <w:rFonts w:ascii="Arial" w:cs="Arial" w:eastAsia="Arial" w:hAnsi="Arial"/>
          <w:sz w:val="15"/>
          <w:szCs w:val="15"/>
          <w:color w:val="auto"/>
        </w:rPr>
      </w:pPr>
    </w:p>
    <w:p>
      <w:pPr>
        <w:jc w:val="both"/>
        <w:ind w:left="8" w:hanging="8"/>
        <w:spacing w:after="0" w:line="217" w:lineRule="exact"/>
        <w:tabs>
          <w:tab w:leader="none" w:pos="244" w:val="left"/>
        </w:tabs>
        <w:numPr>
          <w:ilvl w:val="0"/>
          <w:numId w:val="3"/>
        </w:numPr>
        <w:rPr>
          <w:rFonts w:ascii="Arial" w:cs="Arial" w:eastAsia="Arial" w:hAnsi="Arial"/>
          <w:sz w:val="16"/>
          <w:szCs w:val="16"/>
          <w:color w:val="auto"/>
        </w:rPr>
      </w:pPr>
      <w:r>
        <w:rPr>
          <w:rFonts w:ascii="Arial" w:cs="Arial" w:eastAsia="Arial" w:hAnsi="Arial"/>
          <w:sz w:val="16"/>
          <w:szCs w:val="16"/>
          <w:color w:val="auto"/>
        </w:rPr>
        <w:t>55%), with the highest shading at touristic trails (68%) and the lowest at roadsides (45%). At the same time, the average patch area was 5.4 m</w:t>
      </w:r>
      <w:r>
        <w:rPr>
          <w:rFonts w:ascii="Arial" w:cs="Arial" w:eastAsia="Arial" w:hAnsi="Arial"/>
          <w:sz w:val="21"/>
          <w:szCs w:val="21"/>
          <w:color w:val="auto"/>
          <w:vertAlign w:val="superscript"/>
        </w:rPr>
        <w:t>2</w:t>
      </w:r>
      <w:r>
        <w:rPr>
          <w:rFonts w:ascii="Arial" w:cs="Arial" w:eastAsia="Arial" w:hAnsi="Arial"/>
          <w:sz w:val="16"/>
          <w:szCs w:val="16"/>
          <w:color w:val="auto"/>
        </w:rPr>
        <w:t>. The largest patches were noted in Torino and Insubria (average areas: 13.8 m</w:t>
      </w:r>
      <w:r>
        <w:rPr>
          <w:rFonts w:ascii="Arial" w:cs="Arial" w:eastAsia="Arial" w:hAnsi="Arial"/>
          <w:sz w:val="21"/>
          <w:szCs w:val="21"/>
          <w:color w:val="auto"/>
          <w:vertAlign w:val="superscript"/>
        </w:rPr>
        <w:t>2</w:t>
      </w:r>
      <w:r>
        <w:rPr>
          <w:rFonts w:ascii="Arial" w:cs="Arial" w:eastAsia="Arial" w:hAnsi="Arial"/>
          <w:sz w:val="16"/>
          <w:szCs w:val="16"/>
          <w:color w:val="auto"/>
        </w:rPr>
        <w:t xml:space="preserve"> and 9.2 m</w:t>
      </w:r>
      <w:r>
        <w:rPr>
          <w:rFonts w:ascii="Arial" w:cs="Arial" w:eastAsia="Arial" w:hAnsi="Arial"/>
          <w:sz w:val="21"/>
          <w:szCs w:val="21"/>
          <w:color w:val="auto"/>
          <w:vertAlign w:val="superscript"/>
        </w:rPr>
        <w:t>2</w:t>
      </w:r>
      <w:r>
        <w:rPr>
          <w:rFonts w:ascii="Arial" w:cs="Arial" w:eastAsia="Arial" w:hAnsi="Arial"/>
          <w:sz w:val="16"/>
          <w:szCs w:val="16"/>
          <w:color w:val="auto"/>
        </w:rPr>
        <w:t>; respectively), while the smallest were in Istria and Le Rozier (</w:t>
      </w:r>
      <w:r>
        <w:rPr>
          <w:rFonts w:ascii="Arial Unicode MS" w:cs="Arial Unicode MS" w:eastAsia="Arial Unicode MS" w:hAnsi="Arial Unicode MS"/>
          <w:sz w:val="16"/>
          <w:szCs w:val="16"/>
          <w:color w:val="auto"/>
        </w:rPr>
        <w:t>∼</w:t>
      </w:r>
      <w:r>
        <w:rPr>
          <w:rFonts w:ascii="Arial" w:cs="Arial" w:eastAsia="Arial" w:hAnsi="Arial"/>
          <w:sz w:val="16"/>
          <w:szCs w:val="16"/>
          <w:color w:val="auto"/>
        </w:rPr>
        <w:t>2 m</w:t>
      </w:r>
      <w:r>
        <w:rPr>
          <w:rFonts w:ascii="Arial" w:cs="Arial" w:eastAsia="Arial" w:hAnsi="Arial"/>
          <w:sz w:val="21"/>
          <w:szCs w:val="21"/>
          <w:color w:val="auto"/>
          <w:vertAlign w:val="superscript"/>
        </w:rPr>
        <w:t>2</w:t>
      </w:r>
      <w:r>
        <w:rPr>
          <w:rFonts w:ascii="Arial" w:cs="Arial" w:eastAsia="Arial" w:hAnsi="Arial"/>
          <w:sz w:val="16"/>
          <w:szCs w:val="16"/>
          <w:color w:val="auto"/>
        </w:rPr>
        <w:t>). Notably, the patch area significantly differed among habitats. By far, the largest patches were recorded along streams and in ruderal areas (10.9 m</w:t>
      </w:r>
      <w:r>
        <w:rPr>
          <w:rFonts w:ascii="Arial" w:cs="Arial" w:eastAsia="Arial" w:hAnsi="Arial"/>
          <w:sz w:val="21"/>
          <w:szCs w:val="21"/>
          <w:color w:val="auto"/>
          <w:vertAlign w:val="superscript"/>
        </w:rPr>
        <w:t>2</w:t>
      </w:r>
      <w:r>
        <w:rPr>
          <w:rFonts w:ascii="Arial" w:cs="Arial" w:eastAsia="Arial" w:hAnsi="Arial"/>
          <w:sz w:val="16"/>
          <w:szCs w:val="16"/>
          <w:color w:val="auto"/>
        </w:rPr>
        <w:t xml:space="preserve"> and 9.4 m</w:t>
      </w:r>
      <w:r>
        <w:rPr>
          <w:rFonts w:ascii="Arial" w:cs="Arial" w:eastAsia="Arial" w:hAnsi="Arial"/>
          <w:sz w:val="21"/>
          <w:szCs w:val="21"/>
          <w:color w:val="auto"/>
          <w:vertAlign w:val="superscript"/>
        </w:rPr>
        <w:t>2</w:t>
      </w:r>
      <w:r>
        <w:rPr>
          <w:rFonts w:ascii="Arial" w:cs="Arial" w:eastAsia="Arial" w:hAnsi="Arial"/>
          <w:sz w:val="16"/>
          <w:szCs w:val="16"/>
          <w:color w:val="auto"/>
        </w:rPr>
        <w:t xml:space="preserve">; respectively); patches in other habitats were </w:t>
      </w:r>
      <w:r>
        <w:rPr>
          <w:rFonts w:ascii="Arial Unicode MS" w:cs="Arial Unicode MS" w:eastAsia="Arial Unicode MS" w:hAnsi="Arial Unicode MS"/>
          <w:sz w:val="16"/>
          <w:szCs w:val="16"/>
          <w:color w:val="auto"/>
        </w:rPr>
        <w:t>∼</w:t>
      </w:r>
      <w:r>
        <w:rPr>
          <w:rFonts w:ascii="Arial" w:cs="Arial" w:eastAsia="Arial" w:hAnsi="Arial"/>
          <w:sz w:val="16"/>
          <w:szCs w:val="16"/>
          <w:color w:val="auto"/>
        </w:rPr>
        <w:t>4 times smaller.</w:t>
      </w:r>
    </w:p>
    <w:p>
      <w:pPr>
        <w:spacing w:after="0" w:line="140" w:lineRule="exact"/>
        <w:rPr>
          <w:sz w:val="20"/>
          <w:szCs w:val="20"/>
          <w:color w:val="auto"/>
        </w:rPr>
      </w:pPr>
    </w:p>
    <w:p>
      <w:pPr>
        <w:ind w:left="8"/>
        <w:spacing w:after="0"/>
        <w:rPr>
          <w:sz w:val="20"/>
          <w:szCs w:val="20"/>
          <w:color w:val="auto"/>
        </w:rPr>
      </w:pPr>
      <w:r>
        <w:rPr>
          <w:rFonts w:ascii="Arial" w:cs="Arial" w:eastAsia="Arial" w:hAnsi="Arial"/>
          <w:sz w:val="16"/>
          <w:szCs w:val="16"/>
          <w:i w:val="1"/>
          <w:iCs w:val="1"/>
          <w:color w:val="auto"/>
        </w:rPr>
        <w:t>3.2. Enemy pressure on plants</w:t>
      </w:r>
    </w:p>
    <w:p>
      <w:pPr>
        <w:spacing w:after="0" w:line="234" w:lineRule="exact"/>
        <w:rPr>
          <w:sz w:val="20"/>
          <w:szCs w:val="20"/>
          <w:color w:val="auto"/>
        </w:rPr>
      </w:pPr>
    </w:p>
    <w:p>
      <w:pPr>
        <w:jc w:val="both"/>
        <w:ind w:left="8" w:firstLine="249"/>
        <w:spacing w:after="0" w:line="274" w:lineRule="auto"/>
        <w:rPr>
          <w:rFonts w:ascii="Arial" w:cs="Arial" w:eastAsia="Arial" w:hAnsi="Arial"/>
          <w:sz w:val="16"/>
          <w:szCs w:val="16"/>
          <w:color w:val="auto"/>
        </w:rPr>
      </w:pPr>
      <w:r>
        <w:rPr>
          <w:rFonts w:ascii="Arial" w:cs="Arial" w:eastAsia="Arial" w:hAnsi="Arial"/>
          <w:sz w:val="16"/>
          <w:szCs w:val="16"/>
          <w:color w:val="auto"/>
        </w:rPr>
        <w:t>In total, 46,891 leaves were counted, of which 20.7% (</w:t>
      </w:r>
      <w:r>
        <w:rPr>
          <w:rFonts w:ascii="Arial" w:cs="Arial" w:eastAsia="Arial" w:hAnsi="Arial"/>
          <w:sz w:val="16"/>
          <w:szCs w:val="16"/>
          <w:i w:val="1"/>
          <w:iCs w:val="1"/>
          <w:color w:val="auto"/>
        </w:rPr>
        <w:t>N</w:t>
      </w:r>
      <w:r>
        <w:rPr>
          <w:rFonts w:ascii="Arial" w:cs="Arial" w:eastAsia="Arial" w:hAnsi="Arial"/>
          <w:sz w:val="16"/>
          <w:szCs w:val="16"/>
          <w:color w:val="auto"/>
        </w:rPr>
        <w:t xml:space="preserve"> = 9727) had leaf damage (</w:t>
      </w:r>
      <w:r>
        <w:rPr>
          <w:rFonts w:ascii="Arial" w:cs="Arial" w:eastAsia="Arial" w:hAnsi="Arial"/>
          <w:sz w:val="16"/>
          <w:szCs w:val="16"/>
          <w:color w:val="206293"/>
        </w:rPr>
        <w:t>Table 2</w:t>
      </w:r>
      <w:r>
        <w:rPr>
          <w:rFonts w:ascii="Arial" w:cs="Arial" w:eastAsia="Arial" w:hAnsi="Arial"/>
          <w:sz w:val="16"/>
          <w:szCs w:val="16"/>
          <w:color w:val="auto"/>
        </w:rPr>
        <w:t xml:space="preserve">); each of the surveyed individuals had at least one damaged leaf. The predominant damage symptom in each of the studied populations was ‘rusts and spots’ – 6318 leaves recorded from 281 plants (96.9% of all studied individuals; </w:t>
      </w:r>
      <w:r>
        <w:rPr>
          <w:rFonts w:ascii="Arial" w:cs="Arial" w:eastAsia="Arial" w:hAnsi="Arial"/>
          <w:sz w:val="16"/>
          <w:szCs w:val="16"/>
          <w:color w:val="206293"/>
        </w:rPr>
        <w:t>Table 2</w:t>
      </w:r>
      <w:r>
        <w:rPr>
          <w:rFonts w:ascii="Arial" w:cs="Arial" w:eastAsia="Arial" w:hAnsi="Arial"/>
          <w:sz w:val="16"/>
          <w:szCs w:val="16"/>
          <w:color w:val="auto"/>
        </w:rPr>
        <w:t xml:space="preserve">). Necrosis was the least frequent symptom, recorded only from 29 leaves of 19 plants (6.5% of all studied individuals; </w:t>
      </w:r>
      <w:r>
        <w:rPr>
          <w:rFonts w:ascii="Arial" w:cs="Arial" w:eastAsia="Arial" w:hAnsi="Arial"/>
          <w:sz w:val="16"/>
          <w:szCs w:val="16"/>
          <w:color w:val="206293"/>
        </w:rPr>
        <w:t>Table 2</w:t>
      </w:r>
      <w:r>
        <w:rPr>
          <w:rFonts w:ascii="Arial" w:cs="Arial" w:eastAsia="Arial" w:hAnsi="Arial"/>
          <w:sz w:val="16"/>
          <w:szCs w:val="16"/>
          <w:color w:val="auto"/>
        </w:rPr>
        <w:t>). Prevalence of the symptoms differed between the populations. For instance, in Istria, discoloration was the second dominant symptom, while in Zagreb, it played only a minor role (</w:t>
      </w:r>
      <w:hyperlink w:anchor="page12">
        <w:r>
          <w:rPr>
            <w:rFonts w:ascii="Arial" w:cs="Arial" w:eastAsia="Arial" w:hAnsi="Arial"/>
            <w:sz w:val="16"/>
            <w:szCs w:val="16"/>
            <w:color w:val="206293"/>
          </w:rPr>
          <w:t>Appendix A</w:t>
        </w:r>
      </w:hyperlink>
      <w:r>
        <w:rPr>
          <w:rFonts w:ascii="Arial" w:cs="Arial" w:eastAsia="Arial" w:hAnsi="Arial"/>
          <w:sz w:val="16"/>
          <w:szCs w:val="16"/>
          <w:color w:val="auto"/>
        </w:rPr>
        <w:t>).</w:t>
      </w:r>
    </w:p>
    <w:p>
      <w:pPr>
        <w:spacing w:after="0" w:line="3" w:lineRule="exact"/>
        <w:rPr>
          <w:sz w:val="20"/>
          <w:szCs w:val="20"/>
          <w:color w:val="auto"/>
        </w:rPr>
      </w:pPr>
    </w:p>
    <w:p>
      <w:pPr>
        <w:jc w:val="both"/>
        <w:ind w:left="8" w:firstLine="249"/>
        <w:spacing w:after="0" w:line="390" w:lineRule="auto"/>
        <w:rPr>
          <w:sz w:val="20"/>
          <w:szCs w:val="20"/>
          <w:color w:val="auto"/>
        </w:rPr>
      </w:pPr>
      <w:r>
        <w:rPr>
          <w:rFonts w:ascii="Arial" w:cs="Arial" w:eastAsia="Arial" w:hAnsi="Arial"/>
          <w:sz w:val="16"/>
          <w:szCs w:val="16"/>
          <w:color w:val="auto"/>
        </w:rPr>
        <w:t>There were significant differences in the level of enemy pressure – expressed as the level of leaf damage – between the surveyed</w:t>
      </w:r>
    </w:p>
    <w:p>
      <w:pPr>
        <w:spacing w:after="0" w:line="58" w:lineRule="exact"/>
        <w:rPr>
          <w:sz w:val="20"/>
          <w:szCs w:val="20"/>
          <w:color w:val="auto"/>
        </w:rPr>
      </w:pPr>
    </w:p>
    <w:p>
      <w:pPr>
        <w:sectPr>
          <w:pgSz w:w="11900" w:h="15874" w:orient="portrait"/>
          <w:cols w:equalWidth="0" w:num="2">
            <w:col w:w="5020" w:space="352"/>
            <w:col w:w="5028"/>
          </w:cols>
          <w:pgMar w:left="760" w:top="676" w:right="746" w:bottom="37" w:gutter="0" w:footer="0" w:header="0"/>
        </w:sectPr>
      </w:pPr>
    </w:p>
    <w:p>
      <w:pPr>
        <w:jc w:val="center"/>
        <w:ind w:right="20"/>
        <w:spacing w:after="0"/>
        <w:rPr>
          <w:sz w:val="20"/>
          <w:szCs w:val="20"/>
          <w:color w:val="auto"/>
        </w:rPr>
      </w:pPr>
      <w:r>
        <w:rPr>
          <w:rFonts w:ascii="Arial" w:cs="Arial" w:eastAsia="Arial" w:hAnsi="Arial"/>
          <w:sz w:val="10"/>
          <w:szCs w:val="10"/>
          <w:color w:val="auto"/>
        </w:rPr>
        <w:t>5</w:t>
      </w:r>
    </w:p>
    <w:p>
      <w:pPr>
        <w:sectPr>
          <w:pgSz w:w="11900" w:h="15874" w:orient="portrait"/>
          <w:cols w:equalWidth="0" w:num="1">
            <w:col w:w="10400"/>
          </w:cols>
          <w:pgMar w:left="760" w:top="676" w:right="746" w:bottom="37" w:gutter="0" w:footer="0" w:header="0"/>
          <w:type w:val="continuous"/>
        </w:sectPr>
      </w:pPr>
    </w:p>
    <w:bookmarkStart w:id="5" w:name="page6"/>
    <w:bookmarkEnd w:id="5"/>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K. Najberek, et al.</w:t>
      </w:r>
    </w:p>
    <w:p>
      <w:pPr>
        <w:spacing w:after="0" w:line="293"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Table 2</w:t>
      </w:r>
    </w:p>
    <w:p>
      <w:pPr>
        <w:spacing w:after="0" w:line="39" w:lineRule="exact"/>
        <w:rPr>
          <w:sz w:val="20"/>
          <w:szCs w:val="20"/>
          <w:color w:val="auto"/>
        </w:rPr>
      </w:pPr>
    </w:p>
    <w:p>
      <w:pPr>
        <w:jc w:val="both"/>
        <w:spacing w:after="0" w:line="363" w:lineRule="auto"/>
        <w:rPr>
          <w:sz w:val="20"/>
          <w:szCs w:val="20"/>
          <w:color w:val="auto"/>
        </w:rPr>
      </w:pPr>
      <w:r>
        <w:rPr>
          <w:rFonts w:ascii="Arial" w:cs="Arial" w:eastAsia="Arial" w:hAnsi="Arial"/>
          <w:sz w:val="14"/>
          <w:szCs w:val="14"/>
          <w:color w:val="auto"/>
        </w:rPr>
        <w:t xml:space="preserve">Total number of </w:t>
      </w:r>
      <w:r>
        <w:rPr>
          <w:rFonts w:ascii="Arial" w:cs="Arial" w:eastAsia="Arial" w:hAnsi="Arial"/>
          <w:sz w:val="14"/>
          <w:szCs w:val="14"/>
          <w:i w:val="1"/>
          <w:iCs w:val="1"/>
          <w:color w:val="auto"/>
        </w:rPr>
        <w:t>Impatiens balfourii</w:t>
      </w:r>
      <w:r>
        <w:rPr>
          <w:rFonts w:ascii="Arial" w:cs="Arial" w:eastAsia="Arial" w:hAnsi="Arial"/>
          <w:sz w:val="14"/>
          <w:szCs w:val="14"/>
          <w:color w:val="auto"/>
        </w:rPr>
        <w:t xml:space="preserve"> individuals with leaf damage and number of damaged leaves.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-29845</wp:posOffset>
                </wp:positionV>
                <wp:extent cx="31877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2.3499pt" to="250.65pt,-2.3499pt" o:allowincell="f" strokecolor="#000000" strokeweight="0.498pt"/>
            </w:pict>
          </mc:Fallback>
        </mc:AlternateContent>
      </w:r>
    </w:p>
    <w:tbl>
      <w:tblPr>
        <w:tblLayout w:type="fixed"/>
        <w:tblInd w:w="0" w:type="dxa"/>
        <w:tblCellMar>
          <w:top w:w="0" w:type="dxa"/>
          <w:left w:w="0" w:type="dxa"/>
          <w:bottom w:w="0" w:type="dxa"/>
          <w:right w:w="0" w:type="dxa"/>
        </w:tblCellMar>
      </w:tblPr>
      <w:tr>
        <w:trPr>
          <w:trHeight w:val="227"/>
        </w:trPr>
        <w:tc>
          <w:tcPr>
            <w:tcW w:w="1340" w:type="dxa"/>
            <w:vAlign w:val="bottom"/>
          </w:tcPr>
          <w:p>
            <w:pPr>
              <w:ind w:left="120"/>
              <w:spacing w:after="0"/>
              <w:rPr>
                <w:sz w:val="20"/>
                <w:szCs w:val="20"/>
                <w:color w:val="auto"/>
              </w:rPr>
            </w:pPr>
            <w:r>
              <w:rPr>
                <w:rFonts w:ascii="Arial" w:cs="Arial" w:eastAsia="Arial" w:hAnsi="Arial"/>
                <w:sz w:val="13"/>
                <w:szCs w:val="13"/>
                <w:color w:val="auto"/>
              </w:rPr>
              <w:t>Symptom</w:t>
            </w:r>
          </w:p>
        </w:tc>
        <w:tc>
          <w:tcPr>
            <w:tcW w:w="2180" w:type="dxa"/>
            <w:vAlign w:val="bottom"/>
          </w:tcPr>
          <w:p>
            <w:pPr>
              <w:ind w:left="340"/>
              <w:spacing w:after="0"/>
              <w:rPr>
                <w:sz w:val="20"/>
                <w:szCs w:val="20"/>
                <w:color w:val="auto"/>
              </w:rPr>
            </w:pPr>
            <w:r>
              <w:rPr>
                <w:rFonts w:ascii="Arial" w:cs="Arial" w:eastAsia="Arial" w:hAnsi="Arial"/>
                <w:sz w:val="13"/>
                <w:szCs w:val="13"/>
                <w:i w:val="1"/>
                <w:iCs w:val="1"/>
                <w:color w:val="auto"/>
              </w:rPr>
              <w:t xml:space="preserve">N </w:t>
            </w:r>
            <w:r>
              <w:rPr>
                <w:rFonts w:ascii="Arial" w:cs="Arial" w:eastAsia="Arial" w:hAnsi="Arial"/>
                <w:sz w:val="13"/>
                <w:szCs w:val="13"/>
                <w:color w:val="auto"/>
              </w:rPr>
              <w:t>plants with leaf damage</w:t>
            </w:r>
          </w:p>
        </w:tc>
        <w:tc>
          <w:tcPr>
            <w:tcW w:w="1500" w:type="dxa"/>
            <w:vAlign w:val="bottom"/>
          </w:tcPr>
          <w:p>
            <w:pPr>
              <w:ind w:left="340"/>
              <w:spacing w:after="0"/>
              <w:rPr>
                <w:sz w:val="20"/>
                <w:szCs w:val="20"/>
                <w:color w:val="auto"/>
              </w:rPr>
            </w:pPr>
            <w:r>
              <w:rPr>
                <w:rFonts w:ascii="Arial" w:cs="Arial" w:eastAsia="Arial" w:hAnsi="Arial"/>
                <w:sz w:val="13"/>
                <w:szCs w:val="13"/>
                <w:i w:val="1"/>
                <w:iCs w:val="1"/>
                <w:color w:val="auto"/>
              </w:rPr>
              <w:t xml:space="preserve">N </w:t>
            </w:r>
            <w:r>
              <w:rPr>
                <w:rFonts w:ascii="Arial" w:cs="Arial" w:eastAsia="Arial" w:hAnsi="Arial"/>
                <w:sz w:val="13"/>
                <w:szCs w:val="13"/>
                <w:color w:val="auto"/>
              </w:rPr>
              <w:t>damaged leaves</w:t>
            </w:r>
          </w:p>
        </w:tc>
      </w:tr>
      <w:tr>
        <w:trPr>
          <w:trHeight w:val="49"/>
        </w:trPr>
        <w:tc>
          <w:tcPr>
            <w:tcW w:w="1340" w:type="dxa"/>
            <w:vAlign w:val="bottom"/>
            <w:tcBorders>
              <w:bottom w:val="single" w:sz="8" w:color="auto"/>
            </w:tcBorders>
          </w:tcPr>
          <w:p>
            <w:pPr>
              <w:spacing w:after="0"/>
              <w:rPr>
                <w:sz w:val="4"/>
                <w:szCs w:val="4"/>
                <w:color w:val="auto"/>
              </w:rPr>
            </w:pPr>
          </w:p>
        </w:tc>
        <w:tc>
          <w:tcPr>
            <w:tcW w:w="2180" w:type="dxa"/>
            <w:vAlign w:val="bottom"/>
            <w:tcBorders>
              <w:bottom w:val="single" w:sz="8" w:color="auto"/>
            </w:tcBorders>
          </w:tcPr>
          <w:p>
            <w:pPr>
              <w:spacing w:after="0"/>
              <w:rPr>
                <w:sz w:val="4"/>
                <w:szCs w:val="4"/>
                <w:color w:val="auto"/>
              </w:rPr>
            </w:pPr>
          </w:p>
        </w:tc>
        <w:tc>
          <w:tcPr>
            <w:tcW w:w="1500" w:type="dxa"/>
            <w:vAlign w:val="bottom"/>
            <w:tcBorders>
              <w:bottom w:val="single" w:sz="8" w:color="auto"/>
            </w:tcBorders>
          </w:tcPr>
          <w:p>
            <w:pPr>
              <w:spacing w:after="0"/>
              <w:rPr>
                <w:sz w:val="4"/>
                <w:szCs w:val="4"/>
                <w:color w:val="auto"/>
              </w:rPr>
            </w:pPr>
          </w:p>
        </w:tc>
      </w:tr>
      <w:tr>
        <w:trPr>
          <w:trHeight w:val="206"/>
        </w:trPr>
        <w:tc>
          <w:tcPr>
            <w:tcW w:w="1340" w:type="dxa"/>
            <w:vAlign w:val="bottom"/>
          </w:tcPr>
          <w:p>
            <w:pPr>
              <w:ind w:left="120"/>
              <w:spacing w:after="0"/>
              <w:rPr>
                <w:sz w:val="20"/>
                <w:szCs w:val="20"/>
                <w:color w:val="auto"/>
              </w:rPr>
            </w:pPr>
            <w:r>
              <w:rPr>
                <w:rFonts w:ascii="Arial" w:cs="Arial" w:eastAsia="Arial" w:hAnsi="Arial"/>
                <w:sz w:val="13"/>
                <w:szCs w:val="13"/>
                <w:color w:val="auto"/>
              </w:rPr>
              <w:t>All symptoms</w:t>
            </w:r>
          </w:p>
        </w:tc>
        <w:tc>
          <w:tcPr>
            <w:tcW w:w="2180" w:type="dxa"/>
            <w:vAlign w:val="bottom"/>
          </w:tcPr>
          <w:p>
            <w:pPr>
              <w:ind w:left="340"/>
              <w:spacing w:after="0"/>
              <w:rPr>
                <w:sz w:val="20"/>
                <w:szCs w:val="20"/>
                <w:color w:val="auto"/>
              </w:rPr>
            </w:pPr>
            <w:r>
              <w:rPr>
                <w:rFonts w:ascii="Arial" w:cs="Arial" w:eastAsia="Arial" w:hAnsi="Arial"/>
                <w:sz w:val="13"/>
                <w:szCs w:val="13"/>
                <w:color w:val="auto"/>
              </w:rPr>
              <w:t>290</w:t>
            </w:r>
          </w:p>
        </w:tc>
        <w:tc>
          <w:tcPr>
            <w:tcW w:w="1500" w:type="dxa"/>
            <w:vAlign w:val="bottom"/>
          </w:tcPr>
          <w:p>
            <w:pPr>
              <w:ind w:left="340"/>
              <w:spacing w:after="0"/>
              <w:rPr>
                <w:sz w:val="20"/>
                <w:szCs w:val="20"/>
                <w:color w:val="auto"/>
              </w:rPr>
            </w:pPr>
            <w:r>
              <w:rPr>
                <w:rFonts w:ascii="Arial" w:cs="Arial" w:eastAsia="Arial" w:hAnsi="Arial"/>
                <w:sz w:val="13"/>
                <w:szCs w:val="13"/>
                <w:color w:val="auto"/>
              </w:rPr>
              <w:t>9727</w:t>
            </w:r>
          </w:p>
        </w:tc>
      </w:tr>
      <w:tr>
        <w:trPr>
          <w:trHeight w:val="171"/>
        </w:trPr>
        <w:tc>
          <w:tcPr>
            <w:tcW w:w="1340" w:type="dxa"/>
            <w:vAlign w:val="bottom"/>
          </w:tcPr>
          <w:p>
            <w:pPr>
              <w:ind w:left="120"/>
              <w:spacing w:after="0"/>
              <w:rPr>
                <w:sz w:val="20"/>
                <w:szCs w:val="20"/>
                <w:color w:val="auto"/>
              </w:rPr>
            </w:pPr>
            <w:r>
              <w:rPr>
                <w:rFonts w:ascii="Arial" w:cs="Arial" w:eastAsia="Arial" w:hAnsi="Arial"/>
                <w:sz w:val="13"/>
                <w:szCs w:val="13"/>
                <w:color w:val="auto"/>
              </w:rPr>
              <w:t>Rusts and spots</w:t>
            </w:r>
          </w:p>
        </w:tc>
        <w:tc>
          <w:tcPr>
            <w:tcW w:w="2180" w:type="dxa"/>
            <w:vAlign w:val="bottom"/>
          </w:tcPr>
          <w:p>
            <w:pPr>
              <w:ind w:left="340"/>
              <w:spacing w:after="0"/>
              <w:rPr>
                <w:sz w:val="20"/>
                <w:szCs w:val="20"/>
                <w:color w:val="auto"/>
              </w:rPr>
            </w:pPr>
            <w:r>
              <w:rPr>
                <w:rFonts w:ascii="Arial" w:cs="Arial" w:eastAsia="Arial" w:hAnsi="Arial"/>
                <w:sz w:val="13"/>
                <w:szCs w:val="13"/>
                <w:color w:val="auto"/>
              </w:rPr>
              <w:t>281</w:t>
            </w:r>
          </w:p>
        </w:tc>
        <w:tc>
          <w:tcPr>
            <w:tcW w:w="1500" w:type="dxa"/>
            <w:vAlign w:val="bottom"/>
          </w:tcPr>
          <w:p>
            <w:pPr>
              <w:ind w:left="340"/>
              <w:spacing w:after="0"/>
              <w:rPr>
                <w:sz w:val="20"/>
                <w:szCs w:val="20"/>
                <w:color w:val="auto"/>
              </w:rPr>
            </w:pPr>
            <w:r>
              <w:rPr>
                <w:rFonts w:ascii="Arial" w:cs="Arial" w:eastAsia="Arial" w:hAnsi="Arial"/>
                <w:sz w:val="13"/>
                <w:szCs w:val="13"/>
                <w:color w:val="auto"/>
              </w:rPr>
              <w:t>6318</w:t>
            </w:r>
          </w:p>
        </w:tc>
      </w:tr>
      <w:tr>
        <w:trPr>
          <w:trHeight w:val="172"/>
        </w:trPr>
        <w:tc>
          <w:tcPr>
            <w:tcW w:w="1340" w:type="dxa"/>
            <w:vAlign w:val="bottom"/>
          </w:tcPr>
          <w:p>
            <w:pPr>
              <w:ind w:left="120"/>
              <w:spacing w:after="0"/>
              <w:rPr>
                <w:sz w:val="20"/>
                <w:szCs w:val="20"/>
                <w:color w:val="auto"/>
              </w:rPr>
            </w:pPr>
            <w:r>
              <w:rPr>
                <w:rFonts w:ascii="Arial" w:cs="Arial" w:eastAsia="Arial" w:hAnsi="Arial"/>
                <w:sz w:val="13"/>
                <w:szCs w:val="13"/>
                <w:color w:val="auto"/>
              </w:rPr>
              <w:t>Deformations</w:t>
            </w:r>
          </w:p>
        </w:tc>
        <w:tc>
          <w:tcPr>
            <w:tcW w:w="2180" w:type="dxa"/>
            <w:vAlign w:val="bottom"/>
          </w:tcPr>
          <w:p>
            <w:pPr>
              <w:ind w:left="340"/>
              <w:spacing w:after="0"/>
              <w:rPr>
                <w:sz w:val="20"/>
                <w:szCs w:val="20"/>
                <w:color w:val="auto"/>
              </w:rPr>
            </w:pPr>
            <w:r>
              <w:rPr>
                <w:rFonts w:ascii="Arial" w:cs="Arial" w:eastAsia="Arial" w:hAnsi="Arial"/>
                <w:sz w:val="13"/>
                <w:szCs w:val="13"/>
                <w:color w:val="auto"/>
              </w:rPr>
              <w:t>148</w:t>
            </w:r>
          </w:p>
        </w:tc>
        <w:tc>
          <w:tcPr>
            <w:tcW w:w="1500" w:type="dxa"/>
            <w:vAlign w:val="bottom"/>
          </w:tcPr>
          <w:p>
            <w:pPr>
              <w:ind w:left="340"/>
              <w:spacing w:after="0"/>
              <w:rPr>
                <w:sz w:val="20"/>
                <w:szCs w:val="20"/>
                <w:color w:val="auto"/>
              </w:rPr>
            </w:pPr>
            <w:r>
              <w:rPr>
                <w:rFonts w:ascii="Arial" w:cs="Arial" w:eastAsia="Arial" w:hAnsi="Arial"/>
                <w:sz w:val="13"/>
                <w:szCs w:val="13"/>
                <w:color w:val="auto"/>
              </w:rPr>
              <w:t>1598</w:t>
            </w:r>
          </w:p>
        </w:tc>
      </w:tr>
      <w:tr>
        <w:trPr>
          <w:trHeight w:val="171"/>
        </w:trPr>
        <w:tc>
          <w:tcPr>
            <w:tcW w:w="1340" w:type="dxa"/>
            <w:vAlign w:val="bottom"/>
          </w:tcPr>
          <w:p>
            <w:pPr>
              <w:ind w:left="120"/>
              <w:spacing w:after="0"/>
              <w:rPr>
                <w:sz w:val="20"/>
                <w:szCs w:val="20"/>
                <w:color w:val="auto"/>
              </w:rPr>
            </w:pPr>
            <w:r>
              <w:rPr>
                <w:rFonts w:ascii="Arial" w:cs="Arial" w:eastAsia="Arial" w:hAnsi="Arial"/>
                <w:sz w:val="13"/>
                <w:szCs w:val="13"/>
                <w:color w:val="auto"/>
              </w:rPr>
              <w:t>Browsings</w:t>
            </w:r>
          </w:p>
        </w:tc>
        <w:tc>
          <w:tcPr>
            <w:tcW w:w="2180" w:type="dxa"/>
            <w:vAlign w:val="bottom"/>
          </w:tcPr>
          <w:p>
            <w:pPr>
              <w:ind w:left="340"/>
              <w:spacing w:after="0"/>
              <w:rPr>
                <w:sz w:val="20"/>
                <w:szCs w:val="20"/>
                <w:color w:val="auto"/>
              </w:rPr>
            </w:pPr>
            <w:r>
              <w:rPr>
                <w:rFonts w:ascii="Arial" w:cs="Arial" w:eastAsia="Arial" w:hAnsi="Arial"/>
                <w:sz w:val="13"/>
                <w:szCs w:val="13"/>
                <w:color w:val="auto"/>
              </w:rPr>
              <w:t>148</w:t>
            </w:r>
          </w:p>
        </w:tc>
        <w:tc>
          <w:tcPr>
            <w:tcW w:w="1500" w:type="dxa"/>
            <w:vAlign w:val="bottom"/>
          </w:tcPr>
          <w:p>
            <w:pPr>
              <w:ind w:left="340"/>
              <w:spacing w:after="0"/>
              <w:rPr>
                <w:sz w:val="20"/>
                <w:szCs w:val="20"/>
                <w:color w:val="auto"/>
              </w:rPr>
            </w:pPr>
            <w:r>
              <w:rPr>
                <w:rFonts w:ascii="Arial" w:cs="Arial" w:eastAsia="Arial" w:hAnsi="Arial"/>
                <w:sz w:val="13"/>
                <w:szCs w:val="13"/>
                <w:color w:val="auto"/>
              </w:rPr>
              <w:t>819</w:t>
            </w:r>
          </w:p>
        </w:tc>
      </w:tr>
      <w:tr>
        <w:trPr>
          <w:trHeight w:val="171"/>
        </w:trPr>
        <w:tc>
          <w:tcPr>
            <w:tcW w:w="1340" w:type="dxa"/>
            <w:vAlign w:val="bottom"/>
          </w:tcPr>
          <w:p>
            <w:pPr>
              <w:ind w:left="120"/>
              <w:spacing w:after="0"/>
              <w:rPr>
                <w:sz w:val="20"/>
                <w:szCs w:val="20"/>
                <w:color w:val="auto"/>
              </w:rPr>
            </w:pPr>
            <w:r>
              <w:rPr>
                <w:rFonts w:ascii="Arial" w:cs="Arial" w:eastAsia="Arial" w:hAnsi="Arial"/>
                <w:sz w:val="13"/>
                <w:szCs w:val="13"/>
                <w:color w:val="auto"/>
              </w:rPr>
              <w:t>Discolorations</w:t>
            </w:r>
          </w:p>
        </w:tc>
        <w:tc>
          <w:tcPr>
            <w:tcW w:w="2180" w:type="dxa"/>
            <w:vAlign w:val="bottom"/>
          </w:tcPr>
          <w:p>
            <w:pPr>
              <w:ind w:left="340"/>
              <w:spacing w:after="0"/>
              <w:rPr>
                <w:sz w:val="20"/>
                <w:szCs w:val="20"/>
                <w:color w:val="auto"/>
              </w:rPr>
            </w:pPr>
            <w:r>
              <w:rPr>
                <w:rFonts w:ascii="Arial" w:cs="Arial" w:eastAsia="Arial" w:hAnsi="Arial"/>
                <w:sz w:val="13"/>
                <w:szCs w:val="13"/>
                <w:color w:val="auto"/>
              </w:rPr>
              <w:t>99</w:t>
            </w:r>
          </w:p>
        </w:tc>
        <w:tc>
          <w:tcPr>
            <w:tcW w:w="1500" w:type="dxa"/>
            <w:vAlign w:val="bottom"/>
          </w:tcPr>
          <w:p>
            <w:pPr>
              <w:ind w:left="340"/>
              <w:spacing w:after="0"/>
              <w:rPr>
                <w:sz w:val="20"/>
                <w:szCs w:val="20"/>
                <w:color w:val="auto"/>
              </w:rPr>
            </w:pPr>
            <w:r>
              <w:rPr>
                <w:rFonts w:ascii="Arial" w:cs="Arial" w:eastAsia="Arial" w:hAnsi="Arial"/>
                <w:sz w:val="13"/>
                <w:szCs w:val="13"/>
                <w:color w:val="auto"/>
              </w:rPr>
              <w:t>841</w:t>
            </w:r>
          </w:p>
        </w:tc>
      </w:tr>
      <w:tr>
        <w:trPr>
          <w:trHeight w:val="171"/>
        </w:trPr>
        <w:tc>
          <w:tcPr>
            <w:tcW w:w="1340" w:type="dxa"/>
            <w:vAlign w:val="bottom"/>
          </w:tcPr>
          <w:p>
            <w:pPr>
              <w:ind w:left="120"/>
              <w:spacing w:after="0"/>
              <w:rPr>
                <w:sz w:val="20"/>
                <w:szCs w:val="20"/>
                <w:color w:val="auto"/>
              </w:rPr>
            </w:pPr>
            <w:r>
              <w:rPr>
                <w:rFonts w:ascii="Arial" w:cs="Arial" w:eastAsia="Arial" w:hAnsi="Arial"/>
                <w:sz w:val="13"/>
                <w:szCs w:val="13"/>
                <w:color w:val="auto"/>
              </w:rPr>
              <w:t>Mines</w:t>
            </w:r>
          </w:p>
        </w:tc>
        <w:tc>
          <w:tcPr>
            <w:tcW w:w="2180" w:type="dxa"/>
            <w:vAlign w:val="bottom"/>
          </w:tcPr>
          <w:p>
            <w:pPr>
              <w:ind w:left="340"/>
              <w:spacing w:after="0"/>
              <w:rPr>
                <w:sz w:val="20"/>
                <w:szCs w:val="20"/>
                <w:color w:val="auto"/>
              </w:rPr>
            </w:pPr>
            <w:r>
              <w:rPr>
                <w:rFonts w:ascii="Arial" w:cs="Arial" w:eastAsia="Arial" w:hAnsi="Arial"/>
                <w:sz w:val="13"/>
                <w:szCs w:val="13"/>
                <w:color w:val="auto"/>
              </w:rPr>
              <w:t>43</w:t>
            </w:r>
          </w:p>
        </w:tc>
        <w:tc>
          <w:tcPr>
            <w:tcW w:w="1500" w:type="dxa"/>
            <w:vAlign w:val="bottom"/>
          </w:tcPr>
          <w:p>
            <w:pPr>
              <w:ind w:left="340"/>
              <w:spacing w:after="0"/>
              <w:rPr>
                <w:sz w:val="20"/>
                <w:szCs w:val="20"/>
                <w:color w:val="auto"/>
              </w:rPr>
            </w:pPr>
            <w:r>
              <w:rPr>
                <w:rFonts w:ascii="Arial" w:cs="Arial" w:eastAsia="Arial" w:hAnsi="Arial"/>
                <w:sz w:val="13"/>
                <w:szCs w:val="13"/>
                <w:color w:val="auto"/>
              </w:rPr>
              <w:t>122</w:t>
            </w:r>
          </w:p>
        </w:tc>
      </w:tr>
      <w:tr>
        <w:trPr>
          <w:trHeight w:val="227"/>
        </w:trPr>
        <w:tc>
          <w:tcPr>
            <w:tcW w:w="1340" w:type="dxa"/>
            <w:vAlign w:val="bottom"/>
          </w:tcPr>
          <w:p>
            <w:pPr>
              <w:ind w:left="120"/>
              <w:spacing w:after="0"/>
              <w:rPr>
                <w:sz w:val="20"/>
                <w:szCs w:val="20"/>
                <w:color w:val="auto"/>
              </w:rPr>
            </w:pPr>
            <w:r>
              <w:rPr>
                <w:rFonts w:ascii="Arial" w:cs="Arial" w:eastAsia="Arial" w:hAnsi="Arial"/>
                <w:sz w:val="13"/>
                <w:szCs w:val="13"/>
                <w:color w:val="auto"/>
              </w:rPr>
              <w:t>Necrosis</w:t>
            </w:r>
          </w:p>
        </w:tc>
        <w:tc>
          <w:tcPr>
            <w:tcW w:w="2180" w:type="dxa"/>
            <w:vAlign w:val="bottom"/>
          </w:tcPr>
          <w:p>
            <w:pPr>
              <w:ind w:left="340"/>
              <w:spacing w:after="0"/>
              <w:rPr>
                <w:sz w:val="20"/>
                <w:szCs w:val="20"/>
                <w:color w:val="auto"/>
              </w:rPr>
            </w:pPr>
            <w:r>
              <w:rPr>
                <w:rFonts w:ascii="Arial" w:cs="Arial" w:eastAsia="Arial" w:hAnsi="Arial"/>
                <w:sz w:val="13"/>
                <w:szCs w:val="13"/>
                <w:color w:val="auto"/>
              </w:rPr>
              <w:t>19</w:t>
            </w:r>
          </w:p>
        </w:tc>
        <w:tc>
          <w:tcPr>
            <w:tcW w:w="1500" w:type="dxa"/>
            <w:vAlign w:val="bottom"/>
          </w:tcPr>
          <w:p>
            <w:pPr>
              <w:ind w:left="340"/>
              <w:spacing w:after="0"/>
              <w:rPr>
                <w:sz w:val="20"/>
                <w:szCs w:val="20"/>
                <w:color w:val="auto"/>
              </w:rPr>
            </w:pPr>
            <w:r>
              <w:rPr>
                <w:rFonts w:ascii="Arial" w:cs="Arial" w:eastAsia="Arial" w:hAnsi="Arial"/>
                <w:sz w:val="13"/>
                <w:szCs w:val="13"/>
                <w:color w:val="auto"/>
              </w:rPr>
              <w:t>29</w:t>
            </w:r>
          </w:p>
        </w:tc>
      </w:tr>
      <w:tr>
        <w:trPr>
          <w:trHeight w:val="72"/>
        </w:trPr>
        <w:tc>
          <w:tcPr>
            <w:tcW w:w="1340" w:type="dxa"/>
            <w:vAlign w:val="bottom"/>
            <w:tcBorders>
              <w:bottom w:val="single" w:sz="8" w:color="auto"/>
            </w:tcBorders>
          </w:tcPr>
          <w:p>
            <w:pPr>
              <w:spacing w:after="0"/>
              <w:rPr>
                <w:sz w:val="6"/>
                <w:szCs w:val="6"/>
                <w:color w:val="auto"/>
              </w:rPr>
            </w:pPr>
          </w:p>
        </w:tc>
        <w:tc>
          <w:tcPr>
            <w:tcW w:w="2180" w:type="dxa"/>
            <w:vAlign w:val="bottom"/>
            <w:tcBorders>
              <w:bottom w:val="single" w:sz="8" w:color="auto"/>
            </w:tcBorders>
          </w:tcPr>
          <w:p>
            <w:pPr>
              <w:spacing w:after="0"/>
              <w:rPr>
                <w:sz w:val="6"/>
                <w:szCs w:val="6"/>
                <w:color w:val="auto"/>
              </w:rPr>
            </w:pPr>
          </w:p>
        </w:tc>
        <w:tc>
          <w:tcPr>
            <w:tcW w:w="1500" w:type="dxa"/>
            <w:vAlign w:val="bottom"/>
            <w:tcBorders>
              <w:bottom w:val="single" w:sz="8" w:color="auto"/>
            </w:tcBorders>
          </w:tcPr>
          <w:p>
            <w:pPr>
              <w:spacing w:after="0"/>
              <w:rPr>
                <w:sz w:val="6"/>
                <w:szCs w:val="6"/>
                <w:color w:val="auto"/>
              </w:rPr>
            </w:pPr>
          </w:p>
        </w:tc>
      </w:tr>
    </w:tbl>
    <w:p>
      <w:pPr>
        <w:spacing w:after="0" w:line="255"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Table 3</w:t>
      </w:r>
    </w:p>
    <w:p>
      <w:pPr>
        <w:spacing w:after="0" w:line="41" w:lineRule="exact"/>
        <w:rPr>
          <w:sz w:val="20"/>
          <w:szCs w:val="20"/>
          <w:color w:val="auto"/>
        </w:rPr>
      </w:pPr>
    </w:p>
    <w:p>
      <w:pPr>
        <w:jc w:val="both"/>
        <w:spacing w:after="0" w:line="336" w:lineRule="auto"/>
        <w:rPr>
          <w:sz w:val="20"/>
          <w:szCs w:val="20"/>
          <w:color w:val="auto"/>
        </w:rPr>
      </w:pPr>
      <w:r>
        <w:rPr>
          <w:rFonts w:ascii="Arial" w:cs="Arial" w:eastAsia="Arial" w:hAnsi="Arial"/>
          <w:sz w:val="14"/>
          <w:szCs w:val="14"/>
          <w:color w:val="auto"/>
        </w:rPr>
        <w:t xml:space="preserve">GLMM model for leaf damage. The model compares individuals of </w:t>
      </w:r>
      <w:r>
        <w:rPr>
          <w:rFonts w:ascii="Arial" w:cs="Arial" w:eastAsia="Arial" w:hAnsi="Arial"/>
          <w:sz w:val="14"/>
          <w:szCs w:val="14"/>
          <w:i w:val="1"/>
          <w:iCs w:val="1"/>
          <w:color w:val="auto"/>
        </w:rPr>
        <w:t>Impatiens</w:t>
      </w:r>
      <w:r>
        <w:rPr>
          <w:rFonts w:ascii="Arial" w:cs="Arial" w:eastAsia="Arial" w:hAnsi="Arial"/>
          <w:sz w:val="14"/>
          <w:szCs w:val="14"/>
          <w:color w:val="auto"/>
        </w:rPr>
        <w:t xml:space="preserve"> </w:t>
      </w:r>
      <w:r>
        <w:rPr>
          <w:rFonts w:ascii="Arial" w:cs="Arial" w:eastAsia="Arial" w:hAnsi="Arial"/>
          <w:sz w:val="14"/>
          <w:szCs w:val="14"/>
          <w:i w:val="1"/>
          <w:iCs w:val="1"/>
          <w:color w:val="auto"/>
        </w:rPr>
        <w:t xml:space="preserve">balfourii </w:t>
      </w:r>
      <w:r>
        <w:rPr>
          <w:rFonts w:ascii="Arial" w:cs="Arial" w:eastAsia="Arial" w:hAnsi="Arial"/>
          <w:sz w:val="14"/>
          <w:szCs w:val="14"/>
          <w:color w:val="auto"/>
        </w:rPr>
        <w:t>from populations differing in age. Habitat type and elevation were also</w:t>
      </w:r>
      <w:r>
        <w:rPr>
          <w:rFonts w:ascii="Arial" w:cs="Arial" w:eastAsia="Arial" w:hAnsi="Arial"/>
          <w:sz w:val="14"/>
          <w:szCs w:val="14"/>
          <w:i w:val="1"/>
          <w:iCs w:val="1"/>
          <w:color w:val="auto"/>
        </w:rPr>
        <w:t xml:space="preserve"> </w:t>
      </w:r>
      <w:r>
        <w:rPr>
          <w:rFonts w:ascii="Arial" w:cs="Arial" w:eastAsia="Arial" w:hAnsi="Arial"/>
          <w:sz w:val="14"/>
          <w:szCs w:val="14"/>
          <w:color w:val="auto"/>
        </w:rPr>
        <w:t>included in the model.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-29210</wp:posOffset>
                </wp:positionV>
                <wp:extent cx="31877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2.2999pt" to="250.65pt,-2.2999pt" o:allowincell="f" strokecolor="#000000" strokeweight="0.498pt"/>
            </w:pict>
          </mc:Fallback>
        </mc:AlternateContent>
      </w:r>
    </w:p>
    <w:tbl>
      <w:tblPr>
        <w:tblLayout w:type="fixed"/>
        <w:tblInd w:w="0" w:type="dxa"/>
        <w:tblCellMar>
          <w:top w:w="0" w:type="dxa"/>
          <w:left w:w="0" w:type="dxa"/>
          <w:bottom w:w="0" w:type="dxa"/>
          <w:right w:w="0" w:type="dxa"/>
        </w:tblCellMar>
      </w:tblPr>
      <w:tr>
        <w:trPr>
          <w:trHeight w:val="227"/>
        </w:trPr>
        <w:tc>
          <w:tcPr>
            <w:tcW w:w="1800" w:type="dxa"/>
            <w:vAlign w:val="bottom"/>
          </w:tcPr>
          <w:p>
            <w:pPr>
              <w:ind w:left="120"/>
              <w:spacing w:after="0"/>
              <w:rPr>
                <w:sz w:val="20"/>
                <w:szCs w:val="20"/>
                <w:color w:val="auto"/>
              </w:rPr>
            </w:pPr>
            <w:r>
              <w:rPr>
                <w:rFonts w:ascii="Arial" w:cs="Arial" w:eastAsia="Arial" w:hAnsi="Arial"/>
                <w:sz w:val="13"/>
                <w:szCs w:val="13"/>
                <w:color w:val="auto"/>
              </w:rPr>
              <w:t>Effect</w:t>
            </w:r>
          </w:p>
        </w:tc>
        <w:tc>
          <w:tcPr>
            <w:tcW w:w="1140" w:type="dxa"/>
            <w:vAlign w:val="bottom"/>
          </w:tcPr>
          <w:p>
            <w:pPr>
              <w:ind w:left="400"/>
              <w:spacing w:after="0"/>
              <w:rPr>
                <w:sz w:val="20"/>
                <w:szCs w:val="20"/>
                <w:color w:val="auto"/>
              </w:rPr>
            </w:pPr>
            <w:r>
              <w:rPr>
                <w:rFonts w:ascii="Arial" w:cs="Arial" w:eastAsia="Arial" w:hAnsi="Arial"/>
                <w:sz w:val="13"/>
                <w:szCs w:val="13"/>
                <w:i w:val="1"/>
                <w:iCs w:val="1"/>
                <w:color w:val="auto"/>
              </w:rPr>
              <w:t>F</w:t>
            </w:r>
          </w:p>
        </w:tc>
        <w:tc>
          <w:tcPr>
            <w:tcW w:w="1000" w:type="dxa"/>
            <w:vAlign w:val="bottom"/>
          </w:tcPr>
          <w:p>
            <w:pPr>
              <w:ind w:left="400"/>
              <w:spacing w:after="0"/>
              <w:rPr>
                <w:sz w:val="20"/>
                <w:szCs w:val="20"/>
                <w:color w:val="auto"/>
              </w:rPr>
            </w:pPr>
            <w:r>
              <w:rPr>
                <w:rFonts w:ascii="Arial" w:cs="Arial" w:eastAsia="Arial" w:hAnsi="Arial"/>
                <w:sz w:val="13"/>
                <w:szCs w:val="13"/>
                <w:color w:val="auto"/>
              </w:rPr>
              <w:t>df</w:t>
            </w:r>
          </w:p>
        </w:tc>
        <w:tc>
          <w:tcPr>
            <w:tcW w:w="1080" w:type="dxa"/>
            <w:vAlign w:val="bottom"/>
          </w:tcPr>
          <w:p>
            <w:pPr>
              <w:ind w:left="420"/>
              <w:spacing w:after="0"/>
              <w:rPr>
                <w:sz w:val="20"/>
                <w:szCs w:val="20"/>
                <w:color w:val="auto"/>
              </w:rPr>
            </w:pPr>
            <w:r>
              <w:rPr>
                <w:rFonts w:ascii="Arial" w:cs="Arial" w:eastAsia="Arial" w:hAnsi="Arial"/>
                <w:sz w:val="13"/>
                <w:szCs w:val="13"/>
                <w:i w:val="1"/>
                <w:iCs w:val="1"/>
                <w:color w:val="auto"/>
              </w:rPr>
              <w:t>p</w:t>
            </w:r>
          </w:p>
        </w:tc>
      </w:tr>
      <w:tr>
        <w:trPr>
          <w:trHeight w:val="49"/>
        </w:trPr>
        <w:tc>
          <w:tcPr>
            <w:tcW w:w="18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080" w:type="dxa"/>
            <w:vAlign w:val="bottom"/>
            <w:tcBorders>
              <w:bottom w:val="single" w:sz="8" w:color="auto"/>
            </w:tcBorders>
          </w:tcPr>
          <w:p>
            <w:pPr>
              <w:spacing w:after="0"/>
              <w:rPr>
                <w:sz w:val="4"/>
                <w:szCs w:val="4"/>
                <w:color w:val="auto"/>
              </w:rPr>
            </w:pPr>
          </w:p>
        </w:tc>
      </w:tr>
      <w:tr>
        <w:trPr>
          <w:trHeight w:val="206"/>
        </w:trPr>
        <w:tc>
          <w:tcPr>
            <w:tcW w:w="1800" w:type="dxa"/>
            <w:vAlign w:val="bottom"/>
          </w:tcPr>
          <w:p>
            <w:pPr>
              <w:ind w:left="120"/>
              <w:spacing w:after="0"/>
              <w:rPr>
                <w:sz w:val="20"/>
                <w:szCs w:val="20"/>
                <w:color w:val="auto"/>
              </w:rPr>
            </w:pPr>
            <w:r>
              <w:rPr>
                <w:rFonts w:ascii="Arial" w:cs="Arial" w:eastAsia="Arial" w:hAnsi="Arial"/>
                <w:sz w:val="13"/>
                <w:szCs w:val="13"/>
                <w:color w:val="auto"/>
              </w:rPr>
              <w:t>Population</w:t>
            </w:r>
          </w:p>
        </w:tc>
        <w:tc>
          <w:tcPr>
            <w:tcW w:w="1140" w:type="dxa"/>
            <w:vAlign w:val="bottom"/>
          </w:tcPr>
          <w:p>
            <w:pPr>
              <w:ind w:left="400"/>
              <w:spacing w:after="0"/>
              <w:rPr>
                <w:sz w:val="20"/>
                <w:szCs w:val="20"/>
                <w:color w:val="auto"/>
              </w:rPr>
            </w:pPr>
            <w:r>
              <w:rPr>
                <w:rFonts w:ascii="Arial" w:cs="Arial" w:eastAsia="Arial" w:hAnsi="Arial"/>
                <w:sz w:val="13"/>
                <w:szCs w:val="13"/>
                <w:color w:val="auto"/>
              </w:rPr>
              <w:t>10.95</w:t>
            </w:r>
          </w:p>
        </w:tc>
        <w:tc>
          <w:tcPr>
            <w:tcW w:w="1000" w:type="dxa"/>
            <w:vAlign w:val="bottom"/>
          </w:tcPr>
          <w:p>
            <w:pPr>
              <w:ind w:left="400"/>
              <w:spacing w:after="0"/>
              <w:rPr>
                <w:sz w:val="20"/>
                <w:szCs w:val="20"/>
                <w:color w:val="auto"/>
              </w:rPr>
            </w:pPr>
            <w:r>
              <w:rPr>
                <w:rFonts w:ascii="Arial" w:cs="Arial" w:eastAsia="Arial" w:hAnsi="Arial"/>
                <w:sz w:val="13"/>
                <w:szCs w:val="13"/>
                <w:color w:val="auto"/>
              </w:rPr>
              <w:t>279</w:t>
            </w:r>
          </w:p>
        </w:tc>
        <w:tc>
          <w:tcPr>
            <w:tcW w:w="1080" w:type="dxa"/>
            <w:vAlign w:val="bottom"/>
          </w:tcPr>
          <w:p>
            <w:pPr>
              <w:jc w:val="right"/>
              <w:ind w:right="56"/>
              <w:spacing w:after="0"/>
              <w:rPr>
                <w:sz w:val="20"/>
                <w:szCs w:val="20"/>
                <w:color w:val="auto"/>
              </w:rPr>
            </w:pPr>
            <w:r>
              <w:rPr>
                <w:rFonts w:ascii="Arial" w:cs="Arial" w:eastAsia="Arial" w:hAnsi="Arial"/>
                <w:sz w:val="13"/>
                <w:szCs w:val="13"/>
                <w:color w:val="auto"/>
              </w:rPr>
              <w:t>&lt; 0.001</w:t>
            </w:r>
          </w:p>
        </w:tc>
      </w:tr>
      <w:tr>
        <w:trPr>
          <w:trHeight w:val="172"/>
        </w:trPr>
        <w:tc>
          <w:tcPr>
            <w:tcW w:w="1800" w:type="dxa"/>
            <w:vAlign w:val="bottom"/>
          </w:tcPr>
          <w:p>
            <w:pPr>
              <w:ind w:left="120"/>
              <w:spacing w:after="0"/>
              <w:rPr>
                <w:sz w:val="20"/>
                <w:szCs w:val="20"/>
                <w:color w:val="auto"/>
              </w:rPr>
            </w:pPr>
            <w:r>
              <w:rPr>
                <w:rFonts w:ascii="Arial" w:cs="Arial" w:eastAsia="Arial" w:hAnsi="Arial"/>
                <w:sz w:val="13"/>
                <w:szCs w:val="13"/>
                <w:color w:val="auto"/>
              </w:rPr>
              <w:t>Habitat</w:t>
            </w:r>
          </w:p>
        </w:tc>
        <w:tc>
          <w:tcPr>
            <w:tcW w:w="1140" w:type="dxa"/>
            <w:vAlign w:val="bottom"/>
          </w:tcPr>
          <w:p>
            <w:pPr>
              <w:ind w:left="400"/>
              <w:spacing w:after="0"/>
              <w:rPr>
                <w:sz w:val="20"/>
                <w:szCs w:val="20"/>
                <w:color w:val="auto"/>
              </w:rPr>
            </w:pPr>
            <w:r>
              <w:rPr>
                <w:rFonts w:ascii="Arial" w:cs="Arial" w:eastAsia="Arial" w:hAnsi="Arial"/>
                <w:sz w:val="13"/>
                <w:szCs w:val="13"/>
                <w:color w:val="auto"/>
              </w:rPr>
              <w:t>29.68</w:t>
            </w:r>
          </w:p>
        </w:tc>
        <w:tc>
          <w:tcPr>
            <w:tcW w:w="1000" w:type="dxa"/>
            <w:vAlign w:val="bottom"/>
          </w:tcPr>
          <w:p>
            <w:pPr>
              <w:ind w:left="400"/>
              <w:spacing w:after="0"/>
              <w:rPr>
                <w:sz w:val="20"/>
                <w:szCs w:val="20"/>
                <w:color w:val="auto"/>
              </w:rPr>
            </w:pPr>
            <w:r>
              <w:rPr>
                <w:rFonts w:ascii="Arial" w:cs="Arial" w:eastAsia="Arial" w:hAnsi="Arial"/>
                <w:sz w:val="13"/>
                <w:szCs w:val="13"/>
                <w:color w:val="auto"/>
              </w:rPr>
              <w:t>278</w:t>
            </w:r>
          </w:p>
        </w:tc>
        <w:tc>
          <w:tcPr>
            <w:tcW w:w="1080" w:type="dxa"/>
            <w:vAlign w:val="bottom"/>
          </w:tcPr>
          <w:p>
            <w:pPr>
              <w:jc w:val="right"/>
              <w:ind w:right="56"/>
              <w:spacing w:after="0"/>
              <w:rPr>
                <w:sz w:val="20"/>
                <w:szCs w:val="20"/>
                <w:color w:val="auto"/>
              </w:rPr>
            </w:pPr>
            <w:r>
              <w:rPr>
                <w:rFonts w:ascii="Arial" w:cs="Arial" w:eastAsia="Arial" w:hAnsi="Arial"/>
                <w:sz w:val="13"/>
                <w:szCs w:val="13"/>
                <w:color w:val="auto"/>
              </w:rPr>
              <w:t>&lt; 0.001</w:t>
            </w:r>
          </w:p>
        </w:tc>
      </w:tr>
      <w:tr>
        <w:trPr>
          <w:trHeight w:val="171"/>
        </w:trPr>
        <w:tc>
          <w:tcPr>
            <w:tcW w:w="1800" w:type="dxa"/>
            <w:vAlign w:val="bottom"/>
          </w:tcPr>
          <w:p>
            <w:pPr>
              <w:ind w:left="120"/>
              <w:spacing w:after="0"/>
              <w:rPr>
                <w:sz w:val="20"/>
                <w:szCs w:val="20"/>
                <w:color w:val="auto"/>
              </w:rPr>
            </w:pPr>
            <w:r>
              <w:rPr>
                <w:rFonts w:ascii="Arial" w:cs="Arial" w:eastAsia="Arial" w:hAnsi="Arial"/>
                <w:sz w:val="13"/>
                <w:szCs w:val="13"/>
                <w:color w:val="auto"/>
              </w:rPr>
              <w:t>Elevation</w:t>
            </w:r>
          </w:p>
        </w:tc>
        <w:tc>
          <w:tcPr>
            <w:tcW w:w="1140" w:type="dxa"/>
            <w:vAlign w:val="bottom"/>
          </w:tcPr>
          <w:p>
            <w:pPr>
              <w:ind w:left="400"/>
              <w:spacing w:after="0"/>
              <w:rPr>
                <w:sz w:val="20"/>
                <w:szCs w:val="20"/>
                <w:color w:val="auto"/>
              </w:rPr>
            </w:pPr>
            <w:r>
              <w:rPr>
                <w:rFonts w:ascii="Arial" w:cs="Arial" w:eastAsia="Arial" w:hAnsi="Arial"/>
                <w:sz w:val="13"/>
                <w:szCs w:val="13"/>
                <w:color w:val="auto"/>
              </w:rPr>
              <w:t>4.92</w:t>
            </w:r>
          </w:p>
        </w:tc>
        <w:tc>
          <w:tcPr>
            <w:tcW w:w="1000" w:type="dxa"/>
            <w:vAlign w:val="bottom"/>
          </w:tcPr>
          <w:p>
            <w:pPr>
              <w:ind w:left="400"/>
              <w:spacing w:after="0"/>
              <w:rPr>
                <w:sz w:val="20"/>
                <w:szCs w:val="20"/>
                <w:color w:val="auto"/>
              </w:rPr>
            </w:pPr>
            <w:r>
              <w:rPr>
                <w:rFonts w:ascii="Arial" w:cs="Arial" w:eastAsia="Arial" w:hAnsi="Arial"/>
                <w:sz w:val="13"/>
                <w:szCs w:val="13"/>
                <w:color w:val="auto"/>
              </w:rPr>
              <w:t>275</w:t>
            </w:r>
          </w:p>
        </w:tc>
        <w:tc>
          <w:tcPr>
            <w:tcW w:w="1080" w:type="dxa"/>
            <w:vAlign w:val="bottom"/>
          </w:tcPr>
          <w:p>
            <w:pPr>
              <w:ind w:left="420"/>
              <w:spacing w:after="0"/>
              <w:rPr>
                <w:sz w:val="20"/>
                <w:szCs w:val="20"/>
                <w:color w:val="auto"/>
              </w:rPr>
            </w:pPr>
            <w:r>
              <w:rPr>
                <w:rFonts w:ascii="Arial" w:cs="Arial" w:eastAsia="Arial" w:hAnsi="Arial"/>
                <w:sz w:val="13"/>
                <w:szCs w:val="13"/>
                <w:color w:val="auto"/>
              </w:rPr>
              <w:t>0.027</w:t>
            </w:r>
          </w:p>
        </w:tc>
      </w:tr>
      <w:tr>
        <w:trPr>
          <w:trHeight w:val="227"/>
        </w:trPr>
        <w:tc>
          <w:tcPr>
            <w:tcW w:w="1800" w:type="dxa"/>
            <w:vAlign w:val="bottom"/>
          </w:tcPr>
          <w:p>
            <w:pPr>
              <w:ind w:left="120"/>
              <w:spacing w:after="0"/>
              <w:rPr>
                <w:sz w:val="20"/>
                <w:szCs w:val="20"/>
                <w:color w:val="auto"/>
              </w:rPr>
            </w:pPr>
            <w:r>
              <w:rPr>
                <w:rFonts w:ascii="Arial" w:cs="Arial" w:eastAsia="Arial" w:hAnsi="Arial"/>
                <w:sz w:val="13"/>
                <w:szCs w:val="13"/>
                <w:color w:val="auto"/>
              </w:rPr>
              <w:t>Population * Elevation</w:t>
            </w:r>
          </w:p>
        </w:tc>
        <w:tc>
          <w:tcPr>
            <w:tcW w:w="1140" w:type="dxa"/>
            <w:vAlign w:val="bottom"/>
          </w:tcPr>
          <w:p>
            <w:pPr>
              <w:ind w:left="400"/>
              <w:spacing w:after="0"/>
              <w:rPr>
                <w:sz w:val="20"/>
                <w:szCs w:val="20"/>
                <w:color w:val="auto"/>
              </w:rPr>
            </w:pPr>
            <w:r>
              <w:rPr>
                <w:rFonts w:ascii="Arial" w:cs="Arial" w:eastAsia="Arial" w:hAnsi="Arial"/>
                <w:sz w:val="13"/>
                <w:szCs w:val="13"/>
                <w:color w:val="auto"/>
              </w:rPr>
              <w:t>12.83</w:t>
            </w:r>
          </w:p>
        </w:tc>
        <w:tc>
          <w:tcPr>
            <w:tcW w:w="1000" w:type="dxa"/>
            <w:vAlign w:val="bottom"/>
          </w:tcPr>
          <w:p>
            <w:pPr>
              <w:ind w:left="400"/>
              <w:spacing w:after="0"/>
              <w:rPr>
                <w:sz w:val="20"/>
                <w:szCs w:val="20"/>
                <w:color w:val="auto"/>
              </w:rPr>
            </w:pPr>
            <w:r>
              <w:rPr>
                <w:rFonts w:ascii="Arial" w:cs="Arial" w:eastAsia="Arial" w:hAnsi="Arial"/>
                <w:sz w:val="13"/>
                <w:szCs w:val="13"/>
                <w:color w:val="auto"/>
              </w:rPr>
              <w:t>279</w:t>
            </w:r>
          </w:p>
        </w:tc>
        <w:tc>
          <w:tcPr>
            <w:tcW w:w="1080" w:type="dxa"/>
            <w:vAlign w:val="bottom"/>
          </w:tcPr>
          <w:p>
            <w:pPr>
              <w:jc w:val="right"/>
              <w:ind w:right="56"/>
              <w:spacing w:after="0"/>
              <w:rPr>
                <w:sz w:val="20"/>
                <w:szCs w:val="20"/>
                <w:color w:val="auto"/>
              </w:rPr>
            </w:pPr>
            <w:r>
              <w:rPr>
                <w:rFonts w:ascii="Arial" w:cs="Arial" w:eastAsia="Arial" w:hAnsi="Arial"/>
                <w:sz w:val="13"/>
                <w:szCs w:val="13"/>
                <w:color w:val="auto"/>
              </w:rPr>
              <w:t>&lt; 0.001</w:t>
            </w:r>
          </w:p>
        </w:tc>
      </w:tr>
      <w:tr>
        <w:trPr>
          <w:trHeight w:val="72"/>
        </w:trPr>
        <w:tc>
          <w:tcPr>
            <w:tcW w:w="1800" w:type="dxa"/>
            <w:vAlign w:val="bottom"/>
            <w:tcBorders>
              <w:bottom w:val="single" w:sz="8" w:color="auto"/>
            </w:tcBorders>
          </w:tcPr>
          <w:p>
            <w:pPr>
              <w:spacing w:after="0"/>
              <w:rPr>
                <w:sz w:val="6"/>
                <w:szCs w:val="6"/>
                <w:color w:val="auto"/>
              </w:rPr>
            </w:pPr>
          </w:p>
        </w:tc>
        <w:tc>
          <w:tcPr>
            <w:tcW w:w="1140" w:type="dxa"/>
            <w:vAlign w:val="bottom"/>
            <w:tcBorders>
              <w:bottom w:val="single" w:sz="8" w:color="auto"/>
            </w:tcBorders>
          </w:tcPr>
          <w:p>
            <w:pPr>
              <w:spacing w:after="0"/>
              <w:rPr>
                <w:sz w:val="6"/>
                <w:szCs w:val="6"/>
                <w:color w:val="auto"/>
              </w:rPr>
            </w:pPr>
          </w:p>
        </w:tc>
        <w:tc>
          <w:tcPr>
            <w:tcW w:w="1000" w:type="dxa"/>
            <w:vAlign w:val="bottom"/>
            <w:tcBorders>
              <w:bottom w:val="single" w:sz="8" w:color="auto"/>
            </w:tcBorders>
          </w:tcPr>
          <w:p>
            <w:pPr>
              <w:spacing w:after="0"/>
              <w:rPr>
                <w:sz w:val="6"/>
                <w:szCs w:val="6"/>
                <w:color w:val="auto"/>
              </w:rPr>
            </w:pPr>
          </w:p>
        </w:tc>
        <w:tc>
          <w:tcPr>
            <w:tcW w:w="1080" w:type="dxa"/>
            <w:vAlign w:val="bottom"/>
            <w:tcBorders>
              <w:bottom w:val="single" w:sz="8" w:color="auto"/>
            </w:tcBorders>
          </w:tcPr>
          <w:p>
            <w:pPr>
              <w:spacing w:after="0"/>
              <w:rPr>
                <w:sz w:val="6"/>
                <w:szCs w:val="6"/>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217805</wp:posOffset>
            </wp:positionH>
            <wp:positionV relativeFrom="paragraph">
              <wp:posOffset>177800</wp:posOffset>
            </wp:positionV>
            <wp:extent cx="2743200" cy="20072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extLst>
                    </a:blip>
                    <a:srcRect/>
                    <a:stretch>
                      <a:fillRect/>
                    </a:stretch>
                  </pic:blipFill>
                  <pic:spPr bwMode="auto">
                    <a:xfrm>
                      <a:off x="0" y="0"/>
                      <a:ext cx="2743200" cy="20072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jc w:val="both"/>
        <w:spacing w:after="0" w:line="293" w:lineRule="auto"/>
        <w:rPr>
          <w:sz w:val="20"/>
          <w:szCs w:val="20"/>
          <w:color w:val="auto"/>
        </w:rPr>
      </w:pPr>
      <w:r>
        <w:rPr>
          <w:rFonts w:ascii="Arial" w:cs="Arial" w:eastAsia="Arial" w:hAnsi="Arial"/>
          <w:sz w:val="14"/>
          <w:szCs w:val="14"/>
          <w:b w:val="1"/>
          <w:bCs w:val="1"/>
          <w:color w:val="auto"/>
        </w:rPr>
        <w:t xml:space="preserve">Fig. 2. </w:t>
      </w:r>
      <w:r>
        <w:rPr>
          <w:rFonts w:ascii="Arial" w:cs="Arial" w:eastAsia="Arial" w:hAnsi="Arial"/>
          <w:sz w:val="14"/>
          <w:szCs w:val="14"/>
          <w:color w:val="auto"/>
        </w:rPr>
        <w:t>Estimated mean frequency of leaf damage ( ± SE) recorded on</w:t>
      </w:r>
      <w:r>
        <w:rPr>
          <w:rFonts w:ascii="Arial" w:cs="Arial" w:eastAsia="Arial" w:hAnsi="Arial"/>
          <w:sz w:val="14"/>
          <w:szCs w:val="14"/>
          <w:b w:val="1"/>
          <w:bCs w:val="1"/>
          <w:color w:val="auto"/>
        </w:rPr>
        <w:t xml:space="preserve"> </w:t>
      </w:r>
      <w:r>
        <w:rPr>
          <w:rFonts w:ascii="Arial" w:cs="Arial" w:eastAsia="Arial" w:hAnsi="Arial"/>
          <w:sz w:val="14"/>
          <w:szCs w:val="14"/>
          <w:i w:val="1"/>
          <w:iCs w:val="1"/>
          <w:color w:val="auto"/>
        </w:rPr>
        <w:t>Impatiens</w:t>
      </w:r>
      <w:r>
        <w:rPr>
          <w:rFonts w:ascii="Arial" w:cs="Arial" w:eastAsia="Arial" w:hAnsi="Arial"/>
          <w:sz w:val="14"/>
          <w:szCs w:val="14"/>
          <w:b w:val="1"/>
          <w:bCs w:val="1"/>
          <w:color w:val="auto"/>
        </w:rPr>
        <w:t xml:space="preserve"> </w:t>
      </w:r>
      <w:r>
        <w:rPr>
          <w:rFonts w:ascii="Arial" w:cs="Arial" w:eastAsia="Arial" w:hAnsi="Arial"/>
          <w:sz w:val="14"/>
          <w:szCs w:val="14"/>
          <w:i w:val="1"/>
          <w:iCs w:val="1"/>
          <w:color w:val="auto"/>
        </w:rPr>
        <w:t xml:space="preserve">balfourii </w:t>
      </w:r>
      <w:r>
        <w:rPr>
          <w:rFonts w:ascii="Arial" w:cs="Arial" w:eastAsia="Arial" w:hAnsi="Arial"/>
          <w:sz w:val="14"/>
          <w:szCs w:val="14"/>
          <w:color w:val="auto"/>
        </w:rPr>
        <w:t>from older (Ro – Le Rozier, To – Torino, In – Insubria) and younger (Is</w:t>
      </w:r>
    </w:p>
    <w:p>
      <w:pPr>
        <w:spacing w:after="0" w:line="413" w:lineRule="auto"/>
        <w:rPr>
          <w:sz w:val="20"/>
          <w:szCs w:val="20"/>
          <w:color w:val="auto"/>
        </w:rPr>
      </w:pPr>
      <w:r>
        <w:rPr>
          <w:rFonts w:ascii="Arial" w:cs="Arial" w:eastAsia="Arial" w:hAnsi="Arial"/>
          <w:sz w:val="14"/>
          <w:szCs w:val="14"/>
          <w:color w:val="auto"/>
        </w:rPr>
        <w:t>– Istria, Za – Zagreb, An – Andorra) populations. Dissimilar letters above the error bars indicate significant differences between the populations.</w:t>
      </w:r>
    </w:p>
    <w:p>
      <w:pPr>
        <w:spacing w:after="0" w:line="92" w:lineRule="exact"/>
        <w:rPr>
          <w:sz w:val="20"/>
          <w:szCs w:val="20"/>
          <w:color w:val="auto"/>
        </w:rPr>
      </w:pPr>
    </w:p>
    <w:p>
      <w:pPr>
        <w:jc w:val="both"/>
        <w:spacing w:after="0" w:line="274" w:lineRule="auto"/>
        <w:rPr>
          <w:rFonts w:ascii="Arial" w:cs="Arial" w:eastAsia="Arial" w:hAnsi="Arial"/>
          <w:sz w:val="16"/>
          <w:szCs w:val="16"/>
          <w:color w:val="auto"/>
        </w:rPr>
      </w:pPr>
      <w:r>
        <w:rPr>
          <w:rFonts w:ascii="Arial" w:cs="Arial" w:eastAsia="Arial" w:hAnsi="Arial"/>
          <w:sz w:val="16"/>
          <w:szCs w:val="16"/>
          <w:color w:val="auto"/>
        </w:rPr>
        <w:t>individuals from distinct populations and habitats (</w:t>
      </w:r>
      <w:r>
        <w:rPr>
          <w:rFonts w:ascii="Arial" w:cs="Arial" w:eastAsia="Arial" w:hAnsi="Arial"/>
          <w:sz w:val="16"/>
          <w:szCs w:val="16"/>
          <w:color w:val="206293"/>
        </w:rPr>
        <w:t>Table 3</w:t>
      </w:r>
      <w:r>
        <w:rPr>
          <w:rFonts w:ascii="Arial" w:cs="Arial" w:eastAsia="Arial" w:hAnsi="Arial"/>
          <w:sz w:val="16"/>
          <w:szCs w:val="16"/>
          <w:color w:val="auto"/>
        </w:rPr>
        <w:t xml:space="preserve">). In almost all cases, the older populations were under a higher enemy pressure than the younger ones (contrasts: </w:t>
      </w:r>
      <w:r>
        <w:rPr>
          <w:rFonts w:ascii="Arial" w:cs="Arial" w:eastAsia="Arial" w:hAnsi="Arial"/>
          <w:sz w:val="16"/>
          <w:szCs w:val="16"/>
          <w:i w:val="1"/>
          <w:iCs w:val="1"/>
          <w:color w:val="auto"/>
        </w:rPr>
        <w:t>p</w:t>
      </w:r>
      <w:r>
        <w:rPr>
          <w:rFonts w:ascii="Arial" w:cs="Arial" w:eastAsia="Arial" w:hAnsi="Arial"/>
          <w:sz w:val="16"/>
          <w:szCs w:val="16"/>
          <w:color w:val="auto"/>
        </w:rPr>
        <w:t xml:space="preserve"> &lt; 0.03; </w:t>
      </w:r>
      <w:r>
        <w:rPr>
          <w:rFonts w:ascii="Arial" w:cs="Arial" w:eastAsia="Arial" w:hAnsi="Arial"/>
          <w:sz w:val="16"/>
          <w:szCs w:val="16"/>
          <w:color w:val="206293"/>
        </w:rPr>
        <w:t>Fig. 2</w:t>
      </w:r>
      <w:r>
        <w:rPr>
          <w:rFonts w:ascii="Arial" w:cs="Arial" w:eastAsia="Arial" w:hAnsi="Arial"/>
          <w:sz w:val="16"/>
          <w:szCs w:val="16"/>
          <w:color w:val="auto"/>
        </w:rPr>
        <w:t>). The exception was the comparison between Andorra and Torino, for which the differences were statistically non-significant. However, it should be noted that in this comparison, there is also a tendency that younger population seems to be less affected by enemies than older one (</w:t>
      </w:r>
      <w:hyperlink w:anchor="page6">
        <w:r>
          <w:rPr>
            <w:rFonts w:ascii="Arial" w:cs="Arial" w:eastAsia="Arial" w:hAnsi="Arial"/>
            <w:sz w:val="16"/>
            <w:szCs w:val="16"/>
            <w:color w:val="206293"/>
          </w:rPr>
          <w:t>Fig. 2</w:t>
        </w:r>
      </w:hyperlink>
      <w:r>
        <w:rPr>
          <w:rFonts w:ascii="Arial" w:cs="Arial" w:eastAsia="Arial" w:hAnsi="Arial"/>
          <w:sz w:val="16"/>
          <w:szCs w:val="16"/>
          <w:color w:val="auto"/>
        </w:rPr>
        <w:t>).</w:t>
      </w:r>
    </w:p>
    <w:p>
      <w:pPr>
        <w:spacing w:after="0" w:line="3" w:lineRule="exact"/>
        <w:rPr>
          <w:sz w:val="20"/>
          <w:szCs w:val="20"/>
          <w:color w:val="auto"/>
        </w:rPr>
      </w:pPr>
    </w:p>
    <w:p>
      <w:pPr>
        <w:jc w:val="both"/>
        <w:ind w:firstLine="249"/>
        <w:spacing w:after="0" w:line="289" w:lineRule="auto"/>
        <w:rPr>
          <w:sz w:val="20"/>
          <w:szCs w:val="20"/>
          <w:color w:val="auto"/>
        </w:rPr>
      </w:pPr>
      <w:r>
        <w:rPr>
          <w:rFonts w:ascii="Arial" w:cs="Arial" w:eastAsia="Arial" w:hAnsi="Arial"/>
          <w:sz w:val="16"/>
          <w:szCs w:val="16"/>
          <w:color w:val="auto"/>
        </w:rPr>
        <w:t xml:space="preserve">The enemy pressure was lowest at roadsides and highest at streamsides (contrasts: </w:t>
      </w:r>
      <w:r>
        <w:rPr>
          <w:rFonts w:ascii="Arial" w:cs="Arial" w:eastAsia="Arial" w:hAnsi="Arial"/>
          <w:sz w:val="16"/>
          <w:szCs w:val="16"/>
          <w:i w:val="1"/>
          <w:iCs w:val="1"/>
          <w:color w:val="auto"/>
        </w:rPr>
        <w:t>p</w:t>
      </w:r>
      <w:r>
        <w:rPr>
          <w:rFonts w:ascii="Arial" w:cs="Arial" w:eastAsia="Arial" w:hAnsi="Arial"/>
          <w:sz w:val="16"/>
          <w:szCs w:val="16"/>
          <w:color w:val="auto"/>
        </w:rPr>
        <w:t xml:space="preserve"> &lt; 0.005 in all cases; </w:t>
      </w:r>
      <w:r>
        <w:rPr>
          <w:rFonts w:ascii="Arial" w:cs="Arial" w:eastAsia="Arial" w:hAnsi="Arial"/>
          <w:sz w:val="16"/>
          <w:szCs w:val="16"/>
          <w:color w:val="206293"/>
        </w:rPr>
        <w:t>Fig. 3</w:t>
      </w:r>
      <w:r>
        <w:rPr>
          <w:rFonts w:ascii="Arial" w:cs="Arial" w:eastAsia="Arial" w:hAnsi="Arial"/>
          <w:sz w:val="16"/>
          <w:szCs w:val="16"/>
          <w:color w:val="auto"/>
        </w:rPr>
        <w:t>). Plants recorded from ruderal, urban and urban green areas did not differ in terms of the enemy release potential. However, the species was recorded in these habitats less often than along roadsides and streamsides (</w:t>
      </w:r>
      <w:r>
        <w:rPr>
          <w:rFonts w:ascii="Arial" w:cs="Arial" w:eastAsia="Arial" w:hAnsi="Arial"/>
          <w:sz w:val="16"/>
          <w:szCs w:val="16"/>
          <w:color w:val="206293"/>
        </w:rPr>
        <w:t>Table 1</w:t>
      </w:r>
      <w:r>
        <w:rPr>
          <w:rFonts w:ascii="Arial" w:cs="Arial" w:eastAsia="Arial" w:hAnsi="Arial"/>
          <w:sz w:val="16"/>
          <w:szCs w:val="16"/>
          <w:color w:val="auto"/>
        </w:rPr>
        <w:t>). It should also be noted that in 5 of the 6 surveyed populations, the fre-quency of recorded damage decreased with elevation (</w:t>
      </w:r>
      <w:r>
        <w:rPr>
          <w:rFonts w:ascii="Arial" w:cs="Arial" w:eastAsia="Arial" w:hAnsi="Arial"/>
          <w:sz w:val="16"/>
          <w:szCs w:val="16"/>
          <w:i w:val="1"/>
          <w:iCs w:val="1"/>
          <w:color w:val="auto"/>
        </w:rPr>
        <w:t>F</w:t>
      </w:r>
      <w:r>
        <w:rPr>
          <w:rFonts w:ascii="Arial" w:cs="Arial" w:eastAsia="Arial" w:hAnsi="Arial"/>
          <w:sz w:val="10"/>
          <w:szCs w:val="10"/>
          <w:color w:val="auto"/>
        </w:rPr>
        <w:t>1,274</w:t>
      </w:r>
      <w:r>
        <w:rPr>
          <w:rFonts w:ascii="Arial" w:cs="Arial" w:eastAsia="Arial" w:hAnsi="Arial"/>
          <w:sz w:val="16"/>
          <w:szCs w:val="16"/>
          <w:color w:val="auto"/>
        </w:rPr>
        <w:t xml:space="preserve"> = 4.92, </w:t>
      </w:r>
      <w:r>
        <w:rPr>
          <w:rFonts w:ascii="Arial" w:cs="Arial" w:eastAsia="Arial" w:hAnsi="Arial"/>
          <w:sz w:val="16"/>
          <w:szCs w:val="16"/>
          <w:i w:val="1"/>
          <w:iCs w:val="1"/>
          <w:color w:val="auto"/>
        </w:rPr>
        <w:t>p</w:t>
      </w:r>
      <w:r>
        <w:rPr>
          <w:rFonts w:ascii="Arial" w:cs="Arial" w:eastAsia="Arial" w:hAnsi="Arial"/>
          <w:sz w:val="16"/>
          <w:szCs w:val="16"/>
          <w:color w:val="auto"/>
        </w:rPr>
        <w:t xml:space="preserve"> = 0.027); the exception was Istria, where the trend was opposite.</w:t>
      </w:r>
    </w:p>
    <w:p>
      <w:pPr>
        <w:spacing w:after="0" w:line="290"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3.3. Enemy pressure on seeds</w:t>
      </w:r>
    </w:p>
    <w:p>
      <w:pPr>
        <w:spacing w:after="0" w:line="234" w:lineRule="exact"/>
        <w:rPr>
          <w:sz w:val="20"/>
          <w:szCs w:val="20"/>
          <w:color w:val="auto"/>
        </w:rPr>
      </w:pPr>
    </w:p>
    <w:p>
      <w:pPr>
        <w:jc w:val="both"/>
        <w:ind w:firstLine="249"/>
        <w:spacing w:after="0" w:line="338" w:lineRule="auto"/>
        <w:rPr>
          <w:sz w:val="20"/>
          <w:szCs w:val="20"/>
          <w:color w:val="auto"/>
        </w:rPr>
      </w:pPr>
      <w:r>
        <w:rPr>
          <w:rFonts w:ascii="Arial" w:cs="Arial" w:eastAsia="Arial" w:hAnsi="Arial"/>
          <w:sz w:val="16"/>
          <w:szCs w:val="16"/>
          <w:color w:val="auto"/>
        </w:rPr>
        <w:t>The number and frequency of colonies of pathogenic fungi recorded on disinfected and non-disinfected seeds are included in Appendices B–E.</w:t>
      </w:r>
    </w:p>
    <w:p>
      <w:pPr>
        <w:spacing w:after="0" w:line="20" w:lineRule="exact"/>
        <w:rPr>
          <w:sz w:val="20"/>
          <w:szCs w:val="20"/>
          <w:color w:val="auto"/>
        </w:rPr>
      </w:pPr>
      <w:r>
        <w:rPr>
          <w:sz w:val="20"/>
          <w:szCs w:val="20"/>
          <w:color w:val="auto"/>
        </w:rPr>
        <w:br w:type="column"/>
      </w:r>
    </w:p>
    <w:p>
      <w:pPr>
        <w:ind w:left="1708"/>
        <w:spacing w:after="0"/>
        <w:rPr>
          <w:sz w:val="20"/>
          <w:szCs w:val="20"/>
          <w:color w:val="auto"/>
        </w:rPr>
      </w:pPr>
      <w:r>
        <w:rPr>
          <w:rFonts w:ascii="Arial" w:cs="Arial" w:eastAsia="Arial" w:hAnsi="Arial"/>
          <w:sz w:val="12"/>
          <w:szCs w:val="12"/>
          <w:i w:val="1"/>
          <w:iCs w:val="1"/>
          <w:color w:val="auto"/>
        </w:rPr>
        <w:t>Environmental and Experimental Botany 176 (2020) 104103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451485</wp:posOffset>
            </wp:positionH>
            <wp:positionV relativeFrom="paragraph">
              <wp:posOffset>207010</wp:posOffset>
            </wp:positionV>
            <wp:extent cx="2286000" cy="198945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extLst>
                    </a:blip>
                    <a:srcRect/>
                    <a:stretch>
                      <a:fillRect/>
                    </a:stretch>
                  </pic:blipFill>
                  <pic:spPr bwMode="auto">
                    <a:xfrm>
                      <a:off x="0" y="0"/>
                      <a:ext cx="2286000" cy="19894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jc w:val="both"/>
        <w:ind w:left="8"/>
        <w:spacing w:after="0" w:line="333" w:lineRule="auto"/>
        <w:rPr>
          <w:sz w:val="20"/>
          <w:szCs w:val="20"/>
          <w:color w:val="auto"/>
        </w:rPr>
      </w:pPr>
      <w:r>
        <w:rPr>
          <w:rFonts w:ascii="Arial" w:cs="Arial" w:eastAsia="Arial" w:hAnsi="Arial"/>
          <w:sz w:val="14"/>
          <w:szCs w:val="14"/>
          <w:b w:val="1"/>
          <w:bCs w:val="1"/>
          <w:color w:val="auto"/>
        </w:rPr>
        <w:t xml:space="preserve">Fig. 3. </w:t>
      </w:r>
      <w:r>
        <w:rPr>
          <w:rFonts w:ascii="Arial" w:cs="Arial" w:eastAsia="Arial" w:hAnsi="Arial"/>
          <w:sz w:val="14"/>
          <w:szCs w:val="14"/>
          <w:color w:val="auto"/>
        </w:rPr>
        <w:t>Estimated mean frequency of leaf damage ( ± SE) recorded on</w:t>
      </w:r>
      <w:r>
        <w:rPr>
          <w:rFonts w:ascii="Arial" w:cs="Arial" w:eastAsia="Arial" w:hAnsi="Arial"/>
          <w:sz w:val="14"/>
          <w:szCs w:val="14"/>
          <w:b w:val="1"/>
          <w:bCs w:val="1"/>
          <w:color w:val="auto"/>
        </w:rPr>
        <w:t xml:space="preserve"> </w:t>
      </w:r>
      <w:r>
        <w:rPr>
          <w:rFonts w:ascii="Arial" w:cs="Arial" w:eastAsia="Arial" w:hAnsi="Arial"/>
          <w:sz w:val="14"/>
          <w:szCs w:val="14"/>
          <w:i w:val="1"/>
          <w:iCs w:val="1"/>
          <w:color w:val="auto"/>
        </w:rPr>
        <w:t>Impatiens</w:t>
      </w:r>
      <w:r>
        <w:rPr>
          <w:rFonts w:ascii="Arial" w:cs="Arial" w:eastAsia="Arial" w:hAnsi="Arial"/>
          <w:sz w:val="14"/>
          <w:szCs w:val="14"/>
          <w:b w:val="1"/>
          <w:bCs w:val="1"/>
          <w:color w:val="auto"/>
        </w:rPr>
        <w:t xml:space="preserve"> </w:t>
      </w:r>
      <w:r>
        <w:rPr>
          <w:rFonts w:ascii="Arial" w:cs="Arial" w:eastAsia="Arial" w:hAnsi="Arial"/>
          <w:sz w:val="14"/>
          <w:szCs w:val="14"/>
          <w:i w:val="1"/>
          <w:iCs w:val="1"/>
          <w:color w:val="auto"/>
        </w:rPr>
        <w:t xml:space="preserve">balfourii </w:t>
      </w:r>
      <w:r>
        <w:rPr>
          <w:rFonts w:ascii="Arial" w:cs="Arial" w:eastAsia="Arial" w:hAnsi="Arial"/>
          <w:sz w:val="14"/>
          <w:szCs w:val="14"/>
          <w:color w:val="auto"/>
        </w:rPr>
        <w:t>from different habitats (R – roadside, Ra – ruderal area, S – streamside,</w:t>
      </w:r>
      <w:r>
        <w:rPr>
          <w:rFonts w:ascii="Arial" w:cs="Arial" w:eastAsia="Arial" w:hAnsi="Arial"/>
          <w:sz w:val="14"/>
          <w:szCs w:val="14"/>
          <w:i w:val="1"/>
          <w:iCs w:val="1"/>
          <w:color w:val="auto"/>
        </w:rPr>
        <w:t xml:space="preserve"> </w:t>
      </w:r>
      <w:r>
        <w:rPr>
          <w:rFonts w:ascii="Arial" w:cs="Arial" w:eastAsia="Arial" w:hAnsi="Arial"/>
          <w:sz w:val="14"/>
          <w:szCs w:val="14"/>
          <w:color w:val="auto"/>
        </w:rPr>
        <w:t>Ua – urban area, Uga – urban green area). Dissimilar letters above the error bars indicate significant differences between the habitats.</w:t>
      </w:r>
    </w:p>
    <w:p>
      <w:pPr>
        <w:spacing w:after="0" w:line="175" w:lineRule="exact"/>
        <w:rPr>
          <w:sz w:val="20"/>
          <w:szCs w:val="20"/>
          <w:color w:val="auto"/>
        </w:rPr>
      </w:pPr>
    </w:p>
    <w:p>
      <w:pPr>
        <w:ind w:left="8"/>
        <w:spacing w:after="0"/>
        <w:rPr>
          <w:sz w:val="20"/>
          <w:szCs w:val="20"/>
          <w:color w:val="auto"/>
        </w:rPr>
      </w:pPr>
      <w:r>
        <w:rPr>
          <w:rFonts w:ascii="Arial" w:cs="Arial" w:eastAsia="Arial" w:hAnsi="Arial"/>
          <w:sz w:val="14"/>
          <w:szCs w:val="14"/>
          <w:b w:val="1"/>
          <w:bCs w:val="1"/>
          <w:color w:val="auto"/>
        </w:rPr>
        <w:t>Table 4</w:t>
      </w:r>
    </w:p>
    <w:p>
      <w:pPr>
        <w:spacing w:after="0" w:line="39" w:lineRule="exact"/>
        <w:rPr>
          <w:sz w:val="20"/>
          <w:szCs w:val="20"/>
          <w:color w:val="auto"/>
        </w:rPr>
      </w:pPr>
    </w:p>
    <w:p>
      <w:pPr>
        <w:jc w:val="both"/>
        <w:ind w:left="8"/>
        <w:spacing w:after="0" w:line="339" w:lineRule="auto"/>
        <w:rPr>
          <w:sz w:val="20"/>
          <w:szCs w:val="20"/>
          <w:color w:val="auto"/>
        </w:rPr>
      </w:pPr>
      <w:r>
        <w:rPr>
          <w:rFonts w:ascii="Arial" w:cs="Arial" w:eastAsia="Arial" w:hAnsi="Arial"/>
          <w:sz w:val="14"/>
          <w:szCs w:val="14"/>
          <w:color w:val="auto"/>
        </w:rPr>
        <w:t xml:space="preserve">GLMM model for true pathogens recorded on non-disinfected and disinfected seeds of </w:t>
      </w:r>
      <w:r>
        <w:rPr>
          <w:rFonts w:ascii="Arial" w:cs="Arial" w:eastAsia="Arial" w:hAnsi="Arial"/>
          <w:sz w:val="14"/>
          <w:szCs w:val="14"/>
          <w:i w:val="1"/>
          <w:iCs w:val="1"/>
          <w:color w:val="auto"/>
        </w:rPr>
        <w:t>Impatiens balfourii</w:t>
      </w:r>
      <w:r>
        <w:rPr>
          <w:rFonts w:ascii="Arial" w:cs="Arial" w:eastAsia="Arial" w:hAnsi="Arial"/>
          <w:sz w:val="14"/>
          <w:szCs w:val="14"/>
          <w:color w:val="auto"/>
        </w:rPr>
        <w:t>. The model compares seeds collected from popula-tions differing in age. Habitat type and elevation were also included in the model.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88265</wp:posOffset>
                </wp:positionV>
                <wp:extent cx="318833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833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5pt" to="251.05pt,6.95pt" o:allowincell="f" strokecolor="#000000" strokeweight="0.498pt"/>
            </w:pict>
          </mc:Fallback>
        </mc:AlternateContent>
      </w:r>
    </w:p>
    <w:p>
      <w:pPr>
        <w:spacing w:after="0" w:line="168" w:lineRule="exact"/>
        <w:rPr>
          <w:sz w:val="20"/>
          <w:szCs w:val="20"/>
          <w:color w:val="auto"/>
        </w:rPr>
      </w:pPr>
    </w:p>
    <w:tbl>
      <w:tblPr>
        <w:tblLayout w:type="fixed"/>
        <w:tblInd w:w="8" w:type="dxa"/>
        <w:tblCellMar>
          <w:top w:w="0" w:type="dxa"/>
          <w:left w:w="0" w:type="dxa"/>
          <w:bottom w:w="0" w:type="dxa"/>
          <w:right w:w="0" w:type="dxa"/>
        </w:tblCellMar>
      </w:tblPr>
      <w:tr>
        <w:trPr>
          <w:trHeight w:val="227"/>
        </w:trPr>
        <w:tc>
          <w:tcPr>
            <w:tcW w:w="1600" w:type="dxa"/>
            <w:vAlign w:val="bottom"/>
          </w:tcPr>
          <w:p>
            <w:pPr>
              <w:ind w:left="120"/>
              <w:spacing w:after="0"/>
              <w:rPr>
                <w:sz w:val="20"/>
                <w:szCs w:val="20"/>
                <w:color w:val="auto"/>
              </w:rPr>
            </w:pPr>
            <w:r>
              <w:rPr>
                <w:rFonts w:ascii="Arial" w:cs="Arial" w:eastAsia="Arial" w:hAnsi="Arial"/>
                <w:sz w:val="13"/>
                <w:szCs w:val="13"/>
                <w:color w:val="auto"/>
              </w:rPr>
              <w:t>Disinfection</w:t>
            </w:r>
          </w:p>
        </w:tc>
        <w:tc>
          <w:tcPr>
            <w:tcW w:w="1140" w:type="dxa"/>
            <w:vAlign w:val="bottom"/>
          </w:tcPr>
          <w:p>
            <w:pPr>
              <w:ind w:left="260"/>
              <w:spacing w:after="0"/>
              <w:rPr>
                <w:sz w:val="20"/>
                <w:szCs w:val="20"/>
                <w:color w:val="auto"/>
              </w:rPr>
            </w:pPr>
            <w:r>
              <w:rPr>
                <w:rFonts w:ascii="Arial" w:cs="Arial" w:eastAsia="Arial" w:hAnsi="Arial"/>
                <w:sz w:val="13"/>
                <w:szCs w:val="13"/>
                <w:color w:val="auto"/>
              </w:rPr>
              <w:t>Effect</w:t>
            </w:r>
          </w:p>
        </w:tc>
        <w:tc>
          <w:tcPr>
            <w:tcW w:w="780" w:type="dxa"/>
            <w:vAlign w:val="bottom"/>
          </w:tcPr>
          <w:p>
            <w:pPr>
              <w:ind w:left="280"/>
              <w:spacing w:after="0"/>
              <w:rPr>
                <w:sz w:val="20"/>
                <w:szCs w:val="20"/>
                <w:color w:val="auto"/>
              </w:rPr>
            </w:pPr>
            <w:r>
              <w:rPr>
                <w:rFonts w:ascii="Arial" w:cs="Arial" w:eastAsia="Arial" w:hAnsi="Arial"/>
                <w:sz w:val="13"/>
                <w:szCs w:val="13"/>
                <w:i w:val="1"/>
                <w:iCs w:val="1"/>
                <w:color w:val="auto"/>
              </w:rPr>
              <w:t>F</w:t>
            </w:r>
          </w:p>
        </w:tc>
        <w:tc>
          <w:tcPr>
            <w:tcW w:w="760" w:type="dxa"/>
            <w:vAlign w:val="bottom"/>
          </w:tcPr>
          <w:p>
            <w:pPr>
              <w:ind w:left="280"/>
              <w:spacing w:after="0"/>
              <w:rPr>
                <w:sz w:val="20"/>
                <w:szCs w:val="20"/>
                <w:color w:val="auto"/>
              </w:rPr>
            </w:pPr>
            <w:r>
              <w:rPr>
                <w:rFonts w:ascii="Arial" w:cs="Arial" w:eastAsia="Arial" w:hAnsi="Arial"/>
                <w:sz w:val="13"/>
                <w:szCs w:val="13"/>
                <w:color w:val="auto"/>
              </w:rPr>
              <w:t>df</w:t>
            </w:r>
          </w:p>
        </w:tc>
        <w:tc>
          <w:tcPr>
            <w:tcW w:w="740" w:type="dxa"/>
            <w:vAlign w:val="bottom"/>
          </w:tcPr>
          <w:p>
            <w:pPr>
              <w:ind w:left="260"/>
              <w:spacing w:after="0"/>
              <w:rPr>
                <w:sz w:val="20"/>
                <w:szCs w:val="20"/>
                <w:color w:val="auto"/>
              </w:rPr>
            </w:pPr>
            <w:r>
              <w:rPr>
                <w:rFonts w:ascii="Arial" w:cs="Arial" w:eastAsia="Arial" w:hAnsi="Arial"/>
                <w:sz w:val="13"/>
                <w:szCs w:val="13"/>
                <w:i w:val="1"/>
                <w:iCs w:val="1"/>
                <w:color w:val="auto"/>
              </w:rPr>
              <w:t>p</w:t>
            </w:r>
          </w:p>
        </w:tc>
        <w:tc>
          <w:tcPr>
            <w:tcW w:w="0" w:type="dxa"/>
            <w:vAlign w:val="bottom"/>
          </w:tcPr>
          <w:p>
            <w:pPr>
              <w:spacing w:after="0"/>
              <w:rPr>
                <w:sz w:val="1"/>
                <w:szCs w:val="1"/>
                <w:color w:val="auto"/>
              </w:rPr>
            </w:pPr>
          </w:p>
        </w:tc>
      </w:tr>
      <w:tr>
        <w:trPr>
          <w:trHeight w:val="49"/>
        </w:trPr>
        <w:tc>
          <w:tcPr>
            <w:tcW w:w="16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7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06"/>
        </w:trPr>
        <w:tc>
          <w:tcPr>
            <w:tcW w:w="1600" w:type="dxa"/>
            <w:vAlign w:val="bottom"/>
          </w:tcPr>
          <w:p>
            <w:pPr>
              <w:ind w:left="120"/>
              <w:spacing w:after="0"/>
              <w:rPr>
                <w:sz w:val="20"/>
                <w:szCs w:val="20"/>
                <w:color w:val="auto"/>
              </w:rPr>
            </w:pPr>
            <w:r>
              <w:rPr>
                <w:rFonts w:ascii="Arial" w:cs="Arial" w:eastAsia="Arial" w:hAnsi="Arial"/>
                <w:sz w:val="13"/>
                <w:szCs w:val="13"/>
                <w:color w:val="auto"/>
              </w:rPr>
              <w:t>Non-disinfected seeds</w:t>
            </w:r>
          </w:p>
        </w:tc>
        <w:tc>
          <w:tcPr>
            <w:tcW w:w="1140" w:type="dxa"/>
            <w:vAlign w:val="bottom"/>
          </w:tcPr>
          <w:p>
            <w:pPr>
              <w:ind w:left="260"/>
              <w:spacing w:after="0"/>
              <w:rPr>
                <w:sz w:val="20"/>
                <w:szCs w:val="20"/>
                <w:color w:val="auto"/>
              </w:rPr>
            </w:pPr>
            <w:r>
              <w:rPr>
                <w:rFonts w:ascii="Arial" w:cs="Arial" w:eastAsia="Arial" w:hAnsi="Arial"/>
                <w:sz w:val="13"/>
                <w:szCs w:val="13"/>
                <w:color w:val="auto"/>
              </w:rPr>
              <w:t>Population</w:t>
            </w:r>
          </w:p>
        </w:tc>
        <w:tc>
          <w:tcPr>
            <w:tcW w:w="780" w:type="dxa"/>
            <w:vAlign w:val="bottom"/>
          </w:tcPr>
          <w:p>
            <w:pPr>
              <w:ind w:left="280"/>
              <w:spacing w:after="0"/>
              <w:rPr>
                <w:sz w:val="20"/>
                <w:szCs w:val="20"/>
                <w:color w:val="auto"/>
              </w:rPr>
            </w:pPr>
            <w:r>
              <w:rPr>
                <w:rFonts w:ascii="Arial" w:cs="Arial" w:eastAsia="Arial" w:hAnsi="Arial"/>
                <w:sz w:val="13"/>
                <w:szCs w:val="13"/>
                <w:color w:val="auto"/>
              </w:rPr>
              <w:t>3.23</w:t>
            </w:r>
          </w:p>
        </w:tc>
        <w:tc>
          <w:tcPr>
            <w:tcW w:w="760" w:type="dxa"/>
            <w:vAlign w:val="bottom"/>
          </w:tcPr>
          <w:p>
            <w:pPr>
              <w:ind w:left="280"/>
              <w:spacing w:after="0"/>
              <w:rPr>
                <w:sz w:val="20"/>
                <w:szCs w:val="20"/>
                <w:color w:val="auto"/>
              </w:rPr>
            </w:pPr>
            <w:r>
              <w:rPr>
                <w:rFonts w:ascii="Arial" w:cs="Arial" w:eastAsia="Arial" w:hAnsi="Arial"/>
                <w:sz w:val="13"/>
                <w:szCs w:val="13"/>
                <w:color w:val="auto"/>
              </w:rPr>
              <w:t>123</w:t>
            </w:r>
          </w:p>
        </w:tc>
        <w:tc>
          <w:tcPr>
            <w:tcW w:w="740" w:type="dxa"/>
            <w:vAlign w:val="bottom"/>
          </w:tcPr>
          <w:p>
            <w:pPr>
              <w:ind w:left="260"/>
              <w:spacing w:after="0"/>
              <w:rPr>
                <w:sz w:val="20"/>
                <w:szCs w:val="20"/>
                <w:color w:val="auto"/>
              </w:rPr>
            </w:pPr>
            <w:r>
              <w:rPr>
                <w:rFonts w:ascii="Arial" w:cs="Arial" w:eastAsia="Arial" w:hAnsi="Arial"/>
                <w:sz w:val="13"/>
                <w:szCs w:val="13"/>
                <w:color w:val="auto"/>
              </w:rPr>
              <w:t>0.009</w:t>
            </w:r>
          </w:p>
        </w:tc>
        <w:tc>
          <w:tcPr>
            <w:tcW w:w="0" w:type="dxa"/>
            <w:vAlign w:val="bottom"/>
          </w:tcPr>
          <w:p>
            <w:pPr>
              <w:spacing w:after="0"/>
              <w:rPr>
                <w:sz w:val="1"/>
                <w:szCs w:val="1"/>
                <w:color w:val="auto"/>
              </w:rPr>
            </w:pPr>
          </w:p>
        </w:tc>
      </w:tr>
      <w:tr>
        <w:trPr>
          <w:trHeight w:val="171"/>
        </w:trPr>
        <w:tc>
          <w:tcPr>
            <w:tcW w:w="1600" w:type="dxa"/>
            <w:vAlign w:val="bottom"/>
            <w:vMerge w:val="restart"/>
          </w:tcPr>
          <w:p>
            <w:pPr>
              <w:ind w:left="120"/>
              <w:spacing w:after="0"/>
              <w:rPr>
                <w:sz w:val="20"/>
                <w:szCs w:val="20"/>
                <w:color w:val="auto"/>
              </w:rPr>
            </w:pPr>
            <w:r>
              <w:rPr>
                <w:rFonts w:ascii="Arial" w:cs="Arial" w:eastAsia="Arial" w:hAnsi="Arial"/>
                <w:sz w:val="13"/>
                <w:szCs w:val="13"/>
                <w:color w:val="auto"/>
              </w:rPr>
              <w:t>Disinfected seeds</w:t>
            </w:r>
          </w:p>
        </w:tc>
        <w:tc>
          <w:tcPr>
            <w:tcW w:w="1140" w:type="dxa"/>
            <w:vAlign w:val="bottom"/>
          </w:tcPr>
          <w:p>
            <w:pPr>
              <w:ind w:left="260"/>
              <w:spacing w:after="0"/>
              <w:rPr>
                <w:sz w:val="20"/>
                <w:szCs w:val="20"/>
                <w:color w:val="auto"/>
              </w:rPr>
            </w:pPr>
            <w:r>
              <w:rPr>
                <w:rFonts w:ascii="Arial" w:cs="Arial" w:eastAsia="Arial" w:hAnsi="Arial"/>
                <w:sz w:val="13"/>
                <w:szCs w:val="13"/>
                <w:color w:val="auto"/>
              </w:rPr>
              <w:t>Habitat</w:t>
            </w:r>
          </w:p>
        </w:tc>
        <w:tc>
          <w:tcPr>
            <w:tcW w:w="780" w:type="dxa"/>
            <w:vAlign w:val="bottom"/>
          </w:tcPr>
          <w:p>
            <w:pPr>
              <w:ind w:left="280"/>
              <w:spacing w:after="0"/>
              <w:rPr>
                <w:sz w:val="20"/>
                <w:szCs w:val="20"/>
                <w:color w:val="auto"/>
              </w:rPr>
            </w:pPr>
            <w:r>
              <w:rPr>
                <w:rFonts w:ascii="Arial" w:cs="Arial" w:eastAsia="Arial" w:hAnsi="Arial"/>
                <w:sz w:val="13"/>
                <w:szCs w:val="13"/>
                <w:color w:val="auto"/>
              </w:rPr>
              <w:t>1.58</w:t>
            </w:r>
          </w:p>
        </w:tc>
        <w:tc>
          <w:tcPr>
            <w:tcW w:w="760" w:type="dxa"/>
            <w:vAlign w:val="bottom"/>
          </w:tcPr>
          <w:p>
            <w:pPr>
              <w:ind w:left="280"/>
              <w:spacing w:after="0"/>
              <w:rPr>
                <w:sz w:val="20"/>
                <w:szCs w:val="20"/>
                <w:color w:val="auto"/>
              </w:rPr>
            </w:pPr>
            <w:r>
              <w:rPr>
                <w:rFonts w:ascii="Arial" w:cs="Arial" w:eastAsia="Arial" w:hAnsi="Arial"/>
                <w:sz w:val="13"/>
                <w:szCs w:val="13"/>
                <w:color w:val="auto"/>
              </w:rPr>
              <w:t>121</w:t>
            </w:r>
          </w:p>
        </w:tc>
        <w:tc>
          <w:tcPr>
            <w:tcW w:w="740" w:type="dxa"/>
            <w:vAlign w:val="bottom"/>
          </w:tcPr>
          <w:p>
            <w:pPr>
              <w:jc w:val="right"/>
              <w:ind w:right="56"/>
              <w:spacing w:after="0"/>
              <w:rPr>
                <w:sz w:val="20"/>
                <w:szCs w:val="20"/>
                <w:color w:val="auto"/>
              </w:rPr>
            </w:pPr>
            <w:r>
              <w:rPr>
                <w:rFonts w:ascii="Arial" w:cs="Arial" w:eastAsia="Arial" w:hAnsi="Arial"/>
                <w:sz w:val="13"/>
                <w:szCs w:val="13"/>
                <w:color w:val="auto"/>
              </w:rPr>
              <w:t>&gt; 0.1</w:t>
            </w:r>
          </w:p>
        </w:tc>
        <w:tc>
          <w:tcPr>
            <w:tcW w:w="0" w:type="dxa"/>
            <w:vAlign w:val="bottom"/>
          </w:tcPr>
          <w:p>
            <w:pPr>
              <w:spacing w:after="0"/>
              <w:rPr>
                <w:sz w:val="1"/>
                <w:szCs w:val="1"/>
                <w:color w:val="auto"/>
              </w:rPr>
            </w:pPr>
          </w:p>
        </w:tc>
      </w:tr>
      <w:tr>
        <w:trPr>
          <w:trHeight w:val="171"/>
        </w:trPr>
        <w:tc>
          <w:tcPr>
            <w:tcW w:w="1600" w:type="dxa"/>
            <w:vAlign w:val="bottom"/>
            <w:vMerge w:val="continue"/>
          </w:tcPr>
          <w:p>
            <w:pPr>
              <w:spacing w:after="0"/>
              <w:rPr>
                <w:sz w:val="14"/>
                <w:szCs w:val="14"/>
                <w:color w:val="auto"/>
              </w:rPr>
            </w:pPr>
          </w:p>
        </w:tc>
        <w:tc>
          <w:tcPr>
            <w:tcW w:w="1140" w:type="dxa"/>
            <w:vAlign w:val="bottom"/>
          </w:tcPr>
          <w:p>
            <w:pPr>
              <w:ind w:left="260"/>
              <w:spacing w:after="0"/>
              <w:rPr>
                <w:sz w:val="20"/>
                <w:szCs w:val="20"/>
                <w:color w:val="auto"/>
              </w:rPr>
            </w:pPr>
            <w:r>
              <w:rPr>
                <w:rFonts w:ascii="Arial" w:cs="Arial" w:eastAsia="Arial" w:hAnsi="Arial"/>
                <w:sz w:val="13"/>
                <w:szCs w:val="13"/>
                <w:color w:val="auto"/>
              </w:rPr>
              <w:t>Population</w:t>
            </w:r>
          </w:p>
        </w:tc>
        <w:tc>
          <w:tcPr>
            <w:tcW w:w="780" w:type="dxa"/>
            <w:vAlign w:val="bottom"/>
          </w:tcPr>
          <w:p>
            <w:pPr>
              <w:ind w:left="280"/>
              <w:spacing w:after="0"/>
              <w:rPr>
                <w:sz w:val="20"/>
                <w:szCs w:val="20"/>
                <w:color w:val="auto"/>
              </w:rPr>
            </w:pPr>
            <w:r>
              <w:rPr>
                <w:rFonts w:ascii="Arial" w:cs="Arial" w:eastAsia="Arial" w:hAnsi="Arial"/>
                <w:sz w:val="13"/>
                <w:szCs w:val="13"/>
                <w:color w:val="auto"/>
              </w:rPr>
              <w:t>1.32</w:t>
            </w:r>
          </w:p>
        </w:tc>
        <w:tc>
          <w:tcPr>
            <w:tcW w:w="760" w:type="dxa"/>
            <w:vAlign w:val="bottom"/>
          </w:tcPr>
          <w:p>
            <w:pPr>
              <w:ind w:left="280"/>
              <w:spacing w:after="0"/>
              <w:rPr>
                <w:sz w:val="20"/>
                <w:szCs w:val="20"/>
                <w:color w:val="auto"/>
              </w:rPr>
            </w:pPr>
            <w:r>
              <w:rPr>
                <w:rFonts w:ascii="Arial" w:cs="Arial" w:eastAsia="Arial" w:hAnsi="Arial"/>
                <w:sz w:val="13"/>
                <w:szCs w:val="13"/>
                <w:color w:val="auto"/>
              </w:rPr>
              <w:t>50</w:t>
            </w:r>
          </w:p>
        </w:tc>
        <w:tc>
          <w:tcPr>
            <w:tcW w:w="740" w:type="dxa"/>
            <w:vAlign w:val="bottom"/>
          </w:tcPr>
          <w:p>
            <w:pPr>
              <w:jc w:val="right"/>
              <w:ind w:right="56"/>
              <w:spacing w:after="0"/>
              <w:rPr>
                <w:sz w:val="20"/>
                <w:szCs w:val="20"/>
                <w:color w:val="auto"/>
              </w:rPr>
            </w:pPr>
            <w:r>
              <w:rPr>
                <w:rFonts w:ascii="Arial" w:cs="Arial" w:eastAsia="Arial" w:hAnsi="Arial"/>
                <w:sz w:val="13"/>
                <w:szCs w:val="13"/>
                <w:color w:val="auto"/>
              </w:rPr>
              <w:t>&gt; 0.2</w:t>
            </w:r>
          </w:p>
        </w:tc>
        <w:tc>
          <w:tcPr>
            <w:tcW w:w="0" w:type="dxa"/>
            <w:vAlign w:val="bottom"/>
          </w:tcPr>
          <w:p>
            <w:pPr>
              <w:spacing w:after="0"/>
              <w:rPr>
                <w:sz w:val="1"/>
                <w:szCs w:val="1"/>
                <w:color w:val="auto"/>
              </w:rPr>
            </w:pPr>
          </w:p>
        </w:tc>
      </w:tr>
      <w:tr>
        <w:trPr>
          <w:trHeight w:val="227"/>
        </w:trPr>
        <w:tc>
          <w:tcPr>
            <w:tcW w:w="1600" w:type="dxa"/>
            <w:vAlign w:val="bottom"/>
          </w:tcPr>
          <w:p>
            <w:pPr>
              <w:spacing w:after="0"/>
              <w:rPr>
                <w:sz w:val="19"/>
                <w:szCs w:val="19"/>
                <w:color w:val="auto"/>
              </w:rPr>
            </w:pPr>
          </w:p>
        </w:tc>
        <w:tc>
          <w:tcPr>
            <w:tcW w:w="1140" w:type="dxa"/>
            <w:vAlign w:val="bottom"/>
          </w:tcPr>
          <w:p>
            <w:pPr>
              <w:ind w:left="260"/>
              <w:spacing w:after="0"/>
              <w:rPr>
                <w:sz w:val="20"/>
                <w:szCs w:val="20"/>
                <w:color w:val="auto"/>
              </w:rPr>
            </w:pPr>
            <w:r>
              <w:rPr>
                <w:rFonts w:ascii="Arial" w:cs="Arial" w:eastAsia="Arial" w:hAnsi="Arial"/>
                <w:sz w:val="13"/>
                <w:szCs w:val="13"/>
                <w:color w:val="auto"/>
              </w:rPr>
              <w:t>Habitat</w:t>
            </w:r>
          </w:p>
        </w:tc>
        <w:tc>
          <w:tcPr>
            <w:tcW w:w="780" w:type="dxa"/>
            <w:vAlign w:val="bottom"/>
          </w:tcPr>
          <w:p>
            <w:pPr>
              <w:ind w:left="280"/>
              <w:spacing w:after="0"/>
              <w:rPr>
                <w:sz w:val="20"/>
                <w:szCs w:val="20"/>
                <w:color w:val="auto"/>
              </w:rPr>
            </w:pPr>
            <w:r>
              <w:rPr>
                <w:rFonts w:ascii="Arial" w:cs="Arial" w:eastAsia="Arial" w:hAnsi="Arial"/>
                <w:sz w:val="13"/>
                <w:szCs w:val="13"/>
                <w:color w:val="auto"/>
              </w:rPr>
              <w:t>2.10</w:t>
            </w:r>
          </w:p>
        </w:tc>
        <w:tc>
          <w:tcPr>
            <w:tcW w:w="760" w:type="dxa"/>
            <w:vAlign w:val="bottom"/>
          </w:tcPr>
          <w:p>
            <w:pPr>
              <w:ind w:left="280"/>
              <w:spacing w:after="0"/>
              <w:rPr>
                <w:sz w:val="20"/>
                <w:szCs w:val="20"/>
                <w:color w:val="auto"/>
              </w:rPr>
            </w:pPr>
            <w:r>
              <w:rPr>
                <w:rFonts w:ascii="Arial" w:cs="Arial" w:eastAsia="Arial" w:hAnsi="Arial"/>
                <w:sz w:val="13"/>
                <w:szCs w:val="13"/>
                <w:color w:val="auto"/>
              </w:rPr>
              <w:t>48</w:t>
            </w:r>
          </w:p>
        </w:tc>
        <w:tc>
          <w:tcPr>
            <w:tcW w:w="740" w:type="dxa"/>
            <w:vAlign w:val="bottom"/>
          </w:tcPr>
          <w:p>
            <w:pPr>
              <w:jc w:val="right"/>
              <w:ind w:right="56"/>
              <w:spacing w:after="0"/>
              <w:rPr>
                <w:sz w:val="20"/>
                <w:szCs w:val="20"/>
                <w:color w:val="auto"/>
              </w:rPr>
            </w:pPr>
            <w:r>
              <w:rPr>
                <w:rFonts w:ascii="Arial" w:cs="Arial" w:eastAsia="Arial" w:hAnsi="Arial"/>
                <w:sz w:val="13"/>
                <w:szCs w:val="13"/>
                <w:color w:val="auto"/>
              </w:rPr>
              <w:t>&gt; 0.1</w:t>
            </w:r>
          </w:p>
        </w:tc>
        <w:tc>
          <w:tcPr>
            <w:tcW w:w="0" w:type="dxa"/>
            <w:vAlign w:val="bottom"/>
          </w:tcPr>
          <w:p>
            <w:pPr>
              <w:spacing w:after="0"/>
              <w:rPr>
                <w:sz w:val="1"/>
                <w:szCs w:val="1"/>
                <w:color w:val="auto"/>
              </w:rPr>
            </w:pPr>
          </w:p>
        </w:tc>
      </w:tr>
      <w:tr>
        <w:trPr>
          <w:trHeight w:val="72"/>
        </w:trPr>
        <w:tc>
          <w:tcPr>
            <w:tcW w:w="1600" w:type="dxa"/>
            <w:vAlign w:val="bottom"/>
            <w:tcBorders>
              <w:bottom w:val="single" w:sz="8" w:color="auto"/>
            </w:tcBorders>
          </w:tcPr>
          <w:p>
            <w:pPr>
              <w:spacing w:after="0"/>
              <w:rPr>
                <w:sz w:val="6"/>
                <w:szCs w:val="6"/>
                <w:color w:val="auto"/>
              </w:rPr>
            </w:pPr>
          </w:p>
        </w:tc>
        <w:tc>
          <w:tcPr>
            <w:tcW w:w="1140" w:type="dxa"/>
            <w:vAlign w:val="bottom"/>
            <w:tcBorders>
              <w:bottom w:val="single" w:sz="8" w:color="auto"/>
            </w:tcBorders>
          </w:tcPr>
          <w:p>
            <w:pPr>
              <w:spacing w:after="0"/>
              <w:rPr>
                <w:sz w:val="6"/>
                <w:szCs w:val="6"/>
                <w:color w:val="auto"/>
              </w:rPr>
            </w:pPr>
          </w:p>
        </w:tc>
        <w:tc>
          <w:tcPr>
            <w:tcW w:w="780" w:type="dxa"/>
            <w:vAlign w:val="bottom"/>
            <w:tcBorders>
              <w:bottom w:val="single" w:sz="8" w:color="auto"/>
            </w:tcBorders>
          </w:tcPr>
          <w:p>
            <w:pPr>
              <w:spacing w:after="0"/>
              <w:rPr>
                <w:sz w:val="6"/>
                <w:szCs w:val="6"/>
                <w:color w:val="auto"/>
              </w:rPr>
            </w:pPr>
          </w:p>
        </w:tc>
        <w:tc>
          <w:tcPr>
            <w:tcW w:w="760" w:type="dxa"/>
            <w:vAlign w:val="bottom"/>
            <w:tcBorders>
              <w:bottom w:val="single" w:sz="8" w:color="auto"/>
            </w:tcBorders>
          </w:tcPr>
          <w:p>
            <w:pPr>
              <w:spacing w:after="0"/>
              <w:rPr>
                <w:sz w:val="6"/>
                <w:szCs w:val="6"/>
                <w:color w:val="auto"/>
              </w:rPr>
            </w:pPr>
          </w:p>
        </w:tc>
        <w:tc>
          <w:tcPr>
            <w:tcW w:w="74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234" w:lineRule="exact"/>
        <w:rPr>
          <w:sz w:val="20"/>
          <w:szCs w:val="20"/>
          <w:color w:val="auto"/>
        </w:rPr>
      </w:pPr>
    </w:p>
    <w:p>
      <w:pPr>
        <w:jc w:val="both"/>
        <w:ind w:left="8" w:firstLine="250"/>
        <w:spacing w:after="0" w:line="293" w:lineRule="auto"/>
        <w:rPr>
          <w:rFonts w:ascii="Arial" w:cs="Arial" w:eastAsia="Arial" w:hAnsi="Arial"/>
          <w:sz w:val="15"/>
          <w:szCs w:val="15"/>
          <w:color w:val="206293"/>
        </w:rPr>
      </w:pPr>
      <w:r>
        <w:rPr>
          <w:rFonts w:ascii="Arial" w:cs="Arial" w:eastAsia="Arial" w:hAnsi="Arial"/>
          <w:sz w:val="15"/>
          <w:szCs w:val="15"/>
          <w:color w:val="auto"/>
        </w:rPr>
        <w:t>In the model for non-disinfected seeds (</w:t>
      </w:r>
      <w:r>
        <w:rPr>
          <w:rFonts w:ascii="Arial" w:cs="Arial" w:eastAsia="Arial" w:hAnsi="Arial"/>
          <w:sz w:val="15"/>
          <w:szCs w:val="15"/>
          <w:color w:val="206293"/>
        </w:rPr>
        <w:t>Table 4</w:t>
      </w:r>
      <w:r>
        <w:rPr>
          <w:rFonts w:ascii="Arial" w:cs="Arial" w:eastAsia="Arial" w:hAnsi="Arial"/>
          <w:sz w:val="15"/>
          <w:szCs w:val="15"/>
          <w:color w:val="auto"/>
        </w:rPr>
        <w:t>), most of the com-parisons between populations were non-significant (</w:t>
      </w:r>
      <w:r>
        <w:rPr>
          <w:rFonts w:ascii="Arial" w:cs="Arial" w:eastAsia="Arial" w:hAnsi="Arial"/>
          <w:sz w:val="15"/>
          <w:szCs w:val="15"/>
          <w:color w:val="206293"/>
        </w:rPr>
        <w:t>Fig. 4</w:t>
      </w:r>
      <w:r>
        <w:rPr>
          <w:rFonts w:ascii="Arial" w:cs="Arial" w:eastAsia="Arial" w:hAnsi="Arial"/>
          <w:sz w:val="15"/>
          <w:szCs w:val="15"/>
          <w:color w:val="auto"/>
        </w:rPr>
        <w:t xml:space="preserve">ND). Only in two contrast comparisons were seeds from the older populations under a higher pathogen pressure than those from the younger ones: Insubria vs Zagreb (contrasts: SE = 0.076, </w:t>
      </w:r>
      <w:r>
        <w:rPr>
          <w:rFonts w:ascii="Arial" w:cs="Arial" w:eastAsia="Arial" w:hAnsi="Arial"/>
          <w:sz w:val="15"/>
          <w:szCs w:val="15"/>
          <w:i w:val="1"/>
          <w:iCs w:val="1"/>
          <w:color w:val="auto"/>
        </w:rPr>
        <w:t>t</w:t>
      </w:r>
      <w:r>
        <w:rPr>
          <w:rFonts w:ascii="Arial" w:cs="Arial" w:eastAsia="Arial" w:hAnsi="Arial"/>
          <w:sz w:val="15"/>
          <w:szCs w:val="15"/>
          <w:color w:val="auto"/>
        </w:rPr>
        <w:t xml:space="preserve"> = 1.986, df = 118, </w:t>
      </w:r>
      <w:r>
        <w:rPr>
          <w:rFonts w:ascii="Arial" w:cs="Arial" w:eastAsia="Arial" w:hAnsi="Arial"/>
          <w:sz w:val="15"/>
          <w:szCs w:val="15"/>
          <w:i w:val="1"/>
          <w:iCs w:val="1"/>
          <w:color w:val="auto"/>
        </w:rPr>
        <w:t>p</w:t>
      </w:r>
      <w:r>
        <w:rPr>
          <w:rFonts w:ascii="Arial" w:cs="Arial" w:eastAsia="Arial" w:hAnsi="Arial"/>
          <w:sz w:val="15"/>
          <w:szCs w:val="15"/>
          <w:color w:val="auto"/>
        </w:rPr>
        <w:t xml:space="preserve"> = 0.049; </w:t>
      </w:r>
      <w:hyperlink w:anchor="page7">
        <w:r>
          <w:rPr>
            <w:rFonts w:ascii="Arial" w:cs="Arial" w:eastAsia="Arial" w:hAnsi="Arial"/>
            <w:sz w:val="15"/>
            <w:szCs w:val="15"/>
            <w:color w:val="206293"/>
          </w:rPr>
          <w:t>Fig. 4</w:t>
        </w:r>
      </w:hyperlink>
      <w:r>
        <w:rPr>
          <w:rFonts w:ascii="Arial" w:cs="Arial" w:eastAsia="Arial" w:hAnsi="Arial"/>
          <w:sz w:val="15"/>
          <w:szCs w:val="15"/>
          <w:color w:val="000000"/>
        </w:rPr>
        <w:t>ND)</w:t>
      </w:r>
      <w:r>
        <w:rPr>
          <w:rFonts w:ascii="Arial" w:cs="Arial" w:eastAsia="Arial" w:hAnsi="Arial"/>
          <w:sz w:val="15"/>
          <w:szCs w:val="15"/>
          <w:color w:val="206293"/>
        </w:rPr>
        <w:t xml:space="preserve"> </w:t>
      </w:r>
      <w:r>
        <w:rPr>
          <w:rFonts w:ascii="Arial" w:cs="Arial" w:eastAsia="Arial" w:hAnsi="Arial"/>
          <w:sz w:val="15"/>
          <w:szCs w:val="15"/>
          <w:color w:val="000000"/>
        </w:rPr>
        <w:t>and Insubria vs Andorra (contrasts: SE = 0.100,</w:t>
      </w:r>
      <w:r>
        <w:rPr>
          <w:rFonts w:ascii="Arial" w:cs="Arial" w:eastAsia="Arial" w:hAnsi="Arial"/>
          <w:sz w:val="15"/>
          <w:szCs w:val="15"/>
          <w:color w:val="206293"/>
        </w:rPr>
        <w:t xml:space="preserve"> </w:t>
      </w:r>
      <w:r>
        <w:rPr>
          <w:rFonts w:ascii="Arial" w:cs="Arial" w:eastAsia="Arial" w:hAnsi="Arial"/>
          <w:sz w:val="15"/>
          <w:szCs w:val="15"/>
          <w:i w:val="1"/>
          <w:iCs w:val="1"/>
          <w:color w:val="000000"/>
        </w:rPr>
        <w:t>t</w:t>
      </w:r>
      <w:r>
        <w:rPr>
          <w:rFonts w:ascii="Arial" w:cs="Arial" w:eastAsia="Arial" w:hAnsi="Arial"/>
          <w:sz w:val="15"/>
          <w:szCs w:val="15"/>
          <w:color w:val="206293"/>
        </w:rPr>
        <w:t xml:space="preserve"> </w:t>
      </w:r>
      <w:r>
        <w:rPr>
          <w:rFonts w:ascii="Arial" w:cs="Arial" w:eastAsia="Arial" w:hAnsi="Arial"/>
          <w:sz w:val="15"/>
          <w:szCs w:val="15"/>
          <w:color w:val="000000"/>
        </w:rPr>
        <w:t>= 3.104, df</w:t>
      </w:r>
    </w:p>
    <w:p>
      <w:pPr>
        <w:spacing w:after="0" w:line="2" w:lineRule="exact"/>
        <w:rPr>
          <w:sz w:val="20"/>
          <w:szCs w:val="20"/>
          <w:color w:val="auto"/>
        </w:rPr>
      </w:pPr>
    </w:p>
    <w:p>
      <w:pPr>
        <w:jc w:val="both"/>
        <w:ind w:left="8" w:hanging="8"/>
        <w:spacing w:after="0" w:line="272" w:lineRule="auto"/>
        <w:tabs>
          <w:tab w:leader="none" w:pos="206" w:val="left"/>
        </w:tabs>
        <w:numPr>
          <w:ilvl w:val="0"/>
          <w:numId w:val="5"/>
        </w:numPr>
        <w:rPr>
          <w:rFonts w:ascii="Arial" w:cs="Arial" w:eastAsia="Arial" w:hAnsi="Arial"/>
          <w:sz w:val="16"/>
          <w:szCs w:val="16"/>
          <w:color w:val="auto"/>
        </w:rPr>
      </w:pPr>
      <w:r>
        <w:rPr>
          <w:rFonts w:ascii="Arial" w:cs="Arial" w:eastAsia="Arial" w:hAnsi="Arial"/>
          <w:sz w:val="16"/>
          <w:szCs w:val="16"/>
          <w:color w:val="auto"/>
        </w:rPr>
        <w:t xml:space="preserve">118, </w:t>
      </w:r>
      <w:r>
        <w:rPr>
          <w:rFonts w:ascii="Arial" w:cs="Arial" w:eastAsia="Arial" w:hAnsi="Arial"/>
          <w:sz w:val="16"/>
          <w:szCs w:val="16"/>
          <w:i w:val="1"/>
          <w:iCs w:val="1"/>
          <w:color w:val="auto"/>
        </w:rPr>
        <w:t>p</w:t>
      </w:r>
      <w:r>
        <w:rPr>
          <w:rFonts w:ascii="Arial" w:cs="Arial" w:eastAsia="Arial" w:hAnsi="Arial"/>
          <w:sz w:val="16"/>
          <w:szCs w:val="16"/>
          <w:color w:val="auto"/>
        </w:rPr>
        <w:t xml:space="preserve"> = 0.002; </w:t>
      </w:r>
      <w:hyperlink w:anchor="page7">
        <w:r>
          <w:rPr>
            <w:rFonts w:ascii="Arial" w:cs="Arial" w:eastAsia="Arial" w:hAnsi="Arial"/>
            <w:sz w:val="16"/>
            <w:szCs w:val="16"/>
            <w:color w:val="206293"/>
          </w:rPr>
          <w:t>Fig. 4</w:t>
        </w:r>
      </w:hyperlink>
      <w:r>
        <w:rPr>
          <w:rFonts w:ascii="Arial" w:cs="Arial" w:eastAsia="Arial" w:hAnsi="Arial"/>
          <w:sz w:val="16"/>
          <w:szCs w:val="16"/>
          <w:color w:val="auto"/>
        </w:rPr>
        <w:t>ND). Nevertheless, Zagreb and Andorra did not differ from the two other older populations – Torino and Le Rozier (</w:t>
      </w:r>
      <w:hyperlink w:anchor="page7">
        <w:r>
          <w:rPr>
            <w:rFonts w:ascii="Arial" w:cs="Arial" w:eastAsia="Arial" w:hAnsi="Arial"/>
            <w:sz w:val="16"/>
            <w:szCs w:val="16"/>
            <w:color w:val="206293"/>
          </w:rPr>
          <w:t>Fig. 4</w:t>
        </w:r>
      </w:hyperlink>
      <w:r>
        <w:rPr>
          <w:rFonts w:ascii="Arial" w:cs="Arial" w:eastAsia="Arial" w:hAnsi="Arial"/>
          <w:sz w:val="16"/>
          <w:szCs w:val="16"/>
          <w:color w:val="auto"/>
        </w:rPr>
        <w:t>ND). The general result for enemy pressure in different habitats was non-significant for non-disinfected seeds (</w:t>
      </w:r>
      <w:hyperlink w:anchor="page6">
        <w:r>
          <w:rPr>
            <w:rFonts w:ascii="Arial" w:cs="Arial" w:eastAsia="Arial" w:hAnsi="Arial"/>
            <w:sz w:val="16"/>
            <w:szCs w:val="16"/>
            <w:color w:val="206293"/>
          </w:rPr>
          <w:t>Table 4</w:t>
        </w:r>
      </w:hyperlink>
      <w:r>
        <w:rPr>
          <w:rFonts w:ascii="Arial" w:cs="Arial" w:eastAsia="Arial" w:hAnsi="Arial"/>
          <w:sz w:val="16"/>
          <w:szCs w:val="16"/>
          <w:color w:val="auto"/>
        </w:rPr>
        <w:t xml:space="preserve">); however, the contrasts revealed differences between roadsides and streamsides (contrasts: SE = 0.061, </w:t>
      </w:r>
      <w:r>
        <w:rPr>
          <w:rFonts w:ascii="Arial" w:cs="Arial" w:eastAsia="Arial" w:hAnsi="Arial"/>
          <w:sz w:val="16"/>
          <w:szCs w:val="16"/>
          <w:i w:val="1"/>
          <w:iCs w:val="1"/>
          <w:color w:val="auto"/>
        </w:rPr>
        <w:t>t</w:t>
      </w:r>
      <w:r>
        <w:rPr>
          <w:rFonts w:ascii="Arial" w:cs="Arial" w:eastAsia="Arial" w:hAnsi="Arial"/>
          <w:sz w:val="16"/>
          <w:szCs w:val="16"/>
          <w:color w:val="auto"/>
        </w:rPr>
        <w:t xml:space="preserve"> = −2.120, df = 118, </w:t>
      </w:r>
      <w:r>
        <w:rPr>
          <w:rFonts w:ascii="Arial" w:cs="Arial" w:eastAsia="Arial" w:hAnsi="Arial"/>
          <w:sz w:val="16"/>
          <w:szCs w:val="16"/>
          <w:i w:val="1"/>
          <w:iCs w:val="1"/>
          <w:color w:val="auto"/>
        </w:rPr>
        <w:t>p</w:t>
      </w:r>
      <w:r>
        <w:rPr>
          <w:rFonts w:ascii="Arial" w:cs="Arial" w:eastAsia="Arial" w:hAnsi="Arial"/>
          <w:sz w:val="16"/>
          <w:szCs w:val="16"/>
          <w:color w:val="auto"/>
        </w:rPr>
        <w:t xml:space="preserve"> = 0.036). As in the model for leaf damage, the enemy pressure on seeds of plants occurring along streams was higher than that on those from roadsides (</w:t>
      </w:r>
      <w:hyperlink w:anchor="page7">
        <w:r>
          <w:rPr>
            <w:rFonts w:ascii="Arial" w:cs="Arial" w:eastAsia="Arial" w:hAnsi="Arial"/>
            <w:sz w:val="16"/>
            <w:szCs w:val="16"/>
            <w:color w:val="206293"/>
          </w:rPr>
          <w:t>Fig. 5</w:t>
        </w:r>
      </w:hyperlink>
      <w:r>
        <w:rPr>
          <w:rFonts w:ascii="Arial" w:cs="Arial" w:eastAsia="Arial" w:hAnsi="Arial"/>
          <w:sz w:val="16"/>
          <w:szCs w:val="16"/>
          <w:color w:val="auto"/>
        </w:rPr>
        <w:t>ND). There were no differences between other habitats. Ruderal areas were not included in the analysis because there were no records of true pa-thogens there.</w:t>
      </w:r>
    </w:p>
    <w:p>
      <w:pPr>
        <w:spacing w:after="0" w:line="6" w:lineRule="exact"/>
        <w:rPr>
          <w:rFonts w:ascii="Arial" w:cs="Arial" w:eastAsia="Arial" w:hAnsi="Arial"/>
          <w:sz w:val="16"/>
          <w:szCs w:val="16"/>
          <w:color w:val="auto"/>
        </w:rPr>
      </w:pPr>
    </w:p>
    <w:p>
      <w:pPr>
        <w:jc w:val="both"/>
        <w:ind w:left="8" w:firstLine="250"/>
        <w:spacing w:after="0" w:line="272" w:lineRule="auto"/>
        <w:rPr>
          <w:rFonts w:ascii="Arial" w:cs="Arial" w:eastAsia="Arial" w:hAnsi="Arial"/>
          <w:sz w:val="16"/>
          <w:szCs w:val="16"/>
          <w:color w:val="000000"/>
        </w:rPr>
      </w:pPr>
      <w:r>
        <w:rPr>
          <w:rFonts w:ascii="Arial" w:cs="Arial" w:eastAsia="Arial" w:hAnsi="Arial"/>
          <w:sz w:val="16"/>
          <w:szCs w:val="16"/>
          <w:color w:val="auto"/>
        </w:rPr>
        <w:t>In the model for disinfected seeds, the overall result was non-sig-nificant (</w:t>
      </w:r>
      <w:hyperlink w:anchor="page6">
        <w:r>
          <w:rPr>
            <w:rFonts w:ascii="Arial" w:cs="Arial" w:eastAsia="Arial" w:hAnsi="Arial"/>
            <w:sz w:val="16"/>
            <w:szCs w:val="16"/>
            <w:color w:val="206293"/>
          </w:rPr>
          <w:t>Table 4</w:t>
        </w:r>
      </w:hyperlink>
      <w:r>
        <w:rPr>
          <w:rFonts w:ascii="Arial" w:cs="Arial" w:eastAsia="Arial" w:hAnsi="Arial"/>
          <w:sz w:val="16"/>
          <w:szCs w:val="16"/>
          <w:color w:val="auto"/>
        </w:rPr>
        <w:t xml:space="preserve">). The only significant difference found in contrast comparisons was that the frequency of true pathogen colonies recorded from the Insubrian seeds was higher than the one found in the Zagreb population (contrasts: SE = 0.081, </w:t>
      </w:r>
      <w:r>
        <w:rPr>
          <w:rFonts w:ascii="Arial" w:cs="Arial" w:eastAsia="Arial" w:hAnsi="Arial"/>
          <w:sz w:val="16"/>
          <w:szCs w:val="16"/>
          <w:i w:val="1"/>
          <w:iCs w:val="1"/>
          <w:color w:val="auto"/>
        </w:rPr>
        <w:t>t</w:t>
      </w:r>
      <w:r>
        <w:rPr>
          <w:rFonts w:ascii="Arial" w:cs="Arial" w:eastAsia="Arial" w:hAnsi="Arial"/>
          <w:sz w:val="16"/>
          <w:szCs w:val="16"/>
          <w:color w:val="auto"/>
        </w:rPr>
        <w:t xml:space="preserve"> = 2.047, df = 45, </w:t>
      </w:r>
      <w:r>
        <w:rPr>
          <w:rFonts w:ascii="Arial" w:cs="Arial" w:eastAsia="Arial" w:hAnsi="Arial"/>
          <w:sz w:val="16"/>
          <w:szCs w:val="16"/>
          <w:i w:val="1"/>
          <w:iCs w:val="1"/>
          <w:color w:val="auto"/>
        </w:rPr>
        <w:t>p</w:t>
      </w:r>
      <w:r>
        <w:rPr>
          <w:rFonts w:ascii="Arial" w:cs="Arial" w:eastAsia="Arial" w:hAnsi="Arial"/>
          <w:sz w:val="16"/>
          <w:szCs w:val="16"/>
          <w:color w:val="auto"/>
        </w:rPr>
        <w:t xml:space="preserve"> = 0.046; </w:t>
      </w:r>
      <w:hyperlink w:anchor="page7">
        <w:r>
          <w:rPr>
            <w:rFonts w:ascii="Arial" w:cs="Arial" w:eastAsia="Arial" w:hAnsi="Arial"/>
            <w:sz w:val="16"/>
            <w:szCs w:val="16"/>
            <w:color w:val="206293"/>
          </w:rPr>
          <w:t>Fig. 4</w:t>
        </w:r>
      </w:hyperlink>
      <w:r>
        <w:rPr>
          <w:rFonts w:ascii="Arial" w:cs="Arial" w:eastAsia="Arial" w:hAnsi="Arial"/>
          <w:sz w:val="16"/>
          <w:szCs w:val="16"/>
          <w:color w:val="000000"/>
        </w:rPr>
        <w:t>D). However, as in the model for non-disinfected seeds, the result</w:t>
      </w:r>
      <w:r>
        <w:rPr>
          <w:rFonts w:ascii="Arial" w:cs="Arial" w:eastAsia="Arial" w:hAnsi="Arial"/>
          <w:sz w:val="16"/>
          <w:szCs w:val="16"/>
          <w:color w:val="206293"/>
        </w:rPr>
        <w:t xml:space="preserve"> </w:t>
      </w:r>
      <w:r>
        <w:rPr>
          <w:rFonts w:ascii="Arial" w:cs="Arial" w:eastAsia="Arial" w:hAnsi="Arial"/>
          <w:sz w:val="16"/>
          <w:szCs w:val="16"/>
          <w:color w:val="000000"/>
        </w:rPr>
        <w:t>for this younger population did not differ from the results obtained for the older Torino and Le Rosier populations (</w:t>
      </w:r>
      <w:hyperlink w:anchor="page7">
        <w:r>
          <w:rPr>
            <w:rFonts w:ascii="Arial" w:cs="Arial" w:eastAsia="Arial" w:hAnsi="Arial"/>
            <w:sz w:val="16"/>
            <w:szCs w:val="16"/>
            <w:color w:val="206293"/>
          </w:rPr>
          <w:t>Fig. 4</w:t>
        </w:r>
      </w:hyperlink>
      <w:r>
        <w:rPr>
          <w:rFonts w:ascii="Arial" w:cs="Arial" w:eastAsia="Arial" w:hAnsi="Arial"/>
          <w:sz w:val="16"/>
          <w:szCs w:val="16"/>
          <w:color w:val="000000"/>
        </w:rPr>
        <w:t xml:space="preserve">D). Similarly, in case of disinfected seeds, there was only one significant result for habitat type, with the pathogen pressure on seeds from urban green areas higher than that on those from roadsides (contrasts: SE = 0.136, </w:t>
      </w:r>
      <w:r>
        <w:rPr>
          <w:rFonts w:ascii="Arial" w:cs="Arial" w:eastAsia="Arial" w:hAnsi="Arial"/>
          <w:sz w:val="16"/>
          <w:szCs w:val="16"/>
          <w:i w:val="1"/>
          <w:iCs w:val="1"/>
          <w:color w:val="000000"/>
        </w:rPr>
        <w:t>t</w:t>
      </w:r>
      <w:r>
        <w:rPr>
          <w:rFonts w:ascii="Arial" w:cs="Arial" w:eastAsia="Arial" w:hAnsi="Arial"/>
          <w:sz w:val="16"/>
          <w:szCs w:val="16"/>
          <w:color w:val="000000"/>
        </w:rPr>
        <w:t xml:space="preserve"> = 2.290, df = 45, </w:t>
      </w:r>
      <w:r>
        <w:rPr>
          <w:rFonts w:ascii="Arial" w:cs="Arial" w:eastAsia="Arial" w:hAnsi="Arial"/>
          <w:sz w:val="16"/>
          <w:szCs w:val="16"/>
          <w:i w:val="1"/>
          <w:iCs w:val="1"/>
          <w:color w:val="000000"/>
        </w:rPr>
        <w:t>p</w:t>
      </w:r>
      <w:r>
        <w:rPr>
          <w:rFonts w:ascii="Arial" w:cs="Arial" w:eastAsia="Arial" w:hAnsi="Arial"/>
          <w:sz w:val="16"/>
          <w:szCs w:val="16"/>
          <w:color w:val="000000"/>
        </w:rPr>
        <w:t xml:space="preserve"> = 0.027; </w:t>
      </w:r>
      <w:hyperlink w:anchor="page7">
        <w:r>
          <w:rPr>
            <w:rFonts w:ascii="Arial" w:cs="Arial" w:eastAsia="Arial" w:hAnsi="Arial"/>
            <w:sz w:val="16"/>
            <w:szCs w:val="16"/>
            <w:color w:val="206293"/>
          </w:rPr>
          <w:t>Fig. 5</w:t>
        </w:r>
      </w:hyperlink>
      <w:r>
        <w:rPr>
          <w:rFonts w:ascii="Arial" w:cs="Arial" w:eastAsia="Arial" w:hAnsi="Arial"/>
          <w:sz w:val="16"/>
          <w:szCs w:val="16"/>
          <w:color w:val="000000"/>
        </w:rPr>
        <w:t>D). However, as in the earlier model, the average value was lowest for roadsides (</w:t>
      </w:r>
      <w:hyperlink w:anchor="page7">
        <w:r>
          <w:rPr>
            <w:rFonts w:ascii="Arial" w:cs="Arial" w:eastAsia="Arial" w:hAnsi="Arial"/>
            <w:sz w:val="16"/>
            <w:szCs w:val="16"/>
            <w:color w:val="206293"/>
          </w:rPr>
          <w:t>Fig. 5</w:t>
        </w:r>
      </w:hyperlink>
      <w:r>
        <w:rPr>
          <w:rFonts w:ascii="Arial" w:cs="Arial" w:eastAsia="Arial" w:hAnsi="Arial"/>
          <w:sz w:val="16"/>
          <w:szCs w:val="16"/>
          <w:color w:val="000000"/>
        </w:rPr>
        <w:t>), and ruderal areas were not included.</w:t>
      </w:r>
    </w:p>
    <w:p>
      <w:pPr>
        <w:spacing w:after="0" w:line="9" w:lineRule="exact"/>
        <w:rPr>
          <w:rFonts w:ascii="Arial" w:cs="Arial" w:eastAsia="Arial" w:hAnsi="Arial"/>
          <w:sz w:val="16"/>
          <w:szCs w:val="16"/>
          <w:color w:val="000000"/>
        </w:rPr>
      </w:pPr>
    </w:p>
    <w:p>
      <w:pPr>
        <w:jc w:val="both"/>
        <w:ind w:left="8" w:firstLine="250"/>
        <w:spacing w:after="0" w:line="434" w:lineRule="auto"/>
        <w:rPr>
          <w:rFonts w:ascii="Arial" w:cs="Arial" w:eastAsia="Arial" w:hAnsi="Arial"/>
          <w:sz w:val="16"/>
          <w:szCs w:val="16"/>
          <w:color w:val="000000"/>
        </w:rPr>
      </w:pPr>
      <w:r>
        <w:rPr>
          <w:rFonts w:ascii="Arial" w:cs="Arial" w:eastAsia="Arial" w:hAnsi="Arial"/>
          <w:sz w:val="15"/>
          <w:szCs w:val="15"/>
          <w:color w:val="auto"/>
        </w:rPr>
        <w:t xml:space="preserve">The most numerous fungal species on both disinfected and non-disinfected seeds was a secondary pathogen, </w:t>
      </w:r>
      <w:r>
        <w:rPr>
          <w:rFonts w:ascii="Arial" w:cs="Arial" w:eastAsia="Arial" w:hAnsi="Arial"/>
          <w:sz w:val="15"/>
          <w:szCs w:val="15"/>
          <w:i w:val="1"/>
          <w:iCs w:val="1"/>
          <w:color w:val="auto"/>
        </w:rPr>
        <w:t>Aureobasidium pullulans</w:t>
      </w:r>
    </w:p>
    <w:p>
      <w:pPr>
        <w:spacing w:after="0" w:line="156" w:lineRule="exact"/>
        <w:rPr>
          <w:rFonts w:ascii="Arial" w:cs="Arial" w:eastAsia="Arial" w:hAnsi="Arial"/>
          <w:sz w:val="16"/>
          <w:szCs w:val="16"/>
          <w:color w:val="000000"/>
        </w:rPr>
      </w:pPr>
    </w:p>
    <w:p>
      <w:pPr>
        <w:sectPr>
          <w:pgSz w:w="11900" w:h="15874" w:orient="portrait"/>
          <w:cols w:equalWidth="0" w:num="2">
            <w:col w:w="5020" w:space="352"/>
            <w:col w:w="5028"/>
          </w:cols>
          <w:pgMar w:left="760" w:top="676" w:right="746" w:bottom="37" w:gutter="0" w:footer="0" w:header="0"/>
        </w:sectPr>
      </w:pPr>
    </w:p>
    <w:p>
      <w:pPr>
        <w:jc w:val="center"/>
        <w:ind w:right="20"/>
        <w:spacing w:after="0"/>
        <w:rPr>
          <w:sz w:val="20"/>
          <w:szCs w:val="20"/>
          <w:color w:val="auto"/>
        </w:rPr>
      </w:pPr>
      <w:r>
        <w:rPr>
          <w:rFonts w:ascii="Arial" w:cs="Arial" w:eastAsia="Arial" w:hAnsi="Arial"/>
          <w:sz w:val="10"/>
          <w:szCs w:val="10"/>
          <w:color w:val="auto"/>
        </w:rPr>
        <w:t>6</w:t>
      </w:r>
    </w:p>
    <w:p>
      <w:pPr>
        <w:sectPr>
          <w:pgSz w:w="11900" w:h="15874" w:orient="portrait"/>
          <w:cols w:equalWidth="0" w:num="1">
            <w:col w:w="10400"/>
          </w:cols>
          <w:pgMar w:left="760" w:top="676" w:right="746" w:bottom="37" w:gutter="0" w:footer="0" w:header="0"/>
          <w:type w:val="continuous"/>
        </w:sectPr>
      </w:pPr>
    </w:p>
    <w:bookmarkStart w:id="6" w:name="page7"/>
    <w:bookmarkEnd w:id="6"/>
    <w:p>
      <w:pPr>
        <w:spacing w:after="0"/>
        <w:tabs>
          <w:tab w:leader="none" w:pos="7060" w:val="left"/>
        </w:tabs>
        <w:rPr>
          <w:sz w:val="20"/>
          <w:szCs w:val="20"/>
          <w:color w:val="auto"/>
        </w:rPr>
      </w:pPr>
      <w:r>
        <w:rPr>
          <w:rFonts w:ascii="Arial" w:cs="Arial" w:eastAsia="Arial" w:hAnsi="Arial"/>
          <w:sz w:val="13"/>
          <w:szCs w:val="13"/>
          <w:i w:val="1"/>
          <w:iCs w:val="1"/>
          <w:color w:val="auto"/>
        </w:rPr>
        <w:t>K. Najberek, et al.</w:t>
      </w:r>
      <w:r>
        <w:rPr>
          <w:sz w:val="20"/>
          <w:szCs w:val="20"/>
          <w:color w:val="auto"/>
        </w:rPr>
        <w:tab/>
      </w:r>
      <w:r>
        <w:rPr>
          <w:rFonts w:ascii="Arial" w:cs="Arial" w:eastAsia="Arial" w:hAnsi="Arial"/>
          <w:sz w:val="12"/>
          <w:szCs w:val="12"/>
          <w:i w:val="1"/>
          <w:iCs w:val="1"/>
          <w:color w:val="auto"/>
        </w:rPr>
        <w:t>Environmental and Experimental Botany 176 (2020) 104103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217805</wp:posOffset>
            </wp:positionH>
            <wp:positionV relativeFrom="paragraph">
              <wp:posOffset>199390</wp:posOffset>
            </wp:positionV>
            <wp:extent cx="5922645" cy="45535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extLst>
                    </a:blip>
                    <a:srcRect/>
                    <a:stretch>
                      <a:fillRect/>
                    </a:stretch>
                  </pic:blipFill>
                  <pic:spPr bwMode="auto">
                    <a:xfrm>
                      <a:off x="0" y="0"/>
                      <a:ext cx="5922645" cy="4553585"/>
                    </a:xfrm>
                    <a:prstGeom prst="rect">
                      <a:avLst/>
                    </a:prstGeom>
                    <a:noFill/>
                  </pic:spPr>
                </pic:pic>
              </a:graphicData>
            </a:graphic>
          </wp:anchor>
        </w:drawing>
      </w:r>
    </w:p>
    <w:p>
      <w:pPr>
        <w:sectPr>
          <w:pgSz w:w="11900" w:h="15874" w:orient="portrait"/>
          <w:cols w:equalWidth="0" w:num="1">
            <w:col w:w="10400"/>
          </w:cols>
          <w:pgMar w:left="760" w:top="676" w:right="746" w:bottom="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jc w:val="both"/>
        <w:spacing w:after="0" w:line="290" w:lineRule="auto"/>
        <w:rPr>
          <w:sz w:val="20"/>
          <w:szCs w:val="20"/>
          <w:color w:val="auto"/>
        </w:rPr>
      </w:pPr>
      <w:r>
        <w:rPr>
          <w:rFonts w:ascii="Arial" w:cs="Arial" w:eastAsia="Arial" w:hAnsi="Arial"/>
          <w:sz w:val="14"/>
          <w:szCs w:val="14"/>
          <w:b w:val="1"/>
          <w:bCs w:val="1"/>
          <w:color w:val="auto"/>
        </w:rPr>
        <w:t xml:space="preserve">Fig. 4. </w:t>
      </w:r>
      <w:r>
        <w:rPr>
          <w:rFonts w:ascii="Arial" w:cs="Arial" w:eastAsia="Arial" w:hAnsi="Arial"/>
          <w:sz w:val="14"/>
          <w:szCs w:val="14"/>
          <w:color w:val="auto"/>
        </w:rPr>
        <w:t>Estimated mean frequency of true pathogen colonies per petri dish</w:t>
      </w:r>
      <w:r>
        <w:rPr>
          <w:rFonts w:ascii="Arial" w:cs="Arial" w:eastAsia="Arial" w:hAnsi="Arial"/>
          <w:sz w:val="14"/>
          <w:szCs w:val="14"/>
          <w:b w:val="1"/>
          <w:bCs w:val="1"/>
          <w:color w:val="auto"/>
        </w:rPr>
        <w:t xml:space="preserve"> </w:t>
      </w:r>
      <w:r>
        <w:rPr>
          <w:rFonts w:ascii="Arial" w:cs="Arial" w:eastAsia="Arial" w:hAnsi="Arial"/>
          <w:sz w:val="14"/>
          <w:szCs w:val="14"/>
          <w:color w:val="auto"/>
        </w:rPr>
        <w:t xml:space="preserve">( ± SE) recorded on non-disinfected (ND) and disinfected seeds (D) of </w:t>
      </w:r>
      <w:r>
        <w:rPr>
          <w:rFonts w:ascii="Arial" w:cs="Arial" w:eastAsia="Arial" w:hAnsi="Arial"/>
          <w:sz w:val="14"/>
          <w:szCs w:val="14"/>
          <w:i w:val="1"/>
          <w:iCs w:val="1"/>
          <w:color w:val="auto"/>
        </w:rPr>
        <w:t>Impatiens</w:t>
      </w:r>
      <w:r>
        <w:rPr>
          <w:rFonts w:ascii="Arial" w:cs="Arial" w:eastAsia="Arial" w:hAnsi="Arial"/>
          <w:sz w:val="14"/>
          <w:szCs w:val="14"/>
          <w:color w:val="auto"/>
        </w:rPr>
        <w:t xml:space="preserve"> </w:t>
      </w:r>
      <w:r>
        <w:rPr>
          <w:rFonts w:ascii="Arial" w:cs="Arial" w:eastAsia="Arial" w:hAnsi="Arial"/>
          <w:sz w:val="14"/>
          <w:szCs w:val="14"/>
          <w:i w:val="1"/>
          <w:iCs w:val="1"/>
          <w:color w:val="auto"/>
        </w:rPr>
        <w:t xml:space="preserve">balfourii </w:t>
      </w:r>
      <w:r>
        <w:rPr>
          <w:rFonts w:ascii="Arial" w:cs="Arial" w:eastAsia="Arial" w:hAnsi="Arial"/>
          <w:sz w:val="14"/>
          <w:szCs w:val="14"/>
          <w:color w:val="auto"/>
        </w:rPr>
        <w:t>from older (Ro – Le Rozier, To – Torino, In – Insubria) and younger (Is</w:t>
      </w:r>
    </w:p>
    <w:p>
      <w:pPr>
        <w:spacing w:after="0" w:line="1" w:lineRule="exact"/>
        <w:rPr>
          <w:sz w:val="20"/>
          <w:szCs w:val="20"/>
          <w:color w:val="auto"/>
        </w:rPr>
      </w:pPr>
    </w:p>
    <w:p>
      <w:pPr>
        <w:spacing w:after="0" w:line="413" w:lineRule="auto"/>
        <w:rPr>
          <w:sz w:val="20"/>
          <w:szCs w:val="20"/>
          <w:color w:val="auto"/>
        </w:rPr>
      </w:pPr>
      <w:r>
        <w:rPr>
          <w:rFonts w:ascii="Arial" w:cs="Arial" w:eastAsia="Arial" w:hAnsi="Arial"/>
          <w:sz w:val="14"/>
          <w:szCs w:val="14"/>
          <w:color w:val="auto"/>
        </w:rPr>
        <w:t>– Istria, Za – Zagreb, An – Andorra) populations. Dissimilar letters above the error bars indicate significant differences between the populations.</w:t>
      </w:r>
    </w:p>
    <w:p>
      <w:pPr>
        <w:spacing w:after="0" w:line="91" w:lineRule="exact"/>
        <w:rPr>
          <w:sz w:val="20"/>
          <w:szCs w:val="20"/>
          <w:color w:val="auto"/>
        </w:rPr>
      </w:pPr>
    </w:p>
    <w:p>
      <w:pPr>
        <w:jc w:val="both"/>
        <w:spacing w:after="0" w:line="276" w:lineRule="auto"/>
        <w:rPr>
          <w:sz w:val="20"/>
          <w:szCs w:val="20"/>
          <w:color w:val="auto"/>
        </w:rPr>
      </w:pPr>
      <w:r>
        <w:rPr>
          <w:rFonts w:ascii="Arial" w:cs="Arial" w:eastAsia="Arial" w:hAnsi="Arial"/>
          <w:sz w:val="16"/>
          <w:szCs w:val="16"/>
          <w:color w:val="auto"/>
        </w:rPr>
        <w:t xml:space="preserve">(Appendices B–E). In disinfected seeds, the frequency of </w:t>
      </w:r>
      <w:r>
        <w:rPr>
          <w:rFonts w:ascii="Arial" w:cs="Arial" w:eastAsia="Arial" w:hAnsi="Arial"/>
          <w:sz w:val="16"/>
          <w:szCs w:val="16"/>
          <w:i w:val="1"/>
          <w:iCs w:val="1"/>
          <w:color w:val="auto"/>
        </w:rPr>
        <w:t>A. pullulans</w:t>
      </w:r>
      <w:r>
        <w:rPr>
          <w:rFonts w:ascii="Arial" w:cs="Arial" w:eastAsia="Arial" w:hAnsi="Arial"/>
          <w:sz w:val="16"/>
          <w:szCs w:val="16"/>
          <w:color w:val="auto"/>
        </w:rPr>
        <w:t xml:space="preserve"> colonies correlated negatively with the combined frequency of all co-lonies of true pathogen species (</w:t>
      </w:r>
      <w:r>
        <w:rPr>
          <w:rFonts w:ascii="Arial" w:cs="Arial" w:eastAsia="Arial" w:hAnsi="Arial"/>
          <w:sz w:val="16"/>
          <w:szCs w:val="16"/>
          <w:i w:val="1"/>
          <w:iCs w:val="1"/>
          <w:color w:val="auto"/>
        </w:rPr>
        <w:t>r</w:t>
      </w:r>
      <w:r>
        <w:rPr>
          <w:rFonts w:ascii="Arial" w:cs="Arial" w:eastAsia="Arial" w:hAnsi="Arial"/>
          <w:sz w:val="10"/>
          <w:szCs w:val="10"/>
          <w:color w:val="auto"/>
        </w:rPr>
        <w:t>S</w:t>
      </w:r>
      <w:r>
        <w:rPr>
          <w:rFonts w:ascii="Arial" w:cs="Arial" w:eastAsia="Arial" w:hAnsi="Arial"/>
          <w:sz w:val="16"/>
          <w:szCs w:val="16"/>
          <w:color w:val="auto"/>
        </w:rPr>
        <w:t xml:space="preserve"> = −0.171, </w:t>
      </w:r>
      <w:r>
        <w:rPr>
          <w:rFonts w:ascii="Arial" w:cs="Arial" w:eastAsia="Arial" w:hAnsi="Arial"/>
          <w:sz w:val="16"/>
          <w:szCs w:val="16"/>
          <w:i w:val="1"/>
          <w:iCs w:val="1"/>
          <w:color w:val="auto"/>
        </w:rPr>
        <w:t>p</w:t>
      </w:r>
      <w:r>
        <w:rPr>
          <w:rFonts w:ascii="Arial" w:cs="Arial" w:eastAsia="Arial" w:hAnsi="Arial"/>
          <w:sz w:val="16"/>
          <w:szCs w:val="16"/>
          <w:color w:val="auto"/>
        </w:rPr>
        <w:t xml:space="preserve"> = 0.045).</w:t>
      </w:r>
    </w:p>
    <w:p>
      <w:pPr>
        <w:spacing w:after="0" w:line="2" w:lineRule="exact"/>
        <w:rPr>
          <w:sz w:val="20"/>
          <w:szCs w:val="20"/>
          <w:color w:val="auto"/>
        </w:rPr>
      </w:pPr>
    </w:p>
    <w:p>
      <w:pPr>
        <w:jc w:val="both"/>
        <w:ind w:firstLine="249"/>
        <w:spacing w:after="0" w:line="291" w:lineRule="auto"/>
        <w:rPr>
          <w:sz w:val="20"/>
          <w:szCs w:val="20"/>
          <w:color w:val="auto"/>
        </w:rPr>
      </w:pPr>
      <w:r>
        <w:rPr>
          <w:rFonts w:ascii="Arial" w:cs="Arial" w:eastAsia="Arial" w:hAnsi="Arial"/>
          <w:sz w:val="15"/>
          <w:szCs w:val="15"/>
          <w:color w:val="auto"/>
        </w:rPr>
        <w:t xml:space="preserve">Moreover, we found that in Zagreb – where the frequency of leaf damage was lowest – </w:t>
      </w:r>
      <w:r>
        <w:rPr>
          <w:rFonts w:ascii="Arial" w:cs="Arial" w:eastAsia="Arial" w:hAnsi="Arial"/>
          <w:sz w:val="15"/>
          <w:szCs w:val="15"/>
          <w:i w:val="1"/>
          <w:iCs w:val="1"/>
          <w:color w:val="auto"/>
        </w:rPr>
        <w:t>A. pullulans</w:t>
      </w:r>
      <w:r>
        <w:rPr>
          <w:rFonts w:ascii="Arial" w:cs="Arial" w:eastAsia="Arial" w:hAnsi="Arial"/>
          <w:sz w:val="15"/>
          <w:szCs w:val="15"/>
          <w:color w:val="auto"/>
        </w:rPr>
        <w:t xml:space="preserve"> was recorded from seeds significantly more often than in the five remaining populations (Appendices B–E). Similarly, it was the predominant fungus at roadsides, where leaf da-mage level was lowest among all habitats (Appendices B–E). This trend was demonstrated for both non-disinfected and disinfected seeds.</w:t>
      </w:r>
    </w:p>
    <w:p>
      <w:pPr>
        <w:jc w:val="both"/>
        <w:ind w:firstLine="249"/>
        <w:spacing w:after="0" w:line="338" w:lineRule="auto"/>
        <w:rPr>
          <w:sz w:val="20"/>
          <w:szCs w:val="20"/>
          <w:color w:val="auto"/>
        </w:rPr>
      </w:pPr>
      <w:r>
        <w:rPr>
          <w:rFonts w:ascii="Arial" w:cs="Arial" w:eastAsia="Arial" w:hAnsi="Arial"/>
          <w:sz w:val="15"/>
          <w:szCs w:val="15"/>
          <w:color w:val="auto"/>
        </w:rPr>
        <w:t xml:space="preserve">Unexpectedly, we also found that the number of colonies of </w:t>
      </w:r>
      <w:r>
        <w:rPr>
          <w:rFonts w:ascii="Arial" w:cs="Arial" w:eastAsia="Arial" w:hAnsi="Arial"/>
          <w:sz w:val="15"/>
          <w:szCs w:val="15"/>
          <w:i w:val="1"/>
          <w:iCs w:val="1"/>
          <w:color w:val="auto"/>
        </w:rPr>
        <w:t xml:space="preserve">A. pull-ulans </w:t>
      </w:r>
      <w:r>
        <w:rPr>
          <w:rFonts w:ascii="Arial" w:cs="Arial" w:eastAsia="Arial" w:hAnsi="Arial"/>
          <w:sz w:val="15"/>
          <w:szCs w:val="15"/>
          <w:color w:val="auto"/>
        </w:rPr>
        <w:t>on disinfected seeds correlated negatively with the frequency of</w:t>
      </w:r>
      <w:r>
        <w:rPr>
          <w:rFonts w:ascii="Arial" w:cs="Arial" w:eastAsia="Arial" w:hAnsi="Arial"/>
          <w:sz w:val="15"/>
          <w:szCs w:val="15"/>
          <w:i w:val="1"/>
          <w:iCs w:val="1"/>
          <w:color w:val="auto"/>
        </w:rPr>
        <w:t xml:space="preserve"> </w:t>
      </w:r>
      <w:r>
        <w:rPr>
          <w:rFonts w:ascii="Arial" w:cs="Arial" w:eastAsia="Arial" w:hAnsi="Arial"/>
          <w:sz w:val="15"/>
          <w:szCs w:val="15"/>
          <w:color w:val="auto"/>
        </w:rPr>
        <w:t xml:space="preserve">colonies of </w:t>
      </w:r>
      <w:r>
        <w:rPr>
          <w:rFonts w:ascii="Arial" w:cs="Arial" w:eastAsia="Arial" w:hAnsi="Arial"/>
          <w:sz w:val="15"/>
          <w:szCs w:val="15"/>
          <w:i w:val="1"/>
          <w:iCs w:val="1"/>
          <w:color w:val="auto"/>
        </w:rPr>
        <w:t>Alternaria alternate</w:t>
      </w:r>
      <w:r>
        <w:rPr>
          <w:rFonts w:ascii="Arial" w:cs="Arial" w:eastAsia="Arial" w:hAnsi="Arial"/>
          <w:sz w:val="15"/>
          <w:szCs w:val="15"/>
          <w:color w:val="auto"/>
        </w:rPr>
        <w:t xml:space="preserve"> (</w:t>
      </w:r>
      <w:r>
        <w:rPr>
          <w:rFonts w:ascii="Arial" w:cs="Arial" w:eastAsia="Arial" w:hAnsi="Arial"/>
          <w:sz w:val="15"/>
          <w:szCs w:val="15"/>
          <w:i w:val="1"/>
          <w:iCs w:val="1"/>
          <w:color w:val="auto"/>
        </w:rPr>
        <w:t>r</w:t>
      </w:r>
      <w:r>
        <w:rPr>
          <w:rFonts w:ascii="Arial" w:cs="Arial" w:eastAsia="Arial" w:hAnsi="Arial"/>
          <w:sz w:val="9"/>
          <w:szCs w:val="9"/>
          <w:color w:val="auto"/>
        </w:rPr>
        <w:t>S</w:t>
      </w:r>
      <w:r>
        <w:rPr>
          <w:rFonts w:ascii="Arial" w:cs="Arial" w:eastAsia="Arial" w:hAnsi="Arial"/>
          <w:sz w:val="15"/>
          <w:szCs w:val="15"/>
          <w:color w:val="auto"/>
        </w:rPr>
        <w:t xml:space="preserve"> = −0.167, </w:t>
      </w:r>
      <w:r>
        <w:rPr>
          <w:rFonts w:ascii="Arial" w:cs="Arial" w:eastAsia="Arial" w:hAnsi="Arial"/>
          <w:sz w:val="15"/>
          <w:szCs w:val="15"/>
          <w:i w:val="1"/>
          <w:iCs w:val="1"/>
          <w:color w:val="auto"/>
        </w:rPr>
        <w:t>p</w:t>
      </w:r>
      <w:r>
        <w:rPr>
          <w:rFonts w:ascii="Arial" w:cs="Arial" w:eastAsia="Arial" w:hAnsi="Arial"/>
          <w:sz w:val="15"/>
          <w:szCs w:val="15"/>
          <w:color w:val="auto"/>
        </w:rPr>
        <w:t xml:space="preserve"> = 0.051) – a species known to reduce a true pathogen, </w:t>
      </w:r>
      <w:r>
        <w:rPr>
          <w:rFonts w:ascii="Arial" w:cs="Arial" w:eastAsia="Arial" w:hAnsi="Arial"/>
          <w:sz w:val="15"/>
          <w:szCs w:val="15"/>
          <w:i w:val="1"/>
          <w:iCs w:val="1"/>
          <w:color w:val="auto"/>
        </w:rPr>
        <w:t>Fusarium culmorum</w:t>
      </w:r>
      <w:r>
        <w:rPr>
          <w:rFonts w:ascii="Arial" w:cs="Arial" w:eastAsia="Arial" w:hAnsi="Arial"/>
          <w:sz w:val="15"/>
          <w:szCs w:val="15"/>
          <w:color w:val="auto"/>
        </w:rPr>
        <w:t xml:space="preserve"> (</w:t>
      </w:r>
      <w:r>
        <w:rPr>
          <w:rFonts w:ascii="Arial" w:cs="Arial" w:eastAsia="Arial" w:hAnsi="Arial"/>
          <w:sz w:val="15"/>
          <w:szCs w:val="15"/>
          <w:color w:val="206293"/>
        </w:rPr>
        <w:t>Liggitt et al., 1997</w:t>
      </w:r>
      <w:r>
        <w:rPr>
          <w:rFonts w:ascii="Arial" w:cs="Arial" w:eastAsia="Arial" w:hAnsi="Arial"/>
          <w:sz w:val="15"/>
          <w:szCs w:val="15"/>
          <w:color w:val="auto"/>
        </w:rPr>
        <w:t>).</w:t>
      </w:r>
    </w:p>
    <w:p>
      <w:pPr>
        <w:spacing w:after="0" w:line="272"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3.4. Pollinator activity</w:t>
      </w:r>
    </w:p>
    <w:p>
      <w:pPr>
        <w:spacing w:after="0" w:line="234" w:lineRule="exact"/>
        <w:rPr>
          <w:sz w:val="20"/>
          <w:szCs w:val="20"/>
          <w:color w:val="auto"/>
        </w:rPr>
      </w:pPr>
    </w:p>
    <w:p>
      <w:pPr>
        <w:ind w:left="240"/>
        <w:spacing w:after="0"/>
        <w:rPr>
          <w:sz w:val="20"/>
          <w:szCs w:val="20"/>
          <w:color w:val="auto"/>
        </w:rPr>
      </w:pPr>
      <w:r>
        <w:rPr>
          <w:rFonts w:ascii="Arial" w:cs="Arial" w:eastAsia="Arial" w:hAnsi="Arial"/>
          <w:sz w:val="16"/>
          <w:szCs w:val="16"/>
          <w:color w:val="auto"/>
        </w:rPr>
        <w:t>In general, bumblebees were the predominant group (</w:t>
      </w:r>
      <w:r>
        <w:rPr>
          <w:rFonts w:ascii="Arial" w:cs="Arial" w:eastAsia="Arial" w:hAnsi="Arial"/>
          <w:sz w:val="16"/>
          <w:szCs w:val="16"/>
          <w:i w:val="1"/>
          <w:iCs w:val="1"/>
          <w:color w:val="auto"/>
        </w:rPr>
        <w:t>N</w:t>
      </w:r>
      <w:r>
        <w:rPr>
          <w:rFonts w:ascii="Arial" w:cs="Arial" w:eastAsia="Arial" w:hAnsi="Arial"/>
          <w:sz w:val="16"/>
          <w:szCs w:val="16"/>
          <w:color w:val="auto"/>
        </w:rPr>
        <w:t xml:space="preserve"> = 110,</w:t>
      </w:r>
    </w:p>
    <w:p>
      <w:pPr>
        <w:spacing w:after="0" w:line="36" w:lineRule="exact"/>
        <w:rPr>
          <w:sz w:val="20"/>
          <w:szCs w:val="20"/>
          <w:color w:val="auto"/>
        </w:rPr>
      </w:pPr>
    </w:p>
    <w:p>
      <w:pPr>
        <w:jc w:val="both"/>
        <w:spacing w:after="0" w:line="287" w:lineRule="auto"/>
        <w:rPr>
          <w:sz w:val="20"/>
          <w:szCs w:val="20"/>
          <w:color w:val="auto"/>
        </w:rPr>
      </w:pPr>
      <w:r>
        <w:rPr>
          <w:rFonts w:ascii="Arial" w:cs="Arial" w:eastAsia="Arial" w:hAnsi="Arial"/>
          <w:sz w:val="16"/>
          <w:szCs w:val="16"/>
          <w:color w:val="auto"/>
        </w:rPr>
        <w:t xml:space="preserve">51.4%) of pollinators. </w:t>
      </w:r>
      <w:r>
        <w:rPr>
          <w:rFonts w:ascii="Arial" w:cs="Arial" w:eastAsia="Arial" w:hAnsi="Arial"/>
          <w:sz w:val="16"/>
          <w:szCs w:val="16"/>
          <w:i w:val="1"/>
          <w:iCs w:val="1"/>
          <w:color w:val="auto"/>
        </w:rPr>
        <w:t>Syrphidae</w:t>
      </w:r>
      <w:r>
        <w:rPr>
          <w:rFonts w:ascii="Arial" w:cs="Arial" w:eastAsia="Arial" w:hAnsi="Arial"/>
          <w:sz w:val="16"/>
          <w:szCs w:val="16"/>
          <w:color w:val="auto"/>
        </w:rPr>
        <w:t xml:space="preserve"> and </w:t>
      </w:r>
      <w:r>
        <w:rPr>
          <w:rFonts w:ascii="Arial" w:cs="Arial" w:eastAsia="Arial" w:hAnsi="Arial"/>
          <w:sz w:val="16"/>
          <w:szCs w:val="16"/>
          <w:i w:val="1"/>
          <w:iCs w:val="1"/>
          <w:color w:val="auto"/>
        </w:rPr>
        <w:t>Apidae</w:t>
      </w:r>
      <w:r>
        <w:rPr>
          <w:rFonts w:ascii="Arial" w:cs="Arial" w:eastAsia="Arial" w:hAnsi="Arial"/>
          <w:sz w:val="16"/>
          <w:szCs w:val="16"/>
          <w:color w:val="auto"/>
        </w:rPr>
        <w:t xml:space="preserve"> were also abundant (</w:t>
      </w:r>
      <w:r>
        <w:rPr>
          <w:rFonts w:ascii="Arial" w:cs="Arial" w:eastAsia="Arial" w:hAnsi="Arial"/>
          <w:sz w:val="16"/>
          <w:szCs w:val="16"/>
          <w:i w:val="1"/>
          <w:iCs w:val="1"/>
          <w:color w:val="auto"/>
        </w:rPr>
        <w:t>N</w:t>
      </w:r>
      <w:r>
        <w:rPr>
          <w:rFonts w:ascii="Arial" w:cs="Arial" w:eastAsia="Arial" w:hAnsi="Arial"/>
          <w:sz w:val="16"/>
          <w:szCs w:val="16"/>
          <w:color w:val="auto"/>
        </w:rPr>
        <w:t xml:space="preserve"> = 47, 22%; </w:t>
      </w:r>
      <w:r>
        <w:rPr>
          <w:rFonts w:ascii="Arial" w:cs="Arial" w:eastAsia="Arial" w:hAnsi="Arial"/>
          <w:sz w:val="16"/>
          <w:szCs w:val="16"/>
          <w:i w:val="1"/>
          <w:iCs w:val="1"/>
          <w:color w:val="auto"/>
        </w:rPr>
        <w:t>N</w:t>
      </w:r>
      <w:r>
        <w:rPr>
          <w:rFonts w:ascii="Arial" w:cs="Arial" w:eastAsia="Arial" w:hAnsi="Arial"/>
          <w:sz w:val="16"/>
          <w:szCs w:val="16"/>
          <w:color w:val="auto"/>
        </w:rPr>
        <w:t xml:space="preserve"> = 40, 18%, respectively), while </w:t>
      </w:r>
      <w:r>
        <w:rPr>
          <w:rFonts w:ascii="Arial" w:cs="Arial" w:eastAsia="Arial" w:hAnsi="Arial"/>
          <w:sz w:val="16"/>
          <w:szCs w:val="16"/>
          <w:i w:val="1"/>
          <w:iCs w:val="1"/>
          <w:color w:val="auto"/>
        </w:rPr>
        <w:t>Sphingidae</w:t>
      </w:r>
      <w:r>
        <w:rPr>
          <w:rFonts w:ascii="Arial" w:cs="Arial" w:eastAsia="Arial" w:hAnsi="Arial"/>
          <w:sz w:val="16"/>
          <w:szCs w:val="16"/>
          <w:color w:val="auto"/>
        </w:rPr>
        <w:t xml:space="preserve"> and </w:t>
      </w:r>
      <w:r>
        <w:rPr>
          <w:rFonts w:ascii="Arial" w:cs="Arial" w:eastAsia="Arial" w:hAnsi="Arial"/>
          <w:sz w:val="16"/>
          <w:szCs w:val="16"/>
          <w:i w:val="1"/>
          <w:iCs w:val="1"/>
          <w:color w:val="auto"/>
        </w:rPr>
        <w:t>Diptera</w:t>
      </w:r>
      <w:r>
        <w:rPr>
          <w:rFonts w:ascii="Arial" w:cs="Arial" w:eastAsia="Arial" w:hAnsi="Arial"/>
          <w:sz w:val="16"/>
          <w:szCs w:val="16"/>
          <w:color w:val="auto"/>
        </w:rPr>
        <w:t xml:space="preserve"> were recorded rarely (</w:t>
      </w:r>
      <w:r>
        <w:rPr>
          <w:rFonts w:ascii="Arial" w:cs="Arial" w:eastAsia="Arial" w:hAnsi="Arial"/>
          <w:sz w:val="16"/>
          <w:szCs w:val="16"/>
          <w:i w:val="1"/>
          <w:iCs w:val="1"/>
          <w:color w:val="auto"/>
        </w:rPr>
        <w:t>N</w:t>
      </w:r>
      <w:r>
        <w:rPr>
          <w:rFonts w:ascii="Arial" w:cs="Arial" w:eastAsia="Arial" w:hAnsi="Arial"/>
          <w:sz w:val="16"/>
          <w:szCs w:val="16"/>
          <w:color w:val="auto"/>
        </w:rPr>
        <w:t xml:space="preserve"> = 10, 47%; </w:t>
      </w:r>
      <w:r>
        <w:rPr>
          <w:rFonts w:ascii="Arial" w:cs="Arial" w:eastAsia="Arial" w:hAnsi="Arial"/>
          <w:sz w:val="16"/>
          <w:szCs w:val="16"/>
          <w:i w:val="1"/>
          <w:iCs w:val="1"/>
          <w:color w:val="auto"/>
        </w:rPr>
        <w:t>N</w:t>
      </w:r>
      <w:r>
        <w:rPr>
          <w:rFonts w:ascii="Arial" w:cs="Arial" w:eastAsia="Arial" w:hAnsi="Arial"/>
          <w:sz w:val="16"/>
          <w:szCs w:val="16"/>
          <w:color w:val="auto"/>
        </w:rPr>
        <w:t xml:space="preserve"> = 6, 2.8%; respectively). Only one specimen of </w:t>
      </w:r>
      <w:r>
        <w:rPr>
          <w:rFonts w:ascii="Arial" w:cs="Arial" w:eastAsia="Arial" w:hAnsi="Arial"/>
          <w:sz w:val="16"/>
          <w:szCs w:val="16"/>
          <w:i w:val="1"/>
          <w:iCs w:val="1"/>
          <w:color w:val="auto"/>
        </w:rPr>
        <w:t>Vespidae</w:t>
      </w:r>
      <w:r>
        <w:rPr>
          <w:rFonts w:ascii="Arial" w:cs="Arial" w:eastAsia="Arial" w:hAnsi="Arial"/>
          <w:sz w:val="16"/>
          <w:szCs w:val="16"/>
          <w:color w:val="auto"/>
        </w:rPr>
        <w:t xml:space="preserve"> was recorded (0.5%). Moreover, a few pollinators were identified to the species level: </w:t>
      </w:r>
      <w:r>
        <w:rPr>
          <w:rFonts w:ascii="Arial" w:cs="Arial" w:eastAsia="Arial" w:hAnsi="Arial"/>
          <w:sz w:val="16"/>
          <w:szCs w:val="16"/>
          <w:i w:val="1"/>
          <w:iCs w:val="1"/>
          <w:color w:val="auto"/>
        </w:rPr>
        <w:t>Bombus terrestris</w:t>
      </w:r>
      <w:r>
        <w:rPr>
          <w:rFonts w:ascii="Arial" w:cs="Arial" w:eastAsia="Arial" w:hAnsi="Arial"/>
          <w:sz w:val="16"/>
          <w:szCs w:val="16"/>
          <w:color w:val="auto"/>
        </w:rPr>
        <w:t xml:space="preserve"> (Torino, Insubria, Istria, Zagreb, Andorra), </w:t>
      </w:r>
      <w:r>
        <w:rPr>
          <w:rFonts w:ascii="Arial" w:cs="Arial" w:eastAsia="Arial" w:hAnsi="Arial"/>
          <w:sz w:val="16"/>
          <w:szCs w:val="16"/>
          <w:i w:val="1"/>
          <w:iCs w:val="1"/>
          <w:color w:val="auto"/>
        </w:rPr>
        <w:t>B. pascuorum</w:t>
      </w:r>
      <w:r>
        <w:rPr>
          <w:rFonts w:ascii="Arial" w:cs="Arial" w:eastAsia="Arial" w:hAnsi="Arial"/>
          <w:sz w:val="16"/>
          <w:szCs w:val="16"/>
          <w:color w:val="auto"/>
        </w:rPr>
        <w:t xml:space="preserve"> (Istria), and </w:t>
      </w:r>
      <w:r>
        <w:rPr>
          <w:rFonts w:ascii="Arial" w:cs="Arial" w:eastAsia="Arial" w:hAnsi="Arial"/>
          <w:sz w:val="16"/>
          <w:szCs w:val="16"/>
          <w:i w:val="1"/>
          <w:iCs w:val="1"/>
          <w:color w:val="auto"/>
        </w:rPr>
        <w:t xml:space="preserve">Macroglossum stel-latarum </w:t>
      </w:r>
      <w:r>
        <w:rPr>
          <w:rFonts w:ascii="Arial" w:cs="Arial" w:eastAsia="Arial" w:hAnsi="Arial"/>
          <w:sz w:val="16"/>
          <w:szCs w:val="16"/>
          <w:color w:val="auto"/>
        </w:rPr>
        <w:t xml:space="preserve">(Le Rozier, Torino, Istria, Andorra). We also recorded bum-blebees, which are classified as </w:t>
      </w:r>
      <w:r>
        <w:rPr>
          <w:rFonts w:ascii="Arial" w:cs="Arial" w:eastAsia="Arial" w:hAnsi="Arial"/>
          <w:sz w:val="16"/>
          <w:szCs w:val="16"/>
          <w:i w:val="1"/>
          <w:iCs w:val="1"/>
          <w:color w:val="auto"/>
        </w:rPr>
        <w:t>B. lucorum</w:t>
      </w:r>
      <w:r>
        <w:rPr>
          <w:rFonts w:ascii="Arial" w:cs="Arial" w:eastAsia="Arial" w:hAnsi="Arial"/>
          <w:sz w:val="16"/>
          <w:szCs w:val="16"/>
          <w:color w:val="auto"/>
        </w:rPr>
        <w:t xml:space="preserve"> complex (Insubria, Istria, Torino, Zagreb).</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jc w:val="both"/>
        <w:spacing w:after="0" w:line="321" w:lineRule="auto"/>
        <w:rPr>
          <w:sz w:val="20"/>
          <w:szCs w:val="20"/>
          <w:color w:val="auto"/>
        </w:rPr>
      </w:pPr>
      <w:r>
        <w:rPr>
          <w:rFonts w:ascii="Arial" w:cs="Arial" w:eastAsia="Arial" w:hAnsi="Arial"/>
          <w:sz w:val="14"/>
          <w:szCs w:val="14"/>
          <w:b w:val="1"/>
          <w:bCs w:val="1"/>
          <w:color w:val="auto"/>
        </w:rPr>
        <w:t xml:space="preserve">Fig. 5. </w:t>
      </w:r>
      <w:r>
        <w:rPr>
          <w:rFonts w:ascii="Arial" w:cs="Arial" w:eastAsia="Arial" w:hAnsi="Arial"/>
          <w:sz w:val="14"/>
          <w:szCs w:val="14"/>
          <w:color w:val="auto"/>
        </w:rPr>
        <w:t>Estimated mean frequency of true pathogen colonies per petri dish</w:t>
      </w:r>
      <w:r>
        <w:rPr>
          <w:rFonts w:ascii="Arial" w:cs="Arial" w:eastAsia="Arial" w:hAnsi="Arial"/>
          <w:sz w:val="14"/>
          <w:szCs w:val="14"/>
          <w:b w:val="1"/>
          <w:bCs w:val="1"/>
          <w:color w:val="auto"/>
        </w:rPr>
        <w:t xml:space="preserve"> </w:t>
      </w:r>
      <w:r>
        <w:rPr>
          <w:rFonts w:ascii="Arial" w:cs="Arial" w:eastAsia="Arial" w:hAnsi="Arial"/>
          <w:sz w:val="14"/>
          <w:szCs w:val="14"/>
          <w:color w:val="auto"/>
        </w:rPr>
        <w:t xml:space="preserve">( ± SE) recorded on non-disinfected (plot ND) and disinfected (plot D) seeds of </w:t>
      </w:r>
      <w:r>
        <w:rPr>
          <w:rFonts w:ascii="Arial" w:cs="Arial" w:eastAsia="Arial" w:hAnsi="Arial"/>
          <w:sz w:val="14"/>
          <w:szCs w:val="14"/>
          <w:i w:val="1"/>
          <w:iCs w:val="1"/>
          <w:color w:val="auto"/>
        </w:rPr>
        <w:t xml:space="preserve">Impatiens balfourii </w:t>
      </w:r>
      <w:r>
        <w:rPr>
          <w:rFonts w:ascii="Arial" w:cs="Arial" w:eastAsia="Arial" w:hAnsi="Arial"/>
          <w:sz w:val="14"/>
          <w:szCs w:val="14"/>
          <w:color w:val="auto"/>
        </w:rPr>
        <w:t>from different habitats (R – roadside, S – streamside, Ua –</w:t>
      </w:r>
      <w:r>
        <w:rPr>
          <w:rFonts w:ascii="Arial" w:cs="Arial" w:eastAsia="Arial" w:hAnsi="Arial"/>
          <w:sz w:val="14"/>
          <w:szCs w:val="14"/>
          <w:i w:val="1"/>
          <w:iCs w:val="1"/>
          <w:color w:val="auto"/>
        </w:rPr>
        <w:t xml:space="preserve"> </w:t>
      </w:r>
      <w:r>
        <w:rPr>
          <w:rFonts w:ascii="Arial" w:cs="Arial" w:eastAsia="Arial" w:hAnsi="Arial"/>
          <w:sz w:val="14"/>
          <w:szCs w:val="14"/>
          <w:color w:val="auto"/>
        </w:rPr>
        <w:t>urban area, Uga – urban green area). Dissimilar letters above the error bars indicate significant differences between the populations.</w:t>
      </w:r>
    </w:p>
    <w:p>
      <w:pPr>
        <w:spacing w:after="0" w:line="154" w:lineRule="exact"/>
        <w:rPr>
          <w:sz w:val="20"/>
          <w:szCs w:val="20"/>
          <w:color w:val="auto"/>
        </w:rPr>
      </w:pPr>
    </w:p>
    <w:p>
      <w:pPr>
        <w:jc w:val="both"/>
        <w:ind w:firstLine="250"/>
        <w:spacing w:after="0" w:line="274" w:lineRule="auto"/>
        <w:rPr>
          <w:rFonts w:ascii="Arial" w:cs="Arial" w:eastAsia="Arial" w:hAnsi="Arial"/>
          <w:sz w:val="16"/>
          <w:szCs w:val="16"/>
          <w:color w:val="auto"/>
        </w:rPr>
      </w:pPr>
      <w:r>
        <w:rPr>
          <w:rFonts w:ascii="Arial" w:cs="Arial" w:eastAsia="Arial" w:hAnsi="Arial"/>
          <w:sz w:val="16"/>
          <w:szCs w:val="16"/>
          <w:color w:val="auto"/>
        </w:rPr>
        <w:t xml:space="preserve">Pollinator activity differed between the populations, with the Zagreb plants being visited most frequently (contrasts: </w:t>
      </w:r>
      <w:r>
        <w:rPr>
          <w:rFonts w:ascii="Arial" w:cs="Arial" w:eastAsia="Arial" w:hAnsi="Arial"/>
          <w:sz w:val="16"/>
          <w:szCs w:val="16"/>
          <w:i w:val="1"/>
          <w:iCs w:val="1"/>
          <w:color w:val="auto"/>
        </w:rPr>
        <w:t>p</w:t>
      </w:r>
      <w:r>
        <w:rPr>
          <w:rFonts w:ascii="Arial" w:cs="Arial" w:eastAsia="Arial" w:hAnsi="Arial"/>
          <w:sz w:val="16"/>
          <w:szCs w:val="16"/>
          <w:color w:val="auto"/>
        </w:rPr>
        <w:t xml:space="preserve"> &lt; 0.002 in all cases; </w:t>
      </w:r>
      <w:r>
        <w:rPr>
          <w:rFonts w:ascii="Arial" w:cs="Arial" w:eastAsia="Arial" w:hAnsi="Arial"/>
          <w:sz w:val="16"/>
          <w:szCs w:val="16"/>
          <w:color w:val="206293"/>
        </w:rPr>
        <w:t>Table 5</w:t>
      </w:r>
      <w:r>
        <w:rPr>
          <w:rFonts w:ascii="Arial" w:cs="Arial" w:eastAsia="Arial" w:hAnsi="Arial"/>
          <w:sz w:val="16"/>
          <w:szCs w:val="16"/>
          <w:color w:val="auto"/>
        </w:rPr>
        <w:t xml:space="preserve">; </w:t>
      </w:r>
      <w:r>
        <w:rPr>
          <w:rFonts w:ascii="Arial" w:cs="Arial" w:eastAsia="Arial" w:hAnsi="Arial"/>
          <w:sz w:val="16"/>
          <w:szCs w:val="16"/>
          <w:color w:val="206293"/>
        </w:rPr>
        <w:t>Fig. 6</w:t>
      </w:r>
      <w:r>
        <w:rPr>
          <w:rFonts w:ascii="Arial" w:cs="Arial" w:eastAsia="Arial" w:hAnsi="Arial"/>
          <w:sz w:val="16"/>
          <w:szCs w:val="16"/>
          <w:color w:val="auto"/>
        </w:rPr>
        <w:t xml:space="preserve">). Interestingly, in this young population, the fre-quency of recorded leaf damage was lowest, and the secondary pa-thogen </w:t>
      </w:r>
      <w:r>
        <w:rPr>
          <w:rFonts w:ascii="Arial" w:cs="Arial" w:eastAsia="Arial" w:hAnsi="Arial"/>
          <w:sz w:val="16"/>
          <w:szCs w:val="16"/>
          <w:i w:val="1"/>
          <w:iCs w:val="1"/>
          <w:color w:val="auto"/>
        </w:rPr>
        <w:t>A. pullulans</w:t>
      </w:r>
      <w:r>
        <w:rPr>
          <w:rFonts w:ascii="Arial" w:cs="Arial" w:eastAsia="Arial" w:hAnsi="Arial"/>
          <w:sz w:val="16"/>
          <w:szCs w:val="16"/>
          <w:color w:val="auto"/>
        </w:rPr>
        <w:t xml:space="preserve"> was most abundant here. The frequency of visits was also relatively high for Le Rozier (contrasts: </w:t>
      </w:r>
      <w:r>
        <w:rPr>
          <w:rFonts w:ascii="Arial" w:cs="Arial" w:eastAsia="Arial" w:hAnsi="Arial"/>
          <w:sz w:val="16"/>
          <w:szCs w:val="16"/>
          <w:i w:val="1"/>
          <w:iCs w:val="1"/>
          <w:color w:val="auto"/>
        </w:rPr>
        <w:t>p</w:t>
      </w:r>
      <w:r>
        <w:rPr>
          <w:rFonts w:ascii="Arial" w:cs="Arial" w:eastAsia="Arial" w:hAnsi="Arial"/>
          <w:sz w:val="16"/>
          <w:szCs w:val="16"/>
          <w:color w:val="auto"/>
        </w:rPr>
        <w:t xml:space="preserve"> &lt; 0.02 in all cases except for comparison between Le Rozier and Insubria, with </w:t>
      </w:r>
      <w:r>
        <w:rPr>
          <w:rFonts w:ascii="Arial" w:cs="Arial" w:eastAsia="Arial" w:hAnsi="Arial"/>
          <w:sz w:val="16"/>
          <w:szCs w:val="16"/>
          <w:i w:val="1"/>
          <w:iCs w:val="1"/>
          <w:color w:val="auto"/>
        </w:rPr>
        <w:t>p</w:t>
      </w:r>
      <w:r>
        <w:rPr>
          <w:rFonts w:ascii="Arial" w:cs="Arial" w:eastAsia="Arial" w:hAnsi="Arial"/>
          <w:sz w:val="16"/>
          <w:szCs w:val="16"/>
          <w:color w:val="auto"/>
        </w:rPr>
        <w:t xml:space="preserve"> = 0.2; </w:t>
      </w:r>
      <w:r>
        <w:rPr>
          <w:rFonts w:ascii="Arial" w:cs="Arial" w:eastAsia="Arial" w:hAnsi="Arial"/>
          <w:sz w:val="16"/>
          <w:szCs w:val="16"/>
          <w:color w:val="206293"/>
        </w:rPr>
        <w:t>Fig. 6</w:t>
      </w:r>
      <w:r>
        <w:rPr>
          <w:rFonts w:ascii="Arial" w:cs="Arial" w:eastAsia="Arial" w:hAnsi="Arial"/>
          <w:sz w:val="16"/>
          <w:szCs w:val="16"/>
          <w:color w:val="auto"/>
        </w:rPr>
        <w:t>), where the total number of damaged leaves was very high (</w:t>
      </w:r>
      <w:r>
        <w:rPr>
          <w:rFonts w:ascii="Arial" w:cs="Arial" w:eastAsia="Arial" w:hAnsi="Arial"/>
          <w:sz w:val="16"/>
          <w:szCs w:val="16"/>
          <w:color w:val="206293"/>
        </w:rPr>
        <w:t>Fig. 2</w:t>
      </w:r>
      <w:r>
        <w:rPr>
          <w:rFonts w:ascii="Arial" w:cs="Arial" w:eastAsia="Arial" w:hAnsi="Arial"/>
          <w:sz w:val="16"/>
          <w:szCs w:val="16"/>
          <w:color w:val="auto"/>
        </w:rPr>
        <w:t>). Moreover, in this population, ‘rusts and spots’ and ‘browsings’ were the most recorded leaf damage types (</w:t>
      </w:r>
      <w:hyperlink w:anchor="page12">
        <w:r>
          <w:rPr>
            <w:rFonts w:ascii="Arial" w:cs="Arial" w:eastAsia="Arial" w:hAnsi="Arial"/>
            <w:sz w:val="16"/>
            <w:szCs w:val="16"/>
            <w:color w:val="206293"/>
          </w:rPr>
          <w:t>Appendix A</w:t>
        </w:r>
      </w:hyperlink>
      <w:r>
        <w:rPr>
          <w:rFonts w:ascii="Arial" w:cs="Arial" w:eastAsia="Arial" w:hAnsi="Arial"/>
          <w:sz w:val="16"/>
          <w:szCs w:val="16"/>
          <w:color w:val="auto"/>
        </w:rPr>
        <w:t>).</w:t>
      </w:r>
    </w:p>
    <w:p>
      <w:pPr>
        <w:spacing w:after="0" w:line="1" w:lineRule="exact"/>
        <w:rPr>
          <w:sz w:val="20"/>
          <w:szCs w:val="20"/>
          <w:color w:val="auto"/>
        </w:rPr>
      </w:pPr>
    </w:p>
    <w:p>
      <w:pPr>
        <w:jc w:val="both"/>
        <w:ind w:firstLine="250"/>
        <w:spacing w:after="0" w:line="302" w:lineRule="auto"/>
        <w:rPr>
          <w:sz w:val="20"/>
          <w:szCs w:val="20"/>
          <w:color w:val="auto"/>
        </w:rPr>
      </w:pPr>
      <w:r>
        <w:rPr>
          <w:rFonts w:ascii="Arial" w:cs="Arial" w:eastAsia="Arial" w:hAnsi="Arial"/>
          <w:sz w:val="16"/>
          <w:szCs w:val="16"/>
          <w:color w:val="auto"/>
        </w:rPr>
        <w:t xml:space="preserve">Frequency of visited flowers was highest for both urban green areas and ruderal areas (contrasts: </w:t>
      </w:r>
      <w:r>
        <w:rPr>
          <w:rFonts w:ascii="Arial" w:cs="Arial" w:eastAsia="Arial" w:hAnsi="Arial"/>
          <w:sz w:val="16"/>
          <w:szCs w:val="16"/>
          <w:i w:val="1"/>
          <w:iCs w:val="1"/>
          <w:color w:val="auto"/>
        </w:rPr>
        <w:t>p</w:t>
      </w:r>
      <w:r>
        <w:rPr>
          <w:rFonts w:ascii="Arial" w:cs="Arial" w:eastAsia="Arial" w:hAnsi="Arial"/>
          <w:sz w:val="16"/>
          <w:szCs w:val="16"/>
          <w:color w:val="auto"/>
        </w:rPr>
        <w:t xml:space="preserve"> &lt; 0.02 in all cases except for comparison between ruderal areas and streams, with </w:t>
      </w:r>
      <w:r>
        <w:rPr>
          <w:rFonts w:ascii="Arial" w:cs="Arial" w:eastAsia="Arial" w:hAnsi="Arial"/>
          <w:sz w:val="16"/>
          <w:szCs w:val="16"/>
          <w:i w:val="1"/>
          <w:iCs w:val="1"/>
          <w:color w:val="auto"/>
        </w:rPr>
        <w:t>p</w:t>
      </w:r>
      <w:r>
        <w:rPr>
          <w:rFonts w:ascii="Arial" w:cs="Arial" w:eastAsia="Arial" w:hAnsi="Arial"/>
          <w:sz w:val="16"/>
          <w:szCs w:val="16"/>
          <w:color w:val="auto"/>
        </w:rPr>
        <w:t xml:space="preserve"> = 0.07; </w:t>
      </w:r>
      <w:r>
        <w:rPr>
          <w:rFonts w:ascii="Arial" w:cs="Arial" w:eastAsia="Arial" w:hAnsi="Arial"/>
          <w:sz w:val="16"/>
          <w:szCs w:val="16"/>
          <w:color w:val="206293"/>
        </w:rPr>
        <w:t>Fig. 7</w:t>
      </w:r>
      <w:r>
        <w:rPr>
          <w:rFonts w:ascii="Arial" w:cs="Arial" w:eastAsia="Arial" w:hAnsi="Arial"/>
          <w:sz w:val="16"/>
          <w:szCs w:val="16"/>
          <w:color w:val="auto"/>
        </w:rPr>
        <w:t xml:space="preserve">), whereas the lowest frequency was in urban areas (contrasts: </w:t>
      </w:r>
      <w:r>
        <w:rPr>
          <w:rFonts w:ascii="Arial" w:cs="Arial" w:eastAsia="Arial" w:hAnsi="Arial"/>
          <w:sz w:val="16"/>
          <w:szCs w:val="16"/>
          <w:i w:val="1"/>
          <w:iCs w:val="1"/>
          <w:color w:val="auto"/>
        </w:rPr>
        <w:t>p</w:t>
      </w:r>
      <w:r>
        <w:rPr>
          <w:rFonts w:ascii="Arial" w:cs="Arial" w:eastAsia="Arial" w:hAnsi="Arial"/>
          <w:sz w:val="16"/>
          <w:szCs w:val="16"/>
          <w:color w:val="auto"/>
        </w:rPr>
        <w:t xml:space="preserve"> &lt; 0.03 in all cases; </w:t>
      </w:r>
      <w:r>
        <w:rPr>
          <w:rFonts w:ascii="Arial" w:cs="Arial" w:eastAsia="Arial" w:hAnsi="Arial"/>
          <w:sz w:val="16"/>
          <w:szCs w:val="16"/>
          <w:color w:val="206293"/>
        </w:rPr>
        <w:t>Fig. 7</w:t>
      </w:r>
      <w:r>
        <w:rPr>
          <w:rFonts w:ascii="Arial" w:cs="Arial" w:eastAsia="Arial" w:hAnsi="Arial"/>
          <w:sz w:val="16"/>
          <w:szCs w:val="16"/>
          <w:color w:val="000000"/>
        </w:rPr>
        <w:t>).</w:t>
      </w:r>
    </w:p>
    <w:p>
      <w:pPr>
        <w:spacing w:after="0" w:line="140"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Table 5</w:t>
      </w:r>
    </w:p>
    <w:p>
      <w:pPr>
        <w:spacing w:after="0" w:line="41" w:lineRule="exact"/>
        <w:rPr>
          <w:sz w:val="20"/>
          <w:szCs w:val="20"/>
          <w:color w:val="auto"/>
        </w:rPr>
      </w:pPr>
    </w:p>
    <w:p>
      <w:pPr>
        <w:jc w:val="both"/>
        <w:spacing w:after="0" w:line="337" w:lineRule="auto"/>
        <w:rPr>
          <w:sz w:val="20"/>
          <w:szCs w:val="20"/>
          <w:color w:val="auto"/>
        </w:rPr>
      </w:pPr>
      <w:r>
        <w:rPr>
          <w:rFonts w:ascii="Arial" w:cs="Arial" w:eastAsia="Arial" w:hAnsi="Arial"/>
          <w:sz w:val="14"/>
          <w:szCs w:val="14"/>
          <w:color w:val="auto"/>
        </w:rPr>
        <w:t xml:space="preserve">GLMM model for frequency of flowers visited by pollinators. The model com-pares individuals of </w:t>
      </w:r>
      <w:r>
        <w:rPr>
          <w:rFonts w:ascii="Arial" w:cs="Arial" w:eastAsia="Arial" w:hAnsi="Arial"/>
          <w:sz w:val="14"/>
          <w:szCs w:val="14"/>
          <w:i w:val="1"/>
          <w:iCs w:val="1"/>
          <w:color w:val="auto"/>
        </w:rPr>
        <w:t>Impatiens balfourii</w:t>
      </w:r>
      <w:r>
        <w:rPr>
          <w:rFonts w:ascii="Arial" w:cs="Arial" w:eastAsia="Arial" w:hAnsi="Arial"/>
          <w:sz w:val="14"/>
          <w:szCs w:val="14"/>
          <w:color w:val="auto"/>
        </w:rPr>
        <w:t xml:space="preserve"> from populations differing in age. Habitat type, elevation and taxon were also included in the model.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-30480</wp:posOffset>
                </wp:positionV>
                <wp:extent cx="31877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2.3999pt" to="250.65pt,-2.3999pt" o:allowincell="f" strokecolor="#000000" strokeweight="0.498pt"/>
            </w:pict>
          </mc:Fallback>
        </mc:AlternateContent>
      </w:r>
    </w:p>
    <w:tbl>
      <w:tblPr>
        <w:tblLayout w:type="fixed"/>
        <w:tblInd w:w="0" w:type="dxa"/>
        <w:tblCellMar>
          <w:top w:w="0" w:type="dxa"/>
          <w:left w:w="0" w:type="dxa"/>
          <w:bottom w:w="0" w:type="dxa"/>
          <w:right w:w="0" w:type="dxa"/>
        </w:tblCellMar>
      </w:tblPr>
      <w:tr>
        <w:trPr>
          <w:trHeight w:val="227"/>
        </w:trPr>
        <w:tc>
          <w:tcPr>
            <w:tcW w:w="1620" w:type="dxa"/>
            <w:vAlign w:val="bottom"/>
          </w:tcPr>
          <w:p>
            <w:pPr>
              <w:ind w:left="120"/>
              <w:spacing w:after="0"/>
              <w:rPr>
                <w:sz w:val="20"/>
                <w:szCs w:val="20"/>
                <w:color w:val="auto"/>
              </w:rPr>
            </w:pPr>
            <w:r>
              <w:rPr>
                <w:rFonts w:ascii="Arial" w:cs="Arial" w:eastAsia="Arial" w:hAnsi="Arial"/>
                <w:sz w:val="13"/>
                <w:szCs w:val="13"/>
                <w:color w:val="auto"/>
              </w:rPr>
              <w:t>Effect</w:t>
            </w:r>
          </w:p>
        </w:tc>
        <w:tc>
          <w:tcPr>
            <w:tcW w:w="1260" w:type="dxa"/>
            <w:vAlign w:val="bottom"/>
          </w:tcPr>
          <w:p>
            <w:pPr>
              <w:ind w:left="440"/>
              <w:spacing w:after="0"/>
              <w:rPr>
                <w:sz w:val="20"/>
                <w:szCs w:val="20"/>
                <w:color w:val="auto"/>
              </w:rPr>
            </w:pPr>
            <w:r>
              <w:rPr>
                <w:rFonts w:ascii="Arial" w:cs="Arial" w:eastAsia="Arial" w:hAnsi="Arial"/>
                <w:sz w:val="13"/>
                <w:szCs w:val="13"/>
                <w:i w:val="1"/>
                <w:iCs w:val="1"/>
                <w:color w:val="auto"/>
              </w:rPr>
              <w:t>F</w:t>
            </w:r>
          </w:p>
        </w:tc>
        <w:tc>
          <w:tcPr>
            <w:tcW w:w="1080" w:type="dxa"/>
            <w:vAlign w:val="bottom"/>
          </w:tcPr>
          <w:p>
            <w:pPr>
              <w:ind w:left="440"/>
              <w:spacing w:after="0"/>
              <w:rPr>
                <w:sz w:val="20"/>
                <w:szCs w:val="20"/>
                <w:color w:val="auto"/>
              </w:rPr>
            </w:pPr>
            <w:r>
              <w:rPr>
                <w:rFonts w:ascii="Arial" w:cs="Arial" w:eastAsia="Arial" w:hAnsi="Arial"/>
                <w:sz w:val="13"/>
                <w:szCs w:val="13"/>
                <w:color w:val="auto"/>
              </w:rPr>
              <w:t>df</w:t>
            </w:r>
          </w:p>
        </w:tc>
        <w:tc>
          <w:tcPr>
            <w:tcW w:w="1060" w:type="dxa"/>
            <w:vAlign w:val="bottom"/>
          </w:tcPr>
          <w:p>
            <w:pPr>
              <w:jc w:val="right"/>
              <w:ind w:right="496"/>
              <w:spacing w:after="0"/>
              <w:rPr>
                <w:sz w:val="20"/>
                <w:szCs w:val="20"/>
                <w:color w:val="auto"/>
              </w:rPr>
            </w:pPr>
            <w:r>
              <w:rPr>
                <w:rFonts w:ascii="Arial" w:cs="Arial" w:eastAsia="Arial" w:hAnsi="Arial"/>
                <w:sz w:val="13"/>
                <w:szCs w:val="13"/>
                <w:i w:val="1"/>
                <w:iCs w:val="1"/>
                <w:color w:val="auto"/>
              </w:rPr>
              <w:t>p</w:t>
            </w:r>
          </w:p>
        </w:tc>
      </w:tr>
      <w:tr>
        <w:trPr>
          <w:trHeight w:val="48"/>
        </w:trPr>
        <w:tc>
          <w:tcPr>
            <w:tcW w:w="1620" w:type="dxa"/>
            <w:vAlign w:val="bottom"/>
            <w:tcBorders>
              <w:bottom w:val="single" w:sz="8" w:color="auto"/>
            </w:tcBorders>
          </w:tcPr>
          <w:p>
            <w:pPr>
              <w:spacing w:after="0"/>
              <w:rPr>
                <w:sz w:val="4"/>
                <w:szCs w:val="4"/>
                <w:color w:val="auto"/>
              </w:rPr>
            </w:pPr>
          </w:p>
        </w:tc>
        <w:tc>
          <w:tcPr>
            <w:tcW w:w="1260" w:type="dxa"/>
            <w:vAlign w:val="bottom"/>
            <w:tcBorders>
              <w:bottom w:val="single" w:sz="8" w:color="auto"/>
            </w:tcBorders>
          </w:tcPr>
          <w:p>
            <w:pPr>
              <w:spacing w:after="0"/>
              <w:rPr>
                <w:sz w:val="4"/>
                <w:szCs w:val="4"/>
                <w:color w:val="auto"/>
              </w:rPr>
            </w:pPr>
          </w:p>
        </w:tc>
        <w:tc>
          <w:tcPr>
            <w:tcW w:w="108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r>
      <w:tr>
        <w:trPr>
          <w:trHeight w:val="206"/>
        </w:trPr>
        <w:tc>
          <w:tcPr>
            <w:tcW w:w="1620" w:type="dxa"/>
            <w:vAlign w:val="bottom"/>
          </w:tcPr>
          <w:p>
            <w:pPr>
              <w:ind w:left="120"/>
              <w:spacing w:after="0"/>
              <w:rPr>
                <w:sz w:val="20"/>
                <w:szCs w:val="20"/>
                <w:color w:val="auto"/>
              </w:rPr>
            </w:pPr>
            <w:r>
              <w:rPr>
                <w:rFonts w:ascii="Arial" w:cs="Arial" w:eastAsia="Arial" w:hAnsi="Arial"/>
                <w:sz w:val="13"/>
                <w:szCs w:val="13"/>
                <w:color w:val="auto"/>
              </w:rPr>
              <w:t>Population</w:t>
            </w:r>
          </w:p>
        </w:tc>
        <w:tc>
          <w:tcPr>
            <w:tcW w:w="1260" w:type="dxa"/>
            <w:vAlign w:val="bottom"/>
          </w:tcPr>
          <w:p>
            <w:pPr>
              <w:ind w:left="440"/>
              <w:spacing w:after="0"/>
              <w:rPr>
                <w:sz w:val="20"/>
                <w:szCs w:val="20"/>
                <w:color w:val="auto"/>
              </w:rPr>
            </w:pPr>
            <w:r>
              <w:rPr>
                <w:rFonts w:ascii="Arial" w:cs="Arial" w:eastAsia="Arial" w:hAnsi="Arial"/>
                <w:sz w:val="13"/>
                <w:szCs w:val="13"/>
                <w:color w:val="auto"/>
              </w:rPr>
              <w:t>11.632</w:t>
            </w:r>
          </w:p>
        </w:tc>
        <w:tc>
          <w:tcPr>
            <w:tcW w:w="1080" w:type="dxa"/>
            <w:vAlign w:val="bottom"/>
          </w:tcPr>
          <w:p>
            <w:pPr>
              <w:ind w:left="440"/>
              <w:spacing w:after="0"/>
              <w:rPr>
                <w:sz w:val="20"/>
                <w:szCs w:val="20"/>
                <w:color w:val="auto"/>
              </w:rPr>
            </w:pPr>
            <w:r>
              <w:rPr>
                <w:rFonts w:ascii="Arial" w:cs="Arial" w:eastAsia="Arial" w:hAnsi="Arial"/>
                <w:sz w:val="13"/>
                <w:szCs w:val="13"/>
                <w:color w:val="auto"/>
              </w:rPr>
              <w:t>203</w:t>
            </w:r>
          </w:p>
        </w:tc>
        <w:tc>
          <w:tcPr>
            <w:tcW w:w="1060" w:type="dxa"/>
            <w:vAlign w:val="bottom"/>
          </w:tcPr>
          <w:p>
            <w:pPr>
              <w:jc w:val="right"/>
              <w:ind w:right="56"/>
              <w:spacing w:after="0"/>
              <w:rPr>
                <w:sz w:val="20"/>
                <w:szCs w:val="20"/>
                <w:color w:val="auto"/>
              </w:rPr>
            </w:pPr>
            <w:r>
              <w:rPr>
                <w:rFonts w:ascii="Arial" w:cs="Arial" w:eastAsia="Arial" w:hAnsi="Arial"/>
                <w:sz w:val="13"/>
                <w:szCs w:val="13"/>
                <w:color w:val="auto"/>
              </w:rPr>
              <w:t>&lt; 0.001</w:t>
            </w:r>
          </w:p>
        </w:tc>
      </w:tr>
      <w:tr>
        <w:trPr>
          <w:trHeight w:val="171"/>
        </w:trPr>
        <w:tc>
          <w:tcPr>
            <w:tcW w:w="1620" w:type="dxa"/>
            <w:vAlign w:val="bottom"/>
          </w:tcPr>
          <w:p>
            <w:pPr>
              <w:ind w:left="120"/>
              <w:spacing w:after="0"/>
              <w:rPr>
                <w:sz w:val="20"/>
                <w:szCs w:val="20"/>
                <w:color w:val="auto"/>
              </w:rPr>
            </w:pPr>
            <w:r>
              <w:rPr>
                <w:rFonts w:ascii="Arial" w:cs="Arial" w:eastAsia="Arial" w:hAnsi="Arial"/>
                <w:sz w:val="13"/>
                <w:szCs w:val="13"/>
                <w:color w:val="auto"/>
              </w:rPr>
              <w:t>Habitat</w:t>
            </w:r>
          </w:p>
        </w:tc>
        <w:tc>
          <w:tcPr>
            <w:tcW w:w="1260" w:type="dxa"/>
            <w:vAlign w:val="bottom"/>
          </w:tcPr>
          <w:p>
            <w:pPr>
              <w:ind w:left="440"/>
              <w:spacing w:after="0"/>
              <w:rPr>
                <w:sz w:val="20"/>
                <w:szCs w:val="20"/>
                <w:color w:val="auto"/>
              </w:rPr>
            </w:pPr>
            <w:r>
              <w:rPr>
                <w:rFonts w:ascii="Arial" w:cs="Arial" w:eastAsia="Arial" w:hAnsi="Arial"/>
                <w:sz w:val="13"/>
                <w:szCs w:val="13"/>
                <w:color w:val="auto"/>
              </w:rPr>
              <w:t>6.914</w:t>
            </w:r>
          </w:p>
        </w:tc>
        <w:tc>
          <w:tcPr>
            <w:tcW w:w="1080" w:type="dxa"/>
            <w:vAlign w:val="bottom"/>
          </w:tcPr>
          <w:p>
            <w:pPr>
              <w:ind w:left="440"/>
              <w:spacing w:after="0"/>
              <w:rPr>
                <w:sz w:val="20"/>
                <w:szCs w:val="20"/>
                <w:color w:val="auto"/>
              </w:rPr>
            </w:pPr>
            <w:r>
              <w:rPr>
                <w:rFonts w:ascii="Arial" w:cs="Arial" w:eastAsia="Arial" w:hAnsi="Arial"/>
                <w:sz w:val="13"/>
                <w:szCs w:val="13"/>
                <w:color w:val="auto"/>
              </w:rPr>
              <w:t>202</w:t>
            </w:r>
          </w:p>
        </w:tc>
        <w:tc>
          <w:tcPr>
            <w:tcW w:w="1060" w:type="dxa"/>
            <w:vAlign w:val="bottom"/>
          </w:tcPr>
          <w:p>
            <w:pPr>
              <w:jc w:val="right"/>
              <w:ind w:right="56"/>
              <w:spacing w:after="0"/>
              <w:rPr>
                <w:sz w:val="20"/>
                <w:szCs w:val="20"/>
                <w:color w:val="auto"/>
              </w:rPr>
            </w:pPr>
            <w:r>
              <w:rPr>
                <w:rFonts w:ascii="Arial" w:cs="Arial" w:eastAsia="Arial" w:hAnsi="Arial"/>
                <w:sz w:val="13"/>
                <w:szCs w:val="13"/>
                <w:color w:val="auto"/>
              </w:rPr>
              <w:t>&lt; 0.001</w:t>
            </w:r>
          </w:p>
        </w:tc>
      </w:tr>
      <w:tr>
        <w:trPr>
          <w:trHeight w:val="227"/>
        </w:trPr>
        <w:tc>
          <w:tcPr>
            <w:tcW w:w="1620" w:type="dxa"/>
            <w:vAlign w:val="bottom"/>
          </w:tcPr>
          <w:p>
            <w:pPr>
              <w:ind w:left="120"/>
              <w:spacing w:after="0"/>
              <w:rPr>
                <w:sz w:val="20"/>
                <w:szCs w:val="20"/>
                <w:color w:val="auto"/>
              </w:rPr>
            </w:pPr>
            <w:r>
              <w:rPr>
                <w:rFonts w:ascii="Arial" w:cs="Arial" w:eastAsia="Arial" w:hAnsi="Arial"/>
                <w:sz w:val="13"/>
                <w:szCs w:val="13"/>
                <w:color w:val="auto"/>
              </w:rPr>
              <w:t>Taxon × elevation</w:t>
            </w:r>
          </w:p>
        </w:tc>
        <w:tc>
          <w:tcPr>
            <w:tcW w:w="1260" w:type="dxa"/>
            <w:vAlign w:val="bottom"/>
          </w:tcPr>
          <w:p>
            <w:pPr>
              <w:ind w:left="440"/>
              <w:spacing w:after="0"/>
              <w:rPr>
                <w:sz w:val="20"/>
                <w:szCs w:val="20"/>
                <w:color w:val="auto"/>
              </w:rPr>
            </w:pPr>
            <w:r>
              <w:rPr>
                <w:rFonts w:ascii="Arial" w:cs="Arial" w:eastAsia="Arial" w:hAnsi="Arial"/>
                <w:sz w:val="13"/>
                <w:szCs w:val="13"/>
                <w:color w:val="auto"/>
              </w:rPr>
              <w:t>4.233</w:t>
            </w:r>
          </w:p>
        </w:tc>
        <w:tc>
          <w:tcPr>
            <w:tcW w:w="1080" w:type="dxa"/>
            <w:vAlign w:val="bottom"/>
          </w:tcPr>
          <w:p>
            <w:pPr>
              <w:ind w:left="440"/>
              <w:spacing w:after="0"/>
              <w:rPr>
                <w:sz w:val="20"/>
                <w:szCs w:val="20"/>
                <w:color w:val="auto"/>
              </w:rPr>
            </w:pPr>
            <w:r>
              <w:rPr>
                <w:rFonts w:ascii="Arial" w:cs="Arial" w:eastAsia="Arial" w:hAnsi="Arial"/>
                <w:sz w:val="13"/>
                <w:szCs w:val="13"/>
                <w:color w:val="auto"/>
              </w:rPr>
              <w:t>204</w:t>
            </w:r>
          </w:p>
        </w:tc>
        <w:tc>
          <w:tcPr>
            <w:tcW w:w="1060" w:type="dxa"/>
            <w:vAlign w:val="bottom"/>
          </w:tcPr>
          <w:p>
            <w:pPr>
              <w:jc w:val="right"/>
              <w:ind w:right="56"/>
              <w:spacing w:after="0"/>
              <w:rPr>
                <w:sz w:val="20"/>
                <w:szCs w:val="20"/>
                <w:color w:val="auto"/>
              </w:rPr>
            </w:pPr>
            <w:r>
              <w:rPr>
                <w:rFonts w:ascii="Arial" w:cs="Arial" w:eastAsia="Arial" w:hAnsi="Arial"/>
                <w:sz w:val="13"/>
                <w:szCs w:val="13"/>
                <w:color w:val="auto"/>
              </w:rPr>
              <w:t>&lt; 0.001</w:t>
            </w:r>
          </w:p>
        </w:tc>
      </w:tr>
      <w:tr>
        <w:trPr>
          <w:trHeight w:val="72"/>
        </w:trPr>
        <w:tc>
          <w:tcPr>
            <w:tcW w:w="1620" w:type="dxa"/>
            <w:vAlign w:val="bottom"/>
            <w:tcBorders>
              <w:bottom w:val="single" w:sz="8" w:color="auto"/>
            </w:tcBorders>
          </w:tcPr>
          <w:p>
            <w:pPr>
              <w:spacing w:after="0"/>
              <w:rPr>
                <w:sz w:val="6"/>
                <w:szCs w:val="6"/>
                <w:color w:val="auto"/>
              </w:rPr>
            </w:pPr>
          </w:p>
        </w:tc>
        <w:tc>
          <w:tcPr>
            <w:tcW w:w="1260" w:type="dxa"/>
            <w:vAlign w:val="bottom"/>
            <w:tcBorders>
              <w:bottom w:val="single" w:sz="8" w:color="auto"/>
            </w:tcBorders>
          </w:tcPr>
          <w:p>
            <w:pPr>
              <w:spacing w:after="0"/>
              <w:rPr>
                <w:sz w:val="6"/>
                <w:szCs w:val="6"/>
                <w:color w:val="auto"/>
              </w:rPr>
            </w:pPr>
          </w:p>
        </w:tc>
        <w:tc>
          <w:tcPr>
            <w:tcW w:w="1080" w:type="dxa"/>
            <w:vAlign w:val="bottom"/>
            <w:tcBorders>
              <w:bottom w:val="single" w:sz="8" w:color="auto"/>
            </w:tcBorders>
          </w:tcPr>
          <w:p>
            <w:pPr>
              <w:spacing w:after="0"/>
              <w:rPr>
                <w:sz w:val="6"/>
                <w:szCs w:val="6"/>
                <w:color w:val="auto"/>
              </w:rPr>
            </w:pPr>
          </w:p>
        </w:tc>
        <w:tc>
          <w:tcPr>
            <w:tcW w:w="1060" w:type="dxa"/>
            <w:vAlign w:val="bottom"/>
            <w:tcBorders>
              <w:bottom w:val="single" w:sz="8" w:color="auto"/>
            </w:tcBorders>
          </w:tcPr>
          <w:p>
            <w:pPr>
              <w:spacing w:after="0"/>
              <w:rPr>
                <w:sz w:val="6"/>
                <w:szCs w:val="6"/>
                <w:color w:val="auto"/>
              </w:rPr>
            </w:pPr>
          </w:p>
        </w:tc>
      </w:tr>
    </w:tbl>
    <w:p>
      <w:pPr>
        <w:spacing w:after="0" w:line="271" w:lineRule="exact"/>
        <w:rPr>
          <w:sz w:val="20"/>
          <w:szCs w:val="20"/>
          <w:color w:val="auto"/>
        </w:rPr>
      </w:pPr>
    </w:p>
    <w:p>
      <w:pPr>
        <w:sectPr>
          <w:pgSz w:w="11900" w:h="15874" w:orient="portrait"/>
          <w:cols w:equalWidth="0" w:num="2">
            <w:col w:w="5020" w:space="360"/>
            <w:col w:w="5020"/>
          </w:cols>
          <w:pgMar w:left="760" w:top="676" w:right="746" w:bottom="37" w:gutter="0" w:footer="0" w:header="0"/>
          <w:type w:val="continuous"/>
        </w:sectPr>
      </w:pPr>
    </w:p>
    <w:p>
      <w:pPr>
        <w:jc w:val="center"/>
        <w:ind w:right="20"/>
        <w:spacing w:after="0"/>
        <w:rPr>
          <w:sz w:val="20"/>
          <w:szCs w:val="20"/>
          <w:color w:val="auto"/>
        </w:rPr>
      </w:pPr>
      <w:r>
        <w:rPr>
          <w:rFonts w:ascii="Arial" w:cs="Arial" w:eastAsia="Arial" w:hAnsi="Arial"/>
          <w:sz w:val="10"/>
          <w:szCs w:val="10"/>
          <w:color w:val="auto"/>
        </w:rPr>
        <w:t>7</w:t>
      </w:r>
    </w:p>
    <w:p>
      <w:pPr>
        <w:sectPr>
          <w:pgSz w:w="11900" w:h="15874" w:orient="portrait"/>
          <w:cols w:equalWidth="0" w:num="1">
            <w:col w:w="10400"/>
          </w:cols>
          <w:pgMar w:left="760" w:top="676" w:right="746" w:bottom="37" w:gutter="0" w:footer="0" w:header="0"/>
          <w:type w:val="continuous"/>
        </w:sectPr>
      </w:pPr>
    </w:p>
    <w:bookmarkStart w:id="7" w:name="page8"/>
    <w:bookmarkEnd w:id="7"/>
    <w:p>
      <w:pPr>
        <w:spacing w:after="0"/>
        <w:tabs>
          <w:tab w:leader="none" w:pos="7060" w:val="left"/>
        </w:tabs>
        <w:rPr>
          <w:sz w:val="20"/>
          <w:szCs w:val="20"/>
          <w:color w:val="auto"/>
        </w:rPr>
      </w:pPr>
      <w:r>
        <w:rPr>
          <w:rFonts w:ascii="Arial" w:cs="Arial" w:eastAsia="Arial" w:hAnsi="Arial"/>
          <w:sz w:val="13"/>
          <w:szCs w:val="13"/>
          <w:i w:val="1"/>
          <w:iCs w:val="1"/>
          <w:color w:val="auto"/>
        </w:rPr>
        <w:t>K. Najberek, et al.</w:t>
      </w:r>
      <w:r>
        <w:rPr>
          <w:sz w:val="20"/>
          <w:szCs w:val="20"/>
          <w:color w:val="auto"/>
        </w:rPr>
        <w:tab/>
      </w:r>
      <w:r>
        <w:rPr>
          <w:rFonts w:ascii="Arial" w:cs="Arial" w:eastAsia="Arial" w:hAnsi="Arial"/>
          <w:sz w:val="12"/>
          <w:szCs w:val="12"/>
          <w:i w:val="1"/>
          <w:iCs w:val="1"/>
          <w:color w:val="auto"/>
        </w:rPr>
        <w:t>Environmental and Experimental Botany 176 (2020) 104103</w:t>
      </w:r>
    </w:p>
    <w:p>
      <w:pPr>
        <w:spacing w:after="0" w:line="295" w:lineRule="exact"/>
        <w:rPr>
          <w:sz w:val="20"/>
          <w:szCs w:val="20"/>
          <w:color w:val="auto"/>
        </w:rPr>
      </w:pPr>
    </w:p>
    <w:p>
      <w:pPr>
        <w:ind w:left="5380"/>
        <w:spacing w:after="0"/>
        <w:rPr>
          <w:sz w:val="20"/>
          <w:szCs w:val="20"/>
          <w:color w:val="auto"/>
        </w:rPr>
      </w:pPr>
      <w:r>
        <w:rPr>
          <w:rFonts w:ascii="Arial" w:cs="Arial" w:eastAsia="Arial" w:hAnsi="Arial"/>
          <w:sz w:val="14"/>
          <w:szCs w:val="14"/>
          <w:b w:val="1"/>
          <w:bCs w:val="1"/>
          <w:color w:val="auto"/>
        </w:rPr>
        <w:t>Table 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217805</wp:posOffset>
            </wp:positionH>
            <wp:positionV relativeFrom="paragraph">
              <wp:posOffset>-89535</wp:posOffset>
            </wp:positionV>
            <wp:extent cx="2743200" cy="20072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extLst>
                    </a:blip>
                    <a:srcRect/>
                    <a:stretch>
                      <a:fillRect/>
                    </a:stretch>
                  </pic:blipFill>
                  <pic:spPr bwMode="auto">
                    <a:xfrm>
                      <a:off x="0" y="0"/>
                      <a:ext cx="2743200" cy="2007235"/>
                    </a:xfrm>
                    <a:prstGeom prst="rect">
                      <a:avLst/>
                    </a:prstGeom>
                    <a:noFill/>
                  </pic:spPr>
                </pic:pic>
              </a:graphicData>
            </a:graphic>
          </wp:anchor>
        </w:drawing>
      </w:r>
    </w:p>
    <w:p>
      <w:pPr>
        <w:spacing w:after="0" w:line="19" w:lineRule="exact"/>
        <w:rPr>
          <w:sz w:val="20"/>
          <w:szCs w:val="20"/>
          <w:color w:val="auto"/>
        </w:rPr>
      </w:pPr>
    </w:p>
    <w:p>
      <w:pPr>
        <w:jc w:val="both"/>
        <w:ind w:left="5380"/>
        <w:spacing w:after="0" w:line="337" w:lineRule="auto"/>
        <w:rPr>
          <w:sz w:val="20"/>
          <w:szCs w:val="20"/>
          <w:color w:val="auto"/>
        </w:rPr>
      </w:pPr>
      <w:r>
        <w:rPr>
          <w:rFonts w:ascii="Arial" w:cs="Arial" w:eastAsia="Arial" w:hAnsi="Arial"/>
          <w:sz w:val="14"/>
          <w:szCs w:val="14"/>
          <w:color w:val="auto"/>
        </w:rPr>
        <w:t xml:space="preserve">GLMM models for ‘Size 1′, ‘Fertility’ and ‘AVG seed weight’ target variables. The models compare individuals of </w:t>
      </w:r>
      <w:r>
        <w:rPr>
          <w:rFonts w:ascii="Arial" w:cs="Arial" w:eastAsia="Arial" w:hAnsi="Arial"/>
          <w:sz w:val="14"/>
          <w:szCs w:val="14"/>
          <w:i w:val="1"/>
          <w:iCs w:val="1"/>
          <w:color w:val="auto"/>
        </w:rPr>
        <w:t>Impatiens balfourii</w:t>
      </w:r>
      <w:r>
        <w:rPr>
          <w:rFonts w:ascii="Arial" w:cs="Arial" w:eastAsia="Arial" w:hAnsi="Arial"/>
          <w:sz w:val="14"/>
          <w:szCs w:val="14"/>
          <w:color w:val="auto"/>
        </w:rPr>
        <w:t xml:space="preserve"> from populations differing in age. Habitat type and elevation were also included in the models.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3411220</wp:posOffset>
                </wp:positionH>
                <wp:positionV relativeFrom="paragraph">
                  <wp:posOffset>-29845</wp:posOffset>
                </wp:positionV>
                <wp:extent cx="318833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833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8.6pt,-2.3499pt" to="519.65pt,-2.3499pt" o:allowincell="f" strokecolor="#000000" strokeweight="0.498pt"/>
            </w:pict>
          </mc:Fallback>
        </mc:AlternateContent>
      </w:r>
    </w:p>
    <w:tbl>
      <w:tblPr>
        <w:tblLayout w:type="fixed"/>
        <w:tblInd w:w="5380" w:type="dxa"/>
        <w:tblCellMar>
          <w:top w:w="0" w:type="dxa"/>
          <w:left w:w="0" w:type="dxa"/>
          <w:bottom w:w="0" w:type="dxa"/>
          <w:right w:w="0" w:type="dxa"/>
        </w:tblCellMar>
      </w:tblPr>
      <w:tr>
        <w:trPr>
          <w:trHeight w:val="227"/>
        </w:trPr>
        <w:tc>
          <w:tcPr>
            <w:tcW w:w="1360" w:type="dxa"/>
            <w:vAlign w:val="bottom"/>
          </w:tcPr>
          <w:p>
            <w:pPr>
              <w:ind w:left="120"/>
              <w:spacing w:after="0"/>
              <w:rPr>
                <w:sz w:val="20"/>
                <w:szCs w:val="20"/>
                <w:color w:val="auto"/>
              </w:rPr>
            </w:pPr>
            <w:r>
              <w:rPr>
                <w:rFonts w:ascii="Arial" w:cs="Arial" w:eastAsia="Arial" w:hAnsi="Arial"/>
                <w:sz w:val="13"/>
                <w:szCs w:val="13"/>
                <w:color w:val="auto"/>
              </w:rPr>
              <w:t>Target variable</w:t>
            </w:r>
          </w:p>
        </w:tc>
        <w:tc>
          <w:tcPr>
            <w:tcW w:w="1140" w:type="dxa"/>
            <w:vAlign w:val="bottom"/>
          </w:tcPr>
          <w:p>
            <w:pPr>
              <w:ind w:left="260"/>
              <w:spacing w:after="0"/>
              <w:rPr>
                <w:sz w:val="20"/>
                <w:szCs w:val="20"/>
                <w:color w:val="auto"/>
              </w:rPr>
            </w:pPr>
            <w:r>
              <w:rPr>
                <w:rFonts w:ascii="Arial" w:cs="Arial" w:eastAsia="Arial" w:hAnsi="Arial"/>
                <w:sz w:val="13"/>
                <w:szCs w:val="13"/>
                <w:color w:val="auto"/>
              </w:rPr>
              <w:t>Effect</w:t>
            </w:r>
          </w:p>
        </w:tc>
        <w:tc>
          <w:tcPr>
            <w:tcW w:w="880" w:type="dxa"/>
            <w:vAlign w:val="bottom"/>
          </w:tcPr>
          <w:p>
            <w:pPr>
              <w:ind w:left="280"/>
              <w:spacing w:after="0"/>
              <w:rPr>
                <w:sz w:val="20"/>
                <w:szCs w:val="20"/>
                <w:color w:val="auto"/>
              </w:rPr>
            </w:pPr>
            <w:r>
              <w:rPr>
                <w:rFonts w:ascii="Arial" w:cs="Arial" w:eastAsia="Arial" w:hAnsi="Arial"/>
                <w:sz w:val="13"/>
                <w:szCs w:val="13"/>
                <w:i w:val="1"/>
                <w:iCs w:val="1"/>
                <w:color w:val="auto"/>
              </w:rPr>
              <w:t>F</w:t>
            </w:r>
          </w:p>
        </w:tc>
        <w:tc>
          <w:tcPr>
            <w:tcW w:w="740" w:type="dxa"/>
            <w:vAlign w:val="bottom"/>
          </w:tcPr>
          <w:p>
            <w:pPr>
              <w:ind w:left="260"/>
              <w:spacing w:after="0"/>
              <w:rPr>
                <w:sz w:val="20"/>
                <w:szCs w:val="20"/>
                <w:color w:val="auto"/>
              </w:rPr>
            </w:pPr>
            <w:r>
              <w:rPr>
                <w:rFonts w:ascii="Arial" w:cs="Arial" w:eastAsia="Arial" w:hAnsi="Arial"/>
                <w:sz w:val="13"/>
                <w:szCs w:val="13"/>
                <w:color w:val="auto"/>
              </w:rPr>
              <w:t>df</w:t>
            </w:r>
          </w:p>
        </w:tc>
        <w:tc>
          <w:tcPr>
            <w:tcW w:w="900" w:type="dxa"/>
            <w:vAlign w:val="bottom"/>
          </w:tcPr>
          <w:p>
            <w:pPr>
              <w:ind w:left="280"/>
              <w:spacing w:after="0"/>
              <w:rPr>
                <w:sz w:val="20"/>
                <w:szCs w:val="20"/>
                <w:color w:val="auto"/>
              </w:rPr>
            </w:pPr>
            <w:r>
              <w:rPr>
                <w:rFonts w:ascii="Arial" w:cs="Arial" w:eastAsia="Arial" w:hAnsi="Arial"/>
                <w:sz w:val="13"/>
                <w:szCs w:val="13"/>
                <w:i w:val="1"/>
                <w:iCs w:val="1"/>
                <w:color w:val="auto"/>
              </w:rPr>
              <w:t>p</w:t>
            </w:r>
          </w:p>
        </w:tc>
        <w:tc>
          <w:tcPr>
            <w:tcW w:w="0" w:type="dxa"/>
            <w:vAlign w:val="bottom"/>
          </w:tcPr>
          <w:p>
            <w:pPr>
              <w:spacing w:after="0"/>
              <w:rPr>
                <w:sz w:val="1"/>
                <w:szCs w:val="1"/>
                <w:color w:val="auto"/>
              </w:rPr>
            </w:pPr>
          </w:p>
        </w:tc>
      </w:tr>
      <w:tr>
        <w:trPr>
          <w:trHeight w:val="49"/>
        </w:trPr>
        <w:tc>
          <w:tcPr>
            <w:tcW w:w="136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880" w:type="dxa"/>
            <w:vAlign w:val="bottom"/>
            <w:tcBorders>
              <w:bottom w:val="single" w:sz="8" w:color="auto"/>
            </w:tcBorders>
          </w:tcPr>
          <w:p>
            <w:pPr>
              <w:spacing w:after="0"/>
              <w:rPr>
                <w:sz w:val="4"/>
                <w:szCs w:val="4"/>
                <w:color w:val="auto"/>
              </w:rPr>
            </w:pPr>
          </w:p>
        </w:tc>
        <w:tc>
          <w:tcPr>
            <w:tcW w:w="7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06"/>
        </w:trPr>
        <w:tc>
          <w:tcPr>
            <w:tcW w:w="1360" w:type="dxa"/>
            <w:vAlign w:val="bottom"/>
          </w:tcPr>
          <w:p>
            <w:pPr>
              <w:ind w:left="120"/>
              <w:spacing w:after="0"/>
              <w:rPr>
                <w:sz w:val="20"/>
                <w:szCs w:val="20"/>
                <w:color w:val="auto"/>
              </w:rPr>
            </w:pPr>
            <w:r>
              <w:rPr>
                <w:rFonts w:ascii="Arial" w:cs="Arial" w:eastAsia="Arial" w:hAnsi="Arial"/>
                <w:sz w:val="13"/>
                <w:szCs w:val="13"/>
                <w:color w:val="auto"/>
              </w:rPr>
              <w:t>Size 1</w:t>
            </w:r>
          </w:p>
        </w:tc>
        <w:tc>
          <w:tcPr>
            <w:tcW w:w="1140" w:type="dxa"/>
            <w:vAlign w:val="bottom"/>
          </w:tcPr>
          <w:p>
            <w:pPr>
              <w:ind w:left="260"/>
              <w:spacing w:after="0"/>
              <w:rPr>
                <w:sz w:val="20"/>
                <w:szCs w:val="20"/>
                <w:color w:val="auto"/>
              </w:rPr>
            </w:pPr>
            <w:r>
              <w:rPr>
                <w:rFonts w:ascii="Arial" w:cs="Arial" w:eastAsia="Arial" w:hAnsi="Arial"/>
                <w:sz w:val="13"/>
                <w:szCs w:val="13"/>
                <w:color w:val="auto"/>
              </w:rPr>
              <w:t>Population</w:t>
            </w:r>
          </w:p>
        </w:tc>
        <w:tc>
          <w:tcPr>
            <w:tcW w:w="880" w:type="dxa"/>
            <w:vAlign w:val="bottom"/>
          </w:tcPr>
          <w:p>
            <w:pPr>
              <w:ind w:left="280"/>
              <w:spacing w:after="0"/>
              <w:rPr>
                <w:sz w:val="20"/>
                <w:szCs w:val="20"/>
                <w:color w:val="auto"/>
              </w:rPr>
            </w:pPr>
            <w:r>
              <w:rPr>
                <w:rFonts w:ascii="Arial" w:cs="Arial" w:eastAsia="Arial" w:hAnsi="Arial"/>
                <w:sz w:val="13"/>
                <w:szCs w:val="13"/>
                <w:color w:val="auto"/>
              </w:rPr>
              <w:t>10.32</w:t>
            </w:r>
          </w:p>
        </w:tc>
        <w:tc>
          <w:tcPr>
            <w:tcW w:w="740" w:type="dxa"/>
            <w:vAlign w:val="bottom"/>
          </w:tcPr>
          <w:p>
            <w:pPr>
              <w:ind w:left="260"/>
              <w:spacing w:after="0"/>
              <w:rPr>
                <w:sz w:val="20"/>
                <w:szCs w:val="20"/>
                <w:color w:val="auto"/>
              </w:rPr>
            </w:pPr>
            <w:r>
              <w:rPr>
                <w:rFonts w:ascii="Arial" w:cs="Arial" w:eastAsia="Arial" w:hAnsi="Arial"/>
                <w:sz w:val="13"/>
                <w:szCs w:val="13"/>
                <w:color w:val="auto"/>
              </w:rPr>
              <w:t>282</w:t>
            </w:r>
          </w:p>
        </w:tc>
        <w:tc>
          <w:tcPr>
            <w:tcW w:w="900" w:type="dxa"/>
            <w:vAlign w:val="bottom"/>
          </w:tcPr>
          <w:p>
            <w:pPr>
              <w:ind w:left="300"/>
              <w:spacing w:after="0"/>
              <w:rPr>
                <w:sz w:val="20"/>
                <w:szCs w:val="20"/>
                <w:color w:val="auto"/>
              </w:rPr>
            </w:pPr>
            <w:r>
              <w:rPr>
                <w:rFonts w:ascii="Arial" w:cs="Arial" w:eastAsia="Arial" w:hAnsi="Arial"/>
                <w:sz w:val="13"/>
                <w:szCs w:val="13"/>
                <w:color w:val="auto"/>
              </w:rPr>
              <w:t>&lt; 0.001</w:t>
            </w:r>
          </w:p>
        </w:tc>
        <w:tc>
          <w:tcPr>
            <w:tcW w:w="0" w:type="dxa"/>
            <w:vAlign w:val="bottom"/>
          </w:tcPr>
          <w:p>
            <w:pPr>
              <w:spacing w:after="0"/>
              <w:rPr>
                <w:sz w:val="1"/>
                <w:szCs w:val="1"/>
                <w:color w:val="auto"/>
              </w:rPr>
            </w:pPr>
          </w:p>
        </w:tc>
      </w:tr>
      <w:tr>
        <w:trPr>
          <w:trHeight w:val="171"/>
        </w:trPr>
        <w:tc>
          <w:tcPr>
            <w:tcW w:w="1360" w:type="dxa"/>
            <w:vAlign w:val="bottom"/>
          </w:tcPr>
          <w:p>
            <w:pPr>
              <w:spacing w:after="0"/>
              <w:rPr>
                <w:sz w:val="14"/>
                <w:szCs w:val="14"/>
                <w:color w:val="auto"/>
              </w:rPr>
            </w:pPr>
          </w:p>
        </w:tc>
        <w:tc>
          <w:tcPr>
            <w:tcW w:w="1140" w:type="dxa"/>
            <w:vAlign w:val="bottom"/>
          </w:tcPr>
          <w:p>
            <w:pPr>
              <w:ind w:left="260"/>
              <w:spacing w:after="0"/>
              <w:rPr>
                <w:sz w:val="20"/>
                <w:szCs w:val="20"/>
                <w:color w:val="auto"/>
              </w:rPr>
            </w:pPr>
            <w:r>
              <w:rPr>
                <w:rFonts w:ascii="Arial" w:cs="Arial" w:eastAsia="Arial" w:hAnsi="Arial"/>
                <w:sz w:val="13"/>
                <w:szCs w:val="13"/>
                <w:color w:val="auto"/>
              </w:rPr>
              <w:t>Habitat</w:t>
            </w:r>
          </w:p>
        </w:tc>
        <w:tc>
          <w:tcPr>
            <w:tcW w:w="880" w:type="dxa"/>
            <w:vAlign w:val="bottom"/>
          </w:tcPr>
          <w:p>
            <w:pPr>
              <w:ind w:left="280"/>
              <w:spacing w:after="0"/>
              <w:rPr>
                <w:sz w:val="20"/>
                <w:szCs w:val="20"/>
                <w:color w:val="auto"/>
              </w:rPr>
            </w:pPr>
            <w:r>
              <w:rPr>
                <w:rFonts w:ascii="Arial" w:cs="Arial" w:eastAsia="Arial" w:hAnsi="Arial"/>
                <w:sz w:val="13"/>
                <w:szCs w:val="13"/>
                <w:color w:val="auto"/>
              </w:rPr>
              <w:t>24.57</w:t>
            </w:r>
          </w:p>
        </w:tc>
        <w:tc>
          <w:tcPr>
            <w:tcW w:w="740" w:type="dxa"/>
            <w:vAlign w:val="bottom"/>
          </w:tcPr>
          <w:p>
            <w:pPr>
              <w:ind w:left="260"/>
              <w:spacing w:after="0"/>
              <w:rPr>
                <w:sz w:val="20"/>
                <w:szCs w:val="20"/>
                <w:color w:val="auto"/>
              </w:rPr>
            </w:pPr>
            <w:r>
              <w:rPr>
                <w:rFonts w:ascii="Arial" w:cs="Arial" w:eastAsia="Arial" w:hAnsi="Arial"/>
                <w:sz w:val="13"/>
                <w:szCs w:val="13"/>
                <w:color w:val="auto"/>
              </w:rPr>
              <w:t>281</w:t>
            </w:r>
          </w:p>
        </w:tc>
        <w:tc>
          <w:tcPr>
            <w:tcW w:w="900" w:type="dxa"/>
            <w:vAlign w:val="bottom"/>
          </w:tcPr>
          <w:p>
            <w:pPr>
              <w:ind w:left="300"/>
              <w:spacing w:after="0"/>
              <w:rPr>
                <w:sz w:val="20"/>
                <w:szCs w:val="20"/>
                <w:color w:val="auto"/>
              </w:rPr>
            </w:pPr>
            <w:r>
              <w:rPr>
                <w:rFonts w:ascii="Arial" w:cs="Arial" w:eastAsia="Arial" w:hAnsi="Arial"/>
                <w:sz w:val="13"/>
                <w:szCs w:val="13"/>
                <w:color w:val="auto"/>
              </w:rPr>
              <w:t>&lt; 0.001</w:t>
            </w:r>
          </w:p>
        </w:tc>
        <w:tc>
          <w:tcPr>
            <w:tcW w:w="0" w:type="dxa"/>
            <w:vAlign w:val="bottom"/>
          </w:tcPr>
          <w:p>
            <w:pPr>
              <w:spacing w:after="0"/>
              <w:rPr>
                <w:sz w:val="1"/>
                <w:szCs w:val="1"/>
                <w:color w:val="auto"/>
              </w:rPr>
            </w:pPr>
          </w:p>
        </w:tc>
      </w:tr>
      <w:tr>
        <w:trPr>
          <w:trHeight w:val="171"/>
        </w:trPr>
        <w:tc>
          <w:tcPr>
            <w:tcW w:w="1360" w:type="dxa"/>
            <w:vAlign w:val="bottom"/>
            <w:vMerge w:val="restart"/>
          </w:tcPr>
          <w:p>
            <w:pPr>
              <w:ind w:left="120"/>
              <w:spacing w:after="0"/>
              <w:rPr>
                <w:sz w:val="20"/>
                <w:szCs w:val="20"/>
                <w:color w:val="auto"/>
              </w:rPr>
            </w:pPr>
            <w:r>
              <w:rPr>
                <w:rFonts w:ascii="Arial" w:cs="Arial" w:eastAsia="Arial" w:hAnsi="Arial"/>
                <w:sz w:val="13"/>
                <w:szCs w:val="13"/>
                <w:color w:val="auto"/>
              </w:rPr>
              <w:t>Fertility</w:t>
            </w:r>
          </w:p>
        </w:tc>
        <w:tc>
          <w:tcPr>
            <w:tcW w:w="1140" w:type="dxa"/>
            <w:vAlign w:val="bottom"/>
          </w:tcPr>
          <w:p>
            <w:pPr>
              <w:ind w:left="260"/>
              <w:spacing w:after="0"/>
              <w:rPr>
                <w:sz w:val="20"/>
                <w:szCs w:val="20"/>
                <w:color w:val="auto"/>
              </w:rPr>
            </w:pPr>
            <w:r>
              <w:rPr>
                <w:rFonts w:ascii="Arial" w:cs="Arial" w:eastAsia="Arial" w:hAnsi="Arial"/>
                <w:sz w:val="13"/>
                <w:szCs w:val="13"/>
                <w:color w:val="auto"/>
              </w:rPr>
              <w:t>Elevation</w:t>
            </w:r>
          </w:p>
        </w:tc>
        <w:tc>
          <w:tcPr>
            <w:tcW w:w="880" w:type="dxa"/>
            <w:vAlign w:val="bottom"/>
          </w:tcPr>
          <w:p>
            <w:pPr>
              <w:ind w:left="280"/>
              <w:spacing w:after="0"/>
              <w:rPr>
                <w:sz w:val="20"/>
                <w:szCs w:val="20"/>
                <w:color w:val="auto"/>
              </w:rPr>
            </w:pPr>
            <w:r>
              <w:rPr>
                <w:rFonts w:ascii="Arial" w:cs="Arial" w:eastAsia="Arial" w:hAnsi="Arial"/>
                <w:sz w:val="13"/>
                <w:szCs w:val="13"/>
                <w:color w:val="auto"/>
              </w:rPr>
              <w:t>6.01</w:t>
            </w:r>
          </w:p>
        </w:tc>
        <w:tc>
          <w:tcPr>
            <w:tcW w:w="740" w:type="dxa"/>
            <w:vAlign w:val="bottom"/>
          </w:tcPr>
          <w:p>
            <w:pPr>
              <w:ind w:left="260"/>
              <w:spacing w:after="0"/>
              <w:rPr>
                <w:sz w:val="20"/>
                <w:szCs w:val="20"/>
                <w:color w:val="auto"/>
              </w:rPr>
            </w:pPr>
            <w:r>
              <w:rPr>
                <w:rFonts w:ascii="Arial" w:cs="Arial" w:eastAsia="Arial" w:hAnsi="Arial"/>
                <w:sz w:val="13"/>
                <w:szCs w:val="13"/>
                <w:color w:val="auto"/>
              </w:rPr>
              <w:t>278</w:t>
            </w:r>
          </w:p>
        </w:tc>
        <w:tc>
          <w:tcPr>
            <w:tcW w:w="900" w:type="dxa"/>
            <w:vAlign w:val="bottom"/>
          </w:tcPr>
          <w:p>
            <w:pPr>
              <w:ind w:left="280"/>
              <w:spacing w:after="0"/>
              <w:rPr>
                <w:sz w:val="20"/>
                <w:szCs w:val="20"/>
                <w:color w:val="auto"/>
              </w:rPr>
            </w:pPr>
            <w:r>
              <w:rPr>
                <w:rFonts w:ascii="Arial" w:cs="Arial" w:eastAsia="Arial" w:hAnsi="Arial"/>
                <w:sz w:val="13"/>
                <w:szCs w:val="13"/>
                <w:color w:val="auto"/>
              </w:rPr>
              <w:t>0.014</w:t>
            </w:r>
          </w:p>
        </w:tc>
        <w:tc>
          <w:tcPr>
            <w:tcW w:w="0" w:type="dxa"/>
            <w:vAlign w:val="bottom"/>
          </w:tcPr>
          <w:p>
            <w:pPr>
              <w:spacing w:after="0"/>
              <w:rPr>
                <w:sz w:val="1"/>
                <w:szCs w:val="1"/>
                <w:color w:val="auto"/>
              </w:rPr>
            </w:pPr>
          </w:p>
        </w:tc>
      </w:tr>
      <w:tr>
        <w:trPr>
          <w:trHeight w:val="171"/>
        </w:trPr>
        <w:tc>
          <w:tcPr>
            <w:tcW w:w="1360" w:type="dxa"/>
            <w:vAlign w:val="bottom"/>
            <w:vMerge w:val="continue"/>
          </w:tcPr>
          <w:p>
            <w:pPr>
              <w:spacing w:after="0"/>
              <w:rPr>
                <w:sz w:val="14"/>
                <w:szCs w:val="14"/>
                <w:color w:val="auto"/>
              </w:rPr>
            </w:pPr>
          </w:p>
        </w:tc>
        <w:tc>
          <w:tcPr>
            <w:tcW w:w="1140" w:type="dxa"/>
            <w:vAlign w:val="bottom"/>
          </w:tcPr>
          <w:p>
            <w:pPr>
              <w:ind w:left="260"/>
              <w:spacing w:after="0"/>
              <w:rPr>
                <w:sz w:val="20"/>
                <w:szCs w:val="20"/>
                <w:color w:val="auto"/>
              </w:rPr>
            </w:pPr>
            <w:r>
              <w:rPr>
                <w:rFonts w:ascii="Arial" w:cs="Arial" w:eastAsia="Arial" w:hAnsi="Arial"/>
                <w:sz w:val="13"/>
                <w:szCs w:val="13"/>
                <w:color w:val="auto"/>
              </w:rPr>
              <w:t>Population</w:t>
            </w:r>
          </w:p>
        </w:tc>
        <w:tc>
          <w:tcPr>
            <w:tcW w:w="880" w:type="dxa"/>
            <w:vAlign w:val="bottom"/>
          </w:tcPr>
          <w:p>
            <w:pPr>
              <w:ind w:left="280"/>
              <w:spacing w:after="0"/>
              <w:rPr>
                <w:sz w:val="20"/>
                <w:szCs w:val="20"/>
                <w:color w:val="auto"/>
              </w:rPr>
            </w:pPr>
            <w:r>
              <w:rPr>
                <w:rFonts w:ascii="Arial" w:cs="Arial" w:eastAsia="Arial" w:hAnsi="Arial"/>
                <w:sz w:val="13"/>
                <w:szCs w:val="13"/>
                <w:color w:val="auto"/>
              </w:rPr>
              <w:t>5.49</w:t>
            </w:r>
          </w:p>
        </w:tc>
        <w:tc>
          <w:tcPr>
            <w:tcW w:w="740" w:type="dxa"/>
            <w:vAlign w:val="bottom"/>
          </w:tcPr>
          <w:p>
            <w:pPr>
              <w:ind w:left="260"/>
              <w:spacing w:after="0"/>
              <w:rPr>
                <w:sz w:val="20"/>
                <w:szCs w:val="20"/>
                <w:color w:val="auto"/>
              </w:rPr>
            </w:pPr>
            <w:r>
              <w:rPr>
                <w:rFonts w:ascii="Arial" w:cs="Arial" w:eastAsia="Arial" w:hAnsi="Arial"/>
                <w:sz w:val="13"/>
                <w:szCs w:val="13"/>
                <w:color w:val="auto"/>
              </w:rPr>
              <w:t>227</w:t>
            </w:r>
          </w:p>
        </w:tc>
        <w:tc>
          <w:tcPr>
            <w:tcW w:w="900" w:type="dxa"/>
            <w:vAlign w:val="bottom"/>
          </w:tcPr>
          <w:p>
            <w:pPr>
              <w:ind w:left="300"/>
              <w:spacing w:after="0"/>
              <w:rPr>
                <w:sz w:val="20"/>
                <w:szCs w:val="20"/>
                <w:color w:val="auto"/>
              </w:rPr>
            </w:pPr>
            <w:r>
              <w:rPr>
                <w:rFonts w:ascii="Arial" w:cs="Arial" w:eastAsia="Arial" w:hAnsi="Arial"/>
                <w:sz w:val="13"/>
                <w:szCs w:val="13"/>
                <w:color w:val="auto"/>
              </w:rPr>
              <w:t>&lt; 0.001</w:t>
            </w:r>
          </w:p>
        </w:tc>
        <w:tc>
          <w:tcPr>
            <w:tcW w:w="0" w:type="dxa"/>
            <w:vAlign w:val="bottom"/>
          </w:tcPr>
          <w:p>
            <w:pPr>
              <w:spacing w:after="0"/>
              <w:rPr>
                <w:sz w:val="1"/>
                <w:szCs w:val="1"/>
                <w:color w:val="auto"/>
              </w:rPr>
            </w:pPr>
          </w:p>
        </w:tc>
      </w:tr>
      <w:tr>
        <w:trPr>
          <w:trHeight w:val="172"/>
        </w:trPr>
        <w:tc>
          <w:tcPr>
            <w:tcW w:w="1360" w:type="dxa"/>
            <w:vAlign w:val="bottom"/>
          </w:tcPr>
          <w:p>
            <w:pPr>
              <w:spacing w:after="0"/>
              <w:rPr>
                <w:sz w:val="14"/>
                <w:szCs w:val="14"/>
                <w:color w:val="auto"/>
              </w:rPr>
            </w:pPr>
          </w:p>
        </w:tc>
        <w:tc>
          <w:tcPr>
            <w:tcW w:w="1140" w:type="dxa"/>
            <w:vAlign w:val="bottom"/>
          </w:tcPr>
          <w:p>
            <w:pPr>
              <w:ind w:left="260"/>
              <w:spacing w:after="0"/>
              <w:rPr>
                <w:sz w:val="20"/>
                <w:szCs w:val="20"/>
                <w:color w:val="auto"/>
              </w:rPr>
            </w:pPr>
            <w:r>
              <w:rPr>
                <w:rFonts w:ascii="Arial" w:cs="Arial" w:eastAsia="Arial" w:hAnsi="Arial"/>
                <w:sz w:val="13"/>
                <w:szCs w:val="13"/>
                <w:color w:val="auto"/>
              </w:rPr>
              <w:t>Habitat</w:t>
            </w:r>
          </w:p>
        </w:tc>
        <w:tc>
          <w:tcPr>
            <w:tcW w:w="880" w:type="dxa"/>
            <w:vAlign w:val="bottom"/>
          </w:tcPr>
          <w:p>
            <w:pPr>
              <w:ind w:left="280"/>
              <w:spacing w:after="0"/>
              <w:rPr>
                <w:sz w:val="20"/>
                <w:szCs w:val="20"/>
                <w:color w:val="auto"/>
              </w:rPr>
            </w:pPr>
            <w:r>
              <w:rPr>
                <w:rFonts w:ascii="Arial" w:cs="Arial" w:eastAsia="Arial" w:hAnsi="Arial"/>
                <w:sz w:val="13"/>
                <w:szCs w:val="13"/>
                <w:color w:val="auto"/>
              </w:rPr>
              <w:t>7.07</w:t>
            </w:r>
          </w:p>
        </w:tc>
        <w:tc>
          <w:tcPr>
            <w:tcW w:w="740" w:type="dxa"/>
            <w:vAlign w:val="bottom"/>
          </w:tcPr>
          <w:p>
            <w:pPr>
              <w:ind w:left="260"/>
              <w:spacing w:after="0"/>
              <w:rPr>
                <w:sz w:val="20"/>
                <w:szCs w:val="20"/>
                <w:color w:val="auto"/>
              </w:rPr>
            </w:pPr>
            <w:r>
              <w:rPr>
                <w:rFonts w:ascii="Arial" w:cs="Arial" w:eastAsia="Arial" w:hAnsi="Arial"/>
                <w:sz w:val="13"/>
                <w:szCs w:val="13"/>
                <w:color w:val="auto"/>
              </w:rPr>
              <w:t>226</w:t>
            </w:r>
          </w:p>
        </w:tc>
        <w:tc>
          <w:tcPr>
            <w:tcW w:w="900" w:type="dxa"/>
            <w:vAlign w:val="bottom"/>
          </w:tcPr>
          <w:p>
            <w:pPr>
              <w:ind w:left="300"/>
              <w:spacing w:after="0"/>
              <w:rPr>
                <w:sz w:val="20"/>
                <w:szCs w:val="20"/>
                <w:color w:val="auto"/>
              </w:rPr>
            </w:pPr>
            <w:r>
              <w:rPr>
                <w:rFonts w:ascii="Arial" w:cs="Arial" w:eastAsia="Arial" w:hAnsi="Arial"/>
                <w:sz w:val="13"/>
                <w:szCs w:val="13"/>
                <w:color w:val="auto"/>
              </w:rPr>
              <w:t>&lt; 0.001</w:t>
            </w:r>
          </w:p>
        </w:tc>
        <w:tc>
          <w:tcPr>
            <w:tcW w:w="0" w:type="dxa"/>
            <w:vAlign w:val="bottom"/>
          </w:tcPr>
          <w:p>
            <w:pPr>
              <w:spacing w:after="0"/>
              <w:rPr>
                <w:sz w:val="1"/>
                <w:szCs w:val="1"/>
                <w:color w:val="auto"/>
              </w:rPr>
            </w:pPr>
          </w:p>
        </w:tc>
      </w:tr>
      <w:tr>
        <w:trPr>
          <w:trHeight w:val="171"/>
        </w:trPr>
        <w:tc>
          <w:tcPr>
            <w:tcW w:w="1360" w:type="dxa"/>
            <w:vAlign w:val="bottom"/>
            <w:vMerge w:val="restart"/>
          </w:tcPr>
          <w:p>
            <w:pPr>
              <w:ind w:left="120"/>
              <w:spacing w:after="0"/>
              <w:rPr>
                <w:sz w:val="20"/>
                <w:szCs w:val="20"/>
                <w:color w:val="auto"/>
              </w:rPr>
            </w:pPr>
            <w:r>
              <w:rPr>
                <w:rFonts w:ascii="Arial" w:cs="Arial" w:eastAsia="Arial" w:hAnsi="Arial"/>
                <w:sz w:val="13"/>
                <w:szCs w:val="13"/>
                <w:color w:val="auto"/>
              </w:rPr>
              <w:t>AVG seed weight</w:t>
            </w:r>
          </w:p>
        </w:tc>
        <w:tc>
          <w:tcPr>
            <w:tcW w:w="1140" w:type="dxa"/>
            <w:vAlign w:val="bottom"/>
          </w:tcPr>
          <w:p>
            <w:pPr>
              <w:ind w:left="260"/>
              <w:spacing w:after="0"/>
              <w:rPr>
                <w:sz w:val="20"/>
                <w:szCs w:val="20"/>
                <w:color w:val="auto"/>
              </w:rPr>
            </w:pPr>
            <w:r>
              <w:rPr>
                <w:rFonts w:ascii="Arial" w:cs="Arial" w:eastAsia="Arial" w:hAnsi="Arial"/>
                <w:sz w:val="13"/>
                <w:szCs w:val="13"/>
                <w:color w:val="auto"/>
              </w:rPr>
              <w:t>Elevation</w:t>
            </w:r>
          </w:p>
        </w:tc>
        <w:tc>
          <w:tcPr>
            <w:tcW w:w="880" w:type="dxa"/>
            <w:vAlign w:val="bottom"/>
          </w:tcPr>
          <w:p>
            <w:pPr>
              <w:ind w:left="280"/>
              <w:spacing w:after="0"/>
              <w:rPr>
                <w:sz w:val="20"/>
                <w:szCs w:val="20"/>
                <w:color w:val="auto"/>
              </w:rPr>
            </w:pPr>
            <w:r>
              <w:rPr>
                <w:rFonts w:ascii="Arial" w:cs="Arial" w:eastAsia="Arial" w:hAnsi="Arial"/>
                <w:sz w:val="13"/>
                <w:szCs w:val="13"/>
                <w:color w:val="auto"/>
              </w:rPr>
              <w:t>1.28</w:t>
            </w:r>
          </w:p>
        </w:tc>
        <w:tc>
          <w:tcPr>
            <w:tcW w:w="740" w:type="dxa"/>
            <w:vAlign w:val="bottom"/>
          </w:tcPr>
          <w:p>
            <w:pPr>
              <w:ind w:left="260"/>
              <w:spacing w:after="0"/>
              <w:rPr>
                <w:sz w:val="20"/>
                <w:szCs w:val="20"/>
                <w:color w:val="auto"/>
              </w:rPr>
            </w:pPr>
            <w:r>
              <w:rPr>
                <w:rFonts w:ascii="Arial" w:cs="Arial" w:eastAsia="Arial" w:hAnsi="Arial"/>
                <w:sz w:val="13"/>
                <w:szCs w:val="13"/>
                <w:color w:val="auto"/>
              </w:rPr>
              <w:t>223</w:t>
            </w:r>
          </w:p>
        </w:tc>
        <w:tc>
          <w:tcPr>
            <w:tcW w:w="900" w:type="dxa"/>
            <w:vAlign w:val="bottom"/>
          </w:tcPr>
          <w:p>
            <w:pPr>
              <w:ind w:left="300"/>
              <w:spacing w:after="0"/>
              <w:rPr>
                <w:sz w:val="20"/>
                <w:szCs w:val="20"/>
                <w:color w:val="auto"/>
              </w:rPr>
            </w:pPr>
            <w:r>
              <w:rPr>
                <w:rFonts w:ascii="Arial" w:cs="Arial" w:eastAsia="Arial" w:hAnsi="Arial"/>
                <w:sz w:val="13"/>
                <w:szCs w:val="13"/>
                <w:color w:val="auto"/>
              </w:rPr>
              <w:t>&gt; 0.2</w:t>
            </w:r>
          </w:p>
        </w:tc>
        <w:tc>
          <w:tcPr>
            <w:tcW w:w="0" w:type="dxa"/>
            <w:vAlign w:val="bottom"/>
          </w:tcPr>
          <w:p>
            <w:pPr>
              <w:spacing w:after="0"/>
              <w:rPr>
                <w:sz w:val="1"/>
                <w:szCs w:val="1"/>
                <w:color w:val="auto"/>
              </w:rPr>
            </w:pPr>
          </w:p>
        </w:tc>
      </w:tr>
      <w:tr>
        <w:trPr>
          <w:trHeight w:val="171"/>
        </w:trPr>
        <w:tc>
          <w:tcPr>
            <w:tcW w:w="1360" w:type="dxa"/>
            <w:vAlign w:val="bottom"/>
            <w:vMerge w:val="continue"/>
          </w:tcPr>
          <w:p>
            <w:pPr>
              <w:spacing w:after="0"/>
              <w:rPr>
                <w:sz w:val="14"/>
                <w:szCs w:val="14"/>
                <w:color w:val="auto"/>
              </w:rPr>
            </w:pPr>
          </w:p>
        </w:tc>
        <w:tc>
          <w:tcPr>
            <w:tcW w:w="1140" w:type="dxa"/>
            <w:vAlign w:val="bottom"/>
          </w:tcPr>
          <w:p>
            <w:pPr>
              <w:ind w:left="260"/>
              <w:spacing w:after="0"/>
              <w:rPr>
                <w:sz w:val="20"/>
                <w:szCs w:val="20"/>
                <w:color w:val="auto"/>
              </w:rPr>
            </w:pPr>
            <w:r>
              <w:rPr>
                <w:rFonts w:ascii="Arial" w:cs="Arial" w:eastAsia="Arial" w:hAnsi="Arial"/>
                <w:sz w:val="13"/>
                <w:szCs w:val="13"/>
                <w:color w:val="auto"/>
              </w:rPr>
              <w:t>Population</w:t>
            </w:r>
          </w:p>
        </w:tc>
        <w:tc>
          <w:tcPr>
            <w:tcW w:w="880" w:type="dxa"/>
            <w:vAlign w:val="bottom"/>
          </w:tcPr>
          <w:p>
            <w:pPr>
              <w:ind w:left="280"/>
              <w:spacing w:after="0"/>
              <w:rPr>
                <w:sz w:val="20"/>
                <w:szCs w:val="20"/>
                <w:color w:val="auto"/>
              </w:rPr>
            </w:pPr>
            <w:r>
              <w:rPr>
                <w:rFonts w:ascii="Arial" w:cs="Arial" w:eastAsia="Arial" w:hAnsi="Arial"/>
                <w:sz w:val="13"/>
                <w:szCs w:val="13"/>
                <w:color w:val="auto"/>
              </w:rPr>
              <w:t>19.52</w:t>
            </w:r>
          </w:p>
        </w:tc>
        <w:tc>
          <w:tcPr>
            <w:tcW w:w="740" w:type="dxa"/>
            <w:vAlign w:val="bottom"/>
          </w:tcPr>
          <w:p>
            <w:pPr>
              <w:ind w:left="260"/>
              <w:spacing w:after="0"/>
              <w:rPr>
                <w:sz w:val="20"/>
                <w:szCs w:val="20"/>
                <w:color w:val="auto"/>
              </w:rPr>
            </w:pPr>
            <w:r>
              <w:rPr>
                <w:rFonts w:ascii="Arial" w:cs="Arial" w:eastAsia="Arial" w:hAnsi="Arial"/>
                <w:sz w:val="13"/>
                <w:szCs w:val="13"/>
                <w:color w:val="auto"/>
              </w:rPr>
              <w:t>232</w:t>
            </w:r>
          </w:p>
        </w:tc>
        <w:tc>
          <w:tcPr>
            <w:tcW w:w="900" w:type="dxa"/>
            <w:vAlign w:val="bottom"/>
          </w:tcPr>
          <w:p>
            <w:pPr>
              <w:ind w:left="300"/>
              <w:spacing w:after="0"/>
              <w:rPr>
                <w:sz w:val="20"/>
                <w:szCs w:val="20"/>
                <w:color w:val="auto"/>
              </w:rPr>
            </w:pPr>
            <w:r>
              <w:rPr>
                <w:rFonts w:ascii="Arial" w:cs="Arial" w:eastAsia="Arial" w:hAnsi="Arial"/>
                <w:sz w:val="13"/>
                <w:szCs w:val="13"/>
                <w:color w:val="auto"/>
              </w:rPr>
              <w:t>&lt; 0.001</w:t>
            </w:r>
          </w:p>
        </w:tc>
        <w:tc>
          <w:tcPr>
            <w:tcW w:w="0" w:type="dxa"/>
            <w:vAlign w:val="bottom"/>
          </w:tcPr>
          <w:p>
            <w:pPr>
              <w:spacing w:after="0"/>
              <w:rPr>
                <w:sz w:val="1"/>
                <w:szCs w:val="1"/>
                <w:color w:val="auto"/>
              </w:rPr>
            </w:pPr>
          </w:p>
        </w:tc>
      </w:tr>
      <w:tr>
        <w:trPr>
          <w:trHeight w:val="227"/>
        </w:trPr>
        <w:tc>
          <w:tcPr>
            <w:tcW w:w="1360" w:type="dxa"/>
            <w:vAlign w:val="bottom"/>
          </w:tcPr>
          <w:p>
            <w:pPr>
              <w:spacing w:after="0"/>
              <w:rPr>
                <w:sz w:val="19"/>
                <w:szCs w:val="19"/>
                <w:color w:val="auto"/>
              </w:rPr>
            </w:pPr>
          </w:p>
        </w:tc>
        <w:tc>
          <w:tcPr>
            <w:tcW w:w="1140" w:type="dxa"/>
            <w:vAlign w:val="bottom"/>
          </w:tcPr>
          <w:p>
            <w:pPr>
              <w:ind w:left="260"/>
              <w:spacing w:after="0"/>
              <w:rPr>
                <w:sz w:val="20"/>
                <w:szCs w:val="20"/>
                <w:color w:val="auto"/>
              </w:rPr>
            </w:pPr>
            <w:r>
              <w:rPr>
                <w:rFonts w:ascii="Arial" w:cs="Arial" w:eastAsia="Arial" w:hAnsi="Arial"/>
                <w:sz w:val="13"/>
                <w:szCs w:val="13"/>
                <w:color w:val="auto"/>
              </w:rPr>
              <w:t>Habitat</w:t>
            </w:r>
          </w:p>
        </w:tc>
        <w:tc>
          <w:tcPr>
            <w:tcW w:w="880" w:type="dxa"/>
            <w:vAlign w:val="bottom"/>
          </w:tcPr>
          <w:p>
            <w:pPr>
              <w:ind w:left="280"/>
              <w:spacing w:after="0"/>
              <w:rPr>
                <w:sz w:val="20"/>
                <w:szCs w:val="20"/>
                <w:color w:val="auto"/>
              </w:rPr>
            </w:pPr>
            <w:r>
              <w:rPr>
                <w:rFonts w:ascii="Arial" w:cs="Arial" w:eastAsia="Arial" w:hAnsi="Arial"/>
                <w:sz w:val="13"/>
                <w:szCs w:val="13"/>
                <w:color w:val="auto"/>
              </w:rPr>
              <w:t>12.72</w:t>
            </w:r>
          </w:p>
        </w:tc>
        <w:tc>
          <w:tcPr>
            <w:tcW w:w="740" w:type="dxa"/>
            <w:vAlign w:val="bottom"/>
          </w:tcPr>
          <w:p>
            <w:pPr>
              <w:ind w:left="260"/>
              <w:spacing w:after="0"/>
              <w:rPr>
                <w:sz w:val="20"/>
                <w:szCs w:val="20"/>
                <w:color w:val="auto"/>
              </w:rPr>
            </w:pPr>
            <w:r>
              <w:rPr>
                <w:rFonts w:ascii="Arial" w:cs="Arial" w:eastAsia="Arial" w:hAnsi="Arial"/>
                <w:sz w:val="13"/>
                <w:szCs w:val="13"/>
                <w:color w:val="auto"/>
              </w:rPr>
              <w:t>227</w:t>
            </w:r>
          </w:p>
        </w:tc>
        <w:tc>
          <w:tcPr>
            <w:tcW w:w="900" w:type="dxa"/>
            <w:vAlign w:val="bottom"/>
          </w:tcPr>
          <w:p>
            <w:pPr>
              <w:ind w:left="300"/>
              <w:spacing w:after="0"/>
              <w:rPr>
                <w:sz w:val="20"/>
                <w:szCs w:val="20"/>
                <w:color w:val="auto"/>
              </w:rPr>
            </w:pPr>
            <w:r>
              <w:rPr>
                <w:rFonts w:ascii="Arial" w:cs="Arial" w:eastAsia="Arial" w:hAnsi="Arial"/>
                <w:sz w:val="13"/>
                <w:szCs w:val="13"/>
                <w:color w:val="auto"/>
              </w:rPr>
              <w:t>&lt; 0.001</w:t>
            </w:r>
          </w:p>
        </w:tc>
        <w:tc>
          <w:tcPr>
            <w:tcW w:w="0" w:type="dxa"/>
            <w:vAlign w:val="bottom"/>
          </w:tcPr>
          <w:p>
            <w:pPr>
              <w:spacing w:after="0"/>
              <w:rPr>
                <w:sz w:val="1"/>
                <w:szCs w:val="1"/>
                <w:color w:val="auto"/>
              </w:rPr>
            </w:pPr>
          </w:p>
        </w:tc>
      </w:tr>
      <w:tr>
        <w:trPr>
          <w:trHeight w:val="72"/>
        </w:trPr>
        <w:tc>
          <w:tcPr>
            <w:tcW w:w="1360" w:type="dxa"/>
            <w:vAlign w:val="bottom"/>
            <w:tcBorders>
              <w:bottom w:val="single" w:sz="8" w:color="auto"/>
            </w:tcBorders>
          </w:tcPr>
          <w:p>
            <w:pPr>
              <w:spacing w:after="0"/>
              <w:rPr>
                <w:sz w:val="6"/>
                <w:szCs w:val="6"/>
                <w:color w:val="auto"/>
              </w:rPr>
            </w:pPr>
          </w:p>
        </w:tc>
        <w:tc>
          <w:tcPr>
            <w:tcW w:w="1140" w:type="dxa"/>
            <w:vAlign w:val="bottom"/>
            <w:tcBorders>
              <w:bottom w:val="single" w:sz="8" w:color="auto"/>
            </w:tcBorders>
          </w:tcPr>
          <w:p>
            <w:pPr>
              <w:spacing w:after="0"/>
              <w:rPr>
                <w:sz w:val="6"/>
                <w:szCs w:val="6"/>
                <w:color w:val="auto"/>
              </w:rPr>
            </w:pPr>
          </w:p>
        </w:tc>
        <w:tc>
          <w:tcPr>
            <w:tcW w:w="880" w:type="dxa"/>
            <w:vAlign w:val="bottom"/>
            <w:tcBorders>
              <w:bottom w:val="single" w:sz="8" w:color="auto"/>
            </w:tcBorders>
          </w:tcPr>
          <w:p>
            <w:pPr>
              <w:spacing w:after="0"/>
              <w:rPr>
                <w:sz w:val="6"/>
                <w:szCs w:val="6"/>
                <w:color w:val="auto"/>
              </w:rPr>
            </w:pPr>
          </w:p>
        </w:tc>
        <w:tc>
          <w:tcPr>
            <w:tcW w:w="740" w:type="dxa"/>
            <w:vAlign w:val="bottom"/>
            <w:tcBorders>
              <w:bottom w:val="single" w:sz="8" w:color="auto"/>
            </w:tcBorders>
          </w:tcPr>
          <w:p>
            <w:pPr>
              <w:spacing w:after="0"/>
              <w:rPr>
                <w:sz w:val="6"/>
                <w:szCs w:val="6"/>
                <w:color w:val="auto"/>
              </w:rPr>
            </w:pPr>
          </w:p>
        </w:tc>
        <w:tc>
          <w:tcPr>
            <w:tcW w:w="9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3633470</wp:posOffset>
            </wp:positionH>
            <wp:positionV relativeFrom="paragraph">
              <wp:posOffset>184785</wp:posOffset>
            </wp:positionV>
            <wp:extent cx="2743200" cy="588454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extLst>
                    </a:blip>
                    <a:srcRect/>
                    <a:stretch>
                      <a:fillRect/>
                    </a:stretch>
                  </pic:blipFill>
                  <pic:spPr bwMode="auto">
                    <a:xfrm>
                      <a:off x="0" y="0"/>
                      <a:ext cx="2743200" cy="5884545"/>
                    </a:xfrm>
                    <a:prstGeom prst="rect">
                      <a:avLst/>
                    </a:prstGeom>
                    <a:noFill/>
                  </pic:spPr>
                </pic:pic>
              </a:graphicData>
            </a:graphic>
          </wp:anchor>
        </w:drawing>
      </w:r>
    </w:p>
    <w:p>
      <w:pPr>
        <w:sectPr>
          <w:pgSz w:w="11900" w:h="15874" w:orient="portrait"/>
          <w:cols w:equalWidth="0" w:num="1">
            <w:col w:w="10400"/>
          </w:cols>
          <w:pgMar w:left="760" w:top="676" w:right="746" w:bottom="37" w:gutter="0" w:footer="0" w:header="0"/>
        </w:sectPr>
      </w:pPr>
    </w:p>
    <w:p>
      <w:pPr>
        <w:spacing w:after="0" w:line="200" w:lineRule="exact"/>
        <w:rPr>
          <w:sz w:val="20"/>
          <w:szCs w:val="20"/>
          <w:color w:val="auto"/>
        </w:rPr>
      </w:pPr>
    </w:p>
    <w:p>
      <w:pPr>
        <w:spacing w:after="0" w:line="348" w:lineRule="exact"/>
        <w:rPr>
          <w:sz w:val="20"/>
          <w:szCs w:val="20"/>
          <w:color w:val="auto"/>
        </w:rPr>
      </w:pPr>
    </w:p>
    <w:p>
      <w:pPr>
        <w:jc w:val="both"/>
        <w:spacing w:after="0" w:line="333" w:lineRule="auto"/>
        <w:rPr>
          <w:sz w:val="20"/>
          <w:szCs w:val="20"/>
          <w:color w:val="auto"/>
        </w:rPr>
      </w:pPr>
      <w:r>
        <w:rPr>
          <w:rFonts w:ascii="Arial" w:cs="Arial" w:eastAsia="Arial" w:hAnsi="Arial"/>
          <w:sz w:val="14"/>
          <w:szCs w:val="14"/>
          <w:b w:val="1"/>
          <w:bCs w:val="1"/>
          <w:color w:val="auto"/>
        </w:rPr>
        <w:t xml:space="preserve">Fig. 6. </w:t>
      </w:r>
      <w:r>
        <w:rPr>
          <w:rFonts w:ascii="Arial" w:cs="Arial" w:eastAsia="Arial" w:hAnsi="Arial"/>
          <w:sz w:val="14"/>
          <w:szCs w:val="14"/>
          <w:color w:val="auto"/>
        </w:rPr>
        <w:t>Estimated mean frequency of flowers of</w:t>
      </w:r>
      <w:r>
        <w:rPr>
          <w:rFonts w:ascii="Arial" w:cs="Arial" w:eastAsia="Arial" w:hAnsi="Arial"/>
          <w:sz w:val="14"/>
          <w:szCs w:val="14"/>
          <w:b w:val="1"/>
          <w:bCs w:val="1"/>
          <w:color w:val="auto"/>
        </w:rPr>
        <w:t xml:space="preserve"> </w:t>
      </w:r>
      <w:r>
        <w:rPr>
          <w:rFonts w:ascii="Arial" w:cs="Arial" w:eastAsia="Arial" w:hAnsi="Arial"/>
          <w:sz w:val="14"/>
          <w:szCs w:val="14"/>
          <w:i w:val="1"/>
          <w:iCs w:val="1"/>
          <w:color w:val="auto"/>
        </w:rPr>
        <w:t>Impatiens balfourii</w:t>
      </w:r>
      <w:r>
        <w:rPr>
          <w:rFonts w:ascii="Arial" w:cs="Arial" w:eastAsia="Arial" w:hAnsi="Arial"/>
          <w:sz w:val="14"/>
          <w:szCs w:val="14"/>
          <w:b w:val="1"/>
          <w:bCs w:val="1"/>
          <w:color w:val="auto"/>
        </w:rPr>
        <w:t xml:space="preserve"> </w:t>
      </w:r>
      <w:r>
        <w:rPr>
          <w:rFonts w:ascii="Arial" w:cs="Arial" w:eastAsia="Arial" w:hAnsi="Arial"/>
          <w:sz w:val="14"/>
          <w:szCs w:val="14"/>
          <w:color w:val="auto"/>
        </w:rPr>
        <w:t>visited by</w:t>
      </w:r>
      <w:r>
        <w:rPr>
          <w:rFonts w:ascii="Arial" w:cs="Arial" w:eastAsia="Arial" w:hAnsi="Arial"/>
          <w:sz w:val="14"/>
          <w:szCs w:val="14"/>
          <w:b w:val="1"/>
          <w:bCs w:val="1"/>
          <w:color w:val="auto"/>
        </w:rPr>
        <w:t xml:space="preserve"> </w:t>
      </w:r>
      <w:r>
        <w:rPr>
          <w:rFonts w:ascii="Arial" w:cs="Arial" w:eastAsia="Arial" w:hAnsi="Arial"/>
          <w:sz w:val="14"/>
          <w:szCs w:val="14"/>
          <w:color w:val="auto"/>
        </w:rPr>
        <w:t>pollinators ( ± SE) from older (Ro – Le Rozier, To – Torino, In – Insubria) and younger (Is – Istria, Za – Zagreb, An – Andorra) populations. Dissimilar letters above the error bars indicate significant differences between the populations.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217805</wp:posOffset>
            </wp:positionH>
            <wp:positionV relativeFrom="paragraph">
              <wp:posOffset>117475</wp:posOffset>
            </wp:positionV>
            <wp:extent cx="2743200" cy="238633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extLst>
                    </a:blip>
                    <a:srcRect/>
                    <a:stretch>
                      <a:fillRect/>
                    </a:stretch>
                  </pic:blipFill>
                  <pic:spPr bwMode="auto">
                    <a:xfrm>
                      <a:off x="0" y="0"/>
                      <a:ext cx="2743200" cy="23863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jc w:val="both"/>
        <w:spacing w:after="0" w:line="333" w:lineRule="auto"/>
        <w:rPr>
          <w:sz w:val="20"/>
          <w:szCs w:val="20"/>
          <w:color w:val="auto"/>
        </w:rPr>
      </w:pPr>
      <w:r>
        <w:rPr>
          <w:rFonts w:ascii="Arial" w:cs="Arial" w:eastAsia="Arial" w:hAnsi="Arial"/>
          <w:sz w:val="14"/>
          <w:szCs w:val="14"/>
          <w:b w:val="1"/>
          <w:bCs w:val="1"/>
          <w:color w:val="auto"/>
        </w:rPr>
        <w:t xml:space="preserve">Fig. 7. </w:t>
      </w:r>
      <w:r>
        <w:rPr>
          <w:rFonts w:ascii="Arial" w:cs="Arial" w:eastAsia="Arial" w:hAnsi="Arial"/>
          <w:sz w:val="14"/>
          <w:szCs w:val="14"/>
          <w:color w:val="auto"/>
        </w:rPr>
        <w:t>Estimated mean frequency of flowers of</w:t>
      </w:r>
      <w:r>
        <w:rPr>
          <w:rFonts w:ascii="Arial" w:cs="Arial" w:eastAsia="Arial" w:hAnsi="Arial"/>
          <w:sz w:val="14"/>
          <w:szCs w:val="14"/>
          <w:b w:val="1"/>
          <w:bCs w:val="1"/>
          <w:color w:val="auto"/>
        </w:rPr>
        <w:t xml:space="preserve"> </w:t>
      </w:r>
      <w:r>
        <w:rPr>
          <w:rFonts w:ascii="Arial" w:cs="Arial" w:eastAsia="Arial" w:hAnsi="Arial"/>
          <w:sz w:val="14"/>
          <w:szCs w:val="14"/>
          <w:i w:val="1"/>
          <w:iCs w:val="1"/>
          <w:color w:val="auto"/>
        </w:rPr>
        <w:t>Impatiens balfourii</w:t>
      </w:r>
      <w:r>
        <w:rPr>
          <w:rFonts w:ascii="Arial" w:cs="Arial" w:eastAsia="Arial" w:hAnsi="Arial"/>
          <w:sz w:val="14"/>
          <w:szCs w:val="14"/>
          <w:b w:val="1"/>
          <w:bCs w:val="1"/>
          <w:color w:val="auto"/>
        </w:rPr>
        <w:t xml:space="preserve"> </w:t>
      </w:r>
      <w:r>
        <w:rPr>
          <w:rFonts w:ascii="Arial" w:cs="Arial" w:eastAsia="Arial" w:hAnsi="Arial"/>
          <w:sz w:val="14"/>
          <w:szCs w:val="14"/>
          <w:color w:val="auto"/>
        </w:rPr>
        <w:t>visited by</w:t>
      </w:r>
      <w:r>
        <w:rPr>
          <w:rFonts w:ascii="Arial" w:cs="Arial" w:eastAsia="Arial" w:hAnsi="Arial"/>
          <w:sz w:val="14"/>
          <w:szCs w:val="14"/>
          <w:b w:val="1"/>
          <w:bCs w:val="1"/>
          <w:color w:val="auto"/>
        </w:rPr>
        <w:t xml:space="preserve"> </w:t>
      </w:r>
      <w:r>
        <w:rPr>
          <w:rFonts w:ascii="Arial" w:cs="Arial" w:eastAsia="Arial" w:hAnsi="Arial"/>
          <w:sz w:val="14"/>
          <w:szCs w:val="14"/>
          <w:color w:val="auto"/>
        </w:rPr>
        <w:t>pollinators ( ± SE) from different habitats (R – roadside, Ra – ruderal area, S – streamside, Ua – urban area, Uga – urban green area). Dissimilar letters above the error bars indicate significant differences between the habitats.</w:t>
      </w:r>
    </w:p>
    <w:p>
      <w:pPr>
        <w:spacing w:after="0" w:line="145" w:lineRule="exact"/>
        <w:rPr>
          <w:sz w:val="20"/>
          <w:szCs w:val="20"/>
          <w:color w:val="auto"/>
        </w:rPr>
      </w:pPr>
    </w:p>
    <w:p>
      <w:pPr>
        <w:jc w:val="both"/>
        <w:ind w:firstLine="249"/>
        <w:spacing w:after="0" w:line="274" w:lineRule="auto"/>
        <w:rPr>
          <w:sz w:val="20"/>
          <w:szCs w:val="20"/>
          <w:color w:val="auto"/>
        </w:rPr>
      </w:pPr>
      <w:r>
        <w:rPr>
          <w:rFonts w:ascii="Arial" w:cs="Arial" w:eastAsia="Arial" w:hAnsi="Arial"/>
          <w:sz w:val="16"/>
          <w:szCs w:val="16"/>
          <w:color w:val="auto"/>
        </w:rPr>
        <w:t xml:space="preserve">We also found that the activity of pollinators decreased with ele-vation (interaction between taxon and elevation, </w:t>
      </w:r>
      <w:r>
        <w:rPr>
          <w:rFonts w:ascii="Arial" w:cs="Arial" w:eastAsia="Arial" w:hAnsi="Arial"/>
          <w:sz w:val="16"/>
          <w:szCs w:val="16"/>
          <w:color w:val="206293"/>
        </w:rPr>
        <w:t>Table 5</w:t>
      </w:r>
      <w:r>
        <w:rPr>
          <w:rFonts w:ascii="Arial" w:cs="Arial" w:eastAsia="Arial" w:hAnsi="Arial"/>
          <w:sz w:val="16"/>
          <w:szCs w:val="16"/>
          <w:color w:val="auto"/>
        </w:rPr>
        <w:t xml:space="preserve">). This result was particularly pronounced for </w:t>
      </w:r>
      <w:r>
        <w:rPr>
          <w:rFonts w:ascii="Arial" w:cs="Arial" w:eastAsia="Arial" w:hAnsi="Arial"/>
          <w:sz w:val="16"/>
          <w:szCs w:val="16"/>
          <w:i w:val="1"/>
          <w:iCs w:val="1"/>
          <w:color w:val="auto"/>
        </w:rPr>
        <w:t>Apidae,</w:t>
      </w:r>
      <w:r>
        <w:rPr>
          <w:rFonts w:ascii="Arial" w:cs="Arial" w:eastAsia="Arial" w:hAnsi="Arial"/>
          <w:sz w:val="16"/>
          <w:szCs w:val="16"/>
          <w:color w:val="auto"/>
        </w:rPr>
        <w:t xml:space="preserve"> and there was only one ex-ception – the number of records of </w:t>
      </w:r>
      <w:r>
        <w:rPr>
          <w:rFonts w:ascii="Arial" w:cs="Arial" w:eastAsia="Arial" w:hAnsi="Arial"/>
          <w:sz w:val="16"/>
          <w:szCs w:val="16"/>
          <w:i w:val="1"/>
          <w:iCs w:val="1"/>
          <w:color w:val="auto"/>
        </w:rPr>
        <w:t>Sphingidae</w:t>
      </w:r>
      <w:r>
        <w:rPr>
          <w:rFonts w:ascii="Arial" w:cs="Arial" w:eastAsia="Arial" w:hAnsi="Arial"/>
          <w:sz w:val="16"/>
          <w:szCs w:val="16"/>
          <w:color w:val="auto"/>
        </w:rPr>
        <w:t xml:space="preserve"> increased with altitude. However, in general, most pollinators were recorded between 131 and 382 m a.s.l. (increasing from Zagreb, through Insubria and Torino to Le Rozier), with a decrease between 481 and 666 m a.s.l. (Le Rozier, Torino, Istria), and particularly between 856 and 1092 m a.s.l. (An-dorra).</w:t>
      </w:r>
    </w:p>
    <w:p>
      <w:pPr>
        <w:spacing w:after="0" w:line="2" w:lineRule="exact"/>
        <w:rPr>
          <w:sz w:val="20"/>
          <w:szCs w:val="20"/>
          <w:color w:val="auto"/>
        </w:rPr>
      </w:pPr>
    </w:p>
    <w:p>
      <w:pPr>
        <w:jc w:val="both"/>
        <w:ind w:firstLine="249"/>
        <w:spacing w:after="0" w:line="332" w:lineRule="auto"/>
        <w:rPr>
          <w:sz w:val="20"/>
          <w:szCs w:val="20"/>
          <w:color w:val="auto"/>
        </w:rPr>
      </w:pPr>
      <w:r>
        <w:rPr>
          <w:rFonts w:ascii="Arial" w:cs="Arial" w:eastAsia="Arial" w:hAnsi="Arial"/>
          <w:sz w:val="16"/>
          <w:szCs w:val="16"/>
          <w:color w:val="auto"/>
        </w:rPr>
        <w:t>The recorded groups of insects differed in pollination time (</w:t>
      </w:r>
      <w:r>
        <w:rPr>
          <w:rFonts w:ascii="Arial" w:cs="Arial" w:eastAsia="Arial" w:hAnsi="Arial"/>
          <w:sz w:val="16"/>
          <w:szCs w:val="16"/>
          <w:i w:val="1"/>
          <w:iCs w:val="1"/>
          <w:color w:val="auto"/>
        </w:rPr>
        <w:t>F</w:t>
      </w:r>
      <w:r>
        <w:rPr>
          <w:rFonts w:ascii="Arial" w:cs="Arial" w:eastAsia="Arial" w:hAnsi="Arial"/>
          <w:sz w:val="10"/>
          <w:szCs w:val="10"/>
          <w:color w:val="auto"/>
        </w:rPr>
        <w:t>4, 121</w:t>
      </w:r>
      <w:r>
        <w:rPr>
          <w:rFonts w:ascii="Arial" w:cs="Arial" w:eastAsia="Arial" w:hAnsi="Arial"/>
          <w:sz w:val="16"/>
          <w:szCs w:val="16"/>
          <w:color w:val="auto"/>
        </w:rPr>
        <w:t xml:space="preserve"> = 7.302, </w:t>
      </w:r>
      <w:r>
        <w:rPr>
          <w:rFonts w:ascii="Arial" w:cs="Arial" w:eastAsia="Arial" w:hAnsi="Arial"/>
          <w:sz w:val="16"/>
          <w:szCs w:val="16"/>
          <w:i w:val="1"/>
          <w:iCs w:val="1"/>
          <w:color w:val="auto"/>
        </w:rPr>
        <w:t>p</w:t>
      </w:r>
      <w:r>
        <w:rPr>
          <w:rFonts w:ascii="Arial" w:cs="Arial" w:eastAsia="Arial" w:hAnsi="Arial"/>
          <w:sz w:val="16"/>
          <w:szCs w:val="16"/>
          <w:color w:val="auto"/>
        </w:rPr>
        <w:t xml:space="preserve"> &lt; 0.001; Appendix H). The shortest average pollination time was recorded for </w:t>
      </w:r>
      <w:r>
        <w:rPr>
          <w:rFonts w:ascii="Arial" w:cs="Arial" w:eastAsia="Arial" w:hAnsi="Arial"/>
          <w:sz w:val="16"/>
          <w:szCs w:val="16"/>
          <w:i w:val="1"/>
          <w:iCs w:val="1"/>
          <w:color w:val="auto"/>
        </w:rPr>
        <w:t>Sphingidae</w:t>
      </w:r>
      <w:r>
        <w:rPr>
          <w:rFonts w:ascii="Arial" w:cs="Arial" w:eastAsia="Arial" w:hAnsi="Arial"/>
          <w:sz w:val="16"/>
          <w:szCs w:val="16"/>
          <w:color w:val="auto"/>
        </w:rPr>
        <w:t xml:space="preserve"> (2.33 s) and </w:t>
      </w:r>
      <w:r>
        <w:rPr>
          <w:rFonts w:ascii="Arial" w:cs="Arial" w:eastAsia="Arial" w:hAnsi="Arial"/>
          <w:sz w:val="16"/>
          <w:szCs w:val="16"/>
          <w:i w:val="1"/>
          <w:iCs w:val="1"/>
          <w:color w:val="auto"/>
        </w:rPr>
        <w:t>Bombini</w:t>
      </w:r>
      <w:r>
        <w:rPr>
          <w:rFonts w:ascii="Arial" w:cs="Arial" w:eastAsia="Arial" w:hAnsi="Arial"/>
          <w:sz w:val="16"/>
          <w:szCs w:val="16"/>
          <w:color w:val="auto"/>
        </w:rPr>
        <w:t xml:space="preserve"> (4.73 s).</w:t>
      </w:r>
    </w:p>
    <w:p>
      <w:pPr>
        <w:spacing w:after="0" w:line="234"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3.5. Assessment of plant performance and seed quality</w:t>
      </w:r>
    </w:p>
    <w:p>
      <w:pPr>
        <w:spacing w:after="0" w:line="236" w:lineRule="exact"/>
        <w:rPr>
          <w:sz w:val="20"/>
          <w:szCs w:val="20"/>
          <w:color w:val="auto"/>
        </w:rPr>
      </w:pPr>
    </w:p>
    <w:p>
      <w:pPr>
        <w:jc w:val="both"/>
        <w:ind w:firstLine="249"/>
        <w:spacing w:after="0" w:line="299" w:lineRule="auto"/>
        <w:rPr>
          <w:sz w:val="20"/>
          <w:szCs w:val="20"/>
          <w:color w:val="auto"/>
        </w:rPr>
      </w:pPr>
      <w:r>
        <w:rPr>
          <w:rFonts w:ascii="Arial" w:cs="Arial" w:eastAsia="Arial" w:hAnsi="Arial"/>
          <w:sz w:val="16"/>
          <w:szCs w:val="16"/>
          <w:color w:val="auto"/>
        </w:rPr>
        <w:t>In general, the size of the plants decreased with altitude (</w:t>
      </w:r>
      <w:r>
        <w:rPr>
          <w:rFonts w:ascii="Arial" w:cs="Arial" w:eastAsia="Arial" w:hAnsi="Arial"/>
          <w:sz w:val="16"/>
          <w:szCs w:val="16"/>
          <w:i w:val="1"/>
          <w:iCs w:val="1"/>
          <w:color w:val="auto"/>
        </w:rPr>
        <w:t>F</w:t>
      </w:r>
      <w:r>
        <w:rPr>
          <w:rFonts w:ascii="Arial" w:cs="Arial" w:eastAsia="Arial" w:hAnsi="Arial"/>
          <w:sz w:val="10"/>
          <w:szCs w:val="10"/>
          <w:color w:val="auto"/>
        </w:rPr>
        <w:t>1, 277</w:t>
      </w:r>
      <w:r>
        <w:rPr>
          <w:rFonts w:ascii="Arial" w:cs="Arial" w:eastAsia="Arial" w:hAnsi="Arial"/>
          <w:sz w:val="16"/>
          <w:szCs w:val="16"/>
          <w:color w:val="auto"/>
        </w:rPr>
        <w:t xml:space="preserve"> = 6.01, </w:t>
      </w:r>
      <w:r>
        <w:rPr>
          <w:rFonts w:ascii="Arial" w:cs="Arial" w:eastAsia="Arial" w:hAnsi="Arial"/>
          <w:sz w:val="16"/>
          <w:szCs w:val="16"/>
          <w:i w:val="1"/>
          <w:iCs w:val="1"/>
          <w:color w:val="auto"/>
        </w:rPr>
        <w:t>p</w:t>
      </w:r>
      <w:r>
        <w:rPr>
          <w:rFonts w:ascii="Arial" w:cs="Arial" w:eastAsia="Arial" w:hAnsi="Arial"/>
          <w:sz w:val="16"/>
          <w:szCs w:val="16"/>
          <w:color w:val="auto"/>
        </w:rPr>
        <w:t xml:space="preserve"> = 0.014; </w:t>
      </w:r>
      <w:r>
        <w:rPr>
          <w:rFonts w:ascii="Arial" w:cs="Arial" w:eastAsia="Arial" w:hAnsi="Arial"/>
          <w:sz w:val="16"/>
          <w:szCs w:val="16"/>
          <w:color w:val="206293"/>
        </w:rPr>
        <w:t>Table 6</w:t>
      </w:r>
      <w:r>
        <w:rPr>
          <w:rFonts w:ascii="Arial" w:cs="Arial" w:eastAsia="Arial" w:hAnsi="Arial"/>
          <w:sz w:val="16"/>
          <w:szCs w:val="16"/>
          <w:color w:val="auto"/>
        </w:rPr>
        <w:t xml:space="preserve">), and this trend was not observed only in Istria and Zagreb. Moreover, there were also significant differences between the populations; individuals from Insubria and Istria were significantly smaller than those from the four other populations (contrasts: </w:t>
      </w:r>
      <w:r>
        <w:rPr>
          <w:rFonts w:ascii="Arial" w:cs="Arial" w:eastAsia="Arial" w:hAnsi="Arial"/>
          <w:sz w:val="16"/>
          <w:szCs w:val="16"/>
          <w:i w:val="1"/>
          <w:iCs w:val="1"/>
          <w:color w:val="auto"/>
        </w:rPr>
        <w:t xml:space="preserve">p </w:t>
      </w:r>
      <w:r>
        <w:rPr>
          <w:rFonts w:ascii="Arial" w:cs="Arial" w:eastAsia="Arial" w:hAnsi="Arial"/>
          <w:sz w:val="16"/>
          <w:szCs w:val="16"/>
          <w:color w:val="auto"/>
        </w:rPr>
        <w:t>&lt; 0.007 in all cases;</w:t>
      </w:r>
      <w:r>
        <w:rPr>
          <w:rFonts w:ascii="Arial" w:cs="Arial" w:eastAsia="Arial" w:hAnsi="Arial"/>
          <w:sz w:val="16"/>
          <w:szCs w:val="16"/>
          <w:i w:val="1"/>
          <w:iCs w:val="1"/>
          <w:color w:val="auto"/>
        </w:rPr>
        <w:t xml:space="preserve"> </w:t>
      </w:r>
      <w:r>
        <w:rPr>
          <w:rFonts w:ascii="Arial" w:cs="Arial" w:eastAsia="Arial" w:hAnsi="Arial"/>
          <w:sz w:val="16"/>
          <w:szCs w:val="16"/>
          <w:color w:val="206293"/>
        </w:rPr>
        <w:t>Fig. 8</w:t>
      </w:r>
      <w:r>
        <w:rPr>
          <w:rFonts w:ascii="Arial" w:cs="Arial" w:eastAsia="Arial" w:hAnsi="Arial"/>
          <w:sz w:val="16"/>
          <w:szCs w:val="16"/>
          <w:color w:val="auto"/>
        </w:rPr>
        <w:t>A). Considering habitats, the largest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both"/>
        <w:spacing w:after="0" w:line="321" w:lineRule="auto"/>
        <w:rPr>
          <w:sz w:val="20"/>
          <w:szCs w:val="20"/>
          <w:color w:val="auto"/>
        </w:rPr>
      </w:pPr>
      <w:r>
        <w:rPr>
          <w:rFonts w:ascii="Arial" w:cs="Arial" w:eastAsia="Arial" w:hAnsi="Arial"/>
          <w:sz w:val="14"/>
          <w:szCs w:val="14"/>
          <w:b w:val="1"/>
          <w:bCs w:val="1"/>
          <w:color w:val="auto"/>
        </w:rPr>
        <w:t xml:space="preserve">Fig. 8. </w:t>
      </w:r>
      <w:r>
        <w:rPr>
          <w:rFonts w:ascii="Arial" w:cs="Arial" w:eastAsia="Arial" w:hAnsi="Arial"/>
          <w:sz w:val="14"/>
          <w:szCs w:val="14"/>
          <w:color w:val="auto"/>
        </w:rPr>
        <w:t>Estimated mean plant size ( ± SE; plot A), mean fertility ( ± SE; plot B)</w:t>
      </w:r>
      <w:r>
        <w:rPr>
          <w:rFonts w:ascii="Arial" w:cs="Arial" w:eastAsia="Arial" w:hAnsi="Arial"/>
          <w:sz w:val="14"/>
          <w:szCs w:val="14"/>
          <w:b w:val="1"/>
          <w:bCs w:val="1"/>
          <w:color w:val="auto"/>
        </w:rPr>
        <w:t xml:space="preserve"> </w:t>
      </w:r>
      <w:r>
        <w:rPr>
          <w:rFonts w:ascii="Arial" w:cs="Arial" w:eastAsia="Arial" w:hAnsi="Arial"/>
          <w:sz w:val="14"/>
          <w:szCs w:val="14"/>
          <w:color w:val="auto"/>
        </w:rPr>
        <w:t xml:space="preserve">and mean seed weight ( ± SE; plot C) of </w:t>
      </w:r>
      <w:r>
        <w:rPr>
          <w:rFonts w:ascii="Arial" w:cs="Arial" w:eastAsia="Arial" w:hAnsi="Arial"/>
          <w:sz w:val="14"/>
          <w:szCs w:val="14"/>
          <w:i w:val="1"/>
          <w:iCs w:val="1"/>
          <w:color w:val="auto"/>
        </w:rPr>
        <w:t>Impatiens balfourii</w:t>
      </w:r>
      <w:r>
        <w:rPr>
          <w:rFonts w:ascii="Arial" w:cs="Arial" w:eastAsia="Arial" w:hAnsi="Arial"/>
          <w:sz w:val="14"/>
          <w:szCs w:val="14"/>
          <w:color w:val="auto"/>
        </w:rPr>
        <w:t xml:space="preserve"> individuals and seeds from older (Ro – Le Rozier, To – Torino, In – Insubria) and younger (Is – Istria, Za – Zagreb, An – Andorra) populations. Dissimilar letters above the error bars indicate significant differences between the populations.</w:t>
      </w:r>
    </w:p>
    <w:p>
      <w:pPr>
        <w:spacing w:after="0" w:line="599" w:lineRule="exact"/>
        <w:rPr>
          <w:sz w:val="20"/>
          <w:szCs w:val="20"/>
          <w:color w:val="auto"/>
        </w:rPr>
      </w:pPr>
    </w:p>
    <w:p>
      <w:pPr>
        <w:sectPr>
          <w:pgSz w:w="11900" w:h="15874" w:orient="portrait"/>
          <w:cols w:equalWidth="0" w:num="2">
            <w:col w:w="5020" w:space="360"/>
            <w:col w:w="5020"/>
          </w:cols>
          <w:pgMar w:left="760" w:top="676" w:right="746" w:bottom="37" w:gutter="0" w:footer="0" w:header="0"/>
          <w:type w:val="continuous"/>
        </w:sectPr>
      </w:pPr>
    </w:p>
    <w:p>
      <w:pPr>
        <w:jc w:val="center"/>
        <w:ind w:right="20"/>
        <w:spacing w:after="0"/>
        <w:rPr>
          <w:sz w:val="20"/>
          <w:szCs w:val="20"/>
          <w:color w:val="auto"/>
        </w:rPr>
      </w:pPr>
      <w:r>
        <w:rPr>
          <w:rFonts w:ascii="Arial" w:cs="Arial" w:eastAsia="Arial" w:hAnsi="Arial"/>
          <w:sz w:val="10"/>
          <w:szCs w:val="10"/>
          <w:color w:val="auto"/>
        </w:rPr>
        <w:t>8</w:t>
      </w:r>
    </w:p>
    <w:p>
      <w:pPr>
        <w:sectPr>
          <w:pgSz w:w="11900" w:h="15874" w:orient="portrait"/>
          <w:cols w:equalWidth="0" w:num="1">
            <w:col w:w="10400"/>
          </w:cols>
          <w:pgMar w:left="760" w:top="676" w:right="746" w:bottom="37" w:gutter="0" w:footer="0" w:header="0"/>
          <w:type w:val="continuous"/>
        </w:sectPr>
      </w:pPr>
    </w:p>
    <w:bookmarkStart w:id="8" w:name="page9"/>
    <w:bookmarkEnd w:id="8"/>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K. Najberek, 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217805</wp:posOffset>
            </wp:positionH>
            <wp:positionV relativeFrom="paragraph">
              <wp:posOffset>198755</wp:posOffset>
            </wp:positionV>
            <wp:extent cx="2743200" cy="689038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extLst>
                    </a:blip>
                    <a:srcRect/>
                    <a:stretch>
                      <a:fillRect/>
                    </a:stretch>
                  </pic:blipFill>
                  <pic:spPr bwMode="auto">
                    <a:xfrm>
                      <a:off x="0" y="0"/>
                      <a:ext cx="2743200" cy="68903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jc w:val="both"/>
        <w:spacing w:after="0" w:line="312" w:lineRule="auto"/>
        <w:rPr>
          <w:sz w:val="20"/>
          <w:szCs w:val="20"/>
          <w:color w:val="auto"/>
        </w:rPr>
      </w:pPr>
      <w:r>
        <w:rPr>
          <w:rFonts w:ascii="Arial" w:cs="Arial" w:eastAsia="Arial" w:hAnsi="Arial"/>
          <w:sz w:val="13"/>
          <w:szCs w:val="13"/>
          <w:b w:val="1"/>
          <w:bCs w:val="1"/>
          <w:color w:val="auto"/>
        </w:rPr>
        <w:t xml:space="preserve">Fig. 9. </w:t>
      </w:r>
      <w:r>
        <w:rPr>
          <w:rFonts w:ascii="Arial" w:cs="Arial" w:eastAsia="Arial" w:hAnsi="Arial"/>
          <w:sz w:val="13"/>
          <w:szCs w:val="13"/>
          <w:color w:val="auto"/>
        </w:rPr>
        <w:t>Estimated mean plant size ( ± SE; plot A), mean fertility ( ± SE; plot B)</w:t>
      </w:r>
      <w:r>
        <w:rPr>
          <w:rFonts w:ascii="Arial" w:cs="Arial" w:eastAsia="Arial" w:hAnsi="Arial"/>
          <w:sz w:val="13"/>
          <w:szCs w:val="13"/>
          <w:b w:val="1"/>
          <w:bCs w:val="1"/>
          <w:color w:val="auto"/>
        </w:rPr>
        <w:t xml:space="preserve"> </w:t>
      </w:r>
      <w:r>
        <w:rPr>
          <w:rFonts w:ascii="Arial" w:cs="Arial" w:eastAsia="Arial" w:hAnsi="Arial"/>
          <w:sz w:val="13"/>
          <w:szCs w:val="13"/>
          <w:color w:val="auto"/>
        </w:rPr>
        <w:t xml:space="preserve">and mean seed weight ( ± SE; plot C) of </w:t>
      </w:r>
      <w:r>
        <w:rPr>
          <w:rFonts w:ascii="Arial" w:cs="Arial" w:eastAsia="Arial" w:hAnsi="Arial"/>
          <w:sz w:val="13"/>
          <w:szCs w:val="13"/>
          <w:i w:val="1"/>
          <w:iCs w:val="1"/>
          <w:color w:val="auto"/>
        </w:rPr>
        <w:t>Impatiens balfourii</w:t>
      </w:r>
      <w:r>
        <w:rPr>
          <w:rFonts w:ascii="Arial" w:cs="Arial" w:eastAsia="Arial" w:hAnsi="Arial"/>
          <w:sz w:val="13"/>
          <w:szCs w:val="13"/>
          <w:color w:val="auto"/>
        </w:rPr>
        <w:t xml:space="preserve"> individuals and seeds from different habitats (R – roadside, Ra – ruderal area, S – streamside, Ua</w:t>
      </w:r>
    </w:p>
    <w:p>
      <w:pPr>
        <w:spacing w:after="0" w:line="1" w:lineRule="exact"/>
        <w:rPr>
          <w:sz w:val="20"/>
          <w:szCs w:val="20"/>
          <w:color w:val="auto"/>
        </w:rPr>
      </w:pPr>
    </w:p>
    <w:p>
      <w:pPr>
        <w:spacing w:after="0" w:line="413" w:lineRule="auto"/>
        <w:rPr>
          <w:sz w:val="20"/>
          <w:szCs w:val="20"/>
          <w:color w:val="auto"/>
        </w:rPr>
      </w:pPr>
      <w:r>
        <w:rPr>
          <w:rFonts w:ascii="Arial" w:cs="Arial" w:eastAsia="Arial" w:hAnsi="Arial"/>
          <w:sz w:val="14"/>
          <w:szCs w:val="14"/>
          <w:color w:val="auto"/>
        </w:rPr>
        <w:t>– urban area, Uga – urban green area). Dissimilar letters above the error bars indicate significant differences between the habitats.</w:t>
      </w:r>
    </w:p>
    <w:p>
      <w:pPr>
        <w:spacing w:after="0" w:line="92" w:lineRule="exact"/>
        <w:rPr>
          <w:sz w:val="20"/>
          <w:szCs w:val="20"/>
          <w:color w:val="auto"/>
        </w:rPr>
      </w:pPr>
    </w:p>
    <w:p>
      <w:pPr>
        <w:spacing w:after="0"/>
        <w:rPr>
          <w:sz w:val="20"/>
          <w:szCs w:val="20"/>
          <w:color w:val="auto"/>
        </w:rPr>
      </w:pPr>
      <w:r>
        <w:rPr>
          <w:rFonts w:ascii="Arial" w:cs="Arial" w:eastAsia="Arial" w:hAnsi="Arial"/>
          <w:sz w:val="16"/>
          <w:szCs w:val="16"/>
          <w:color w:val="auto"/>
        </w:rPr>
        <w:t xml:space="preserve">individuals were noted from urban areas (contrasts: </w:t>
      </w:r>
      <w:r>
        <w:rPr>
          <w:rFonts w:ascii="Arial" w:cs="Arial" w:eastAsia="Arial" w:hAnsi="Arial"/>
          <w:sz w:val="16"/>
          <w:szCs w:val="16"/>
          <w:i w:val="1"/>
          <w:iCs w:val="1"/>
          <w:color w:val="auto"/>
        </w:rPr>
        <w:t>p</w:t>
      </w:r>
      <w:r>
        <w:rPr>
          <w:rFonts w:ascii="Arial" w:cs="Arial" w:eastAsia="Arial" w:hAnsi="Arial"/>
          <w:sz w:val="16"/>
          <w:szCs w:val="16"/>
          <w:color w:val="auto"/>
        </w:rPr>
        <w:t xml:space="preserve"> &lt; 0.01 in all</w:t>
      </w:r>
    </w:p>
    <w:p>
      <w:pPr>
        <w:spacing w:after="0" w:line="35" w:lineRule="exact"/>
        <w:rPr>
          <w:sz w:val="20"/>
          <w:szCs w:val="20"/>
          <w:color w:val="auto"/>
        </w:rPr>
      </w:pPr>
    </w:p>
    <w:p>
      <w:pPr>
        <w:jc w:val="both"/>
        <w:spacing w:after="0" w:line="319" w:lineRule="auto"/>
        <w:rPr>
          <w:sz w:val="20"/>
          <w:szCs w:val="20"/>
          <w:color w:val="auto"/>
        </w:rPr>
      </w:pPr>
      <w:r>
        <w:rPr>
          <w:rFonts w:ascii="Arial" w:cs="Arial" w:eastAsia="Arial" w:hAnsi="Arial"/>
          <w:sz w:val="15"/>
          <w:szCs w:val="15"/>
          <w:color w:val="auto"/>
        </w:rPr>
        <w:t xml:space="preserve">cases; </w:t>
      </w:r>
      <w:r>
        <w:rPr>
          <w:rFonts w:ascii="Arial" w:cs="Arial" w:eastAsia="Arial" w:hAnsi="Arial"/>
          <w:sz w:val="15"/>
          <w:szCs w:val="15"/>
          <w:color w:val="206293"/>
        </w:rPr>
        <w:t>Fig. 9</w:t>
      </w:r>
      <w:r>
        <w:rPr>
          <w:rFonts w:ascii="Arial" w:cs="Arial" w:eastAsia="Arial" w:hAnsi="Arial"/>
          <w:sz w:val="15"/>
          <w:szCs w:val="15"/>
          <w:color w:val="auto"/>
        </w:rPr>
        <w:t xml:space="preserve">A) and roadsides (contrasts: </w:t>
      </w:r>
      <w:r>
        <w:rPr>
          <w:rFonts w:ascii="Arial" w:cs="Arial" w:eastAsia="Arial" w:hAnsi="Arial"/>
          <w:sz w:val="15"/>
          <w:szCs w:val="15"/>
          <w:i w:val="1"/>
          <w:iCs w:val="1"/>
          <w:color w:val="auto"/>
        </w:rPr>
        <w:t>p</w:t>
      </w:r>
      <w:r>
        <w:rPr>
          <w:rFonts w:ascii="Arial" w:cs="Arial" w:eastAsia="Arial" w:hAnsi="Arial"/>
          <w:sz w:val="15"/>
          <w:szCs w:val="15"/>
          <w:color w:val="auto"/>
        </w:rPr>
        <w:t xml:space="preserve"> &lt; 0.01 in all cases), whereas the smallest plants grew along streams and in urban green areas (con-trasts: </w:t>
      </w:r>
      <w:r>
        <w:rPr>
          <w:rFonts w:ascii="Arial" w:cs="Arial" w:eastAsia="Arial" w:hAnsi="Arial"/>
          <w:sz w:val="15"/>
          <w:szCs w:val="15"/>
          <w:i w:val="1"/>
          <w:iCs w:val="1"/>
          <w:color w:val="auto"/>
        </w:rPr>
        <w:t>p</w:t>
      </w:r>
      <w:r>
        <w:rPr>
          <w:rFonts w:ascii="Arial" w:cs="Arial" w:eastAsia="Arial" w:hAnsi="Arial"/>
          <w:sz w:val="15"/>
          <w:szCs w:val="15"/>
          <w:color w:val="auto"/>
        </w:rPr>
        <w:t xml:space="preserve"> &lt; 0.001 in all cases). The size of the plants from ruderal areas was intermediate (contrasts: </w:t>
      </w:r>
      <w:r>
        <w:rPr>
          <w:rFonts w:ascii="Arial" w:cs="Arial" w:eastAsia="Arial" w:hAnsi="Arial"/>
          <w:sz w:val="15"/>
          <w:szCs w:val="15"/>
          <w:i w:val="1"/>
          <w:iCs w:val="1"/>
          <w:color w:val="auto"/>
        </w:rPr>
        <w:t>p</w:t>
      </w:r>
      <w:r>
        <w:rPr>
          <w:rFonts w:ascii="Arial" w:cs="Arial" w:eastAsia="Arial" w:hAnsi="Arial"/>
          <w:sz w:val="15"/>
          <w:szCs w:val="15"/>
          <w:color w:val="auto"/>
        </w:rPr>
        <w:t xml:space="preserve"> &lt; 0.01 in all cases; </w:t>
      </w:r>
      <w:r>
        <w:rPr>
          <w:rFonts w:ascii="Arial" w:cs="Arial" w:eastAsia="Arial" w:hAnsi="Arial"/>
          <w:sz w:val="15"/>
          <w:szCs w:val="15"/>
          <w:color w:val="206293"/>
        </w:rPr>
        <w:t>Fig. 9</w:t>
      </w:r>
      <w:r>
        <w:rPr>
          <w:rFonts w:ascii="Arial" w:cs="Arial" w:eastAsia="Arial" w:hAnsi="Arial"/>
          <w:sz w:val="15"/>
          <w:szCs w:val="15"/>
          <w:color w:val="auto"/>
        </w:rPr>
        <w:t>A). Moreover, the results of the Size 2 variable – obtained in the PCA (see component 2 matrix values in Methods) – showed that the length and width of</w:t>
      </w:r>
    </w:p>
    <w:p>
      <w:pPr>
        <w:spacing w:after="0" w:line="20" w:lineRule="exact"/>
        <w:rPr>
          <w:sz w:val="20"/>
          <w:szCs w:val="20"/>
          <w:color w:val="auto"/>
        </w:rPr>
      </w:pPr>
      <w:r>
        <w:rPr>
          <w:sz w:val="20"/>
          <w:szCs w:val="20"/>
          <w:color w:val="auto"/>
        </w:rPr>
        <w:br w:type="column"/>
      </w:r>
    </w:p>
    <w:p>
      <w:pPr>
        <w:ind w:left="1700"/>
        <w:spacing w:after="0"/>
        <w:rPr>
          <w:sz w:val="20"/>
          <w:szCs w:val="20"/>
          <w:color w:val="auto"/>
        </w:rPr>
      </w:pPr>
      <w:r>
        <w:rPr>
          <w:rFonts w:ascii="Arial" w:cs="Arial" w:eastAsia="Arial" w:hAnsi="Arial"/>
          <w:sz w:val="12"/>
          <w:szCs w:val="12"/>
          <w:i w:val="1"/>
          <w:iCs w:val="1"/>
          <w:color w:val="auto"/>
        </w:rPr>
        <w:t>Environmental and Experimental Botany 176 (2020) 104103</w:t>
      </w:r>
    </w:p>
    <w:p>
      <w:pPr>
        <w:spacing w:after="0" w:line="288" w:lineRule="exact"/>
        <w:rPr>
          <w:sz w:val="20"/>
          <w:szCs w:val="20"/>
          <w:color w:val="auto"/>
        </w:rPr>
      </w:pPr>
    </w:p>
    <w:p>
      <w:pPr>
        <w:jc w:val="both"/>
        <w:spacing w:after="0" w:line="279" w:lineRule="auto"/>
        <w:rPr>
          <w:sz w:val="20"/>
          <w:szCs w:val="20"/>
          <w:color w:val="auto"/>
        </w:rPr>
      </w:pPr>
      <w:r>
        <w:rPr>
          <w:rFonts w:ascii="Arial" w:cs="Arial" w:eastAsia="Arial" w:hAnsi="Arial"/>
          <w:sz w:val="16"/>
          <w:szCs w:val="16"/>
          <w:color w:val="auto"/>
        </w:rPr>
        <w:t>leaves increased with decreases in three other variables (N of leaves, stem height and diameter).</w:t>
      </w:r>
    </w:p>
    <w:p>
      <w:pPr>
        <w:spacing w:after="0" w:line="1" w:lineRule="exact"/>
        <w:rPr>
          <w:sz w:val="20"/>
          <w:szCs w:val="20"/>
          <w:color w:val="auto"/>
        </w:rPr>
      </w:pPr>
    </w:p>
    <w:p>
      <w:pPr>
        <w:jc w:val="both"/>
        <w:ind w:firstLine="250"/>
        <w:spacing w:after="0" w:line="272" w:lineRule="auto"/>
        <w:rPr>
          <w:rFonts w:ascii="Arial" w:cs="Arial" w:eastAsia="Arial" w:hAnsi="Arial"/>
          <w:sz w:val="16"/>
          <w:szCs w:val="16"/>
          <w:color w:val="000000"/>
        </w:rPr>
      </w:pPr>
      <w:r>
        <w:rPr>
          <w:rFonts w:ascii="Arial" w:cs="Arial" w:eastAsia="Arial" w:hAnsi="Arial"/>
          <w:sz w:val="16"/>
          <w:szCs w:val="16"/>
          <w:color w:val="auto"/>
        </w:rPr>
        <w:t>The results of the model for ‘Fertility’ showed that individuals from Andorra and Le Rozier had the highest reproductive potential (</w:t>
      </w:r>
      <w:r>
        <w:rPr>
          <w:rFonts w:ascii="Arial" w:cs="Arial" w:eastAsia="Arial" w:hAnsi="Arial"/>
          <w:sz w:val="16"/>
          <w:szCs w:val="16"/>
          <w:color w:val="206293"/>
        </w:rPr>
        <w:t>Fig. 8</w:t>
      </w:r>
      <w:r>
        <w:rPr>
          <w:rFonts w:ascii="Arial" w:cs="Arial" w:eastAsia="Arial" w:hAnsi="Arial"/>
          <w:sz w:val="16"/>
          <w:szCs w:val="16"/>
          <w:color w:val="auto"/>
        </w:rPr>
        <w:t xml:space="preserve">B). However, it should be stressed that although the plants from these two study regions did not differ statistically (contrast: SE = 0.42, t = -1.51, df = 222, </w:t>
      </w:r>
      <w:r>
        <w:rPr>
          <w:rFonts w:ascii="Arial" w:cs="Arial" w:eastAsia="Arial" w:hAnsi="Arial"/>
          <w:sz w:val="16"/>
          <w:szCs w:val="16"/>
          <w:i w:val="1"/>
          <w:iCs w:val="1"/>
          <w:color w:val="auto"/>
        </w:rPr>
        <w:t>p</w:t>
      </w:r>
      <w:r>
        <w:rPr>
          <w:rFonts w:ascii="Arial" w:cs="Arial" w:eastAsia="Arial" w:hAnsi="Arial"/>
          <w:sz w:val="16"/>
          <w:szCs w:val="16"/>
          <w:color w:val="auto"/>
        </w:rPr>
        <w:t xml:space="preserve"> &gt; 0.1), only the Andorran individuals were more fertile than plants from the four other populations (contrasts: </w:t>
      </w:r>
      <w:r>
        <w:rPr>
          <w:rFonts w:ascii="Arial" w:cs="Arial" w:eastAsia="Arial" w:hAnsi="Arial"/>
          <w:sz w:val="16"/>
          <w:szCs w:val="16"/>
          <w:i w:val="1"/>
          <w:iCs w:val="1"/>
          <w:color w:val="auto"/>
        </w:rPr>
        <w:t>p</w:t>
      </w:r>
      <w:r>
        <w:rPr>
          <w:rFonts w:ascii="Arial" w:cs="Arial" w:eastAsia="Arial" w:hAnsi="Arial"/>
          <w:sz w:val="16"/>
          <w:szCs w:val="16"/>
          <w:color w:val="auto"/>
        </w:rPr>
        <w:t xml:space="preserve"> &lt; 0.01 in all cases; </w:t>
      </w:r>
      <w:r>
        <w:rPr>
          <w:rFonts w:ascii="Arial" w:cs="Arial" w:eastAsia="Arial" w:hAnsi="Arial"/>
          <w:sz w:val="16"/>
          <w:szCs w:val="16"/>
          <w:color w:val="206293"/>
        </w:rPr>
        <w:t>Fig. 8</w:t>
      </w:r>
      <w:r>
        <w:rPr>
          <w:rFonts w:ascii="Arial" w:cs="Arial" w:eastAsia="Arial" w:hAnsi="Arial"/>
          <w:sz w:val="16"/>
          <w:szCs w:val="16"/>
          <w:color w:val="auto"/>
        </w:rPr>
        <w:t xml:space="preserve">B). Plants from Le Rozier were more fertile only in com-parison to Insubria and Zagreb (contrasts: </w:t>
      </w:r>
      <w:r>
        <w:rPr>
          <w:rFonts w:ascii="Arial" w:cs="Arial" w:eastAsia="Arial" w:hAnsi="Arial"/>
          <w:sz w:val="16"/>
          <w:szCs w:val="16"/>
          <w:i w:val="1"/>
          <w:iCs w:val="1"/>
          <w:color w:val="auto"/>
        </w:rPr>
        <w:t>p</w:t>
      </w:r>
      <w:r>
        <w:rPr>
          <w:rFonts w:ascii="Arial" w:cs="Arial" w:eastAsia="Arial" w:hAnsi="Arial"/>
          <w:sz w:val="16"/>
          <w:szCs w:val="16"/>
          <w:color w:val="auto"/>
        </w:rPr>
        <w:t xml:space="preserve"> &lt; 0.001 in all cases; </w:t>
      </w:r>
      <w:r>
        <w:rPr>
          <w:rFonts w:ascii="Arial" w:cs="Arial" w:eastAsia="Arial" w:hAnsi="Arial"/>
          <w:sz w:val="16"/>
          <w:szCs w:val="16"/>
          <w:color w:val="206293"/>
        </w:rPr>
        <w:t>Fig. 8</w:t>
      </w:r>
      <w:r>
        <w:rPr>
          <w:rFonts w:ascii="Arial" w:cs="Arial" w:eastAsia="Arial" w:hAnsi="Arial"/>
          <w:sz w:val="16"/>
          <w:szCs w:val="16"/>
          <w:color w:val="000000"/>
        </w:rPr>
        <w:t>B), where the fertility levels were very low. Differences between</w:t>
      </w:r>
      <w:r>
        <w:rPr>
          <w:rFonts w:ascii="Arial" w:cs="Arial" w:eastAsia="Arial" w:hAnsi="Arial"/>
          <w:sz w:val="16"/>
          <w:szCs w:val="16"/>
          <w:color w:val="206293"/>
        </w:rPr>
        <w:t xml:space="preserve"> </w:t>
      </w:r>
      <w:r>
        <w:rPr>
          <w:rFonts w:ascii="Arial" w:cs="Arial" w:eastAsia="Arial" w:hAnsi="Arial"/>
          <w:sz w:val="16"/>
          <w:szCs w:val="16"/>
          <w:color w:val="000000"/>
        </w:rPr>
        <w:t>the surveyed habitats were less pronounced than those between the populations (</w:t>
      </w:r>
      <w:r>
        <w:rPr>
          <w:rFonts w:ascii="Arial" w:cs="Arial" w:eastAsia="Arial" w:hAnsi="Arial"/>
          <w:sz w:val="16"/>
          <w:szCs w:val="16"/>
          <w:color w:val="206293"/>
        </w:rPr>
        <w:t>Fig. 9</w:t>
      </w:r>
      <w:r>
        <w:rPr>
          <w:rFonts w:ascii="Arial" w:cs="Arial" w:eastAsia="Arial" w:hAnsi="Arial"/>
          <w:sz w:val="16"/>
          <w:szCs w:val="16"/>
          <w:color w:val="000000"/>
        </w:rPr>
        <w:t xml:space="preserve">B); however, roadsides obviously dominated in comparison to ruderal areas and streams (contrasts: </w:t>
      </w:r>
      <w:r>
        <w:rPr>
          <w:rFonts w:ascii="Arial" w:cs="Arial" w:eastAsia="Arial" w:hAnsi="Arial"/>
          <w:sz w:val="16"/>
          <w:szCs w:val="16"/>
          <w:i w:val="1"/>
          <w:iCs w:val="1"/>
          <w:color w:val="000000"/>
        </w:rPr>
        <w:t>p</w:t>
      </w:r>
      <w:r>
        <w:rPr>
          <w:rFonts w:ascii="Arial" w:cs="Arial" w:eastAsia="Arial" w:hAnsi="Arial"/>
          <w:sz w:val="16"/>
          <w:szCs w:val="16"/>
          <w:color w:val="000000"/>
        </w:rPr>
        <w:t xml:space="preserve"> &lt; 0.035 in all cases), and fertility in this habitat was slightly higher than that in urban and urban green areas (</w:t>
      </w:r>
      <w:hyperlink w:anchor="page9">
        <w:r>
          <w:rPr>
            <w:rFonts w:ascii="Arial" w:cs="Arial" w:eastAsia="Arial" w:hAnsi="Arial"/>
            <w:sz w:val="16"/>
            <w:szCs w:val="16"/>
            <w:color w:val="206293"/>
          </w:rPr>
          <w:t>Fig. 9</w:t>
        </w:r>
      </w:hyperlink>
      <w:r>
        <w:rPr>
          <w:rFonts w:ascii="Arial" w:cs="Arial" w:eastAsia="Arial" w:hAnsi="Arial"/>
          <w:sz w:val="16"/>
          <w:szCs w:val="16"/>
          <w:color w:val="000000"/>
        </w:rPr>
        <w:t>B).</w:t>
      </w:r>
    </w:p>
    <w:p>
      <w:pPr>
        <w:spacing w:after="0" w:line="10" w:lineRule="exact"/>
        <w:rPr>
          <w:sz w:val="20"/>
          <w:szCs w:val="20"/>
          <w:color w:val="auto"/>
        </w:rPr>
      </w:pPr>
    </w:p>
    <w:p>
      <w:pPr>
        <w:jc w:val="both"/>
        <w:ind w:firstLine="250"/>
        <w:spacing w:after="0" w:line="285" w:lineRule="auto"/>
        <w:rPr>
          <w:sz w:val="20"/>
          <w:szCs w:val="20"/>
          <w:color w:val="auto"/>
        </w:rPr>
      </w:pPr>
      <w:r>
        <w:rPr>
          <w:rFonts w:ascii="Arial" w:cs="Arial" w:eastAsia="Arial" w:hAnsi="Arial"/>
          <w:sz w:val="16"/>
          <w:szCs w:val="16"/>
          <w:color w:val="auto"/>
        </w:rPr>
        <w:t xml:space="preserve">Seeds from Istria were heaviest (contrasts: </w:t>
      </w:r>
      <w:r>
        <w:rPr>
          <w:rFonts w:ascii="Arial" w:cs="Arial" w:eastAsia="Arial" w:hAnsi="Arial"/>
          <w:sz w:val="16"/>
          <w:szCs w:val="16"/>
          <w:i w:val="1"/>
          <w:iCs w:val="1"/>
          <w:color w:val="auto"/>
        </w:rPr>
        <w:t>p</w:t>
      </w:r>
      <w:r>
        <w:rPr>
          <w:rFonts w:ascii="Arial" w:cs="Arial" w:eastAsia="Arial" w:hAnsi="Arial"/>
          <w:sz w:val="16"/>
          <w:szCs w:val="16"/>
          <w:color w:val="auto"/>
        </w:rPr>
        <w:t xml:space="preserve"> &lt; 0.001 in all cases; </w:t>
      </w:r>
      <w:r>
        <w:rPr>
          <w:rFonts w:ascii="Arial" w:cs="Arial" w:eastAsia="Arial" w:hAnsi="Arial"/>
          <w:sz w:val="16"/>
          <w:szCs w:val="16"/>
          <w:color w:val="206293"/>
        </w:rPr>
        <w:t>Fig. 8</w:t>
      </w:r>
      <w:r>
        <w:rPr>
          <w:rFonts w:ascii="Arial" w:cs="Arial" w:eastAsia="Arial" w:hAnsi="Arial"/>
          <w:sz w:val="16"/>
          <w:szCs w:val="16"/>
          <w:color w:val="000000"/>
        </w:rPr>
        <w:t>C). Seeds from Le Rozier were lighter than those from Istria;</w:t>
      </w:r>
      <w:r>
        <w:rPr>
          <w:rFonts w:ascii="Arial" w:cs="Arial" w:eastAsia="Arial" w:hAnsi="Arial"/>
          <w:sz w:val="16"/>
          <w:szCs w:val="16"/>
          <w:color w:val="206293"/>
        </w:rPr>
        <w:t xml:space="preserve"> </w:t>
      </w:r>
      <w:r>
        <w:rPr>
          <w:rFonts w:ascii="Arial" w:cs="Arial" w:eastAsia="Arial" w:hAnsi="Arial"/>
          <w:sz w:val="16"/>
          <w:szCs w:val="16"/>
          <w:color w:val="000000"/>
        </w:rPr>
        <w:t xml:space="preserve">however, they dominated over the four remaining populations (con-trasts: </w:t>
      </w:r>
      <w:r>
        <w:rPr>
          <w:rFonts w:ascii="Arial" w:cs="Arial" w:eastAsia="Arial" w:hAnsi="Arial"/>
          <w:sz w:val="16"/>
          <w:szCs w:val="16"/>
          <w:i w:val="1"/>
          <w:iCs w:val="1"/>
          <w:color w:val="000000"/>
        </w:rPr>
        <w:t>p</w:t>
      </w:r>
      <w:r>
        <w:rPr>
          <w:rFonts w:ascii="Arial" w:cs="Arial" w:eastAsia="Arial" w:hAnsi="Arial"/>
          <w:sz w:val="16"/>
          <w:szCs w:val="16"/>
          <w:color w:val="000000"/>
        </w:rPr>
        <w:t xml:space="preserve"> &lt; 0.006 in all cases; </w:t>
      </w:r>
      <w:r>
        <w:rPr>
          <w:rFonts w:ascii="Arial" w:cs="Arial" w:eastAsia="Arial" w:hAnsi="Arial"/>
          <w:sz w:val="16"/>
          <w:szCs w:val="16"/>
          <w:color w:val="206293"/>
        </w:rPr>
        <w:t>Fig. 8</w:t>
      </w:r>
      <w:r>
        <w:rPr>
          <w:rFonts w:ascii="Arial" w:cs="Arial" w:eastAsia="Arial" w:hAnsi="Arial"/>
          <w:sz w:val="16"/>
          <w:szCs w:val="16"/>
          <w:color w:val="000000"/>
        </w:rPr>
        <w:t>C). There were no differences in seed weight between Torino, Insubria, Zagreb and Andorra (</w:t>
      </w:r>
      <w:r>
        <w:rPr>
          <w:rFonts w:ascii="Arial" w:cs="Arial" w:eastAsia="Arial" w:hAnsi="Arial"/>
          <w:sz w:val="16"/>
          <w:szCs w:val="16"/>
          <w:color w:val="206293"/>
        </w:rPr>
        <w:t>Fig. 8</w:t>
      </w:r>
      <w:r>
        <w:rPr>
          <w:rFonts w:ascii="Arial" w:cs="Arial" w:eastAsia="Arial" w:hAnsi="Arial"/>
          <w:sz w:val="16"/>
          <w:szCs w:val="16"/>
          <w:color w:val="000000"/>
        </w:rPr>
        <w:t xml:space="preserve">C). As far as habitats are concerned, seeds in urban green areas were heaviest (contrasts: </w:t>
      </w:r>
      <w:r>
        <w:rPr>
          <w:rFonts w:ascii="Arial" w:cs="Arial" w:eastAsia="Arial" w:hAnsi="Arial"/>
          <w:sz w:val="16"/>
          <w:szCs w:val="16"/>
          <w:i w:val="1"/>
          <w:iCs w:val="1"/>
          <w:color w:val="000000"/>
        </w:rPr>
        <w:t>p</w:t>
      </w:r>
      <w:r>
        <w:rPr>
          <w:rFonts w:ascii="Arial" w:cs="Arial" w:eastAsia="Arial" w:hAnsi="Arial"/>
          <w:sz w:val="16"/>
          <w:szCs w:val="16"/>
          <w:color w:val="000000"/>
        </w:rPr>
        <w:t xml:space="preserve"> &lt; 0.002 in all cases; </w:t>
      </w:r>
      <w:r>
        <w:rPr>
          <w:rFonts w:ascii="Arial" w:cs="Arial" w:eastAsia="Arial" w:hAnsi="Arial"/>
          <w:sz w:val="16"/>
          <w:szCs w:val="16"/>
          <w:color w:val="206293"/>
        </w:rPr>
        <w:t>Fig. 9</w:t>
      </w:r>
      <w:r>
        <w:rPr>
          <w:rFonts w:ascii="Arial" w:cs="Arial" w:eastAsia="Arial" w:hAnsi="Arial"/>
          <w:sz w:val="16"/>
          <w:szCs w:val="16"/>
          <w:color w:val="000000"/>
        </w:rPr>
        <w:t xml:space="preserve">C), followed by seeds from roadsides, streamsides and urban areas (contrasts: </w:t>
      </w:r>
      <w:r>
        <w:rPr>
          <w:rFonts w:ascii="Arial" w:cs="Arial" w:eastAsia="Arial" w:hAnsi="Arial"/>
          <w:sz w:val="16"/>
          <w:szCs w:val="16"/>
          <w:i w:val="1"/>
          <w:iCs w:val="1"/>
          <w:color w:val="000000"/>
        </w:rPr>
        <w:t>p</w:t>
      </w:r>
      <w:r>
        <w:rPr>
          <w:rFonts w:ascii="Arial" w:cs="Arial" w:eastAsia="Arial" w:hAnsi="Arial"/>
          <w:sz w:val="16"/>
          <w:szCs w:val="16"/>
          <w:color w:val="000000"/>
        </w:rPr>
        <w:t xml:space="preserve"> &lt; 0.01 in all cases; </w:t>
      </w:r>
      <w:r>
        <w:rPr>
          <w:rFonts w:ascii="Arial" w:cs="Arial" w:eastAsia="Arial" w:hAnsi="Arial"/>
          <w:sz w:val="16"/>
          <w:szCs w:val="16"/>
          <w:color w:val="206293"/>
        </w:rPr>
        <w:t>Fig. 9</w:t>
      </w:r>
      <w:r>
        <w:rPr>
          <w:rFonts w:ascii="Arial" w:cs="Arial" w:eastAsia="Arial" w:hAnsi="Arial"/>
          <w:sz w:val="16"/>
          <w:szCs w:val="16"/>
          <w:color w:val="000000"/>
        </w:rPr>
        <w:t>C). The lightest seeds were produced by plants that occurred in</w:t>
      </w:r>
      <w:r>
        <w:rPr>
          <w:rFonts w:ascii="Arial" w:cs="Arial" w:eastAsia="Arial" w:hAnsi="Arial"/>
          <w:sz w:val="16"/>
          <w:szCs w:val="16"/>
          <w:color w:val="206293"/>
        </w:rPr>
        <w:t xml:space="preserve"> </w:t>
      </w:r>
      <w:r>
        <w:rPr>
          <w:rFonts w:ascii="Arial" w:cs="Arial" w:eastAsia="Arial" w:hAnsi="Arial"/>
          <w:sz w:val="16"/>
          <w:szCs w:val="16"/>
          <w:color w:val="000000"/>
        </w:rPr>
        <w:t xml:space="preserve">ruderal areas (contrasts: </w:t>
      </w:r>
      <w:r>
        <w:rPr>
          <w:rFonts w:ascii="Arial" w:cs="Arial" w:eastAsia="Arial" w:hAnsi="Arial"/>
          <w:sz w:val="16"/>
          <w:szCs w:val="16"/>
          <w:i w:val="1"/>
          <w:iCs w:val="1"/>
          <w:color w:val="000000"/>
        </w:rPr>
        <w:t>p</w:t>
      </w:r>
      <w:r>
        <w:rPr>
          <w:rFonts w:ascii="Arial" w:cs="Arial" w:eastAsia="Arial" w:hAnsi="Arial"/>
          <w:sz w:val="16"/>
          <w:szCs w:val="16"/>
          <w:color w:val="000000"/>
        </w:rPr>
        <w:t xml:space="preserve"> &lt; 0.01 in all cases; </w:t>
      </w:r>
      <w:r>
        <w:rPr>
          <w:rFonts w:ascii="Arial" w:cs="Arial" w:eastAsia="Arial" w:hAnsi="Arial"/>
          <w:sz w:val="16"/>
          <w:szCs w:val="16"/>
          <w:color w:val="206293"/>
        </w:rPr>
        <w:t>Fig. 9</w:t>
      </w:r>
      <w:r>
        <w:rPr>
          <w:rFonts w:ascii="Arial" w:cs="Arial" w:eastAsia="Arial" w:hAnsi="Arial"/>
          <w:sz w:val="16"/>
          <w:szCs w:val="16"/>
          <w:color w:val="000000"/>
        </w:rPr>
        <w:t>C).</w:t>
      </w:r>
    </w:p>
    <w:p>
      <w:pPr>
        <w:spacing w:after="0" w:line="107"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4. Discussion</w:t>
      </w:r>
    </w:p>
    <w:p>
      <w:pPr>
        <w:spacing w:after="0" w:line="234"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4.1. Enemy pressure on plants and assessment of their performance</w:t>
      </w:r>
    </w:p>
    <w:p>
      <w:pPr>
        <w:spacing w:after="0" w:line="234" w:lineRule="exact"/>
        <w:rPr>
          <w:sz w:val="20"/>
          <w:szCs w:val="20"/>
          <w:color w:val="auto"/>
        </w:rPr>
      </w:pPr>
    </w:p>
    <w:p>
      <w:pPr>
        <w:jc w:val="both"/>
        <w:ind w:firstLine="250"/>
        <w:spacing w:after="0" w:line="274" w:lineRule="auto"/>
        <w:rPr>
          <w:sz w:val="20"/>
          <w:szCs w:val="20"/>
          <w:color w:val="auto"/>
        </w:rPr>
      </w:pPr>
      <w:r>
        <w:rPr>
          <w:rFonts w:ascii="Arial" w:cs="Arial" w:eastAsia="Arial" w:hAnsi="Arial"/>
          <w:sz w:val="16"/>
          <w:szCs w:val="16"/>
          <w:color w:val="auto"/>
        </w:rPr>
        <w:t xml:space="preserve">In general, the leaf damage tests showed that the older populations of </w:t>
      </w:r>
      <w:r>
        <w:rPr>
          <w:rFonts w:ascii="Arial" w:cs="Arial" w:eastAsia="Arial" w:hAnsi="Arial"/>
          <w:sz w:val="16"/>
          <w:szCs w:val="16"/>
          <w:i w:val="1"/>
          <w:iCs w:val="1"/>
          <w:color w:val="auto"/>
        </w:rPr>
        <w:t>I. balfourii</w:t>
      </w:r>
      <w:r>
        <w:rPr>
          <w:rFonts w:ascii="Arial" w:cs="Arial" w:eastAsia="Arial" w:hAnsi="Arial"/>
          <w:sz w:val="16"/>
          <w:szCs w:val="16"/>
          <w:color w:val="auto"/>
        </w:rPr>
        <w:t xml:space="preserve"> were under a higher enemy pressure than the younger ones. However, we found only a relatively weak support for the EICA assumption that in the absence of enemies, resources saved on defence are re-allocated into increasing growth or reproduction (</w:t>
      </w:r>
      <w:r>
        <w:rPr>
          <w:rFonts w:ascii="Arial" w:cs="Arial" w:eastAsia="Arial" w:hAnsi="Arial"/>
          <w:sz w:val="16"/>
          <w:szCs w:val="16"/>
          <w:color w:val="206293"/>
        </w:rPr>
        <w:t>Blossey and</w:t>
      </w:r>
      <w:r>
        <w:rPr>
          <w:rFonts w:ascii="Arial" w:cs="Arial" w:eastAsia="Arial" w:hAnsi="Arial"/>
          <w:sz w:val="16"/>
          <w:szCs w:val="16"/>
          <w:color w:val="auto"/>
        </w:rPr>
        <w:t xml:space="preserve"> </w:t>
      </w:r>
      <w:r>
        <w:rPr>
          <w:rFonts w:ascii="Arial" w:cs="Arial" w:eastAsia="Arial" w:hAnsi="Arial"/>
          <w:sz w:val="16"/>
          <w:szCs w:val="16"/>
          <w:color w:val="206293"/>
        </w:rPr>
        <w:t>Notzold, 1995</w:t>
      </w:r>
      <w:r>
        <w:rPr>
          <w:rFonts w:ascii="Arial" w:cs="Arial" w:eastAsia="Arial" w:hAnsi="Arial"/>
          <w:sz w:val="16"/>
          <w:szCs w:val="16"/>
          <w:color w:val="000000"/>
        </w:rPr>
        <w:t>). Such results are similar to those obtained in the EICA</w:t>
      </w:r>
      <w:r>
        <w:rPr>
          <w:rFonts w:ascii="Arial" w:cs="Arial" w:eastAsia="Arial" w:hAnsi="Arial"/>
          <w:sz w:val="16"/>
          <w:szCs w:val="16"/>
          <w:color w:val="206293"/>
        </w:rPr>
        <w:t xml:space="preserve"> </w:t>
      </w:r>
      <w:r>
        <w:rPr>
          <w:rFonts w:ascii="Arial" w:cs="Arial" w:eastAsia="Arial" w:hAnsi="Arial"/>
          <w:sz w:val="16"/>
          <w:szCs w:val="16"/>
          <w:color w:val="000000"/>
        </w:rPr>
        <w:t xml:space="preserve">study of </w:t>
      </w:r>
      <w:r>
        <w:rPr>
          <w:rFonts w:ascii="Arial" w:cs="Arial" w:eastAsia="Arial" w:hAnsi="Arial"/>
          <w:sz w:val="16"/>
          <w:szCs w:val="16"/>
          <w:i w:val="1"/>
          <w:iCs w:val="1"/>
          <w:color w:val="000000"/>
        </w:rPr>
        <w:t>I. glandulifera</w:t>
      </w:r>
      <w:r>
        <w:rPr>
          <w:rFonts w:ascii="Arial" w:cs="Arial" w:eastAsia="Arial" w:hAnsi="Arial"/>
          <w:sz w:val="16"/>
          <w:szCs w:val="16"/>
          <w:color w:val="000000"/>
        </w:rPr>
        <w:t xml:space="preserve"> (</w:t>
      </w:r>
      <w:r>
        <w:rPr>
          <w:rFonts w:ascii="Arial" w:cs="Arial" w:eastAsia="Arial" w:hAnsi="Arial"/>
          <w:sz w:val="16"/>
          <w:szCs w:val="16"/>
          <w:color w:val="206293"/>
        </w:rPr>
        <w:t>Gruntman et al., 2017</w:t>
      </w:r>
      <w:r>
        <w:rPr>
          <w:rFonts w:ascii="Arial" w:cs="Arial" w:eastAsia="Arial" w:hAnsi="Arial"/>
          <w:sz w:val="16"/>
          <w:szCs w:val="16"/>
          <w:color w:val="000000"/>
        </w:rPr>
        <w:t xml:space="preserve">): although high enemy release abilities in younger populations of that species were confirmed, this release had no effect on increasing its allelopathic potential. Therefore, neither the results for </w:t>
      </w:r>
      <w:r>
        <w:rPr>
          <w:rFonts w:ascii="Arial" w:cs="Arial" w:eastAsia="Arial" w:hAnsi="Arial"/>
          <w:sz w:val="16"/>
          <w:szCs w:val="16"/>
          <w:i w:val="1"/>
          <w:iCs w:val="1"/>
          <w:color w:val="000000"/>
        </w:rPr>
        <w:t>I. balfourii</w:t>
      </w:r>
      <w:r>
        <w:rPr>
          <w:rFonts w:ascii="Arial" w:cs="Arial" w:eastAsia="Arial" w:hAnsi="Arial"/>
          <w:sz w:val="16"/>
          <w:szCs w:val="16"/>
          <w:color w:val="000000"/>
        </w:rPr>
        <w:t xml:space="preserve"> nor those for </w:t>
      </w:r>
      <w:r>
        <w:rPr>
          <w:rFonts w:ascii="Arial" w:cs="Arial" w:eastAsia="Arial" w:hAnsi="Arial"/>
          <w:sz w:val="16"/>
          <w:szCs w:val="16"/>
          <w:i w:val="1"/>
          <w:iCs w:val="1"/>
          <w:color w:val="000000"/>
        </w:rPr>
        <w:t>I. glandulifera</w:t>
      </w:r>
      <w:r>
        <w:rPr>
          <w:rFonts w:ascii="Arial" w:cs="Arial" w:eastAsia="Arial" w:hAnsi="Arial"/>
          <w:sz w:val="16"/>
          <w:szCs w:val="16"/>
          <w:color w:val="000000"/>
        </w:rPr>
        <w:t xml:space="preserve"> are fully consistent with the EICA hypothesis.</w:t>
      </w:r>
    </w:p>
    <w:p>
      <w:pPr>
        <w:jc w:val="both"/>
        <w:ind w:firstLine="250"/>
        <w:spacing w:after="0" w:line="291" w:lineRule="auto"/>
        <w:rPr>
          <w:sz w:val="20"/>
          <w:szCs w:val="20"/>
          <w:color w:val="auto"/>
        </w:rPr>
      </w:pPr>
      <w:r>
        <w:rPr>
          <w:rFonts w:ascii="Arial" w:cs="Arial" w:eastAsia="Arial" w:hAnsi="Arial"/>
          <w:sz w:val="15"/>
          <w:szCs w:val="15"/>
          <w:color w:val="auto"/>
        </w:rPr>
        <w:t xml:space="preserve">Tests of plant size demonstrated that elevation plays an important and complex role for the species, regardless of the study region. In al-most all populations, the frequency of the recorded leaf damage and the plant size decreased with elevation. Therefore, resources saved on the defence against enemies at higher elevations were not re-allocated into a larger plant size. At the same time, it should be noted that in all the study regions, </w:t>
      </w:r>
      <w:r>
        <w:rPr>
          <w:rFonts w:ascii="Arial" w:cs="Arial" w:eastAsia="Arial" w:hAnsi="Arial"/>
          <w:sz w:val="15"/>
          <w:szCs w:val="15"/>
          <w:i w:val="1"/>
          <w:iCs w:val="1"/>
          <w:color w:val="auto"/>
        </w:rPr>
        <w:t>I. balfourii</w:t>
      </w:r>
      <w:r>
        <w:rPr>
          <w:rFonts w:ascii="Arial" w:cs="Arial" w:eastAsia="Arial" w:hAnsi="Arial"/>
          <w:sz w:val="15"/>
          <w:szCs w:val="15"/>
          <w:color w:val="auto"/>
        </w:rPr>
        <w:t xml:space="preserve"> occurred significantly more often at higher elevations than </w:t>
      </w:r>
      <w:r>
        <w:rPr>
          <w:rFonts w:ascii="Arial" w:cs="Arial" w:eastAsia="Arial" w:hAnsi="Arial"/>
          <w:sz w:val="15"/>
          <w:szCs w:val="15"/>
          <w:i w:val="1"/>
          <w:iCs w:val="1"/>
          <w:color w:val="auto"/>
        </w:rPr>
        <w:t>I. glandulifera</w:t>
      </w:r>
      <w:r>
        <w:rPr>
          <w:rFonts w:ascii="Arial" w:cs="Arial" w:eastAsia="Arial" w:hAnsi="Arial"/>
          <w:sz w:val="15"/>
          <w:szCs w:val="15"/>
          <w:color w:val="auto"/>
        </w:rPr>
        <w:t xml:space="preserve">. In the Pyrenees, the highest elevation for the former species was 1124 m a.s.l. (Les Escaldes, Andorra), while for the latter, the highest elevation was only 575 m a.s.l. (Lassur, France). Thus, it cannot be excluded that at the invasion forefront, </w:t>
      </w:r>
      <w:r>
        <w:rPr>
          <w:rFonts w:ascii="Arial" w:cs="Arial" w:eastAsia="Arial" w:hAnsi="Arial"/>
          <w:sz w:val="15"/>
          <w:szCs w:val="15"/>
          <w:i w:val="1"/>
          <w:iCs w:val="1"/>
          <w:color w:val="auto"/>
        </w:rPr>
        <w:t>I. balfourii</w:t>
      </w:r>
      <w:r>
        <w:rPr>
          <w:rFonts w:ascii="Arial" w:cs="Arial" w:eastAsia="Arial" w:hAnsi="Arial"/>
          <w:sz w:val="15"/>
          <w:szCs w:val="15"/>
          <w:color w:val="auto"/>
        </w:rPr>
        <w:t xml:space="preserve"> re-allocates its resources saved thanks to release from the enemies into traits that allow its further vertical spread into montane areas. In harsh climate conditions, traits such as higher frost resistance and sufficient fertility may be the most important prerequisites for survival.</w:t>
      </w:r>
    </w:p>
    <w:p>
      <w:pPr>
        <w:spacing w:after="0" w:line="1" w:lineRule="exact"/>
        <w:rPr>
          <w:sz w:val="20"/>
          <w:szCs w:val="20"/>
          <w:color w:val="auto"/>
        </w:rPr>
      </w:pPr>
    </w:p>
    <w:p>
      <w:pPr>
        <w:jc w:val="both"/>
        <w:ind w:firstLine="250"/>
        <w:spacing w:after="0" w:line="287" w:lineRule="auto"/>
        <w:rPr>
          <w:rFonts w:ascii="Arial" w:cs="Arial" w:eastAsia="Arial" w:hAnsi="Arial"/>
          <w:sz w:val="16"/>
          <w:szCs w:val="16"/>
          <w:color w:val="206293"/>
        </w:rPr>
      </w:pPr>
      <w:r>
        <w:rPr>
          <w:rFonts w:ascii="Arial" w:cs="Arial" w:eastAsia="Arial" w:hAnsi="Arial"/>
          <w:sz w:val="16"/>
          <w:szCs w:val="16"/>
          <w:color w:val="auto"/>
        </w:rPr>
        <w:t>Despite this general trend for leaf damage, the results from Istria were ambiguous: here, the level of leaf damage increased with the elevation. This result stands contrary to the commonly acknowledged phenomenon of the abundance and diversity of organisms (hence also enemies) decreasing with elevation (</w:t>
      </w:r>
      <w:r>
        <w:rPr>
          <w:rFonts w:ascii="Arial" w:cs="Arial" w:eastAsia="Arial" w:hAnsi="Arial"/>
          <w:sz w:val="16"/>
          <w:szCs w:val="16"/>
          <w:color w:val="206293"/>
        </w:rPr>
        <w:t>Najberek et al., 2019</w:t>
      </w:r>
      <w:r>
        <w:rPr>
          <w:rFonts w:ascii="Arial" w:cs="Arial" w:eastAsia="Arial" w:hAnsi="Arial"/>
          <w:sz w:val="16"/>
          <w:szCs w:val="16"/>
          <w:color w:val="auto"/>
        </w:rPr>
        <w:t xml:space="preserve">; </w:t>
      </w:r>
      <w:hyperlink w:anchor="page13">
        <w:r>
          <w:rPr>
            <w:rFonts w:ascii="Arial" w:cs="Arial" w:eastAsia="Arial" w:hAnsi="Arial"/>
            <w:sz w:val="16"/>
            <w:szCs w:val="16"/>
            <w:color w:val="206293"/>
          </w:rPr>
          <w:t>Rahbek,</w:t>
        </w:r>
      </w:hyperlink>
      <w:r>
        <w:rPr>
          <w:rFonts w:ascii="Arial" w:cs="Arial" w:eastAsia="Arial" w:hAnsi="Arial"/>
          <w:sz w:val="16"/>
          <w:szCs w:val="16"/>
          <w:color w:val="auto"/>
        </w:rPr>
        <w:t xml:space="preserve"> </w:t>
      </w:r>
      <w:hyperlink w:anchor="page13">
        <w:r>
          <w:rPr>
            <w:rFonts w:ascii="Arial" w:cs="Arial" w:eastAsia="Arial" w:hAnsi="Arial"/>
            <w:sz w:val="16"/>
            <w:szCs w:val="16"/>
            <w:color w:val="206293"/>
          </w:rPr>
          <w:t>1995</w:t>
        </w:r>
      </w:hyperlink>
      <w:r>
        <w:rPr>
          <w:rFonts w:ascii="Arial" w:cs="Arial" w:eastAsia="Arial" w:hAnsi="Arial"/>
          <w:sz w:val="16"/>
          <w:szCs w:val="16"/>
          <w:color w:val="000000"/>
        </w:rPr>
        <w:t>). However, such ambiguous results for</w:t>
      </w:r>
      <w:r>
        <w:rPr>
          <w:rFonts w:ascii="Arial" w:cs="Arial" w:eastAsia="Arial" w:hAnsi="Arial"/>
          <w:sz w:val="16"/>
          <w:szCs w:val="16"/>
          <w:color w:val="206293"/>
        </w:rPr>
        <w:t xml:space="preserve"> </w:t>
      </w:r>
      <w:r>
        <w:rPr>
          <w:rFonts w:ascii="Arial" w:cs="Arial" w:eastAsia="Arial" w:hAnsi="Arial"/>
          <w:sz w:val="16"/>
          <w:szCs w:val="16"/>
          <w:i w:val="1"/>
          <w:iCs w:val="1"/>
          <w:color w:val="000000"/>
        </w:rPr>
        <w:t>Impatiens</w:t>
      </w:r>
      <w:r>
        <w:rPr>
          <w:rFonts w:ascii="Arial" w:cs="Arial" w:eastAsia="Arial" w:hAnsi="Arial"/>
          <w:sz w:val="16"/>
          <w:szCs w:val="16"/>
          <w:color w:val="206293"/>
        </w:rPr>
        <w:t xml:space="preserve"> </w:t>
      </w:r>
      <w:r>
        <w:rPr>
          <w:rFonts w:ascii="Arial" w:cs="Arial" w:eastAsia="Arial" w:hAnsi="Arial"/>
          <w:sz w:val="16"/>
          <w:szCs w:val="16"/>
          <w:color w:val="000000"/>
        </w:rPr>
        <w:t>were also re-corded in other European regions, e.g., in the Polish mountains (</w:t>
      </w:r>
      <w:r>
        <w:rPr>
          <w:rFonts w:ascii="Arial" w:cs="Arial" w:eastAsia="Arial" w:hAnsi="Arial"/>
          <w:sz w:val="16"/>
          <w:szCs w:val="16"/>
          <w:color w:val="206293"/>
        </w:rPr>
        <w:t>Najberek et al., 2016</w:t>
      </w:r>
      <w:r>
        <w:rPr>
          <w:rFonts w:ascii="Arial" w:cs="Arial" w:eastAsia="Arial" w:hAnsi="Arial"/>
          <w:sz w:val="16"/>
          <w:szCs w:val="16"/>
          <w:color w:val="000000"/>
        </w:rPr>
        <w:t>). They can be governed by local environmental conditions, such as temperature, precipitation, oxygen availability and</w:t>
      </w:r>
    </w:p>
    <w:p>
      <w:pPr>
        <w:spacing w:after="0" w:line="140" w:lineRule="exact"/>
        <w:rPr>
          <w:sz w:val="20"/>
          <w:szCs w:val="20"/>
          <w:color w:val="auto"/>
        </w:rPr>
      </w:pPr>
    </w:p>
    <w:p>
      <w:pPr>
        <w:sectPr>
          <w:pgSz w:w="11900" w:h="15874" w:orient="portrait"/>
          <w:cols w:equalWidth="0" w:num="2">
            <w:col w:w="5020" w:space="360"/>
            <w:col w:w="5020"/>
          </w:cols>
          <w:pgMar w:left="760" w:top="676" w:right="746" w:bottom="37" w:gutter="0" w:footer="0" w:header="0"/>
        </w:sectPr>
      </w:pPr>
    </w:p>
    <w:p>
      <w:pPr>
        <w:jc w:val="center"/>
        <w:ind w:right="20"/>
        <w:spacing w:after="0"/>
        <w:rPr>
          <w:sz w:val="20"/>
          <w:szCs w:val="20"/>
          <w:color w:val="auto"/>
        </w:rPr>
      </w:pPr>
      <w:r>
        <w:rPr>
          <w:rFonts w:ascii="Arial" w:cs="Arial" w:eastAsia="Arial" w:hAnsi="Arial"/>
          <w:sz w:val="10"/>
          <w:szCs w:val="10"/>
          <w:color w:val="auto"/>
        </w:rPr>
        <w:t>9</w:t>
      </w:r>
    </w:p>
    <w:p>
      <w:pPr>
        <w:sectPr>
          <w:pgSz w:w="11900" w:h="15874" w:orient="portrait"/>
          <w:cols w:equalWidth="0" w:num="1">
            <w:col w:w="10400"/>
          </w:cols>
          <w:pgMar w:left="760" w:top="676" w:right="746" w:bottom="37" w:gutter="0" w:footer="0" w:header="0"/>
          <w:type w:val="continuous"/>
        </w:sectPr>
      </w:pPr>
    </w:p>
    <w:bookmarkStart w:id="9" w:name="page10"/>
    <w:bookmarkEnd w:id="9"/>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K. Najberek, et al.</w:t>
      </w:r>
    </w:p>
    <w:p>
      <w:pPr>
        <w:spacing w:after="0" w:line="274" w:lineRule="exact"/>
        <w:rPr>
          <w:sz w:val="20"/>
          <w:szCs w:val="20"/>
          <w:color w:val="auto"/>
        </w:rPr>
      </w:pPr>
    </w:p>
    <w:p>
      <w:pPr>
        <w:jc w:val="both"/>
        <w:spacing w:after="0" w:line="275" w:lineRule="auto"/>
        <w:rPr>
          <w:sz w:val="20"/>
          <w:szCs w:val="20"/>
          <w:color w:val="auto"/>
        </w:rPr>
      </w:pPr>
      <w:r>
        <w:rPr>
          <w:rFonts w:ascii="Arial" w:cs="Arial" w:eastAsia="Arial" w:hAnsi="Arial"/>
          <w:sz w:val="16"/>
          <w:szCs w:val="16"/>
          <w:color w:val="auto"/>
        </w:rPr>
        <w:t>wind turbulence, additionally complicated by differences in the ways in which different organisms respond to fluctuations in these variables. It cannot be excluded that the particularly dry Istrian climate, with its permanent water deficits and heat stress (</w:t>
      </w:r>
      <w:r>
        <w:rPr>
          <w:rFonts w:ascii="Arial" w:cs="Arial" w:eastAsia="Arial" w:hAnsi="Arial"/>
          <w:sz w:val="16"/>
          <w:szCs w:val="16"/>
          <w:color w:val="206293"/>
        </w:rPr>
        <w:t>Karleuša et al., 2018</w:t>
      </w:r>
      <w:r>
        <w:rPr>
          <w:rFonts w:ascii="Arial" w:cs="Arial" w:eastAsia="Arial" w:hAnsi="Arial"/>
          <w:sz w:val="16"/>
          <w:szCs w:val="16"/>
          <w:color w:val="auto"/>
        </w:rPr>
        <w:t>), may be more lethal for the pathogens at lower elevations than up in montane areas.</w:t>
      </w:r>
    </w:p>
    <w:p>
      <w:pPr>
        <w:jc w:val="both"/>
        <w:ind w:firstLine="249"/>
        <w:spacing w:after="0" w:line="272" w:lineRule="auto"/>
        <w:rPr>
          <w:sz w:val="20"/>
          <w:szCs w:val="20"/>
          <w:color w:val="auto"/>
        </w:rPr>
      </w:pPr>
      <w:r>
        <w:rPr>
          <w:rFonts w:ascii="Arial" w:cs="Arial" w:eastAsia="Arial" w:hAnsi="Arial"/>
          <w:sz w:val="16"/>
          <w:szCs w:val="16"/>
          <w:color w:val="auto"/>
        </w:rPr>
        <w:t>Ambiguous results were noted also for Insubria, where the plants were smallest although the altitudes are low and the mild local climate favors thermophilous species (</w:t>
      </w:r>
      <w:r>
        <w:rPr>
          <w:rFonts w:ascii="Arial" w:cs="Arial" w:eastAsia="Arial" w:hAnsi="Arial"/>
          <w:sz w:val="16"/>
          <w:szCs w:val="16"/>
          <w:color w:val="206293"/>
        </w:rPr>
        <w:t>Najberek et al., 2017</w:t>
      </w:r>
      <w:r>
        <w:rPr>
          <w:rFonts w:ascii="Arial" w:cs="Arial" w:eastAsia="Arial" w:hAnsi="Arial"/>
          <w:sz w:val="16"/>
          <w:szCs w:val="16"/>
          <w:color w:val="auto"/>
        </w:rPr>
        <w:t xml:space="preserve">). A possible ex-planation for the small size of </w:t>
      </w:r>
      <w:r>
        <w:rPr>
          <w:rFonts w:ascii="Arial" w:cs="Arial" w:eastAsia="Arial" w:hAnsi="Arial"/>
          <w:sz w:val="16"/>
          <w:szCs w:val="16"/>
          <w:i w:val="1"/>
          <w:iCs w:val="1"/>
          <w:color w:val="auto"/>
        </w:rPr>
        <w:t>I. balfourii</w:t>
      </w:r>
      <w:r>
        <w:rPr>
          <w:rFonts w:ascii="Arial" w:cs="Arial" w:eastAsia="Arial" w:hAnsi="Arial"/>
          <w:sz w:val="16"/>
          <w:szCs w:val="16"/>
          <w:color w:val="auto"/>
        </w:rPr>
        <w:t xml:space="preserve"> in this area is that until re-cently, the population was widespread and distributed mainly (81% of sites) along roads (</w:t>
      </w:r>
      <w:r>
        <w:rPr>
          <w:rFonts w:ascii="Arial" w:cs="Arial" w:eastAsia="Arial" w:hAnsi="Arial"/>
          <w:sz w:val="16"/>
          <w:szCs w:val="16"/>
          <w:color w:val="206293"/>
        </w:rPr>
        <w:t>Najberek et al., 2017</w:t>
      </w:r>
      <w:r>
        <w:rPr>
          <w:rFonts w:ascii="Arial" w:cs="Arial" w:eastAsia="Arial" w:hAnsi="Arial"/>
          <w:sz w:val="16"/>
          <w:szCs w:val="16"/>
          <w:color w:val="auto"/>
        </w:rPr>
        <w:t>). As we argue, while roadsides are preferred by the species, it is possible that they may in fact act as an ecological trap because of mowing. This can be illustrated by the fact that the roads studied in 2016 (</w:t>
      </w:r>
      <w:r>
        <w:rPr>
          <w:rFonts w:ascii="Arial" w:cs="Arial" w:eastAsia="Arial" w:hAnsi="Arial"/>
          <w:sz w:val="16"/>
          <w:szCs w:val="16"/>
          <w:color w:val="206293"/>
        </w:rPr>
        <w:t>Najberek et al., 2017</w:t>
      </w:r>
      <w:r>
        <w:rPr>
          <w:rFonts w:ascii="Arial" w:cs="Arial" w:eastAsia="Arial" w:hAnsi="Arial"/>
          <w:sz w:val="16"/>
          <w:szCs w:val="16"/>
          <w:color w:val="auto"/>
        </w:rPr>
        <w:t xml:space="preserve">) were re-constructed in 2018, which resulted in reducing the number of localities of </w:t>
      </w:r>
      <w:r>
        <w:rPr>
          <w:rFonts w:ascii="Arial" w:cs="Arial" w:eastAsia="Arial" w:hAnsi="Arial"/>
          <w:sz w:val="16"/>
          <w:szCs w:val="16"/>
          <w:i w:val="1"/>
          <w:iCs w:val="1"/>
          <w:color w:val="auto"/>
        </w:rPr>
        <w:t>I. balfourii</w:t>
      </w:r>
      <w:r>
        <w:rPr>
          <w:rFonts w:ascii="Arial" w:cs="Arial" w:eastAsia="Arial" w:hAnsi="Arial"/>
          <w:sz w:val="16"/>
          <w:szCs w:val="16"/>
          <w:color w:val="auto"/>
        </w:rPr>
        <w:t xml:space="preserve"> along 3 out of 4 the studied transects, from a total of 49 to only 3. The small size of the plants recorded in 2018 may therefore be a consequence of the fact that the only individuals who survived the road maintenance practices were those that germinated very late in the season (after roadside mowing), whereas typically germinating plants had been eradicated. It is known that late germination may negatively impact plant size (</w:t>
      </w:r>
      <w:r>
        <w:rPr>
          <w:rFonts w:ascii="Arial" w:cs="Arial" w:eastAsia="Arial" w:hAnsi="Arial"/>
          <w:sz w:val="16"/>
          <w:szCs w:val="16"/>
          <w:color w:val="206293"/>
        </w:rPr>
        <w:t>Gioria et al., 2016</w:t>
      </w:r>
      <w:r>
        <w:rPr>
          <w:rFonts w:ascii="Arial" w:cs="Arial" w:eastAsia="Arial" w:hAnsi="Arial"/>
          <w:sz w:val="16"/>
          <w:szCs w:val="16"/>
          <w:color w:val="auto"/>
        </w:rPr>
        <w:t>). It should also be noted that the enemy pressure on smaller populations is stronger than on larger ones (</w:t>
      </w:r>
      <w:r>
        <w:rPr>
          <w:rFonts w:ascii="Arial" w:cs="Arial" w:eastAsia="Arial" w:hAnsi="Arial"/>
          <w:sz w:val="16"/>
          <w:szCs w:val="16"/>
          <w:color w:val="206293"/>
        </w:rPr>
        <w:t>Steffan-Dewenter and Schiele, 2008</w:t>
      </w:r>
      <w:r>
        <w:rPr>
          <w:rFonts w:ascii="Arial" w:cs="Arial" w:eastAsia="Arial" w:hAnsi="Arial"/>
          <w:sz w:val="16"/>
          <w:szCs w:val="16"/>
          <w:color w:val="auto"/>
        </w:rPr>
        <w:t>); thus, it cannot be excluded that the high level of leaf damage revealed in Insubria could also be a result of road maintenance practices that regularly decimated the local po-pulation.</w:t>
      </w:r>
    </w:p>
    <w:p>
      <w:pPr>
        <w:spacing w:after="0" w:line="15" w:lineRule="exact"/>
        <w:rPr>
          <w:sz w:val="20"/>
          <w:szCs w:val="20"/>
          <w:color w:val="auto"/>
        </w:rPr>
      </w:pPr>
    </w:p>
    <w:p>
      <w:pPr>
        <w:jc w:val="both"/>
        <w:ind w:firstLine="249"/>
        <w:spacing w:after="0" w:line="293" w:lineRule="auto"/>
        <w:rPr>
          <w:sz w:val="20"/>
          <w:szCs w:val="20"/>
          <w:color w:val="auto"/>
        </w:rPr>
      </w:pPr>
      <w:r>
        <w:rPr>
          <w:rFonts w:ascii="Arial" w:cs="Arial" w:eastAsia="Arial" w:hAnsi="Arial"/>
          <w:sz w:val="15"/>
          <w:szCs w:val="15"/>
          <w:color w:val="auto"/>
        </w:rPr>
        <w:t xml:space="preserve">In general, as in the case of plant size, the results of fertility tests did not comply with the results of the enemy release tests for leaf damage. However, a noteworthy exception was Andorra: while its population was youngest of all that we studied, its fertility was high. According to the EICA hypothesis assumptions, high fertility was related to the low level of leaf damage recorded in this region. The enemy release of the Andorran plants was sharply pronounced in comparison with the plants from Insubria and Le Rozier; however, also in Torino, the plants seemed to be under a higher enemy attack than in Andorra. At the same time, in all studied populations, pollinator activity (with the exception of </w:t>
      </w:r>
      <w:r>
        <w:rPr>
          <w:rFonts w:ascii="Arial" w:cs="Arial" w:eastAsia="Arial" w:hAnsi="Arial"/>
          <w:sz w:val="15"/>
          <w:szCs w:val="15"/>
          <w:i w:val="1"/>
          <w:iCs w:val="1"/>
          <w:color w:val="auto"/>
        </w:rPr>
        <w:t>Sphingidae</w:t>
      </w:r>
      <w:r>
        <w:rPr>
          <w:rFonts w:ascii="Arial" w:cs="Arial" w:eastAsia="Arial" w:hAnsi="Arial"/>
          <w:sz w:val="15"/>
          <w:szCs w:val="15"/>
          <w:color w:val="auto"/>
        </w:rPr>
        <w:t>) decreased with elevation and was lowest in Andorra. Thus,</w:t>
      </w:r>
      <w:r>
        <w:rPr>
          <w:rFonts w:ascii="Arial" w:cs="Arial" w:eastAsia="Arial" w:hAnsi="Arial"/>
          <w:sz w:val="15"/>
          <w:szCs w:val="15"/>
          <w:i w:val="1"/>
          <w:iCs w:val="1"/>
          <w:color w:val="auto"/>
        </w:rPr>
        <w:t xml:space="preserve"> </w:t>
      </w:r>
      <w:r>
        <w:rPr>
          <w:rFonts w:ascii="Arial" w:cs="Arial" w:eastAsia="Arial" w:hAnsi="Arial"/>
          <w:sz w:val="15"/>
          <w:szCs w:val="15"/>
          <w:color w:val="auto"/>
        </w:rPr>
        <w:t>plants in this region may be forced to use autonomous self-pollination without strictly relying on external pollen vectors (</w:t>
      </w:r>
      <w:r>
        <w:rPr>
          <w:rFonts w:ascii="Arial" w:cs="Arial" w:eastAsia="Arial" w:hAnsi="Arial"/>
          <w:sz w:val="15"/>
          <w:szCs w:val="15"/>
          <w:i w:val="1"/>
          <w:iCs w:val="1"/>
          <w:color w:val="auto"/>
        </w:rPr>
        <w:t>Apidae</w:t>
      </w:r>
      <w:r>
        <w:rPr>
          <w:rFonts w:ascii="Arial" w:cs="Arial" w:eastAsia="Arial" w:hAnsi="Arial"/>
          <w:sz w:val="15"/>
          <w:szCs w:val="15"/>
          <w:color w:val="auto"/>
        </w:rPr>
        <w:t xml:space="preserve">, </w:t>
      </w:r>
      <w:r>
        <w:rPr>
          <w:rFonts w:ascii="Arial" w:cs="Arial" w:eastAsia="Arial" w:hAnsi="Arial"/>
          <w:sz w:val="15"/>
          <w:szCs w:val="15"/>
          <w:i w:val="1"/>
          <w:iCs w:val="1"/>
          <w:color w:val="auto"/>
        </w:rPr>
        <w:t>Diptera</w:t>
      </w:r>
      <w:r>
        <w:rPr>
          <w:rFonts w:ascii="Arial" w:cs="Arial" w:eastAsia="Arial" w:hAnsi="Arial"/>
          <w:sz w:val="15"/>
          <w:szCs w:val="15"/>
          <w:color w:val="auto"/>
        </w:rPr>
        <w:t xml:space="preserve"> and </w:t>
      </w:r>
      <w:r>
        <w:rPr>
          <w:rFonts w:ascii="Arial" w:cs="Arial" w:eastAsia="Arial" w:hAnsi="Arial"/>
          <w:sz w:val="15"/>
          <w:szCs w:val="15"/>
          <w:i w:val="1"/>
          <w:iCs w:val="1"/>
          <w:color w:val="auto"/>
        </w:rPr>
        <w:t xml:space="preserve">Vespidae </w:t>
      </w:r>
      <w:r>
        <w:rPr>
          <w:rFonts w:ascii="Arial" w:cs="Arial" w:eastAsia="Arial" w:hAnsi="Arial"/>
          <w:sz w:val="15"/>
          <w:szCs w:val="15"/>
          <w:color w:val="auto"/>
        </w:rPr>
        <w:t>were not recorded in Andorra).</w:t>
      </w:r>
      <w:r>
        <w:rPr>
          <w:rFonts w:ascii="Arial" w:cs="Arial" w:eastAsia="Arial" w:hAnsi="Arial"/>
          <w:sz w:val="15"/>
          <w:szCs w:val="15"/>
          <w:i w:val="1"/>
          <w:iCs w:val="1"/>
          <w:color w:val="auto"/>
        </w:rPr>
        <w:t xml:space="preserve"> I. balfourii </w:t>
      </w:r>
      <w:r>
        <w:rPr>
          <w:rFonts w:ascii="Arial" w:cs="Arial" w:eastAsia="Arial" w:hAnsi="Arial"/>
          <w:sz w:val="15"/>
          <w:szCs w:val="15"/>
          <w:color w:val="auto"/>
        </w:rPr>
        <w:t>is self-compatible,</w:t>
      </w:r>
      <w:r>
        <w:rPr>
          <w:rFonts w:ascii="Arial" w:cs="Arial" w:eastAsia="Arial" w:hAnsi="Arial"/>
          <w:sz w:val="15"/>
          <w:szCs w:val="15"/>
          <w:i w:val="1"/>
          <w:iCs w:val="1"/>
          <w:color w:val="auto"/>
        </w:rPr>
        <w:t xml:space="preserve"> </w:t>
      </w:r>
      <w:r>
        <w:rPr>
          <w:rFonts w:ascii="Arial" w:cs="Arial" w:eastAsia="Arial" w:hAnsi="Arial"/>
          <w:sz w:val="15"/>
          <w:szCs w:val="15"/>
          <w:color w:val="auto"/>
        </w:rPr>
        <w:t>which does not lead to inbreeding depression (</w:t>
      </w:r>
      <w:r>
        <w:rPr>
          <w:rFonts w:ascii="Arial" w:cs="Arial" w:eastAsia="Arial" w:hAnsi="Arial"/>
          <w:sz w:val="15"/>
          <w:szCs w:val="15"/>
          <w:color w:val="206293"/>
        </w:rPr>
        <w:t>Jacquemart et al., 2015</w:t>
      </w:r>
      <w:r>
        <w:rPr>
          <w:rFonts w:ascii="Arial" w:cs="Arial" w:eastAsia="Arial" w:hAnsi="Arial"/>
          <w:sz w:val="15"/>
          <w:szCs w:val="15"/>
          <w:color w:val="auto"/>
        </w:rPr>
        <w:t>), and as Baker’s law suggests, self-compatible species spread more quickly than self-incompatible ones (</w:t>
      </w:r>
      <w:r>
        <w:rPr>
          <w:rFonts w:ascii="Arial" w:cs="Arial" w:eastAsia="Arial" w:hAnsi="Arial"/>
          <w:sz w:val="15"/>
          <w:szCs w:val="15"/>
          <w:color w:val="206293"/>
        </w:rPr>
        <w:t>Baker, 1955</w:t>
      </w:r>
      <w:r>
        <w:rPr>
          <w:rFonts w:ascii="Arial" w:cs="Arial" w:eastAsia="Arial" w:hAnsi="Arial"/>
          <w:sz w:val="15"/>
          <w:szCs w:val="15"/>
          <w:color w:val="auto"/>
        </w:rPr>
        <w:t xml:space="preserve">; </w:t>
      </w:r>
      <w:r>
        <w:rPr>
          <w:rFonts w:ascii="Arial" w:cs="Arial" w:eastAsia="Arial" w:hAnsi="Arial"/>
          <w:sz w:val="15"/>
          <w:szCs w:val="15"/>
          <w:color w:val="206293"/>
        </w:rPr>
        <w:t>Pyšek et al., 2011</w:t>
      </w:r>
      <w:r>
        <w:rPr>
          <w:rFonts w:ascii="Arial" w:cs="Arial" w:eastAsia="Arial" w:hAnsi="Arial"/>
          <w:sz w:val="15"/>
          <w:szCs w:val="15"/>
          <w:color w:val="auto"/>
        </w:rPr>
        <w:t xml:space="preserve">). Therefore, this strategy may promote invasion of </w:t>
      </w:r>
      <w:r>
        <w:rPr>
          <w:rFonts w:ascii="Arial" w:cs="Arial" w:eastAsia="Arial" w:hAnsi="Arial"/>
          <w:sz w:val="15"/>
          <w:szCs w:val="15"/>
          <w:i w:val="1"/>
          <w:iCs w:val="1"/>
          <w:color w:val="auto"/>
        </w:rPr>
        <w:t>I. balfourii</w:t>
      </w:r>
      <w:r>
        <w:rPr>
          <w:rFonts w:ascii="Arial" w:cs="Arial" w:eastAsia="Arial" w:hAnsi="Arial"/>
          <w:sz w:val="15"/>
          <w:szCs w:val="15"/>
          <w:color w:val="auto"/>
        </w:rPr>
        <w:t xml:space="preserve"> in regions where activity of pollinators is insufficient, which could be the case in Andorra. It should also be noted that in this region, </w:t>
      </w:r>
      <w:r>
        <w:rPr>
          <w:rFonts w:ascii="Arial" w:cs="Arial" w:eastAsia="Arial" w:hAnsi="Arial"/>
          <w:sz w:val="15"/>
          <w:szCs w:val="15"/>
          <w:i w:val="1"/>
          <w:iCs w:val="1"/>
          <w:color w:val="auto"/>
        </w:rPr>
        <w:t>Bombini</w:t>
      </w:r>
      <w:r>
        <w:rPr>
          <w:rFonts w:ascii="Arial" w:cs="Arial" w:eastAsia="Arial" w:hAnsi="Arial"/>
          <w:sz w:val="15"/>
          <w:szCs w:val="15"/>
          <w:color w:val="auto"/>
        </w:rPr>
        <w:t xml:space="preserve"> and </w:t>
      </w:r>
      <w:r>
        <w:rPr>
          <w:rFonts w:ascii="Arial" w:cs="Arial" w:eastAsia="Arial" w:hAnsi="Arial"/>
          <w:sz w:val="15"/>
          <w:szCs w:val="15"/>
          <w:i w:val="1"/>
          <w:iCs w:val="1"/>
          <w:color w:val="auto"/>
        </w:rPr>
        <w:t xml:space="preserve">Sphingidae </w:t>
      </w:r>
      <w:r>
        <w:rPr>
          <w:rFonts w:ascii="Arial" w:cs="Arial" w:eastAsia="Arial" w:hAnsi="Arial"/>
          <w:sz w:val="15"/>
          <w:szCs w:val="15"/>
          <w:color w:val="auto"/>
        </w:rPr>
        <w:t>were present, and those groups had the shortest pollination</w:t>
      </w:r>
      <w:r>
        <w:rPr>
          <w:rFonts w:ascii="Arial" w:cs="Arial" w:eastAsia="Arial" w:hAnsi="Arial"/>
          <w:sz w:val="15"/>
          <w:szCs w:val="15"/>
          <w:i w:val="1"/>
          <w:iCs w:val="1"/>
          <w:color w:val="auto"/>
        </w:rPr>
        <w:t xml:space="preserve"> </w:t>
      </w:r>
      <w:r>
        <w:rPr>
          <w:rFonts w:ascii="Arial" w:cs="Arial" w:eastAsia="Arial" w:hAnsi="Arial"/>
          <w:sz w:val="15"/>
          <w:szCs w:val="15"/>
          <w:color w:val="auto"/>
        </w:rPr>
        <w:t>time. Both plants and pollinators may benefit from a short pollination time (</w:t>
      </w:r>
      <w:r>
        <w:rPr>
          <w:rFonts w:ascii="Arial" w:cs="Arial" w:eastAsia="Arial" w:hAnsi="Arial"/>
          <w:sz w:val="15"/>
          <w:szCs w:val="15"/>
          <w:color w:val="206293"/>
        </w:rPr>
        <w:t>Leonard et al., 2011</w:t>
      </w:r>
      <w:r>
        <w:rPr>
          <w:rFonts w:ascii="Arial" w:cs="Arial" w:eastAsia="Arial" w:hAnsi="Arial"/>
          <w:sz w:val="15"/>
          <w:szCs w:val="15"/>
          <w:color w:val="auto"/>
        </w:rPr>
        <w:t xml:space="preserve">); therefore, it could be assumed that the although the pollinator groups were limited to </w:t>
      </w:r>
      <w:r>
        <w:rPr>
          <w:rFonts w:ascii="Arial" w:cs="Arial" w:eastAsia="Arial" w:hAnsi="Arial"/>
          <w:sz w:val="15"/>
          <w:szCs w:val="15"/>
          <w:i w:val="1"/>
          <w:iCs w:val="1"/>
          <w:color w:val="auto"/>
        </w:rPr>
        <w:t>Bombini</w:t>
      </w:r>
      <w:r>
        <w:rPr>
          <w:rFonts w:ascii="Arial" w:cs="Arial" w:eastAsia="Arial" w:hAnsi="Arial"/>
          <w:sz w:val="15"/>
          <w:szCs w:val="15"/>
          <w:color w:val="auto"/>
        </w:rPr>
        <w:t xml:space="preserve"> and </w:t>
      </w:r>
      <w:r>
        <w:rPr>
          <w:rFonts w:ascii="Arial" w:cs="Arial" w:eastAsia="Arial" w:hAnsi="Arial"/>
          <w:sz w:val="15"/>
          <w:szCs w:val="15"/>
          <w:i w:val="1"/>
          <w:iCs w:val="1"/>
          <w:color w:val="auto"/>
        </w:rPr>
        <w:t>Sphingidae</w:t>
      </w:r>
      <w:r>
        <w:rPr>
          <w:rFonts w:ascii="Arial" w:cs="Arial" w:eastAsia="Arial" w:hAnsi="Arial"/>
          <w:sz w:val="15"/>
          <w:szCs w:val="15"/>
          <w:color w:val="auto"/>
        </w:rPr>
        <w:t xml:space="preserve"> in Andorra, these insects pollinate </w:t>
      </w:r>
      <w:r>
        <w:rPr>
          <w:rFonts w:ascii="Arial" w:cs="Arial" w:eastAsia="Arial" w:hAnsi="Arial"/>
          <w:sz w:val="15"/>
          <w:szCs w:val="15"/>
          <w:i w:val="1"/>
          <w:iCs w:val="1"/>
          <w:color w:val="auto"/>
        </w:rPr>
        <w:t>I. balfourii</w:t>
      </w:r>
      <w:r>
        <w:rPr>
          <w:rFonts w:ascii="Arial" w:cs="Arial" w:eastAsia="Arial" w:hAnsi="Arial"/>
          <w:sz w:val="15"/>
          <w:szCs w:val="15"/>
          <w:color w:val="auto"/>
        </w:rPr>
        <w:t xml:space="preserve"> in an effective way. Moreover, we found that the pollination activity of the latter group increased with elevation. This result seems to strongly indicate that in Andorra, </w:t>
      </w:r>
      <w:r>
        <w:rPr>
          <w:rFonts w:ascii="Arial" w:cs="Arial" w:eastAsia="Arial" w:hAnsi="Arial"/>
          <w:sz w:val="15"/>
          <w:szCs w:val="15"/>
          <w:i w:val="1"/>
          <w:iCs w:val="1"/>
          <w:color w:val="auto"/>
        </w:rPr>
        <w:t>I. balfourii</w:t>
      </w:r>
      <w:r>
        <w:rPr>
          <w:rFonts w:ascii="Arial" w:cs="Arial" w:eastAsia="Arial" w:hAnsi="Arial"/>
          <w:sz w:val="15"/>
          <w:szCs w:val="15"/>
          <w:color w:val="auto"/>
        </w:rPr>
        <w:t xml:space="preserve"> was not entirely deprived of pollination service.</w:t>
      </w:r>
    </w:p>
    <w:p>
      <w:pPr>
        <w:spacing w:after="0" w:line="172" w:lineRule="exact"/>
        <w:rPr>
          <w:sz w:val="20"/>
          <w:szCs w:val="20"/>
          <w:color w:val="auto"/>
        </w:rPr>
      </w:pPr>
    </w:p>
    <w:p>
      <w:pPr>
        <w:jc w:val="both"/>
        <w:ind w:firstLine="249"/>
        <w:spacing w:after="0" w:line="306" w:lineRule="auto"/>
        <w:rPr>
          <w:sz w:val="20"/>
          <w:szCs w:val="20"/>
          <w:color w:val="auto"/>
        </w:rPr>
      </w:pPr>
      <w:r>
        <w:rPr>
          <w:rFonts w:ascii="Arial" w:cs="Arial" w:eastAsia="Arial" w:hAnsi="Arial"/>
          <w:sz w:val="15"/>
          <w:szCs w:val="15"/>
          <w:color w:val="auto"/>
        </w:rPr>
        <w:t xml:space="preserve">Interestingly, a relatively high fertility was found in plants from Le Rozier. In this older population, the level of enemy pressure was high; thus, the potential to save resources on defence was limited. This result was contrary to the EICA hypothesis, and it is likely that other factors were at play in this region, such as insufficient resources provided by other flowering plants for pollinating insects there. If the diversity or blossom density of other food plants was low, it could enhance polli-nator activity to </w:t>
      </w:r>
      <w:r>
        <w:rPr>
          <w:rFonts w:ascii="Arial" w:cs="Arial" w:eastAsia="Arial" w:hAnsi="Arial"/>
          <w:sz w:val="15"/>
          <w:szCs w:val="15"/>
          <w:i w:val="1"/>
          <w:iCs w:val="1"/>
          <w:color w:val="auto"/>
        </w:rPr>
        <w:t>I. balfourii</w:t>
      </w:r>
      <w:r>
        <w:rPr>
          <w:rFonts w:ascii="Arial" w:cs="Arial" w:eastAsia="Arial" w:hAnsi="Arial"/>
          <w:sz w:val="15"/>
          <w:szCs w:val="15"/>
          <w:color w:val="auto"/>
        </w:rPr>
        <w:t>. It is known that pollination improves plant fertilization (</w:t>
      </w:r>
      <w:r>
        <w:rPr>
          <w:rFonts w:ascii="Arial" w:cs="Arial" w:eastAsia="Arial" w:hAnsi="Arial"/>
          <w:sz w:val="15"/>
          <w:szCs w:val="15"/>
          <w:color w:val="206293"/>
        </w:rPr>
        <w:t>Ollerton et al., 2011</w:t>
      </w:r>
      <w:r>
        <w:rPr>
          <w:rFonts w:ascii="Arial" w:cs="Arial" w:eastAsia="Arial" w:hAnsi="Arial"/>
          <w:sz w:val="15"/>
          <w:szCs w:val="15"/>
          <w:color w:val="auto"/>
        </w:rPr>
        <w:t>). Ambiguous results were noted also for Istria and Insubria. The low fertility in Istria was probably</w:t>
      </w:r>
    </w:p>
    <w:p>
      <w:pPr>
        <w:spacing w:after="0" w:line="20" w:lineRule="exact"/>
        <w:rPr>
          <w:sz w:val="20"/>
          <w:szCs w:val="20"/>
          <w:color w:val="auto"/>
        </w:rPr>
      </w:pPr>
      <w:r>
        <w:rPr>
          <w:sz w:val="20"/>
          <w:szCs w:val="20"/>
          <w:color w:val="auto"/>
        </w:rPr>
        <w:br w:type="column"/>
      </w:r>
    </w:p>
    <w:p>
      <w:pPr>
        <w:ind w:left="1700"/>
        <w:spacing w:after="0"/>
        <w:rPr>
          <w:sz w:val="20"/>
          <w:szCs w:val="20"/>
          <w:color w:val="auto"/>
        </w:rPr>
      </w:pPr>
      <w:r>
        <w:rPr>
          <w:rFonts w:ascii="Arial" w:cs="Arial" w:eastAsia="Arial" w:hAnsi="Arial"/>
          <w:sz w:val="12"/>
          <w:szCs w:val="12"/>
          <w:i w:val="1"/>
          <w:iCs w:val="1"/>
          <w:color w:val="auto"/>
        </w:rPr>
        <w:t>Environmental and Experimental Botany 176 (2020) 104103</w:t>
      </w:r>
    </w:p>
    <w:p>
      <w:pPr>
        <w:spacing w:after="0" w:line="287" w:lineRule="exact"/>
        <w:rPr>
          <w:sz w:val="20"/>
          <w:szCs w:val="20"/>
          <w:color w:val="auto"/>
        </w:rPr>
      </w:pPr>
    </w:p>
    <w:p>
      <w:pPr>
        <w:jc w:val="both"/>
        <w:spacing w:after="0" w:line="275" w:lineRule="auto"/>
        <w:rPr>
          <w:sz w:val="20"/>
          <w:szCs w:val="20"/>
          <w:color w:val="auto"/>
        </w:rPr>
      </w:pPr>
      <w:r>
        <w:rPr>
          <w:rFonts w:ascii="Arial" w:cs="Arial" w:eastAsia="Arial" w:hAnsi="Arial"/>
          <w:sz w:val="16"/>
          <w:szCs w:val="16"/>
          <w:color w:val="auto"/>
        </w:rPr>
        <w:t>determined by extreme water stress, characteristic for this area. Water stress increases flower abortion and results in low numbers of devel-oped flowers (</w:t>
      </w:r>
      <w:r>
        <w:rPr>
          <w:rFonts w:ascii="Arial" w:cs="Arial" w:eastAsia="Arial" w:hAnsi="Arial"/>
          <w:sz w:val="16"/>
          <w:szCs w:val="16"/>
          <w:color w:val="206293"/>
        </w:rPr>
        <w:t>Descamps et al., 2018</w:t>
      </w:r>
      <w:r>
        <w:rPr>
          <w:rFonts w:ascii="Arial" w:cs="Arial" w:eastAsia="Arial" w:hAnsi="Arial"/>
          <w:sz w:val="16"/>
          <w:szCs w:val="16"/>
          <w:color w:val="auto"/>
        </w:rPr>
        <w:t>). The drivers of low fertility of plants in Insubria were probably similar to factors responsible for their small size, which could be a result of late germination of maternal plants that had survived road construction works.</w:t>
      </w:r>
    </w:p>
    <w:p>
      <w:pPr>
        <w:jc w:val="both"/>
        <w:ind w:firstLine="250"/>
        <w:spacing w:after="0" w:line="289" w:lineRule="auto"/>
        <w:rPr>
          <w:sz w:val="20"/>
          <w:szCs w:val="20"/>
          <w:color w:val="auto"/>
        </w:rPr>
      </w:pPr>
      <w:r>
        <w:rPr>
          <w:rFonts w:ascii="Arial" w:cs="Arial" w:eastAsia="Arial" w:hAnsi="Arial"/>
          <w:sz w:val="16"/>
          <w:szCs w:val="16"/>
          <w:color w:val="auto"/>
        </w:rPr>
        <w:t>It cannot be excluded that, due to the extensive geographic scale of the study, in some populations, the timing of the surveys did not match the peak seed setting period. The possible disparity in this respect was accounted for by including the day of survey into the models. However, it is possible that the date-induced bias was not fully compensated for; in the Zagrebian population, which was surveyed earliest and in which the EICA was not confirmed, the recorded fertility was lowest despite low enemy pressure and high pollinator activity.</w:t>
      </w:r>
    </w:p>
    <w:p>
      <w:pPr>
        <w:spacing w:after="0" w:line="100"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4.2. Enemy pressure on seeds and assessment of their quality</w:t>
      </w:r>
    </w:p>
    <w:p>
      <w:pPr>
        <w:spacing w:after="0" w:line="234" w:lineRule="exact"/>
        <w:rPr>
          <w:sz w:val="20"/>
          <w:szCs w:val="20"/>
          <w:color w:val="auto"/>
        </w:rPr>
      </w:pPr>
    </w:p>
    <w:p>
      <w:pPr>
        <w:jc w:val="both"/>
        <w:ind w:firstLine="250"/>
        <w:spacing w:after="0" w:line="293" w:lineRule="auto"/>
        <w:rPr>
          <w:rFonts w:ascii="Arial" w:cs="Arial" w:eastAsia="Arial" w:hAnsi="Arial"/>
          <w:sz w:val="15"/>
          <w:szCs w:val="15"/>
          <w:color w:val="206293"/>
        </w:rPr>
      </w:pPr>
      <w:r>
        <w:rPr>
          <w:rFonts w:ascii="Arial" w:cs="Arial" w:eastAsia="Arial" w:hAnsi="Arial"/>
          <w:sz w:val="15"/>
          <w:szCs w:val="15"/>
          <w:color w:val="auto"/>
        </w:rPr>
        <w:t xml:space="preserve">Most tests revealed that the pressure exerted by the enemies on seeds was fairly constant with EICA hypothesis in all the studied po-pulations. The only significant differences concordant with EICA as-sumptions were detected between the older Insubrian and two younger populations in Zagreb and Andorra from non-disinfected seeds, while in disinfected seeds, the difference held only between Insubria and Zagreb. Nevertheless, these results provide weak support for the EICA assumptions because in both non-disinfected and disinfected seeds, the younger Zagreb and Andorra did not differ from the older Le Rozier and Torino. Since the evolution of the ability to release from enemies al-ready as early as the seed stage would be beneficial to plants, parti-cularly to annuals, which disperse only by seeds, high enemy pressure on seeds could in fact be the factor limiting the spread of </w:t>
      </w:r>
      <w:r>
        <w:rPr>
          <w:rFonts w:ascii="Arial" w:cs="Arial" w:eastAsia="Arial" w:hAnsi="Arial"/>
          <w:sz w:val="15"/>
          <w:szCs w:val="15"/>
          <w:i w:val="1"/>
          <w:iCs w:val="1"/>
          <w:color w:val="auto"/>
        </w:rPr>
        <w:t>I. balfourii</w:t>
      </w:r>
      <w:r>
        <w:rPr>
          <w:rFonts w:ascii="Arial" w:cs="Arial" w:eastAsia="Arial" w:hAnsi="Arial"/>
          <w:sz w:val="15"/>
          <w:szCs w:val="15"/>
          <w:color w:val="auto"/>
        </w:rPr>
        <w:t xml:space="preserve">. It is especially pronounced in the tests of disinfected seeds, which demon-strated the resistance of the seed core against pathogens. In our earlier study, we demonstrated that seeds of </w:t>
      </w:r>
      <w:r>
        <w:rPr>
          <w:rFonts w:ascii="Arial" w:cs="Arial" w:eastAsia="Arial" w:hAnsi="Arial"/>
          <w:sz w:val="15"/>
          <w:szCs w:val="15"/>
          <w:i w:val="1"/>
          <w:iCs w:val="1"/>
          <w:color w:val="auto"/>
        </w:rPr>
        <w:t>I. glandulifera</w:t>
      </w:r>
      <w:r>
        <w:rPr>
          <w:rFonts w:ascii="Arial" w:cs="Arial" w:eastAsia="Arial" w:hAnsi="Arial"/>
          <w:sz w:val="15"/>
          <w:szCs w:val="15"/>
          <w:color w:val="auto"/>
        </w:rPr>
        <w:t xml:space="preserve"> and </w:t>
      </w:r>
      <w:r>
        <w:rPr>
          <w:rFonts w:ascii="Arial" w:cs="Arial" w:eastAsia="Arial" w:hAnsi="Arial"/>
          <w:sz w:val="15"/>
          <w:szCs w:val="15"/>
          <w:i w:val="1"/>
          <w:iCs w:val="1"/>
          <w:color w:val="auto"/>
        </w:rPr>
        <w:t>I. balfourii</w:t>
      </w:r>
      <w:r>
        <w:rPr>
          <w:rFonts w:ascii="Arial" w:cs="Arial" w:eastAsia="Arial" w:hAnsi="Arial"/>
          <w:sz w:val="15"/>
          <w:szCs w:val="15"/>
          <w:color w:val="auto"/>
        </w:rPr>
        <w:t xml:space="preserve"> from Insubria could prevent true pathogens from penetrating the seed core, which may be associated with antimicrobial, antioxidant, and/or alle-lopathic abilities of this genus (</w:t>
      </w:r>
      <w:r>
        <w:rPr>
          <w:rFonts w:ascii="Arial" w:cs="Arial" w:eastAsia="Arial" w:hAnsi="Arial"/>
          <w:sz w:val="15"/>
          <w:szCs w:val="15"/>
          <w:color w:val="206293"/>
        </w:rPr>
        <w:t>Najberek et al., 2018</w:t>
      </w:r>
      <w:r>
        <w:rPr>
          <w:rFonts w:ascii="Arial" w:cs="Arial" w:eastAsia="Arial" w:hAnsi="Arial"/>
          <w:sz w:val="15"/>
          <w:szCs w:val="15"/>
          <w:color w:val="auto"/>
        </w:rPr>
        <w:t xml:space="preserve">). The EICA as-sumptions cannot be validated by comparison with the invasive </w:t>
      </w:r>
      <w:r>
        <w:rPr>
          <w:rFonts w:ascii="Arial" w:cs="Arial" w:eastAsia="Arial" w:hAnsi="Arial"/>
          <w:sz w:val="15"/>
          <w:szCs w:val="15"/>
          <w:i w:val="1"/>
          <w:iCs w:val="1"/>
          <w:color w:val="auto"/>
        </w:rPr>
        <w:t>I.</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glandulifera </w:t>
      </w:r>
      <w:r>
        <w:rPr>
          <w:rFonts w:ascii="Arial" w:cs="Arial" w:eastAsia="Arial" w:hAnsi="Arial"/>
          <w:sz w:val="15"/>
          <w:szCs w:val="15"/>
          <w:color w:val="auto"/>
        </w:rPr>
        <w:t>or other invasive alien plants, as there have been no studies</w:t>
      </w:r>
      <w:r>
        <w:rPr>
          <w:rFonts w:ascii="Arial" w:cs="Arial" w:eastAsia="Arial" w:hAnsi="Arial"/>
          <w:sz w:val="15"/>
          <w:szCs w:val="15"/>
          <w:i w:val="1"/>
          <w:iCs w:val="1"/>
          <w:color w:val="auto"/>
        </w:rPr>
        <w:t xml:space="preserve"> </w:t>
      </w:r>
      <w:r>
        <w:rPr>
          <w:rFonts w:ascii="Arial" w:cs="Arial" w:eastAsia="Arial" w:hAnsi="Arial"/>
          <w:sz w:val="15"/>
          <w:szCs w:val="15"/>
          <w:color w:val="auto"/>
        </w:rPr>
        <w:t>to date on enemy pressure on seeds from populations differing in age. It should also be stressed that although the capability of seeds to save resources and invest them into development of any trait may not seem straightforward, a lower enemy pressure on seeds may in fact be di-rectly translated into better conditions of seedlings (</w:t>
      </w:r>
      <w:r>
        <w:rPr>
          <w:rFonts w:ascii="Arial" w:cs="Arial" w:eastAsia="Arial" w:hAnsi="Arial"/>
          <w:sz w:val="15"/>
          <w:szCs w:val="15"/>
          <w:color w:val="206293"/>
        </w:rPr>
        <w:t>Najberek et al.,</w:t>
      </w:r>
      <w:r>
        <w:rPr>
          <w:rFonts w:ascii="Arial" w:cs="Arial" w:eastAsia="Arial" w:hAnsi="Arial"/>
          <w:sz w:val="15"/>
          <w:szCs w:val="15"/>
          <w:color w:val="auto"/>
        </w:rPr>
        <w:t xml:space="preserve"> </w:t>
      </w:r>
      <w:hyperlink w:anchor="page13">
        <w:r>
          <w:rPr>
            <w:rFonts w:ascii="Arial" w:cs="Arial" w:eastAsia="Arial" w:hAnsi="Arial"/>
            <w:sz w:val="15"/>
            <w:szCs w:val="15"/>
            <w:color w:val="206293"/>
          </w:rPr>
          <w:t>2018</w:t>
        </w:r>
      </w:hyperlink>
      <w:r>
        <w:rPr>
          <w:rFonts w:ascii="Arial" w:cs="Arial" w:eastAsia="Arial" w:hAnsi="Arial"/>
          <w:sz w:val="15"/>
          <w:szCs w:val="15"/>
          <w:color w:val="000000"/>
        </w:rPr>
        <w:t>). Thus, individual species may evolve their competitive abilities in</w:t>
      </w:r>
      <w:r>
        <w:rPr>
          <w:rFonts w:ascii="Arial" w:cs="Arial" w:eastAsia="Arial" w:hAnsi="Arial"/>
          <w:sz w:val="15"/>
          <w:szCs w:val="15"/>
          <w:color w:val="206293"/>
        </w:rPr>
        <w:t xml:space="preserve"> </w:t>
      </w:r>
      <w:r>
        <w:rPr>
          <w:rFonts w:ascii="Arial" w:cs="Arial" w:eastAsia="Arial" w:hAnsi="Arial"/>
          <w:sz w:val="15"/>
          <w:szCs w:val="15"/>
          <w:color w:val="000000"/>
        </w:rPr>
        <w:t>different ways, including allocating resources at different development stages.</w:t>
      </w:r>
    </w:p>
    <w:p>
      <w:pPr>
        <w:spacing w:after="0" w:line="392" w:lineRule="exact"/>
        <w:rPr>
          <w:sz w:val="20"/>
          <w:szCs w:val="20"/>
          <w:color w:val="auto"/>
        </w:rPr>
      </w:pPr>
    </w:p>
    <w:p>
      <w:pPr>
        <w:jc w:val="both"/>
        <w:ind w:firstLine="250"/>
        <w:spacing w:after="0" w:line="291" w:lineRule="auto"/>
        <w:rPr>
          <w:rFonts w:ascii="Arial" w:cs="Arial" w:eastAsia="Arial" w:hAnsi="Arial"/>
          <w:sz w:val="15"/>
          <w:szCs w:val="15"/>
          <w:color w:val="000000"/>
        </w:rPr>
      </w:pPr>
      <w:r>
        <w:rPr>
          <w:rFonts w:ascii="Arial" w:cs="Arial" w:eastAsia="Arial" w:hAnsi="Arial"/>
          <w:sz w:val="15"/>
          <w:szCs w:val="15"/>
          <w:color w:val="auto"/>
        </w:rPr>
        <w:t>It is known that the seed size strongly determines the fitness, growth and survival potential of adult plants (</w:t>
      </w:r>
      <w:r>
        <w:rPr>
          <w:rFonts w:ascii="Arial" w:cs="Arial" w:eastAsia="Arial" w:hAnsi="Arial"/>
          <w:sz w:val="15"/>
          <w:szCs w:val="15"/>
          <w:color w:val="206293"/>
        </w:rPr>
        <w:t>Čuda et al., 2016</w:t>
      </w:r>
      <w:r>
        <w:rPr>
          <w:rFonts w:ascii="Arial" w:cs="Arial" w:eastAsia="Arial" w:hAnsi="Arial"/>
          <w:sz w:val="15"/>
          <w:szCs w:val="15"/>
          <w:color w:val="auto"/>
        </w:rPr>
        <w:t xml:space="preserve">; </w:t>
      </w:r>
      <w:hyperlink w:anchor="page13">
        <w:r>
          <w:rPr>
            <w:rFonts w:ascii="Arial" w:cs="Arial" w:eastAsia="Arial" w:hAnsi="Arial"/>
            <w:sz w:val="15"/>
            <w:szCs w:val="15"/>
            <w:color w:val="206293"/>
          </w:rPr>
          <w:t>Olejniczak</w:t>
        </w:r>
      </w:hyperlink>
      <w:r>
        <w:rPr>
          <w:rFonts w:ascii="Arial" w:cs="Arial" w:eastAsia="Arial" w:hAnsi="Arial"/>
          <w:sz w:val="15"/>
          <w:szCs w:val="15"/>
          <w:color w:val="auto"/>
        </w:rPr>
        <w:t xml:space="preserve"> </w:t>
      </w:r>
      <w:r>
        <w:rPr>
          <w:rFonts w:ascii="Arial" w:cs="Arial" w:eastAsia="Arial" w:hAnsi="Arial"/>
          <w:sz w:val="15"/>
          <w:szCs w:val="15"/>
          <w:color w:val="206293"/>
        </w:rPr>
        <w:t>et al., 2018</w:t>
      </w:r>
      <w:r>
        <w:rPr>
          <w:rFonts w:ascii="Arial" w:cs="Arial" w:eastAsia="Arial" w:hAnsi="Arial"/>
          <w:sz w:val="15"/>
          <w:szCs w:val="15"/>
          <w:color w:val="000000"/>
        </w:rPr>
        <w:t>). Since large seeds provide more resources for seedlings, in</w:t>
      </w:r>
      <w:r>
        <w:rPr>
          <w:rFonts w:ascii="Arial" w:cs="Arial" w:eastAsia="Arial" w:hAnsi="Arial"/>
          <w:sz w:val="15"/>
          <w:szCs w:val="15"/>
          <w:color w:val="206293"/>
        </w:rPr>
        <w:t xml:space="preserve"> </w:t>
      </w:r>
      <w:r>
        <w:rPr>
          <w:rFonts w:ascii="Arial" w:cs="Arial" w:eastAsia="Arial" w:hAnsi="Arial"/>
          <w:sz w:val="15"/>
          <w:szCs w:val="15"/>
          <w:color w:val="000000"/>
        </w:rPr>
        <w:t>our studies, we used the weight of seeds from each population as a proxy for the seed condition. However, the obtained results provided no support for the EICA assumptions. Only the Istrian plants, with the heaviest seeds, stood out in this respect from all the other populations. Those plants grew in a particularly severe climate, with water deficit and heat stress (</w:t>
      </w:r>
      <w:r>
        <w:rPr>
          <w:rFonts w:ascii="Arial" w:cs="Arial" w:eastAsia="Arial" w:hAnsi="Arial"/>
          <w:sz w:val="15"/>
          <w:szCs w:val="15"/>
          <w:color w:val="206293"/>
        </w:rPr>
        <w:t>Karleuša et al., 2018</w:t>
      </w:r>
      <w:r>
        <w:rPr>
          <w:rFonts w:ascii="Arial" w:cs="Arial" w:eastAsia="Arial" w:hAnsi="Arial"/>
          <w:sz w:val="15"/>
          <w:szCs w:val="15"/>
          <w:color w:val="000000"/>
        </w:rPr>
        <w:t xml:space="preserve">); thus, the high quality of seeds was probably a necessary pre-requisite to ensure the survival of seed-lings. Nevertheless, the seed weight was not reflected in the results of the tests of enemy release in seeds, which indicated a lack of differences between Istria and other populations in terms of enemy pressure; the outcome might indicate that the Istrian population is capable of better maintaining fitness of its seeds despite unfavourable environments, which is directly connected with high phenotypic plasticity of the Is-trian </w:t>
      </w:r>
      <w:r>
        <w:rPr>
          <w:rFonts w:ascii="Arial" w:cs="Arial" w:eastAsia="Arial" w:hAnsi="Arial"/>
          <w:sz w:val="15"/>
          <w:szCs w:val="15"/>
          <w:i w:val="1"/>
          <w:iCs w:val="1"/>
          <w:color w:val="000000"/>
        </w:rPr>
        <w:t>I. balfourii</w:t>
      </w:r>
      <w:r>
        <w:rPr>
          <w:rFonts w:ascii="Arial" w:cs="Arial" w:eastAsia="Arial" w:hAnsi="Arial"/>
          <w:sz w:val="15"/>
          <w:szCs w:val="15"/>
          <w:color w:val="000000"/>
        </w:rPr>
        <w:t xml:space="preserve"> individuals (</w:t>
      </w:r>
      <w:hyperlink w:anchor="page13">
        <w:r>
          <w:rPr>
            <w:rFonts w:ascii="Arial" w:cs="Arial" w:eastAsia="Arial" w:hAnsi="Arial"/>
            <w:sz w:val="15"/>
            <w:szCs w:val="15"/>
            <w:color w:val="206293"/>
          </w:rPr>
          <w:t>Richards et al., 2006</w:t>
        </w:r>
      </w:hyperlink>
      <w:r>
        <w:rPr>
          <w:rFonts w:ascii="Arial" w:cs="Arial" w:eastAsia="Arial" w:hAnsi="Arial"/>
          <w:sz w:val="15"/>
          <w:szCs w:val="15"/>
          <w:color w:val="000000"/>
        </w:rPr>
        <w:t>).</w:t>
      </w:r>
    </w:p>
    <w:p>
      <w:pPr>
        <w:spacing w:after="0" w:line="2" w:lineRule="exact"/>
        <w:rPr>
          <w:sz w:val="20"/>
          <w:szCs w:val="20"/>
          <w:color w:val="auto"/>
        </w:rPr>
      </w:pPr>
    </w:p>
    <w:p>
      <w:pPr>
        <w:jc w:val="both"/>
        <w:ind w:firstLine="250"/>
        <w:spacing w:after="0" w:line="362" w:lineRule="auto"/>
        <w:rPr>
          <w:sz w:val="20"/>
          <w:szCs w:val="20"/>
          <w:color w:val="auto"/>
        </w:rPr>
      </w:pPr>
      <w:r>
        <w:rPr>
          <w:rFonts w:ascii="Arial" w:cs="Arial" w:eastAsia="Arial" w:hAnsi="Arial"/>
          <w:sz w:val="15"/>
          <w:szCs w:val="15"/>
          <w:color w:val="auto"/>
        </w:rPr>
        <w:t xml:space="preserve">Another interesting result of testing the enemy release of seeds was that the secondary pathogen </w:t>
      </w:r>
      <w:r>
        <w:rPr>
          <w:rFonts w:ascii="Arial" w:cs="Arial" w:eastAsia="Arial" w:hAnsi="Arial"/>
          <w:sz w:val="15"/>
          <w:szCs w:val="15"/>
          <w:i w:val="1"/>
          <w:iCs w:val="1"/>
          <w:color w:val="auto"/>
        </w:rPr>
        <w:t>Aureobasidium pullulans</w:t>
      </w:r>
      <w:r>
        <w:rPr>
          <w:rFonts w:ascii="Arial" w:cs="Arial" w:eastAsia="Arial" w:hAnsi="Arial"/>
          <w:sz w:val="15"/>
          <w:szCs w:val="15"/>
          <w:color w:val="auto"/>
        </w:rPr>
        <w:t xml:space="preserve"> was the most abundant fungus; this species produces antibacterial and antifungal</w:t>
      </w:r>
    </w:p>
    <w:p>
      <w:pPr>
        <w:spacing w:after="0" w:line="85" w:lineRule="exact"/>
        <w:rPr>
          <w:sz w:val="20"/>
          <w:szCs w:val="20"/>
          <w:color w:val="auto"/>
        </w:rPr>
      </w:pPr>
    </w:p>
    <w:p>
      <w:pPr>
        <w:sectPr>
          <w:pgSz w:w="11900" w:h="15874" w:orient="portrait"/>
          <w:cols w:equalWidth="0" w:num="2">
            <w:col w:w="5020" w:space="360"/>
            <w:col w:w="5020"/>
          </w:cols>
          <w:pgMar w:left="760" w:top="676" w:right="746" w:bottom="14" w:gutter="0" w:footer="0" w:header="0"/>
        </w:sectPr>
      </w:pPr>
    </w:p>
    <w:p>
      <w:pPr>
        <w:jc w:val="center"/>
        <w:ind w:right="20"/>
        <w:spacing w:after="0"/>
        <w:rPr>
          <w:sz w:val="20"/>
          <w:szCs w:val="20"/>
          <w:color w:val="auto"/>
        </w:rPr>
      </w:pPr>
      <w:r>
        <w:rPr>
          <w:rFonts w:ascii="Arial" w:cs="Arial" w:eastAsia="Arial" w:hAnsi="Arial"/>
          <w:sz w:val="12"/>
          <w:szCs w:val="12"/>
          <w:color w:val="auto"/>
        </w:rPr>
        <w:t>10</w:t>
      </w:r>
    </w:p>
    <w:p>
      <w:pPr>
        <w:sectPr>
          <w:pgSz w:w="11900" w:h="15874" w:orient="portrait"/>
          <w:cols w:equalWidth="0" w:num="1">
            <w:col w:w="10400"/>
          </w:cols>
          <w:pgMar w:left="760" w:top="676" w:right="746" w:bottom="14" w:gutter="0" w:footer="0" w:header="0"/>
          <w:type w:val="continuous"/>
        </w:sectPr>
      </w:pPr>
    </w:p>
    <w:bookmarkStart w:id="10" w:name="page11"/>
    <w:bookmarkEnd w:id="10"/>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K. Najberek, et al.</w:t>
      </w:r>
    </w:p>
    <w:p>
      <w:pPr>
        <w:spacing w:after="0" w:line="274" w:lineRule="exact"/>
        <w:rPr>
          <w:sz w:val="20"/>
          <w:szCs w:val="20"/>
          <w:color w:val="auto"/>
        </w:rPr>
      </w:pPr>
    </w:p>
    <w:p>
      <w:pPr>
        <w:jc w:val="both"/>
        <w:spacing w:after="0" w:line="300" w:lineRule="auto"/>
        <w:rPr>
          <w:sz w:val="20"/>
          <w:szCs w:val="20"/>
          <w:color w:val="auto"/>
        </w:rPr>
      </w:pPr>
      <w:r>
        <w:rPr>
          <w:rFonts w:ascii="Arial" w:cs="Arial" w:eastAsia="Arial" w:hAnsi="Arial"/>
          <w:sz w:val="15"/>
          <w:szCs w:val="15"/>
          <w:color w:val="auto"/>
        </w:rPr>
        <w:t>compounds, which allows the host plant to increase resistance against enemies (</w:t>
      </w:r>
      <w:r>
        <w:rPr>
          <w:rFonts w:ascii="Arial" w:cs="Arial" w:eastAsia="Arial" w:hAnsi="Arial"/>
          <w:sz w:val="15"/>
          <w:szCs w:val="15"/>
          <w:color w:val="206293"/>
        </w:rPr>
        <w:t>Bozoudi and Tsaltas, 2018</w:t>
      </w:r>
      <w:r>
        <w:rPr>
          <w:rFonts w:ascii="Arial" w:cs="Arial" w:eastAsia="Arial" w:hAnsi="Arial"/>
          <w:sz w:val="15"/>
          <w:szCs w:val="15"/>
          <w:color w:val="auto"/>
        </w:rPr>
        <w:t xml:space="preserve">). We showed that this pathogen may reduce the number of true pathogens (e.g., </w:t>
      </w:r>
      <w:r>
        <w:rPr>
          <w:rFonts w:ascii="Arial" w:cs="Arial" w:eastAsia="Arial" w:hAnsi="Arial"/>
          <w:sz w:val="15"/>
          <w:szCs w:val="15"/>
          <w:i w:val="1"/>
          <w:iCs w:val="1"/>
          <w:color w:val="auto"/>
        </w:rPr>
        <w:t>Fusarium</w:t>
      </w:r>
      <w:r>
        <w:rPr>
          <w:rFonts w:ascii="Arial" w:cs="Arial" w:eastAsia="Arial" w:hAnsi="Arial"/>
          <w:sz w:val="15"/>
          <w:szCs w:val="15"/>
          <w:color w:val="auto"/>
        </w:rPr>
        <w:t xml:space="preserve"> species) that are very harmful for seeds (</w:t>
      </w:r>
      <w:r>
        <w:rPr>
          <w:rFonts w:ascii="Arial" w:cs="Arial" w:eastAsia="Arial" w:hAnsi="Arial"/>
          <w:sz w:val="15"/>
          <w:szCs w:val="15"/>
          <w:color w:val="206293"/>
        </w:rPr>
        <w:t>Najberek et al., 2018</w:t>
      </w:r>
      <w:r>
        <w:rPr>
          <w:rFonts w:ascii="Arial" w:cs="Arial" w:eastAsia="Arial" w:hAnsi="Arial"/>
          <w:sz w:val="15"/>
          <w:szCs w:val="15"/>
          <w:color w:val="auto"/>
        </w:rPr>
        <w:t xml:space="preserve">). Moreover, the high abundance of </w:t>
      </w:r>
      <w:r>
        <w:rPr>
          <w:rFonts w:ascii="Arial" w:cs="Arial" w:eastAsia="Arial" w:hAnsi="Arial"/>
          <w:sz w:val="15"/>
          <w:szCs w:val="15"/>
          <w:i w:val="1"/>
          <w:iCs w:val="1"/>
          <w:color w:val="auto"/>
        </w:rPr>
        <w:t>A. pullulans</w:t>
      </w:r>
      <w:r>
        <w:rPr>
          <w:rFonts w:ascii="Arial" w:cs="Arial" w:eastAsia="Arial" w:hAnsi="Arial"/>
          <w:sz w:val="15"/>
          <w:szCs w:val="15"/>
          <w:color w:val="auto"/>
        </w:rPr>
        <w:t xml:space="preserve"> may have contributed to the lowest level of leaf damage in Zagreb, where the number of colonies of the pathogen was significantly higher than in the other populations. We suppose that </w:t>
      </w:r>
      <w:r>
        <w:rPr>
          <w:rFonts w:ascii="Arial" w:cs="Arial" w:eastAsia="Arial" w:hAnsi="Arial"/>
          <w:sz w:val="15"/>
          <w:szCs w:val="15"/>
          <w:i w:val="1"/>
          <w:iCs w:val="1"/>
          <w:color w:val="auto"/>
        </w:rPr>
        <w:t xml:space="preserve">A. pullulans </w:t>
      </w:r>
      <w:r>
        <w:rPr>
          <w:rFonts w:ascii="Arial" w:cs="Arial" w:eastAsia="Arial" w:hAnsi="Arial"/>
          <w:sz w:val="15"/>
          <w:szCs w:val="15"/>
          <w:color w:val="auto"/>
        </w:rPr>
        <w:t>also occurred on</w:t>
      </w:r>
      <w:r>
        <w:rPr>
          <w:rFonts w:ascii="Arial" w:cs="Arial" w:eastAsia="Arial" w:hAnsi="Arial"/>
          <w:sz w:val="15"/>
          <w:szCs w:val="15"/>
          <w:i w:val="1"/>
          <w:iCs w:val="1"/>
          <w:color w:val="auto"/>
        </w:rPr>
        <w:t xml:space="preserve"> I. balfourii </w:t>
      </w:r>
      <w:r>
        <w:rPr>
          <w:rFonts w:ascii="Arial" w:cs="Arial" w:eastAsia="Arial" w:hAnsi="Arial"/>
          <w:sz w:val="15"/>
          <w:szCs w:val="15"/>
          <w:color w:val="auto"/>
        </w:rPr>
        <w:t>leaves; however, it was not</w:t>
      </w:r>
      <w:r>
        <w:rPr>
          <w:rFonts w:ascii="Arial" w:cs="Arial" w:eastAsia="Arial" w:hAnsi="Arial"/>
          <w:sz w:val="15"/>
          <w:szCs w:val="15"/>
          <w:i w:val="1"/>
          <w:iCs w:val="1"/>
          <w:color w:val="auto"/>
        </w:rPr>
        <w:t xml:space="preserve"> </w:t>
      </w:r>
      <w:r>
        <w:rPr>
          <w:rFonts w:ascii="Arial" w:cs="Arial" w:eastAsia="Arial" w:hAnsi="Arial"/>
          <w:sz w:val="15"/>
          <w:szCs w:val="15"/>
          <w:color w:val="auto"/>
        </w:rPr>
        <w:t xml:space="preserve">directly tested. We also found that the occurrence of </w:t>
      </w:r>
      <w:r>
        <w:rPr>
          <w:rFonts w:ascii="Arial" w:cs="Arial" w:eastAsia="Arial" w:hAnsi="Arial"/>
          <w:sz w:val="15"/>
          <w:szCs w:val="15"/>
          <w:i w:val="1"/>
          <w:iCs w:val="1"/>
          <w:color w:val="auto"/>
        </w:rPr>
        <w:t>A. pullulans</w:t>
      </w:r>
      <w:r>
        <w:rPr>
          <w:rFonts w:ascii="Arial" w:cs="Arial" w:eastAsia="Arial" w:hAnsi="Arial"/>
          <w:sz w:val="15"/>
          <w:szCs w:val="15"/>
          <w:color w:val="auto"/>
        </w:rPr>
        <w:t xml:space="preserve"> cor-related negatively with </w:t>
      </w:r>
      <w:r>
        <w:rPr>
          <w:rFonts w:ascii="Arial" w:cs="Arial" w:eastAsia="Arial" w:hAnsi="Arial"/>
          <w:sz w:val="15"/>
          <w:szCs w:val="15"/>
          <w:i w:val="1"/>
          <w:iCs w:val="1"/>
          <w:color w:val="auto"/>
        </w:rPr>
        <w:t>Alternaria alternate</w:t>
      </w:r>
      <w:r>
        <w:rPr>
          <w:rFonts w:ascii="Arial" w:cs="Arial" w:eastAsia="Arial" w:hAnsi="Arial"/>
          <w:sz w:val="15"/>
          <w:szCs w:val="15"/>
          <w:color w:val="auto"/>
        </w:rPr>
        <w:t xml:space="preserve"> – another secondary pa-thogen whose antifungal activity was found to limit the true pathogen </w:t>
      </w:r>
      <w:r>
        <w:rPr>
          <w:rFonts w:ascii="Arial" w:cs="Arial" w:eastAsia="Arial" w:hAnsi="Arial"/>
          <w:sz w:val="15"/>
          <w:szCs w:val="15"/>
          <w:i w:val="1"/>
          <w:iCs w:val="1"/>
          <w:color w:val="auto"/>
        </w:rPr>
        <w:t xml:space="preserve">F. culmorum </w:t>
      </w:r>
      <w:r>
        <w:rPr>
          <w:rFonts w:ascii="Arial" w:cs="Arial" w:eastAsia="Arial" w:hAnsi="Arial"/>
          <w:sz w:val="15"/>
          <w:szCs w:val="15"/>
          <w:color w:val="auto"/>
        </w:rPr>
        <w:t>(</w:t>
      </w:r>
      <w:r>
        <w:rPr>
          <w:rFonts w:ascii="Arial" w:cs="Arial" w:eastAsia="Arial" w:hAnsi="Arial"/>
          <w:sz w:val="15"/>
          <w:szCs w:val="15"/>
          <w:color w:val="206293"/>
        </w:rPr>
        <w:t>Liggitt et al., 1997</w:t>
      </w:r>
      <w:r>
        <w:rPr>
          <w:rFonts w:ascii="Arial" w:cs="Arial" w:eastAsia="Arial" w:hAnsi="Arial"/>
          <w:sz w:val="15"/>
          <w:szCs w:val="15"/>
          <w:color w:val="auto"/>
        </w:rPr>
        <w:t xml:space="preserve">). Such antagonistic associations be-tween </w:t>
      </w:r>
      <w:r>
        <w:rPr>
          <w:rFonts w:ascii="Arial" w:cs="Arial" w:eastAsia="Arial" w:hAnsi="Arial"/>
          <w:sz w:val="15"/>
          <w:szCs w:val="15"/>
          <w:i w:val="1"/>
          <w:iCs w:val="1"/>
          <w:color w:val="auto"/>
        </w:rPr>
        <w:t>A. pullulans</w:t>
      </w:r>
      <w:r>
        <w:rPr>
          <w:rFonts w:ascii="Arial" w:cs="Arial" w:eastAsia="Arial" w:hAnsi="Arial"/>
          <w:sz w:val="15"/>
          <w:szCs w:val="15"/>
          <w:color w:val="auto"/>
        </w:rPr>
        <w:t xml:space="preserve"> and </w:t>
      </w:r>
      <w:r>
        <w:rPr>
          <w:rFonts w:ascii="Arial" w:cs="Arial" w:eastAsia="Arial" w:hAnsi="Arial"/>
          <w:sz w:val="15"/>
          <w:szCs w:val="15"/>
          <w:i w:val="1"/>
          <w:iCs w:val="1"/>
          <w:color w:val="auto"/>
        </w:rPr>
        <w:t>A. alternate</w:t>
      </w:r>
      <w:r>
        <w:rPr>
          <w:rFonts w:ascii="Arial" w:cs="Arial" w:eastAsia="Arial" w:hAnsi="Arial"/>
          <w:sz w:val="15"/>
          <w:szCs w:val="15"/>
          <w:color w:val="auto"/>
        </w:rPr>
        <w:t xml:space="preserve"> may apparently weaken their sy-nergistic beneficial impact on limiting true enemies. From the EICA perspective, however, it can be assumed that the presence of one of these species could positively influence seed resistance against enemies, resulting in increasing their competitive abilities.</w:t>
      </w:r>
    </w:p>
    <w:p>
      <w:pPr>
        <w:spacing w:after="0" w:line="100"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4.3. Maladaptive habitat preferences</w:t>
      </w:r>
    </w:p>
    <w:p>
      <w:pPr>
        <w:spacing w:after="0" w:line="234" w:lineRule="exact"/>
        <w:rPr>
          <w:sz w:val="20"/>
          <w:szCs w:val="20"/>
          <w:color w:val="auto"/>
        </w:rPr>
      </w:pPr>
    </w:p>
    <w:p>
      <w:pPr>
        <w:jc w:val="both"/>
        <w:ind w:firstLine="249"/>
        <w:spacing w:after="0" w:line="292" w:lineRule="auto"/>
        <w:rPr>
          <w:sz w:val="20"/>
          <w:szCs w:val="20"/>
          <w:color w:val="auto"/>
        </w:rPr>
      </w:pPr>
      <w:r>
        <w:rPr>
          <w:rFonts w:ascii="Arial" w:cs="Arial" w:eastAsia="Arial" w:hAnsi="Arial"/>
          <w:sz w:val="15"/>
          <w:szCs w:val="15"/>
          <w:color w:val="auto"/>
        </w:rPr>
        <w:t xml:space="preserve">The result of the tests of habitat preferences was that individuals of </w:t>
      </w:r>
      <w:r>
        <w:rPr>
          <w:rFonts w:ascii="Arial" w:cs="Arial" w:eastAsia="Arial" w:hAnsi="Arial"/>
          <w:sz w:val="15"/>
          <w:szCs w:val="15"/>
          <w:i w:val="1"/>
          <w:iCs w:val="1"/>
          <w:color w:val="auto"/>
        </w:rPr>
        <w:t xml:space="preserve">I. balfourii </w:t>
      </w:r>
      <w:r>
        <w:rPr>
          <w:rFonts w:ascii="Arial" w:cs="Arial" w:eastAsia="Arial" w:hAnsi="Arial"/>
          <w:sz w:val="15"/>
          <w:szCs w:val="15"/>
          <w:color w:val="auto"/>
        </w:rPr>
        <w:t>from roadsides released from their enemies better than those</w:t>
      </w:r>
      <w:r>
        <w:rPr>
          <w:rFonts w:ascii="Arial" w:cs="Arial" w:eastAsia="Arial" w:hAnsi="Arial"/>
          <w:sz w:val="15"/>
          <w:szCs w:val="15"/>
          <w:i w:val="1"/>
          <w:iCs w:val="1"/>
          <w:color w:val="auto"/>
        </w:rPr>
        <w:t xml:space="preserve"> </w:t>
      </w:r>
      <w:r>
        <w:rPr>
          <w:rFonts w:ascii="Arial" w:cs="Arial" w:eastAsia="Arial" w:hAnsi="Arial"/>
          <w:sz w:val="15"/>
          <w:szCs w:val="15"/>
          <w:color w:val="auto"/>
        </w:rPr>
        <w:t xml:space="preserve">growing in ruderal areas, streamsides, urban areas or urban green areas. The difference was not driven by the study region; thus, it was de-termined by environmental conditions rather than by evolutionary shifts. However, as we did not perform genetic or common garden tests, this conclusion needs to be treated with due caution. Both processes might just as well have played some role. Notably, the result was fully confirmed in the tests of leaf damage for adult plants, and partly for seeds. In consequence, it is probable that the occurrence of </w:t>
      </w:r>
      <w:r>
        <w:rPr>
          <w:rFonts w:ascii="Arial" w:cs="Arial" w:eastAsia="Arial" w:hAnsi="Arial"/>
          <w:sz w:val="15"/>
          <w:szCs w:val="15"/>
          <w:i w:val="1"/>
          <w:iCs w:val="1"/>
          <w:color w:val="auto"/>
        </w:rPr>
        <w:t>I. balfourii</w:t>
      </w:r>
      <w:r>
        <w:rPr>
          <w:rFonts w:ascii="Arial" w:cs="Arial" w:eastAsia="Arial" w:hAnsi="Arial"/>
          <w:sz w:val="15"/>
          <w:szCs w:val="15"/>
          <w:color w:val="auto"/>
        </w:rPr>
        <w:t xml:space="preserve"> along roadsides is influenced by the lower pressure of enemies there.</w:t>
      </w:r>
    </w:p>
    <w:p>
      <w:pPr>
        <w:spacing w:after="0" w:line="3" w:lineRule="exact"/>
        <w:rPr>
          <w:sz w:val="20"/>
          <w:szCs w:val="20"/>
          <w:color w:val="auto"/>
        </w:rPr>
      </w:pPr>
    </w:p>
    <w:p>
      <w:pPr>
        <w:jc w:val="both"/>
        <w:ind w:firstLine="249"/>
        <w:spacing w:after="0" w:line="272" w:lineRule="auto"/>
        <w:rPr>
          <w:rFonts w:ascii="Arial" w:cs="Arial" w:eastAsia="Arial" w:hAnsi="Arial"/>
          <w:sz w:val="16"/>
          <w:szCs w:val="16"/>
          <w:color w:val="206293"/>
        </w:rPr>
      </w:pPr>
      <w:r>
        <w:rPr>
          <w:rFonts w:ascii="Arial" w:cs="Arial" w:eastAsia="Arial" w:hAnsi="Arial"/>
          <w:sz w:val="16"/>
          <w:szCs w:val="16"/>
          <w:color w:val="auto"/>
        </w:rPr>
        <w:t>In both previous (</w:t>
      </w:r>
      <w:r>
        <w:rPr>
          <w:rFonts w:ascii="Arial" w:cs="Arial" w:eastAsia="Arial" w:hAnsi="Arial"/>
          <w:sz w:val="16"/>
          <w:szCs w:val="16"/>
          <w:color w:val="206293"/>
        </w:rPr>
        <w:t>Najberek et al., 2017</w:t>
      </w:r>
      <w:r>
        <w:rPr>
          <w:rFonts w:ascii="Arial" w:cs="Arial" w:eastAsia="Arial" w:hAnsi="Arial"/>
          <w:sz w:val="16"/>
          <w:szCs w:val="16"/>
          <w:color w:val="auto"/>
        </w:rPr>
        <w:t xml:space="preserve">) and present studies, we demonstrated that, although preferred by </w:t>
      </w:r>
      <w:r>
        <w:rPr>
          <w:rFonts w:ascii="Arial" w:cs="Arial" w:eastAsia="Arial" w:hAnsi="Arial"/>
          <w:sz w:val="16"/>
          <w:szCs w:val="16"/>
          <w:i w:val="1"/>
          <w:iCs w:val="1"/>
          <w:color w:val="auto"/>
        </w:rPr>
        <w:t>I. balfourii</w:t>
      </w:r>
      <w:r>
        <w:rPr>
          <w:rFonts w:ascii="Arial" w:cs="Arial" w:eastAsia="Arial" w:hAnsi="Arial"/>
          <w:sz w:val="16"/>
          <w:szCs w:val="16"/>
          <w:color w:val="auto"/>
        </w:rPr>
        <w:t>, roadsides may in fact be an ecological trap for the species. Interestingly, the species was not found along roadsides in Andorra. At the same time, the number of the localities recorded in Andorra was highest, but they were situated along streams and in built-up areas of montane towns. Such a pattern may indicate that plants from this young population may have sig-nificantly evolved traits favoring occurrence along streams. In terms of human activity, moist habitats are less frequently disturbed and therefore may be “safer” for plants than roadsides. Other advantages include high propagule pressure, reduced competition from native species, and the wide range of available microhabitats along water courses (</w:t>
      </w:r>
      <w:r>
        <w:rPr>
          <w:rFonts w:ascii="Arial" w:cs="Arial" w:eastAsia="Arial" w:hAnsi="Arial"/>
          <w:sz w:val="16"/>
          <w:szCs w:val="16"/>
          <w:color w:val="206293"/>
        </w:rPr>
        <w:t>Čuda et al., 2017</w:t>
      </w:r>
      <w:r>
        <w:rPr>
          <w:rFonts w:ascii="Arial" w:cs="Arial" w:eastAsia="Arial" w:hAnsi="Arial"/>
          <w:sz w:val="16"/>
          <w:szCs w:val="16"/>
          <w:color w:val="auto"/>
        </w:rPr>
        <w:t xml:space="preserve">; </w:t>
      </w:r>
      <w:r>
        <w:rPr>
          <w:rFonts w:ascii="Arial" w:cs="Arial" w:eastAsia="Arial" w:hAnsi="Arial"/>
          <w:sz w:val="16"/>
          <w:szCs w:val="16"/>
          <w:color w:val="206293"/>
        </w:rPr>
        <w:t>Hufbauer et al., 2012</w:t>
      </w:r>
      <w:r>
        <w:rPr>
          <w:rFonts w:ascii="Arial" w:cs="Arial" w:eastAsia="Arial" w:hAnsi="Arial"/>
          <w:sz w:val="16"/>
          <w:szCs w:val="16"/>
          <w:color w:val="auto"/>
        </w:rPr>
        <w:t xml:space="preserve">; </w:t>
      </w:r>
      <w:r>
        <w:rPr>
          <w:rFonts w:ascii="Arial" w:cs="Arial" w:eastAsia="Arial" w:hAnsi="Arial"/>
          <w:sz w:val="16"/>
          <w:szCs w:val="16"/>
          <w:color w:val="206293"/>
        </w:rPr>
        <w:t>Planty-Tabacchi et al.,</w:t>
      </w:r>
      <w:r>
        <w:rPr>
          <w:rFonts w:ascii="Arial" w:cs="Arial" w:eastAsia="Arial" w:hAnsi="Arial"/>
          <w:sz w:val="16"/>
          <w:szCs w:val="16"/>
          <w:color w:val="auto"/>
        </w:rPr>
        <w:t xml:space="preserve"> </w:t>
      </w:r>
      <w:hyperlink w:anchor="page13">
        <w:r>
          <w:rPr>
            <w:rFonts w:ascii="Arial" w:cs="Arial" w:eastAsia="Arial" w:hAnsi="Arial"/>
            <w:sz w:val="16"/>
            <w:szCs w:val="16"/>
            <w:color w:val="206293"/>
          </w:rPr>
          <w:t>1996</w:t>
        </w:r>
      </w:hyperlink>
      <w:r>
        <w:rPr>
          <w:rFonts w:ascii="Arial" w:cs="Arial" w:eastAsia="Arial" w:hAnsi="Arial"/>
          <w:sz w:val="16"/>
          <w:szCs w:val="16"/>
          <w:color w:val="000000"/>
        </w:rPr>
        <w:t>;</w:t>
      </w:r>
      <w:r>
        <w:rPr>
          <w:rFonts w:ascii="Arial" w:cs="Arial" w:eastAsia="Arial" w:hAnsi="Arial"/>
          <w:sz w:val="16"/>
          <w:szCs w:val="16"/>
          <w:color w:val="206293"/>
        </w:rPr>
        <w:t xml:space="preserve"> Stromberg et al., 2007</w:t>
      </w:r>
      <w:r>
        <w:rPr>
          <w:rFonts w:ascii="Arial" w:cs="Arial" w:eastAsia="Arial" w:hAnsi="Arial"/>
          <w:sz w:val="16"/>
          <w:szCs w:val="16"/>
          <w:color w:val="000000"/>
        </w:rPr>
        <w:t>). It is also known that</w:t>
      </w:r>
      <w:r>
        <w:rPr>
          <w:rFonts w:ascii="Arial" w:cs="Arial" w:eastAsia="Arial" w:hAnsi="Arial"/>
          <w:sz w:val="16"/>
          <w:szCs w:val="16"/>
          <w:color w:val="206293"/>
        </w:rPr>
        <w:t xml:space="preserve"> </w:t>
      </w:r>
      <w:r>
        <w:rPr>
          <w:rFonts w:ascii="Arial" w:cs="Arial" w:eastAsia="Arial" w:hAnsi="Arial"/>
          <w:sz w:val="16"/>
          <w:szCs w:val="16"/>
          <w:i w:val="1"/>
          <w:iCs w:val="1"/>
          <w:color w:val="000000"/>
        </w:rPr>
        <w:t>I. balfourii</w:t>
      </w:r>
      <w:r>
        <w:rPr>
          <w:rFonts w:ascii="Arial" w:cs="Arial" w:eastAsia="Arial" w:hAnsi="Arial"/>
          <w:sz w:val="16"/>
          <w:szCs w:val="16"/>
          <w:color w:val="206293"/>
        </w:rPr>
        <w:t xml:space="preserve"> </w:t>
      </w:r>
      <w:r>
        <w:rPr>
          <w:rFonts w:ascii="Arial" w:cs="Arial" w:eastAsia="Arial" w:hAnsi="Arial"/>
          <w:sz w:val="16"/>
          <w:szCs w:val="16"/>
          <w:color w:val="000000"/>
        </w:rPr>
        <w:t>has been</w:t>
      </w:r>
      <w:r>
        <w:rPr>
          <w:rFonts w:ascii="Arial" w:cs="Arial" w:eastAsia="Arial" w:hAnsi="Arial"/>
          <w:sz w:val="16"/>
          <w:szCs w:val="16"/>
          <w:color w:val="206293"/>
        </w:rPr>
        <w:t xml:space="preserve"> </w:t>
      </w:r>
      <w:r>
        <w:rPr>
          <w:rFonts w:ascii="Arial" w:cs="Arial" w:eastAsia="Arial" w:hAnsi="Arial"/>
          <w:sz w:val="16"/>
          <w:szCs w:val="16"/>
          <w:color w:val="000000"/>
        </w:rPr>
        <w:t>evolving floating ability of its seeds (</w:t>
      </w:r>
      <w:r>
        <w:rPr>
          <w:rFonts w:ascii="Arial" w:cs="Arial" w:eastAsia="Arial" w:hAnsi="Arial"/>
          <w:sz w:val="16"/>
          <w:szCs w:val="16"/>
          <w:color w:val="206293"/>
        </w:rPr>
        <w:t>Najberek et al., 2020</w:t>
      </w:r>
      <w:r>
        <w:rPr>
          <w:rFonts w:ascii="Arial" w:cs="Arial" w:eastAsia="Arial" w:hAnsi="Arial"/>
          <w:sz w:val="16"/>
          <w:szCs w:val="16"/>
          <w:color w:val="000000"/>
        </w:rPr>
        <w:t>); however, it was confirmed only for seeds from Istria and Insubria. Nevertheless, it is very likely that seed floating ability in Andorra may have evolved in the same way.</w:t>
      </w:r>
    </w:p>
    <w:p>
      <w:pPr>
        <w:spacing w:after="0" w:line="12" w:lineRule="exact"/>
        <w:rPr>
          <w:sz w:val="20"/>
          <w:szCs w:val="20"/>
          <w:color w:val="auto"/>
        </w:rPr>
      </w:pPr>
    </w:p>
    <w:p>
      <w:pPr>
        <w:jc w:val="both"/>
        <w:ind w:firstLine="249"/>
        <w:spacing w:after="0" w:line="272" w:lineRule="auto"/>
        <w:rPr>
          <w:rFonts w:ascii="Arial" w:cs="Arial" w:eastAsia="Arial" w:hAnsi="Arial"/>
          <w:sz w:val="16"/>
          <w:szCs w:val="16"/>
          <w:color w:val="206293"/>
        </w:rPr>
      </w:pPr>
      <w:r>
        <w:rPr>
          <w:rFonts w:ascii="Arial" w:cs="Arial" w:eastAsia="Arial" w:hAnsi="Arial"/>
          <w:sz w:val="16"/>
          <w:szCs w:val="16"/>
          <w:color w:val="auto"/>
        </w:rPr>
        <w:t>The analyses of plant performance data pooled for all habitats, in-stead of populations, revealed that plants from roadsides (and from urban areas) were larger than those from the remaining habitats. This size difference may indicate that roadside plants, growing under the lowest enemy pressure, can invest saved resources into their growth. Additionally, the large size of plants from urban areas and roadsides may be determined by soil attributes. The substrate in those habitats may be rich in sand that is transported during road and pavement construction and maintenance. Mixed with native soil, that sand pro-vides conditions suitable for plant growth, as was confirmed in a common garden experiment (</w:t>
      </w:r>
      <w:r>
        <w:rPr>
          <w:rFonts w:ascii="Arial" w:cs="Arial" w:eastAsia="Arial" w:hAnsi="Arial"/>
          <w:sz w:val="16"/>
          <w:szCs w:val="16"/>
          <w:color w:val="206293"/>
        </w:rPr>
        <w:t>Najberek et al., 2020</w:t>
      </w:r>
      <w:r>
        <w:rPr>
          <w:rFonts w:ascii="Arial" w:cs="Arial" w:eastAsia="Arial" w:hAnsi="Arial"/>
          <w:sz w:val="16"/>
          <w:szCs w:val="16"/>
          <w:color w:val="auto"/>
        </w:rPr>
        <w:t>). Moreover, the differences between the size of seeds from roadsides, streamsides and ruderal areas that we detected at the European scale were similar to those found in our earlier studies on the Swiss-Italian border (</w:t>
      </w:r>
      <w:hyperlink w:anchor="page13">
        <w:r>
          <w:rPr>
            <w:rFonts w:ascii="Arial" w:cs="Arial" w:eastAsia="Arial" w:hAnsi="Arial"/>
            <w:sz w:val="16"/>
            <w:szCs w:val="16"/>
            <w:color w:val="206293"/>
          </w:rPr>
          <w:t>Najberek</w:t>
        </w:r>
      </w:hyperlink>
      <w:r>
        <w:rPr>
          <w:rFonts w:ascii="Arial" w:cs="Arial" w:eastAsia="Arial" w:hAnsi="Arial"/>
          <w:sz w:val="16"/>
          <w:szCs w:val="16"/>
          <w:color w:val="auto"/>
        </w:rPr>
        <w:t xml:space="preserve"> </w:t>
      </w:r>
      <w:hyperlink w:anchor="page13">
        <w:r>
          <w:rPr>
            <w:rFonts w:ascii="Arial" w:cs="Arial" w:eastAsia="Arial" w:hAnsi="Arial"/>
            <w:sz w:val="16"/>
            <w:szCs w:val="16"/>
            <w:color w:val="206293"/>
          </w:rPr>
          <w:t>et al., 2017</w:t>
        </w:r>
      </w:hyperlink>
      <w:r>
        <w:rPr>
          <w:rFonts w:ascii="Arial" w:cs="Arial" w:eastAsia="Arial" w:hAnsi="Arial"/>
          <w:sz w:val="16"/>
          <w:szCs w:val="16"/>
          <w:color w:val="000000"/>
        </w:rPr>
        <w:t>).</w:t>
      </w:r>
    </w:p>
    <w:p>
      <w:pPr>
        <w:spacing w:after="0" w:line="11" w:lineRule="exact"/>
        <w:rPr>
          <w:sz w:val="20"/>
          <w:szCs w:val="20"/>
          <w:color w:val="auto"/>
        </w:rPr>
      </w:pPr>
    </w:p>
    <w:p>
      <w:pPr>
        <w:jc w:val="both"/>
        <w:ind w:firstLine="249"/>
        <w:spacing w:after="0" w:line="390" w:lineRule="auto"/>
        <w:rPr>
          <w:sz w:val="20"/>
          <w:szCs w:val="20"/>
          <w:color w:val="auto"/>
        </w:rPr>
      </w:pPr>
      <w:r>
        <w:rPr>
          <w:rFonts w:ascii="Arial" w:cs="Arial" w:eastAsia="Arial" w:hAnsi="Arial"/>
          <w:sz w:val="16"/>
          <w:szCs w:val="16"/>
          <w:color w:val="auto"/>
        </w:rPr>
        <w:t>Similar to the results obtained for plant size, analyses of the fertility of plants growing in different habitats, irrespective of the studied</w:t>
      </w:r>
    </w:p>
    <w:p>
      <w:pPr>
        <w:spacing w:after="0" w:line="20" w:lineRule="exact"/>
        <w:rPr>
          <w:sz w:val="20"/>
          <w:szCs w:val="20"/>
          <w:color w:val="auto"/>
        </w:rPr>
      </w:pPr>
      <w:r>
        <w:rPr>
          <w:sz w:val="20"/>
          <w:szCs w:val="20"/>
          <w:color w:val="auto"/>
        </w:rPr>
        <w:br w:type="column"/>
      </w:r>
    </w:p>
    <w:p>
      <w:pPr>
        <w:ind w:left="1700"/>
        <w:spacing w:after="0"/>
        <w:rPr>
          <w:sz w:val="20"/>
          <w:szCs w:val="20"/>
          <w:color w:val="auto"/>
        </w:rPr>
      </w:pPr>
      <w:r>
        <w:rPr>
          <w:rFonts w:ascii="Arial" w:cs="Arial" w:eastAsia="Arial" w:hAnsi="Arial"/>
          <w:sz w:val="12"/>
          <w:szCs w:val="12"/>
          <w:i w:val="1"/>
          <w:iCs w:val="1"/>
          <w:color w:val="auto"/>
        </w:rPr>
        <w:t>Environmental and Experimental Botany 176 (2020) 104103</w:t>
      </w:r>
    </w:p>
    <w:p>
      <w:pPr>
        <w:spacing w:after="0" w:line="287" w:lineRule="exact"/>
        <w:rPr>
          <w:sz w:val="20"/>
          <w:szCs w:val="20"/>
          <w:color w:val="auto"/>
        </w:rPr>
      </w:pPr>
    </w:p>
    <w:p>
      <w:pPr>
        <w:jc w:val="both"/>
        <w:spacing w:after="0" w:line="274" w:lineRule="auto"/>
        <w:rPr>
          <w:sz w:val="20"/>
          <w:szCs w:val="20"/>
          <w:color w:val="auto"/>
        </w:rPr>
      </w:pPr>
      <w:r>
        <w:rPr>
          <w:rFonts w:ascii="Arial" w:cs="Arial" w:eastAsia="Arial" w:hAnsi="Arial"/>
          <w:sz w:val="16"/>
          <w:szCs w:val="16"/>
          <w:color w:val="auto"/>
        </w:rPr>
        <w:t>population, also provided partial support for the conclusion that roadside plants may invest the saved resources into their performance. The plants from roadsides had relatively high reproductive potential. Moreover, the frequency of flowers visited by pollinators was high in this habitat. Only ruderal areas and urban green areas were better in this respect, although it should be noted that high pollinator activity in these two habitats may be a consequence of the proximity of cultivated ornamental vegetation that is rich in flowers (e.g., in city gardens and parks).</w:t>
      </w:r>
    </w:p>
    <w:p>
      <w:pPr>
        <w:spacing w:after="0" w:line="2" w:lineRule="exact"/>
        <w:rPr>
          <w:sz w:val="20"/>
          <w:szCs w:val="20"/>
          <w:color w:val="auto"/>
        </w:rPr>
      </w:pPr>
    </w:p>
    <w:p>
      <w:pPr>
        <w:jc w:val="both"/>
        <w:ind w:firstLine="250"/>
        <w:spacing w:after="0" w:line="300" w:lineRule="auto"/>
        <w:rPr>
          <w:rFonts w:ascii="Arial" w:cs="Arial" w:eastAsia="Arial" w:hAnsi="Arial"/>
          <w:sz w:val="15"/>
          <w:szCs w:val="15"/>
          <w:color w:val="206293"/>
        </w:rPr>
      </w:pPr>
      <w:r>
        <w:rPr>
          <w:rFonts w:ascii="Arial" w:cs="Arial" w:eastAsia="Arial" w:hAnsi="Arial"/>
          <w:sz w:val="15"/>
          <w:szCs w:val="15"/>
          <w:color w:val="auto"/>
        </w:rPr>
        <w:t>We found that seeds from urban green areas were heaviest; hence, assuming a positive relationship between seed size and plant fitness (</w:t>
      </w:r>
      <w:r>
        <w:rPr>
          <w:rFonts w:ascii="Arial" w:cs="Arial" w:eastAsia="Arial" w:hAnsi="Arial"/>
          <w:sz w:val="15"/>
          <w:szCs w:val="15"/>
          <w:color w:val="206293"/>
        </w:rPr>
        <w:t>Čuda et al., 2016</w:t>
      </w:r>
      <w:r>
        <w:rPr>
          <w:rFonts w:ascii="Arial" w:cs="Arial" w:eastAsia="Arial" w:hAnsi="Arial"/>
          <w:sz w:val="15"/>
          <w:szCs w:val="15"/>
          <w:color w:val="auto"/>
        </w:rPr>
        <w:t xml:space="preserve">; </w:t>
      </w:r>
      <w:r>
        <w:rPr>
          <w:rFonts w:ascii="Arial" w:cs="Arial" w:eastAsia="Arial" w:hAnsi="Arial"/>
          <w:sz w:val="15"/>
          <w:szCs w:val="15"/>
          <w:color w:val="206293"/>
        </w:rPr>
        <w:t>Olejniczak et al., 2018</w:t>
      </w:r>
      <w:r>
        <w:rPr>
          <w:rFonts w:ascii="Arial" w:cs="Arial" w:eastAsia="Arial" w:hAnsi="Arial"/>
          <w:sz w:val="15"/>
          <w:szCs w:val="15"/>
          <w:color w:val="auto"/>
        </w:rPr>
        <w:t xml:space="preserve">), the quality of seeds in that habitat was highest. In addition to the enemy release tests as well as pollinator activity and fertility assessments, this result indicates that this habitat is suitable for </w:t>
      </w:r>
      <w:r>
        <w:rPr>
          <w:rFonts w:ascii="Arial" w:cs="Arial" w:eastAsia="Arial" w:hAnsi="Arial"/>
          <w:sz w:val="15"/>
          <w:szCs w:val="15"/>
          <w:i w:val="1"/>
          <w:iCs w:val="1"/>
          <w:color w:val="auto"/>
        </w:rPr>
        <w:t>I. balfourii</w:t>
      </w:r>
      <w:r>
        <w:rPr>
          <w:rFonts w:ascii="Arial" w:cs="Arial" w:eastAsia="Arial" w:hAnsi="Arial"/>
          <w:sz w:val="15"/>
          <w:szCs w:val="15"/>
          <w:color w:val="auto"/>
        </w:rPr>
        <w:t>. This finding is in agreement with the results suggesting that urban green areas may provide favorable conditions for pollinators thanks to the density, variety, and continuity of flowers occurring there (</w:t>
      </w:r>
      <w:r>
        <w:rPr>
          <w:rFonts w:ascii="Arial" w:cs="Arial" w:eastAsia="Arial" w:hAnsi="Arial"/>
          <w:sz w:val="15"/>
          <w:szCs w:val="15"/>
          <w:color w:val="206293"/>
        </w:rPr>
        <w:t>Goulson et al., 2008</w:t>
      </w:r>
      <w:r>
        <w:rPr>
          <w:rFonts w:ascii="Arial" w:cs="Arial" w:eastAsia="Arial" w:hAnsi="Arial"/>
          <w:sz w:val="15"/>
          <w:szCs w:val="15"/>
          <w:color w:val="auto"/>
        </w:rPr>
        <w:t>). However, urban green areas are unlikely to play an important role in the long-distance spread of the species due to limited connectivity between patches of this ha-bitat. In contrast, linear structures, such as streams and roads, are known to provide suitable invasion corridors (</w:t>
      </w:r>
      <w:r>
        <w:rPr>
          <w:rFonts w:ascii="Arial" w:cs="Arial" w:eastAsia="Arial" w:hAnsi="Arial"/>
          <w:sz w:val="15"/>
          <w:szCs w:val="15"/>
          <w:color w:val="206293"/>
        </w:rPr>
        <w:t>Benedetti and Morelli,</w:t>
      </w:r>
      <w:r>
        <w:rPr>
          <w:rFonts w:ascii="Arial" w:cs="Arial" w:eastAsia="Arial" w:hAnsi="Arial"/>
          <w:sz w:val="15"/>
          <w:szCs w:val="15"/>
          <w:color w:val="auto"/>
        </w:rPr>
        <w:t xml:space="preserve"> </w:t>
      </w:r>
      <w:hyperlink w:anchor="page12">
        <w:r>
          <w:rPr>
            <w:rFonts w:ascii="Arial" w:cs="Arial" w:eastAsia="Arial" w:hAnsi="Arial"/>
            <w:sz w:val="15"/>
            <w:szCs w:val="15"/>
            <w:color w:val="206293"/>
          </w:rPr>
          <w:t>2017</w:t>
        </w:r>
      </w:hyperlink>
      <w:r>
        <w:rPr>
          <w:rFonts w:ascii="Arial" w:cs="Arial" w:eastAsia="Arial" w:hAnsi="Arial"/>
          <w:sz w:val="15"/>
          <w:szCs w:val="15"/>
          <w:color w:val="000000"/>
        </w:rPr>
        <w:t>;</w:t>
      </w:r>
      <w:r>
        <w:rPr>
          <w:rFonts w:ascii="Arial" w:cs="Arial" w:eastAsia="Arial" w:hAnsi="Arial"/>
          <w:sz w:val="15"/>
          <w:szCs w:val="15"/>
          <w:color w:val="206293"/>
        </w:rPr>
        <w:t xml:space="preserve"> Čuda et al., 2017</w:t>
      </w:r>
      <w:r>
        <w:rPr>
          <w:rFonts w:ascii="Arial" w:cs="Arial" w:eastAsia="Arial" w:hAnsi="Arial"/>
          <w:sz w:val="15"/>
          <w:szCs w:val="15"/>
          <w:color w:val="000000"/>
        </w:rPr>
        <w:t>). As the quality of seeds produced by</w:t>
      </w:r>
      <w:r>
        <w:rPr>
          <w:rFonts w:ascii="Arial" w:cs="Arial" w:eastAsia="Arial" w:hAnsi="Arial"/>
          <w:sz w:val="15"/>
          <w:szCs w:val="15"/>
          <w:color w:val="206293"/>
        </w:rPr>
        <w:t xml:space="preserve"> </w:t>
      </w:r>
      <w:r>
        <w:rPr>
          <w:rFonts w:ascii="Arial" w:cs="Arial" w:eastAsia="Arial" w:hAnsi="Arial"/>
          <w:sz w:val="15"/>
          <w:szCs w:val="15"/>
          <w:i w:val="1"/>
          <w:iCs w:val="1"/>
          <w:color w:val="000000"/>
        </w:rPr>
        <w:t>I. balfourii</w:t>
      </w:r>
      <w:r>
        <w:rPr>
          <w:rFonts w:ascii="Arial" w:cs="Arial" w:eastAsia="Arial" w:hAnsi="Arial"/>
          <w:sz w:val="15"/>
          <w:szCs w:val="15"/>
          <w:color w:val="206293"/>
        </w:rPr>
        <w:t xml:space="preserve"> </w:t>
      </w:r>
      <w:r>
        <w:rPr>
          <w:rFonts w:ascii="Arial" w:cs="Arial" w:eastAsia="Arial" w:hAnsi="Arial"/>
          <w:sz w:val="15"/>
          <w:szCs w:val="15"/>
          <w:color w:val="000000"/>
        </w:rPr>
        <w:t>in these types of habitats was high, it can be presumed that they play a more important role for the large-scale spread of this species.</w:t>
      </w:r>
    </w:p>
    <w:p>
      <w:pPr>
        <w:spacing w:after="0" w:line="97"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5. Conclusions</w:t>
      </w:r>
    </w:p>
    <w:p>
      <w:pPr>
        <w:spacing w:after="0" w:line="234" w:lineRule="exact"/>
        <w:rPr>
          <w:sz w:val="20"/>
          <w:szCs w:val="20"/>
          <w:color w:val="auto"/>
        </w:rPr>
      </w:pPr>
    </w:p>
    <w:p>
      <w:pPr>
        <w:jc w:val="both"/>
        <w:ind w:firstLine="250"/>
        <w:spacing w:after="0" w:line="292" w:lineRule="auto"/>
        <w:rPr>
          <w:sz w:val="20"/>
          <w:szCs w:val="20"/>
          <w:color w:val="auto"/>
        </w:rPr>
      </w:pPr>
      <w:r>
        <w:rPr>
          <w:rFonts w:ascii="Arial" w:cs="Arial" w:eastAsia="Arial" w:hAnsi="Arial"/>
          <w:sz w:val="15"/>
          <w:szCs w:val="15"/>
          <w:color w:val="auto"/>
        </w:rPr>
        <w:t xml:space="preserve">The results of the enemy release tests conducted for adult plants show that the level of enemy pressure on the non-invasive </w:t>
      </w:r>
      <w:r>
        <w:rPr>
          <w:rFonts w:ascii="Arial" w:cs="Arial" w:eastAsia="Arial" w:hAnsi="Arial"/>
          <w:sz w:val="15"/>
          <w:szCs w:val="15"/>
          <w:i w:val="1"/>
          <w:iCs w:val="1"/>
          <w:color w:val="auto"/>
        </w:rPr>
        <w:t>I. balfourii</w:t>
      </w:r>
      <w:r>
        <w:rPr>
          <w:rFonts w:ascii="Arial" w:cs="Arial" w:eastAsia="Arial" w:hAnsi="Arial"/>
          <w:sz w:val="15"/>
          <w:szCs w:val="15"/>
          <w:color w:val="auto"/>
        </w:rPr>
        <w:t xml:space="preserve"> was lowest in younger populations. However, plants evolved to re-allocate resources previously spent on defence against enemies in only the youngest population, at the invasion front in Andorra. Both low level of leaf damage and increasing fertility were recorded there. Thus, according to the EICA assumptions, only Andorran plants may be competitively superior over native species. At the same time, at the seed stage, highly important for plants dispersing only by seeds, there were no results supporting the EICA assumptions. Thus, the overall result of our study provides relatively weak support for the EICA hypothesis.</w:t>
      </w:r>
    </w:p>
    <w:p>
      <w:pPr>
        <w:spacing w:after="0" w:line="3" w:lineRule="exact"/>
        <w:rPr>
          <w:sz w:val="20"/>
          <w:szCs w:val="20"/>
          <w:color w:val="auto"/>
        </w:rPr>
      </w:pPr>
    </w:p>
    <w:p>
      <w:pPr>
        <w:jc w:val="both"/>
        <w:ind w:firstLine="250"/>
        <w:spacing w:after="0" w:line="272" w:lineRule="auto"/>
        <w:rPr>
          <w:sz w:val="20"/>
          <w:szCs w:val="20"/>
          <w:color w:val="auto"/>
        </w:rPr>
      </w:pPr>
      <w:r>
        <w:rPr>
          <w:rFonts w:ascii="Arial" w:cs="Arial" w:eastAsia="Arial" w:hAnsi="Arial"/>
          <w:sz w:val="16"/>
          <w:szCs w:val="16"/>
          <w:color w:val="auto"/>
        </w:rPr>
        <w:t xml:space="preserve">We also demonstrated that, except for Andorra, the species prefers maladaptive roadsides. This preference may be a consequence of the lower pressure of enemies in that habitat. At the same time, we showed that plants from roadsides can invest the saved resources into compe-titive ability, which was revealed in all studied populations where the species occurred along roadsides. However, systematically mowed roadsides constitute an ecological trap for the species. Therefore, it cannot be excluded that </w:t>
      </w:r>
      <w:r>
        <w:rPr>
          <w:rFonts w:ascii="Arial" w:cs="Arial" w:eastAsia="Arial" w:hAnsi="Arial"/>
          <w:sz w:val="16"/>
          <w:szCs w:val="16"/>
          <w:i w:val="1"/>
          <w:iCs w:val="1"/>
          <w:color w:val="auto"/>
        </w:rPr>
        <w:t>I. balfourii</w:t>
      </w:r>
      <w:r>
        <w:rPr>
          <w:rFonts w:ascii="Arial" w:cs="Arial" w:eastAsia="Arial" w:hAnsi="Arial"/>
          <w:sz w:val="16"/>
          <w:szCs w:val="16"/>
          <w:color w:val="auto"/>
        </w:rPr>
        <w:t xml:space="preserve"> may fall into an ecological trap in European regions with a strict roadside maintenance regime, although a large-scale assessment of the impact of roadside mowing on the popu-lation dynamics is difficult. The importance of this practice can only be illustrated by the fact that within the three months of field surveys on the Swiss-Italian border (</w:t>
      </w:r>
      <w:r>
        <w:rPr>
          <w:rFonts w:ascii="Arial" w:cs="Arial" w:eastAsia="Arial" w:hAnsi="Arial"/>
          <w:sz w:val="16"/>
          <w:szCs w:val="16"/>
          <w:color w:val="206293"/>
        </w:rPr>
        <w:t>Najberek et al., 2017</w:t>
      </w:r>
      <w:r>
        <w:rPr>
          <w:rFonts w:ascii="Arial" w:cs="Arial" w:eastAsia="Arial" w:hAnsi="Arial"/>
          <w:sz w:val="16"/>
          <w:szCs w:val="16"/>
          <w:color w:val="auto"/>
        </w:rPr>
        <w:t xml:space="preserve">; present study), the po-pulations of </w:t>
      </w:r>
      <w:r>
        <w:rPr>
          <w:rFonts w:ascii="Arial" w:cs="Arial" w:eastAsia="Arial" w:hAnsi="Arial"/>
          <w:sz w:val="16"/>
          <w:szCs w:val="16"/>
          <w:i w:val="1"/>
          <w:iCs w:val="1"/>
          <w:color w:val="auto"/>
        </w:rPr>
        <w:t>I. balfourii</w:t>
      </w:r>
      <w:r>
        <w:rPr>
          <w:rFonts w:ascii="Arial" w:cs="Arial" w:eastAsia="Arial" w:hAnsi="Arial"/>
          <w:sz w:val="16"/>
          <w:szCs w:val="16"/>
          <w:color w:val="auto"/>
        </w:rPr>
        <w:t xml:space="preserve"> were regularly decimated. Further studies in this respect are needed.</w:t>
      </w:r>
    </w:p>
    <w:p>
      <w:pPr>
        <w:spacing w:after="0" w:line="10" w:lineRule="exact"/>
        <w:rPr>
          <w:sz w:val="20"/>
          <w:szCs w:val="20"/>
          <w:color w:val="auto"/>
        </w:rPr>
      </w:pPr>
    </w:p>
    <w:p>
      <w:pPr>
        <w:jc w:val="both"/>
        <w:ind w:firstLine="250"/>
        <w:spacing w:after="0" w:line="283" w:lineRule="auto"/>
        <w:rPr>
          <w:rFonts w:ascii="Arial" w:cs="Arial" w:eastAsia="Arial" w:hAnsi="Arial"/>
          <w:sz w:val="16"/>
          <w:szCs w:val="16"/>
          <w:color w:val="auto"/>
        </w:rPr>
      </w:pPr>
      <w:r>
        <w:rPr>
          <w:rFonts w:ascii="Arial" w:cs="Arial" w:eastAsia="Arial" w:hAnsi="Arial"/>
          <w:sz w:val="16"/>
          <w:szCs w:val="16"/>
          <w:color w:val="auto"/>
        </w:rPr>
        <w:t>The presented results suggest that for most of the studied popula-tions, the immediate risk of fast invasion is rather low. The exception may be Andorra and surrounding areas, where the species was abun-dant along streams and completely absent from roadsides. Streamsides are safer than roadsides in terms of human disturbance and provide suitable conditions to disperse and establish new populations (</w:t>
      </w:r>
      <w:hyperlink w:anchor="page12">
        <w:r>
          <w:rPr>
            <w:rFonts w:ascii="Arial" w:cs="Arial" w:eastAsia="Arial" w:hAnsi="Arial"/>
            <w:sz w:val="16"/>
            <w:szCs w:val="16"/>
            <w:color w:val="206293"/>
          </w:rPr>
          <w:t>Benedetti</w:t>
        </w:r>
      </w:hyperlink>
      <w:r>
        <w:rPr>
          <w:rFonts w:ascii="Arial" w:cs="Arial" w:eastAsia="Arial" w:hAnsi="Arial"/>
          <w:sz w:val="16"/>
          <w:szCs w:val="16"/>
          <w:color w:val="auto"/>
        </w:rPr>
        <w:t xml:space="preserve"> </w:t>
      </w:r>
      <w:r>
        <w:rPr>
          <w:rFonts w:ascii="Arial" w:cs="Arial" w:eastAsia="Arial" w:hAnsi="Arial"/>
          <w:sz w:val="16"/>
          <w:szCs w:val="16"/>
          <w:color w:val="206293"/>
        </w:rPr>
        <w:t>and Morelli, 2017</w:t>
      </w:r>
      <w:r>
        <w:rPr>
          <w:rFonts w:ascii="Arial" w:cs="Arial" w:eastAsia="Arial" w:hAnsi="Arial"/>
          <w:sz w:val="16"/>
          <w:szCs w:val="16"/>
          <w:color w:val="000000"/>
        </w:rPr>
        <w:t>;</w:t>
      </w:r>
      <w:r>
        <w:rPr>
          <w:rFonts w:ascii="Arial" w:cs="Arial" w:eastAsia="Arial" w:hAnsi="Arial"/>
          <w:sz w:val="16"/>
          <w:szCs w:val="16"/>
          <w:color w:val="206293"/>
        </w:rPr>
        <w:t xml:space="preserve"> Čuda et al., 2017</w:t>
      </w:r>
      <w:r>
        <w:rPr>
          <w:rFonts w:ascii="Arial" w:cs="Arial" w:eastAsia="Arial" w:hAnsi="Arial"/>
          <w:sz w:val="16"/>
          <w:szCs w:val="16"/>
          <w:color w:val="000000"/>
        </w:rPr>
        <w:t>), which may outweigh the benefits</w:t>
      </w:r>
      <w:r>
        <w:rPr>
          <w:rFonts w:ascii="Arial" w:cs="Arial" w:eastAsia="Arial" w:hAnsi="Arial"/>
          <w:sz w:val="16"/>
          <w:szCs w:val="16"/>
          <w:color w:val="206293"/>
        </w:rPr>
        <w:t xml:space="preserve"> </w:t>
      </w:r>
      <w:r>
        <w:rPr>
          <w:rFonts w:ascii="Arial" w:cs="Arial" w:eastAsia="Arial" w:hAnsi="Arial"/>
          <w:sz w:val="16"/>
          <w:szCs w:val="16"/>
          <w:color w:val="000000"/>
        </w:rPr>
        <w:t xml:space="preserve">of high enemy release along roads. Interestingly, in all studied popu-lations, patches of the species were largest along streams. It cannot be excluded, therefore, that unless targeted control measures are under-taken, streams may play a crucial role in the future invasion of </w:t>
      </w:r>
      <w:r>
        <w:rPr>
          <w:rFonts w:ascii="Arial" w:cs="Arial" w:eastAsia="Arial" w:hAnsi="Arial"/>
          <w:sz w:val="16"/>
          <w:szCs w:val="16"/>
          <w:i w:val="1"/>
          <w:iCs w:val="1"/>
          <w:color w:val="000000"/>
        </w:rPr>
        <w:t xml:space="preserve">I. bal-fourii </w:t>
      </w:r>
      <w:r>
        <w:rPr>
          <w:rFonts w:ascii="Arial" w:cs="Arial" w:eastAsia="Arial" w:hAnsi="Arial"/>
          <w:sz w:val="16"/>
          <w:szCs w:val="16"/>
          <w:color w:val="000000"/>
        </w:rPr>
        <w:t>in the Pyrenees.</w:t>
      </w:r>
    </w:p>
    <w:p>
      <w:pPr>
        <w:spacing w:after="0" w:line="145" w:lineRule="exact"/>
        <w:rPr>
          <w:sz w:val="20"/>
          <w:szCs w:val="20"/>
          <w:color w:val="auto"/>
        </w:rPr>
      </w:pPr>
    </w:p>
    <w:p>
      <w:pPr>
        <w:sectPr>
          <w:pgSz w:w="11900" w:h="15874" w:orient="portrait"/>
          <w:cols w:equalWidth="0" w:num="2">
            <w:col w:w="5020" w:space="360"/>
            <w:col w:w="5020"/>
          </w:cols>
          <w:pgMar w:left="760" w:top="676" w:right="746" w:bottom="14" w:gutter="0" w:footer="0" w:header="0"/>
        </w:sectPr>
      </w:pPr>
    </w:p>
    <w:p>
      <w:pPr>
        <w:jc w:val="center"/>
        <w:ind w:right="20"/>
        <w:spacing w:after="0"/>
        <w:rPr>
          <w:sz w:val="20"/>
          <w:szCs w:val="20"/>
          <w:color w:val="auto"/>
        </w:rPr>
      </w:pPr>
      <w:r>
        <w:rPr>
          <w:rFonts w:ascii="Arial" w:cs="Arial" w:eastAsia="Arial" w:hAnsi="Arial"/>
          <w:sz w:val="12"/>
          <w:szCs w:val="12"/>
          <w:color w:val="auto"/>
        </w:rPr>
        <w:t>11</w:t>
      </w:r>
    </w:p>
    <w:p>
      <w:pPr>
        <w:sectPr>
          <w:pgSz w:w="11900" w:h="15874" w:orient="portrait"/>
          <w:cols w:equalWidth="0" w:num="1">
            <w:col w:w="10400"/>
          </w:cols>
          <w:pgMar w:left="760" w:top="676" w:right="746" w:bottom="14" w:gutter="0" w:footer="0" w:header="0"/>
          <w:type w:val="continuous"/>
        </w:sectPr>
      </w:pPr>
    </w:p>
    <w:bookmarkStart w:id="11" w:name="page12"/>
    <w:bookmarkEnd w:id="11"/>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K. Najberek, et al.</w:t>
      </w:r>
    </w:p>
    <w:p>
      <w:pPr>
        <w:spacing w:after="0" w:line="274" w:lineRule="exact"/>
        <w:rPr>
          <w:sz w:val="20"/>
          <w:szCs w:val="20"/>
          <w:color w:val="auto"/>
        </w:rPr>
      </w:pPr>
    </w:p>
    <w:p>
      <w:pPr>
        <w:jc w:val="both"/>
        <w:ind w:firstLine="249"/>
        <w:spacing w:after="0" w:line="292" w:lineRule="auto"/>
        <w:rPr>
          <w:rFonts w:ascii="Arial" w:cs="Arial" w:eastAsia="Arial" w:hAnsi="Arial"/>
          <w:sz w:val="15"/>
          <w:szCs w:val="15"/>
          <w:color w:val="206293"/>
        </w:rPr>
      </w:pPr>
      <w:r>
        <w:rPr>
          <w:rFonts w:ascii="Arial" w:cs="Arial" w:eastAsia="Arial" w:hAnsi="Arial"/>
          <w:sz w:val="15"/>
          <w:szCs w:val="15"/>
          <w:color w:val="auto"/>
        </w:rPr>
        <w:t xml:space="preserve">Another contributing factor when considering possible future sce-narios of </w:t>
      </w:r>
      <w:r>
        <w:rPr>
          <w:rFonts w:ascii="Arial" w:cs="Arial" w:eastAsia="Arial" w:hAnsi="Arial"/>
          <w:sz w:val="15"/>
          <w:szCs w:val="15"/>
          <w:i w:val="1"/>
          <w:iCs w:val="1"/>
          <w:color w:val="auto"/>
        </w:rPr>
        <w:t>I. balfourii</w:t>
      </w:r>
      <w:r>
        <w:rPr>
          <w:rFonts w:ascii="Arial" w:cs="Arial" w:eastAsia="Arial" w:hAnsi="Arial"/>
          <w:sz w:val="15"/>
          <w:szCs w:val="15"/>
          <w:color w:val="auto"/>
        </w:rPr>
        <w:t xml:space="preserve"> invasion in the Pyrenees and other European re-gions is that, according to the EU legislation (</w:t>
      </w:r>
      <w:r>
        <w:rPr>
          <w:rFonts w:ascii="Arial" w:cs="Arial" w:eastAsia="Arial" w:hAnsi="Arial"/>
          <w:sz w:val="15"/>
          <w:szCs w:val="15"/>
          <w:color w:val="206293"/>
        </w:rPr>
        <w:t>European Commission,</w:t>
      </w:r>
      <w:r>
        <w:rPr>
          <w:rFonts w:ascii="Arial" w:cs="Arial" w:eastAsia="Arial" w:hAnsi="Arial"/>
          <w:sz w:val="15"/>
          <w:szCs w:val="15"/>
          <w:color w:val="auto"/>
        </w:rPr>
        <w:t xml:space="preserve"> </w:t>
      </w:r>
      <w:hyperlink w:anchor="page12">
        <w:r>
          <w:rPr>
            <w:rFonts w:ascii="Arial" w:cs="Arial" w:eastAsia="Arial" w:hAnsi="Arial"/>
            <w:sz w:val="15"/>
            <w:szCs w:val="15"/>
            <w:color w:val="206293"/>
          </w:rPr>
          <w:t>2017</w:t>
        </w:r>
      </w:hyperlink>
      <w:r>
        <w:rPr>
          <w:rFonts w:ascii="Arial" w:cs="Arial" w:eastAsia="Arial" w:hAnsi="Arial"/>
          <w:sz w:val="15"/>
          <w:szCs w:val="15"/>
          <w:color w:val="000000"/>
        </w:rPr>
        <w:t>),</w:t>
      </w:r>
      <w:r>
        <w:rPr>
          <w:rFonts w:ascii="Arial" w:cs="Arial" w:eastAsia="Arial" w:hAnsi="Arial"/>
          <w:sz w:val="15"/>
          <w:szCs w:val="15"/>
          <w:color w:val="206293"/>
        </w:rPr>
        <w:t xml:space="preserve"> </w:t>
      </w:r>
      <w:r>
        <w:rPr>
          <w:rFonts w:ascii="Arial" w:cs="Arial" w:eastAsia="Arial" w:hAnsi="Arial"/>
          <w:sz w:val="15"/>
          <w:szCs w:val="15"/>
          <w:color w:val="000000"/>
        </w:rPr>
        <w:t>as of 2017, the trade in</w:t>
      </w:r>
      <w:r>
        <w:rPr>
          <w:rFonts w:ascii="Arial" w:cs="Arial" w:eastAsia="Arial" w:hAnsi="Arial"/>
          <w:sz w:val="15"/>
          <w:szCs w:val="15"/>
          <w:color w:val="206293"/>
        </w:rPr>
        <w:t xml:space="preserve"> </w:t>
      </w:r>
      <w:r>
        <w:rPr>
          <w:rFonts w:ascii="Arial" w:cs="Arial" w:eastAsia="Arial" w:hAnsi="Arial"/>
          <w:sz w:val="15"/>
          <w:szCs w:val="15"/>
          <w:i w:val="1"/>
          <w:iCs w:val="1"/>
          <w:color w:val="000000"/>
        </w:rPr>
        <w:t>I. glandulifera</w:t>
      </w:r>
      <w:r>
        <w:rPr>
          <w:rFonts w:ascii="Arial" w:cs="Arial" w:eastAsia="Arial" w:hAnsi="Arial"/>
          <w:sz w:val="15"/>
          <w:szCs w:val="15"/>
          <w:color w:val="206293"/>
        </w:rPr>
        <w:t xml:space="preserve"> </w:t>
      </w:r>
      <w:r>
        <w:rPr>
          <w:rFonts w:ascii="Arial" w:cs="Arial" w:eastAsia="Arial" w:hAnsi="Arial"/>
          <w:sz w:val="15"/>
          <w:szCs w:val="15"/>
          <w:color w:val="000000"/>
        </w:rPr>
        <w:t>is banned in response to</w:t>
      </w:r>
      <w:r>
        <w:rPr>
          <w:rFonts w:ascii="Arial" w:cs="Arial" w:eastAsia="Arial" w:hAnsi="Arial"/>
          <w:sz w:val="15"/>
          <w:szCs w:val="15"/>
          <w:color w:val="206293"/>
        </w:rPr>
        <w:t xml:space="preserve"> </w:t>
      </w:r>
      <w:r>
        <w:rPr>
          <w:rFonts w:ascii="Arial" w:cs="Arial" w:eastAsia="Arial" w:hAnsi="Arial"/>
          <w:sz w:val="15"/>
          <w:szCs w:val="15"/>
          <w:color w:val="000000"/>
        </w:rPr>
        <w:t>the threats it poses. There are earlier examples (</w:t>
      </w:r>
      <w:r>
        <w:rPr>
          <w:rFonts w:ascii="Arial" w:cs="Arial" w:eastAsia="Arial" w:hAnsi="Arial"/>
          <w:sz w:val="15"/>
          <w:szCs w:val="15"/>
          <w:color w:val="206293"/>
        </w:rPr>
        <w:t>Scalera, 2007</w:t>
      </w:r>
      <w:r>
        <w:rPr>
          <w:rFonts w:ascii="Arial" w:cs="Arial" w:eastAsia="Arial" w:hAnsi="Arial"/>
          <w:sz w:val="15"/>
          <w:szCs w:val="15"/>
          <w:color w:val="000000"/>
        </w:rPr>
        <w:t xml:space="preserve">) in which the exclusion of an invasive alien species from trade prompted the in-crease in trade of similar replacement species that have become equally invasive. The similarities of the ornamental values of </w:t>
      </w:r>
      <w:r>
        <w:rPr>
          <w:rFonts w:ascii="Arial" w:cs="Arial" w:eastAsia="Arial" w:hAnsi="Arial"/>
          <w:sz w:val="15"/>
          <w:szCs w:val="15"/>
          <w:i w:val="1"/>
          <w:iCs w:val="1"/>
          <w:color w:val="000000"/>
        </w:rPr>
        <w:t>I. balfourii</w:t>
      </w:r>
      <w:r>
        <w:rPr>
          <w:rFonts w:ascii="Arial" w:cs="Arial" w:eastAsia="Arial" w:hAnsi="Arial"/>
          <w:sz w:val="15"/>
          <w:szCs w:val="15"/>
          <w:color w:val="000000"/>
        </w:rPr>
        <w:t xml:space="preserve"> make it an obvious candidate to replace its banned invasive counterpart in trade. The increases in popularity in trade and cultivation would in-evitably lead to an increase in propagule pressure, which could be crucial for increasing the rate of invasion of </w:t>
      </w:r>
      <w:r>
        <w:rPr>
          <w:rFonts w:ascii="Arial" w:cs="Arial" w:eastAsia="Arial" w:hAnsi="Arial"/>
          <w:sz w:val="15"/>
          <w:szCs w:val="15"/>
          <w:i w:val="1"/>
          <w:iCs w:val="1"/>
          <w:color w:val="000000"/>
        </w:rPr>
        <w:t>I. balfourii</w:t>
      </w:r>
      <w:r>
        <w:rPr>
          <w:rFonts w:ascii="Arial" w:cs="Arial" w:eastAsia="Arial" w:hAnsi="Arial"/>
          <w:sz w:val="15"/>
          <w:szCs w:val="15"/>
          <w:color w:val="000000"/>
        </w:rPr>
        <w:t xml:space="preserve"> on a large scale.</w:t>
      </w:r>
    </w:p>
    <w:p>
      <w:pPr>
        <w:spacing w:after="0" w:line="2" w:lineRule="exact"/>
        <w:rPr>
          <w:sz w:val="20"/>
          <w:szCs w:val="20"/>
          <w:color w:val="auto"/>
        </w:rPr>
      </w:pPr>
    </w:p>
    <w:p>
      <w:pPr>
        <w:jc w:val="both"/>
        <w:ind w:firstLine="249"/>
        <w:spacing w:after="0" w:line="289" w:lineRule="auto"/>
        <w:rPr>
          <w:sz w:val="20"/>
          <w:szCs w:val="20"/>
          <w:color w:val="auto"/>
        </w:rPr>
      </w:pPr>
      <w:r>
        <w:rPr>
          <w:rFonts w:ascii="Arial" w:cs="Arial" w:eastAsia="Arial" w:hAnsi="Arial"/>
          <w:sz w:val="16"/>
          <w:szCs w:val="16"/>
          <w:color w:val="auto"/>
        </w:rPr>
        <w:t xml:space="preserve">Moreover, taking into account the similarity between </w:t>
      </w:r>
      <w:r>
        <w:rPr>
          <w:rFonts w:ascii="Arial" w:cs="Arial" w:eastAsia="Arial" w:hAnsi="Arial"/>
          <w:sz w:val="16"/>
          <w:szCs w:val="16"/>
          <w:i w:val="1"/>
          <w:iCs w:val="1"/>
          <w:color w:val="auto"/>
        </w:rPr>
        <w:t>I. balfourii</w:t>
      </w:r>
      <w:r>
        <w:rPr>
          <w:rFonts w:ascii="Arial" w:cs="Arial" w:eastAsia="Arial" w:hAnsi="Arial"/>
          <w:sz w:val="16"/>
          <w:szCs w:val="16"/>
          <w:color w:val="auto"/>
        </w:rPr>
        <w:t xml:space="preserve"> and </w:t>
      </w:r>
      <w:r>
        <w:rPr>
          <w:rFonts w:ascii="Arial" w:cs="Arial" w:eastAsia="Arial" w:hAnsi="Arial"/>
          <w:sz w:val="16"/>
          <w:szCs w:val="16"/>
          <w:i w:val="1"/>
          <w:iCs w:val="1"/>
          <w:color w:val="auto"/>
        </w:rPr>
        <w:t xml:space="preserve">I. glandulifera </w:t>
      </w:r>
      <w:r>
        <w:rPr>
          <w:rFonts w:ascii="Arial" w:cs="Arial" w:eastAsia="Arial" w:hAnsi="Arial"/>
          <w:sz w:val="16"/>
          <w:szCs w:val="16"/>
          <w:color w:val="auto"/>
        </w:rPr>
        <w:t>(</w:t>
      </w:r>
      <w:r>
        <w:rPr>
          <w:rFonts w:ascii="Arial" w:cs="Arial" w:eastAsia="Arial" w:hAnsi="Arial"/>
          <w:sz w:val="16"/>
          <w:szCs w:val="16"/>
          <w:color w:val="206293"/>
        </w:rPr>
        <w:t>Najberek et al., 2018</w:t>
      </w:r>
      <w:r>
        <w:rPr>
          <w:rFonts w:ascii="Arial" w:cs="Arial" w:eastAsia="Arial" w:hAnsi="Arial"/>
          <w:sz w:val="16"/>
          <w:szCs w:val="16"/>
          <w:color w:val="auto"/>
        </w:rPr>
        <w:t>) and that the former species was</w:t>
      </w:r>
      <w:r>
        <w:rPr>
          <w:rFonts w:ascii="Arial" w:cs="Arial" w:eastAsia="Arial" w:hAnsi="Arial"/>
          <w:sz w:val="16"/>
          <w:szCs w:val="16"/>
          <w:i w:val="1"/>
          <w:iCs w:val="1"/>
          <w:color w:val="auto"/>
        </w:rPr>
        <w:t xml:space="preserve"> </w:t>
      </w:r>
      <w:r>
        <w:rPr>
          <w:rFonts w:ascii="Arial" w:cs="Arial" w:eastAsia="Arial" w:hAnsi="Arial"/>
          <w:sz w:val="16"/>
          <w:szCs w:val="16"/>
          <w:color w:val="auto"/>
        </w:rPr>
        <w:t>introduced approximately 60 years after latter one (</w:t>
      </w:r>
      <w:r>
        <w:rPr>
          <w:rFonts w:ascii="Arial" w:cs="Arial" w:eastAsia="Arial" w:hAnsi="Arial"/>
          <w:sz w:val="16"/>
          <w:szCs w:val="16"/>
          <w:color w:val="206293"/>
        </w:rPr>
        <w:t>Adamowski, 2009</w:t>
      </w:r>
      <w:r>
        <w:rPr>
          <w:rFonts w:ascii="Arial" w:cs="Arial" w:eastAsia="Arial" w:hAnsi="Arial"/>
          <w:sz w:val="16"/>
          <w:szCs w:val="16"/>
          <w:color w:val="auto"/>
        </w:rPr>
        <w:t xml:space="preserve">), the repeated scenario of increasing the competitive ability of </w:t>
      </w:r>
      <w:r>
        <w:rPr>
          <w:rFonts w:ascii="Arial" w:cs="Arial" w:eastAsia="Arial" w:hAnsi="Arial"/>
          <w:sz w:val="16"/>
          <w:szCs w:val="16"/>
          <w:i w:val="1"/>
          <w:iCs w:val="1"/>
          <w:color w:val="auto"/>
        </w:rPr>
        <w:t>I. balfourii</w:t>
      </w:r>
      <w:r>
        <w:rPr>
          <w:rFonts w:ascii="Arial" w:cs="Arial" w:eastAsia="Arial" w:hAnsi="Arial"/>
          <w:sz w:val="16"/>
          <w:szCs w:val="16"/>
          <w:color w:val="auto"/>
        </w:rPr>
        <w:t xml:space="preserve"> is possible. It may suggest that the invasiveness of this species may increase in the near future. The importance of self-compatibility and the fact that it is pollinated by a variety of insects (</w:t>
      </w:r>
      <w:r>
        <w:rPr>
          <w:rFonts w:ascii="Arial" w:cs="Arial" w:eastAsia="Arial" w:hAnsi="Arial"/>
          <w:sz w:val="16"/>
          <w:szCs w:val="16"/>
          <w:color w:val="206293"/>
        </w:rPr>
        <w:t>Pyšek et al., 2011</w:t>
      </w:r>
      <w:r>
        <w:rPr>
          <w:rFonts w:ascii="Arial" w:cs="Arial" w:eastAsia="Arial" w:hAnsi="Arial"/>
          <w:sz w:val="16"/>
          <w:szCs w:val="16"/>
          <w:color w:val="auto"/>
        </w:rPr>
        <w:t>) may also be contributing factors for this scenario.</w:t>
      </w:r>
    </w:p>
    <w:p>
      <w:pPr>
        <w:spacing w:after="0" w:line="100"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Author contributions</w:t>
      </w:r>
    </w:p>
    <w:p>
      <w:pPr>
        <w:spacing w:after="0" w:line="234" w:lineRule="exact"/>
        <w:rPr>
          <w:sz w:val="20"/>
          <w:szCs w:val="20"/>
          <w:color w:val="auto"/>
        </w:rPr>
      </w:pPr>
    </w:p>
    <w:p>
      <w:pPr>
        <w:jc w:val="both"/>
        <w:ind w:firstLine="249"/>
        <w:spacing w:after="0" w:line="299" w:lineRule="auto"/>
        <w:rPr>
          <w:sz w:val="20"/>
          <w:szCs w:val="20"/>
          <w:color w:val="auto"/>
        </w:rPr>
      </w:pPr>
      <w:r>
        <w:rPr>
          <w:rFonts w:ascii="Arial" w:cs="Arial" w:eastAsia="Arial" w:hAnsi="Arial"/>
          <w:sz w:val="16"/>
          <w:szCs w:val="16"/>
          <w:b w:val="1"/>
          <w:bCs w:val="1"/>
          <w:color w:val="auto"/>
        </w:rPr>
        <w:t xml:space="preserve">KN: </w:t>
      </w:r>
      <w:r>
        <w:rPr>
          <w:rFonts w:ascii="Arial" w:cs="Arial" w:eastAsia="Arial" w:hAnsi="Arial"/>
          <w:sz w:val="16"/>
          <w:szCs w:val="16"/>
          <w:color w:val="auto"/>
        </w:rPr>
        <w:t xml:space="preserve">original research idea, study design, funding acquisition, pro-ject administration, field surveys and experiments, statistical analyses, writing and editing of the original draft; </w:t>
      </w:r>
      <w:r>
        <w:rPr>
          <w:rFonts w:ascii="Arial" w:cs="Arial" w:eastAsia="Arial" w:hAnsi="Arial"/>
          <w:sz w:val="16"/>
          <w:szCs w:val="16"/>
          <w:b w:val="1"/>
          <w:bCs w:val="1"/>
          <w:color w:val="auto"/>
        </w:rPr>
        <w:t>WS:</w:t>
      </w:r>
      <w:r>
        <w:rPr>
          <w:rFonts w:ascii="Arial" w:cs="Arial" w:eastAsia="Arial" w:hAnsi="Arial"/>
          <w:sz w:val="16"/>
          <w:szCs w:val="16"/>
          <w:color w:val="auto"/>
        </w:rPr>
        <w:t xml:space="preserve"> study design, reviewing and editing the draft; </w:t>
      </w:r>
      <w:r>
        <w:rPr>
          <w:rFonts w:ascii="Arial" w:cs="Arial" w:eastAsia="Arial" w:hAnsi="Arial"/>
          <w:sz w:val="16"/>
          <w:szCs w:val="16"/>
          <w:b w:val="1"/>
          <w:bCs w:val="1"/>
          <w:color w:val="auto"/>
        </w:rPr>
        <w:t>WP:</w:t>
      </w:r>
      <w:r>
        <w:rPr>
          <w:rFonts w:ascii="Arial" w:cs="Arial" w:eastAsia="Arial" w:hAnsi="Arial"/>
          <w:sz w:val="16"/>
          <w:szCs w:val="16"/>
          <w:color w:val="auto"/>
        </w:rPr>
        <w:t xml:space="preserve"> mycological analyses, reviewing and editing the draft; </w:t>
      </w:r>
      <w:r>
        <w:rPr>
          <w:rFonts w:ascii="Arial" w:cs="Arial" w:eastAsia="Arial" w:hAnsi="Arial"/>
          <w:sz w:val="16"/>
          <w:szCs w:val="16"/>
          <w:b w:val="1"/>
          <w:bCs w:val="1"/>
          <w:color w:val="auto"/>
        </w:rPr>
        <w:t>KP:</w:t>
      </w:r>
      <w:r>
        <w:rPr>
          <w:rFonts w:ascii="Arial" w:cs="Arial" w:eastAsia="Arial" w:hAnsi="Arial"/>
          <w:sz w:val="16"/>
          <w:szCs w:val="16"/>
          <w:color w:val="auto"/>
        </w:rPr>
        <w:t xml:space="preserve"> mycological analyses, reviewing and editing the draft; </w:t>
      </w:r>
      <w:r>
        <w:rPr>
          <w:rFonts w:ascii="Arial" w:cs="Arial" w:eastAsia="Arial" w:hAnsi="Arial"/>
          <w:sz w:val="16"/>
          <w:szCs w:val="16"/>
          <w:b w:val="1"/>
          <w:bCs w:val="1"/>
          <w:color w:val="auto"/>
        </w:rPr>
        <w:t xml:space="preserve">PO: </w:t>
      </w:r>
      <w:r>
        <w:rPr>
          <w:rFonts w:ascii="Arial" w:cs="Arial" w:eastAsia="Arial" w:hAnsi="Arial"/>
          <w:sz w:val="16"/>
          <w:szCs w:val="16"/>
          <w:color w:val="auto"/>
        </w:rPr>
        <w:t>study design, statistical analyses, reviewing and editing the draft.</w:t>
      </w:r>
    </w:p>
    <w:p>
      <w:pPr>
        <w:spacing w:after="0" w:line="90"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Funding</w:t>
      </w:r>
    </w:p>
    <w:p>
      <w:pPr>
        <w:spacing w:after="0" w:line="234" w:lineRule="exact"/>
        <w:rPr>
          <w:sz w:val="20"/>
          <w:szCs w:val="20"/>
          <w:color w:val="auto"/>
        </w:rPr>
      </w:pPr>
    </w:p>
    <w:p>
      <w:pPr>
        <w:jc w:val="both"/>
        <w:ind w:firstLine="249"/>
        <w:spacing w:after="0" w:line="404" w:lineRule="auto"/>
        <w:rPr>
          <w:sz w:val="20"/>
          <w:szCs w:val="20"/>
          <w:color w:val="auto"/>
        </w:rPr>
      </w:pPr>
      <w:r>
        <w:rPr>
          <w:rFonts w:ascii="Arial" w:cs="Arial" w:eastAsia="Arial" w:hAnsi="Arial"/>
          <w:sz w:val="16"/>
          <w:szCs w:val="16"/>
          <w:color w:val="auto"/>
        </w:rPr>
        <w:t>This work was supported by the National Science Centre in Poland under Grant number 2018/02/X/NZ9/00165.</w:t>
      </w:r>
    </w:p>
    <w:p>
      <w:pPr>
        <w:spacing w:after="0" w:line="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Declaration of Competing Interest</w:t>
      </w:r>
    </w:p>
    <w:p>
      <w:pPr>
        <w:spacing w:after="0" w:line="234" w:lineRule="exact"/>
        <w:rPr>
          <w:sz w:val="20"/>
          <w:szCs w:val="20"/>
          <w:color w:val="auto"/>
        </w:rPr>
      </w:pPr>
    </w:p>
    <w:p>
      <w:pPr>
        <w:jc w:val="both"/>
        <w:ind w:firstLine="249"/>
        <w:spacing w:after="0" w:line="338" w:lineRule="auto"/>
        <w:rPr>
          <w:sz w:val="20"/>
          <w:szCs w:val="20"/>
          <w:color w:val="auto"/>
        </w:rPr>
      </w:pPr>
      <w:r>
        <w:rPr>
          <w:rFonts w:ascii="Arial" w:cs="Arial" w:eastAsia="Arial" w:hAnsi="Arial"/>
          <w:sz w:val="16"/>
          <w:szCs w:val="16"/>
          <w:color w:val="auto"/>
        </w:rPr>
        <w:t>The authors declare that they have no known competing financial interests or personal relationships that could have appeared to influ-ence the work reported in this paper.</w:t>
      </w:r>
    </w:p>
    <w:p>
      <w:pPr>
        <w:spacing w:after="0" w:line="5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Acknowledgments</w:t>
      </w:r>
    </w:p>
    <w:p>
      <w:pPr>
        <w:spacing w:after="0" w:line="234" w:lineRule="exact"/>
        <w:rPr>
          <w:sz w:val="20"/>
          <w:szCs w:val="20"/>
          <w:color w:val="auto"/>
        </w:rPr>
      </w:pPr>
    </w:p>
    <w:p>
      <w:pPr>
        <w:jc w:val="both"/>
        <w:ind w:firstLine="249"/>
        <w:spacing w:after="0" w:line="291" w:lineRule="auto"/>
        <w:rPr>
          <w:sz w:val="20"/>
          <w:szCs w:val="20"/>
          <w:color w:val="auto"/>
        </w:rPr>
      </w:pPr>
      <w:r>
        <w:rPr>
          <w:rFonts w:ascii="Arial" w:cs="Arial" w:eastAsia="Arial" w:hAnsi="Arial"/>
          <w:sz w:val="16"/>
          <w:szCs w:val="16"/>
          <w:color w:val="auto"/>
        </w:rPr>
        <w:t xml:space="preserve">We would like to thank Guillaume Fried (French Agency for Food, Environmental and Occupational Health &amp; Safety), Frantz Hopkins (Parc National des Cévennes, France), Jérôme Dao (Conservatoire Botanique National des Pyrénées et de Midi-Pyrénées, France) and Slavko Brana (Natura Histrica, Croatia) for their help in determining the dates of the earliest introductions of </w:t>
      </w:r>
      <w:r>
        <w:rPr>
          <w:rFonts w:ascii="Arial" w:cs="Arial" w:eastAsia="Arial" w:hAnsi="Arial"/>
          <w:sz w:val="16"/>
          <w:szCs w:val="16"/>
          <w:i w:val="1"/>
          <w:iCs w:val="1"/>
          <w:color w:val="auto"/>
        </w:rPr>
        <w:t>Impatiens balfourii</w:t>
      </w:r>
      <w:r>
        <w:rPr>
          <w:rFonts w:ascii="Arial" w:cs="Arial" w:eastAsia="Arial" w:hAnsi="Arial"/>
          <w:sz w:val="16"/>
          <w:szCs w:val="16"/>
          <w:color w:val="auto"/>
        </w:rPr>
        <w:t xml:space="preserve"> into Le Rozier, Andorra, Istria and Zagreb. We would also like to thank Agata Kaczmarek for her help in mycological analyses.</w:t>
      </w:r>
    </w:p>
    <w:p>
      <w:pPr>
        <w:spacing w:after="0" w:line="98"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Appendices A–H</w:t>
      </w:r>
    </w:p>
    <w:p>
      <w:pPr>
        <w:spacing w:after="0" w:line="234" w:lineRule="exact"/>
        <w:rPr>
          <w:sz w:val="20"/>
          <w:szCs w:val="20"/>
          <w:color w:val="auto"/>
        </w:rPr>
      </w:pPr>
    </w:p>
    <w:p>
      <w:pPr>
        <w:jc w:val="both"/>
        <w:ind w:firstLine="249"/>
        <w:spacing w:after="0" w:line="338" w:lineRule="auto"/>
        <w:rPr>
          <w:rFonts w:ascii="Arial" w:cs="Arial" w:eastAsia="Arial" w:hAnsi="Arial"/>
          <w:sz w:val="16"/>
          <w:szCs w:val="16"/>
          <w:color w:val="206293"/>
        </w:rPr>
      </w:pPr>
      <w:r>
        <w:rPr>
          <w:rFonts w:ascii="Arial" w:cs="Arial" w:eastAsia="Arial" w:hAnsi="Arial"/>
          <w:sz w:val="16"/>
          <w:szCs w:val="16"/>
          <w:color w:val="auto"/>
        </w:rPr>
        <w:t>Supplementary material related to this article can be found, in the online version, at doi:</w:t>
      </w:r>
      <w:hyperlink r:id="rId8">
        <w:r>
          <w:rPr>
            <w:rFonts w:ascii="Arial" w:cs="Arial" w:eastAsia="Arial" w:hAnsi="Arial"/>
            <w:sz w:val="16"/>
            <w:szCs w:val="16"/>
            <w:color w:val="206293"/>
          </w:rPr>
          <w:t>https://doi.org/10.1016/j.envexpbot.2020.</w:t>
        </w:r>
      </w:hyperlink>
      <w:r>
        <w:rPr>
          <w:rFonts w:ascii="Arial" w:cs="Arial" w:eastAsia="Arial" w:hAnsi="Arial"/>
          <w:sz w:val="16"/>
          <w:szCs w:val="16"/>
          <w:color w:val="auto"/>
        </w:rPr>
        <w:t xml:space="preserve"> </w:t>
      </w:r>
      <w:hyperlink r:id="rId8">
        <w:r>
          <w:rPr>
            <w:rFonts w:ascii="Arial" w:cs="Arial" w:eastAsia="Arial" w:hAnsi="Arial"/>
            <w:sz w:val="16"/>
            <w:szCs w:val="16"/>
            <w:color w:val="206293"/>
          </w:rPr>
          <w:t>104103</w:t>
        </w:r>
      </w:hyperlink>
      <w:r>
        <w:rPr>
          <w:rFonts w:ascii="Arial" w:cs="Arial" w:eastAsia="Arial" w:hAnsi="Arial"/>
          <w:sz w:val="16"/>
          <w:szCs w:val="16"/>
          <w:color w:val="000000"/>
        </w:rPr>
        <w:t>.</w:t>
      </w:r>
    </w:p>
    <w:p>
      <w:pPr>
        <w:spacing w:after="0" w:line="5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References</w:t>
      </w:r>
    </w:p>
    <w:p>
      <w:pPr>
        <w:spacing w:after="0" w:line="275" w:lineRule="exact"/>
        <w:rPr>
          <w:sz w:val="20"/>
          <w:szCs w:val="20"/>
          <w:color w:val="auto"/>
        </w:rPr>
      </w:pPr>
    </w:p>
    <w:p>
      <w:pPr>
        <w:ind w:left="240" w:right="120" w:hanging="238"/>
        <w:spacing w:after="0" w:line="263" w:lineRule="auto"/>
        <w:rPr>
          <w:rFonts w:ascii="Arial" w:cs="Arial" w:eastAsia="Arial" w:hAnsi="Arial"/>
          <w:sz w:val="13"/>
          <w:szCs w:val="13"/>
          <w:color w:val="206293"/>
        </w:rPr>
      </w:pPr>
      <w:r>
        <w:rPr>
          <w:rFonts w:ascii="Arial" w:cs="Arial" w:eastAsia="Arial" w:hAnsi="Arial"/>
          <w:sz w:val="13"/>
          <w:szCs w:val="13"/>
          <w:color w:val="206293"/>
        </w:rPr>
        <w:t xml:space="preserve">Adamowski, W., 2009. </w:t>
      </w:r>
      <w:r>
        <w:rPr>
          <w:rFonts w:ascii="Arial" w:cs="Arial" w:eastAsia="Arial" w:hAnsi="Arial"/>
          <w:sz w:val="13"/>
          <w:szCs w:val="13"/>
          <w:i w:val="1"/>
          <w:iCs w:val="1"/>
          <w:color w:val="206293"/>
        </w:rPr>
        <w:t>Impatiens balfourii</w:t>
      </w:r>
      <w:r>
        <w:rPr>
          <w:rFonts w:ascii="Arial" w:cs="Arial" w:eastAsia="Arial" w:hAnsi="Arial"/>
          <w:sz w:val="13"/>
          <w:szCs w:val="13"/>
          <w:color w:val="206293"/>
        </w:rPr>
        <w:t xml:space="preserve"> as an emerging invader in Europe. Neobiota </w:t>
      </w:r>
      <w:hyperlink r:id="rId26">
        <w:r>
          <w:rPr>
            <w:rFonts w:ascii="Arial" w:cs="Arial" w:eastAsia="Arial" w:hAnsi="Arial"/>
            <w:sz w:val="13"/>
            <w:szCs w:val="13"/>
            <w:color w:val="206293"/>
          </w:rPr>
          <w:t>183–194</w:t>
        </w:r>
      </w:hyperlink>
      <w:r>
        <w:rPr>
          <w:rFonts w:ascii="Arial" w:cs="Arial" w:eastAsia="Arial" w:hAnsi="Arial"/>
          <w:sz w:val="13"/>
          <w:szCs w:val="13"/>
          <w:color w:val="000000"/>
        </w:rPr>
        <w:t>.</w:t>
      </w:r>
    </w:p>
    <w:p>
      <w:pPr>
        <w:ind w:left="240" w:hanging="238"/>
        <w:spacing w:after="0" w:line="283" w:lineRule="auto"/>
        <w:rPr>
          <w:rFonts w:ascii="Arial" w:cs="Arial" w:eastAsia="Arial" w:hAnsi="Arial"/>
          <w:sz w:val="13"/>
          <w:szCs w:val="13"/>
          <w:color w:val="auto"/>
        </w:rPr>
      </w:pPr>
      <w:r>
        <w:rPr>
          <w:rFonts w:ascii="Arial" w:cs="Arial" w:eastAsia="Arial" w:hAnsi="Arial"/>
          <w:sz w:val="13"/>
          <w:szCs w:val="13"/>
          <w:color w:val="auto"/>
        </w:rPr>
        <w:t xml:space="preserve">Adams, J.M., Fang, W., Callaway, R.M., Cipollini, D., Newell, E., 2020. Transatlantic </w:t>
      </w:r>
      <w:r>
        <w:rPr>
          <w:rFonts w:ascii="Arial" w:cs="Arial" w:eastAsia="Arial" w:hAnsi="Arial"/>
          <w:sz w:val="13"/>
          <w:szCs w:val="13"/>
          <w:i w:val="1"/>
          <w:iCs w:val="1"/>
          <w:color w:val="auto"/>
        </w:rPr>
        <w:t>Acer</w:t>
      </w:r>
      <w:r>
        <w:rPr>
          <w:rFonts w:ascii="Arial" w:cs="Arial" w:eastAsia="Arial" w:hAnsi="Arial"/>
          <w:sz w:val="13"/>
          <w:szCs w:val="13"/>
          <w:color w:val="auto"/>
        </w:rPr>
        <w:t xml:space="preserve"> </w:t>
      </w:r>
      <w:r>
        <w:rPr>
          <w:rFonts w:ascii="Arial" w:cs="Arial" w:eastAsia="Arial" w:hAnsi="Arial"/>
          <w:sz w:val="13"/>
          <w:szCs w:val="13"/>
          <w:i w:val="1"/>
          <w:iCs w:val="1"/>
          <w:color w:val="auto"/>
        </w:rPr>
        <w:t xml:space="preserve">platanoides </w:t>
      </w:r>
      <w:r>
        <w:rPr>
          <w:rFonts w:ascii="Arial" w:cs="Arial" w:eastAsia="Arial" w:hAnsi="Arial"/>
          <w:sz w:val="13"/>
          <w:szCs w:val="13"/>
          <w:color w:val="auto"/>
        </w:rPr>
        <w:t>Invasion Network (TRAIN), 2009. A cross-continental test of the Enemy</w:t>
      </w:r>
      <w:r>
        <w:rPr>
          <w:rFonts w:ascii="Arial" w:cs="Arial" w:eastAsia="Arial" w:hAnsi="Arial"/>
          <w:sz w:val="13"/>
          <w:szCs w:val="13"/>
          <w:i w:val="1"/>
          <w:iCs w:val="1"/>
          <w:color w:val="auto"/>
        </w:rPr>
        <w:t xml:space="preserve"> </w:t>
      </w:r>
      <w:r>
        <w:rPr>
          <w:rFonts w:ascii="Arial" w:cs="Arial" w:eastAsia="Arial" w:hAnsi="Arial"/>
          <w:sz w:val="13"/>
          <w:szCs w:val="13"/>
          <w:color w:val="auto"/>
        </w:rPr>
        <w:t xml:space="preserve">Release Hypothesis: leaf herbivory on </w:t>
      </w:r>
      <w:r>
        <w:rPr>
          <w:rFonts w:ascii="Arial" w:cs="Arial" w:eastAsia="Arial" w:hAnsi="Arial"/>
          <w:sz w:val="13"/>
          <w:szCs w:val="13"/>
          <w:i w:val="1"/>
          <w:iCs w:val="1"/>
          <w:color w:val="auto"/>
        </w:rPr>
        <w:t>Acer platanoides</w:t>
      </w:r>
      <w:r>
        <w:rPr>
          <w:rFonts w:ascii="Arial" w:cs="Arial" w:eastAsia="Arial" w:hAnsi="Arial"/>
          <w:sz w:val="13"/>
          <w:szCs w:val="13"/>
          <w:color w:val="auto"/>
        </w:rPr>
        <w:t xml:space="preserve"> (L.) is three times lower in North America than in its native Europe. Biol. Invasions 11, 1005–1016. </w:t>
      </w:r>
      <w:hyperlink r:id="rId27">
        <w:r>
          <w:rPr>
            <w:rFonts w:ascii="Arial" w:cs="Arial" w:eastAsia="Arial" w:hAnsi="Arial"/>
            <w:sz w:val="13"/>
            <w:szCs w:val="13"/>
            <w:color w:val="206293"/>
          </w:rPr>
          <w:t>https://doi.</w:t>
        </w:r>
      </w:hyperlink>
      <w:r>
        <w:rPr>
          <w:rFonts w:ascii="Arial" w:cs="Arial" w:eastAsia="Arial" w:hAnsi="Arial"/>
          <w:sz w:val="13"/>
          <w:szCs w:val="13"/>
          <w:color w:val="auto"/>
        </w:rPr>
        <w:t xml:space="preserve"> </w:t>
      </w:r>
      <w:r>
        <w:rPr>
          <w:rFonts w:ascii="Arial" w:cs="Arial" w:eastAsia="Arial" w:hAnsi="Arial"/>
          <w:sz w:val="13"/>
          <w:szCs w:val="13"/>
          <w:color w:val="206293"/>
        </w:rPr>
        <w:t>org/10.1007/s10530-008-9312-4</w:t>
      </w:r>
      <w:r>
        <w:rPr>
          <w:rFonts w:ascii="Arial" w:cs="Arial" w:eastAsia="Arial" w:hAnsi="Arial"/>
          <w:sz w:val="13"/>
          <w:szCs w:val="13"/>
          <w:color w:val="000000"/>
        </w:rPr>
        <w:t>.</w:t>
      </w:r>
    </w:p>
    <w:p>
      <w:pPr>
        <w:spacing w:after="0" w:line="20" w:lineRule="exact"/>
        <w:rPr>
          <w:sz w:val="20"/>
          <w:szCs w:val="20"/>
          <w:color w:val="auto"/>
        </w:rPr>
      </w:pPr>
      <w:r>
        <w:rPr>
          <w:sz w:val="20"/>
          <w:szCs w:val="20"/>
          <w:color w:val="auto"/>
        </w:rPr>
        <w:br w:type="column"/>
      </w:r>
    </w:p>
    <w:p>
      <w:pPr>
        <w:ind w:left="1700"/>
        <w:spacing w:after="0"/>
        <w:rPr>
          <w:sz w:val="20"/>
          <w:szCs w:val="20"/>
          <w:color w:val="auto"/>
        </w:rPr>
      </w:pPr>
      <w:r>
        <w:rPr>
          <w:rFonts w:ascii="Arial" w:cs="Arial" w:eastAsia="Arial" w:hAnsi="Arial"/>
          <w:sz w:val="12"/>
          <w:szCs w:val="12"/>
          <w:i w:val="1"/>
          <w:iCs w:val="1"/>
          <w:color w:val="auto"/>
        </w:rPr>
        <w:t>Environmental and Experimental Botany 176 (2020) 104103</w:t>
      </w:r>
    </w:p>
    <w:p>
      <w:pPr>
        <w:spacing w:after="0" w:line="328" w:lineRule="exact"/>
        <w:rPr>
          <w:sz w:val="20"/>
          <w:szCs w:val="20"/>
          <w:color w:val="auto"/>
        </w:rPr>
      </w:pPr>
    </w:p>
    <w:p>
      <w:pPr>
        <w:spacing w:after="0"/>
        <w:rPr>
          <w:sz w:val="20"/>
          <w:szCs w:val="20"/>
          <w:color w:val="auto"/>
        </w:rPr>
      </w:pPr>
      <w:r>
        <w:rPr>
          <w:rFonts w:ascii="Arial" w:cs="Arial" w:eastAsia="Arial" w:hAnsi="Arial"/>
          <w:sz w:val="13"/>
          <w:szCs w:val="13"/>
          <w:color w:val="auto"/>
        </w:rPr>
        <w:t>Agrawal, A.A., 2001. Phenotypic plasticity in the interactions and evolution of species.</w:t>
      </w:r>
    </w:p>
    <w:p>
      <w:pPr>
        <w:spacing w:after="0" w:line="17" w:lineRule="exact"/>
        <w:rPr>
          <w:sz w:val="20"/>
          <w:szCs w:val="20"/>
          <w:color w:val="auto"/>
        </w:rPr>
      </w:pPr>
    </w:p>
    <w:p>
      <w:pPr>
        <w:ind w:left="240"/>
        <w:spacing w:after="0"/>
        <w:rPr>
          <w:rFonts w:ascii="Arial" w:cs="Arial" w:eastAsia="Arial" w:hAnsi="Arial"/>
          <w:sz w:val="13"/>
          <w:szCs w:val="13"/>
          <w:color w:val="auto"/>
        </w:rPr>
      </w:pPr>
      <w:r>
        <w:rPr>
          <w:rFonts w:ascii="Arial" w:cs="Arial" w:eastAsia="Arial" w:hAnsi="Arial"/>
          <w:sz w:val="13"/>
          <w:szCs w:val="13"/>
          <w:color w:val="auto"/>
        </w:rPr>
        <w:t xml:space="preserve">Science 294, 321–326. </w:t>
      </w:r>
      <w:hyperlink r:id="rId28">
        <w:r>
          <w:rPr>
            <w:rFonts w:ascii="Arial" w:cs="Arial" w:eastAsia="Arial" w:hAnsi="Arial"/>
            <w:sz w:val="13"/>
            <w:szCs w:val="13"/>
            <w:color w:val="206293"/>
          </w:rPr>
          <w:t>https://doi.org/10.1126/science.1060701</w:t>
        </w:r>
      </w:hyperlink>
      <w:r>
        <w:rPr>
          <w:rFonts w:ascii="Arial" w:cs="Arial" w:eastAsia="Arial" w:hAnsi="Arial"/>
          <w:sz w:val="13"/>
          <w:szCs w:val="13"/>
          <w:color w:val="auto"/>
        </w:rPr>
        <w:t>.</w:t>
      </w:r>
    </w:p>
    <w:p>
      <w:pPr>
        <w:spacing w:after="0" w:line="10" w:lineRule="exact"/>
        <w:rPr>
          <w:sz w:val="20"/>
          <w:szCs w:val="20"/>
          <w:color w:val="auto"/>
        </w:rPr>
      </w:pPr>
    </w:p>
    <w:p>
      <w:pPr>
        <w:jc w:val="both"/>
        <w:ind w:left="24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Agrawal, A.A., Kotanen, P.M., 2003. Herbivores and the success of exotic plants: a phy-logenetically controlled experiment. Ecol. Lett. 6, 712–715. </w:t>
      </w:r>
      <w:hyperlink r:id="rId29">
        <w:r>
          <w:rPr>
            <w:rFonts w:ascii="Arial" w:cs="Arial" w:eastAsia="Arial" w:hAnsi="Arial"/>
            <w:sz w:val="13"/>
            <w:szCs w:val="13"/>
            <w:color w:val="206293"/>
          </w:rPr>
          <w:t>https://doi.org/10.1046/</w:t>
        </w:r>
      </w:hyperlink>
      <w:r>
        <w:rPr>
          <w:rFonts w:ascii="Arial" w:cs="Arial" w:eastAsia="Arial" w:hAnsi="Arial"/>
          <w:sz w:val="13"/>
          <w:szCs w:val="13"/>
          <w:color w:val="auto"/>
        </w:rPr>
        <w:t xml:space="preserve"> </w:t>
      </w:r>
      <w:hyperlink r:id="rId29">
        <w:r>
          <w:rPr>
            <w:rFonts w:ascii="Arial" w:cs="Arial" w:eastAsia="Arial" w:hAnsi="Arial"/>
            <w:sz w:val="13"/>
            <w:szCs w:val="13"/>
            <w:color w:val="206293"/>
          </w:rPr>
          <w:t>j.1461-0248.2003.00498.x</w:t>
        </w:r>
      </w:hyperlink>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3"/>
          <w:szCs w:val="13"/>
          <w:color w:val="auto"/>
        </w:rPr>
      </w:pPr>
      <w:r>
        <w:rPr>
          <w:rFonts w:ascii="Arial" w:cs="Arial" w:eastAsia="Arial" w:hAnsi="Arial"/>
          <w:sz w:val="13"/>
          <w:szCs w:val="13"/>
          <w:color w:val="auto"/>
        </w:rPr>
        <w:t xml:space="preserve">Atlas de la Flora de los Pirineos, 2019. </w:t>
      </w:r>
      <w:hyperlink r:id="rId30">
        <w:r>
          <w:rPr>
            <w:rFonts w:ascii="Arial" w:cs="Arial" w:eastAsia="Arial" w:hAnsi="Arial"/>
            <w:sz w:val="13"/>
            <w:szCs w:val="13"/>
            <w:color w:val="206293"/>
          </w:rPr>
          <w:t>http://www.atlasflorapyrenaea.org</w:t>
        </w:r>
      </w:hyperlink>
      <w:r>
        <w:rPr>
          <w:rFonts w:ascii="Arial" w:cs="Arial" w:eastAsia="Arial" w:hAnsi="Arial"/>
          <w:sz w:val="13"/>
          <w:szCs w:val="13"/>
          <w:color w:val="auto"/>
        </w:rPr>
        <w:t>.</w:t>
      </w:r>
    </w:p>
    <w:p>
      <w:pPr>
        <w:spacing w:after="0" w:line="10" w:lineRule="exact"/>
        <w:rPr>
          <w:sz w:val="20"/>
          <w:szCs w:val="20"/>
          <w:color w:val="auto"/>
        </w:rPr>
      </w:pPr>
    </w:p>
    <w:p>
      <w:pPr>
        <w:spacing w:after="0"/>
        <w:rPr>
          <w:sz w:val="20"/>
          <w:szCs w:val="20"/>
          <w:color w:val="auto"/>
        </w:rPr>
      </w:pPr>
      <w:r>
        <w:rPr>
          <w:rFonts w:ascii="Arial" w:cs="Arial" w:eastAsia="Arial" w:hAnsi="Arial"/>
          <w:sz w:val="12"/>
          <w:szCs w:val="12"/>
          <w:color w:val="auto"/>
        </w:rPr>
        <w:t>Baker, H.G., 1955. Self-compatibility and establishment after “Long-Distance” dispersal.</w:t>
      </w:r>
    </w:p>
    <w:p>
      <w:pPr>
        <w:spacing w:after="0" w:line="22" w:lineRule="exact"/>
        <w:rPr>
          <w:sz w:val="20"/>
          <w:szCs w:val="20"/>
          <w:color w:val="auto"/>
        </w:rPr>
      </w:pPr>
    </w:p>
    <w:p>
      <w:pPr>
        <w:ind w:left="240"/>
        <w:spacing w:after="0"/>
        <w:rPr>
          <w:rFonts w:ascii="Arial" w:cs="Arial" w:eastAsia="Arial" w:hAnsi="Arial"/>
          <w:sz w:val="13"/>
          <w:szCs w:val="13"/>
          <w:color w:val="auto"/>
        </w:rPr>
      </w:pPr>
      <w:r>
        <w:rPr>
          <w:rFonts w:ascii="Arial" w:cs="Arial" w:eastAsia="Arial" w:hAnsi="Arial"/>
          <w:sz w:val="13"/>
          <w:szCs w:val="13"/>
          <w:color w:val="auto"/>
        </w:rPr>
        <w:t xml:space="preserve">Evolution 9, 347. </w:t>
      </w:r>
      <w:hyperlink r:id="rId31">
        <w:r>
          <w:rPr>
            <w:rFonts w:ascii="Arial" w:cs="Arial" w:eastAsia="Arial" w:hAnsi="Arial"/>
            <w:sz w:val="13"/>
            <w:szCs w:val="13"/>
            <w:color w:val="206293"/>
          </w:rPr>
          <w:t>https://doi.org/10.2307/2405656</w:t>
        </w:r>
      </w:hyperlink>
      <w:r>
        <w:rPr>
          <w:rFonts w:ascii="Arial" w:cs="Arial" w:eastAsia="Arial" w:hAnsi="Arial"/>
          <w:sz w:val="13"/>
          <w:szCs w:val="13"/>
          <w:color w:val="auto"/>
        </w:rPr>
        <w:t>.</w:t>
      </w:r>
    </w:p>
    <w:p>
      <w:pPr>
        <w:spacing w:after="0" w:line="9" w:lineRule="exact"/>
        <w:rPr>
          <w:sz w:val="20"/>
          <w:szCs w:val="20"/>
          <w:color w:val="auto"/>
        </w:rPr>
      </w:pPr>
    </w:p>
    <w:p>
      <w:pPr>
        <w:jc w:val="both"/>
        <w:ind w:left="24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Benedetti, Y., Morelli, F., 2017. Spatial mismatch analysis among hotspots of alien plant species, road and railway networks in Germany and Austria. PLoS One 12, e0183691. </w:t>
      </w:r>
      <w:hyperlink r:id="rId32">
        <w:r>
          <w:rPr>
            <w:rFonts w:ascii="Arial" w:cs="Arial" w:eastAsia="Arial" w:hAnsi="Arial"/>
            <w:sz w:val="13"/>
            <w:szCs w:val="13"/>
            <w:color w:val="206293"/>
          </w:rPr>
          <w:t>https://doi.org/10.1371/journal.pone.0183691</w:t>
        </w:r>
      </w:hyperlink>
      <w:r>
        <w:rPr>
          <w:rFonts w:ascii="Arial" w:cs="Arial" w:eastAsia="Arial" w:hAnsi="Arial"/>
          <w:sz w:val="13"/>
          <w:szCs w:val="13"/>
          <w:color w:val="000000"/>
        </w:rPr>
        <w:t>.</w:t>
      </w:r>
    </w:p>
    <w:p>
      <w:pPr>
        <w:ind w:left="240" w:right="22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Blossey, B., Notzold, R., 1995. Evolution of increased competitive ability in invasive </w:t>
      </w:r>
      <w:hyperlink r:id="rId33">
        <w:r>
          <w:rPr>
            <w:rFonts w:ascii="Arial" w:cs="Arial" w:eastAsia="Arial" w:hAnsi="Arial"/>
            <w:sz w:val="13"/>
            <w:szCs w:val="13"/>
            <w:color w:val="206293"/>
          </w:rPr>
          <w:t>nonindigenous plants: a hypothesis. J. Ecol. 83, 887–889</w:t>
        </w:r>
      </w:hyperlink>
      <w:r>
        <w:rPr>
          <w:rFonts w:ascii="Arial" w:cs="Arial" w:eastAsia="Arial" w:hAnsi="Arial"/>
          <w:sz w:val="13"/>
          <w:szCs w:val="13"/>
          <w:color w:val="000000"/>
        </w:rPr>
        <w:t>.</w:t>
      </w:r>
    </w:p>
    <w:p>
      <w:pPr>
        <w:spacing w:after="0" w:line="1" w:lineRule="exact"/>
        <w:rPr>
          <w:sz w:val="20"/>
          <w:szCs w:val="20"/>
          <w:color w:val="auto"/>
        </w:rPr>
      </w:pPr>
    </w:p>
    <w:p>
      <w:pPr>
        <w:ind w:left="24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Bozoudi, D., Tsaltas, D., 2018. The multiple and versatile roles of </w:t>
      </w:r>
      <w:r>
        <w:rPr>
          <w:rFonts w:ascii="Arial" w:cs="Arial" w:eastAsia="Arial" w:hAnsi="Arial"/>
          <w:sz w:val="13"/>
          <w:szCs w:val="13"/>
          <w:i w:val="1"/>
          <w:iCs w:val="1"/>
          <w:color w:val="auto"/>
        </w:rPr>
        <w:t>aureobasidium pullulans</w:t>
      </w:r>
      <w:r>
        <w:rPr>
          <w:rFonts w:ascii="Arial" w:cs="Arial" w:eastAsia="Arial" w:hAnsi="Arial"/>
          <w:sz w:val="13"/>
          <w:szCs w:val="13"/>
          <w:color w:val="auto"/>
        </w:rPr>
        <w:t xml:space="preserve"> in the vitivinicultural sector. Fermentation 4, 85. </w:t>
      </w:r>
      <w:hyperlink r:id="rId34">
        <w:r>
          <w:rPr>
            <w:rFonts w:ascii="Arial" w:cs="Arial" w:eastAsia="Arial" w:hAnsi="Arial"/>
            <w:sz w:val="13"/>
            <w:szCs w:val="13"/>
            <w:color w:val="206293"/>
          </w:rPr>
          <w:t>https://doi.org/10.3390/</w:t>
        </w:r>
      </w:hyperlink>
      <w:r>
        <w:rPr>
          <w:rFonts w:ascii="Arial" w:cs="Arial" w:eastAsia="Arial" w:hAnsi="Arial"/>
          <w:sz w:val="13"/>
          <w:szCs w:val="13"/>
          <w:color w:val="auto"/>
        </w:rPr>
        <w:t xml:space="preserve"> </w:t>
      </w:r>
      <w:hyperlink r:id="rId34">
        <w:r>
          <w:rPr>
            <w:rFonts w:ascii="Arial" w:cs="Arial" w:eastAsia="Arial" w:hAnsi="Arial"/>
            <w:sz w:val="13"/>
            <w:szCs w:val="13"/>
            <w:color w:val="206293"/>
          </w:rPr>
          <w:t>fermentation4040085</w:t>
        </w:r>
      </w:hyperlink>
      <w:r>
        <w:rPr>
          <w:rFonts w:ascii="Arial" w:cs="Arial" w:eastAsia="Arial" w:hAnsi="Arial"/>
          <w:sz w:val="13"/>
          <w:szCs w:val="13"/>
          <w:color w:val="000000"/>
        </w:rPr>
        <w:t>.</w:t>
      </w:r>
    </w:p>
    <w:p>
      <w:pPr>
        <w:jc w:val="both"/>
        <w:ind w:left="2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Burnham, K., Anderson, D., 2002. Model Selection and Multimodel Inference: A Practical </w:t>
      </w:r>
      <w:hyperlink r:id="rId35">
        <w:r>
          <w:rPr>
            <w:rFonts w:ascii="Arial" w:cs="Arial" w:eastAsia="Arial" w:hAnsi="Arial"/>
            <w:sz w:val="13"/>
            <w:szCs w:val="13"/>
            <w:color w:val="206293"/>
          </w:rPr>
          <w:t>Information-Theoretic Approach, 2nd edn. Springer-Verlag, New York</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hanging="238"/>
        <w:spacing w:after="0" w:line="255" w:lineRule="auto"/>
        <w:rPr>
          <w:rFonts w:ascii="Arial" w:cs="Arial" w:eastAsia="Arial" w:hAnsi="Arial"/>
          <w:sz w:val="13"/>
          <w:szCs w:val="13"/>
          <w:color w:val="206293"/>
        </w:rPr>
      </w:pPr>
      <w:r>
        <w:rPr>
          <w:rFonts w:ascii="Arial" w:cs="Arial" w:eastAsia="Arial" w:hAnsi="Arial"/>
          <w:sz w:val="13"/>
          <w:szCs w:val="13"/>
          <w:color w:val="auto"/>
        </w:rPr>
        <w:t>Cincotta, C.L., Adams, J.M., Holzapfel, C., 2009. Testing the enemy release hypothesis: a comparison of foliar insect herbivory of the exotic Norway maple (</w:t>
      </w:r>
      <w:r>
        <w:rPr>
          <w:rFonts w:ascii="Arial" w:cs="Arial" w:eastAsia="Arial" w:hAnsi="Arial"/>
          <w:sz w:val="13"/>
          <w:szCs w:val="13"/>
          <w:i w:val="1"/>
          <w:iCs w:val="1"/>
          <w:color w:val="auto"/>
        </w:rPr>
        <w:t>Acer platanoides</w:t>
      </w:r>
      <w:r>
        <w:rPr>
          <w:rFonts w:ascii="Arial" w:cs="Arial" w:eastAsia="Arial" w:hAnsi="Arial"/>
          <w:sz w:val="13"/>
          <w:szCs w:val="13"/>
          <w:color w:val="auto"/>
        </w:rPr>
        <w:t xml:space="preserve"> L.) and the native sugar maple (</w:t>
      </w:r>
      <w:r>
        <w:rPr>
          <w:rFonts w:ascii="Arial" w:cs="Arial" w:eastAsia="Arial" w:hAnsi="Arial"/>
          <w:sz w:val="13"/>
          <w:szCs w:val="13"/>
          <w:i w:val="1"/>
          <w:iCs w:val="1"/>
          <w:color w:val="auto"/>
        </w:rPr>
        <w:t>A. saccharum</w:t>
      </w:r>
      <w:r>
        <w:rPr>
          <w:rFonts w:ascii="Arial" w:cs="Arial" w:eastAsia="Arial" w:hAnsi="Arial"/>
          <w:sz w:val="13"/>
          <w:szCs w:val="13"/>
          <w:color w:val="auto"/>
        </w:rPr>
        <w:t xml:space="preserve"> L.). Biol. Invasions 11, 379–388. </w:t>
      </w:r>
      <w:hyperlink r:id="rId36">
        <w:r>
          <w:rPr>
            <w:rFonts w:ascii="Arial" w:cs="Arial" w:eastAsia="Arial" w:hAnsi="Arial"/>
            <w:sz w:val="13"/>
            <w:szCs w:val="13"/>
            <w:color w:val="206293"/>
          </w:rPr>
          <w:t>https://</w:t>
        </w:r>
      </w:hyperlink>
      <w:r>
        <w:rPr>
          <w:rFonts w:ascii="Arial" w:cs="Arial" w:eastAsia="Arial" w:hAnsi="Arial"/>
          <w:sz w:val="13"/>
          <w:szCs w:val="13"/>
          <w:color w:val="auto"/>
        </w:rPr>
        <w:t xml:space="preserve"> </w:t>
      </w:r>
      <w:hyperlink r:id="rId36">
        <w:r>
          <w:rPr>
            <w:rFonts w:ascii="Arial" w:cs="Arial" w:eastAsia="Arial" w:hAnsi="Arial"/>
            <w:sz w:val="13"/>
            <w:szCs w:val="13"/>
            <w:color w:val="206293"/>
          </w:rPr>
          <w:t>doi.org/10.1007/s10530-008-9255-9</w:t>
        </w:r>
      </w:hyperlink>
      <w:r>
        <w:rPr>
          <w:rFonts w:ascii="Arial" w:cs="Arial" w:eastAsia="Arial" w:hAnsi="Arial"/>
          <w:sz w:val="13"/>
          <w:szCs w:val="13"/>
          <w:color w:val="000000"/>
        </w:rPr>
        <w:t>.</w:t>
      </w:r>
    </w:p>
    <w:p>
      <w:pPr>
        <w:spacing w:after="0" w:line="2" w:lineRule="exact"/>
        <w:rPr>
          <w:sz w:val="20"/>
          <w:szCs w:val="20"/>
          <w:color w:val="auto"/>
        </w:rPr>
      </w:pPr>
    </w:p>
    <w:p>
      <w:pPr>
        <w:jc w:val="both"/>
        <w:ind w:left="24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Čuda, J., Skálová, H., Janovský, Z., Pyšek, P., 2016. Juvenile biological traits of </w:t>
      </w:r>
      <w:r>
        <w:rPr>
          <w:rFonts w:ascii="Arial" w:cs="Arial" w:eastAsia="Arial" w:hAnsi="Arial"/>
          <w:sz w:val="13"/>
          <w:szCs w:val="13"/>
          <w:i w:val="1"/>
          <w:iCs w:val="1"/>
          <w:color w:val="auto"/>
        </w:rPr>
        <w:t>Impatiens</w:t>
      </w:r>
      <w:r>
        <w:rPr>
          <w:rFonts w:ascii="Arial" w:cs="Arial" w:eastAsia="Arial" w:hAnsi="Arial"/>
          <w:sz w:val="13"/>
          <w:szCs w:val="13"/>
          <w:color w:val="auto"/>
        </w:rPr>
        <w:t xml:space="preserve"> species are more strongly associated with naturalization in temperate climate than their adult traits. Perspect. Plant Ecol. Evol. Syst. 20, 1–10. </w:t>
      </w:r>
      <w:hyperlink r:id="rId37">
        <w:r>
          <w:rPr>
            <w:rFonts w:ascii="Arial" w:cs="Arial" w:eastAsia="Arial" w:hAnsi="Arial"/>
            <w:sz w:val="13"/>
            <w:szCs w:val="13"/>
            <w:color w:val="206293"/>
          </w:rPr>
          <w:t>https://doi.org/10.1016/</w:t>
        </w:r>
      </w:hyperlink>
      <w:r>
        <w:rPr>
          <w:rFonts w:ascii="Arial" w:cs="Arial" w:eastAsia="Arial" w:hAnsi="Arial"/>
          <w:sz w:val="13"/>
          <w:szCs w:val="13"/>
          <w:color w:val="auto"/>
        </w:rPr>
        <w:t xml:space="preserve"> </w:t>
      </w:r>
      <w:hyperlink r:id="rId37">
        <w:r>
          <w:rPr>
            <w:rFonts w:ascii="Arial" w:cs="Arial" w:eastAsia="Arial" w:hAnsi="Arial"/>
            <w:sz w:val="13"/>
            <w:szCs w:val="13"/>
            <w:color w:val="206293"/>
          </w:rPr>
          <w:t>j.ppees.2016.02.007</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20" w:hanging="238"/>
        <w:spacing w:after="0" w:line="255" w:lineRule="auto"/>
        <w:rPr>
          <w:rFonts w:ascii="Arial" w:cs="Arial" w:eastAsia="Arial" w:hAnsi="Arial"/>
          <w:sz w:val="13"/>
          <w:szCs w:val="13"/>
          <w:color w:val="auto"/>
        </w:rPr>
      </w:pPr>
      <w:r>
        <w:rPr>
          <w:rFonts w:ascii="Arial" w:cs="Arial" w:eastAsia="Arial" w:hAnsi="Arial"/>
          <w:sz w:val="13"/>
          <w:szCs w:val="13"/>
          <w:color w:val="auto"/>
        </w:rPr>
        <w:t xml:space="preserve">Čuda, J., Rumlerová, Z., Brůna, J., Skálová, H., Pyšek, P., 2017. Floods affect the abun-dance of invasive </w:t>
      </w:r>
      <w:r>
        <w:rPr>
          <w:rFonts w:ascii="Arial" w:cs="Arial" w:eastAsia="Arial" w:hAnsi="Arial"/>
          <w:sz w:val="13"/>
          <w:szCs w:val="13"/>
          <w:i w:val="1"/>
          <w:iCs w:val="1"/>
          <w:color w:val="auto"/>
        </w:rPr>
        <w:t>Impatiens glandulifera</w:t>
      </w:r>
      <w:r>
        <w:rPr>
          <w:rFonts w:ascii="Arial" w:cs="Arial" w:eastAsia="Arial" w:hAnsi="Arial"/>
          <w:sz w:val="13"/>
          <w:szCs w:val="13"/>
          <w:color w:val="auto"/>
        </w:rPr>
        <w:t xml:space="preserve"> and its spread from river corridors. Divers. Distrib. 23, 342–354. </w:t>
      </w:r>
      <w:hyperlink r:id="rId38">
        <w:r>
          <w:rPr>
            <w:rFonts w:ascii="Arial" w:cs="Arial" w:eastAsia="Arial" w:hAnsi="Arial"/>
            <w:sz w:val="13"/>
            <w:szCs w:val="13"/>
            <w:color w:val="206293"/>
          </w:rPr>
          <w:t>https://doi.org/10.1111/ddi.12524</w:t>
        </w:r>
      </w:hyperlink>
      <w:r>
        <w:rPr>
          <w:rFonts w:ascii="Arial" w:cs="Arial" w:eastAsia="Arial" w:hAnsi="Arial"/>
          <w:sz w:val="13"/>
          <w:szCs w:val="13"/>
          <w:color w:val="auto"/>
        </w:rPr>
        <w:t>.</w:t>
      </w:r>
    </w:p>
    <w:p>
      <w:pPr>
        <w:spacing w:after="0" w:line="1" w:lineRule="exact"/>
        <w:rPr>
          <w:sz w:val="20"/>
          <w:szCs w:val="20"/>
          <w:color w:val="auto"/>
        </w:rPr>
      </w:pPr>
    </w:p>
    <w:p>
      <w:pPr>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Davidson, A.M., Jennions, M., Nicotra, A.B., 2011. Do invasive species show higher phenotypic plasticity than native species and, if so, is it adaptive? A meta-analysis: invasive species have higher phenotypic plasticity. Ecol. Lett. 14, 419–431. </w:t>
      </w:r>
      <w:hyperlink r:id="rId39">
        <w:r>
          <w:rPr>
            <w:rFonts w:ascii="Arial" w:cs="Arial" w:eastAsia="Arial" w:hAnsi="Arial"/>
            <w:sz w:val="13"/>
            <w:szCs w:val="13"/>
            <w:color w:val="206293"/>
          </w:rPr>
          <w:t>https://</w:t>
        </w:r>
      </w:hyperlink>
      <w:r>
        <w:rPr>
          <w:rFonts w:ascii="Arial" w:cs="Arial" w:eastAsia="Arial" w:hAnsi="Arial"/>
          <w:sz w:val="13"/>
          <w:szCs w:val="13"/>
          <w:color w:val="auto"/>
        </w:rPr>
        <w:t xml:space="preserve"> </w:t>
      </w:r>
      <w:hyperlink r:id="rId39">
        <w:r>
          <w:rPr>
            <w:rFonts w:ascii="Arial" w:cs="Arial" w:eastAsia="Arial" w:hAnsi="Arial"/>
            <w:sz w:val="13"/>
            <w:szCs w:val="13"/>
            <w:color w:val="206293"/>
          </w:rPr>
          <w:t>doi.org/10.1111/j.1461-0248.2011.01596.x</w:t>
        </w:r>
      </w:hyperlink>
      <w:r>
        <w:rPr>
          <w:rFonts w:ascii="Arial" w:cs="Arial" w:eastAsia="Arial" w:hAnsi="Arial"/>
          <w:sz w:val="13"/>
          <w:szCs w:val="13"/>
          <w:color w:val="000000"/>
        </w:rPr>
        <w:t>.</w:t>
      </w:r>
    </w:p>
    <w:p>
      <w:pPr>
        <w:spacing w:after="0" w:line="1" w:lineRule="exact"/>
        <w:rPr>
          <w:sz w:val="20"/>
          <w:szCs w:val="20"/>
          <w:color w:val="auto"/>
        </w:rPr>
      </w:pPr>
    </w:p>
    <w:p>
      <w:pPr>
        <w:spacing w:after="0"/>
        <w:rPr>
          <w:sz w:val="20"/>
          <w:szCs w:val="20"/>
          <w:color w:val="auto"/>
        </w:rPr>
      </w:pPr>
      <w:r>
        <w:rPr>
          <w:rFonts w:ascii="Arial" w:cs="Arial" w:eastAsia="Arial" w:hAnsi="Arial"/>
          <w:sz w:val="13"/>
          <w:szCs w:val="13"/>
          <w:color w:val="auto"/>
        </w:rPr>
        <w:t>de Wit, P.J.G.M., 2007. How plants recognize pathogens and defend themselves. Cell.</w:t>
      </w:r>
    </w:p>
    <w:p>
      <w:pPr>
        <w:spacing w:after="0" w:line="9" w:lineRule="exact"/>
        <w:rPr>
          <w:sz w:val="20"/>
          <w:szCs w:val="20"/>
          <w:color w:val="auto"/>
        </w:rPr>
      </w:pPr>
    </w:p>
    <w:p>
      <w:pPr>
        <w:ind w:left="240"/>
        <w:spacing w:after="0"/>
        <w:rPr>
          <w:rFonts w:ascii="Arial" w:cs="Arial" w:eastAsia="Arial" w:hAnsi="Arial"/>
          <w:sz w:val="13"/>
          <w:szCs w:val="13"/>
          <w:color w:val="auto"/>
        </w:rPr>
      </w:pPr>
      <w:r>
        <w:rPr>
          <w:rFonts w:ascii="Arial" w:cs="Arial" w:eastAsia="Arial" w:hAnsi="Arial"/>
          <w:sz w:val="13"/>
          <w:szCs w:val="13"/>
          <w:color w:val="auto"/>
        </w:rPr>
        <w:t xml:space="preserve">Mol. Life Sci. 64, 2726–2732. </w:t>
      </w:r>
      <w:hyperlink r:id="rId40">
        <w:r>
          <w:rPr>
            <w:rFonts w:ascii="Arial" w:cs="Arial" w:eastAsia="Arial" w:hAnsi="Arial"/>
            <w:sz w:val="13"/>
            <w:szCs w:val="13"/>
            <w:color w:val="206293"/>
          </w:rPr>
          <w:t>https://doi.org/10.1007/s00018-007-7284-7</w:t>
        </w:r>
      </w:hyperlink>
      <w:r>
        <w:rPr>
          <w:rFonts w:ascii="Arial" w:cs="Arial" w:eastAsia="Arial" w:hAnsi="Arial"/>
          <w:sz w:val="13"/>
          <w:szCs w:val="13"/>
          <w:color w:val="auto"/>
        </w:rPr>
        <w:t>.</w:t>
      </w:r>
    </w:p>
    <w:p>
      <w:pPr>
        <w:spacing w:after="0" w:line="10" w:lineRule="exact"/>
        <w:rPr>
          <w:sz w:val="20"/>
          <w:szCs w:val="20"/>
          <w:color w:val="auto"/>
        </w:rPr>
      </w:pPr>
    </w:p>
    <w:p>
      <w:pPr>
        <w:jc w:val="both"/>
        <w:ind w:left="240" w:right="100" w:hanging="238"/>
        <w:spacing w:after="0" w:line="256" w:lineRule="auto"/>
        <w:rPr>
          <w:rFonts w:ascii="Arial" w:cs="Arial" w:eastAsia="Arial" w:hAnsi="Arial"/>
          <w:sz w:val="13"/>
          <w:szCs w:val="13"/>
          <w:color w:val="auto"/>
        </w:rPr>
      </w:pPr>
      <w:r>
        <w:rPr>
          <w:rFonts w:ascii="Arial" w:cs="Arial" w:eastAsia="Arial" w:hAnsi="Arial"/>
          <w:sz w:val="13"/>
          <w:szCs w:val="13"/>
          <w:color w:val="auto"/>
        </w:rPr>
        <w:t xml:space="preserve">Descamps, C., Quinet, M., Baijot, A., Jacquemart, A.-L., 2018. Temperature and water stress affect plant-pollinator interactions in </w:t>
      </w:r>
      <w:r>
        <w:rPr>
          <w:rFonts w:ascii="Arial" w:cs="Arial" w:eastAsia="Arial" w:hAnsi="Arial"/>
          <w:sz w:val="13"/>
          <w:szCs w:val="13"/>
          <w:i w:val="1"/>
          <w:iCs w:val="1"/>
          <w:color w:val="auto"/>
        </w:rPr>
        <w:t>Borago officinalis</w:t>
      </w:r>
      <w:r>
        <w:rPr>
          <w:rFonts w:ascii="Arial" w:cs="Arial" w:eastAsia="Arial" w:hAnsi="Arial"/>
          <w:sz w:val="13"/>
          <w:szCs w:val="13"/>
          <w:color w:val="auto"/>
        </w:rPr>
        <w:t xml:space="preserve"> (Boraginaceae). Ecol. Evol. 8, 3443–3456. </w:t>
      </w:r>
      <w:hyperlink r:id="rId41">
        <w:r>
          <w:rPr>
            <w:rFonts w:ascii="Arial" w:cs="Arial" w:eastAsia="Arial" w:hAnsi="Arial"/>
            <w:sz w:val="13"/>
            <w:szCs w:val="13"/>
            <w:color w:val="206293"/>
          </w:rPr>
          <w:t>https://doi.org/10.1002/ece3.3914</w:t>
        </w:r>
      </w:hyperlink>
      <w:r>
        <w:rPr>
          <w:rFonts w:ascii="Arial" w:cs="Arial" w:eastAsia="Arial" w:hAnsi="Arial"/>
          <w:sz w:val="13"/>
          <w:szCs w:val="13"/>
          <w:color w:val="auto"/>
        </w:rPr>
        <w:t>.</w:t>
      </w:r>
    </w:p>
    <w:p>
      <w:pPr>
        <w:ind w:left="2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Drake, J.A. (Ed.), 2009. Handbook of Alien Species in Europe. Invading Nature - Springer </w:t>
      </w:r>
      <w:hyperlink r:id="rId42">
        <w:r>
          <w:rPr>
            <w:rFonts w:ascii="Arial" w:cs="Arial" w:eastAsia="Arial" w:hAnsi="Arial"/>
            <w:sz w:val="13"/>
            <w:szCs w:val="13"/>
            <w:color w:val="206293"/>
          </w:rPr>
          <w:t>Series in Invasion Ecology 3 Springer, Dordrecht</w:t>
        </w:r>
      </w:hyperlink>
      <w:r>
        <w:rPr>
          <w:rFonts w:ascii="Arial" w:cs="Arial" w:eastAsia="Arial" w:hAnsi="Arial"/>
          <w:sz w:val="13"/>
          <w:szCs w:val="13"/>
          <w:color w:val="000000"/>
        </w:rPr>
        <w:t>.</w:t>
      </w:r>
    </w:p>
    <w:p>
      <w:pPr>
        <w:spacing w:after="0" w:line="1" w:lineRule="exact"/>
        <w:rPr>
          <w:sz w:val="20"/>
          <w:szCs w:val="20"/>
          <w:color w:val="auto"/>
        </w:rPr>
      </w:pPr>
    </w:p>
    <w:p>
      <w:pPr>
        <w:ind w:right="140"/>
        <w:spacing w:after="0" w:line="277" w:lineRule="auto"/>
        <w:rPr>
          <w:sz w:val="20"/>
          <w:szCs w:val="20"/>
          <w:color w:val="auto"/>
        </w:rPr>
      </w:pPr>
      <w:r>
        <w:rPr>
          <w:rFonts w:ascii="Arial" w:cs="Arial" w:eastAsia="Arial" w:hAnsi="Arial"/>
          <w:sz w:val="12"/>
          <w:szCs w:val="12"/>
          <w:color w:val="206293"/>
        </w:rPr>
        <w:t>Elton, C.S., 1958. The Ecology of Invasions by Animals and Plants. Methuen, London</w:t>
      </w:r>
      <w:r>
        <w:rPr>
          <w:rFonts w:ascii="Arial" w:cs="Arial" w:eastAsia="Arial" w:hAnsi="Arial"/>
          <w:sz w:val="12"/>
          <w:szCs w:val="12"/>
          <w:color w:val="000000"/>
        </w:rPr>
        <w:t>.</w:t>
      </w:r>
      <w:r>
        <w:rPr>
          <w:rFonts w:ascii="Arial" w:cs="Arial" w:eastAsia="Arial" w:hAnsi="Arial"/>
          <w:sz w:val="12"/>
          <w:szCs w:val="12"/>
          <w:color w:val="206293"/>
        </w:rPr>
        <w:t xml:space="preserve"> </w:t>
      </w:r>
      <w:r>
        <w:rPr>
          <w:rFonts w:ascii="Arial" w:cs="Arial" w:eastAsia="Arial" w:hAnsi="Arial"/>
          <w:sz w:val="12"/>
          <w:szCs w:val="12"/>
          <w:color w:val="000000"/>
        </w:rPr>
        <w:t>Engelkes, T., Morriën, E., Verhoeven, K.J.F., Bezemer, T.M., Biere, A., Harvey, J.A.,</w:t>
      </w:r>
    </w:p>
    <w:p>
      <w:pPr>
        <w:ind w:left="240" w:right="180"/>
        <w:spacing w:after="0" w:line="256" w:lineRule="auto"/>
        <w:rPr>
          <w:rFonts w:ascii="Arial" w:cs="Arial" w:eastAsia="Arial" w:hAnsi="Arial"/>
          <w:sz w:val="13"/>
          <w:szCs w:val="13"/>
          <w:color w:val="auto"/>
        </w:rPr>
      </w:pPr>
      <w:r>
        <w:rPr>
          <w:rFonts w:ascii="Arial" w:cs="Arial" w:eastAsia="Arial" w:hAnsi="Arial"/>
          <w:sz w:val="13"/>
          <w:szCs w:val="13"/>
          <w:color w:val="auto"/>
        </w:rPr>
        <w:t xml:space="preserve">McIntyre, L.M., Tamis, W.L.M., van der Putten, W.H., 2008. Successful range-ex-panding plants experience less above-ground and below-ground enemy impact. Nature 456, 946–948. </w:t>
      </w:r>
      <w:hyperlink r:id="rId43">
        <w:r>
          <w:rPr>
            <w:rFonts w:ascii="Arial" w:cs="Arial" w:eastAsia="Arial" w:hAnsi="Arial"/>
            <w:sz w:val="13"/>
            <w:szCs w:val="13"/>
            <w:color w:val="206293"/>
          </w:rPr>
          <w:t>https://doi.org/10.1038/nature07474</w:t>
        </w:r>
      </w:hyperlink>
      <w:r>
        <w:rPr>
          <w:rFonts w:ascii="Arial" w:cs="Arial" w:eastAsia="Arial" w:hAnsi="Arial"/>
          <w:sz w:val="13"/>
          <w:szCs w:val="13"/>
          <w:color w:val="auto"/>
        </w:rPr>
        <w:t>.</w:t>
      </w:r>
    </w:p>
    <w:p>
      <w:pPr>
        <w:jc w:val="both"/>
        <w:ind w:left="2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European Commission, 2017. Commission implementing regulation (EU) 2017/1263—of 12 July 2017—updating the list of invasive alien species of Union concern established by implementing regulation (EU) 2016/1141 pursuant to regulation (EU) No 1143/ </w:t>
      </w:r>
      <w:hyperlink r:id="rId44">
        <w:r>
          <w:rPr>
            <w:rFonts w:ascii="Arial" w:cs="Arial" w:eastAsia="Arial" w:hAnsi="Arial"/>
            <w:sz w:val="13"/>
            <w:szCs w:val="13"/>
            <w:color w:val="206293"/>
          </w:rPr>
          <w:t>2014 of the European Parliament. Off. J. Eur. Union 50, 37–39</w:t>
        </w:r>
      </w:hyperlink>
      <w:r>
        <w:rPr>
          <w:rFonts w:ascii="Arial" w:cs="Arial" w:eastAsia="Arial" w:hAnsi="Arial"/>
          <w:sz w:val="13"/>
          <w:szCs w:val="13"/>
          <w:color w:val="000000"/>
        </w:rPr>
        <w:t>.</w:t>
      </w:r>
    </w:p>
    <w:p>
      <w:pPr>
        <w:spacing w:after="0" w:line="2" w:lineRule="exact"/>
        <w:rPr>
          <w:sz w:val="20"/>
          <w:szCs w:val="20"/>
          <w:color w:val="auto"/>
        </w:rPr>
      </w:pPr>
    </w:p>
    <w:p>
      <w:pPr>
        <w:jc w:val="both"/>
        <w:ind w:left="2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Fournier, P., 1952. Flore Illustrée Des Jardins Et Des Parcs. Arbes, Arbustes Et Fleurs De </w:t>
      </w:r>
      <w:hyperlink r:id="rId45">
        <w:r>
          <w:rPr>
            <w:rFonts w:ascii="Arial" w:cs="Arial" w:eastAsia="Arial" w:hAnsi="Arial"/>
            <w:sz w:val="13"/>
            <w:szCs w:val="13"/>
            <w:color w:val="206293"/>
          </w:rPr>
          <w:t>Pleine Terre. Dicotylédones. Enyclopédie Biologique 39, Lecheva- lier, Paris</w:t>
        </w:r>
      </w:hyperlink>
      <w:r>
        <w:rPr>
          <w:rFonts w:ascii="Arial" w:cs="Arial" w:eastAsia="Arial" w:hAnsi="Arial"/>
          <w:sz w:val="13"/>
          <w:szCs w:val="13"/>
          <w:color w:val="000000"/>
        </w:rPr>
        <w:t>.</w:t>
      </w:r>
    </w:p>
    <w:p>
      <w:pPr>
        <w:spacing w:after="0" w:line="1" w:lineRule="exact"/>
        <w:rPr>
          <w:sz w:val="20"/>
          <w:szCs w:val="20"/>
          <w:color w:val="auto"/>
        </w:rPr>
      </w:pPr>
    </w:p>
    <w:p>
      <w:pPr>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Gioria, M., Osborne, B.A., 2014. Resource competition in plant invasions: emerging patterns and research needs. Front. Plant Sci. 5. </w:t>
      </w:r>
      <w:hyperlink r:id="rId46">
        <w:r>
          <w:rPr>
            <w:rFonts w:ascii="Arial" w:cs="Arial" w:eastAsia="Arial" w:hAnsi="Arial"/>
            <w:sz w:val="13"/>
            <w:szCs w:val="13"/>
            <w:color w:val="206293"/>
          </w:rPr>
          <w:t>https://doi.org/10.3389/fpls.2014.</w:t>
        </w:r>
      </w:hyperlink>
      <w:r>
        <w:rPr>
          <w:rFonts w:ascii="Arial" w:cs="Arial" w:eastAsia="Arial" w:hAnsi="Arial"/>
          <w:sz w:val="13"/>
          <w:szCs w:val="13"/>
          <w:color w:val="auto"/>
        </w:rPr>
        <w:t xml:space="preserve"> </w:t>
      </w:r>
      <w:hyperlink r:id="rId46">
        <w:r>
          <w:rPr>
            <w:rFonts w:ascii="Arial" w:cs="Arial" w:eastAsia="Arial" w:hAnsi="Arial"/>
            <w:sz w:val="13"/>
            <w:szCs w:val="13"/>
            <w:color w:val="206293"/>
          </w:rPr>
          <w:t>00501</w:t>
        </w:r>
      </w:hyperlink>
      <w:r>
        <w:rPr>
          <w:rFonts w:ascii="Arial" w:cs="Arial" w:eastAsia="Arial" w:hAnsi="Arial"/>
          <w:sz w:val="13"/>
          <w:szCs w:val="13"/>
          <w:color w:val="000000"/>
        </w:rPr>
        <w:t>.</w:t>
      </w:r>
    </w:p>
    <w:p>
      <w:pPr>
        <w:jc w:val="both"/>
        <w:ind w:left="240" w:right="22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Gioria, M., Pyšek, P., Osborne, B.A., 2016. Timing is everything: does early and late germination favor invasions by herbaceous alien plants? J. Plant Ecol. rtw105. </w:t>
      </w:r>
      <w:hyperlink r:id="rId47">
        <w:r>
          <w:rPr>
            <w:rFonts w:ascii="Arial" w:cs="Arial" w:eastAsia="Arial" w:hAnsi="Arial"/>
            <w:sz w:val="13"/>
            <w:szCs w:val="13"/>
            <w:color w:val="206293"/>
          </w:rPr>
          <w:t>https://doi.org/10.1093/jpe/rtw105</w:t>
        </w:r>
      </w:hyperlink>
      <w:r>
        <w:rPr>
          <w:rFonts w:ascii="Arial" w:cs="Arial" w:eastAsia="Arial" w:hAnsi="Arial"/>
          <w:sz w:val="13"/>
          <w:szCs w:val="13"/>
          <w:color w:val="000000"/>
        </w:rPr>
        <w:t>.</w:t>
      </w:r>
    </w:p>
    <w:p>
      <w:pPr>
        <w:spacing w:after="0"/>
        <w:rPr>
          <w:sz w:val="20"/>
          <w:szCs w:val="20"/>
          <w:color w:val="auto"/>
        </w:rPr>
      </w:pPr>
      <w:r>
        <w:rPr>
          <w:rFonts w:ascii="Arial" w:cs="Arial" w:eastAsia="Arial" w:hAnsi="Arial"/>
          <w:sz w:val="12"/>
          <w:szCs w:val="12"/>
          <w:color w:val="auto"/>
        </w:rPr>
        <w:t>Goulson, D., Lye, G.C., Darvill, B., 2008. Decline and conservation of bumble bees. Annu.</w:t>
      </w:r>
    </w:p>
    <w:p>
      <w:pPr>
        <w:spacing w:after="0" w:line="21" w:lineRule="exact"/>
        <w:rPr>
          <w:sz w:val="20"/>
          <w:szCs w:val="20"/>
          <w:color w:val="auto"/>
        </w:rPr>
      </w:pPr>
    </w:p>
    <w:p>
      <w:pPr>
        <w:ind w:left="240"/>
        <w:spacing w:after="0"/>
        <w:rPr>
          <w:rFonts w:ascii="Arial" w:cs="Arial" w:eastAsia="Arial" w:hAnsi="Arial"/>
          <w:sz w:val="13"/>
          <w:szCs w:val="13"/>
          <w:color w:val="auto"/>
        </w:rPr>
      </w:pPr>
      <w:r>
        <w:rPr>
          <w:rFonts w:ascii="Arial" w:cs="Arial" w:eastAsia="Arial" w:hAnsi="Arial"/>
          <w:sz w:val="13"/>
          <w:szCs w:val="13"/>
          <w:color w:val="auto"/>
        </w:rPr>
        <w:t xml:space="preserve">Rev. Entomol. 53, 191–208. </w:t>
      </w:r>
      <w:hyperlink r:id="rId48">
        <w:r>
          <w:rPr>
            <w:rFonts w:ascii="Arial" w:cs="Arial" w:eastAsia="Arial" w:hAnsi="Arial"/>
            <w:sz w:val="13"/>
            <w:szCs w:val="13"/>
            <w:color w:val="206293"/>
          </w:rPr>
          <w:t>https://doi.org/10.1146/annurev.ento.53.103106.</w:t>
        </w:r>
      </w:hyperlink>
    </w:p>
    <w:p>
      <w:pPr>
        <w:spacing w:after="0" w:line="10" w:lineRule="exact"/>
        <w:rPr>
          <w:sz w:val="20"/>
          <w:szCs w:val="20"/>
          <w:color w:val="auto"/>
        </w:rPr>
      </w:pPr>
    </w:p>
    <w:p>
      <w:pPr>
        <w:ind w:left="240"/>
        <w:spacing w:after="0"/>
        <w:rPr>
          <w:rFonts w:ascii="Arial" w:cs="Arial" w:eastAsia="Arial" w:hAnsi="Arial"/>
          <w:sz w:val="13"/>
          <w:szCs w:val="13"/>
          <w:color w:val="206293"/>
        </w:rPr>
      </w:pPr>
      <w:hyperlink r:id="rId48">
        <w:r>
          <w:rPr>
            <w:rFonts w:ascii="Arial" w:cs="Arial" w:eastAsia="Arial" w:hAnsi="Arial"/>
            <w:sz w:val="13"/>
            <w:szCs w:val="13"/>
            <w:color w:val="206293"/>
          </w:rPr>
          <w:t>093454</w:t>
        </w:r>
      </w:hyperlink>
      <w:r>
        <w:rPr>
          <w:rFonts w:ascii="Arial" w:cs="Arial" w:eastAsia="Arial" w:hAnsi="Arial"/>
          <w:sz w:val="13"/>
          <w:szCs w:val="13"/>
          <w:color w:val="000000"/>
        </w:rPr>
        <w:t>.</w:t>
      </w:r>
    </w:p>
    <w:p>
      <w:pPr>
        <w:spacing w:after="0" w:line="10" w:lineRule="exact"/>
        <w:rPr>
          <w:sz w:val="20"/>
          <w:szCs w:val="20"/>
          <w:color w:val="auto"/>
        </w:rPr>
      </w:pPr>
    </w:p>
    <w:p>
      <w:pPr>
        <w:ind w:left="24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Gross, E.M., Johnson, R.L., Hairston Jr, N.G., 2001. Experimental evidence for changes in submersed macrophyte species composition caused by the herbivore </w:t>
      </w:r>
      <w:r>
        <w:rPr>
          <w:rFonts w:ascii="Arial" w:cs="Arial" w:eastAsia="Arial" w:hAnsi="Arial"/>
          <w:sz w:val="13"/>
          <w:szCs w:val="13"/>
          <w:i w:val="1"/>
          <w:iCs w:val="1"/>
          <w:color w:val="auto"/>
        </w:rPr>
        <w:t xml:space="preserve">Acentria ephe-merella </w:t>
      </w:r>
      <w:r>
        <w:rPr>
          <w:rFonts w:ascii="Arial" w:cs="Arial" w:eastAsia="Arial" w:hAnsi="Arial"/>
          <w:sz w:val="13"/>
          <w:szCs w:val="13"/>
          <w:color w:val="auto"/>
        </w:rPr>
        <w:t>(Lepidoptera). Oecologia 127, 105–114.</w:t>
      </w:r>
      <w:r>
        <w:rPr>
          <w:rFonts w:ascii="Arial" w:cs="Arial" w:eastAsia="Arial" w:hAnsi="Arial"/>
          <w:sz w:val="13"/>
          <w:szCs w:val="13"/>
          <w:i w:val="1"/>
          <w:iCs w:val="1"/>
          <w:color w:val="auto"/>
        </w:rPr>
        <w:t xml:space="preserve"> </w:t>
      </w:r>
      <w:hyperlink r:id="rId49">
        <w:r>
          <w:rPr>
            <w:rFonts w:ascii="Arial" w:cs="Arial" w:eastAsia="Arial" w:hAnsi="Arial"/>
            <w:sz w:val="13"/>
            <w:szCs w:val="13"/>
            <w:color w:val="206293"/>
          </w:rPr>
          <w:t>https://doi.org/10.1007/</w:t>
        </w:r>
      </w:hyperlink>
      <w:r>
        <w:rPr>
          <w:rFonts w:ascii="Arial" w:cs="Arial" w:eastAsia="Arial" w:hAnsi="Arial"/>
          <w:sz w:val="13"/>
          <w:szCs w:val="13"/>
          <w:i w:val="1"/>
          <w:iCs w:val="1"/>
          <w:color w:val="auto"/>
        </w:rPr>
        <w:t xml:space="preserve"> </w:t>
      </w:r>
      <w:hyperlink r:id="rId49">
        <w:r>
          <w:rPr>
            <w:rFonts w:ascii="Arial" w:cs="Arial" w:eastAsia="Arial" w:hAnsi="Arial"/>
            <w:sz w:val="13"/>
            <w:szCs w:val="13"/>
            <w:color w:val="206293"/>
          </w:rPr>
          <w:t>s004420000568</w:t>
        </w:r>
      </w:hyperlink>
      <w:r>
        <w:rPr>
          <w:rFonts w:ascii="Arial" w:cs="Arial" w:eastAsia="Arial" w:hAnsi="Arial"/>
          <w:sz w:val="13"/>
          <w:szCs w:val="13"/>
          <w:color w:val="000000"/>
        </w:rPr>
        <w:t>.</w:t>
      </w:r>
    </w:p>
    <w:p>
      <w:pPr>
        <w:spacing w:after="0" w:line="2" w:lineRule="exact"/>
        <w:rPr>
          <w:sz w:val="20"/>
          <w:szCs w:val="20"/>
          <w:color w:val="auto"/>
        </w:rPr>
      </w:pPr>
    </w:p>
    <w:p>
      <w:pPr>
        <w:ind w:left="240" w:right="60" w:hanging="238"/>
        <w:spacing w:after="0" w:line="277" w:lineRule="auto"/>
        <w:rPr>
          <w:rFonts w:ascii="Arial" w:cs="Arial" w:eastAsia="Arial" w:hAnsi="Arial"/>
          <w:sz w:val="12"/>
          <w:szCs w:val="12"/>
          <w:color w:val="auto"/>
        </w:rPr>
      </w:pPr>
      <w:r>
        <w:rPr>
          <w:rFonts w:ascii="Arial" w:cs="Arial" w:eastAsia="Arial" w:hAnsi="Arial"/>
          <w:sz w:val="12"/>
          <w:szCs w:val="12"/>
          <w:color w:val="auto"/>
        </w:rPr>
        <w:t xml:space="preserve">Gruntman, M., Segev, U., Glauser, G., Tielbörger, K., 2017. Evolution of plant defences along an invasion chronosequence: defence is lost due to enemy release - but not forever. J. Ecol. 105, 255–264. </w:t>
      </w:r>
      <w:hyperlink r:id="rId50">
        <w:r>
          <w:rPr>
            <w:rFonts w:ascii="Arial" w:cs="Arial" w:eastAsia="Arial" w:hAnsi="Arial"/>
            <w:sz w:val="12"/>
            <w:szCs w:val="12"/>
            <w:color w:val="206293"/>
          </w:rPr>
          <w:t>https://doi.org/10.1111/1365-2745.12660</w:t>
        </w:r>
      </w:hyperlink>
      <w:r>
        <w:rPr>
          <w:rFonts w:ascii="Arial" w:cs="Arial" w:eastAsia="Arial" w:hAnsi="Arial"/>
          <w:sz w:val="12"/>
          <w:szCs w:val="12"/>
          <w:color w:val="auto"/>
        </w:rPr>
        <w:t>.</w:t>
      </w:r>
    </w:p>
    <w:p>
      <w:pPr>
        <w:spacing w:after="0" w:line="1" w:lineRule="exact"/>
        <w:rPr>
          <w:sz w:val="20"/>
          <w:szCs w:val="20"/>
          <w:color w:val="auto"/>
        </w:rPr>
      </w:pPr>
    </w:p>
    <w:p>
      <w:pPr>
        <w:ind w:left="24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Hufbauer, R.A., Facon, B., Ravigné, V., Turgeon, J., Foucaud, J., Lee, C.E., Rey, O., Estoup, A., 2012. Anthropogenically induced adaptation to invade (AIAI): con-temporary adaptation to human-altered habitats within the native range can promote invasions: anthropogenically induced adaptation to invade. Evol. Appl. 5, 89–101. </w:t>
      </w:r>
      <w:hyperlink r:id="rId51">
        <w:r>
          <w:rPr>
            <w:rFonts w:ascii="Arial" w:cs="Arial" w:eastAsia="Arial" w:hAnsi="Arial"/>
            <w:sz w:val="13"/>
            <w:szCs w:val="13"/>
            <w:color w:val="206293"/>
          </w:rPr>
          <w:t>https://doi.org/10.1111/j.1752-4571.2011.00211.x</w:t>
        </w:r>
      </w:hyperlink>
      <w:r>
        <w:rPr>
          <w:rFonts w:ascii="Arial" w:cs="Arial" w:eastAsia="Arial" w:hAnsi="Arial"/>
          <w:sz w:val="13"/>
          <w:szCs w:val="13"/>
          <w:color w:val="000000"/>
        </w:rPr>
        <w:t>.</w:t>
      </w:r>
    </w:p>
    <w:p>
      <w:pPr>
        <w:spacing w:after="0" w:line="3" w:lineRule="exact"/>
        <w:rPr>
          <w:sz w:val="20"/>
          <w:szCs w:val="20"/>
          <w:color w:val="auto"/>
        </w:rPr>
      </w:pPr>
    </w:p>
    <w:p>
      <w:pPr>
        <w:spacing w:after="0" w:line="277" w:lineRule="auto"/>
        <w:rPr>
          <w:rFonts w:ascii="Arial" w:cs="Arial" w:eastAsia="Arial" w:hAnsi="Arial"/>
          <w:sz w:val="12"/>
          <w:szCs w:val="12"/>
          <w:color w:val="206293"/>
        </w:rPr>
      </w:pPr>
      <w:r>
        <w:rPr>
          <w:rFonts w:ascii="Arial" w:cs="Arial" w:eastAsia="Arial" w:hAnsi="Arial"/>
          <w:sz w:val="12"/>
          <w:szCs w:val="12"/>
          <w:color w:val="206293"/>
        </w:rPr>
        <w:t>IBM Corp, 2016. IBM SPSS Statistics for Windows, Version 24. IBM Corp, Armonk, NY</w:t>
      </w:r>
      <w:r>
        <w:rPr>
          <w:rFonts w:ascii="Arial" w:cs="Arial" w:eastAsia="Arial" w:hAnsi="Arial"/>
          <w:sz w:val="12"/>
          <w:szCs w:val="12"/>
          <w:color w:val="000000"/>
        </w:rPr>
        <w:t>.</w:t>
      </w:r>
      <w:r>
        <w:rPr>
          <w:rFonts w:ascii="Arial" w:cs="Arial" w:eastAsia="Arial" w:hAnsi="Arial"/>
          <w:sz w:val="12"/>
          <w:szCs w:val="12"/>
          <w:color w:val="206293"/>
        </w:rPr>
        <w:t xml:space="preserve"> </w:t>
      </w:r>
      <w:hyperlink r:id="rId52">
        <w:r>
          <w:rPr>
            <w:rFonts w:ascii="Arial" w:cs="Arial" w:eastAsia="Arial" w:hAnsi="Arial"/>
            <w:sz w:val="12"/>
            <w:szCs w:val="12"/>
            <w:color w:val="206293"/>
          </w:rPr>
          <w:t xml:space="preserve">Ilijanić, L., Marković, L., Stančić, Z., 1994. </w:t>
        </w:r>
        <w:r>
          <w:rPr>
            <w:rFonts w:ascii="Arial" w:cs="Arial" w:eastAsia="Arial" w:hAnsi="Arial"/>
            <w:sz w:val="12"/>
            <w:szCs w:val="12"/>
            <w:i w:val="1"/>
            <w:iCs w:val="1"/>
            <w:color w:val="206293"/>
          </w:rPr>
          <w:t>Impatiens balfourii</w:t>
        </w:r>
        <w:r>
          <w:rPr>
            <w:rFonts w:ascii="Arial" w:cs="Arial" w:eastAsia="Arial" w:hAnsi="Arial"/>
            <w:sz w:val="12"/>
            <w:szCs w:val="12"/>
            <w:color w:val="206293"/>
          </w:rPr>
          <w:t xml:space="preserve"> hooker fil. U Hrvatskoj. Acta</w:t>
        </w:r>
      </w:hyperlink>
    </w:p>
    <w:p>
      <w:pPr>
        <w:ind w:left="240"/>
        <w:spacing w:after="0"/>
        <w:rPr>
          <w:rFonts w:ascii="Arial" w:cs="Arial" w:eastAsia="Arial" w:hAnsi="Arial"/>
          <w:sz w:val="13"/>
          <w:szCs w:val="13"/>
          <w:color w:val="206293"/>
        </w:rPr>
      </w:pPr>
      <w:hyperlink r:id="rId52">
        <w:r>
          <w:rPr>
            <w:rFonts w:ascii="Arial" w:cs="Arial" w:eastAsia="Arial" w:hAnsi="Arial"/>
            <w:sz w:val="13"/>
            <w:szCs w:val="13"/>
            <w:color w:val="206293"/>
          </w:rPr>
          <w:t>Bot. Croat. 53, 115–119</w:t>
        </w:r>
      </w:hyperlink>
      <w:r>
        <w:rPr>
          <w:rFonts w:ascii="Arial" w:cs="Arial" w:eastAsia="Arial" w:hAnsi="Arial"/>
          <w:sz w:val="13"/>
          <w:szCs w:val="13"/>
          <w:color w:val="000000"/>
        </w:rPr>
        <w:t>.</w:t>
      </w:r>
    </w:p>
    <w:p>
      <w:pPr>
        <w:spacing w:after="0" w:line="9" w:lineRule="exact"/>
        <w:rPr>
          <w:sz w:val="20"/>
          <w:szCs w:val="20"/>
          <w:color w:val="auto"/>
        </w:rPr>
      </w:pPr>
    </w:p>
    <w:p>
      <w:pPr>
        <w:spacing w:after="0"/>
        <w:rPr>
          <w:rFonts w:ascii="Arial" w:cs="Arial" w:eastAsia="Arial" w:hAnsi="Arial"/>
          <w:sz w:val="13"/>
          <w:szCs w:val="13"/>
          <w:color w:val="auto"/>
        </w:rPr>
      </w:pPr>
      <w:r>
        <w:rPr>
          <w:rFonts w:ascii="Arial" w:cs="Arial" w:eastAsia="Arial" w:hAnsi="Arial"/>
          <w:sz w:val="13"/>
          <w:szCs w:val="13"/>
          <w:color w:val="auto"/>
        </w:rPr>
        <w:t xml:space="preserve">Info Flora, 2019. </w:t>
      </w:r>
      <w:hyperlink r:id="rId53">
        <w:r>
          <w:rPr>
            <w:rFonts w:ascii="Arial" w:cs="Arial" w:eastAsia="Arial" w:hAnsi="Arial"/>
            <w:sz w:val="13"/>
            <w:szCs w:val="13"/>
            <w:color w:val="206293"/>
          </w:rPr>
          <w:t>https://www.infoflora.ch/en/</w:t>
        </w:r>
      </w:hyperlink>
      <w:r>
        <w:rPr>
          <w:rFonts w:ascii="Arial" w:cs="Arial" w:eastAsia="Arial" w:hAnsi="Arial"/>
          <w:sz w:val="13"/>
          <w:szCs w:val="13"/>
          <w:color w:val="auto"/>
        </w:rPr>
        <w:t>.</w:t>
      </w:r>
    </w:p>
    <w:p>
      <w:pPr>
        <w:spacing w:after="0" w:line="10" w:lineRule="exact"/>
        <w:rPr>
          <w:sz w:val="20"/>
          <w:szCs w:val="20"/>
          <w:color w:val="auto"/>
        </w:rPr>
      </w:pPr>
    </w:p>
    <w:p>
      <w:pPr>
        <w:ind w:left="240" w:right="2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INPN, 2019. National Inventory of the Natural Heritage. </w:t>
      </w:r>
      <w:hyperlink r:id="rId54">
        <w:r>
          <w:rPr>
            <w:rFonts w:ascii="Arial" w:cs="Arial" w:eastAsia="Arial" w:hAnsi="Arial"/>
            <w:sz w:val="13"/>
            <w:szCs w:val="13"/>
            <w:color w:val="206293"/>
          </w:rPr>
          <w:t>https://inpn.mnhn.fr/accueil/</w:t>
        </w:r>
      </w:hyperlink>
      <w:r>
        <w:rPr>
          <w:rFonts w:ascii="Arial" w:cs="Arial" w:eastAsia="Arial" w:hAnsi="Arial"/>
          <w:sz w:val="13"/>
          <w:szCs w:val="13"/>
          <w:color w:val="auto"/>
        </w:rPr>
        <w:t xml:space="preserve"> </w:t>
      </w:r>
      <w:hyperlink r:id="rId54">
        <w:r>
          <w:rPr>
            <w:rFonts w:ascii="Arial" w:cs="Arial" w:eastAsia="Arial" w:hAnsi="Arial"/>
            <w:sz w:val="13"/>
            <w:szCs w:val="13"/>
            <w:color w:val="206293"/>
          </w:rPr>
          <w:t>presentation-inpn</w:t>
        </w:r>
      </w:hyperlink>
      <w:r>
        <w:rPr>
          <w:rFonts w:ascii="Arial" w:cs="Arial" w:eastAsia="Arial" w:hAnsi="Arial"/>
          <w:sz w:val="13"/>
          <w:szCs w:val="13"/>
          <w:color w:val="000000"/>
        </w:rPr>
        <w:t>.</w:t>
      </w:r>
    </w:p>
    <w:p>
      <w:pPr>
        <w:spacing w:after="0" w:line="1" w:lineRule="exact"/>
        <w:rPr>
          <w:sz w:val="20"/>
          <w:szCs w:val="20"/>
          <w:color w:val="auto"/>
        </w:rPr>
      </w:pPr>
    </w:p>
    <w:p>
      <w:pPr>
        <w:ind w:left="240" w:right="2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Jacquemart, A.-L., Somme, L., Colin, C., Quinet, M., 2015. Floral biology and breeding system of </w:t>
      </w:r>
      <w:r>
        <w:rPr>
          <w:rFonts w:ascii="Arial" w:cs="Arial" w:eastAsia="Arial" w:hAnsi="Arial"/>
          <w:sz w:val="13"/>
          <w:szCs w:val="13"/>
          <w:i w:val="1"/>
          <w:iCs w:val="1"/>
          <w:color w:val="auto"/>
        </w:rPr>
        <w:t>Impatiens balfourii</w:t>
      </w:r>
      <w:r>
        <w:rPr>
          <w:rFonts w:ascii="Arial" w:cs="Arial" w:eastAsia="Arial" w:hAnsi="Arial"/>
          <w:sz w:val="13"/>
          <w:szCs w:val="13"/>
          <w:color w:val="auto"/>
        </w:rPr>
        <w:t xml:space="preserve"> (Balsaminaceae): an exotic species in extension in tem-perate areas. Flora - Morphol. Distrib. Funct. Ecol. Plants 214, 70–75. </w:t>
      </w:r>
      <w:hyperlink r:id="rId55">
        <w:r>
          <w:rPr>
            <w:rFonts w:ascii="Arial" w:cs="Arial" w:eastAsia="Arial" w:hAnsi="Arial"/>
            <w:sz w:val="13"/>
            <w:szCs w:val="13"/>
            <w:color w:val="206293"/>
          </w:rPr>
          <w:t>https://doi.</w:t>
        </w:r>
      </w:hyperlink>
      <w:r>
        <w:rPr>
          <w:rFonts w:ascii="Arial" w:cs="Arial" w:eastAsia="Arial" w:hAnsi="Arial"/>
          <w:sz w:val="13"/>
          <w:szCs w:val="13"/>
          <w:color w:val="auto"/>
        </w:rPr>
        <w:t xml:space="preserve"> </w:t>
      </w:r>
      <w:hyperlink r:id="rId55">
        <w:r>
          <w:rPr>
            <w:rFonts w:ascii="Arial" w:cs="Arial" w:eastAsia="Arial" w:hAnsi="Arial"/>
            <w:sz w:val="13"/>
            <w:szCs w:val="13"/>
            <w:color w:val="206293"/>
          </w:rPr>
          <w:t>org/10.1016/j.flora.2015.06.001</w:t>
        </w:r>
      </w:hyperlink>
      <w:r>
        <w:rPr>
          <w:rFonts w:ascii="Arial" w:cs="Arial" w:eastAsia="Arial" w:hAnsi="Arial"/>
          <w:sz w:val="13"/>
          <w:szCs w:val="13"/>
          <w:color w:val="000000"/>
        </w:rPr>
        <w:t>.</w:t>
      </w:r>
    </w:p>
    <w:p>
      <w:pPr>
        <w:spacing w:after="0" w:line="2" w:lineRule="exact"/>
        <w:rPr>
          <w:sz w:val="20"/>
          <w:szCs w:val="20"/>
          <w:color w:val="auto"/>
        </w:rPr>
      </w:pPr>
    </w:p>
    <w:p>
      <w:pPr>
        <w:ind w:left="240" w:right="60" w:hanging="238"/>
        <w:spacing w:after="0" w:line="292" w:lineRule="auto"/>
        <w:rPr>
          <w:rFonts w:ascii="Arial" w:cs="Arial" w:eastAsia="Arial" w:hAnsi="Arial"/>
          <w:sz w:val="13"/>
          <w:szCs w:val="13"/>
          <w:color w:val="206293"/>
        </w:rPr>
      </w:pPr>
      <w:r>
        <w:rPr>
          <w:rFonts w:ascii="Arial" w:cs="Arial" w:eastAsia="Arial" w:hAnsi="Arial"/>
          <w:sz w:val="13"/>
          <w:szCs w:val="13"/>
          <w:color w:val="auto"/>
        </w:rPr>
        <w:t xml:space="preserve">Janssens, S.B., Knox, E.B., Huysmans, S., Smets, E.F., Merckx, V.S.F.T., 2009. Rapid ra-diation of </w:t>
      </w:r>
      <w:r>
        <w:rPr>
          <w:rFonts w:ascii="Arial" w:cs="Arial" w:eastAsia="Arial" w:hAnsi="Arial"/>
          <w:sz w:val="13"/>
          <w:szCs w:val="13"/>
          <w:i w:val="1"/>
          <w:iCs w:val="1"/>
          <w:color w:val="auto"/>
        </w:rPr>
        <w:t>Impatiens</w:t>
      </w:r>
      <w:r>
        <w:rPr>
          <w:rFonts w:ascii="Arial" w:cs="Arial" w:eastAsia="Arial" w:hAnsi="Arial"/>
          <w:sz w:val="13"/>
          <w:szCs w:val="13"/>
          <w:color w:val="auto"/>
        </w:rPr>
        <w:t xml:space="preserve"> (Balsaminaceae) during Pliocene and Pleistocene: result of a global climate change. Mol. Phylogenet. Evol. 52, 806–824. </w:t>
      </w:r>
      <w:hyperlink r:id="rId56">
        <w:r>
          <w:rPr>
            <w:rFonts w:ascii="Arial" w:cs="Arial" w:eastAsia="Arial" w:hAnsi="Arial"/>
            <w:sz w:val="13"/>
            <w:szCs w:val="13"/>
            <w:color w:val="206293"/>
          </w:rPr>
          <w:t>https://doi.org/10.</w:t>
        </w:r>
      </w:hyperlink>
      <w:r>
        <w:rPr>
          <w:rFonts w:ascii="Arial" w:cs="Arial" w:eastAsia="Arial" w:hAnsi="Arial"/>
          <w:sz w:val="13"/>
          <w:szCs w:val="13"/>
          <w:color w:val="auto"/>
        </w:rPr>
        <w:t xml:space="preserve"> </w:t>
      </w:r>
      <w:hyperlink r:id="rId56">
        <w:r>
          <w:rPr>
            <w:rFonts w:ascii="Arial" w:cs="Arial" w:eastAsia="Arial" w:hAnsi="Arial"/>
            <w:sz w:val="13"/>
            <w:szCs w:val="13"/>
            <w:color w:val="206293"/>
          </w:rPr>
          <w:t>1016/j.ympev.2009.04.013</w:t>
        </w:r>
      </w:hyperlink>
      <w:r>
        <w:rPr>
          <w:rFonts w:ascii="Arial" w:cs="Arial" w:eastAsia="Arial" w:hAnsi="Arial"/>
          <w:sz w:val="13"/>
          <w:szCs w:val="13"/>
          <w:color w:val="000000"/>
        </w:rPr>
        <w:t>.</w:t>
      </w:r>
    </w:p>
    <w:p>
      <w:pPr>
        <w:spacing w:after="0" w:line="200" w:lineRule="exact"/>
        <w:rPr>
          <w:sz w:val="20"/>
          <w:szCs w:val="20"/>
          <w:color w:val="auto"/>
        </w:rPr>
      </w:pPr>
    </w:p>
    <w:p>
      <w:pPr>
        <w:sectPr>
          <w:pgSz w:w="11900" w:h="15874" w:orient="portrait"/>
          <w:cols w:equalWidth="0" w:num="2">
            <w:col w:w="5020" w:space="360"/>
            <w:col w:w="5020"/>
          </w:cols>
          <w:pgMar w:left="760" w:top="676" w:right="746" w:bottom="14" w:gutter="0" w:footer="0" w:header="0"/>
        </w:sectPr>
      </w:pPr>
    </w:p>
    <w:p>
      <w:pPr>
        <w:spacing w:after="0" w:line="10" w:lineRule="exact"/>
        <w:rPr>
          <w:sz w:val="20"/>
          <w:szCs w:val="20"/>
          <w:color w:val="auto"/>
        </w:rPr>
      </w:pPr>
    </w:p>
    <w:p>
      <w:pPr>
        <w:jc w:val="center"/>
        <w:ind w:right="20"/>
        <w:spacing w:after="0"/>
        <w:rPr>
          <w:sz w:val="20"/>
          <w:szCs w:val="20"/>
          <w:color w:val="auto"/>
        </w:rPr>
      </w:pPr>
      <w:r>
        <w:rPr>
          <w:rFonts w:ascii="Arial" w:cs="Arial" w:eastAsia="Arial" w:hAnsi="Arial"/>
          <w:sz w:val="12"/>
          <w:szCs w:val="12"/>
          <w:color w:val="auto"/>
        </w:rPr>
        <w:t>12</w:t>
      </w:r>
    </w:p>
    <w:p>
      <w:pPr>
        <w:sectPr>
          <w:pgSz w:w="11900" w:h="15874" w:orient="portrait"/>
          <w:cols w:equalWidth="0" w:num="1">
            <w:col w:w="10400"/>
          </w:cols>
          <w:pgMar w:left="760" w:top="676" w:right="746" w:bottom="14" w:gutter="0" w:footer="0" w:header="0"/>
          <w:type w:val="continuous"/>
        </w:sectPr>
      </w:pPr>
    </w:p>
    <w:bookmarkStart w:id="12" w:name="page13"/>
    <w:bookmarkEnd w:id="12"/>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K. Najberek, et al.</w:t>
      </w:r>
    </w:p>
    <w:p>
      <w:pPr>
        <w:spacing w:after="0" w:line="314" w:lineRule="exact"/>
        <w:rPr>
          <w:sz w:val="20"/>
          <w:szCs w:val="20"/>
          <w:color w:val="auto"/>
        </w:rPr>
      </w:pPr>
    </w:p>
    <w:p>
      <w:pPr>
        <w:ind w:left="240" w:right="160" w:hanging="238"/>
        <w:spacing w:after="0" w:line="284" w:lineRule="auto"/>
        <w:rPr>
          <w:rFonts w:ascii="Arial" w:cs="Arial" w:eastAsia="Arial" w:hAnsi="Arial"/>
          <w:sz w:val="12"/>
          <w:szCs w:val="12"/>
          <w:color w:val="206293"/>
        </w:rPr>
      </w:pPr>
      <w:r>
        <w:rPr>
          <w:rFonts w:ascii="Arial" w:cs="Arial" w:eastAsia="Arial" w:hAnsi="Arial"/>
          <w:sz w:val="12"/>
          <w:szCs w:val="12"/>
          <w:color w:val="206293"/>
        </w:rPr>
        <w:t xml:space="preserve">Jouret, M.-F., 1977. Relation entre la dormance séminale et la chorologie de diverses </w:t>
      </w:r>
      <w:hyperlink r:id="rId57">
        <w:r>
          <w:rPr>
            <w:rFonts w:ascii="Arial" w:cs="Arial" w:eastAsia="Arial" w:hAnsi="Arial"/>
            <w:sz w:val="12"/>
            <w:szCs w:val="12"/>
            <w:color w:val="206293"/>
          </w:rPr>
          <w:t xml:space="preserve">espèces du genre </w:t>
        </w:r>
        <w:r>
          <w:rPr>
            <w:rFonts w:ascii="Arial" w:cs="Arial" w:eastAsia="Arial" w:hAnsi="Arial"/>
            <w:sz w:val="12"/>
            <w:szCs w:val="12"/>
            <w:i w:val="1"/>
            <w:iCs w:val="1"/>
            <w:color w:val="206293"/>
          </w:rPr>
          <w:t>Impatiens</w:t>
        </w:r>
        <w:r>
          <w:rPr>
            <w:rFonts w:ascii="Arial" w:cs="Arial" w:eastAsia="Arial" w:hAnsi="Arial"/>
            <w:sz w:val="12"/>
            <w:szCs w:val="12"/>
            <w:color w:val="206293"/>
          </w:rPr>
          <w:t xml:space="preserve"> l. R. Bot. Soc. Belg. T. 110 (Fasc. 1/2), 119–128</w:t>
        </w:r>
      </w:hyperlink>
      <w:r>
        <w:rPr>
          <w:rFonts w:ascii="Arial" w:cs="Arial" w:eastAsia="Arial" w:hAnsi="Arial"/>
          <w:sz w:val="12"/>
          <w:szCs w:val="12"/>
          <w:color w:val="000000"/>
        </w:rPr>
        <w:t>.</w:t>
      </w:r>
    </w:p>
    <w:p>
      <w:pPr>
        <w:ind w:left="24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Karleuša, B., Rubinić, J., Radišić, M., Krvavica, N., 2018. Analysis of climate change impact on water supply in Northern Istria (Croatia). Tech. Gaz. 25, 366–374. </w:t>
      </w:r>
      <w:hyperlink r:id="rId58">
        <w:r>
          <w:rPr>
            <w:rFonts w:ascii="Arial" w:cs="Arial" w:eastAsia="Arial" w:hAnsi="Arial"/>
            <w:sz w:val="13"/>
            <w:szCs w:val="13"/>
            <w:color w:val="206293"/>
          </w:rPr>
          <w:t>https://</w:t>
        </w:r>
      </w:hyperlink>
      <w:r>
        <w:rPr>
          <w:rFonts w:ascii="Arial" w:cs="Arial" w:eastAsia="Arial" w:hAnsi="Arial"/>
          <w:sz w:val="13"/>
          <w:szCs w:val="13"/>
          <w:color w:val="auto"/>
        </w:rPr>
        <w:t xml:space="preserve"> </w:t>
      </w:r>
      <w:hyperlink r:id="rId58">
        <w:r>
          <w:rPr>
            <w:rFonts w:ascii="Arial" w:cs="Arial" w:eastAsia="Arial" w:hAnsi="Arial"/>
            <w:sz w:val="13"/>
            <w:szCs w:val="13"/>
            <w:color w:val="206293"/>
          </w:rPr>
          <w:t>doi.org/10.17559/TV-20170809140304</w:t>
        </w:r>
      </w:hyperlink>
      <w:r>
        <w:rPr>
          <w:rFonts w:ascii="Arial" w:cs="Arial" w:eastAsia="Arial" w:hAnsi="Arial"/>
          <w:sz w:val="13"/>
          <w:szCs w:val="13"/>
          <w:color w:val="000000"/>
        </w:rPr>
        <w:t>.</w:t>
      </w:r>
    </w:p>
    <w:p>
      <w:pPr>
        <w:spacing w:after="0" w:line="1" w:lineRule="exact"/>
        <w:rPr>
          <w:sz w:val="20"/>
          <w:szCs w:val="20"/>
          <w:color w:val="auto"/>
        </w:rPr>
      </w:pPr>
    </w:p>
    <w:p>
      <w:pPr>
        <w:ind w:left="240" w:right="24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Keane, R.M., Crawley, M.J., 2002. Exotic plant invasions and the enemy release hy-</w:t>
      </w:r>
      <w:hyperlink r:id="rId59">
        <w:r>
          <w:rPr>
            <w:rFonts w:ascii="Arial" w:cs="Arial" w:eastAsia="Arial" w:hAnsi="Arial"/>
            <w:sz w:val="13"/>
            <w:szCs w:val="13"/>
            <w:color w:val="206293"/>
          </w:rPr>
          <w:t>pothesis. Trends Ecol. Evol. (Amst.) 17, 164–170</w:t>
        </w:r>
      </w:hyperlink>
      <w:r>
        <w:rPr>
          <w:rFonts w:ascii="Arial" w:cs="Arial" w:eastAsia="Arial" w:hAnsi="Arial"/>
          <w:sz w:val="13"/>
          <w:szCs w:val="13"/>
          <w:color w:val="000000"/>
        </w:rPr>
        <w:t>.</w:t>
      </w:r>
    </w:p>
    <w:p>
      <w:pPr>
        <w:spacing w:after="0" w:line="1" w:lineRule="exact"/>
        <w:rPr>
          <w:sz w:val="20"/>
          <w:szCs w:val="20"/>
          <w:color w:val="auto"/>
        </w:rPr>
      </w:pPr>
    </w:p>
    <w:p>
      <w:pPr>
        <w:ind w:left="240" w:right="12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Leonard, A.S., Dornhaus, A., Papaj, D.R., 2011. Why are floral signals complex? An outline of functional hypotheses. In: Patiny, S. (Ed.), Evolution of Plant-Pollinator Relationships. Cambridge University Press, Cambridge, pp. 279–300. </w:t>
      </w:r>
      <w:hyperlink r:id="rId60">
        <w:r>
          <w:rPr>
            <w:rFonts w:ascii="Arial" w:cs="Arial" w:eastAsia="Arial" w:hAnsi="Arial"/>
            <w:sz w:val="13"/>
            <w:szCs w:val="13"/>
            <w:color w:val="206293"/>
          </w:rPr>
          <w:t>https://doi.</w:t>
        </w:r>
      </w:hyperlink>
      <w:r>
        <w:rPr>
          <w:rFonts w:ascii="Arial" w:cs="Arial" w:eastAsia="Arial" w:hAnsi="Arial"/>
          <w:sz w:val="13"/>
          <w:szCs w:val="13"/>
          <w:color w:val="auto"/>
        </w:rPr>
        <w:t xml:space="preserve"> </w:t>
      </w:r>
      <w:hyperlink r:id="rId60">
        <w:r>
          <w:rPr>
            <w:rFonts w:ascii="Arial" w:cs="Arial" w:eastAsia="Arial" w:hAnsi="Arial"/>
            <w:sz w:val="13"/>
            <w:szCs w:val="13"/>
            <w:color w:val="206293"/>
          </w:rPr>
          <w:t>org/10.1017/CBO9781139014113.010</w:t>
        </w:r>
      </w:hyperlink>
      <w:r>
        <w:rPr>
          <w:rFonts w:ascii="Arial" w:cs="Arial" w:eastAsia="Arial" w:hAnsi="Arial"/>
          <w:sz w:val="13"/>
          <w:szCs w:val="13"/>
          <w:color w:val="000000"/>
        </w:rPr>
        <w:t>.</w:t>
      </w:r>
    </w:p>
    <w:p>
      <w:pPr>
        <w:spacing w:after="0" w:line="2" w:lineRule="exact"/>
        <w:rPr>
          <w:sz w:val="20"/>
          <w:szCs w:val="20"/>
          <w:color w:val="auto"/>
        </w:rPr>
      </w:pPr>
    </w:p>
    <w:p>
      <w:pPr>
        <w:jc w:val="both"/>
        <w:ind w:left="240" w:right="8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Liggitt, J., Jenkinson, P., Parry, D.W., 1997. The role of saprophytic microflora in the development of </w:t>
      </w:r>
      <w:r>
        <w:rPr>
          <w:rFonts w:ascii="Arial" w:cs="Arial" w:eastAsia="Arial" w:hAnsi="Arial"/>
          <w:sz w:val="13"/>
          <w:szCs w:val="13"/>
          <w:i w:val="1"/>
          <w:iCs w:val="1"/>
          <w:color w:val="206293"/>
        </w:rPr>
        <w:t>Fusarium</w:t>
      </w:r>
      <w:r>
        <w:rPr>
          <w:rFonts w:ascii="Arial" w:cs="Arial" w:eastAsia="Arial" w:hAnsi="Arial"/>
          <w:sz w:val="13"/>
          <w:szCs w:val="13"/>
          <w:color w:val="206293"/>
        </w:rPr>
        <w:t xml:space="preserve"> ear blight of winter wheat caused by </w:t>
      </w:r>
      <w:r>
        <w:rPr>
          <w:rFonts w:ascii="Arial" w:cs="Arial" w:eastAsia="Arial" w:hAnsi="Arial"/>
          <w:sz w:val="13"/>
          <w:szCs w:val="13"/>
          <w:i w:val="1"/>
          <w:iCs w:val="1"/>
          <w:color w:val="206293"/>
        </w:rPr>
        <w:t>Fusarium culmorum</w:t>
      </w:r>
      <w:r>
        <w:rPr>
          <w:rFonts w:ascii="Arial" w:cs="Arial" w:eastAsia="Arial" w:hAnsi="Arial"/>
          <w:sz w:val="13"/>
          <w:szCs w:val="13"/>
          <w:color w:val="206293"/>
        </w:rPr>
        <w:t xml:space="preserve">. </w:t>
      </w:r>
      <w:hyperlink r:id="rId61">
        <w:r>
          <w:rPr>
            <w:rFonts w:ascii="Arial" w:cs="Arial" w:eastAsia="Arial" w:hAnsi="Arial"/>
            <w:sz w:val="13"/>
            <w:szCs w:val="13"/>
            <w:color w:val="206293"/>
          </w:rPr>
          <w:t>Crop Prot. 16, 679–685</w:t>
        </w:r>
      </w:hyperlink>
      <w:r>
        <w:rPr>
          <w:rFonts w:ascii="Arial" w:cs="Arial" w:eastAsia="Arial" w:hAnsi="Arial"/>
          <w:sz w:val="13"/>
          <w:szCs w:val="13"/>
          <w:color w:val="000000"/>
        </w:rPr>
        <w:t>.</w:t>
      </w:r>
    </w:p>
    <w:p>
      <w:pPr>
        <w:jc w:val="both"/>
        <w:ind w:left="240" w:hanging="238"/>
        <w:spacing w:after="0" w:line="277" w:lineRule="auto"/>
        <w:rPr>
          <w:rFonts w:ascii="Arial" w:cs="Arial" w:eastAsia="Arial" w:hAnsi="Arial"/>
          <w:sz w:val="12"/>
          <w:szCs w:val="12"/>
          <w:color w:val="auto"/>
        </w:rPr>
      </w:pPr>
      <w:r>
        <w:rPr>
          <w:rFonts w:ascii="Arial" w:cs="Arial" w:eastAsia="Arial" w:hAnsi="Arial"/>
          <w:sz w:val="12"/>
          <w:szCs w:val="12"/>
          <w:color w:val="auto"/>
        </w:rPr>
        <w:t xml:space="preserve">Mansfield, J., Genin, S., Magori, S., Citovsky, V., Sriariyanum, M., Ronald, P., Dow, M., Verdier, V., Beer, S.V., Machado, M.A., Toth, I., Salmond, G., Foster, G.D., 2012. Top 10 plant pathogenic bacteria in molecular plant pathology: top 10 plant pathogenic bacteria. Mol. Plant Pathol. 13, 614–629. </w:t>
      </w:r>
      <w:hyperlink r:id="rId62">
        <w:r>
          <w:rPr>
            <w:rFonts w:ascii="Arial" w:cs="Arial" w:eastAsia="Arial" w:hAnsi="Arial"/>
            <w:sz w:val="12"/>
            <w:szCs w:val="12"/>
            <w:color w:val="206293"/>
          </w:rPr>
          <w:t>https://doi.org/10.1111/j.1364-3703.</w:t>
        </w:r>
      </w:hyperlink>
    </w:p>
    <w:p>
      <w:pPr>
        <w:ind w:left="240"/>
        <w:spacing w:after="0"/>
        <w:rPr>
          <w:rFonts w:ascii="Arial" w:cs="Arial" w:eastAsia="Arial" w:hAnsi="Arial"/>
          <w:sz w:val="13"/>
          <w:szCs w:val="13"/>
          <w:color w:val="206293"/>
        </w:rPr>
      </w:pPr>
      <w:hyperlink r:id="rId62">
        <w:r>
          <w:rPr>
            <w:rFonts w:ascii="Arial" w:cs="Arial" w:eastAsia="Arial" w:hAnsi="Arial"/>
            <w:sz w:val="13"/>
            <w:szCs w:val="13"/>
            <w:color w:val="206293"/>
          </w:rPr>
          <w:t>2012.00804.x</w:t>
        </w:r>
      </w:hyperlink>
      <w:r>
        <w:rPr>
          <w:rFonts w:ascii="Arial" w:cs="Arial" w:eastAsia="Arial" w:hAnsi="Arial"/>
          <w:sz w:val="13"/>
          <w:szCs w:val="13"/>
          <w:color w:val="000000"/>
        </w:rPr>
        <w:t>.</w:t>
      </w:r>
    </w:p>
    <w:p>
      <w:pPr>
        <w:spacing w:after="0" w:line="10" w:lineRule="exact"/>
        <w:rPr>
          <w:sz w:val="20"/>
          <w:szCs w:val="20"/>
          <w:color w:val="auto"/>
        </w:rPr>
      </w:pPr>
    </w:p>
    <w:p>
      <w:pPr>
        <w:jc w:val="both"/>
        <w:ind w:left="240" w:right="2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Maron, J.L., Vilà, M., 2001. When do herbivores affect plant invasion? Evidence for the </w:t>
      </w:r>
      <w:hyperlink r:id="rId63">
        <w:r>
          <w:rPr>
            <w:rFonts w:ascii="Arial" w:cs="Arial" w:eastAsia="Arial" w:hAnsi="Arial"/>
            <w:sz w:val="13"/>
            <w:szCs w:val="13"/>
            <w:color w:val="206293"/>
          </w:rPr>
          <w:t>natural enemies and biotic resistance hypotheses. Oikos 95, 361–373</w:t>
        </w:r>
      </w:hyperlink>
      <w:r>
        <w:rPr>
          <w:rFonts w:ascii="Arial" w:cs="Arial" w:eastAsia="Arial" w:hAnsi="Arial"/>
          <w:sz w:val="13"/>
          <w:szCs w:val="13"/>
          <w:color w:val="000000"/>
        </w:rPr>
        <w:t>.</w:t>
      </w:r>
    </w:p>
    <w:p>
      <w:pPr>
        <w:spacing w:after="0" w:line="1" w:lineRule="exact"/>
        <w:rPr>
          <w:sz w:val="20"/>
          <w:szCs w:val="20"/>
          <w:color w:val="auto"/>
        </w:rPr>
      </w:pPr>
    </w:p>
    <w:p>
      <w:pPr>
        <w:ind w:left="240" w:right="12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Mitchell, C.E., Power, A.G., 2003. Release of invasive plants from fungal and viral pa-</w:t>
      </w:r>
      <w:hyperlink r:id="rId64">
        <w:r>
          <w:rPr>
            <w:rFonts w:ascii="Arial" w:cs="Arial" w:eastAsia="Arial" w:hAnsi="Arial"/>
            <w:sz w:val="13"/>
            <w:szCs w:val="13"/>
            <w:color w:val="206293"/>
          </w:rPr>
          <w:t>thogens. Nature 421, 625–627</w:t>
        </w:r>
      </w:hyperlink>
      <w:r>
        <w:rPr>
          <w:rFonts w:ascii="Arial" w:cs="Arial" w:eastAsia="Arial" w:hAnsi="Arial"/>
          <w:sz w:val="13"/>
          <w:szCs w:val="13"/>
          <w:color w:val="000000"/>
        </w:rPr>
        <w:t>.</w:t>
      </w:r>
    </w:p>
    <w:p>
      <w:pPr>
        <w:spacing w:after="0" w:line="1" w:lineRule="exact"/>
        <w:rPr>
          <w:sz w:val="20"/>
          <w:szCs w:val="20"/>
          <w:color w:val="auto"/>
        </w:rPr>
      </w:pPr>
    </w:p>
    <w:p>
      <w:pPr>
        <w:ind w:left="240" w:hanging="238"/>
        <w:spacing w:after="0" w:line="255" w:lineRule="auto"/>
        <w:rPr>
          <w:rFonts w:ascii="Arial" w:cs="Arial" w:eastAsia="Arial" w:hAnsi="Arial"/>
          <w:sz w:val="13"/>
          <w:szCs w:val="13"/>
          <w:color w:val="auto"/>
        </w:rPr>
      </w:pPr>
      <w:r>
        <w:rPr>
          <w:rFonts w:ascii="Arial" w:cs="Arial" w:eastAsia="Arial" w:hAnsi="Arial"/>
          <w:sz w:val="13"/>
          <w:szCs w:val="13"/>
          <w:color w:val="auto"/>
        </w:rPr>
        <w:t xml:space="preserve">Mitchell, M.J., Brescia, A.I., Smith, S.L., Morgan, E.D., 2007. Effects of the compounds 2-methoxynaphthoquinone, 2-propoxynaphthoquinone, and 2-iso-propoxynaphthoquinone on ecdysone 20-monooxygenase activity. Arch. Insect Biochem. Physiol. 66, 45–52. </w:t>
      </w:r>
      <w:hyperlink r:id="rId65">
        <w:r>
          <w:rPr>
            <w:rFonts w:ascii="Arial" w:cs="Arial" w:eastAsia="Arial" w:hAnsi="Arial"/>
            <w:sz w:val="13"/>
            <w:szCs w:val="13"/>
            <w:color w:val="206293"/>
          </w:rPr>
          <w:t>https://doi.org/10.1002/arch.20196</w:t>
        </w:r>
      </w:hyperlink>
      <w:r>
        <w:rPr>
          <w:rFonts w:ascii="Arial" w:cs="Arial" w:eastAsia="Arial" w:hAnsi="Arial"/>
          <w:sz w:val="13"/>
          <w:szCs w:val="13"/>
          <w:color w:val="auto"/>
        </w:rPr>
        <w:t>.</w:t>
      </w:r>
    </w:p>
    <w:p>
      <w:pPr>
        <w:spacing w:after="0" w:line="2" w:lineRule="exact"/>
        <w:rPr>
          <w:sz w:val="20"/>
          <w:szCs w:val="20"/>
          <w:color w:val="auto"/>
        </w:rPr>
      </w:pPr>
    </w:p>
    <w:p>
      <w:pPr>
        <w:ind w:left="240" w:hanging="238"/>
        <w:spacing w:after="0" w:line="256" w:lineRule="auto"/>
        <w:rPr>
          <w:rFonts w:ascii="Arial" w:cs="Arial" w:eastAsia="Arial" w:hAnsi="Arial"/>
          <w:sz w:val="13"/>
          <w:szCs w:val="13"/>
          <w:color w:val="auto"/>
        </w:rPr>
      </w:pPr>
      <w:r>
        <w:rPr>
          <w:rFonts w:ascii="Arial" w:cs="Arial" w:eastAsia="Arial" w:hAnsi="Arial"/>
          <w:sz w:val="13"/>
          <w:szCs w:val="13"/>
          <w:color w:val="auto"/>
        </w:rPr>
        <w:t xml:space="preserve">Najberek, K., Solarz, W., Chmura, D., Walusiak, E., Król, W., 2016. An invertebrate harmfulness scale for research on plant pest diversity and impacts. Int. J. Pest Manag. 62, 185–194. </w:t>
      </w:r>
      <w:hyperlink r:id="rId66">
        <w:r>
          <w:rPr>
            <w:rFonts w:ascii="Arial" w:cs="Arial" w:eastAsia="Arial" w:hAnsi="Arial"/>
            <w:sz w:val="13"/>
            <w:szCs w:val="13"/>
            <w:color w:val="206293"/>
          </w:rPr>
          <w:t>https://doi.org/10.1080/09670874.2016.1182229</w:t>
        </w:r>
      </w:hyperlink>
      <w:r>
        <w:rPr>
          <w:rFonts w:ascii="Arial" w:cs="Arial" w:eastAsia="Arial" w:hAnsi="Arial"/>
          <w:sz w:val="13"/>
          <w:szCs w:val="13"/>
          <w:color w:val="auto"/>
        </w:rPr>
        <w:t>.</w:t>
      </w:r>
    </w:p>
    <w:p>
      <w:pPr>
        <w:ind w:left="24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Najberek, K., Nentwig, W., Olejniczak, P., Król, W., Baś, G., Solarz, W., 2017. Factors limiting and promoting invasion of alien </w:t>
      </w:r>
      <w:r>
        <w:rPr>
          <w:rFonts w:ascii="Arial" w:cs="Arial" w:eastAsia="Arial" w:hAnsi="Arial"/>
          <w:sz w:val="13"/>
          <w:szCs w:val="13"/>
          <w:i w:val="1"/>
          <w:iCs w:val="1"/>
          <w:color w:val="auto"/>
        </w:rPr>
        <w:t>Impatiens balfourii</w:t>
      </w:r>
      <w:r>
        <w:rPr>
          <w:rFonts w:ascii="Arial" w:cs="Arial" w:eastAsia="Arial" w:hAnsi="Arial"/>
          <w:sz w:val="13"/>
          <w:szCs w:val="13"/>
          <w:color w:val="auto"/>
        </w:rPr>
        <w:t xml:space="preserve"> in Alpine foothills. Flora - Morphol. Distrib. Funct. Ecol. Plants 234, 224–232. </w:t>
      </w:r>
      <w:hyperlink r:id="rId67">
        <w:r>
          <w:rPr>
            <w:rFonts w:ascii="Arial" w:cs="Arial" w:eastAsia="Arial" w:hAnsi="Arial"/>
            <w:sz w:val="13"/>
            <w:szCs w:val="13"/>
            <w:color w:val="206293"/>
          </w:rPr>
          <w:t>https://doi.org/10.1016/j.flora.</w:t>
        </w:r>
      </w:hyperlink>
      <w:r>
        <w:rPr>
          <w:rFonts w:ascii="Arial" w:cs="Arial" w:eastAsia="Arial" w:hAnsi="Arial"/>
          <w:sz w:val="13"/>
          <w:szCs w:val="13"/>
          <w:color w:val="auto"/>
        </w:rPr>
        <w:t xml:space="preserve"> </w:t>
      </w:r>
      <w:hyperlink r:id="rId67">
        <w:r>
          <w:rPr>
            <w:rFonts w:ascii="Arial" w:cs="Arial" w:eastAsia="Arial" w:hAnsi="Arial"/>
            <w:sz w:val="13"/>
            <w:szCs w:val="13"/>
            <w:color w:val="206293"/>
          </w:rPr>
          <w:t>2017.08.002</w:t>
        </w:r>
      </w:hyperlink>
      <w:r>
        <w:rPr>
          <w:rFonts w:ascii="Arial" w:cs="Arial" w:eastAsia="Arial" w:hAnsi="Arial"/>
          <w:sz w:val="13"/>
          <w:szCs w:val="13"/>
          <w:color w:val="000000"/>
        </w:rPr>
        <w:t>.</w:t>
      </w:r>
    </w:p>
    <w:p>
      <w:pPr>
        <w:spacing w:after="0" w:line="2" w:lineRule="exact"/>
        <w:rPr>
          <w:sz w:val="20"/>
          <w:szCs w:val="20"/>
          <w:color w:val="auto"/>
        </w:rPr>
      </w:pPr>
    </w:p>
    <w:p>
      <w:pPr>
        <w:jc w:val="both"/>
        <w:ind w:left="240" w:hanging="238"/>
        <w:spacing w:after="0" w:line="277" w:lineRule="auto"/>
        <w:rPr>
          <w:rFonts w:ascii="Arial" w:cs="Arial" w:eastAsia="Arial" w:hAnsi="Arial"/>
          <w:sz w:val="12"/>
          <w:szCs w:val="12"/>
          <w:color w:val="auto"/>
        </w:rPr>
      </w:pPr>
      <w:r>
        <w:rPr>
          <w:rFonts w:ascii="Arial" w:cs="Arial" w:eastAsia="Arial" w:hAnsi="Arial"/>
          <w:sz w:val="12"/>
          <w:szCs w:val="12"/>
          <w:color w:val="auto"/>
        </w:rPr>
        <w:t xml:space="preserve">Najberek, K., Pusz, W., Solarz, W., Olejniczak, P., 2018. The seeds of success: release from fungal attack on seeds may influence the invasiveness of alien </w:t>
      </w:r>
      <w:r>
        <w:rPr>
          <w:rFonts w:ascii="Arial" w:cs="Arial" w:eastAsia="Arial" w:hAnsi="Arial"/>
          <w:sz w:val="12"/>
          <w:szCs w:val="12"/>
          <w:i w:val="1"/>
          <w:iCs w:val="1"/>
          <w:color w:val="auto"/>
        </w:rPr>
        <w:t>Impatiens</w:t>
      </w:r>
      <w:r>
        <w:rPr>
          <w:rFonts w:ascii="Arial" w:cs="Arial" w:eastAsia="Arial" w:hAnsi="Arial"/>
          <w:sz w:val="12"/>
          <w:szCs w:val="12"/>
          <w:color w:val="auto"/>
        </w:rPr>
        <w:t xml:space="preserve">. Plant Ecol. 219, 1197–1207. </w:t>
      </w:r>
      <w:hyperlink r:id="rId68">
        <w:r>
          <w:rPr>
            <w:rFonts w:ascii="Arial" w:cs="Arial" w:eastAsia="Arial" w:hAnsi="Arial"/>
            <w:sz w:val="12"/>
            <w:szCs w:val="12"/>
            <w:color w:val="206293"/>
          </w:rPr>
          <w:t>https://doi.org/10.1007/s11258-018-0872-9</w:t>
        </w:r>
      </w:hyperlink>
      <w:r>
        <w:rPr>
          <w:rFonts w:ascii="Arial" w:cs="Arial" w:eastAsia="Arial" w:hAnsi="Arial"/>
          <w:sz w:val="12"/>
          <w:szCs w:val="12"/>
          <w:color w:val="auto"/>
        </w:rPr>
        <w:t>.</w:t>
      </w:r>
    </w:p>
    <w:p>
      <w:pPr>
        <w:spacing w:after="0" w:line="1" w:lineRule="exact"/>
        <w:rPr>
          <w:sz w:val="20"/>
          <w:szCs w:val="20"/>
          <w:color w:val="auto"/>
        </w:rPr>
      </w:pPr>
    </w:p>
    <w:p>
      <w:pPr>
        <w:ind w:left="24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Najberek, K., Okarma, H., Chmura, D., Król, W., Walusiak, E., Solarz, W., 2019. Enemy pressure exerted on alien and native plants may differ between montane and lowland regions. Arthropod-Plant Interactions. </w:t>
      </w:r>
      <w:r>
        <w:rPr>
          <w:rFonts w:ascii="Arial" w:cs="Arial" w:eastAsia="Arial" w:hAnsi="Arial"/>
          <w:sz w:val="13"/>
          <w:szCs w:val="13"/>
          <w:color w:val="206293"/>
        </w:rPr>
        <w:t>https://doi.org/10.1007/s11829-019-</w:t>
      </w:r>
      <w:hyperlink r:id="rId69">
        <w:r>
          <w:rPr>
            <w:rFonts w:ascii="Arial" w:cs="Arial" w:eastAsia="Arial" w:hAnsi="Arial"/>
            <w:sz w:val="13"/>
            <w:szCs w:val="13"/>
            <w:color w:val="206293"/>
          </w:rPr>
          <w:t>09736-6</w:t>
        </w:r>
      </w:hyperlink>
      <w:r>
        <w:rPr>
          <w:rFonts w:ascii="Arial" w:cs="Arial" w:eastAsia="Arial" w:hAnsi="Arial"/>
          <w:sz w:val="13"/>
          <w:szCs w:val="13"/>
          <w:color w:val="000000"/>
        </w:rPr>
        <w:t>.</w:t>
      </w:r>
    </w:p>
    <w:p>
      <w:pPr>
        <w:spacing w:after="0" w:line="1" w:lineRule="exact"/>
        <w:rPr>
          <w:sz w:val="20"/>
          <w:szCs w:val="20"/>
          <w:color w:val="auto"/>
        </w:rPr>
      </w:pPr>
    </w:p>
    <w:p>
      <w:pPr>
        <w:ind w:left="240" w:right="40" w:hanging="238"/>
        <w:spacing w:after="0" w:line="255" w:lineRule="auto"/>
        <w:rPr>
          <w:rFonts w:ascii="Arial" w:cs="Arial" w:eastAsia="Arial" w:hAnsi="Arial"/>
          <w:sz w:val="13"/>
          <w:szCs w:val="13"/>
          <w:i w:val="1"/>
          <w:iCs w:val="1"/>
          <w:color w:val="206293"/>
        </w:rPr>
      </w:pPr>
      <w:r>
        <w:rPr>
          <w:rFonts w:ascii="Arial" w:cs="Arial" w:eastAsia="Arial" w:hAnsi="Arial"/>
          <w:sz w:val="13"/>
          <w:szCs w:val="13"/>
          <w:color w:val="206293"/>
        </w:rPr>
        <w:t xml:space="preserve">Najberek, K., Olejniczak, P., Berent, K., Gąsienica-Staszeczek, M., Solarz, W., 2020. The ability of seeds to float with water currents contributes to the invasion success of </w:t>
      </w:r>
      <w:hyperlink r:id="rId70">
        <w:r>
          <w:rPr>
            <w:rFonts w:ascii="Arial" w:cs="Arial" w:eastAsia="Arial" w:hAnsi="Arial"/>
            <w:sz w:val="13"/>
            <w:szCs w:val="13"/>
            <w:i w:val="1"/>
            <w:iCs w:val="1"/>
            <w:color w:val="206293"/>
          </w:rPr>
          <w:t xml:space="preserve">Impatiens balfourii </w:t>
        </w:r>
        <w:r>
          <w:rPr>
            <w:rFonts w:ascii="Arial" w:cs="Arial" w:eastAsia="Arial" w:hAnsi="Arial"/>
            <w:sz w:val="13"/>
            <w:szCs w:val="13"/>
            <w:color w:val="206293"/>
          </w:rPr>
          <w:t>and</w:t>
        </w:r>
        <w:r>
          <w:rPr>
            <w:rFonts w:ascii="Arial" w:cs="Arial" w:eastAsia="Arial" w:hAnsi="Arial"/>
            <w:sz w:val="13"/>
            <w:szCs w:val="13"/>
            <w:i w:val="1"/>
            <w:iCs w:val="1"/>
            <w:color w:val="206293"/>
          </w:rPr>
          <w:t xml:space="preserve"> I. glandulifera</w:t>
        </w:r>
        <w:r>
          <w:rPr>
            <w:rFonts w:ascii="Arial" w:cs="Arial" w:eastAsia="Arial" w:hAnsi="Arial"/>
            <w:sz w:val="13"/>
            <w:szCs w:val="13"/>
            <w:color w:val="206293"/>
          </w:rPr>
          <w:t>. in review. J. Plant Res</w:t>
        </w:r>
      </w:hyperlink>
      <w:r>
        <w:rPr>
          <w:rFonts w:ascii="Arial" w:cs="Arial" w:eastAsia="Arial" w:hAnsi="Arial"/>
          <w:sz w:val="13"/>
          <w:szCs w:val="13"/>
          <w:color w:val="000000"/>
        </w:rPr>
        <w:t>.</w:t>
      </w:r>
    </w:p>
    <w:p>
      <w:pPr>
        <w:spacing w:after="0" w:line="1" w:lineRule="exact"/>
        <w:rPr>
          <w:sz w:val="20"/>
          <w:szCs w:val="20"/>
          <w:color w:val="auto"/>
        </w:rPr>
      </w:pPr>
    </w:p>
    <w:p>
      <w:pPr>
        <w:ind w:left="240" w:right="26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Nasir, Y.J., 1980. Balsaminaceae. Flora of Pakistan. Agricultural Research Councils, </w:t>
      </w:r>
      <w:hyperlink r:id="rId71">
        <w:r>
          <w:rPr>
            <w:rFonts w:ascii="Arial" w:cs="Arial" w:eastAsia="Arial" w:hAnsi="Arial"/>
            <w:sz w:val="13"/>
            <w:szCs w:val="13"/>
            <w:color w:val="206293"/>
          </w:rPr>
          <w:t>Islamabad, pp. 1–17</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Niklas, K.J., 2016. Plant Evolution: An Introduction to the History of Life. University of </w:t>
      </w:r>
      <w:hyperlink r:id="rId72">
        <w:r>
          <w:rPr>
            <w:rFonts w:ascii="Arial" w:cs="Arial" w:eastAsia="Arial" w:hAnsi="Arial"/>
            <w:sz w:val="13"/>
            <w:szCs w:val="13"/>
            <w:color w:val="206293"/>
          </w:rPr>
          <w:t>Chicago Press, Chicago</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Olejniczak, P., Czarnoleski, M., Delimat, A., Majcher, B.M., Szczepka, K., 2018. Seed size in mountain herbaceous plants changes with elevation in a species-specific manner. </w:t>
      </w:r>
      <w:hyperlink r:id="rId73">
        <w:r>
          <w:rPr>
            <w:rFonts w:ascii="Arial" w:cs="Arial" w:eastAsia="Arial" w:hAnsi="Arial"/>
            <w:sz w:val="13"/>
            <w:szCs w:val="13"/>
            <w:color w:val="206293"/>
          </w:rPr>
          <w:t>PLoS One 13 (6), e0199224</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hanging="238"/>
        <w:spacing w:after="0" w:line="256" w:lineRule="auto"/>
        <w:rPr>
          <w:rFonts w:ascii="Arial" w:cs="Arial" w:eastAsia="Arial" w:hAnsi="Arial"/>
          <w:sz w:val="13"/>
          <w:szCs w:val="13"/>
          <w:color w:val="auto"/>
        </w:rPr>
      </w:pPr>
      <w:r>
        <w:rPr>
          <w:rFonts w:ascii="Arial" w:cs="Arial" w:eastAsia="Arial" w:hAnsi="Arial"/>
          <w:sz w:val="13"/>
          <w:szCs w:val="13"/>
          <w:color w:val="auto"/>
        </w:rPr>
        <w:t xml:space="preserve">Ollerton, J., Winfree, R., Tarrant, S., 2011. How many flowering plants are pollinated by animals? Oikos 120, 321–326. </w:t>
      </w:r>
      <w:hyperlink r:id="rId74">
        <w:r>
          <w:rPr>
            <w:rFonts w:ascii="Arial" w:cs="Arial" w:eastAsia="Arial" w:hAnsi="Arial"/>
            <w:sz w:val="13"/>
            <w:szCs w:val="13"/>
            <w:color w:val="206293"/>
          </w:rPr>
          <w:t>https://doi.org/10.1111/j.1600-0706.2010.18644.x</w:t>
        </w:r>
      </w:hyperlink>
      <w:r>
        <w:rPr>
          <w:rFonts w:ascii="Arial" w:cs="Arial" w:eastAsia="Arial" w:hAnsi="Arial"/>
          <w:sz w:val="13"/>
          <w:szCs w:val="13"/>
          <w:color w:val="auto"/>
        </w:rPr>
        <w:t>.</w:t>
      </w:r>
    </w:p>
    <w:p>
      <w:pPr>
        <w:spacing w:after="0" w:line="1" w:lineRule="exact"/>
        <w:rPr>
          <w:sz w:val="20"/>
          <w:szCs w:val="20"/>
          <w:color w:val="auto"/>
        </w:rPr>
      </w:pPr>
    </w:p>
    <w:p>
      <w:pPr>
        <w:jc w:val="both"/>
        <w:ind w:left="240" w:right="16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Parker, J.D., Hay, M.E., 2005. Biotic resistance to plant invasions? Native herbivores prefer non-native plants. Ecol. Lett. 8, 959–967. </w:t>
      </w:r>
      <w:hyperlink r:id="rId75">
        <w:r>
          <w:rPr>
            <w:rFonts w:ascii="Arial" w:cs="Arial" w:eastAsia="Arial" w:hAnsi="Arial"/>
            <w:sz w:val="13"/>
            <w:szCs w:val="13"/>
            <w:color w:val="206293"/>
          </w:rPr>
          <w:t>https://doi.org/10.1111/j.1461</w:t>
        </w:r>
      </w:hyperlink>
      <w:r>
        <w:rPr>
          <w:rFonts w:ascii="Arial" w:cs="Arial" w:eastAsia="Arial" w:hAnsi="Arial"/>
          <w:sz w:val="13"/>
          <w:szCs w:val="13"/>
          <w:color w:val="auto"/>
        </w:rPr>
        <w:t>-</w:t>
      </w:r>
      <w:hyperlink r:id="rId75">
        <w:r>
          <w:rPr>
            <w:rFonts w:ascii="Arial" w:cs="Arial" w:eastAsia="Arial" w:hAnsi="Arial"/>
            <w:sz w:val="13"/>
            <w:szCs w:val="13"/>
            <w:color w:val="206293"/>
          </w:rPr>
          <w:t>0248.2005.00799.x</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2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Perrins, J., Fitter, A., Williamson, M., 1993. Population biology and rates of invasion of </w:t>
      </w:r>
      <w:hyperlink r:id="rId76">
        <w:r>
          <w:rPr>
            <w:rFonts w:ascii="Arial" w:cs="Arial" w:eastAsia="Arial" w:hAnsi="Arial"/>
            <w:sz w:val="13"/>
            <w:szCs w:val="13"/>
            <w:color w:val="206293"/>
          </w:rPr>
          <w:t xml:space="preserve">three introduced </w:t>
        </w:r>
        <w:r>
          <w:rPr>
            <w:rFonts w:ascii="Arial" w:cs="Arial" w:eastAsia="Arial" w:hAnsi="Arial"/>
            <w:sz w:val="13"/>
            <w:szCs w:val="13"/>
            <w:i w:val="1"/>
            <w:iCs w:val="1"/>
            <w:color w:val="206293"/>
          </w:rPr>
          <w:t>Impatiens</w:t>
        </w:r>
        <w:r>
          <w:rPr>
            <w:rFonts w:ascii="Arial" w:cs="Arial" w:eastAsia="Arial" w:hAnsi="Arial"/>
            <w:sz w:val="13"/>
            <w:szCs w:val="13"/>
            <w:color w:val="206293"/>
          </w:rPr>
          <w:t xml:space="preserve"> species in the British Isles. J. Biogeogr. 20 (1), 33–44</w:t>
        </w:r>
      </w:hyperlink>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3"/>
          <w:szCs w:val="13"/>
          <w:color w:val="206293"/>
        </w:rPr>
      </w:pPr>
      <w:hyperlink r:id="rId77">
        <w:r>
          <w:rPr>
            <w:rFonts w:ascii="Arial" w:cs="Arial" w:eastAsia="Arial" w:hAnsi="Arial"/>
            <w:sz w:val="13"/>
            <w:szCs w:val="13"/>
            <w:color w:val="206293"/>
          </w:rPr>
          <w:t>Pitt, J.I., Hocking, A.D., 2009. Fungi and Food Spoilage. Springer, New York</w:t>
        </w:r>
      </w:hyperlink>
      <w:r>
        <w:rPr>
          <w:rFonts w:ascii="Arial" w:cs="Arial" w:eastAsia="Arial" w:hAnsi="Arial"/>
          <w:sz w:val="13"/>
          <w:szCs w:val="13"/>
          <w:color w:val="000000"/>
        </w:rPr>
        <w:t>.</w:t>
      </w:r>
    </w:p>
    <w:p>
      <w:pPr>
        <w:spacing w:after="0" w:line="10" w:lineRule="exact"/>
        <w:rPr>
          <w:sz w:val="20"/>
          <w:szCs w:val="20"/>
          <w:color w:val="auto"/>
        </w:rPr>
      </w:pPr>
    </w:p>
    <w:p>
      <w:pPr>
        <w:spacing w:after="0"/>
        <w:rPr>
          <w:rFonts w:ascii="Arial" w:cs="Arial" w:eastAsia="Arial" w:hAnsi="Arial"/>
          <w:sz w:val="13"/>
          <w:szCs w:val="13"/>
          <w:color w:val="206293"/>
        </w:rPr>
      </w:pPr>
      <w:hyperlink r:id="rId78">
        <w:r>
          <w:rPr>
            <w:rFonts w:ascii="Arial" w:cs="Arial" w:eastAsia="Arial" w:hAnsi="Arial"/>
            <w:sz w:val="13"/>
            <w:szCs w:val="13"/>
            <w:color w:val="206293"/>
          </w:rPr>
          <w:t>Planty-Tabacchi, A.-M., Tabacchi, E., Naiman, R.J., Deferrari, C., Decamps, H., 1996.</w:t>
        </w:r>
      </w:hyperlink>
    </w:p>
    <w:p>
      <w:pPr>
        <w:spacing w:after="0" w:line="10" w:lineRule="exact"/>
        <w:rPr>
          <w:sz w:val="20"/>
          <w:szCs w:val="20"/>
          <w:color w:val="auto"/>
        </w:rPr>
      </w:pPr>
    </w:p>
    <w:p>
      <w:pPr>
        <w:ind w:left="240" w:right="440"/>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Invasibility of species-rich communities in riparian zones. Conserv. Biol. 10, </w:t>
      </w:r>
      <w:hyperlink r:id="rId78">
        <w:r>
          <w:rPr>
            <w:rFonts w:ascii="Arial" w:cs="Arial" w:eastAsia="Arial" w:hAnsi="Arial"/>
            <w:sz w:val="13"/>
            <w:szCs w:val="13"/>
            <w:color w:val="206293"/>
          </w:rPr>
          <w:t>598–607</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hanging="238"/>
        <w:spacing w:after="0" w:line="255" w:lineRule="auto"/>
        <w:rPr>
          <w:rFonts w:ascii="Arial" w:cs="Arial" w:eastAsia="Arial" w:hAnsi="Arial"/>
          <w:sz w:val="13"/>
          <w:szCs w:val="13"/>
          <w:color w:val="auto"/>
        </w:rPr>
      </w:pPr>
      <w:r>
        <w:rPr>
          <w:rFonts w:ascii="Arial" w:cs="Arial" w:eastAsia="Arial" w:hAnsi="Arial"/>
          <w:sz w:val="13"/>
          <w:szCs w:val="13"/>
          <w:color w:val="auto"/>
        </w:rPr>
        <w:t xml:space="preserve">Pyšek, P., Jarošík, V., Chytrý, M., Danihelka, J., Kühn, I., Pergl, J., Tichý, L., Biesmeijer, J.C., Ellis, W.N., Kunin, W.E., Settele, J., 2011. Successful invaders co-opt pollinators of native flora and accumulate insect pollinators with increasing residence time. Ecol. Monogr. 81, 277–293. </w:t>
      </w:r>
      <w:hyperlink r:id="rId79">
        <w:r>
          <w:rPr>
            <w:rFonts w:ascii="Arial" w:cs="Arial" w:eastAsia="Arial" w:hAnsi="Arial"/>
            <w:sz w:val="13"/>
            <w:szCs w:val="13"/>
            <w:color w:val="206293"/>
          </w:rPr>
          <w:t>https://doi.org/10.1890/10-0630.1</w:t>
        </w:r>
      </w:hyperlink>
      <w:r>
        <w:rPr>
          <w:rFonts w:ascii="Arial" w:cs="Arial" w:eastAsia="Arial" w:hAnsi="Arial"/>
          <w:sz w:val="13"/>
          <w:szCs w:val="13"/>
          <w:color w:val="auto"/>
        </w:rPr>
        <w:t>.</w:t>
      </w:r>
    </w:p>
    <w:p>
      <w:pPr>
        <w:spacing w:after="0" w:line="2" w:lineRule="exact"/>
        <w:rPr>
          <w:sz w:val="20"/>
          <w:szCs w:val="20"/>
          <w:color w:val="auto"/>
        </w:rPr>
      </w:pPr>
    </w:p>
    <w:p>
      <w:pPr>
        <w:ind w:left="240" w:right="340" w:hanging="238"/>
        <w:spacing w:after="0" w:line="367" w:lineRule="auto"/>
        <w:rPr>
          <w:sz w:val="20"/>
          <w:szCs w:val="20"/>
          <w:color w:val="auto"/>
        </w:rPr>
      </w:pPr>
      <w:r>
        <w:rPr>
          <w:rFonts w:ascii="Arial" w:cs="Arial" w:eastAsia="Arial" w:hAnsi="Arial"/>
          <w:sz w:val="13"/>
          <w:szCs w:val="13"/>
          <w:color w:val="206293"/>
        </w:rPr>
        <w:t>Rahbek, C., 1995. The elevational gradient of species richness: a uniform pattern? Ecography 18, 200–205</w:t>
      </w:r>
      <w:r>
        <w:rPr>
          <w:rFonts w:ascii="Arial" w:cs="Arial" w:eastAsia="Arial" w:hAnsi="Arial"/>
          <w:sz w:val="13"/>
          <w:szCs w:val="13"/>
          <w:color w:val="000000"/>
        </w:rPr>
        <w:t>.</w:t>
      </w:r>
    </w:p>
    <w:p>
      <w:pPr>
        <w:spacing w:after="0" w:line="20" w:lineRule="exact"/>
        <w:rPr>
          <w:sz w:val="20"/>
          <w:szCs w:val="20"/>
          <w:color w:val="auto"/>
        </w:rPr>
      </w:pPr>
      <w:r>
        <w:rPr>
          <w:sz w:val="20"/>
          <w:szCs w:val="20"/>
          <w:color w:val="auto"/>
        </w:rPr>
        <w:br w:type="column"/>
      </w:r>
    </w:p>
    <w:p>
      <w:pPr>
        <w:ind w:left="1700"/>
        <w:spacing w:after="0"/>
        <w:rPr>
          <w:sz w:val="20"/>
          <w:szCs w:val="20"/>
          <w:color w:val="auto"/>
        </w:rPr>
      </w:pPr>
      <w:r>
        <w:rPr>
          <w:rFonts w:ascii="Arial" w:cs="Arial" w:eastAsia="Arial" w:hAnsi="Arial"/>
          <w:sz w:val="12"/>
          <w:szCs w:val="12"/>
          <w:i w:val="1"/>
          <w:iCs w:val="1"/>
          <w:color w:val="auto"/>
        </w:rPr>
        <w:t>Environmental and Experimental Botany 176 (2020) 104103</w:t>
      </w:r>
    </w:p>
    <w:p>
      <w:pPr>
        <w:spacing w:after="0" w:line="328" w:lineRule="exact"/>
        <w:rPr>
          <w:sz w:val="20"/>
          <w:szCs w:val="20"/>
          <w:color w:val="auto"/>
        </w:rPr>
      </w:pPr>
    </w:p>
    <w:p>
      <w:pPr>
        <w:ind w:left="240" w:hanging="238"/>
        <w:spacing w:after="0" w:line="259" w:lineRule="auto"/>
        <w:rPr>
          <w:rFonts w:ascii="Arial" w:cs="Arial" w:eastAsia="Arial" w:hAnsi="Arial"/>
          <w:sz w:val="13"/>
          <w:szCs w:val="13"/>
          <w:color w:val="auto"/>
        </w:rPr>
      </w:pPr>
      <w:r>
        <w:rPr>
          <w:rFonts w:ascii="Arial" w:cs="Arial" w:eastAsia="Arial" w:hAnsi="Arial"/>
          <w:sz w:val="13"/>
          <w:szCs w:val="13"/>
          <w:color w:val="auto"/>
        </w:rPr>
        <w:t xml:space="preserve">Richards, C.L., Bossdorf, O., Muth, N.Z., Gurevitch, J., Pigliucci, M., 2006. Jack of all trades, master of some? On the role of phenotypic plasticity in plant invasions. Ecol. Lett. 9, 981–993. </w:t>
      </w:r>
      <w:hyperlink r:id="rId80">
        <w:r>
          <w:rPr>
            <w:rFonts w:ascii="Arial" w:cs="Arial" w:eastAsia="Arial" w:hAnsi="Arial"/>
            <w:sz w:val="13"/>
            <w:szCs w:val="13"/>
            <w:color w:val="206293"/>
          </w:rPr>
          <w:t>https://doi.org/10.1111/j.1461-0248.2006.00950.x</w:t>
        </w:r>
      </w:hyperlink>
      <w:r>
        <w:rPr>
          <w:rFonts w:ascii="Arial" w:cs="Arial" w:eastAsia="Arial" w:hAnsi="Arial"/>
          <w:sz w:val="13"/>
          <w:szCs w:val="13"/>
          <w:color w:val="auto"/>
        </w:rPr>
        <w:t>.</w:t>
      </w:r>
    </w:p>
    <w:p>
      <w:pPr>
        <w:spacing w:after="0" w:line="1" w:lineRule="exact"/>
        <w:rPr>
          <w:sz w:val="20"/>
          <w:szCs w:val="20"/>
          <w:color w:val="auto"/>
        </w:rPr>
      </w:pPr>
    </w:p>
    <w:p>
      <w:pPr>
        <w:ind w:left="240" w:hanging="238"/>
        <w:spacing w:after="0" w:line="277" w:lineRule="auto"/>
        <w:rPr>
          <w:rFonts w:ascii="Arial" w:cs="Arial" w:eastAsia="Arial" w:hAnsi="Arial"/>
          <w:sz w:val="12"/>
          <w:szCs w:val="12"/>
          <w:color w:val="206293"/>
        </w:rPr>
      </w:pPr>
      <w:r>
        <w:rPr>
          <w:rFonts w:ascii="Arial" w:cs="Arial" w:eastAsia="Arial" w:hAnsi="Arial"/>
          <w:sz w:val="12"/>
          <w:szCs w:val="12"/>
          <w:color w:val="206293"/>
        </w:rPr>
        <w:t xml:space="preserve">Roy, D., Alderman, D., Anastasiu, P., Arianoutsou, M., Augustin, S., Bacher, S., Başnou, C., Beisel, J., Bertolino, S., Bonesi, L., Bretagnolle, F., Chapuis, J.L., Chauvel, B., Chiron, F., Clergeau, P., Cooper, J., Cunha, T., Delipetrou, P., Desprez-Loustau, M., Détaint, M., Devin, S., Didžiulis, V., Essl, F., Galil, B.S., Genovesi, P., Gherardi, F., Gollasch, S., Hejda, M., Hulme, P.E., Josefsson, M., Kark, S., Kauhala, K., Kenis, M., Klotz, S., Kobelt, M., Kühn, I., Lambdon, P.W., Larsson, T., Lopez-Vaamonde, C., Lorvelec, O., Marchante, H., Minchin, D., Nentwig, W., Occhipinti-Ambrogi, A., Olenin, S., Olenina, I., Ovcharenko, I., Panov, V.E., Pascal, M., Pergl, J., Perglová, I., Pino, J., Pyšek, P., Rabitsch, W., Rasplus, J., Rathod, B., Roques, A., Roy, H., Sauvard, D., Scalera, R., Shiganova, T.A., Shirley, S., Shwartz, A., Solarz, W., Vilà, M., Winter, M., Yésou, P., Zaiko, A., Adriaens, T., Desmet, P., Reyserhove, L., 2019. DAISIE – Delivering Alien Invasive Species Inventories for Europe. Version 16. Research </w:t>
      </w:r>
      <w:hyperlink r:id="rId81">
        <w:r>
          <w:rPr>
            <w:rFonts w:ascii="Arial" w:cs="Arial" w:eastAsia="Arial" w:hAnsi="Arial"/>
            <w:sz w:val="12"/>
            <w:szCs w:val="12"/>
            <w:color w:val="206293"/>
          </w:rPr>
          <w:t>Institute for Nature and Forest (INBO) accessed via GBIF.org</w:t>
        </w:r>
      </w:hyperlink>
      <w:r>
        <w:rPr>
          <w:rFonts w:ascii="Arial" w:cs="Arial" w:eastAsia="Arial" w:hAnsi="Arial"/>
          <w:sz w:val="12"/>
          <w:szCs w:val="12"/>
          <w:color w:val="000000"/>
        </w:rPr>
        <w:t>.</w:t>
      </w:r>
    </w:p>
    <w:p>
      <w:pPr>
        <w:spacing w:after="0" w:line="2" w:lineRule="exact"/>
        <w:rPr>
          <w:sz w:val="20"/>
          <w:szCs w:val="20"/>
          <w:color w:val="auto"/>
        </w:rPr>
      </w:pPr>
    </w:p>
    <w:p>
      <w:pPr>
        <w:ind w:left="240" w:right="8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Scalera, R., 2007. Virtues and Shortcomings of EU Legal Provisions for Managing NIS: </w:t>
      </w:r>
      <w:r>
        <w:rPr>
          <w:rFonts w:ascii="Arial" w:cs="Arial" w:eastAsia="Arial" w:hAnsi="Arial"/>
          <w:sz w:val="13"/>
          <w:szCs w:val="13"/>
          <w:i w:val="1"/>
          <w:iCs w:val="1"/>
          <w:color w:val="206293"/>
        </w:rPr>
        <w:t xml:space="preserve">Rana catesbeiana </w:t>
      </w:r>
      <w:r>
        <w:rPr>
          <w:rFonts w:ascii="Arial" w:cs="Arial" w:eastAsia="Arial" w:hAnsi="Arial"/>
          <w:sz w:val="13"/>
          <w:szCs w:val="13"/>
          <w:color w:val="206293"/>
        </w:rPr>
        <w:t>and</w:t>
      </w:r>
      <w:r>
        <w:rPr>
          <w:rFonts w:ascii="Arial" w:cs="Arial" w:eastAsia="Arial" w:hAnsi="Arial"/>
          <w:sz w:val="13"/>
          <w:szCs w:val="13"/>
          <w:i w:val="1"/>
          <w:iCs w:val="1"/>
          <w:color w:val="206293"/>
        </w:rPr>
        <w:t xml:space="preserve"> Trachemys scripta Elegans </w:t>
      </w:r>
      <w:r>
        <w:rPr>
          <w:rFonts w:ascii="Arial" w:cs="Arial" w:eastAsia="Arial" w:hAnsi="Arial"/>
          <w:sz w:val="13"/>
          <w:szCs w:val="13"/>
          <w:color w:val="206293"/>
        </w:rPr>
        <w:t>As Case Studies, in: Biological</w:t>
      </w:r>
      <w:r>
        <w:rPr>
          <w:rFonts w:ascii="Arial" w:cs="Arial" w:eastAsia="Arial" w:hAnsi="Arial"/>
          <w:sz w:val="13"/>
          <w:szCs w:val="13"/>
          <w:i w:val="1"/>
          <w:iCs w:val="1"/>
          <w:color w:val="206293"/>
        </w:rPr>
        <w:t xml:space="preserve"> </w:t>
      </w:r>
      <w:r>
        <w:rPr>
          <w:rFonts w:ascii="Arial" w:cs="Arial" w:eastAsia="Arial" w:hAnsi="Arial"/>
          <w:sz w:val="13"/>
          <w:szCs w:val="13"/>
          <w:color w:val="206293"/>
        </w:rPr>
        <w:t xml:space="preserve">Invaders in Inland Waters: Profiles, Distribution, and Threats. Springer, Dordrecht, </w:t>
      </w:r>
      <w:hyperlink r:id="rId82">
        <w:r>
          <w:rPr>
            <w:rFonts w:ascii="Arial" w:cs="Arial" w:eastAsia="Arial" w:hAnsi="Arial"/>
            <w:sz w:val="13"/>
            <w:szCs w:val="13"/>
            <w:color w:val="206293"/>
          </w:rPr>
          <w:t>pp. 669–678</w:t>
        </w:r>
      </w:hyperlink>
      <w:r>
        <w:rPr>
          <w:rFonts w:ascii="Arial" w:cs="Arial" w:eastAsia="Arial" w:hAnsi="Arial"/>
          <w:sz w:val="13"/>
          <w:szCs w:val="13"/>
          <w:color w:val="000000"/>
        </w:rPr>
        <w:t>.</w:t>
      </w:r>
    </w:p>
    <w:p>
      <w:pPr>
        <w:spacing w:after="0" w:line="2" w:lineRule="exact"/>
        <w:rPr>
          <w:sz w:val="20"/>
          <w:szCs w:val="20"/>
          <w:color w:val="auto"/>
        </w:rPr>
      </w:pPr>
    </w:p>
    <w:p>
      <w:pPr>
        <w:jc w:val="both"/>
        <w:ind w:left="2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Schultheis, E.H., Berardi, A.E., Lau, J.A., 2015. No release for the wicked: enemy release </w:t>
      </w:r>
      <w:hyperlink r:id="rId83">
        <w:r>
          <w:rPr>
            <w:rFonts w:ascii="Arial" w:cs="Arial" w:eastAsia="Arial" w:hAnsi="Arial"/>
            <w:sz w:val="13"/>
            <w:szCs w:val="13"/>
            <w:color w:val="206293"/>
          </w:rPr>
          <w:t>is dynamic and not associated with invasiveness. Ecology 96, 2446–2457</w:t>
        </w:r>
      </w:hyperlink>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3"/>
          <w:szCs w:val="13"/>
          <w:color w:val="auto"/>
        </w:rPr>
      </w:pPr>
      <w:r>
        <w:rPr>
          <w:rFonts w:ascii="Arial" w:cs="Arial" w:eastAsia="Arial" w:hAnsi="Arial"/>
          <w:sz w:val="13"/>
          <w:szCs w:val="13"/>
          <w:color w:val="auto"/>
        </w:rPr>
        <w:t xml:space="preserve">Si Flore, 2019. </w:t>
      </w:r>
      <w:hyperlink r:id="rId84">
        <w:r>
          <w:rPr>
            <w:rFonts w:ascii="Arial" w:cs="Arial" w:eastAsia="Arial" w:hAnsi="Arial"/>
            <w:sz w:val="13"/>
            <w:szCs w:val="13"/>
            <w:color w:val="206293"/>
          </w:rPr>
          <w:t>http://siflore.fcbn.fr/</w:t>
        </w:r>
      </w:hyperlink>
      <w:r>
        <w:rPr>
          <w:rFonts w:ascii="Arial" w:cs="Arial" w:eastAsia="Arial" w:hAnsi="Arial"/>
          <w:sz w:val="13"/>
          <w:szCs w:val="13"/>
          <w:color w:val="auto"/>
        </w:rPr>
        <w:t>.</w:t>
      </w:r>
    </w:p>
    <w:p>
      <w:pPr>
        <w:spacing w:after="0" w:line="10" w:lineRule="exact"/>
        <w:rPr>
          <w:sz w:val="20"/>
          <w:szCs w:val="20"/>
          <w:color w:val="auto"/>
        </w:rPr>
      </w:pPr>
    </w:p>
    <w:p>
      <w:pPr>
        <w:jc w:val="both"/>
        <w:ind w:left="2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Siemann, E., Rogers, W.E., 2003. Increased competitive ability of an invasive tree may be </w:t>
      </w:r>
      <w:hyperlink r:id="rId85">
        <w:r>
          <w:rPr>
            <w:rFonts w:ascii="Arial" w:cs="Arial" w:eastAsia="Arial" w:hAnsi="Arial"/>
            <w:sz w:val="13"/>
            <w:szCs w:val="13"/>
            <w:color w:val="206293"/>
          </w:rPr>
          <w:t>limited by an invasive beetle. Ecol. Appl. 13, 1503–1507</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Siemann, E., Rogers, W.E., Dewalt, S.J., 2006. Rapid adaptation of insect herbivores to an invasive plant. Proc. R. Soc. B Biol. Sci. 273, 2763–2769. </w:t>
      </w:r>
      <w:hyperlink r:id="rId86">
        <w:r>
          <w:rPr>
            <w:rFonts w:ascii="Arial" w:cs="Arial" w:eastAsia="Arial" w:hAnsi="Arial"/>
            <w:sz w:val="13"/>
            <w:szCs w:val="13"/>
            <w:color w:val="206293"/>
          </w:rPr>
          <w:t>https://doi.org/10.1098/</w:t>
        </w:r>
      </w:hyperlink>
      <w:r>
        <w:rPr>
          <w:rFonts w:ascii="Arial" w:cs="Arial" w:eastAsia="Arial" w:hAnsi="Arial"/>
          <w:sz w:val="13"/>
          <w:szCs w:val="13"/>
          <w:color w:val="auto"/>
        </w:rPr>
        <w:t xml:space="preserve"> </w:t>
      </w:r>
      <w:hyperlink r:id="rId86">
        <w:r>
          <w:rPr>
            <w:rFonts w:ascii="Arial" w:cs="Arial" w:eastAsia="Arial" w:hAnsi="Arial"/>
            <w:sz w:val="13"/>
            <w:szCs w:val="13"/>
            <w:color w:val="206293"/>
          </w:rPr>
          <w:t>rspb.2006.3644</w:t>
        </w:r>
      </w:hyperlink>
      <w:r>
        <w:rPr>
          <w:rFonts w:ascii="Arial" w:cs="Arial" w:eastAsia="Arial" w:hAnsi="Arial"/>
          <w:sz w:val="13"/>
          <w:szCs w:val="13"/>
          <w:color w:val="000000"/>
        </w:rPr>
        <w:t>.</w:t>
      </w:r>
    </w:p>
    <w:p>
      <w:pPr>
        <w:jc w:val="both"/>
        <w:ind w:left="24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Siemann, E., DeWalt, S.J., Zou, J., Rogers, W.E., 2016. An experimental test of the EICA Hypothesis in multiple ranges: invasive populations outperform those from the native range independent of insect herbivore suppression. AoB Plants 9 (1), plw087. </w:t>
      </w:r>
      <w:hyperlink r:id="rId87">
        <w:r>
          <w:rPr>
            <w:rFonts w:ascii="Arial" w:cs="Arial" w:eastAsia="Arial" w:hAnsi="Arial"/>
            <w:sz w:val="13"/>
            <w:szCs w:val="13"/>
            <w:color w:val="206293"/>
          </w:rPr>
          <w:t>https://</w:t>
        </w:r>
      </w:hyperlink>
      <w:r>
        <w:rPr>
          <w:rFonts w:ascii="Arial" w:cs="Arial" w:eastAsia="Arial" w:hAnsi="Arial"/>
          <w:sz w:val="13"/>
          <w:szCs w:val="13"/>
          <w:color w:val="auto"/>
        </w:rPr>
        <w:t xml:space="preserve"> </w:t>
      </w:r>
      <w:hyperlink r:id="rId87">
        <w:r>
          <w:rPr>
            <w:rFonts w:ascii="Arial" w:cs="Arial" w:eastAsia="Arial" w:hAnsi="Arial"/>
            <w:sz w:val="13"/>
            <w:szCs w:val="13"/>
            <w:color w:val="206293"/>
          </w:rPr>
          <w:t>doi.org/10.1093/aobpla/plw087</w:t>
        </w:r>
      </w:hyperlink>
      <w:r>
        <w:rPr>
          <w:rFonts w:ascii="Arial" w:cs="Arial" w:eastAsia="Arial" w:hAnsi="Arial"/>
          <w:sz w:val="13"/>
          <w:szCs w:val="13"/>
          <w:color w:val="000000"/>
        </w:rPr>
        <w:t>.</w:t>
      </w:r>
    </w:p>
    <w:p>
      <w:pPr>
        <w:spacing w:after="0" w:line="2" w:lineRule="exact"/>
        <w:rPr>
          <w:sz w:val="20"/>
          <w:szCs w:val="20"/>
          <w:color w:val="auto"/>
        </w:rPr>
      </w:pPr>
    </w:p>
    <w:p>
      <w:pPr>
        <w:jc w:val="both"/>
        <w:ind w:left="24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Steffan-Dewenter, I., Schiele, S., 2008. Do resources or natural enemies drive bee popu-lation dynamics in fragmented habitats. Ecology 89, 1375–1387. </w:t>
      </w:r>
      <w:hyperlink r:id="rId88">
        <w:r>
          <w:rPr>
            <w:rFonts w:ascii="Arial" w:cs="Arial" w:eastAsia="Arial" w:hAnsi="Arial"/>
            <w:sz w:val="13"/>
            <w:szCs w:val="13"/>
            <w:color w:val="206293"/>
          </w:rPr>
          <w:t>https://doi.org/10.</w:t>
        </w:r>
      </w:hyperlink>
      <w:r>
        <w:rPr>
          <w:rFonts w:ascii="Arial" w:cs="Arial" w:eastAsia="Arial" w:hAnsi="Arial"/>
          <w:sz w:val="13"/>
          <w:szCs w:val="13"/>
          <w:color w:val="auto"/>
        </w:rPr>
        <w:t xml:space="preserve"> </w:t>
      </w:r>
      <w:hyperlink r:id="rId88">
        <w:r>
          <w:rPr>
            <w:rFonts w:ascii="Arial" w:cs="Arial" w:eastAsia="Arial" w:hAnsi="Arial"/>
            <w:sz w:val="13"/>
            <w:szCs w:val="13"/>
            <w:color w:val="206293"/>
          </w:rPr>
          <w:t>1890/06-1323.1</w:t>
        </w:r>
      </w:hyperlink>
      <w:r>
        <w:rPr>
          <w:rFonts w:ascii="Arial" w:cs="Arial" w:eastAsia="Arial" w:hAnsi="Arial"/>
          <w:sz w:val="13"/>
          <w:szCs w:val="13"/>
          <w:color w:val="000000"/>
        </w:rPr>
        <w:t>.</w:t>
      </w:r>
    </w:p>
    <w:p>
      <w:pPr>
        <w:ind w:left="24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Stromberg, J.C., Lite, S.J., Marler, R., Paradzick, C., Shafroth, P.B., Shorrock, D., White, J.M., White, M.S., 2007. Altered stream-flow regimes and invasive plant species: the Tamarix case. Glob. Ecol. Biogeogr. 16, 381–393. </w:t>
      </w:r>
      <w:hyperlink r:id="rId89">
        <w:r>
          <w:rPr>
            <w:rFonts w:ascii="Arial" w:cs="Arial" w:eastAsia="Arial" w:hAnsi="Arial"/>
            <w:sz w:val="13"/>
            <w:szCs w:val="13"/>
            <w:color w:val="206293"/>
          </w:rPr>
          <w:t>https://doi.org/10.1111/j.1466</w:t>
        </w:r>
      </w:hyperlink>
      <w:r>
        <w:rPr>
          <w:rFonts w:ascii="Arial" w:cs="Arial" w:eastAsia="Arial" w:hAnsi="Arial"/>
          <w:sz w:val="13"/>
          <w:szCs w:val="13"/>
          <w:color w:val="auto"/>
        </w:rPr>
        <w:t>-</w:t>
      </w:r>
      <w:hyperlink r:id="rId89">
        <w:r>
          <w:rPr>
            <w:rFonts w:ascii="Arial" w:cs="Arial" w:eastAsia="Arial" w:hAnsi="Arial"/>
            <w:sz w:val="13"/>
            <w:szCs w:val="13"/>
            <w:color w:val="206293"/>
          </w:rPr>
          <w:t>8238.2007.00297.x</w:t>
        </w:r>
      </w:hyperlink>
      <w:r>
        <w:rPr>
          <w:rFonts w:ascii="Arial" w:cs="Arial" w:eastAsia="Arial" w:hAnsi="Arial"/>
          <w:sz w:val="13"/>
          <w:szCs w:val="13"/>
          <w:color w:val="000000"/>
        </w:rPr>
        <w:t>.</w:t>
      </w:r>
    </w:p>
    <w:p>
      <w:pPr>
        <w:spacing w:after="0" w:line="2" w:lineRule="exact"/>
        <w:rPr>
          <w:sz w:val="20"/>
          <w:szCs w:val="20"/>
          <w:color w:val="auto"/>
        </w:rPr>
      </w:pPr>
    </w:p>
    <w:p>
      <w:pPr>
        <w:ind w:left="240" w:hanging="238"/>
        <w:spacing w:after="0" w:line="256" w:lineRule="auto"/>
        <w:rPr>
          <w:rFonts w:ascii="Arial" w:cs="Arial" w:eastAsia="Arial" w:hAnsi="Arial"/>
          <w:sz w:val="13"/>
          <w:szCs w:val="13"/>
          <w:color w:val="auto"/>
        </w:rPr>
      </w:pPr>
      <w:r>
        <w:rPr>
          <w:rFonts w:ascii="Arial" w:cs="Arial" w:eastAsia="Arial" w:hAnsi="Arial"/>
          <w:sz w:val="13"/>
          <w:szCs w:val="13"/>
          <w:color w:val="auto"/>
        </w:rPr>
        <w:t xml:space="preserve">Szewczyk, K., Zidorn, C., Biernasiuk, A., Komsta, Ł., Granica, S., 2016. Polyphenols from </w:t>
      </w:r>
      <w:r>
        <w:rPr>
          <w:rFonts w:ascii="Arial" w:cs="Arial" w:eastAsia="Arial" w:hAnsi="Arial"/>
          <w:sz w:val="13"/>
          <w:szCs w:val="13"/>
          <w:i w:val="1"/>
          <w:iCs w:val="1"/>
          <w:color w:val="auto"/>
        </w:rPr>
        <w:t xml:space="preserve">Impatiens </w:t>
      </w:r>
      <w:r>
        <w:rPr>
          <w:rFonts w:ascii="Arial" w:cs="Arial" w:eastAsia="Arial" w:hAnsi="Arial"/>
          <w:sz w:val="13"/>
          <w:szCs w:val="13"/>
          <w:color w:val="auto"/>
        </w:rPr>
        <w:t>(Balsaminaceae) and their antioxidant and antimicrobial activities. Ind.</w:t>
      </w:r>
      <w:r>
        <w:rPr>
          <w:rFonts w:ascii="Arial" w:cs="Arial" w:eastAsia="Arial" w:hAnsi="Arial"/>
          <w:sz w:val="13"/>
          <w:szCs w:val="13"/>
          <w:i w:val="1"/>
          <w:iCs w:val="1"/>
          <w:color w:val="auto"/>
        </w:rPr>
        <w:t xml:space="preserve"> </w:t>
      </w:r>
      <w:r>
        <w:rPr>
          <w:rFonts w:ascii="Arial" w:cs="Arial" w:eastAsia="Arial" w:hAnsi="Arial"/>
          <w:sz w:val="13"/>
          <w:szCs w:val="13"/>
          <w:color w:val="auto"/>
        </w:rPr>
        <w:t xml:space="preserve">Crops Prod. 86, 262–272. </w:t>
      </w:r>
      <w:hyperlink r:id="rId90">
        <w:r>
          <w:rPr>
            <w:rFonts w:ascii="Arial" w:cs="Arial" w:eastAsia="Arial" w:hAnsi="Arial"/>
            <w:sz w:val="13"/>
            <w:szCs w:val="13"/>
            <w:color w:val="206293"/>
          </w:rPr>
          <w:t>https://doi.org/10.1016/j.indcrop.2016.03.053</w:t>
        </w:r>
      </w:hyperlink>
      <w:r>
        <w:rPr>
          <w:rFonts w:ascii="Arial" w:cs="Arial" w:eastAsia="Arial" w:hAnsi="Arial"/>
          <w:sz w:val="13"/>
          <w:szCs w:val="13"/>
          <w:color w:val="auto"/>
        </w:rPr>
        <w:t>.</w:t>
      </w:r>
    </w:p>
    <w:p>
      <w:pPr>
        <w:spacing w:after="0"/>
        <w:rPr>
          <w:rFonts w:ascii="Arial" w:cs="Arial" w:eastAsia="Arial" w:hAnsi="Arial"/>
          <w:sz w:val="12"/>
          <w:szCs w:val="12"/>
          <w:color w:val="206293"/>
        </w:rPr>
      </w:pPr>
      <w:hyperlink r:id="rId91">
        <w:r>
          <w:rPr>
            <w:rFonts w:ascii="Arial" w:cs="Arial" w:eastAsia="Arial" w:hAnsi="Arial"/>
            <w:sz w:val="12"/>
            <w:szCs w:val="12"/>
            <w:color w:val="206293"/>
          </w:rPr>
          <w:t>Tabak, N.M., von Wettberg, E., 2008. Native and introduced jewelweeds of the Northeast.</w:t>
        </w:r>
      </w:hyperlink>
    </w:p>
    <w:p>
      <w:pPr>
        <w:spacing w:after="0" w:line="22" w:lineRule="exact"/>
        <w:rPr>
          <w:sz w:val="20"/>
          <w:szCs w:val="20"/>
          <w:color w:val="auto"/>
        </w:rPr>
      </w:pPr>
    </w:p>
    <w:p>
      <w:pPr>
        <w:ind w:left="240"/>
        <w:spacing w:after="0"/>
        <w:rPr>
          <w:rFonts w:ascii="Arial" w:cs="Arial" w:eastAsia="Arial" w:hAnsi="Arial"/>
          <w:sz w:val="13"/>
          <w:szCs w:val="13"/>
          <w:color w:val="206293"/>
        </w:rPr>
      </w:pPr>
      <w:hyperlink r:id="rId91">
        <w:r>
          <w:rPr>
            <w:rFonts w:ascii="Arial" w:cs="Arial" w:eastAsia="Arial" w:hAnsi="Arial"/>
            <w:sz w:val="13"/>
            <w:szCs w:val="13"/>
            <w:color w:val="206293"/>
          </w:rPr>
          <w:t>Northeast. Nat. (Steuben) 15, 159–176</w:t>
        </w:r>
      </w:hyperlink>
      <w:r>
        <w:rPr>
          <w:rFonts w:ascii="Arial" w:cs="Arial" w:eastAsia="Arial" w:hAnsi="Arial"/>
          <w:sz w:val="13"/>
          <w:szCs w:val="13"/>
          <w:color w:val="000000"/>
        </w:rPr>
        <w:t>.</w:t>
      </w:r>
    </w:p>
    <w:p>
      <w:pPr>
        <w:spacing w:after="0" w:line="9" w:lineRule="exact"/>
        <w:rPr>
          <w:sz w:val="20"/>
          <w:szCs w:val="20"/>
          <w:color w:val="auto"/>
        </w:rPr>
      </w:pPr>
    </w:p>
    <w:p>
      <w:pPr>
        <w:spacing w:after="0"/>
        <w:rPr>
          <w:rFonts w:ascii="Arial" w:cs="Arial" w:eastAsia="Arial" w:hAnsi="Arial"/>
          <w:sz w:val="13"/>
          <w:szCs w:val="13"/>
          <w:color w:val="auto"/>
        </w:rPr>
      </w:pPr>
      <w:r>
        <w:rPr>
          <w:rFonts w:ascii="Arial" w:cs="Arial" w:eastAsia="Arial" w:hAnsi="Arial"/>
          <w:sz w:val="13"/>
          <w:szCs w:val="13"/>
          <w:color w:val="auto"/>
        </w:rPr>
        <w:t xml:space="preserve">Tela Botanica, 2019. </w:t>
      </w:r>
      <w:hyperlink r:id="rId92">
        <w:r>
          <w:rPr>
            <w:rFonts w:ascii="Arial" w:cs="Arial" w:eastAsia="Arial" w:hAnsi="Arial"/>
            <w:sz w:val="13"/>
            <w:szCs w:val="13"/>
            <w:color w:val="206293"/>
          </w:rPr>
          <w:t>https://beta.tela-botanica.org/</w:t>
        </w:r>
      </w:hyperlink>
      <w:r>
        <w:rPr>
          <w:rFonts w:ascii="Arial" w:cs="Arial" w:eastAsia="Arial" w:hAnsi="Arial"/>
          <w:sz w:val="13"/>
          <w:szCs w:val="13"/>
          <w:color w:val="auto"/>
        </w:rPr>
        <w:t>.</w:t>
      </w:r>
    </w:p>
    <w:p>
      <w:pPr>
        <w:spacing w:after="0" w:line="10" w:lineRule="exact"/>
        <w:rPr>
          <w:sz w:val="20"/>
          <w:szCs w:val="20"/>
          <w:color w:val="auto"/>
        </w:rPr>
      </w:pPr>
    </w:p>
    <w:p>
      <w:pPr>
        <w:jc w:val="both"/>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Uesugi, A., Kessler, A., 2013. Herbivore exclusion drives the evolution of plant compe-titiveness via increased allelopathy. New Phytol. 198, 916–924. </w:t>
      </w:r>
      <w:hyperlink r:id="rId93">
        <w:r>
          <w:rPr>
            <w:rFonts w:ascii="Arial" w:cs="Arial" w:eastAsia="Arial" w:hAnsi="Arial"/>
            <w:sz w:val="13"/>
            <w:szCs w:val="13"/>
            <w:color w:val="206293"/>
          </w:rPr>
          <w:t>https://doi.org/10.</w:t>
        </w:r>
      </w:hyperlink>
      <w:r>
        <w:rPr>
          <w:rFonts w:ascii="Arial" w:cs="Arial" w:eastAsia="Arial" w:hAnsi="Arial"/>
          <w:sz w:val="13"/>
          <w:szCs w:val="13"/>
          <w:color w:val="auto"/>
        </w:rPr>
        <w:t xml:space="preserve"> </w:t>
      </w:r>
      <w:hyperlink r:id="rId93">
        <w:r>
          <w:rPr>
            <w:rFonts w:ascii="Arial" w:cs="Arial" w:eastAsia="Arial" w:hAnsi="Arial"/>
            <w:sz w:val="13"/>
            <w:szCs w:val="13"/>
            <w:color w:val="206293"/>
          </w:rPr>
          <w:t>1111/nph.12172</w:t>
        </w:r>
      </w:hyperlink>
      <w:r>
        <w:rPr>
          <w:rFonts w:ascii="Arial" w:cs="Arial" w:eastAsia="Arial" w:hAnsi="Arial"/>
          <w:sz w:val="13"/>
          <w:szCs w:val="13"/>
          <w:color w:val="000000"/>
        </w:rPr>
        <w:t>.</w:t>
      </w:r>
    </w:p>
    <w:p>
      <w:pPr>
        <w:ind w:left="240" w:right="6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Ugoletti, P., Stout, J.C., Jones, M.B., 2011. Ecophysiological traits of invasive and non-invasive introduced </w:t>
      </w:r>
      <w:r>
        <w:rPr>
          <w:rFonts w:ascii="Arial" w:cs="Arial" w:eastAsia="Arial" w:hAnsi="Arial"/>
          <w:sz w:val="13"/>
          <w:szCs w:val="13"/>
          <w:i w:val="1"/>
          <w:iCs w:val="1"/>
          <w:color w:val="206293"/>
        </w:rPr>
        <w:t>Impatiens</w:t>
      </w:r>
      <w:r>
        <w:rPr>
          <w:rFonts w:ascii="Arial" w:cs="Arial" w:eastAsia="Arial" w:hAnsi="Arial"/>
          <w:sz w:val="13"/>
          <w:szCs w:val="13"/>
          <w:color w:val="206293"/>
        </w:rPr>
        <w:t xml:space="preserve"> species. Biol. Environ. Proc. R. Ir. Acad. 111B, </w:t>
      </w:r>
      <w:hyperlink r:id="rId94">
        <w:r>
          <w:rPr>
            <w:rFonts w:ascii="Arial" w:cs="Arial" w:eastAsia="Arial" w:hAnsi="Arial"/>
            <w:sz w:val="13"/>
            <w:szCs w:val="13"/>
            <w:color w:val="206293"/>
          </w:rPr>
          <w:t>143–156</w:t>
        </w:r>
      </w:hyperlink>
      <w:r>
        <w:rPr>
          <w:rFonts w:ascii="Arial" w:cs="Arial" w:eastAsia="Arial" w:hAnsi="Arial"/>
          <w:sz w:val="13"/>
          <w:szCs w:val="13"/>
          <w:color w:val="000000"/>
        </w:rPr>
        <w:t>.</w:t>
      </w:r>
    </w:p>
    <w:p>
      <w:pPr>
        <w:spacing w:after="0" w:line="1" w:lineRule="exact"/>
        <w:rPr>
          <w:sz w:val="20"/>
          <w:szCs w:val="20"/>
          <w:color w:val="auto"/>
        </w:rPr>
      </w:pPr>
    </w:p>
    <w:p>
      <w:pPr>
        <w:ind w:left="240" w:hanging="238"/>
        <w:spacing w:after="0" w:line="277" w:lineRule="auto"/>
        <w:rPr>
          <w:rFonts w:ascii="Arial" w:cs="Arial" w:eastAsia="Arial" w:hAnsi="Arial"/>
          <w:sz w:val="12"/>
          <w:szCs w:val="12"/>
          <w:color w:val="auto"/>
        </w:rPr>
      </w:pPr>
      <w:r>
        <w:rPr>
          <w:rFonts w:ascii="Arial" w:cs="Arial" w:eastAsia="Arial" w:hAnsi="Arial"/>
          <w:sz w:val="12"/>
          <w:szCs w:val="12"/>
          <w:color w:val="auto"/>
        </w:rPr>
        <w:t xml:space="preserve">van Kleunen, M., Fischer, M., 2009. Release from foliar and floral fungal pathogen species does not explain the geographic spread of naturalized North American plants in Europe. J. Ecol. 97, 385–392. </w:t>
      </w:r>
      <w:hyperlink r:id="rId95">
        <w:r>
          <w:rPr>
            <w:rFonts w:ascii="Arial" w:cs="Arial" w:eastAsia="Arial" w:hAnsi="Arial"/>
            <w:sz w:val="12"/>
            <w:szCs w:val="12"/>
            <w:color w:val="206293"/>
          </w:rPr>
          <w:t>https://doi.org/10.1111/j.1365-2745.2009.01483.x</w:t>
        </w:r>
      </w:hyperlink>
      <w:r>
        <w:rPr>
          <w:rFonts w:ascii="Arial" w:cs="Arial" w:eastAsia="Arial" w:hAnsi="Arial"/>
          <w:sz w:val="12"/>
          <w:szCs w:val="12"/>
          <w:color w:val="auto"/>
        </w:rPr>
        <w:t>.</w:t>
      </w:r>
    </w:p>
    <w:p>
      <w:pPr>
        <w:spacing w:after="0" w:line="1" w:lineRule="exact"/>
        <w:rPr>
          <w:sz w:val="20"/>
          <w:szCs w:val="20"/>
          <w:color w:val="auto"/>
        </w:rPr>
      </w:pPr>
    </w:p>
    <w:p>
      <w:pPr>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van Kleunen, M., Weber, E., Fischer, M., 2010. A meta-analysis of trait differences be-tween invasive and non-invasive plant species. Ecol. Lett. 13, 235–245. </w:t>
      </w:r>
      <w:hyperlink r:id="rId96">
        <w:r>
          <w:rPr>
            <w:rFonts w:ascii="Arial" w:cs="Arial" w:eastAsia="Arial" w:hAnsi="Arial"/>
            <w:sz w:val="13"/>
            <w:szCs w:val="13"/>
            <w:color w:val="206293"/>
          </w:rPr>
          <w:t>https://doi.</w:t>
        </w:r>
      </w:hyperlink>
      <w:r>
        <w:rPr>
          <w:rFonts w:ascii="Arial" w:cs="Arial" w:eastAsia="Arial" w:hAnsi="Arial"/>
          <w:sz w:val="13"/>
          <w:szCs w:val="13"/>
          <w:color w:val="auto"/>
        </w:rPr>
        <w:t xml:space="preserve"> </w:t>
      </w:r>
      <w:hyperlink r:id="rId96">
        <w:r>
          <w:rPr>
            <w:rFonts w:ascii="Arial" w:cs="Arial" w:eastAsia="Arial" w:hAnsi="Arial"/>
            <w:sz w:val="13"/>
            <w:szCs w:val="13"/>
            <w:color w:val="206293"/>
          </w:rPr>
          <w:t>org/10.1111/j.1461-0248.2009.01418.x</w:t>
        </w:r>
      </w:hyperlink>
      <w:r>
        <w:rPr>
          <w:rFonts w:ascii="Arial" w:cs="Arial" w:eastAsia="Arial" w:hAnsi="Arial"/>
          <w:sz w:val="13"/>
          <w:szCs w:val="13"/>
          <w:color w:val="000000"/>
        </w:rPr>
        <w:t>.</w:t>
      </w:r>
    </w:p>
    <w:p>
      <w:pPr>
        <w:jc w:val="both"/>
        <w:ind w:left="240" w:right="14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Vilà, M., Maron, J.L., Marco, L., 2005. Evidence for the enemy release hypothesis in </w:t>
      </w:r>
      <w:r>
        <w:rPr>
          <w:rFonts w:ascii="Arial" w:cs="Arial" w:eastAsia="Arial" w:hAnsi="Arial"/>
          <w:sz w:val="13"/>
          <w:szCs w:val="13"/>
          <w:i w:val="1"/>
          <w:iCs w:val="1"/>
          <w:color w:val="auto"/>
        </w:rPr>
        <w:t>Hypericum perforatum</w:t>
      </w:r>
      <w:r>
        <w:rPr>
          <w:rFonts w:ascii="Arial" w:cs="Arial" w:eastAsia="Arial" w:hAnsi="Arial"/>
          <w:sz w:val="13"/>
          <w:szCs w:val="13"/>
          <w:color w:val="auto"/>
        </w:rPr>
        <w:t>. Oecologia 142, 474–479.</w:t>
      </w:r>
      <w:r>
        <w:rPr>
          <w:rFonts w:ascii="Arial" w:cs="Arial" w:eastAsia="Arial" w:hAnsi="Arial"/>
          <w:sz w:val="13"/>
          <w:szCs w:val="13"/>
          <w:i w:val="1"/>
          <w:iCs w:val="1"/>
          <w:color w:val="auto"/>
        </w:rPr>
        <w:t xml:space="preserve"> </w:t>
      </w:r>
      <w:hyperlink r:id="rId97">
        <w:r>
          <w:rPr>
            <w:rFonts w:ascii="Arial" w:cs="Arial" w:eastAsia="Arial" w:hAnsi="Arial"/>
            <w:sz w:val="13"/>
            <w:szCs w:val="13"/>
            <w:color w:val="206293"/>
          </w:rPr>
          <w:t>https://doi.org/10.1007/s00442</w:t>
        </w:r>
      </w:hyperlink>
      <w:r>
        <w:rPr>
          <w:rFonts w:ascii="Arial" w:cs="Arial" w:eastAsia="Arial" w:hAnsi="Arial"/>
          <w:sz w:val="13"/>
          <w:szCs w:val="13"/>
          <w:i w:val="1"/>
          <w:iCs w:val="1"/>
          <w:color w:val="auto"/>
        </w:rPr>
        <w:t>-</w:t>
      </w:r>
      <w:hyperlink r:id="rId97">
        <w:r>
          <w:rPr>
            <w:rFonts w:ascii="Arial" w:cs="Arial" w:eastAsia="Arial" w:hAnsi="Arial"/>
            <w:sz w:val="13"/>
            <w:szCs w:val="13"/>
            <w:color w:val="206293"/>
          </w:rPr>
          <w:t>004-1731-z</w:t>
        </w:r>
      </w:hyperlink>
      <w:r>
        <w:rPr>
          <w:rFonts w:ascii="Arial" w:cs="Arial" w:eastAsia="Arial" w:hAnsi="Arial"/>
          <w:sz w:val="13"/>
          <w:szCs w:val="13"/>
          <w:color w:val="000000"/>
        </w:rPr>
        <w:t>.</w:t>
      </w:r>
    </w:p>
    <w:p>
      <w:pPr>
        <w:ind w:left="2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Vrchotová, N., Šerá, B., Krejčová, J., 2011. Allelopathic activity of extracts from </w:t>
      </w:r>
      <w:r>
        <w:rPr>
          <w:rFonts w:ascii="Arial" w:cs="Arial" w:eastAsia="Arial" w:hAnsi="Arial"/>
          <w:sz w:val="13"/>
          <w:szCs w:val="13"/>
          <w:i w:val="1"/>
          <w:iCs w:val="1"/>
          <w:color w:val="206293"/>
        </w:rPr>
        <w:t>Impatiens</w:t>
      </w:r>
      <w:r>
        <w:rPr>
          <w:rFonts w:ascii="Arial" w:cs="Arial" w:eastAsia="Arial" w:hAnsi="Arial"/>
          <w:sz w:val="13"/>
          <w:szCs w:val="13"/>
          <w:color w:val="206293"/>
        </w:rPr>
        <w:t xml:space="preserve"> </w:t>
      </w:r>
      <w:hyperlink r:id="rId98">
        <w:r>
          <w:rPr>
            <w:rFonts w:ascii="Arial" w:cs="Arial" w:eastAsia="Arial" w:hAnsi="Arial"/>
            <w:sz w:val="13"/>
            <w:szCs w:val="13"/>
            <w:color w:val="206293"/>
          </w:rPr>
          <w:t>species. Plant Soil Env. 57, 57–60</w:t>
        </w:r>
      </w:hyperlink>
      <w:r>
        <w:rPr>
          <w:rFonts w:ascii="Arial" w:cs="Arial" w:eastAsia="Arial" w:hAnsi="Arial"/>
          <w:sz w:val="13"/>
          <w:szCs w:val="13"/>
          <w:color w:val="000000"/>
        </w:rPr>
        <w:t>.</w:t>
      </w:r>
    </w:p>
    <w:p>
      <w:pPr>
        <w:spacing w:after="0" w:line="1" w:lineRule="exact"/>
        <w:rPr>
          <w:sz w:val="20"/>
          <w:szCs w:val="20"/>
          <w:color w:val="auto"/>
        </w:rPr>
      </w:pPr>
    </w:p>
    <w:p>
      <w:pPr>
        <w:ind w:left="240" w:right="18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Walther, G.-R., Roques, A., Hulme, P.E., Sykes, M.T., Pyšek, P., Kühn, I., Zobel, M., Bacher, S., Botta-Dukát, Z., Bugmann, H., et al., 2009. Alien species in a warmer </w:t>
      </w:r>
      <w:hyperlink r:id="rId99">
        <w:r>
          <w:rPr>
            <w:rFonts w:ascii="Arial" w:cs="Arial" w:eastAsia="Arial" w:hAnsi="Arial"/>
            <w:sz w:val="13"/>
            <w:szCs w:val="13"/>
            <w:color w:val="206293"/>
          </w:rPr>
          <w:t>world: risks and opportunities. Trends Ecol. Evol. (Amst.) 24, 686–693</w:t>
        </w:r>
      </w:hyperlink>
      <w:r>
        <w:rPr>
          <w:rFonts w:ascii="Arial" w:cs="Arial" w:eastAsia="Arial" w:hAnsi="Arial"/>
          <w:sz w:val="13"/>
          <w:szCs w:val="13"/>
          <w:color w:val="000000"/>
        </w:rPr>
        <w:t>.</w:t>
      </w:r>
    </w:p>
    <w:p>
      <w:pPr>
        <w:ind w:left="240" w:right="160" w:hanging="238"/>
        <w:spacing w:after="0" w:line="365" w:lineRule="auto"/>
        <w:rPr>
          <w:sz w:val="20"/>
          <w:szCs w:val="20"/>
          <w:color w:val="auto"/>
        </w:rPr>
      </w:pPr>
      <w:r>
        <w:rPr>
          <w:rFonts w:ascii="Arial" w:cs="Arial" w:eastAsia="Arial" w:hAnsi="Arial"/>
          <w:sz w:val="13"/>
          <w:szCs w:val="13"/>
          <w:color w:val="206293"/>
        </w:rPr>
        <w:t>Watanabe, T., 2011. Pictorial Atlas of Soil and Seed Fungi: Morphologies of Cultured Fungi and Key to Species. CRC Press, Washington</w:t>
      </w:r>
      <w:r>
        <w:rPr>
          <w:rFonts w:ascii="Arial" w:cs="Arial" w:eastAsia="Arial" w:hAnsi="Arial"/>
          <w:sz w:val="13"/>
          <w:szCs w:val="13"/>
          <w:color w:val="000000"/>
        </w:rPr>
        <w:t>.</w:t>
      </w:r>
    </w:p>
    <w:p>
      <w:pPr>
        <w:spacing w:after="0" w:line="361" w:lineRule="exact"/>
        <w:rPr>
          <w:sz w:val="20"/>
          <w:szCs w:val="20"/>
          <w:color w:val="auto"/>
        </w:rPr>
      </w:pPr>
    </w:p>
    <w:p>
      <w:pPr>
        <w:sectPr>
          <w:pgSz w:w="11900" w:h="15874" w:orient="portrait"/>
          <w:cols w:equalWidth="0" w:num="2">
            <w:col w:w="5020" w:space="360"/>
            <w:col w:w="5020"/>
          </w:cols>
          <w:pgMar w:left="760" w:top="676" w:right="746" w:bottom="1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jc w:val="center"/>
        <w:ind w:right="20"/>
        <w:spacing w:after="0"/>
        <w:rPr>
          <w:sz w:val="20"/>
          <w:szCs w:val="20"/>
          <w:color w:val="auto"/>
        </w:rPr>
      </w:pPr>
      <w:r>
        <w:rPr>
          <w:rFonts w:ascii="Arial" w:cs="Arial" w:eastAsia="Arial" w:hAnsi="Arial"/>
          <w:sz w:val="12"/>
          <w:szCs w:val="12"/>
          <w:color w:val="auto"/>
        </w:rPr>
        <w:t>13</w:t>
      </w:r>
    </w:p>
    <w:sectPr>
      <w:pgSz w:w="11900" w:h="15874" w:orient="portrait"/>
      <w:cols w:equalWidth="0" w:num="1">
        <w:col w:w="10400"/>
      </w:cols>
      <w:pgMar w:left="760" w:top="676" w:right="746" w:bottom="14"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1"/>
      <w:numFmt w:val="lowerLetter"/>
      <w:start w:val="1"/>
    </w:lvl>
  </w:abstractNum>
  <w:abstractNum w:abstractNumId="1">
    <w:nsid w:val="238E1F29"/>
    <w:multiLevelType w:val="hybridMultilevel"/>
    <w:lvl w:ilvl="0">
      <w:lvlJc w:val="left"/>
      <w:lvlText w:val=" "/>
      <w:numFmt w:val="bullet"/>
      <w:start w:val="1"/>
    </w:lvl>
  </w:abstractNum>
  <w:abstractNum w:abstractNumId="2">
    <w:nsid w:val="46E87CCD"/>
    <w:multiLevelType w:val="hybridMultilevel"/>
    <w:lvl w:ilvl="0">
      <w:lvlJc w:val="left"/>
      <w:lvlText w:val="="/>
      <w:numFmt w:val="bullet"/>
      <w:start w:val="1"/>
    </w:lvl>
  </w:abstractNum>
  <w:abstractNum w:abstractNumId="3">
    <w:nsid w:val="3D1B58BA"/>
    <w:multiLevelType w:val="hybridMultilevel"/>
    <w:lvl w:ilvl="0">
      <w:lvlJc w:val="left"/>
      <w:lvlText w:val="\endash "/>
      <w:numFmt w:val="bullet"/>
      <w:start w:val="1"/>
    </w:lvl>
  </w:abstractNum>
  <w:abstractNum w:abstractNumId="4">
    <w:nsid w:val="507ED7AB"/>
    <w:multiLevelType w:val="hybridMultilevel"/>
    <w:lvl w:ilvl="0">
      <w:lvlJc w:val="left"/>
      <w:lvlText w:val="="/>
      <w:numFmt w:val="bullet"/>
      <w:start w:val="1"/>
    </w:lvl>
  </w:abstractNum>
  <w:abstractNum w:abstractNumId="5">
    <w:nsid w:val="2EB141F2"/>
    <w:multiLevelType w:val="hybridMultilevel"/>
    <w:lvl w:ilvl="0">
      <w:lvlJc w:val="left"/>
      <w:lvlText w:val="\endash "/>
      <w:numFmt w:val="bullet"/>
      <w:start w:val="1"/>
    </w:lvl>
  </w:abstractNum>
  <w:abstractNum w:abstractNumId="6">
    <w:nsid w:val="41B71EFB"/>
    <w:multiLevelType w:val="hybridMultilevel"/>
    <w:lvl w:ilvl="0">
      <w:lvlJc w:val="left"/>
      <w:lvlText w:val="\endash "/>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pn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jpeg"/><Relationship Id="rId8" Type="http://schemas.openxmlformats.org/officeDocument/2006/relationships/hyperlink" Target="https://doi.org/10.1016/j.envexpbot.2020.104103" TargetMode="External"/><Relationship Id="rId10" Type="http://schemas.openxmlformats.org/officeDocument/2006/relationships/hyperlink" Target="http://www.sciencedirect.com/science/journal/00988472" TargetMode="External"/><Relationship Id="rId13" Type="http://schemas.openxmlformats.org/officeDocument/2006/relationships/hyperlink" Target="https://www.elsevier.com/locate/envexpbot" TargetMode="External"/><Relationship Id="rId14" Type="http://schemas.openxmlformats.org/officeDocument/2006/relationships/hyperlink" Target="http://crossmark.crossref.org/dialog/?doi=10.1016/j.envexpbot.2020.104103&amp;domain=pdf" TargetMode="External"/><Relationship Id="rId17" Type="http://schemas.openxmlformats.org/officeDocument/2006/relationships/hyperlink" Target="mailto:najberek@iop.krakow.pl" TargetMode="External"/><Relationship Id="rId26" Type="http://schemas.openxmlformats.org/officeDocument/2006/relationships/hyperlink" Target="http://refhub.elsevier.com/S0098-8472(20)30129-5/sbref0005" TargetMode="External"/><Relationship Id="rId27" Type="http://schemas.openxmlformats.org/officeDocument/2006/relationships/hyperlink" Target="https://doi.org/10.1007/s10530-008-9312-4" TargetMode="External"/><Relationship Id="rId28" Type="http://schemas.openxmlformats.org/officeDocument/2006/relationships/hyperlink" Target="https://doi.org/10.1126/science.1060701" TargetMode="External"/><Relationship Id="rId29" Type="http://schemas.openxmlformats.org/officeDocument/2006/relationships/hyperlink" Target="https://doi.org/10.1046/j.1461-0248.2003.00498.x" TargetMode="External"/><Relationship Id="rId30" Type="http://schemas.openxmlformats.org/officeDocument/2006/relationships/hyperlink" Target="http://www.atlasflorapyrenaea.org" TargetMode="External"/><Relationship Id="rId31" Type="http://schemas.openxmlformats.org/officeDocument/2006/relationships/hyperlink" Target="https://doi.org/10.2307/2405656" TargetMode="External"/><Relationship Id="rId32" Type="http://schemas.openxmlformats.org/officeDocument/2006/relationships/hyperlink" Target="https://doi.org/10.1371/journal.pone.0183691" TargetMode="External"/><Relationship Id="rId33" Type="http://schemas.openxmlformats.org/officeDocument/2006/relationships/hyperlink" Target="http://refhub.elsevier.com/S0098-8472(20)30129-5/sbref0040" TargetMode="External"/><Relationship Id="rId34" Type="http://schemas.openxmlformats.org/officeDocument/2006/relationships/hyperlink" Target="https://doi.org/10.3390/fermentation4040085" TargetMode="External"/><Relationship Id="rId35" Type="http://schemas.openxmlformats.org/officeDocument/2006/relationships/hyperlink" Target="http://refhub.elsevier.com/S0098-8472(20)30129-5/sbref0050" TargetMode="External"/><Relationship Id="rId36" Type="http://schemas.openxmlformats.org/officeDocument/2006/relationships/hyperlink" Target="https://doi.org/10.1007/s10530-008-9255-9" TargetMode="External"/><Relationship Id="rId37" Type="http://schemas.openxmlformats.org/officeDocument/2006/relationships/hyperlink" Target="https://doi.org/10.1016/j.ppees.2016.02.007" TargetMode="External"/><Relationship Id="rId38" Type="http://schemas.openxmlformats.org/officeDocument/2006/relationships/hyperlink" Target="https://doi.org/10.1111/ddi.12524" TargetMode="External"/><Relationship Id="rId39" Type="http://schemas.openxmlformats.org/officeDocument/2006/relationships/hyperlink" Target="https://doi.org/10.1111/j.1461-0248.2011.01596.x" TargetMode="External"/><Relationship Id="rId40" Type="http://schemas.openxmlformats.org/officeDocument/2006/relationships/hyperlink" Target="https://doi.org/10.1007/s00018-007-7284-7" TargetMode="External"/><Relationship Id="rId41" Type="http://schemas.openxmlformats.org/officeDocument/2006/relationships/hyperlink" Target="https://doi.org/10.1002/ece3.3914" TargetMode="External"/><Relationship Id="rId42" Type="http://schemas.openxmlformats.org/officeDocument/2006/relationships/hyperlink" Target="http://refhub.elsevier.com/S0098-8472(20)30129-5/sbref0085" TargetMode="External"/><Relationship Id="rId43" Type="http://schemas.openxmlformats.org/officeDocument/2006/relationships/hyperlink" Target="https://doi.org/10.1038/nature07474" TargetMode="External"/><Relationship Id="rId44" Type="http://schemas.openxmlformats.org/officeDocument/2006/relationships/hyperlink" Target="http://refhub.elsevier.com/S0098-8472(20)30129-5/sbref0100" TargetMode="External"/><Relationship Id="rId45" Type="http://schemas.openxmlformats.org/officeDocument/2006/relationships/hyperlink" Target="http://refhub.elsevier.com/S0098-8472(20)30129-5/sbref0105" TargetMode="External"/><Relationship Id="rId46" Type="http://schemas.openxmlformats.org/officeDocument/2006/relationships/hyperlink" Target="https://doi.org/10.3389/fpls.2014.00501" TargetMode="External"/><Relationship Id="rId47" Type="http://schemas.openxmlformats.org/officeDocument/2006/relationships/hyperlink" Target="https://doi.org/10.1093/jpe/rtw105" TargetMode="External"/><Relationship Id="rId48" Type="http://schemas.openxmlformats.org/officeDocument/2006/relationships/hyperlink" Target="https://doi.org/10.1146/annurev.ento.53.103106.093454" TargetMode="External"/><Relationship Id="rId49" Type="http://schemas.openxmlformats.org/officeDocument/2006/relationships/hyperlink" Target="https://doi.org/10.1007/s004420000568" TargetMode="External"/><Relationship Id="rId50" Type="http://schemas.openxmlformats.org/officeDocument/2006/relationships/hyperlink" Target="https://doi.org/10.1111/1365-2745.12660" TargetMode="External"/><Relationship Id="rId51" Type="http://schemas.openxmlformats.org/officeDocument/2006/relationships/hyperlink" Target="https://doi.org/10.1111/j.1752-4571.2011.00211.x" TargetMode="External"/><Relationship Id="rId52" Type="http://schemas.openxmlformats.org/officeDocument/2006/relationships/hyperlink" Target="http://refhub.elsevier.com/S0098-8472(20)30129-5/sbref0145" TargetMode="External"/><Relationship Id="rId53" Type="http://schemas.openxmlformats.org/officeDocument/2006/relationships/hyperlink" Target="https://www.infoflora.ch/en/" TargetMode="External"/><Relationship Id="rId54" Type="http://schemas.openxmlformats.org/officeDocument/2006/relationships/hyperlink" Target="https://inpn.mnhn.fr/accueil/presentation-inpn" TargetMode="External"/><Relationship Id="rId55" Type="http://schemas.openxmlformats.org/officeDocument/2006/relationships/hyperlink" Target="https://doi.org/10.1016/j.flora.2015.06.001" TargetMode="External"/><Relationship Id="rId56" Type="http://schemas.openxmlformats.org/officeDocument/2006/relationships/hyperlink" Target="https://doi.org/10.1016/j.ympev.2009.04.013" TargetMode="External"/><Relationship Id="rId57" Type="http://schemas.openxmlformats.org/officeDocument/2006/relationships/hyperlink" Target="http://refhub.elsevier.com/S0098-8472(20)30129-5/sbref0170" TargetMode="External"/><Relationship Id="rId58" Type="http://schemas.openxmlformats.org/officeDocument/2006/relationships/hyperlink" Target="https://doi.org/10.17559/TV-20170809140304" TargetMode="External"/><Relationship Id="rId59" Type="http://schemas.openxmlformats.org/officeDocument/2006/relationships/hyperlink" Target="http://refhub.elsevier.com/S0098-8472(20)30129-5/sbref0180" TargetMode="External"/><Relationship Id="rId60" Type="http://schemas.openxmlformats.org/officeDocument/2006/relationships/hyperlink" Target="https://doi.org/10.1017/CBO9781139014113.010" TargetMode="External"/><Relationship Id="rId61" Type="http://schemas.openxmlformats.org/officeDocument/2006/relationships/hyperlink" Target="http://refhub.elsevier.com/S0098-8472(20)30129-5/sbref0190" TargetMode="External"/><Relationship Id="rId62" Type="http://schemas.openxmlformats.org/officeDocument/2006/relationships/hyperlink" Target="https://doi.org/10.1111/j.1364-3703.2012.00804.x" TargetMode="External"/><Relationship Id="rId63" Type="http://schemas.openxmlformats.org/officeDocument/2006/relationships/hyperlink" Target="http://refhub.elsevier.com/S0098-8472(20)30129-5/sbref0200" TargetMode="External"/><Relationship Id="rId64" Type="http://schemas.openxmlformats.org/officeDocument/2006/relationships/hyperlink" Target="http://refhub.elsevier.com/S0098-8472(20)30129-5/sbref0205" TargetMode="External"/><Relationship Id="rId65" Type="http://schemas.openxmlformats.org/officeDocument/2006/relationships/hyperlink" Target="https://doi.org/10.1002/arch.20196" TargetMode="External"/><Relationship Id="rId66" Type="http://schemas.openxmlformats.org/officeDocument/2006/relationships/hyperlink" Target="https://doi.org/10.1080/09670874.2016.1182229" TargetMode="External"/><Relationship Id="rId67" Type="http://schemas.openxmlformats.org/officeDocument/2006/relationships/hyperlink" Target="https://doi.org/10.1016/j.flora.2017.08.002" TargetMode="External"/><Relationship Id="rId68" Type="http://schemas.openxmlformats.org/officeDocument/2006/relationships/hyperlink" Target="https://doi.org/10.1007/s11258-018-0872-9" TargetMode="External"/><Relationship Id="rId69" Type="http://schemas.openxmlformats.org/officeDocument/2006/relationships/hyperlink" Target="https://doi.org/10.1007/s11829-019-09736-6" TargetMode="External"/><Relationship Id="rId70" Type="http://schemas.openxmlformats.org/officeDocument/2006/relationships/hyperlink" Target="http://refhub.elsevier.com/S0098-8472(20)30129-5/sbref0235" TargetMode="External"/><Relationship Id="rId71" Type="http://schemas.openxmlformats.org/officeDocument/2006/relationships/hyperlink" Target="http://refhub.elsevier.com/S0098-8472(20)30129-5/sbref0240" TargetMode="External"/><Relationship Id="rId72" Type="http://schemas.openxmlformats.org/officeDocument/2006/relationships/hyperlink" Target="http://refhub.elsevier.com/S0098-8472(20)30129-5/sbref0245" TargetMode="External"/><Relationship Id="rId73" Type="http://schemas.openxmlformats.org/officeDocument/2006/relationships/hyperlink" Target="http://refhub.elsevier.com/S0098-8472(20)30129-5/sbref0250" TargetMode="External"/><Relationship Id="rId74" Type="http://schemas.openxmlformats.org/officeDocument/2006/relationships/hyperlink" Target="https://doi.org/10.1111/j.1600-0706.2010.18644.x" TargetMode="External"/><Relationship Id="rId75" Type="http://schemas.openxmlformats.org/officeDocument/2006/relationships/hyperlink" Target="https://doi.org/10.1111/j.1461-0248.2005.00799.x" TargetMode="External"/><Relationship Id="rId76" Type="http://schemas.openxmlformats.org/officeDocument/2006/relationships/hyperlink" Target="http://refhub.elsevier.com/S0098-8472(20)30129-5/sbref0265" TargetMode="External"/><Relationship Id="rId77" Type="http://schemas.openxmlformats.org/officeDocument/2006/relationships/hyperlink" Target="http://refhub.elsevier.com/S0098-8472(20)30129-5/sbref0270" TargetMode="External"/><Relationship Id="rId78" Type="http://schemas.openxmlformats.org/officeDocument/2006/relationships/hyperlink" Target="http://refhub.elsevier.com/S0098-8472(20)30129-5/sbref0275" TargetMode="External"/><Relationship Id="rId79" Type="http://schemas.openxmlformats.org/officeDocument/2006/relationships/hyperlink" Target="https://doi.org/10.1890/10-0630.1" TargetMode="External"/><Relationship Id="rId80" Type="http://schemas.openxmlformats.org/officeDocument/2006/relationships/hyperlink" Target="https://doi.org/10.1111/j.1461-0248.2006.00950.x" TargetMode="External"/><Relationship Id="rId81" Type="http://schemas.openxmlformats.org/officeDocument/2006/relationships/hyperlink" Target="http://refhub.elsevier.com/S0098-8472(20)30129-5/sbref0295" TargetMode="External"/><Relationship Id="rId82" Type="http://schemas.openxmlformats.org/officeDocument/2006/relationships/hyperlink" Target="http://refhub.elsevier.com/S0098-8472(20)30129-5/sbref0300" TargetMode="External"/><Relationship Id="rId83" Type="http://schemas.openxmlformats.org/officeDocument/2006/relationships/hyperlink" Target="http://refhub.elsevier.com/S0098-8472(20)30129-5/sbref0305" TargetMode="External"/><Relationship Id="rId84" Type="http://schemas.openxmlformats.org/officeDocument/2006/relationships/hyperlink" Target="http://siflore.fcbn.fr/" TargetMode="External"/><Relationship Id="rId85" Type="http://schemas.openxmlformats.org/officeDocument/2006/relationships/hyperlink" Target="http://refhub.elsevier.com/S0098-8472(20)30129-5/sbref0315" TargetMode="External"/><Relationship Id="rId86" Type="http://schemas.openxmlformats.org/officeDocument/2006/relationships/hyperlink" Target="https://doi.org/10.1098/rspb.2006.3644" TargetMode="External"/><Relationship Id="rId87" Type="http://schemas.openxmlformats.org/officeDocument/2006/relationships/hyperlink" Target="https://doi.org/10.1093/aobpla/plw087" TargetMode="External"/><Relationship Id="rId88" Type="http://schemas.openxmlformats.org/officeDocument/2006/relationships/hyperlink" Target="https://doi.org/10.1890/06-1323.1" TargetMode="External"/><Relationship Id="rId89" Type="http://schemas.openxmlformats.org/officeDocument/2006/relationships/hyperlink" Target="https://doi.org/10.1111/j.1466-8238.2007.00297.x" TargetMode="External"/><Relationship Id="rId90" Type="http://schemas.openxmlformats.org/officeDocument/2006/relationships/hyperlink" Target="https://doi.org/10.1016/j.indcrop.2016.03.053" TargetMode="External"/><Relationship Id="rId91" Type="http://schemas.openxmlformats.org/officeDocument/2006/relationships/hyperlink" Target="http://refhub.elsevier.com/S0098-8472(20)30129-5/sbref0345" TargetMode="External"/><Relationship Id="rId92" Type="http://schemas.openxmlformats.org/officeDocument/2006/relationships/hyperlink" Target="https://beta.tela-botanica.org/" TargetMode="External"/><Relationship Id="rId93" Type="http://schemas.openxmlformats.org/officeDocument/2006/relationships/hyperlink" Target="https://doi.org/10.1111/nph.12172" TargetMode="External"/><Relationship Id="rId94" Type="http://schemas.openxmlformats.org/officeDocument/2006/relationships/hyperlink" Target="http://refhub.elsevier.com/S0098-8472(20)30129-5/sbref0360" TargetMode="External"/><Relationship Id="rId95" Type="http://schemas.openxmlformats.org/officeDocument/2006/relationships/hyperlink" Target="https://doi.org/10.1111/j.1365-2745.2009.01483.x" TargetMode="External"/><Relationship Id="rId96" Type="http://schemas.openxmlformats.org/officeDocument/2006/relationships/hyperlink" Target="https://doi.org/10.1111/j.1461-0248.2009.01418.x" TargetMode="External"/><Relationship Id="rId97" Type="http://schemas.openxmlformats.org/officeDocument/2006/relationships/hyperlink" Target="https://doi.org/10.1007/s00442-004-1731-z" TargetMode="External"/><Relationship Id="rId98" Type="http://schemas.openxmlformats.org/officeDocument/2006/relationships/hyperlink" Target="http://refhub.elsevier.com/S0098-8472(20)30129-5/sbref0380" TargetMode="External"/><Relationship Id="rId99" Type="http://schemas.openxmlformats.org/officeDocument/2006/relationships/hyperlink" Target="http://refhub.elsevier.com/S0098-8472(20)30129-5/sbref0385"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2020-09-15T03:44:40Z</dcterms:created>
  <dcterms:modified xsi:type="dcterms:W3CDTF">2020-09-15T03:44:40Z</dcterms:modified>
</cp:coreProperties>
</file>