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4"/>
        <w:spacing w:after="0"/>
        <w:rPr>
          <w:rFonts w:ascii="Times New Roman" w:cs="Times New Roman" w:eastAsia="Times New Roman" w:hAnsi="Times New Roman"/>
          <w:sz w:val="13"/>
          <w:szCs w:val="13"/>
          <w:color w:val="0080AB"/>
        </w:rPr>
      </w:pPr>
      <w:hyperlink r:id="rId8">
        <w:r>
          <w:rPr>
            <w:rFonts w:ascii="Times New Roman" w:cs="Times New Roman" w:eastAsia="Times New Roman" w:hAnsi="Times New Roman"/>
            <w:sz w:val="13"/>
            <w:szCs w:val="13"/>
            <w:color w:val="0080AB"/>
          </w:rPr>
          <w:t>South African Journal of Botany 132 (2020) 346  354</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wp:posOffset>
            </wp:positionH>
            <wp:positionV relativeFrom="paragraph">
              <wp:posOffset>161290</wp:posOffset>
            </wp:positionV>
            <wp:extent cx="6614795" cy="9290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14795" cy="929005"/>
                    </a:xfrm>
                    <a:prstGeom prst="rect">
                      <a:avLst/>
                    </a:prstGeom>
                    <a:noFill/>
                  </pic:spPr>
                </pic:pic>
              </a:graphicData>
            </a:graphic>
          </wp:anchor>
        </w:drawing>
      </w:r>
    </w:p>
    <w:p>
      <w:pPr>
        <w:spacing w:after="0" w:line="355" w:lineRule="exact"/>
        <w:rPr>
          <w:sz w:val="24"/>
          <w:szCs w:val="24"/>
          <w:color w:val="auto"/>
        </w:rPr>
      </w:pPr>
    </w:p>
    <w:p>
      <w:pPr>
        <w:ind w:left="3786"/>
        <w:spacing w:after="0"/>
        <w:rPr>
          <w:rFonts w:ascii="Arial" w:cs="Arial" w:eastAsia="Arial" w:hAnsi="Arial"/>
          <w:sz w:val="16"/>
          <w:szCs w:val="16"/>
          <w:color w:val="auto"/>
        </w:rPr>
      </w:pPr>
      <w:r>
        <w:rPr>
          <w:rFonts w:ascii="Arial" w:cs="Arial" w:eastAsia="Arial" w:hAnsi="Arial"/>
          <w:sz w:val="16"/>
          <w:szCs w:val="16"/>
          <w:color w:val="auto"/>
        </w:rPr>
        <w:t xml:space="preserve">Contents lists available at </w:t>
      </w:r>
      <w:hyperlink r:id="rId10">
        <w:r>
          <w:rPr>
            <w:rFonts w:ascii="Arial" w:cs="Arial" w:eastAsia="Arial" w:hAnsi="Arial"/>
            <w:sz w:val="16"/>
            <w:szCs w:val="16"/>
            <w:color w:val="0080AB"/>
          </w:rPr>
          <w:t>ScienceDirect</w:t>
        </w:r>
      </w:hyperlink>
    </w:p>
    <w:p>
      <w:pPr>
        <w:spacing w:after="0" w:line="278" w:lineRule="exact"/>
        <w:rPr>
          <w:sz w:val="24"/>
          <w:szCs w:val="24"/>
          <w:color w:val="auto"/>
        </w:rPr>
      </w:pPr>
    </w:p>
    <w:p>
      <w:pPr>
        <w:ind w:left="3286"/>
        <w:spacing w:after="0"/>
        <w:rPr>
          <w:sz w:val="20"/>
          <w:szCs w:val="20"/>
          <w:color w:val="auto"/>
        </w:rPr>
      </w:pPr>
      <w:r>
        <w:rPr>
          <w:rFonts w:ascii="Times New Roman" w:cs="Times New Roman" w:eastAsia="Times New Roman" w:hAnsi="Times New Roman"/>
          <w:sz w:val="28"/>
          <w:szCs w:val="28"/>
          <w:color w:val="auto"/>
        </w:rPr>
        <w:t>South African Journal of Botany</w:t>
      </w:r>
    </w:p>
    <w:p>
      <w:pPr>
        <w:spacing w:after="0" w:line="322" w:lineRule="exact"/>
        <w:rPr>
          <w:sz w:val="24"/>
          <w:szCs w:val="24"/>
          <w:color w:val="auto"/>
        </w:rPr>
      </w:pPr>
    </w:p>
    <w:p>
      <w:pPr>
        <w:ind w:left="3406"/>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1">
        <w:r>
          <w:rPr>
            <w:rFonts w:ascii="Arial" w:cs="Arial" w:eastAsia="Arial" w:hAnsi="Arial"/>
            <w:sz w:val="16"/>
            <w:szCs w:val="16"/>
            <w:color w:val="0080AB"/>
          </w:rPr>
          <w:t>www.elsevier.com/locate/sajb</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5885180</wp:posOffset>
            </wp:positionH>
            <wp:positionV relativeFrom="paragraph">
              <wp:posOffset>475615</wp:posOffset>
            </wp:positionV>
            <wp:extent cx="359410" cy="3594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extLst>
                    </a:blip>
                    <a:srcRect/>
                    <a:stretch>
                      <a:fillRect/>
                    </a:stretch>
                  </pic:blipFill>
                  <pic:spPr bwMode="auto">
                    <a:xfrm>
                      <a:off x="0" y="0"/>
                      <a:ext cx="359410" cy="35941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106680</wp:posOffset>
                </wp:positionV>
                <wp:extent cx="66040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8159">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4pt" to="520pt,8.4pt" o:allowincell="f" strokecolor="#000000" strokeweight="3.0046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32" w:lineRule="exact"/>
        <w:rPr>
          <w:sz w:val="24"/>
          <w:szCs w:val="24"/>
          <w:color w:val="auto"/>
        </w:rPr>
      </w:pPr>
    </w:p>
    <w:p>
      <w:pPr>
        <w:ind w:left="6" w:right="1600"/>
        <w:spacing w:after="0" w:line="279" w:lineRule="auto"/>
        <w:rPr>
          <w:sz w:val="20"/>
          <w:szCs w:val="20"/>
          <w:color w:val="auto"/>
        </w:rPr>
      </w:pPr>
      <w:r>
        <w:rPr>
          <w:rFonts w:ascii="Times New Roman" w:cs="Times New Roman" w:eastAsia="Times New Roman" w:hAnsi="Times New Roman"/>
          <w:sz w:val="27"/>
          <w:szCs w:val="27"/>
          <w:color w:val="auto"/>
        </w:rPr>
        <w:t>De</w:t>
      </w:r>
      <w:r>
        <w:rPr>
          <w:rFonts w:ascii="Arial" w:cs="Arial" w:eastAsia="Arial" w:hAnsi="Arial"/>
          <w:sz w:val="27"/>
          <w:szCs w:val="27"/>
          <w:color w:val="auto"/>
        </w:rPr>
        <w:t>fi</w:t>
      </w:r>
      <w:r>
        <w:rPr>
          <w:rFonts w:ascii="Times New Roman" w:cs="Times New Roman" w:eastAsia="Times New Roman" w:hAnsi="Times New Roman"/>
          <w:sz w:val="27"/>
          <w:szCs w:val="27"/>
          <w:color w:val="auto"/>
        </w:rPr>
        <w:t>ciency of calcium affects anatomical, biometry and nutritional status of cherry tomato</w:t>
      </w:r>
    </w:p>
    <w:p>
      <w:pPr>
        <w:spacing w:after="0" w:line="128" w:lineRule="exact"/>
        <w:rPr>
          <w:sz w:val="24"/>
          <w:szCs w:val="24"/>
          <w:color w:val="auto"/>
        </w:rPr>
      </w:pPr>
    </w:p>
    <w:p>
      <w:pPr>
        <w:ind w:left="6" w:right="1820"/>
        <w:spacing w:after="0" w:line="212" w:lineRule="auto"/>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Walas Permanhane Sturiao</w:t>
      </w:r>
      <w:r>
        <w:rPr>
          <w:rFonts w:ascii="Arial" w:cs="Arial" w:eastAsia="Arial" w:hAnsi="Arial"/>
          <w:sz w:val="21"/>
          <w:szCs w:val="21"/>
          <w:color w:val="auto"/>
        </w:rPr>
        <w:t>~</w:t>
      </w:r>
      <w:r>
        <w:rPr>
          <w:rFonts w:ascii="Times New Roman" w:cs="Times New Roman" w:eastAsia="Times New Roman" w:hAnsi="Times New Roman"/>
          <w:sz w:val="28"/>
          <w:szCs w:val="28"/>
          <w:color w:val="0080AB"/>
          <w:vertAlign w:val="superscript"/>
        </w:rPr>
        <w:t>a</w:t>
      </w:r>
      <w:r>
        <w:rPr>
          <w:rFonts w:ascii="Times New Roman" w:cs="Times New Roman" w:eastAsia="Times New Roman" w:hAnsi="Times New Roman"/>
          <w:sz w:val="21"/>
          <w:szCs w:val="21"/>
          <w:color w:val="auto"/>
        </w:rPr>
        <w:t>, Herminia Emilia Prieto Martinez</w:t>
      </w:r>
      <w:r>
        <w:rPr>
          <w:rFonts w:ascii="Times New Roman" w:cs="Times New Roman" w:eastAsia="Times New Roman" w:hAnsi="Times New Roman"/>
          <w:sz w:val="28"/>
          <w:szCs w:val="28"/>
          <w:color w:val="0080AB"/>
          <w:vertAlign w:val="superscript"/>
        </w:rPr>
        <w:t>a</w:t>
      </w:r>
      <w:r>
        <w:rPr>
          <w:rFonts w:ascii="Times New Roman" w:cs="Times New Roman" w:eastAsia="Times New Roman" w:hAnsi="Times New Roman"/>
          <w:sz w:val="21"/>
          <w:szCs w:val="21"/>
          <w:color w:val="auto"/>
        </w:rPr>
        <w:t>, Leonardo Araujo Oliveira</w:t>
      </w:r>
      <w:r>
        <w:rPr>
          <w:rFonts w:ascii="Times New Roman" w:cs="Times New Roman" w:eastAsia="Times New Roman" w:hAnsi="Times New Roman"/>
          <w:sz w:val="28"/>
          <w:szCs w:val="28"/>
          <w:color w:val="0080AB"/>
          <w:vertAlign w:val="superscript"/>
        </w:rPr>
        <w:t>b</w:t>
      </w:r>
      <w:r>
        <w:rPr>
          <w:rFonts w:ascii="Times New Roman" w:cs="Times New Roman" w:eastAsia="Times New Roman" w:hAnsi="Times New Roman"/>
          <w:sz w:val="21"/>
          <w:szCs w:val="21"/>
          <w:color w:val="auto"/>
        </w:rPr>
        <w:t>, Caroline Nery Jezler</w:t>
      </w:r>
      <w:r>
        <w:rPr>
          <w:rFonts w:ascii="Times New Roman" w:cs="Times New Roman" w:eastAsia="Times New Roman" w:hAnsi="Times New Roman"/>
          <w:sz w:val="28"/>
          <w:szCs w:val="28"/>
          <w:color w:val="0080AB"/>
          <w:vertAlign w:val="superscript"/>
        </w:rPr>
        <w:t>c</w:t>
      </w:r>
      <w:r>
        <w:rPr>
          <w:rFonts w:ascii="Times New Roman" w:cs="Times New Roman" w:eastAsia="Times New Roman" w:hAnsi="Times New Roman"/>
          <w:sz w:val="21"/>
          <w:szCs w:val="21"/>
          <w:color w:val="auto"/>
        </w:rPr>
        <w:t>, Luana de Jesus Pereira</w:t>
      </w:r>
      <w:r>
        <w:rPr>
          <w:rFonts w:ascii="Times New Roman" w:cs="Times New Roman" w:eastAsia="Times New Roman" w:hAnsi="Times New Roman"/>
          <w:sz w:val="28"/>
          <w:szCs w:val="28"/>
          <w:color w:val="0080AB"/>
          <w:vertAlign w:val="superscript"/>
        </w:rPr>
        <w:t>b</w:t>
      </w:r>
      <w:r>
        <w:rPr>
          <w:rFonts w:ascii="Times New Roman" w:cs="Times New Roman" w:eastAsia="Times New Roman" w:hAnsi="Times New Roman"/>
          <w:sz w:val="21"/>
          <w:szCs w:val="21"/>
          <w:color w:val="auto"/>
        </w:rPr>
        <w:t>, Marília Contin Ventrella</w:t>
      </w:r>
      <w:r>
        <w:rPr>
          <w:rFonts w:ascii="Times New Roman" w:cs="Times New Roman" w:eastAsia="Times New Roman" w:hAnsi="Times New Roman"/>
          <w:sz w:val="28"/>
          <w:szCs w:val="28"/>
          <w:color w:val="0080AB"/>
          <w:vertAlign w:val="superscript"/>
        </w:rPr>
        <w:t>b</w:t>
      </w:r>
      <w:r>
        <w:rPr>
          <w:rFonts w:ascii="Times New Roman" w:cs="Times New Roman" w:eastAsia="Times New Roman" w:hAnsi="Times New Roman"/>
          <w:sz w:val="21"/>
          <w:szCs w:val="21"/>
          <w:color w:val="auto"/>
        </w:rPr>
        <w:t>, Carla do Carmo Milagres</w:t>
      </w:r>
      <w:hyperlink w:anchor="page1">
        <w:r>
          <w:rPr>
            <w:rFonts w:ascii="Times New Roman" w:cs="Times New Roman" w:eastAsia="Times New Roman" w:hAnsi="Times New Roman"/>
            <w:sz w:val="28"/>
            <w:szCs w:val="28"/>
            <w:color w:val="0080AB"/>
            <w:vertAlign w:val="superscript"/>
          </w:rPr>
          <w:t>a</w:t>
        </w:r>
      </w:hyperlink>
      <w:r>
        <w:rPr>
          <w:rFonts w:ascii="Times New Roman" w:cs="Times New Roman" w:eastAsia="Times New Roman" w:hAnsi="Times New Roman"/>
          <w:sz w:val="28"/>
          <w:szCs w:val="28"/>
          <w:color w:val="auto"/>
          <w:vertAlign w:val="superscript"/>
        </w:rPr>
        <w:t>,</w:t>
      </w:r>
      <w:hyperlink w:anchor="page1">
        <w:r>
          <w:rPr>
            <w:rFonts w:ascii="Times New Roman" w:cs="Times New Roman" w:eastAsia="Times New Roman" w:hAnsi="Times New Roman"/>
            <w:sz w:val="21"/>
            <w:szCs w:val="21"/>
            <w:color w:val="0080AB"/>
          </w:rPr>
          <w:t>*</w:t>
        </w:r>
      </w:hyperlink>
    </w:p>
    <w:p>
      <w:pPr>
        <w:spacing w:after="0" w:line="31" w:lineRule="exact"/>
        <w:rPr>
          <w:sz w:val="20"/>
          <w:szCs w:val="20"/>
          <w:color w:val="auto"/>
        </w:rPr>
      </w:pPr>
    </w:p>
    <w:p>
      <w:pPr>
        <w:ind w:left="66" w:hanging="66"/>
        <w:spacing w:after="0"/>
        <w:tabs>
          <w:tab w:leader="none" w:pos="66" w:val="left"/>
        </w:tabs>
        <w:numPr>
          <w:ilvl w:val="0"/>
          <w:numId w:val="1"/>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Department of Agronomy, Federal University of Vicosa,</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Vicosa,</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Brazil</w:t>
      </w:r>
    </w:p>
    <w:p>
      <w:pPr>
        <w:spacing w:after="0" w:line="35" w:lineRule="exact"/>
        <w:rPr>
          <w:rFonts w:ascii="Times New Roman" w:cs="Times New Roman" w:eastAsia="Times New Roman" w:hAnsi="Times New Roman"/>
          <w:sz w:val="17"/>
          <w:szCs w:val="17"/>
          <w:color w:val="auto"/>
          <w:vertAlign w:val="superscript"/>
        </w:rPr>
      </w:pPr>
    </w:p>
    <w:p>
      <w:pPr>
        <w:ind w:left="86" w:hanging="86"/>
        <w:spacing w:after="0" w:line="188" w:lineRule="auto"/>
        <w:tabs>
          <w:tab w:leader="none" w:pos="86" w:val="left"/>
        </w:tabs>
        <w:numPr>
          <w:ilvl w:val="0"/>
          <w:numId w:val="1"/>
        </w:numPr>
        <w:rPr>
          <w:rFonts w:ascii="Times New Roman" w:cs="Times New Roman" w:eastAsia="Times New Roman" w:hAnsi="Times New Roman"/>
          <w:sz w:val="15"/>
          <w:szCs w:val="15"/>
          <w:color w:val="auto"/>
          <w:vertAlign w:val="superscript"/>
        </w:rPr>
      </w:pPr>
      <w:r>
        <w:rPr>
          <w:rFonts w:ascii="Times New Roman" w:cs="Times New Roman" w:eastAsia="Times New Roman" w:hAnsi="Times New Roman"/>
          <w:sz w:val="11"/>
          <w:szCs w:val="11"/>
          <w:color w:val="auto"/>
        </w:rPr>
        <w:t>Department of Botany, Federal University of Vicosa,</w:t>
      </w:r>
      <w:r>
        <w:rPr>
          <w:rFonts w:ascii="Arial" w:cs="Arial" w:eastAsia="Arial" w:hAnsi="Arial"/>
          <w:sz w:val="11"/>
          <w:szCs w:val="11"/>
          <w:color w:val="auto"/>
        </w:rPr>
        <w:t>¸</w:t>
      </w:r>
      <w:r>
        <w:rPr>
          <w:rFonts w:ascii="Times New Roman" w:cs="Times New Roman" w:eastAsia="Times New Roman" w:hAnsi="Times New Roman"/>
          <w:sz w:val="11"/>
          <w:szCs w:val="11"/>
          <w:color w:val="auto"/>
        </w:rPr>
        <w:t xml:space="preserve"> Vicosa,</w:t>
      </w:r>
      <w:r>
        <w:rPr>
          <w:rFonts w:ascii="Arial" w:cs="Arial" w:eastAsia="Arial" w:hAnsi="Arial"/>
          <w:sz w:val="11"/>
          <w:szCs w:val="11"/>
          <w:color w:val="auto"/>
        </w:rPr>
        <w:t>¸</w:t>
      </w:r>
      <w:r>
        <w:rPr>
          <w:rFonts w:ascii="Times New Roman" w:cs="Times New Roman" w:eastAsia="Times New Roman" w:hAnsi="Times New Roman"/>
          <w:sz w:val="11"/>
          <w:szCs w:val="11"/>
          <w:color w:val="auto"/>
        </w:rPr>
        <w:t xml:space="preserve"> Brazil</w:t>
      </w:r>
    </w:p>
    <w:p>
      <w:pPr>
        <w:spacing w:after="0" w:line="36" w:lineRule="exact"/>
        <w:rPr>
          <w:rFonts w:ascii="Times New Roman" w:cs="Times New Roman" w:eastAsia="Times New Roman" w:hAnsi="Times New Roman"/>
          <w:sz w:val="15"/>
          <w:szCs w:val="15"/>
          <w:color w:val="auto"/>
          <w:vertAlign w:val="superscript"/>
        </w:rPr>
      </w:pPr>
    </w:p>
    <w:p>
      <w:pPr>
        <w:ind w:left="66" w:hanging="66"/>
        <w:spacing w:after="0" w:line="188" w:lineRule="auto"/>
        <w:tabs>
          <w:tab w:leader="none" w:pos="66" w:val="left"/>
        </w:tabs>
        <w:numPr>
          <w:ilvl w:val="0"/>
          <w:numId w:val="1"/>
        </w:numPr>
        <w:rPr>
          <w:rFonts w:ascii="Times New Roman" w:cs="Times New Roman" w:eastAsia="Times New Roman" w:hAnsi="Times New Roman"/>
          <w:sz w:val="15"/>
          <w:szCs w:val="15"/>
          <w:color w:val="auto"/>
          <w:vertAlign w:val="superscript"/>
        </w:rPr>
      </w:pPr>
      <w:r>
        <w:rPr>
          <w:rFonts w:ascii="Times New Roman" w:cs="Times New Roman" w:eastAsia="Times New Roman" w:hAnsi="Times New Roman"/>
          <w:sz w:val="11"/>
          <w:szCs w:val="11"/>
          <w:color w:val="auto"/>
        </w:rPr>
        <w:t>Department of Human Sciences, State University of Bahia, Bahia, Brazil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131445</wp:posOffset>
                </wp:positionV>
                <wp:extent cx="66040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60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35pt" to="520pt,10.35pt" o:allowincell="f" strokecolor="#000000" strokeweight="0.2835pt"/>
            </w:pict>
          </mc:Fallback>
        </mc:AlternateContent>
      </w:r>
    </w:p>
    <w:p>
      <w:pPr>
        <w:sectPr>
          <w:pgSz w:w="11900" w:h="15874" w:orient="portrait"/>
          <w:cols w:equalWidth="0" w:num="1">
            <w:col w:w="10406"/>
          </w:cols>
          <w:pgMar w:left="654" w:top="728" w:right="846" w:bottom="594" w:gutter="0" w:footer="0" w:header="0"/>
        </w:sectPr>
      </w:pPr>
    </w:p>
    <w:p>
      <w:pPr>
        <w:spacing w:after="0" w:line="200" w:lineRule="exact"/>
        <w:rPr>
          <w:sz w:val="20"/>
          <w:szCs w:val="20"/>
          <w:color w:val="auto"/>
        </w:rPr>
      </w:pPr>
    </w:p>
    <w:p>
      <w:pPr>
        <w:spacing w:after="0" w:line="310" w:lineRule="exact"/>
        <w:rPr>
          <w:sz w:val="20"/>
          <w:szCs w:val="20"/>
          <w:color w:val="auto"/>
        </w:rPr>
      </w:pPr>
    </w:p>
    <w:p>
      <w:pPr>
        <w:ind w:left="6"/>
        <w:spacing w:after="0"/>
        <w:tabs>
          <w:tab w:leader="none" w:pos="1285" w:val="left"/>
        </w:tabs>
        <w:rPr>
          <w:sz w:val="20"/>
          <w:szCs w:val="20"/>
          <w:color w:val="auto"/>
        </w:rPr>
      </w:pPr>
      <w:r>
        <w:rPr>
          <w:rFonts w:ascii="Times New Roman" w:cs="Times New Roman" w:eastAsia="Times New Roman" w:hAnsi="Times New Roman"/>
          <w:sz w:val="14"/>
          <w:szCs w:val="14"/>
          <w:color w:val="auto"/>
        </w:rPr>
        <w:t>ARTICLE</w:t>
      </w:r>
      <w:r>
        <w:rPr>
          <w:sz w:val="20"/>
          <w:szCs w:val="20"/>
          <w:color w:val="auto"/>
        </w:rPr>
        <w:tab/>
      </w:r>
      <w:r>
        <w:rPr>
          <w:rFonts w:ascii="Times New Roman" w:cs="Times New Roman" w:eastAsia="Times New Roman" w:hAnsi="Times New Roman"/>
          <w:sz w:val="14"/>
          <w:szCs w:val="14"/>
          <w:color w:val="auto"/>
        </w:rPr>
        <w:t>INFO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106680</wp:posOffset>
                </wp:positionV>
                <wp:extent cx="170751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07515" cy="4763"/>
                        </a:xfrm>
                        <a:prstGeom prst="line">
                          <a:avLst/>
                        </a:prstGeom>
                        <a:solidFill>
                          <a:srgbClr val="FFFFFF"/>
                        </a:solidFill>
                        <a:ln w="3593">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4pt" to="134.45pt,8.4pt" o:allowincell="f" strokecolor="#000000" strokeweight="0.2829pt"/>
            </w:pict>
          </mc:Fallback>
        </mc:AlternateContent>
      </w:r>
    </w:p>
    <w:p>
      <w:pPr>
        <w:spacing w:after="0" w:line="203" w:lineRule="exact"/>
        <w:rPr>
          <w:sz w:val="20"/>
          <w:szCs w:val="20"/>
          <w:color w:val="auto"/>
        </w:rPr>
      </w:pPr>
    </w:p>
    <w:p>
      <w:pPr>
        <w:ind w:left="6"/>
        <w:spacing w:after="0"/>
        <w:rPr>
          <w:sz w:val="20"/>
          <w:szCs w:val="20"/>
          <w:color w:val="auto"/>
        </w:rPr>
      </w:pPr>
      <w:r>
        <w:rPr>
          <w:rFonts w:ascii="Times New Roman" w:cs="Times New Roman" w:eastAsia="Times New Roman" w:hAnsi="Times New Roman"/>
          <w:sz w:val="13"/>
          <w:szCs w:val="13"/>
          <w:color w:val="auto"/>
        </w:rPr>
        <w:t>Article History:</w:t>
      </w:r>
    </w:p>
    <w:p>
      <w:pPr>
        <w:spacing w:after="0" w:line="20" w:lineRule="exact"/>
        <w:rPr>
          <w:sz w:val="20"/>
          <w:szCs w:val="20"/>
          <w:color w:val="auto"/>
        </w:rPr>
      </w:pPr>
    </w:p>
    <w:p>
      <w:pPr>
        <w:ind w:left="6" w:right="860"/>
        <w:spacing w:after="0" w:line="277" w:lineRule="auto"/>
        <w:rPr>
          <w:sz w:val="20"/>
          <w:szCs w:val="20"/>
          <w:color w:val="auto"/>
        </w:rPr>
      </w:pPr>
      <w:r>
        <w:rPr>
          <w:rFonts w:ascii="Times New Roman" w:cs="Times New Roman" w:eastAsia="Times New Roman" w:hAnsi="Times New Roman"/>
          <w:sz w:val="13"/>
          <w:szCs w:val="13"/>
          <w:color w:val="auto"/>
        </w:rPr>
        <w:t>Received 28 November 2018 Revised 22 March 2020 Accepted 15 May 2020 Available online 14 June 2020</w:t>
      </w:r>
    </w:p>
    <w:p>
      <w:pPr>
        <w:spacing w:after="0" w:line="167" w:lineRule="exact"/>
        <w:rPr>
          <w:sz w:val="20"/>
          <w:szCs w:val="20"/>
          <w:color w:val="auto"/>
        </w:rPr>
      </w:pPr>
    </w:p>
    <w:p>
      <w:pPr>
        <w:ind w:left="6"/>
        <w:spacing w:after="0"/>
        <w:rPr>
          <w:sz w:val="20"/>
          <w:szCs w:val="20"/>
          <w:color w:val="auto"/>
        </w:rPr>
      </w:pPr>
      <w:r>
        <w:rPr>
          <w:rFonts w:ascii="Times New Roman" w:cs="Times New Roman" w:eastAsia="Times New Roman" w:hAnsi="Times New Roman"/>
          <w:sz w:val="13"/>
          <w:szCs w:val="13"/>
          <w:color w:val="auto"/>
        </w:rPr>
        <w:t>Edited by AR Magee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35560</wp:posOffset>
                </wp:positionV>
                <wp:extent cx="170751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07515"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pt" to="134.45pt,2.8pt" o:allowincell="f" strokecolor="#000000" strokeweight="0.2834pt"/>
            </w:pict>
          </mc:Fallback>
        </mc:AlternateContent>
      </w:r>
    </w:p>
    <w:p>
      <w:pPr>
        <w:spacing w:after="0" w:line="91" w:lineRule="exact"/>
        <w:rPr>
          <w:sz w:val="20"/>
          <w:szCs w:val="20"/>
          <w:color w:val="auto"/>
        </w:rPr>
      </w:pPr>
    </w:p>
    <w:p>
      <w:pPr>
        <w:ind w:left="6"/>
        <w:spacing w:after="0"/>
        <w:rPr>
          <w:sz w:val="20"/>
          <w:szCs w:val="20"/>
          <w:color w:val="auto"/>
        </w:rPr>
      </w:pPr>
      <w:r>
        <w:rPr>
          <w:rFonts w:ascii="Times New Roman" w:cs="Times New Roman" w:eastAsia="Times New Roman" w:hAnsi="Times New Roman"/>
          <w:sz w:val="13"/>
          <w:szCs w:val="13"/>
          <w:color w:val="auto"/>
        </w:rPr>
        <w:t>Keywords:</w:t>
      </w:r>
    </w:p>
    <w:p>
      <w:pPr>
        <w:spacing w:after="0" w:line="37" w:lineRule="exact"/>
        <w:rPr>
          <w:sz w:val="20"/>
          <w:szCs w:val="20"/>
          <w:color w:val="auto"/>
        </w:rPr>
      </w:pPr>
    </w:p>
    <w:p>
      <w:pPr>
        <w:ind w:left="6"/>
        <w:spacing w:after="0"/>
        <w:rPr>
          <w:sz w:val="20"/>
          <w:szCs w:val="20"/>
          <w:color w:val="auto"/>
        </w:rPr>
      </w:pPr>
      <w:r>
        <w:rPr>
          <w:rFonts w:ascii="Times New Roman" w:cs="Times New Roman" w:eastAsia="Times New Roman" w:hAnsi="Times New Roman"/>
          <w:sz w:val="13"/>
          <w:szCs w:val="13"/>
          <w:color w:val="auto"/>
        </w:rPr>
        <w:t>Solanum lycopersicum l</w:t>
      </w:r>
    </w:p>
    <w:p>
      <w:pPr>
        <w:spacing w:after="0" w:line="2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3"/>
          <w:szCs w:val="13"/>
          <w:color w:val="auto"/>
        </w:rPr>
        <w:t>nutrient solution</w:t>
      </w:r>
    </w:p>
    <w:p>
      <w:pPr>
        <w:spacing w:after="0" w:line="2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3"/>
          <w:szCs w:val="13"/>
          <w:color w:val="auto"/>
        </w:rPr>
        <w:t>Hydroponics</w:t>
      </w:r>
    </w:p>
    <w:p>
      <w:pPr>
        <w:spacing w:after="0" w:line="2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3"/>
          <w:szCs w:val="13"/>
          <w:color w:val="auto"/>
        </w:rPr>
        <w:t>Mineral of plants nutrition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90"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ABSTRACT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106680</wp:posOffset>
                </wp:positionV>
                <wp:extent cx="449961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9610"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8.4pt" to="354.65pt,8.4pt" o:allowincell="f" strokecolor="#000000" strokeweight="0.2834pt"/>
            </w:pict>
          </mc:Fallback>
        </mc:AlternateContent>
      </w:r>
    </w:p>
    <w:p>
      <w:pPr>
        <w:spacing w:after="0" w:line="207" w:lineRule="exact"/>
        <w:rPr>
          <w:sz w:val="20"/>
          <w:szCs w:val="20"/>
          <w:color w:val="auto"/>
        </w:rPr>
      </w:pPr>
    </w:p>
    <w:p>
      <w:pPr>
        <w:jc w:val="both"/>
        <w:spacing w:after="0" w:line="269" w:lineRule="auto"/>
        <w:rPr>
          <w:sz w:val="20"/>
          <w:szCs w:val="20"/>
          <w:color w:val="auto"/>
        </w:rPr>
      </w:pPr>
      <w:r>
        <w:rPr>
          <w:rFonts w:ascii="Times New Roman" w:cs="Times New Roman" w:eastAsia="Times New Roman" w:hAnsi="Times New Roman"/>
          <w:sz w:val="14"/>
          <w:szCs w:val="14"/>
          <w:color w:val="auto"/>
        </w:rPr>
        <w:t xml:space="preserve">Calcium (Ca) is one of the main problems in tomato management, due to its susceptibility to physiological disorders such as blosson end rot. This study aimed to evaluate the effects of Ca doses on the anatomy, biom-etry and nutritional status of cherry tomato hybrid BRS Iracema cultivated in a hydroponic system. The experiment consisted of an arrangement in time split-plot scheme, assigning Ca concentrations (0.5; 1.5; 3.0; 6.0 and 10.0 mmol L </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xml:space="preserve">) in the plots and days after sowing (57; 84; 97 and 115) in the subplots. The design was completely randomized, with four replications. We performed a variance and regression analysis for the quantitative data and then a qualitative description of the biometric and anatomical characteristics. The best responses of biometric and production variables, as well as the better nutritional plant status occur with esti-mated concentrations from 6.0 to 7.0 mmol L </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xml:space="preserve"> Ca in nutrient solution. Ca de</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ciency promotes anatomical changes such as phloem super development and leaf mesophyll thickness, lesions in the cortical region of the primary stem, with hypertrophied and collapsed cells and root apices shortening in relation to the </w:t>
      </w:r>
      <w:r>
        <w:rPr>
          <w:rFonts w:ascii="Arial" w:cs="Arial" w:eastAsia="Arial" w:hAnsi="Arial"/>
          <w:sz w:val="14"/>
          <w:szCs w:val="14"/>
          <w:color w:val="auto"/>
        </w:rPr>
        <w:t>fi</w:t>
      </w:r>
      <w:r>
        <w:rPr>
          <w:rFonts w:ascii="Times New Roman" w:cs="Times New Roman" w:eastAsia="Times New Roman" w:hAnsi="Times New Roman"/>
          <w:sz w:val="14"/>
          <w:szCs w:val="14"/>
          <w:color w:val="auto"/>
        </w:rPr>
        <w:t>rst lateral roots. Consequently, lower growth and production, showing that tomato under Ca de</w:t>
      </w:r>
      <w:r>
        <w:rPr>
          <w:rFonts w:ascii="Arial" w:cs="Arial" w:eastAsia="Arial" w:hAnsi="Arial"/>
          <w:sz w:val="14"/>
          <w:szCs w:val="14"/>
          <w:color w:val="auto"/>
        </w:rPr>
        <w:t>fi</w:t>
      </w:r>
      <w:r>
        <w:rPr>
          <w:rFonts w:ascii="Times New Roman" w:cs="Times New Roman" w:eastAsia="Times New Roman" w:hAnsi="Times New Roman"/>
          <w:sz w:val="14"/>
          <w:szCs w:val="14"/>
          <w:color w:val="auto"/>
        </w:rPr>
        <w:t>ciency do not always express BER symptoms. The increase in Ca availability promotes an increase in Ca intake and reduc-tion in Zn, Cu and N-total contents in the distal part of the fruits.</w:t>
      </w:r>
    </w:p>
    <w:p>
      <w:pPr>
        <w:spacing w:after="0" w:line="383" w:lineRule="exact"/>
        <w:rPr>
          <w:sz w:val="20"/>
          <w:szCs w:val="20"/>
          <w:color w:val="auto"/>
        </w:rPr>
      </w:pPr>
    </w:p>
    <w:p>
      <w:pPr>
        <w:ind w:left="3240"/>
        <w:spacing w:after="0"/>
        <w:rPr>
          <w:sz w:val="20"/>
          <w:szCs w:val="20"/>
          <w:color w:val="auto"/>
        </w:rPr>
      </w:pPr>
      <w:r>
        <w:rPr>
          <w:rFonts w:ascii="Times New Roman" w:cs="Times New Roman" w:eastAsia="Times New Roman" w:hAnsi="Times New Roman"/>
          <w:sz w:val="14"/>
          <w:szCs w:val="14"/>
          <w:color w:val="auto"/>
        </w:rPr>
        <w:t>© 2020 SAAB. Published by Elsevier B.V. All rights reserved.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-2098675</wp:posOffset>
                </wp:positionH>
                <wp:positionV relativeFrom="paragraph">
                  <wp:posOffset>182880</wp:posOffset>
                </wp:positionV>
                <wp:extent cx="66040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2499pt,14.4pt" to="354.75pt,14.4pt" o:allowincell="f" strokecolor="#000000" strokeweight="0.2834pt"/>
            </w:pict>
          </mc:Fallback>
        </mc:AlternateContent>
      </w:r>
    </w:p>
    <w:p>
      <w:pPr>
        <w:spacing w:after="0" w:line="200" w:lineRule="exact"/>
        <w:rPr>
          <w:sz w:val="20"/>
          <w:szCs w:val="20"/>
          <w:color w:val="auto"/>
        </w:rPr>
      </w:pPr>
    </w:p>
    <w:p>
      <w:pPr>
        <w:sectPr>
          <w:pgSz w:w="11900" w:h="15874" w:orient="portrait"/>
          <w:cols w:equalWidth="0" w:num="2">
            <w:col w:w="2586" w:space="720"/>
            <w:col w:w="7100"/>
          </w:cols>
          <w:pgMar w:left="654" w:top="728" w:right="846" w:bottom="594" w:gutter="0" w:footer="0" w:header="0"/>
          <w:type w:val="continuous"/>
        </w:sectPr>
      </w:pPr>
    </w:p>
    <w:p>
      <w:pPr>
        <w:spacing w:after="0" w:line="200" w:lineRule="exact"/>
        <w:rPr>
          <w:sz w:val="20"/>
          <w:szCs w:val="20"/>
          <w:color w:val="auto"/>
        </w:rPr>
      </w:pPr>
    </w:p>
    <w:p>
      <w:pPr>
        <w:spacing w:after="0" w:line="331" w:lineRule="exact"/>
        <w:rPr>
          <w:sz w:val="20"/>
          <w:szCs w:val="20"/>
          <w:color w:val="auto"/>
        </w:rPr>
      </w:pPr>
    </w:p>
    <w:p>
      <w:pPr>
        <w:ind w:left="6"/>
        <w:spacing w:after="0"/>
        <w:rPr>
          <w:sz w:val="20"/>
          <w:szCs w:val="20"/>
          <w:color w:val="auto"/>
        </w:rPr>
      </w:pPr>
      <w:r>
        <w:rPr>
          <w:rFonts w:ascii="Arial" w:cs="Arial" w:eastAsia="Arial" w:hAnsi="Arial"/>
          <w:sz w:val="16"/>
          <w:szCs w:val="16"/>
          <w:color w:val="auto"/>
        </w:rPr>
        <w:t>1. Introduction</w:t>
      </w:r>
    </w:p>
    <w:p>
      <w:pPr>
        <w:spacing w:after="0" w:line="234" w:lineRule="exact"/>
        <w:rPr>
          <w:sz w:val="20"/>
          <w:szCs w:val="20"/>
          <w:color w:val="auto"/>
        </w:rPr>
      </w:pPr>
    </w:p>
    <w:p>
      <w:pPr>
        <w:jc w:val="both"/>
        <w:ind w:left="6" w:firstLine="239"/>
        <w:spacing w:after="0" w:line="276" w:lineRule="auto"/>
        <w:rPr>
          <w:rFonts w:ascii="Times New Roman" w:cs="Times New Roman" w:eastAsia="Times New Roman" w:hAnsi="Times New Roman"/>
          <w:sz w:val="16"/>
          <w:szCs w:val="16"/>
          <w:color w:val="0080AB"/>
        </w:rPr>
      </w:pPr>
      <w:r>
        <w:rPr>
          <w:rFonts w:ascii="Times New Roman" w:cs="Times New Roman" w:eastAsia="Times New Roman" w:hAnsi="Times New Roman"/>
          <w:sz w:val="16"/>
          <w:szCs w:val="16"/>
          <w:color w:val="auto"/>
        </w:rPr>
        <w:t>Cherry tomato cultivation has been increasing in recent years, especially in hydroponic systems; however, the imbalance of the fac-tors involved (like nutrients) in its cultivation can cause some physio-logical, anatomical and morphological disorders, compromising the growth, production and quality of the fruits (</w:t>
      </w:r>
      <w:hyperlink w:anchor="page1">
        <w:r>
          <w:rPr>
            <w:rFonts w:ascii="Times New Roman" w:cs="Times New Roman" w:eastAsia="Times New Roman" w:hAnsi="Times New Roman"/>
            <w:sz w:val="16"/>
            <w:szCs w:val="16"/>
            <w:color w:val="0080AB"/>
          </w:rPr>
          <w:t>Marschner, 2012</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Alvar-</w:t>
        </w:r>
      </w:hyperlink>
      <w:hyperlink w:anchor="page1">
        <w:r>
          <w:rPr>
            <w:rFonts w:ascii="Times New Roman" w:cs="Times New Roman" w:eastAsia="Times New Roman" w:hAnsi="Times New Roman"/>
            <w:sz w:val="16"/>
            <w:szCs w:val="16"/>
            <w:color w:val="0080AB"/>
          </w:rPr>
          <w:t>enga, 2013</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80AB"/>
        </w:rPr>
        <w:t xml:space="preserve"> </w:t>
      </w:r>
      <w:hyperlink w:anchor="page1">
        <w:r>
          <w:rPr>
            <w:rFonts w:ascii="Times New Roman" w:cs="Times New Roman" w:eastAsia="Times New Roman" w:hAnsi="Times New Roman"/>
            <w:sz w:val="16"/>
            <w:szCs w:val="16"/>
            <w:color w:val="0080AB"/>
          </w:rPr>
          <w:t>Taiz and Zeiger, 2013</w:t>
        </w:r>
      </w:hyperlink>
      <w:r>
        <w:rPr>
          <w:rFonts w:ascii="Times New Roman" w:cs="Times New Roman" w:eastAsia="Times New Roman" w:hAnsi="Times New Roman"/>
          <w:sz w:val="16"/>
          <w:szCs w:val="16"/>
          <w:color w:val="000000"/>
        </w:rPr>
        <w:t>).</w:t>
      </w:r>
    </w:p>
    <w:p>
      <w:pPr>
        <w:spacing w:after="0" w:line="197" w:lineRule="exact"/>
        <w:rPr>
          <w:rFonts w:ascii="Times New Roman" w:cs="Times New Roman" w:eastAsia="Times New Roman" w:hAnsi="Times New Roman"/>
          <w:sz w:val="16"/>
          <w:szCs w:val="16"/>
          <w:color w:val="auto"/>
        </w:rPr>
      </w:pPr>
    </w:p>
    <w:p>
      <w:pPr>
        <w:jc w:val="both"/>
        <w:ind w:left="6" w:firstLine="239"/>
        <w:spacing w:after="0" w:line="272" w:lineRule="auto"/>
        <w:rPr>
          <w:rFonts w:ascii="Times New Roman" w:cs="Times New Roman" w:eastAsia="Times New Roman" w:hAnsi="Times New Roman"/>
          <w:sz w:val="16"/>
          <w:szCs w:val="16"/>
          <w:color w:val="0080AB"/>
        </w:rPr>
      </w:pPr>
      <w:r>
        <w:rPr>
          <w:rFonts w:ascii="Times New Roman" w:cs="Times New Roman" w:eastAsia="Times New Roman" w:hAnsi="Times New Roman"/>
          <w:sz w:val="16"/>
          <w:szCs w:val="16"/>
          <w:color w:val="auto"/>
        </w:rPr>
        <w:t>Calcium (Ca), which is a macronutrient of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importance for the growth, development and production of tomatoes, as well as fruit quality (</w:t>
      </w:r>
      <w:hyperlink w:anchor="page1">
        <w:r>
          <w:rPr>
            <w:rFonts w:ascii="Times New Roman" w:cs="Times New Roman" w:eastAsia="Times New Roman" w:hAnsi="Times New Roman"/>
            <w:sz w:val="16"/>
            <w:szCs w:val="16"/>
            <w:color w:val="0080AB"/>
          </w:rPr>
          <w:t>Loos et al., 2008</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Ekinci et al., 2015</w:t>
        </w:r>
      </w:hyperlink>
      <w:r>
        <w:rPr>
          <w:rFonts w:ascii="Times New Roman" w:cs="Times New Roman" w:eastAsia="Times New Roman" w:hAnsi="Times New Roman"/>
          <w:sz w:val="16"/>
          <w:szCs w:val="16"/>
          <w:color w:val="auto"/>
        </w:rPr>
        <w:t>) directly relates to the struc-ture, stability and regulation of cell walls and membranes. It is the main component of the middle lamella, and essential for the processes of cell division, stretching and activation of several enzymes (</w:t>
      </w:r>
      <w:hyperlink w:anchor="page1">
        <w:r>
          <w:rPr>
            <w:rFonts w:ascii="Times New Roman" w:cs="Times New Roman" w:eastAsia="Times New Roman" w:hAnsi="Times New Roman"/>
            <w:sz w:val="16"/>
            <w:szCs w:val="16"/>
            <w:color w:val="0080AB"/>
          </w:rPr>
          <w:t>Marschner,</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2012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80AB"/>
        </w:rPr>
        <w:t xml:space="preserve"> </w:t>
      </w:r>
      <w:hyperlink w:anchor="page1">
        <w:r>
          <w:rPr>
            <w:rFonts w:ascii="Times New Roman" w:cs="Times New Roman" w:eastAsia="Times New Roman" w:hAnsi="Times New Roman"/>
            <w:sz w:val="16"/>
            <w:szCs w:val="16"/>
            <w:color w:val="0080AB"/>
          </w:rPr>
          <w:t>Taiz and Zeiger, 2013</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80AB"/>
        </w:rPr>
        <w:t xml:space="preserve"> </w:t>
      </w:r>
      <w:hyperlink w:anchor="page1">
        <w:r>
          <w:rPr>
            <w:rFonts w:ascii="Times New Roman" w:cs="Times New Roman" w:eastAsia="Times New Roman" w:hAnsi="Times New Roman"/>
            <w:sz w:val="16"/>
            <w:szCs w:val="16"/>
            <w:color w:val="0080AB"/>
          </w:rPr>
          <w:t>Buchanan et al., 2015</w:t>
        </w:r>
      </w:hyperlink>
      <w:r>
        <w:rPr>
          <w:rFonts w:ascii="Times New Roman" w:cs="Times New Roman" w:eastAsia="Times New Roman" w:hAnsi="Times New Roman"/>
          <w:sz w:val="16"/>
          <w:szCs w:val="16"/>
          <w:color w:val="000000"/>
        </w:rPr>
        <w:t>).</w:t>
      </w:r>
    </w:p>
    <w:p>
      <w:pPr>
        <w:spacing w:after="0" w:line="5" w:lineRule="exact"/>
        <w:rPr>
          <w:rFonts w:ascii="Times New Roman" w:cs="Times New Roman" w:eastAsia="Times New Roman" w:hAnsi="Times New Roman"/>
          <w:sz w:val="16"/>
          <w:szCs w:val="16"/>
          <w:color w:val="0080AB"/>
        </w:rPr>
      </w:pPr>
    </w:p>
    <w:p>
      <w:pPr>
        <w:jc w:val="both"/>
        <w:ind w:left="6" w:firstLine="239"/>
        <w:spacing w:after="0" w:line="28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Ca-based compounds in the plant present low solubility, with insigni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phloem redistribution (</w:t>
      </w:r>
      <w:hyperlink w:anchor="page1">
        <w:r>
          <w:rPr>
            <w:rFonts w:ascii="Times New Roman" w:cs="Times New Roman" w:eastAsia="Times New Roman" w:hAnsi="Times New Roman"/>
            <w:sz w:val="16"/>
            <w:szCs w:val="16"/>
            <w:color w:val="0080AB"/>
          </w:rPr>
          <w:t>Marschner, 2012</w:t>
        </w:r>
      </w:hyperlink>
      <w:r>
        <w:rPr>
          <w:rFonts w:ascii="Times New Roman" w:cs="Times New Roman" w:eastAsia="Times New Roman" w:hAnsi="Times New Roman"/>
          <w:sz w:val="16"/>
          <w:szCs w:val="16"/>
          <w:color w:val="auto"/>
        </w:rPr>
        <w:t>). As a result</w:t>
      </w:r>
    </w:p>
    <w:p>
      <w:pPr>
        <w:spacing w:after="0" w:line="20" w:lineRule="exact"/>
        <w:rPr>
          <w:rFonts w:ascii="Times New Roman" w:cs="Times New Roman" w:eastAsia="Times New Roman" w:hAnsi="Times New Roman"/>
          <w:sz w:val="16"/>
          <w:szCs w:val="16"/>
          <w:color w:val="0080AB"/>
        </w:rPr>
      </w:pPr>
      <w:r>
        <w:rPr>
          <w:rFonts w:ascii="Times New Roman" w:cs="Times New Roman" w:eastAsia="Times New Roman" w:hAnsi="Times New Roman"/>
          <w:sz w:val="16"/>
          <w:szCs w:val="16"/>
          <w:color w:val="0080AB"/>
        </w:rPr>
        <mc:AlternateContent>
          <mc:Choice Requires="wps">
            <w:drawing>
              <wp:anchor simplePos="0" relativeHeight="251657728" behindDoc="1" locked="0" layoutInCell="0" allowOverlap="1">
                <wp:simplePos x="0" y="0"/>
                <wp:positionH relativeFrom="column">
                  <wp:posOffset>0</wp:posOffset>
                </wp:positionH>
                <wp:positionV relativeFrom="paragraph">
                  <wp:posOffset>120015</wp:posOffset>
                </wp:positionV>
                <wp:extent cx="45529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5295" cy="4763"/>
                        </a:xfrm>
                        <a:prstGeom prst="line">
                          <a:avLst/>
                        </a:prstGeom>
                        <a:solidFill>
                          <a:srgbClr val="FFFFFF"/>
                        </a:solidFill>
                        <a:ln w="360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45pt" to="35.85pt,9.45pt" o:allowincell="f" strokecolor="#000000" strokeweight="0.2835pt"/>
            </w:pict>
          </mc:Fallback>
        </mc:AlternateContent>
      </w:r>
    </w:p>
    <w:p>
      <w:pPr>
        <w:spacing w:after="0" w:line="256" w:lineRule="exact"/>
        <w:rPr>
          <w:rFonts w:ascii="Times New Roman" w:cs="Times New Roman" w:eastAsia="Times New Roman" w:hAnsi="Times New Roman"/>
          <w:sz w:val="16"/>
          <w:szCs w:val="16"/>
          <w:color w:val="0080AB"/>
        </w:rPr>
      </w:pPr>
    </w:p>
    <w:p>
      <w:pPr>
        <w:ind w:left="226" w:hanging="110"/>
        <w:spacing w:after="0"/>
        <w:tabs>
          <w:tab w:leader="none" w:pos="226" w:val="left"/>
        </w:tabs>
        <w:numPr>
          <w:ilvl w:val="0"/>
          <w:numId w:val="2"/>
        </w:numPr>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Corresponding author.</w:t>
      </w:r>
    </w:p>
    <w:p>
      <w:pPr>
        <w:spacing w:after="0" w:line="21" w:lineRule="exact"/>
        <w:rPr>
          <w:rFonts w:ascii="Times New Roman" w:cs="Times New Roman" w:eastAsia="Times New Roman" w:hAnsi="Times New Roman"/>
          <w:sz w:val="13"/>
          <w:szCs w:val="13"/>
          <w:color w:val="auto"/>
        </w:rPr>
      </w:pPr>
    </w:p>
    <w:p>
      <w:pPr>
        <w:ind w:left="246"/>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E-mail address: </w:t>
      </w:r>
      <w:hyperlink r:id="rId13">
        <w:r>
          <w:rPr>
            <w:rFonts w:ascii="Times New Roman" w:cs="Times New Roman" w:eastAsia="Times New Roman" w:hAnsi="Times New Roman"/>
            <w:sz w:val="13"/>
            <w:szCs w:val="13"/>
            <w:color w:val="004B75"/>
          </w:rPr>
          <w:t>carlacmilagres@yahoo.com.br</w:t>
        </w:r>
        <w:r>
          <w:rPr>
            <w:rFonts w:ascii="Times New Roman" w:cs="Times New Roman" w:eastAsia="Times New Roman" w:hAnsi="Times New Roman"/>
            <w:sz w:val="13"/>
            <w:szCs w:val="13"/>
            <w:color w:val="auto"/>
          </w:rPr>
          <w:t xml:space="preserve"> </w:t>
        </w:r>
      </w:hyperlink>
      <w:r>
        <w:rPr>
          <w:rFonts w:ascii="Times New Roman" w:cs="Times New Roman" w:eastAsia="Times New Roman" w:hAnsi="Times New Roman"/>
          <w:sz w:val="13"/>
          <w:szCs w:val="13"/>
          <w:color w:val="auto"/>
        </w:rPr>
        <w:t>(C.d.C. Milagres).</w:t>
      </w:r>
    </w:p>
    <w:p>
      <w:pPr>
        <w:spacing w:after="0" w:line="190" w:lineRule="exact"/>
        <w:rPr>
          <w:rFonts w:ascii="Times New Roman" w:cs="Times New Roman" w:eastAsia="Times New Roman" w:hAnsi="Times New Roman"/>
          <w:sz w:val="16"/>
          <w:szCs w:val="16"/>
          <w:color w:val="0080AB"/>
        </w:rPr>
      </w:pPr>
    </w:p>
    <w:p>
      <w:pPr>
        <w:ind w:left="6"/>
        <w:spacing w:after="0"/>
        <w:rPr>
          <w:rFonts w:ascii="Times New Roman" w:cs="Times New Roman" w:eastAsia="Times New Roman" w:hAnsi="Times New Roman"/>
          <w:sz w:val="13"/>
          <w:szCs w:val="13"/>
          <w:color w:val="0080AB"/>
        </w:rPr>
      </w:pPr>
      <w:hyperlink r:id="rId8">
        <w:r>
          <w:rPr>
            <w:rFonts w:ascii="Times New Roman" w:cs="Times New Roman" w:eastAsia="Times New Roman" w:hAnsi="Times New Roman"/>
            <w:sz w:val="13"/>
            <w:szCs w:val="13"/>
            <w:color w:val="0080AB"/>
          </w:rPr>
          <w:t>https://doi.org/10.1016/j.sajb.2020.05.003</w:t>
        </w:r>
      </w:hyperlink>
    </w:p>
    <w:p>
      <w:pPr>
        <w:spacing w:after="0" w:line="22" w:lineRule="exact"/>
        <w:rPr>
          <w:rFonts w:ascii="Times New Roman" w:cs="Times New Roman" w:eastAsia="Times New Roman" w:hAnsi="Times New Roman"/>
          <w:sz w:val="16"/>
          <w:szCs w:val="16"/>
          <w:color w:val="0080AB"/>
        </w:rPr>
      </w:pPr>
    </w:p>
    <w:p>
      <w:pPr>
        <w:ind w:left="6"/>
        <w:spacing w:after="0"/>
        <w:rPr>
          <w:sz w:val="20"/>
          <w:szCs w:val="20"/>
          <w:color w:val="auto"/>
        </w:rPr>
      </w:pPr>
      <w:r>
        <w:rPr>
          <w:rFonts w:ascii="Times New Roman" w:cs="Times New Roman" w:eastAsia="Times New Roman" w:hAnsi="Times New Roman"/>
          <w:sz w:val="13"/>
          <w:szCs w:val="13"/>
          <w:color w:val="auto"/>
        </w:rPr>
        <w:t>0254-6299/© 2020 SAAB. Published by Elsevier B.V. All rights reserved.</w:t>
      </w:r>
    </w:p>
    <w:p>
      <w:pPr>
        <w:spacing w:after="0" w:line="20" w:lineRule="exact"/>
        <w:rPr>
          <w:rFonts w:ascii="Times New Roman" w:cs="Times New Roman" w:eastAsia="Times New Roman" w:hAnsi="Times New Roman"/>
          <w:sz w:val="16"/>
          <w:szCs w:val="16"/>
          <w:color w:val="0080AB"/>
        </w:rPr>
      </w:pPr>
      <w:r>
        <w:rPr>
          <w:rFonts w:ascii="Times New Roman" w:cs="Times New Roman" w:eastAsia="Times New Roman" w:hAnsi="Times New Roman"/>
          <w:sz w:val="16"/>
          <w:szCs w:val="16"/>
          <w:color w:val="0080AB"/>
        </w:rPr>
        <w:br w:type="column"/>
      </w:r>
    </w:p>
    <w:p>
      <w:pPr>
        <w:spacing w:after="0" w:line="200" w:lineRule="exact"/>
        <w:rPr>
          <w:rFonts w:ascii="Times New Roman" w:cs="Times New Roman" w:eastAsia="Times New Roman" w:hAnsi="Times New Roman"/>
          <w:sz w:val="16"/>
          <w:szCs w:val="16"/>
          <w:color w:val="0080AB"/>
        </w:rPr>
      </w:pPr>
    </w:p>
    <w:p>
      <w:pPr>
        <w:spacing w:after="0" w:line="311" w:lineRule="exact"/>
        <w:rPr>
          <w:rFonts w:ascii="Times New Roman" w:cs="Times New Roman" w:eastAsia="Times New Roman" w:hAnsi="Times New Roman"/>
          <w:sz w:val="16"/>
          <w:szCs w:val="16"/>
          <w:color w:val="0080AB"/>
        </w:rPr>
      </w:pPr>
    </w:p>
    <w:p>
      <w:pPr>
        <w:jc w:val="both"/>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low availability of Ca or conditions that impair its absorption and transport, leads to the occurrence of physiological disorders due to the limited contribution of Ca to fruits and meristems or to differen-ces in the partition between the different organs, causing localized Ca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w:t>
      </w:r>
      <w:hyperlink w:anchor="page1">
        <w:r>
          <w:rPr>
            <w:rFonts w:ascii="Times New Roman" w:cs="Times New Roman" w:eastAsia="Times New Roman" w:hAnsi="Times New Roman"/>
            <w:sz w:val="16"/>
            <w:szCs w:val="16"/>
            <w:color w:val="0080AB"/>
          </w:rPr>
          <w:t>Ho and White, 2005</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Freitas et al., 2011</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2012</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2014</w:t>
        </w:r>
      </w:hyperlink>
      <w:r>
        <w:rPr>
          <w:rFonts w:ascii="Times New Roman" w:cs="Times New Roman" w:eastAsia="Times New Roman" w:hAnsi="Times New Roman"/>
          <w:sz w:val="16"/>
          <w:szCs w:val="16"/>
          <w:color w:val="auto"/>
        </w:rPr>
        <w:t>).</w:t>
      </w:r>
    </w:p>
    <w:p>
      <w:pPr>
        <w:spacing w:after="0" w:line="2" w:lineRule="exact"/>
        <w:rPr>
          <w:rFonts w:ascii="Times New Roman" w:cs="Times New Roman" w:eastAsia="Times New Roman" w:hAnsi="Times New Roman"/>
          <w:sz w:val="16"/>
          <w:szCs w:val="16"/>
          <w:color w:val="auto"/>
        </w:rPr>
      </w:pPr>
    </w:p>
    <w:p>
      <w:pPr>
        <w:jc w:val="both"/>
        <w:ind w:firstLine="238"/>
        <w:spacing w:after="0" w:line="272" w:lineRule="auto"/>
        <w:rPr>
          <w:rFonts w:ascii="Times New Roman" w:cs="Times New Roman" w:eastAsia="Times New Roman" w:hAnsi="Times New Roman"/>
          <w:sz w:val="16"/>
          <w:szCs w:val="16"/>
          <w:color w:val="0080AB"/>
        </w:rPr>
      </w:pPr>
      <w:r>
        <w:rPr>
          <w:rFonts w:ascii="Times New Roman" w:cs="Times New Roman" w:eastAsia="Times New Roman" w:hAnsi="Times New Roman"/>
          <w:sz w:val="16"/>
          <w:szCs w:val="16"/>
          <w:color w:val="auto"/>
        </w:rPr>
        <w:t>Blosson end rot (BER), is the physiological disorder related to Ca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more widely known and studied in the tomato crop. Its occur-rence relates to several factors such as genotype, climatic variations, nutritional balance and plant physiology (</w:t>
      </w:r>
      <w:hyperlink w:anchor="page1">
        <w:r>
          <w:rPr>
            <w:rFonts w:ascii="Times New Roman" w:cs="Times New Roman" w:eastAsia="Times New Roman" w:hAnsi="Times New Roman"/>
            <w:sz w:val="16"/>
            <w:szCs w:val="16"/>
            <w:color w:val="0080AB"/>
          </w:rPr>
          <w:t>Freitas et al., 2011</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2012</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2014</w:t>
        </w:r>
      </w:hyperlink>
      <w:r>
        <w:rPr>
          <w:rFonts w:ascii="Times New Roman" w:cs="Times New Roman" w:eastAsia="Times New Roman" w:hAnsi="Times New Roman"/>
          <w:sz w:val="16"/>
          <w:szCs w:val="16"/>
          <w:color w:val="000000"/>
        </w:rPr>
        <w:t>). As many factors and interactions are possible in Ca nutrition in</w:t>
      </w:r>
      <w:r>
        <w:rPr>
          <w:rFonts w:ascii="Times New Roman" w:cs="Times New Roman" w:eastAsia="Times New Roman" w:hAnsi="Times New Roman"/>
          <w:sz w:val="16"/>
          <w:szCs w:val="16"/>
          <w:color w:val="0080AB"/>
        </w:rPr>
        <w:t xml:space="preserve"> </w:t>
      </w:r>
      <w:r>
        <w:rPr>
          <w:rFonts w:ascii="Times New Roman" w:cs="Times New Roman" w:eastAsia="Times New Roman" w:hAnsi="Times New Roman"/>
          <w:sz w:val="16"/>
          <w:szCs w:val="16"/>
          <w:color w:val="000000"/>
        </w:rPr>
        <w:t>tomato, there is no ideal recommendation or identi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cation of a critical level of Ca for BER occurrence in fruits of several cultivars and hybrids. It is important to understand the role of this ion in plant physiology, under different cultivation conditions and at the different days after sowing</w:t>
      </w:r>
    </w:p>
    <w:p>
      <w:pPr>
        <w:spacing w:after="0" w:line="5" w:lineRule="exact"/>
        <w:rPr>
          <w:rFonts w:ascii="Times New Roman" w:cs="Times New Roman" w:eastAsia="Times New Roman" w:hAnsi="Times New Roman"/>
          <w:sz w:val="16"/>
          <w:szCs w:val="16"/>
          <w:color w:val="auto"/>
        </w:rPr>
      </w:pPr>
    </w:p>
    <w:p>
      <w:pPr>
        <w:jc w:val="both"/>
        <w:spacing w:after="0" w:line="272" w:lineRule="auto"/>
        <w:rPr>
          <w:rFonts w:ascii="Times New Roman" w:cs="Times New Roman" w:eastAsia="Times New Roman" w:hAnsi="Times New Roman"/>
          <w:sz w:val="16"/>
          <w:szCs w:val="16"/>
          <w:color w:val="0080AB"/>
        </w:rPr>
      </w:pPr>
      <w:r>
        <w:rPr>
          <w:rFonts w:ascii="Times New Roman" w:cs="Times New Roman" w:eastAsia="Times New Roman" w:hAnsi="Times New Roman"/>
          <w:sz w:val="16"/>
          <w:szCs w:val="16"/>
          <w:color w:val="auto"/>
        </w:rPr>
        <w:t>(DAS) (</w:t>
      </w:r>
      <w:hyperlink w:anchor="page1">
        <w:r>
          <w:rPr>
            <w:rFonts w:ascii="Times New Roman" w:cs="Times New Roman" w:eastAsia="Times New Roman" w:hAnsi="Times New Roman"/>
            <w:sz w:val="16"/>
            <w:szCs w:val="16"/>
            <w:color w:val="0080AB"/>
          </w:rPr>
          <w:t>Ho and White, 2005</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Terraza et al., 2008</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 xml:space="preserve">Arruda </w:t>
        </w:r>
      </w:hyperlink>
      <w:r>
        <w:rPr>
          <w:rFonts w:ascii="Times New Roman" w:cs="Times New Roman" w:eastAsia="Times New Roman" w:hAnsi="Times New Roman"/>
          <w:sz w:val="16"/>
          <w:szCs w:val="16"/>
          <w:color w:val="auto"/>
        </w:rPr>
        <w:t xml:space="preserve">Junior </w:t>
      </w:r>
      <w:hyperlink w:anchor="page1">
        <w:r>
          <w:rPr>
            <w:rFonts w:ascii="Times New Roman" w:cs="Times New Roman" w:eastAsia="Times New Roman" w:hAnsi="Times New Roman"/>
            <w:sz w:val="16"/>
            <w:szCs w:val="16"/>
            <w:color w:val="0080AB"/>
          </w:rPr>
          <w:t>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2011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80AB"/>
        </w:rPr>
        <w:t xml:space="preserve"> </w:t>
      </w:r>
      <w:hyperlink w:anchor="page1">
        <w:r>
          <w:rPr>
            <w:rFonts w:ascii="Times New Roman" w:cs="Times New Roman" w:eastAsia="Times New Roman" w:hAnsi="Times New Roman"/>
            <w:sz w:val="16"/>
            <w:szCs w:val="16"/>
            <w:color w:val="0080AB"/>
          </w:rPr>
          <w:t>Olle and Williams, 2016</w:t>
        </w:r>
      </w:hyperlink>
      <w:r>
        <w:rPr>
          <w:rFonts w:ascii="Times New Roman" w:cs="Times New Roman" w:eastAsia="Times New Roman" w:hAnsi="Times New Roman"/>
          <w:sz w:val="16"/>
          <w:szCs w:val="16"/>
          <w:color w:val="000000"/>
        </w:rPr>
        <w:t>). The factors listed above and their possi-ble interactions in calcium nutrition are little studied and with no rele-vant information available for the majority of the tomato hybrids.</w:t>
      </w:r>
    </w:p>
    <w:p>
      <w:pPr>
        <w:spacing w:after="0" w:line="3" w:lineRule="exact"/>
        <w:rPr>
          <w:rFonts w:ascii="Times New Roman" w:cs="Times New Roman" w:eastAsia="Times New Roman" w:hAnsi="Times New Roman"/>
          <w:sz w:val="16"/>
          <w:szCs w:val="16"/>
          <w:color w:val="auto"/>
        </w:rPr>
      </w:pPr>
    </w:p>
    <w:p>
      <w:pPr>
        <w:jc w:val="both"/>
        <w:ind w:firstLine="238"/>
        <w:spacing w:after="0" w:line="286" w:lineRule="auto"/>
        <w:rPr>
          <w:sz w:val="20"/>
          <w:szCs w:val="20"/>
          <w:color w:val="auto"/>
        </w:rPr>
      </w:pPr>
      <w:r>
        <w:rPr>
          <w:rFonts w:ascii="Times New Roman" w:cs="Times New Roman" w:eastAsia="Times New Roman" w:hAnsi="Times New Roman"/>
          <w:sz w:val="16"/>
          <w:szCs w:val="16"/>
          <w:color w:val="auto"/>
        </w:rPr>
        <w:t>Studies focusing on the relationship of the Ca nutrition state of tomato with its primary physiological functions, such as the cellular/</w:t>
      </w:r>
    </w:p>
    <w:p>
      <w:pPr>
        <w:sectPr>
          <w:pgSz w:w="11900" w:h="15874" w:orient="portrait"/>
          <w:cols w:equalWidth="0" w:num="2">
            <w:col w:w="5026" w:space="360"/>
            <w:col w:w="5020"/>
          </w:cols>
          <w:pgMar w:left="654" w:top="728" w:right="846" w:bottom="594" w:gutter="0" w:footer="0" w:header="0"/>
          <w:type w:val="continuous"/>
        </w:sectPr>
      </w:pPr>
    </w:p>
    <w:bookmarkStart w:id="1" w:name="page2"/>
    <w:bookmarkEnd w:id="1"/>
    <w:tbl>
      <w:tblPr>
        <w:tblLayout w:type="fixed"/>
        <w:tblInd w:w="3180" w:type="dxa"/>
        <w:tblCellMar>
          <w:top w:w="0" w:type="dxa"/>
          <w:left w:w="0" w:type="dxa"/>
          <w:bottom w:w="0" w:type="dxa"/>
          <w:right w:w="0" w:type="dxa"/>
        </w:tblCellMar>
      </w:tblPr>
      <w:tr>
        <w:trPr>
          <w:trHeight w:val="155"/>
        </w:trPr>
        <w:tc>
          <w:tcPr>
            <w:tcW w:w="5500" w:type="dxa"/>
            <w:vAlign w:val="bottom"/>
          </w:tcPr>
          <w:p>
            <w:pPr>
              <w:spacing w:after="0"/>
              <w:rPr>
                <w:sz w:val="20"/>
                <w:szCs w:val="20"/>
                <w:color w:val="auto"/>
              </w:rPr>
            </w:pPr>
            <w:r>
              <w:rPr>
                <w:rFonts w:ascii="Times New Roman" w:cs="Times New Roman" w:eastAsia="Times New Roman" w:hAnsi="Times New Roman"/>
                <w:sz w:val="13"/>
                <w:szCs w:val="13"/>
                <w:color w:val="auto"/>
              </w:rPr>
              <w:t>W.P. Sturiao</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et al. / South African Journal of Botany 132 (2020) 346  354</w:t>
            </w:r>
          </w:p>
        </w:tc>
        <w:tc>
          <w:tcPr>
            <w:tcW w:w="172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347</w:t>
            </w:r>
          </w:p>
        </w:tc>
      </w:tr>
    </w:tbl>
    <w:p>
      <w:pPr>
        <w:spacing w:after="0" w:line="200" w:lineRule="exact"/>
        <w:rPr>
          <w:sz w:val="20"/>
          <w:szCs w:val="20"/>
          <w:color w:val="auto"/>
        </w:rPr>
      </w:pPr>
    </w:p>
    <w:p>
      <w:pPr>
        <w:sectPr>
          <w:pgSz w:w="11900" w:h="15874" w:orient="portrait"/>
          <w:cols w:equalWidth="0" w:num="1">
            <w:col w:w="10400"/>
          </w:cols>
          <w:pgMar w:left="860" w:top="729" w:right="646" w:bottom="498" w:gutter="0" w:footer="0" w:header="0"/>
        </w:sectPr>
      </w:pPr>
    </w:p>
    <w:p>
      <w:pPr>
        <w:spacing w:after="0" w:line="53" w:lineRule="exact"/>
        <w:rPr>
          <w:sz w:val="20"/>
          <w:szCs w:val="20"/>
          <w:color w:val="auto"/>
        </w:rPr>
      </w:pPr>
    </w:p>
    <w:p>
      <w:pPr>
        <w:jc w:val="both"/>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anatomical level, in the different phases of nutritional requirement of the culture can contribute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to the understanding and improvement of its nutritional management (</w:t>
      </w:r>
      <w:hyperlink w:anchor="page1">
        <w:r>
          <w:rPr>
            <w:rFonts w:ascii="Times New Roman" w:cs="Times New Roman" w:eastAsia="Times New Roman" w:hAnsi="Times New Roman"/>
            <w:sz w:val="16"/>
            <w:szCs w:val="16"/>
            <w:color w:val="0080AB"/>
          </w:rPr>
          <w:t>Martinez et al., 2020</w:t>
        </w:r>
      </w:hyperlink>
      <w:r>
        <w:rPr>
          <w:rFonts w:ascii="Times New Roman" w:cs="Times New Roman" w:eastAsia="Times New Roman" w:hAnsi="Times New Roman"/>
          <w:sz w:val="16"/>
          <w:szCs w:val="16"/>
          <w:color w:val="auto"/>
        </w:rPr>
        <w:t>).</w:t>
      </w:r>
    </w:p>
    <w:p>
      <w:pPr>
        <w:spacing w:after="0" w:line="2" w:lineRule="exact"/>
        <w:rPr>
          <w:sz w:val="20"/>
          <w:szCs w:val="20"/>
          <w:color w:val="auto"/>
        </w:rPr>
      </w:pPr>
    </w:p>
    <w:p>
      <w:pPr>
        <w:jc w:val="both"/>
        <w:ind w:firstLine="239"/>
        <w:spacing w:after="0" w:line="278" w:lineRule="auto"/>
        <w:rPr>
          <w:sz w:val="20"/>
          <w:szCs w:val="20"/>
          <w:color w:val="auto"/>
        </w:rPr>
      </w:pPr>
      <w:r>
        <w:rPr>
          <w:rFonts w:ascii="Times New Roman" w:cs="Times New Roman" w:eastAsia="Times New Roman" w:hAnsi="Times New Roman"/>
          <w:sz w:val="16"/>
          <w:szCs w:val="16"/>
          <w:color w:val="auto"/>
        </w:rPr>
        <w:t xml:space="preserve">Due to the lack of more detailed information, this work aimed to evaluate the effects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ve Ca doses in nutrient solution on phenol-ogy, agronomic performance, nutritional status and morpho-anatom-ical changes in the leaves, stems and roots of cherry tomato under hydroponic cultivation.</w:t>
      </w:r>
    </w:p>
    <w:p>
      <w:pPr>
        <w:spacing w:after="0" w:line="200" w:lineRule="exact"/>
        <w:rPr>
          <w:sz w:val="20"/>
          <w:szCs w:val="20"/>
          <w:color w:val="auto"/>
        </w:rPr>
      </w:pPr>
    </w:p>
    <w:p>
      <w:pPr>
        <w:spacing w:after="0" w:line="284" w:lineRule="exact"/>
        <w:rPr>
          <w:sz w:val="20"/>
          <w:szCs w:val="20"/>
          <w:color w:val="auto"/>
        </w:rPr>
      </w:pPr>
    </w:p>
    <w:p>
      <w:pPr>
        <w:spacing w:after="0"/>
        <w:rPr>
          <w:sz w:val="20"/>
          <w:szCs w:val="20"/>
          <w:color w:val="auto"/>
        </w:rPr>
      </w:pPr>
      <w:r>
        <w:rPr>
          <w:rFonts w:ascii="Arial" w:cs="Arial" w:eastAsia="Arial" w:hAnsi="Arial"/>
          <w:sz w:val="16"/>
          <w:szCs w:val="16"/>
          <w:color w:val="auto"/>
        </w:rPr>
        <w:t>2. Materials and methods</w:t>
      </w:r>
    </w:p>
    <w:p>
      <w:pPr>
        <w:spacing w:after="0" w:line="234" w:lineRule="exact"/>
        <w:rPr>
          <w:sz w:val="20"/>
          <w:szCs w:val="20"/>
          <w:color w:val="auto"/>
        </w:rPr>
      </w:pPr>
    </w:p>
    <w:p>
      <w:pPr>
        <w:jc w:val="both"/>
        <w:ind w:firstLine="239"/>
        <w:spacing w:after="0" w:line="271" w:lineRule="auto"/>
        <w:rPr>
          <w:sz w:val="20"/>
          <w:szCs w:val="20"/>
          <w:color w:val="auto"/>
        </w:rPr>
      </w:pPr>
      <w:r>
        <w:rPr>
          <w:rFonts w:ascii="Times New Roman" w:cs="Times New Roman" w:eastAsia="Times New Roman" w:hAnsi="Times New Roman"/>
          <w:sz w:val="16"/>
          <w:szCs w:val="16"/>
          <w:color w:val="auto"/>
        </w:rPr>
        <w:t>The experiment was performed during the autumn-winter of 2014 in a greenhouse of the Department of Agronomy, Federal Uni-</w:t>
      </w:r>
    </w:p>
    <w:p>
      <w:pPr>
        <w:spacing w:after="0" w:line="1"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16"/>
          <w:szCs w:val="16"/>
          <w:color w:val="auto"/>
        </w:rPr>
        <w:t>versity of Vicosa,</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Brazil, located at 20°45</w:t>
      </w:r>
      <w:r>
        <w:rPr>
          <w:rFonts w:ascii="Arial" w:cs="Arial" w:eastAsia="Arial" w:hAnsi="Arial"/>
          <w:sz w:val="22"/>
          <w:szCs w:val="22"/>
          <w:color w:val="auto"/>
          <w:vertAlign w:val="superscript"/>
        </w:rPr>
        <w:t>0</w:t>
      </w:r>
      <w:r>
        <w:rPr>
          <w:rFonts w:ascii="Times New Roman" w:cs="Times New Roman" w:eastAsia="Times New Roman" w:hAnsi="Times New Roman"/>
          <w:sz w:val="16"/>
          <w:szCs w:val="16"/>
          <w:color w:val="auto"/>
        </w:rPr>
        <w:t>14</w:t>
      </w:r>
      <w:r>
        <w:rPr>
          <w:rFonts w:ascii="Arial" w:cs="Arial" w:eastAsia="Arial" w:hAnsi="Arial"/>
          <w:sz w:val="22"/>
          <w:szCs w:val="22"/>
          <w:color w:val="auto"/>
          <w:vertAlign w:val="superscript"/>
        </w:rPr>
        <w:t>00</w:t>
      </w:r>
      <w:r>
        <w:rPr>
          <w:rFonts w:ascii="Times New Roman" w:cs="Times New Roman" w:eastAsia="Times New Roman" w:hAnsi="Times New Roman"/>
          <w:sz w:val="16"/>
          <w:szCs w:val="16"/>
          <w:color w:val="auto"/>
        </w:rPr>
        <w:t xml:space="preserve"> S; 42°52</w:t>
      </w:r>
      <w:r>
        <w:rPr>
          <w:rFonts w:ascii="Arial" w:cs="Arial" w:eastAsia="Arial" w:hAnsi="Arial"/>
          <w:sz w:val="22"/>
          <w:szCs w:val="22"/>
          <w:color w:val="auto"/>
          <w:vertAlign w:val="superscript"/>
        </w:rPr>
        <w:t>0</w:t>
      </w:r>
      <w:r>
        <w:rPr>
          <w:rFonts w:ascii="Times New Roman" w:cs="Times New Roman" w:eastAsia="Times New Roman" w:hAnsi="Times New Roman"/>
          <w:sz w:val="16"/>
          <w:szCs w:val="16"/>
          <w:color w:val="auto"/>
        </w:rPr>
        <w:t>55</w:t>
      </w:r>
      <w:r>
        <w:rPr>
          <w:rFonts w:ascii="Arial" w:cs="Arial" w:eastAsia="Arial" w:hAnsi="Arial"/>
          <w:sz w:val="22"/>
          <w:szCs w:val="22"/>
          <w:color w:val="auto"/>
          <w:vertAlign w:val="superscript"/>
        </w:rPr>
        <w:t>00</w:t>
      </w:r>
      <w:r>
        <w:rPr>
          <w:rFonts w:ascii="Times New Roman" w:cs="Times New Roman" w:eastAsia="Times New Roman" w:hAnsi="Times New Roman"/>
          <w:sz w:val="16"/>
          <w:szCs w:val="16"/>
          <w:color w:val="auto"/>
        </w:rPr>
        <w:t xml:space="preserve"> W, 648 m above the sea level. Seedlings of the cherry tomato (Solanum lycoper-sicum L.) hybrid BRS Iracema, of indeterminate growth, were pro-duced in trays containing commercial substrate and irrigated once a day with deionized water.</w:t>
      </w:r>
    </w:p>
    <w:p>
      <w:pPr>
        <w:spacing w:after="0" w:line="8" w:lineRule="exact"/>
        <w:rPr>
          <w:sz w:val="20"/>
          <w:szCs w:val="20"/>
          <w:color w:val="auto"/>
        </w:rPr>
      </w:pPr>
    </w:p>
    <w:p>
      <w:pPr>
        <w:jc w:val="both"/>
        <w:ind w:firstLine="23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When the seedlings had two de</w:t>
      </w:r>
      <w:r>
        <w:rPr>
          <w:rFonts w:ascii="Arial" w:cs="Arial" w:eastAsia="Arial" w:hAnsi="Arial"/>
          <w:sz w:val="16"/>
          <w:szCs w:val="16"/>
          <w:color w:val="auto"/>
        </w:rPr>
        <w:t>fi</w:t>
      </w:r>
      <w:r>
        <w:rPr>
          <w:rFonts w:ascii="Times New Roman" w:cs="Times New Roman" w:eastAsia="Times New Roman" w:hAnsi="Times New Roman"/>
          <w:sz w:val="16"/>
          <w:szCs w:val="16"/>
          <w:color w:val="auto"/>
        </w:rPr>
        <w:t>nitive leaves, 25 DAS, we selected and transplanted them to 24 L trays covered with expanded polysty-rene plates and containing nutrient solution (NS) for the vegetative phase (</w:t>
      </w:r>
      <w:hyperlink w:anchor="page1">
        <w:r>
          <w:rPr>
            <w:rFonts w:ascii="Times New Roman" w:cs="Times New Roman" w:eastAsia="Times New Roman" w:hAnsi="Times New Roman"/>
            <w:sz w:val="16"/>
            <w:szCs w:val="16"/>
            <w:color w:val="0080AB"/>
          </w:rPr>
          <w:t>Table 1</w:t>
        </w:r>
      </w:hyperlink>
      <w:r>
        <w:rPr>
          <w:rFonts w:ascii="Times New Roman" w:cs="Times New Roman" w:eastAsia="Times New Roman" w:hAnsi="Times New Roman"/>
          <w:sz w:val="16"/>
          <w:szCs w:val="16"/>
          <w:color w:val="auto"/>
        </w:rPr>
        <w:t>), with half-ionic strength. Each tray received 18 seed-lings. At 32 DAS, the plants received NS at full ionic strength, and at 44 DAS they were transferred to the experimental units, consisting of 36 L plastic boxes, where four plants were cultivated.</w:t>
      </w:r>
    </w:p>
    <w:p>
      <w:pPr>
        <w:spacing w:after="0" w:line="5" w:lineRule="exact"/>
        <w:rPr>
          <w:sz w:val="20"/>
          <w:szCs w:val="20"/>
          <w:color w:val="auto"/>
        </w:rPr>
      </w:pPr>
    </w:p>
    <w:p>
      <w:pPr>
        <w:jc w:val="both"/>
        <w:ind w:firstLine="239"/>
        <w:spacing w:after="0" w:line="250"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The experiment was conducted following a split-plot scheme, with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ve doses of Ca in the plots and the four evaluation dates DAS in the subplots. The experimental design was completely ran-domized, with four replications. The treatments were composed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ve Ca doses as follow: (1) Control: 2.0 and 3.0 mmol L</w:t>
      </w:r>
      <w:r>
        <w:rPr>
          <w:rFonts w:ascii="Arial" w:cs="Arial" w:eastAsia="Arial" w:hAnsi="Arial"/>
          <w:sz w:val="16"/>
          <w:szCs w:val="16"/>
          <w:color w:val="auto"/>
        </w:rPr>
        <w:t xml:space="preserve"> </w:t>
      </w:r>
      <w:r>
        <w:rPr>
          <w:rFonts w:ascii="Times New Roman" w:cs="Times New Roman" w:eastAsia="Times New Roman" w:hAnsi="Times New Roman"/>
          <w:sz w:val="21"/>
          <w:szCs w:val="21"/>
          <w:color w:val="auto"/>
          <w:vertAlign w:val="superscript"/>
        </w:rPr>
        <w:t>1</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Ca, for the</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vegetative and reproductive phases respectively; (2) low concentra-tion: 0.5 and 1.5 mmol L </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Ca, each one used in the entire cycle of cultivation, (vegetative and reproductive phases); and (3) high con-centrations: 6.0 and 10.0 mmol L </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Ca, each one used in the entire cycle of cultivation, (vegetative and reproductive phases). The evalu-ations took place at 57, 84, 97 and 115 DAS. The nutrient solution of the reproductive stage (</w:t>
      </w:r>
      <w:hyperlink w:anchor="page1">
        <w:r>
          <w:rPr>
            <w:rFonts w:ascii="Times New Roman" w:cs="Times New Roman" w:eastAsia="Times New Roman" w:hAnsi="Times New Roman"/>
            <w:sz w:val="16"/>
            <w:szCs w:val="16"/>
            <w:color w:val="0080AB"/>
          </w:rPr>
          <w:t>Table 1</w:t>
        </w:r>
      </w:hyperlink>
      <w:r>
        <w:rPr>
          <w:rFonts w:ascii="Times New Roman" w:cs="Times New Roman" w:eastAsia="Times New Roman" w:hAnsi="Times New Roman"/>
          <w:sz w:val="16"/>
          <w:szCs w:val="16"/>
          <w:color w:val="auto"/>
        </w:rPr>
        <w:t xml:space="preserve">) was given from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evaluation on (57 DAS).</w:t>
      </w:r>
    </w:p>
    <w:p>
      <w:pPr>
        <w:spacing w:after="0" w:line="200" w:lineRule="exact"/>
        <w:rPr>
          <w:sz w:val="20"/>
          <w:szCs w:val="20"/>
          <w:color w:val="auto"/>
        </w:rPr>
      </w:pPr>
    </w:p>
    <w:p>
      <w:pPr>
        <w:spacing w:after="0" w:line="229" w:lineRule="exact"/>
        <w:rPr>
          <w:sz w:val="20"/>
          <w:szCs w:val="20"/>
          <w:color w:val="auto"/>
        </w:rPr>
      </w:pPr>
    </w:p>
    <w:p>
      <w:pPr>
        <w:jc w:val="both"/>
        <w:ind w:firstLine="239"/>
        <w:spacing w:after="0" w:line="276" w:lineRule="auto"/>
        <w:rPr>
          <w:sz w:val="20"/>
          <w:szCs w:val="20"/>
          <w:color w:val="auto"/>
        </w:rPr>
      </w:pPr>
      <w:r>
        <w:rPr>
          <w:rFonts w:ascii="Times New Roman" w:cs="Times New Roman" w:eastAsia="Times New Roman" w:hAnsi="Times New Roman"/>
          <w:sz w:val="16"/>
          <w:szCs w:val="16"/>
          <w:color w:val="auto"/>
        </w:rPr>
        <w:t>NS of all the experimental units was constantly aerated. It</w:t>
      </w:r>
      <w:r>
        <w:rPr>
          <w:rFonts w:ascii="Arial" w:cs="Arial" w:eastAsia="Arial" w:hAnsi="Arial"/>
          <w:sz w:val="16"/>
          <w:szCs w:val="16"/>
          <w:color w:val="auto"/>
        </w:rPr>
        <w:t>’</w:t>
      </w:r>
      <w:r>
        <w:rPr>
          <w:rFonts w:ascii="Times New Roman" w:cs="Times New Roman" w:eastAsia="Times New Roman" w:hAnsi="Times New Roman"/>
          <w:sz w:val="16"/>
          <w:szCs w:val="16"/>
          <w:color w:val="auto"/>
        </w:rPr>
        <w:t>s pH was monitored and adjusted from 5.5 to 6.5 and the solution volume checked and adjusted in a daily base. The periodic supply of the absorbed nutrients occurred based on the reduction of up to 30% ini-tial electrical conductivity. The nutrient solution was completely replaced every three weeks.</w:t>
      </w:r>
    </w:p>
    <w:p>
      <w:pPr>
        <w:spacing w:after="0" w:line="196" w:lineRule="exact"/>
        <w:rPr>
          <w:sz w:val="20"/>
          <w:szCs w:val="20"/>
          <w:color w:val="auto"/>
        </w:rPr>
      </w:pPr>
    </w:p>
    <w:p>
      <w:pPr>
        <w:jc w:val="both"/>
        <w:ind w:firstLine="239"/>
        <w:spacing w:after="0" w:line="225" w:lineRule="auto"/>
        <w:rPr>
          <w:sz w:val="20"/>
          <w:szCs w:val="20"/>
          <w:color w:val="auto"/>
        </w:rPr>
      </w:pPr>
      <w:r>
        <w:rPr>
          <w:rFonts w:ascii="Times New Roman" w:cs="Times New Roman" w:eastAsia="Times New Roman" w:hAnsi="Times New Roman"/>
          <w:sz w:val="16"/>
          <w:szCs w:val="16"/>
          <w:color w:val="auto"/>
        </w:rPr>
        <w:t xml:space="preserve">At 115 DAS, we collected samples of leaves, stems and roots from treatments 0.5; 3.0 and 10.0 mmol L </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Ca for morpho-anatomical evaluations. The samples were </w:t>
      </w:r>
      <w:r>
        <w:rPr>
          <w:rFonts w:ascii="Arial" w:cs="Arial" w:eastAsia="Arial" w:hAnsi="Arial"/>
          <w:sz w:val="16"/>
          <w:szCs w:val="16"/>
          <w:color w:val="auto"/>
        </w:rPr>
        <w:t>fi</w:t>
      </w:r>
      <w:r>
        <w:rPr>
          <w:rFonts w:ascii="Times New Roman" w:cs="Times New Roman" w:eastAsia="Times New Roman" w:hAnsi="Times New Roman"/>
          <w:sz w:val="16"/>
          <w:szCs w:val="16"/>
          <w:color w:val="auto"/>
        </w:rPr>
        <w:t>xed in FAA</w:t>
      </w:r>
      <w:r>
        <w:rPr>
          <w:rFonts w:ascii="Times New Roman" w:cs="Times New Roman" w:eastAsia="Times New Roman" w:hAnsi="Times New Roman"/>
          <w:sz w:val="21"/>
          <w:szCs w:val="21"/>
          <w:color w:val="auto"/>
          <w:vertAlign w:val="subscript"/>
        </w:rPr>
        <w:t>50</w:t>
      </w:r>
      <w:r>
        <w:rPr>
          <w:rFonts w:ascii="Times New Roman" w:cs="Times New Roman" w:eastAsia="Times New Roman" w:hAnsi="Times New Roman"/>
          <w:sz w:val="16"/>
          <w:szCs w:val="16"/>
          <w:color w:val="auto"/>
        </w:rPr>
        <w:t xml:space="preserve"> solution (formaldehyde,</w:t>
      </w:r>
    </w:p>
    <w:p>
      <w:pPr>
        <w:spacing w:after="0" w:line="231" w:lineRule="exact"/>
        <w:rPr>
          <w:sz w:val="20"/>
          <w:szCs w:val="20"/>
          <w:color w:val="auto"/>
        </w:rPr>
      </w:pPr>
    </w:p>
    <w:p>
      <w:pPr>
        <w:ind w:left="360"/>
        <w:spacing w:after="0"/>
        <w:rPr>
          <w:sz w:val="20"/>
          <w:szCs w:val="20"/>
          <w:color w:val="auto"/>
        </w:rPr>
      </w:pPr>
      <w:r>
        <w:rPr>
          <w:rFonts w:ascii="Arial" w:cs="Arial" w:eastAsia="Arial" w:hAnsi="Arial"/>
          <w:sz w:val="13"/>
          <w:szCs w:val="13"/>
          <w:color w:val="auto"/>
        </w:rPr>
        <w:t>Table 1</w:t>
      </w:r>
    </w:p>
    <w:p>
      <w:pPr>
        <w:spacing w:after="0" w:line="22" w:lineRule="exact"/>
        <w:rPr>
          <w:sz w:val="20"/>
          <w:szCs w:val="20"/>
          <w:color w:val="auto"/>
        </w:rPr>
      </w:pPr>
    </w:p>
    <w:p>
      <w:pPr>
        <w:jc w:val="both"/>
        <w:ind w:left="360" w:right="380"/>
        <w:spacing w:after="0" w:line="292"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Composition of nutrient solutions, modi</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ed from </w:t>
      </w:r>
      <w:hyperlink w:anchor="page1">
        <w:r>
          <w:rPr>
            <w:rFonts w:ascii="Times New Roman" w:cs="Times New Roman" w:eastAsia="Times New Roman" w:hAnsi="Times New Roman"/>
            <w:sz w:val="13"/>
            <w:szCs w:val="13"/>
            <w:color w:val="0080AB"/>
          </w:rPr>
          <w:t>Fernandes et al. (2002)</w:t>
        </w:r>
      </w:hyperlink>
      <w:r>
        <w:rPr>
          <w:rFonts w:ascii="Times New Roman" w:cs="Times New Roman" w:eastAsia="Times New Roman" w:hAnsi="Times New Roman"/>
          <w:sz w:val="13"/>
          <w:szCs w:val="13"/>
          <w:color w:val="auto"/>
        </w:rPr>
        <w:t>, for cherry tomato crop throughout their phenological cycle, in a hydro-ponic system.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233045</wp:posOffset>
                </wp:positionH>
                <wp:positionV relativeFrom="paragraph">
                  <wp:posOffset>140335</wp:posOffset>
                </wp:positionV>
                <wp:extent cx="270891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0891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5pt,11.05pt" to="231.65pt,11.05pt" o:allowincell="f" strokecolor="#000000" strokeweight="0.5102pt"/>
            </w:pict>
          </mc:Fallback>
        </mc:AlternateContent>
      </w:r>
    </w:p>
    <w:p>
      <w:pPr>
        <w:spacing w:after="0" w:line="270" w:lineRule="exact"/>
        <w:rPr>
          <w:sz w:val="20"/>
          <w:szCs w:val="20"/>
          <w:color w:val="auto"/>
        </w:rPr>
      </w:pPr>
    </w:p>
    <w:tbl>
      <w:tblPr>
        <w:tblLayout w:type="fixed"/>
        <w:tblInd w:w="360" w:type="dxa"/>
        <w:tblCellMar>
          <w:top w:w="0" w:type="dxa"/>
          <w:left w:w="0" w:type="dxa"/>
          <w:bottom w:w="0" w:type="dxa"/>
          <w:right w:w="0" w:type="dxa"/>
        </w:tblCellMar>
      </w:tblPr>
      <w:tr>
        <w:trPr>
          <w:trHeight w:val="155"/>
        </w:trPr>
        <w:tc>
          <w:tcPr>
            <w:tcW w:w="860" w:type="dxa"/>
            <w:vAlign w:val="bottom"/>
          </w:tcPr>
          <w:p>
            <w:pPr>
              <w:spacing w:after="0"/>
              <w:rPr>
                <w:sz w:val="13"/>
                <w:szCs w:val="13"/>
                <w:color w:val="auto"/>
              </w:rPr>
            </w:pPr>
          </w:p>
        </w:tc>
        <w:tc>
          <w:tcPr>
            <w:tcW w:w="17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Vegetative phase</w:t>
            </w:r>
          </w:p>
        </w:tc>
        <w:tc>
          <w:tcPr>
            <w:tcW w:w="17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Reproductive phase</w:t>
            </w:r>
          </w:p>
        </w:tc>
      </w:tr>
      <w:tr>
        <w:trPr>
          <w:trHeight w:val="54"/>
        </w:trPr>
        <w:tc>
          <w:tcPr>
            <w:tcW w:w="860" w:type="dxa"/>
            <w:vAlign w:val="bottom"/>
            <w:tcBorders>
              <w:bottom w:val="single" w:sz="8" w:color="auto"/>
            </w:tcBorders>
          </w:tcPr>
          <w:p>
            <w:pPr>
              <w:spacing w:after="0"/>
              <w:rPr>
                <w:sz w:val="4"/>
                <w:szCs w:val="4"/>
                <w:color w:val="auto"/>
              </w:rPr>
            </w:pPr>
          </w:p>
        </w:tc>
        <w:tc>
          <w:tcPr>
            <w:tcW w:w="1720" w:type="dxa"/>
            <w:vAlign w:val="bottom"/>
            <w:tcBorders>
              <w:bottom w:val="single" w:sz="8" w:color="auto"/>
            </w:tcBorders>
          </w:tcPr>
          <w:p>
            <w:pPr>
              <w:spacing w:after="0"/>
              <w:rPr>
                <w:sz w:val="4"/>
                <w:szCs w:val="4"/>
                <w:color w:val="auto"/>
              </w:rPr>
            </w:pPr>
          </w:p>
        </w:tc>
        <w:tc>
          <w:tcPr>
            <w:tcW w:w="1700" w:type="dxa"/>
            <w:vAlign w:val="bottom"/>
            <w:tcBorders>
              <w:bottom w:val="single" w:sz="8" w:color="auto"/>
            </w:tcBorders>
          </w:tcPr>
          <w:p>
            <w:pPr>
              <w:spacing w:after="0"/>
              <w:rPr>
                <w:sz w:val="4"/>
                <w:szCs w:val="4"/>
                <w:color w:val="auto"/>
              </w:rPr>
            </w:pPr>
          </w:p>
        </w:tc>
      </w:tr>
      <w:tr>
        <w:trPr>
          <w:trHeight w:val="224"/>
        </w:trPr>
        <w:tc>
          <w:tcPr>
            <w:tcW w:w="860" w:type="dxa"/>
            <w:vAlign w:val="bottom"/>
          </w:tcPr>
          <w:p>
            <w:pPr>
              <w:spacing w:after="0"/>
              <w:rPr>
                <w:sz w:val="19"/>
                <w:szCs w:val="19"/>
                <w:color w:val="auto"/>
              </w:rPr>
            </w:pPr>
          </w:p>
        </w:tc>
        <w:tc>
          <w:tcPr>
            <w:tcW w:w="17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 xml:space="preserve">mmol L </w:t>
            </w:r>
            <w:r>
              <w:rPr>
                <w:rFonts w:ascii="Times New Roman" w:cs="Times New Roman" w:eastAsia="Times New Roman" w:hAnsi="Times New Roman"/>
                <w:sz w:val="17"/>
                <w:szCs w:val="17"/>
                <w:color w:val="auto"/>
                <w:vertAlign w:val="superscript"/>
              </w:rPr>
              <w:t>1</w:t>
            </w:r>
          </w:p>
        </w:tc>
        <w:tc>
          <w:tcPr>
            <w:tcW w:w="1700" w:type="dxa"/>
            <w:vAlign w:val="bottom"/>
          </w:tcPr>
          <w:p>
            <w:pPr>
              <w:spacing w:after="0"/>
              <w:rPr>
                <w:sz w:val="19"/>
                <w:szCs w:val="19"/>
                <w:color w:val="auto"/>
              </w:rPr>
            </w:pPr>
          </w:p>
        </w:tc>
      </w:tr>
      <w:tr>
        <w:trPr>
          <w:trHeight w:val="171"/>
        </w:trPr>
        <w:tc>
          <w:tcPr>
            <w:tcW w:w="860" w:type="dxa"/>
            <w:vAlign w:val="bottom"/>
          </w:tcPr>
          <w:p>
            <w:pPr>
              <w:ind w:left="120"/>
              <w:spacing w:after="0" w:line="172" w:lineRule="exact"/>
              <w:rPr>
                <w:sz w:val="20"/>
                <w:szCs w:val="20"/>
                <w:color w:val="auto"/>
              </w:rPr>
            </w:pPr>
            <w:r>
              <w:rPr>
                <w:rFonts w:ascii="Times New Roman" w:cs="Times New Roman" w:eastAsia="Times New Roman" w:hAnsi="Times New Roman"/>
                <w:sz w:val="13"/>
                <w:szCs w:val="13"/>
                <w:color w:val="auto"/>
              </w:rPr>
              <w:t>N-NO</w:t>
            </w:r>
            <w:r>
              <w:rPr>
                <w:rFonts w:ascii="Times New Roman" w:cs="Times New Roman" w:eastAsia="Times New Roman" w:hAnsi="Times New Roman"/>
                <w:sz w:val="17"/>
                <w:szCs w:val="17"/>
                <w:color w:val="auto"/>
                <w:vertAlign w:val="subscript"/>
              </w:rPr>
              <w:t>3</w:t>
            </w:r>
          </w:p>
        </w:tc>
        <w:tc>
          <w:tcPr>
            <w:tcW w:w="17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8.0</w:t>
            </w:r>
          </w:p>
        </w:tc>
        <w:tc>
          <w:tcPr>
            <w:tcW w:w="17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12.0</w:t>
            </w:r>
          </w:p>
        </w:tc>
      </w:tr>
      <w:tr>
        <w:trPr>
          <w:trHeight w:val="156"/>
        </w:trPr>
        <w:tc>
          <w:tcPr>
            <w:tcW w:w="860" w:type="dxa"/>
            <w:vAlign w:val="bottom"/>
          </w:tcPr>
          <w:p>
            <w:pPr>
              <w:ind w:left="120"/>
              <w:spacing w:after="0" w:line="156" w:lineRule="exact"/>
              <w:rPr>
                <w:sz w:val="20"/>
                <w:szCs w:val="20"/>
                <w:color w:val="auto"/>
              </w:rPr>
            </w:pPr>
            <w:r>
              <w:rPr>
                <w:rFonts w:ascii="Times New Roman" w:cs="Times New Roman" w:eastAsia="Times New Roman" w:hAnsi="Times New Roman"/>
                <w:sz w:val="13"/>
                <w:szCs w:val="13"/>
                <w:color w:val="auto"/>
              </w:rPr>
              <w:t>P  H</w:t>
            </w:r>
            <w:r>
              <w:rPr>
                <w:rFonts w:ascii="Times New Roman" w:cs="Times New Roman" w:eastAsia="Times New Roman" w:hAnsi="Times New Roman"/>
                <w:sz w:val="17"/>
                <w:szCs w:val="17"/>
                <w:color w:val="auto"/>
                <w:vertAlign w:val="subscript"/>
              </w:rPr>
              <w:t>2</w:t>
            </w:r>
            <w:r>
              <w:rPr>
                <w:rFonts w:ascii="Times New Roman" w:cs="Times New Roman" w:eastAsia="Times New Roman" w:hAnsi="Times New Roman"/>
                <w:sz w:val="13"/>
                <w:szCs w:val="13"/>
                <w:color w:val="auto"/>
              </w:rPr>
              <w:t>PO</w:t>
            </w:r>
            <w:r>
              <w:rPr>
                <w:rFonts w:ascii="Times New Roman" w:cs="Times New Roman" w:eastAsia="Times New Roman" w:hAnsi="Times New Roman"/>
                <w:sz w:val="17"/>
                <w:szCs w:val="17"/>
                <w:color w:val="auto"/>
                <w:vertAlign w:val="subscript"/>
              </w:rPr>
              <w:t>4</w:t>
            </w:r>
          </w:p>
        </w:tc>
        <w:tc>
          <w:tcPr>
            <w:tcW w:w="17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2.0</w:t>
            </w:r>
          </w:p>
        </w:tc>
        <w:tc>
          <w:tcPr>
            <w:tcW w:w="17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3.0</w:t>
            </w:r>
          </w:p>
        </w:tc>
      </w:tr>
      <w:tr>
        <w:trPr>
          <w:trHeight w:val="171"/>
        </w:trPr>
        <w:tc>
          <w:tcPr>
            <w:tcW w:w="860" w:type="dxa"/>
            <w:vAlign w:val="bottom"/>
          </w:tcPr>
          <w:p>
            <w:pPr>
              <w:ind w:left="120"/>
              <w:spacing w:after="0" w:line="172" w:lineRule="exact"/>
              <w:rPr>
                <w:sz w:val="20"/>
                <w:szCs w:val="20"/>
                <w:color w:val="auto"/>
              </w:rPr>
            </w:pPr>
            <w:r>
              <w:rPr>
                <w:rFonts w:ascii="Times New Roman" w:cs="Times New Roman" w:eastAsia="Times New Roman" w:hAnsi="Times New Roman"/>
                <w:sz w:val="13"/>
                <w:szCs w:val="13"/>
                <w:color w:val="auto"/>
              </w:rPr>
              <w:t>K</w:t>
            </w:r>
            <w:r>
              <w:rPr>
                <w:rFonts w:ascii="Times New Roman" w:cs="Times New Roman" w:eastAsia="Times New Roman" w:hAnsi="Times New Roman"/>
                <w:sz w:val="17"/>
                <w:szCs w:val="17"/>
                <w:color w:val="auto"/>
                <w:vertAlign w:val="superscript"/>
              </w:rPr>
              <w:t>+</w:t>
            </w:r>
          </w:p>
        </w:tc>
        <w:tc>
          <w:tcPr>
            <w:tcW w:w="17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4.0</w:t>
            </w:r>
          </w:p>
        </w:tc>
        <w:tc>
          <w:tcPr>
            <w:tcW w:w="17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8.6</w:t>
            </w:r>
          </w:p>
        </w:tc>
      </w:tr>
      <w:tr>
        <w:trPr>
          <w:trHeight w:val="171"/>
        </w:trPr>
        <w:tc>
          <w:tcPr>
            <w:tcW w:w="860" w:type="dxa"/>
            <w:vAlign w:val="bottom"/>
          </w:tcPr>
          <w:p>
            <w:pPr>
              <w:ind w:left="120"/>
              <w:spacing w:after="0" w:line="172" w:lineRule="exact"/>
              <w:rPr>
                <w:sz w:val="20"/>
                <w:szCs w:val="20"/>
                <w:color w:val="auto"/>
              </w:rPr>
            </w:pPr>
            <w:r>
              <w:rPr>
                <w:rFonts w:ascii="Times New Roman" w:cs="Times New Roman" w:eastAsia="Times New Roman" w:hAnsi="Times New Roman"/>
                <w:sz w:val="13"/>
                <w:szCs w:val="13"/>
                <w:color w:val="auto"/>
              </w:rPr>
              <w:t>Ca</w:t>
            </w:r>
            <w:r>
              <w:rPr>
                <w:rFonts w:ascii="Times New Roman" w:cs="Times New Roman" w:eastAsia="Times New Roman" w:hAnsi="Times New Roman"/>
                <w:sz w:val="17"/>
                <w:szCs w:val="17"/>
                <w:color w:val="auto"/>
                <w:vertAlign w:val="superscript"/>
              </w:rPr>
              <w:t>2+</w:t>
            </w:r>
          </w:p>
        </w:tc>
        <w:tc>
          <w:tcPr>
            <w:tcW w:w="17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0.5; 1.5; 2.0; 6.0 and 10.0</w:t>
            </w:r>
          </w:p>
        </w:tc>
        <w:tc>
          <w:tcPr>
            <w:tcW w:w="17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0.5; 1.5; 3.0; 6.0 and 10.0</w:t>
            </w:r>
          </w:p>
        </w:tc>
      </w:tr>
      <w:tr>
        <w:trPr>
          <w:trHeight w:val="171"/>
        </w:trPr>
        <w:tc>
          <w:tcPr>
            <w:tcW w:w="860" w:type="dxa"/>
            <w:vAlign w:val="bottom"/>
          </w:tcPr>
          <w:p>
            <w:pPr>
              <w:ind w:left="120"/>
              <w:spacing w:after="0" w:line="172" w:lineRule="exact"/>
              <w:rPr>
                <w:sz w:val="20"/>
                <w:szCs w:val="20"/>
                <w:color w:val="auto"/>
              </w:rPr>
            </w:pPr>
            <w:r>
              <w:rPr>
                <w:rFonts w:ascii="Times New Roman" w:cs="Times New Roman" w:eastAsia="Times New Roman" w:hAnsi="Times New Roman"/>
                <w:sz w:val="13"/>
                <w:szCs w:val="13"/>
                <w:color w:val="auto"/>
              </w:rPr>
              <w:t>Mg</w:t>
            </w:r>
            <w:r>
              <w:rPr>
                <w:rFonts w:ascii="Times New Roman" w:cs="Times New Roman" w:eastAsia="Times New Roman" w:hAnsi="Times New Roman"/>
                <w:sz w:val="17"/>
                <w:szCs w:val="17"/>
                <w:color w:val="auto"/>
                <w:vertAlign w:val="superscript"/>
              </w:rPr>
              <w:t>2+</w:t>
            </w:r>
          </w:p>
        </w:tc>
        <w:tc>
          <w:tcPr>
            <w:tcW w:w="17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1.0</w:t>
            </w:r>
          </w:p>
        </w:tc>
        <w:tc>
          <w:tcPr>
            <w:tcW w:w="17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1.5</w:t>
            </w:r>
          </w:p>
        </w:tc>
      </w:tr>
      <w:tr>
        <w:trPr>
          <w:trHeight w:val="171"/>
        </w:trPr>
        <w:tc>
          <w:tcPr>
            <w:tcW w:w="860" w:type="dxa"/>
            <w:vAlign w:val="bottom"/>
          </w:tcPr>
          <w:p>
            <w:pPr>
              <w:ind w:left="120"/>
              <w:spacing w:after="0" w:line="172" w:lineRule="exact"/>
              <w:rPr>
                <w:sz w:val="20"/>
                <w:szCs w:val="20"/>
                <w:color w:val="auto"/>
              </w:rPr>
            </w:pPr>
            <w:r>
              <w:rPr>
                <w:rFonts w:ascii="Times New Roman" w:cs="Times New Roman" w:eastAsia="Times New Roman" w:hAnsi="Times New Roman"/>
                <w:sz w:val="13"/>
                <w:szCs w:val="13"/>
                <w:color w:val="auto"/>
              </w:rPr>
              <w:t>S-SO</w:t>
            </w:r>
            <w:r>
              <w:rPr>
                <w:rFonts w:ascii="Times New Roman" w:cs="Times New Roman" w:eastAsia="Times New Roman" w:hAnsi="Times New Roman"/>
                <w:sz w:val="17"/>
                <w:szCs w:val="17"/>
                <w:color w:val="auto"/>
                <w:vertAlign w:val="subscript"/>
              </w:rPr>
              <w:t>4</w:t>
            </w:r>
            <w:r>
              <w:rPr>
                <w:rFonts w:ascii="Times New Roman" w:cs="Times New Roman" w:eastAsia="Times New Roman" w:hAnsi="Times New Roman"/>
                <w:sz w:val="17"/>
                <w:szCs w:val="17"/>
                <w:color w:val="auto"/>
                <w:vertAlign w:val="superscript"/>
              </w:rPr>
              <w:t>2</w:t>
            </w:r>
          </w:p>
        </w:tc>
        <w:tc>
          <w:tcPr>
            <w:tcW w:w="17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1.0</w:t>
            </w:r>
          </w:p>
        </w:tc>
        <w:tc>
          <w:tcPr>
            <w:tcW w:w="17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1.5</w:t>
            </w:r>
          </w:p>
        </w:tc>
      </w:tr>
      <w:tr>
        <w:trPr>
          <w:trHeight w:val="187"/>
        </w:trPr>
        <w:tc>
          <w:tcPr>
            <w:tcW w:w="860" w:type="dxa"/>
            <w:vAlign w:val="bottom"/>
          </w:tcPr>
          <w:p>
            <w:pPr>
              <w:spacing w:after="0"/>
              <w:rPr>
                <w:sz w:val="16"/>
                <w:szCs w:val="16"/>
                <w:color w:val="auto"/>
              </w:rPr>
            </w:pPr>
          </w:p>
        </w:tc>
        <w:tc>
          <w:tcPr>
            <w:tcW w:w="1720" w:type="dxa"/>
            <w:vAlign w:val="bottom"/>
          </w:tcPr>
          <w:p>
            <w:pPr>
              <w:ind w:left="160"/>
              <w:spacing w:after="0" w:line="188" w:lineRule="exact"/>
              <w:rPr>
                <w:sz w:val="20"/>
                <w:szCs w:val="20"/>
                <w:color w:val="auto"/>
              </w:rPr>
            </w:pPr>
            <w:r>
              <w:rPr>
                <w:rFonts w:ascii="Arial" w:cs="Arial" w:eastAsia="Arial" w:hAnsi="Arial"/>
                <w:sz w:val="15"/>
                <w:szCs w:val="15"/>
                <w:color w:val="auto"/>
              </w:rPr>
              <w:t>m</w:t>
            </w:r>
            <w:r>
              <w:rPr>
                <w:rFonts w:ascii="Times New Roman" w:cs="Times New Roman" w:eastAsia="Times New Roman" w:hAnsi="Times New Roman"/>
                <w:sz w:val="12"/>
                <w:szCs w:val="12"/>
                <w:color w:val="auto"/>
              </w:rPr>
              <w:t>mol L</w:t>
            </w:r>
            <w:r>
              <w:rPr>
                <w:rFonts w:ascii="Arial" w:cs="Arial" w:eastAsia="Arial" w:hAnsi="Arial"/>
                <w:sz w:val="15"/>
                <w:szCs w:val="15"/>
                <w:color w:val="auto"/>
              </w:rPr>
              <w:t xml:space="preserve"> </w:t>
            </w:r>
            <w:r>
              <w:rPr>
                <w:rFonts w:ascii="Times New Roman" w:cs="Times New Roman" w:eastAsia="Times New Roman" w:hAnsi="Times New Roman"/>
                <w:sz w:val="17"/>
                <w:szCs w:val="17"/>
                <w:color w:val="auto"/>
                <w:vertAlign w:val="superscript"/>
              </w:rPr>
              <w:t>1</w:t>
            </w:r>
          </w:p>
        </w:tc>
        <w:tc>
          <w:tcPr>
            <w:tcW w:w="1700" w:type="dxa"/>
            <w:vAlign w:val="bottom"/>
          </w:tcPr>
          <w:p>
            <w:pPr>
              <w:spacing w:after="0"/>
              <w:rPr>
                <w:sz w:val="16"/>
                <w:szCs w:val="16"/>
                <w:color w:val="auto"/>
              </w:rPr>
            </w:pPr>
          </w:p>
        </w:tc>
      </w:tr>
      <w:tr>
        <w:trPr>
          <w:trHeight w:val="155"/>
        </w:trPr>
        <w:tc>
          <w:tcPr>
            <w:tcW w:w="8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Fe-EDTA</w:t>
            </w:r>
          </w:p>
        </w:tc>
        <w:tc>
          <w:tcPr>
            <w:tcW w:w="17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50.0</w:t>
            </w:r>
          </w:p>
        </w:tc>
        <w:tc>
          <w:tcPr>
            <w:tcW w:w="17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60.0</w:t>
            </w:r>
          </w:p>
        </w:tc>
      </w:tr>
      <w:tr>
        <w:trPr>
          <w:trHeight w:val="171"/>
        </w:trPr>
        <w:tc>
          <w:tcPr>
            <w:tcW w:w="8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Mn</w:t>
            </w:r>
          </w:p>
        </w:tc>
        <w:tc>
          <w:tcPr>
            <w:tcW w:w="17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15.0</w:t>
            </w:r>
          </w:p>
        </w:tc>
        <w:tc>
          <w:tcPr>
            <w:tcW w:w="17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20.0</w:t>
            </w:r>
          </w:p>
        </w:tc>
      </w:tr>
      <w:tr>
        <w:trPr>
          <w:trHeight w:val="171"/>
        </w:trPr>
        <w:tc>
          <w:tcPr>
            <w:tcW w:w="8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w:t>
            </w:r>
          </w:p>
        </w:tc>
        <w:tc>
          <w:tcPr>
            <w:tcW w:w="17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20.0</w:t>
            </w:r>
          </w:p>
        </w:tc>
        <w:tc>
          <w:tcPr>
            <w:tcW w:w="17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25.0</w:t>
            </w:r>
          </w:p>
        </w:tc>
      </w:tr>
      <w:tr>
        <w:trPr>
          <w:trHeight w:val="171"/>
        </w:trPr>
        <w:tc>
          <w:tcPr>
            <w:tcW w:w="8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Zn</w:t>
            </w:r>
          </w:p>
        </w:tc>
        <w:tc>
          <w:tcPr>
            <w:tcW w:w="17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4.0</w:t>
            </w:r>
          </w:p>
        </w:tc>
        <w:tc>
          <w:tcPr>
            <w:tcW w:w="17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4.0</w:t>
            </w:r>
          </w:p>
        </w:tc>
      </w:tr>
      <w:tr>
        <w:trPr>
          <w:trHeight w:val="171"/>
        </w:trPr>
        <w:tc>
          <w:tcPr>
            <w:tcW w:w="8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Cu</w:t>
            </w:r>
          </w:p>
        </w:tc>
        <w:tc>
          <w:tcPr>
            <w:tcW w:w="17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0.9</w:t>
            </w:r>
          </w:p>
        </w:tc>
        <w:tc>
          <w:tcPr>
            <w:tcW w:w="17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1.3</w:t>
            </w:r>
          </w:p>
        </w:tc>
      </w:tr>
      <w:tr>
        <w:trPr>
          <w:trHeight w:val="171"/>
        </w:trPr>
        <w:tc>
          <w:tcPr>
            <w:tcW w:w="8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Mo</w:t>
            </w:r>
          </w:p>
        </w:tc>
        <w:tc>
          <w:tcPr>
            <w:tcW w:w="17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0.7</w:t>
            </w:r>
          </w:p>
        </w:tc>
        <w:tc>
          <w:tcPr>
            <w:tcW w:w="17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0.7</w:t>
            </w:r>
          </w:p>
        </w:tc>
      </w:tr>
      <w:tr>
        <w:trPr>
          <w:trHeight w:val="34"/>
        </w:trPr>
        <w:tc>
          <w:tcPr>
            <w:tcW w:w="860" w:type="dxa"/>
            <w:vAlign w:val="bottom"/>
            <w:tcBorders>
              <w:bottom w:val="single" w:sz="8" w:color="auto"/>
            </w:tcBorders>
          </w:tcPr>
          <w:p>
            <w:pPr>
              <w:spacing w:after="0"/>
              <w:rPr>
                <w:sz w:val="2"/>
                <w:szCs w:val="2"/>
                <w:color w:val="auto"/>
              </w:rPr>
            </w:pPr>
          </w:p>
        </w:tc>
        <w:tc>
          <w:tcPr>
            <w:tcW w:w="1720" w:type="dxa"/>
            <w:vAlign w:val="bottom"/>
            <w:tcBorders>
              <w:bottom w:val="single" w:sz="8" w:color="auto"/>
            </w:tcBorders>
          </w:tcPr>
          <w:p>
            <w:pPr>
              <w:spacing w:after="0"/>
              <w:rPr>
                <w:sz w:val="2"/>
                <w:szCs w:val="2"/>
                <w:color w:val="auto"/>
              </w:rPr>
            </w:pPr>
          </w:p>
        </w:tc>
        <w:tc>
          <w:tcPr>
            <w:tcW w:w="1700" w:type="dxa"/>
            <w:vAlign w:val="bottom"/>
            <w:tcBorders>
              <w:bottom w:val="single" w:sz="8" w:color="auto"/>
            </w:tcBorders>
          </w:tcPr>
          <w:p>
            <w:pPr>
              <w:spacing w:after="0"/>
              <w:rPr>
                <w:sz w:val="2"/>
                <w:szCs w:val="2"/>
                <w:color w:val="auto"/>
              </w:rPr>
            </w:pPr>
          </w:p>
        </w:tc>
      </w:tr>
    </w:tbl>
    <w:p>
      <w:pPr>
        <w:spacing w:after="0" w:line="20" w:lineRule="exact"/>
        <w:rPr>
          <w:sz w:val="20"/>
          <w:szCs w:val="20"/>
          <w:color w:val="auto"/>
        </w:rPr>
      </w:pPr>
      <w:r>
        <w:rPr>
          <w:sz w:val="20"/>
          <w:szCs w:val="20"/>
          <w:color w:val="auto"/>
        </w:rPr>
        <w:br w:type="column"/>
      </w:r>
    </w:p>
    <w:p>
      <w:pPr>
        <w:spacing w:after="0" w:line="33" w:lineRule="exact"/>
        <w:rPr>
          <w:sz w:val="20"/>
          <w:szCs w:val="20"/>
          <w:color w:val="auto"/>
        </w:rPr>
      </w:pPr>
    </w:p>
    <w:p>
      <w:pPr>
        <w:jc w:val="both"/>
        <w:ind w:left="9"/>
        <w:spacing w:after="0" w:line="26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acetic acid and ethyl alcohol 50% 1:1:18 v/v) for 48 h and stored in 70% ethanol (</w:t>
      </w:r>
      <w:hyperlink w:anchor="page1">
        <w:r>
          <w:rPr>
            <w:rFonts w:ascii="Times New Roman" w:cs="Times New Roman" w:eastAsia="Times New Roman" w:hAnsi="Times New Roman"/>
            <w:sz w:val="16"/>
            <w:szCs w:val="16"/>
            <w:color w:val="0080AB"/>
          </w:rPr>
          <w:t>Johansen 1940</w:t>
        </w:r>
      </w:hyperlink>
      <w:r>
        <w:rPr>
          <w:rFonts w:ascii="Times New Roman" w:cs="Times New Roman" w:eastAsia="Times New Roman" w:hAnsi="Times New Roman"/>
          <w:sz w:val="16"/>
          <w:szCs w:val="16"/>
          <w:color w:val="auto"/>
        </w:rPr>
        <w:t xml:space="preserve">). The samples were dehydrated in increasing ethylic series and included in methacrylate according to the manufacturer's recommendations 5 </w:t>
      </w:r>
      <w:r>
        <w:rPr>
          <w:rFonts w:ascii="Arial" w:cs="Arial" w:eastAsia="Arial" w:hAnsi="Arial"/>
          <w:sz w:val="19"/>
          <w:szCs w:val="19"/>
          <w:color w:val="auto"/>
        </w:rPr>
        <w:t>m</w:t>
      </w:r>
      <w:r>
        <w:rPr>
          <w:rFonts w:ascii="Times New Roman" w:cs="Times New Roman" w:eastAsia="Times New Roman" w:hAnsi="Times New Roman"/>
          <w:sz w:val="16"/>
          <w:szCs w:val="16"/>
          <w:color w:val="auto"/>
        </w:rPr>
        <w:t>m thick transverse and lon-gitudinal sections were then made using a rotary microtome. The sec-tions were stained with toluidine blue pH 4.4 and mounted on synthetic resin. We stained root samples with 1% crystal violet and photographed them for macro morphological illustration of Ca effects on the roots. Observations and photographic documentation were performed using a photomicroscope coupled to a digital camera.</w:t>
      </w:r>
    </w:p>
    <w:p>
      <w:pPr>
        <w:spacing w:after="0" w:line="203" w:lineRule="exact"/>
        <w:rPr>
          <w:sz w:val="20"/>
          <w:szCs w:val="20"/>
          <w:color w:val="auto"/>
        </w:rPr>
      </w:pPr>
    </w:p>
    <w:p>
      <w:pPr>
        <w:jc w:val="both"/>
        <w:ind w:left="9" w:firstLine="239"/>
        <w:spacing w:after="0" w:line="275" w:lineRule="auto"/>
        <w:rPr>
          <w:sz w:val="20"/>
          <w:szCs w:val="20"/>
          <w:color w:val="auto"/>
        </w:rPr>
      </w:pPr>
      <w:r>
        <w:rPr>
          <w:rFonts w:ascii="Times New Roman" w:cs="Times New Roman" w:eastAsia="Times New Roman" w:hAnsi="Times New Roman"/>
          <w:sz w:val="16"/>
          <w:szCs w:val="16"/>
          <w:color w:val="auto"/>
        </w:rPr>
        <w:t>At each DAS in which the plants were evaluated, we recorded number of leaves (NFL); height of plants (HOP); diameter of stem at collar height (DOS), volume of roots (VOR) and total leaf area of plants (TLA). We separated the plants into leaves, stems, roots and fruits and dried them in a forced-circulation air oven (65 °C) until a constant weight was obtained to determine the dry mass of the respective organs: leaves (LDM), stem (SDM) and roots (RDM). Total dry mass (TDM) of the plant was calculated summing the dry matter of each organ.</w:t>
      </w:r>
    </w:p>
    <w:p>
      <w:pPr>
        <w:spacing w:after="0" w:line="197" w:lineRule="exact"/>
        <w:rPr>
          <w:sz w:val="20"/>
          <w:szCs w:val="20"/>
          <w:color w:val="auto"/>
        </w:rPr>
      </w:pPr>
    </w:p>
    <w:p>
      <w:pPr>
        <w:jc w:val="both"/>
        <w:ind w:left="9" w:firstLine="239"/>
        <w:spacing w:after="0" w:line="272" w:lineRule="auto"/>
        <w:rPr>
          <w:sz w:val="20"/>
          <w:szCs w:val="20"/>
          <w:color w:val="auto"/>
        </w:rPr>
      </w:pPr>
      <w:r>
        <w:rPr>
          <w:rFonts w:ascii="Times New Roman" w:cs="Times New Roman" w:eastAsia="Times New Roman" w:hAnsi="Times New Roman"/>
          <w:sz w:val="16"/>
          <w:szCs w:val="16"/>
          <w:color w:val="auto"/>
        </w:rPr>
        <w:t>In the fourth evaluation, we recorded the number (NFR) and the total dry mass of the fruits produced per plant (TDMF); equatorial diam-eter and cross-cutting height of the fruits; and the numbers of fruits pre-senting blossom end rot (NFRBER) and pericarp crack (NFRUR).</w:t>
      </w:r>
    </w:p>
    <w:p>
      <w:pPr>
        <w:spacing w:after="0" w:line="3" w:lineRule="exact"/>
        <w:rPr>
          <w:sz w:val="20"/>
          <w:szCs w:val="20"/>
          <w:color w:val="auto"/>
        </w:rPr>
      </w:pPr>
    </w:p>
    <w:p>
      <w:pPr>
        <w:jc w:val="both"/>
        <w:ind w:left="9" w:firstLine="239"/>
        <w:spacing w:after="0" w:line="274" w:lineRule="auto"/>
        <w:rPr>
          <w:sz w:val="20"/>
          <w:szCs w:val="20"/>
          <w:color w:val="auto"/>
        </w:rPr>
      </w:pPr>
      <w:r>
        <w:rPr>
          <w:rFonts w:ascii="Times New Roman" w:cs="Times New Roman" w:eastAsia="Times New Roman" w:hAnsi="Times New Roman"/>
          <w:sz w:val="16"/>
          <w:szCs w:val="16"/>
          <w:color w:val="auto"/>
        </w:rPr>
        <w:t>To determine the nutritional status of each plant in each evalua-tion phase, we analyzed the index leaf. We also sampled total leaves and fruits of the fourth evaluation phase. The sampled fruits were those of the middle third of bunches 1 and 3, which were cross-sec-tioned at equatorial height, in two parts: proximal (P) and distal (D) relative to the peduncle. We obtained the contents of total nitrogen, phosphorus, potassium, calcium, magnesium, sulfur, boron, zinc, cop-per, manganese and iron in index leaf, leaves and fruits. After analyti-cal results, the ratio between the nutrient contents of the distal (D) and proximal (P) portions of the fruits of bunches 1 and 3 was calcu-lated by the following equation: D/P(%) = [(D/P)*100].</w:t>
      </w:r>
    </w:p>
    <w:p>
      <w:pPr>
        <w:spacing w:after="0" w:line="201" w:lineRule="exact"/>
        <w:rPr>
          <w:sz w:val="20"/>
          <w:szCs w:val="20"/>
          <w:color w:val="auto"/>
        </w:rPr>
      </w:pPr>
    </w:p>
    <w:p>
      <w:pPr>
        <w:jc w:val="both"/>
        <w:ind w:left="9" w:firstLine="239"/>
        <w:spacing w:after="0" w:line="254" w:lineRule="auto"/>
        <w:rPr>
          <w:sz w:val="20"/>
          <w:szCs w:val="20"/>
          <w:color w:val="auto"/>
        </w:rPr>
      </w:pPr>
      <w:r>
        <w:rPr>
          <w:rFonts w:ascii="Times New Roman" w:cs="Times New Roman" w:eastAsia="Times New Roman" w:hAnsi="Times New Roman"/>
          <w:sz w:val="16"/>
          <w:szCs w:val="16"/>
          <w:color w:val="auto"/>
        </w:rPr>
        <w:t>Data were submitted to analysis of variance and regression. We choose equation considering the response variables as functions of the Ca doses studied within each cherry tomato DAS (</w:t>
      </w:r>
      <w:r>
        <w:rPr>
          <w:rFonts w:ascii="Arial" w:cs="Arial" w:eastAsia="Arial" w:hAnsi="Arial"/>
          <w:sz w:val="19"/>
          <w:szCs w:val="19"/>
          <w:color w:val="auto"/>
        </w:rPr>
        <w:t>a</w:t>
      </w:r>
      <w:r>
        <w:rPr>
          <w:rFonts w:ascii="Times New Roman" w:cs="Times New Roman" w:eastAsia="Times New Roman" w:hAnsi="Times New Roman"/>
          <w:sz w:val="16"/>
          <w:szCs w:val="16"/>
          <w:color w:val="auto"/>
        </w:rPr>
        <w:t xml:space="preserve"> = 5%). To choose the regression equation models, we considered the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cance of the regres-sion coef</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cients, tested by the t-test (P </w:t>
      </w:r>
      <w:r>
        <w:rPr>
          <w:rFonts w:ascii="Arial" w:cs="Arial" w:eastAsia="Arial" w:hAnsi="Arial"/>
          <w:sz w:val="16"/>
          <w:szCs w:val="16"/>
          <w:color w:val="auto"/>
        </w:rPr>
        <w:t>&lt;</w:t>
      </w:r>
      <w:r>
        <w:rPr>
          <w:rFonts w:ascii="Times New Roman" w:cs="Times New Roman" w:eastAsia="Times New Roman" w:hAnsi="Times New Roman"/>
          <w:sz w:val="16"/>
          <w:szCs w:val="16"/>
          <w:color w:val="auto"/>
        </w:rPr>
        <w:t xml:space="preserve"> 0.05), the R</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(S.S.</w:t>
      </w:r>
      <w:r>
        <w:rPr>
          <w:rFonts w:ascii="Times New Roman" w:cs="Times New Roman" w:eastAsia="Times New Roman" w:hAnsi="Times New Roman"/>
          <w:sz w:val="21"/>
          <w:szCs w:val="21"/>
          <w:color w:val="auto"/>
          <w:vertAlign w:val="subscript"/>
        </w:rPr>
        <w:t>Regression</w:t>
      </w:r>
      <w:r>
        <w:rPr>
          <w:rFonts w:ascii="Times New Roman" w:cs="Times New Roman" w:eastAsia="Times New Roman" w:hAnsi="Times New Roman"/>
          <w:sz w:val="16"/>
          <w:szCs w:val="16"/>
          <w:color w:val="auto"/>
        </w:rPr>
        <w:t>/S. S.</w:t>
      </w:r>
      <w:r>
        <w:rPr>
          <w:rFonts w:ascii="Times New Roman" w:cs="Times New Roman" w:eastAsia="Times New Roman" w:hAnsi="Times New Roman"/>
          <w:sz w:val="21"/>
          <w:szCs w:val="21"/>
          <w:color w:val="auto"/>
          <w:vertAlign w:val="subscript"/>
        </w:rPr>
        <w:t>Total</w:t>
      </w:r>
      <w:r>
        <w:rPr>
          <w:rFonts w:ascii="Times New Roman" w:cs="Times New Roman" w:eastAsia="Times New Roman" w:hAnsi="Times New Roman"/>
          <w:sz w:val="16"/>
          <w:szCs w:val="16"/>
          <w:color w:val="auto"/>
        </w:rPr>
        <w:t xml:space="preserve">), and the best </w:t>
      </w:r>
      <w:r>
        <w:rPr>
          <w:rFonts w:ascii="Arial" w:cs="Arial" w:eastAsia="Arial" w:hAnsi="Arial"/>
          <w:sz w:val="16"/>
          <w:szCs w:val="16"/>
          <w:color w:val="auto"/>
        </w:rPr>
        <w:t>fi</w:t>
      </w:r>
      <w:r>
        <w:rPr>
          <w:rFonts w:ascii="Times New Roman" w:cs="Times New Roman" w:eastAsia="Times New Roman" w:hAnsi="Times New Roman"/>
          <w:sz w:val="16"/>
          <w:szCs w:val="16"/>
          <w:color w:val="auto"/>
        </w:rPr>
        <w:t>t to the biological character.</w:t>
      </w:r>
    </w:p>
    <w:p>
      <w:pPr>
        <w:spacing w:after="0" w:line="196" w:lineRule="exact"/>
        <w:rPr>
          <w:sz w:val="20"/>
          <w:szCs w:val="20"/>
          <w:color w:val="auto"/>
        </w:rPr>
      </w:pPr>
    </w:p>
    <w:p>
      <w:pPr>
        <w:ind w:left="9"/>
        <w:spacing w:after="0"/>
        <w:rPr>
          <w:sz w:val="20"/>
          <w:szCs w:val="20"/>
          <w:color w:val="auto"/>
        </w:rPr>
      </w:pPr>
      <w:r>
        <w:rPr>
          <w:rFonts w:ascii="Arial" w:cs="Arial" w:eastAsia="Arial" w:hAnsi="Arial"/>
          <w:sz w:val="16"/>
          <w:szCs w:val="16"/>
          <w:color w:val="auto"/>
        </w:rPr>
        <w:t>3. Results</w:t>
      </w:r>
    </w:p>
    <w:p>
      <w:pPr>
        <w:spacing w:after="0" w:line="236" w:lineRule="exact"/>
        <w:rPr>
          <w:sz w:val="20"/>
          <w:szCs w:val="20"/>
          <w:color w:val="auto"/>
        </w:rPr>
      </w:pPr>
    </w:p>
    <w:p>
      <w:pPr>
        <w:ind w:left="9" w:right="120"/>
        <w:spacing w:after="0" w:line="281" w:lineRule="auto"/>
        <w:rPr>
          <w:sz w:val="20"/>
          <w:szCs w:val="20"/>
          <w:color w:val="auto"/>
        </w:rPr>
      </w:pPr>
      <w:r>
        <w:rPr>
          <w:rFonts w:ascii="Times New Roman" w:cs="Times New Roman" w:eastAsia="Times New Roman" w:hAnsi="Times New Roman"/>
          <w:sz w:val="16"/>
          <w:szCs w:val="16"/>
          <w:color w:val="auto"/>
        </w:rPr>
        <w:t>3.1. Morpho-anatomical evaluation of cherry tomato in response to Ca concentrations</w:t>
      </w:r>
    </w:p>
    <w:p>
      <w:pPr>
        <w:spacing w:after="0" w:line="195" w:lineRule="exact"/>
        <w:rPr>
          <w:sz w:val="20"/>
          <w:szCs w:val="20"/>
          <w:color w:val="auto"/>
        </w:rPr>
      </w:pPr>
    </w:p>
    <w:p>
      <w:pPr>
        <w:jc w:val="both"/>
        <w:ind w:left="9" w:firstLine="239"/>
        <w:spacing w:after="0" w:line="251" w:lineRule="auto"/>
        <w:rPr>
          <w:sz w:val="20"/>
          <w:szCs w:val="20"/>
          <w:color w:val="auto"/>
        </w:rPr>
      </w:pPr>
      <w:r>
        <w:rPr>
          <w:rFonts w:ascii="Times New Roman" w:cs="Times New Roman" w:eastAsia="Times New Roman" w:hAnsi="Times New Roman"/>
          <w:sz w:val="16"/>
          <w:szCs w:val="16"/>
          <w:color w:val="auto"/>
        </w:rPr>
        <w:t xml:space="preserve">The tomato plants grown with Ca restriction in the nutrient solu-tion, ie. treatments with concentrations of 0.5 and 1.5 mmol L </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Ca for the vegetative and reproductive stages respectively, showed symptoms of Ca de</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ciency that became more evident from the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ow-ering stage.</w:t>
      </w:r>
    </w:p>
    <w:p>
      <w:pPr>
        <w:spacing w:after="0" w:line="214" w:lineRule="exact"/>
        <w:rPr>
          <w:sz w:val="20"/>
          <w:szCs w:val="20"/>
          <w:color w:val="auto"/>
        </w:rPr>
      </w:pPr>
    </w:p>
    <w:p>
      <w:pPr>
        <w:jc w:val="both"/>
        <w:ind w:left="9" w:firstLine="239"/>
        <w:spacing w:after="0" w:line="272" w:lineRule="auto"/>
        <w:rPr>
          <w:sz w:val="20"/>
          <w:szCs w:val="20"/>
          <w:color w:val="auto"/>
        </w:rPr>
      </w:pPr>
      <w:r>
        <w:rPr>
          <w:rFonts w:ascii="Times New Roman" w:cs="Times New Roman" w:eastAsia="Times New Roman" w:hAnsi="Times New Roman"/>
          <w:sz w:val="16"/>
          <w:szCs w:val="16"/>
          <w:color w:val="auto"/>
        </w:rPr>
        <w:t xml:space="preserve">Visually,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rst symptoms observed in the plants under these treatments were the brown root color, root volume reduction and reduction in the quantity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ne roots in comparison to the plants cultivated under the other treatments.</w:t>
      </w:r>
    </w:p>
    <w:p>
      <w:pPr>
        <w:spacing w:after="0" w:line="2" w:lineRule="exact"/>
        <w:rPr>
          <w:sz w:val="20"/>
          <w:szCs w:val="20"/>
          <w:color w:val="auto"/>
        </w:rPr>
      </w:pPr>
    </w:p>
    <w:p>
      <w:pPr>
        <w:ind w:left="229"/>
        <w:spacing w:after="0"/>
        <w:rPr>
          <w:sz w:val="20"/>
          <w:szCs w:val="20"/>
          <w:color w:val="auto"/>
        </w:rPr>
      </w:pPr>
      <w:r>
        <w:rPr>
          <w:rFonts w:ascii="Times New Roman" w:cs="Times New Roman" w:eastAsia="Times New Roman" w:hAnsi="Times New Roman"/>
          <w:sz w:val="16"/>
          <w:szCs w:val="16"/>
          <w:color w:val="auto"/>
        </w:rPr>
        <w:t>In addition, Ca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 plants, especially those under 0.5 mmol</w:t>
      </w:r>
    </w:p>
    <w:p>
      <w:pPr>
        <w:spacing w:after="0" w:line="9" w:lineRule="exact"/>
        <w:rPr>
          <w:sz w:val="20"/>
          <w:szCs w:val="20"/>
          <w:color w:val="auto"/>
        </w:rPr>
      </w:pPr>
    </w:p>
    <w:p>
      <w:pPr>
        <w:jc w:val="both"/>
        <w:ind w:left="9" w:hanging="9"/>
        <w:spacing w:after="0" w:line="253" w:lineRule="auto"/>
        <w:tabs>
          <w:tab w:leader="none" w:pos="179" w:val="left"/>
        </w:tabs>
        <w:numPr>
          <w:ilvl w:val="0"/>
          <w:numId w:val="3"/>
        </w:numPr>
        <w:rPr>
          <w:rFonts w:ascii="Times New Roman" w:cs="Times New Roman" w:eastAsia="Times New Roman" w:hAnsi="Times New Roman"/>
          <w:sz w:val="16"/>
          <w:szCs w:val="16"/>
          <w:color w:val="auto"/>
        </w:rPr>
      </w:pP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Ca in NS, showed visual, de</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ciency symptoms characterized by reduced development, smaller side buds, greater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oral abortion, higher number of fruits with BER and with early maturation, more fragile leaves with a brittle appearance and occurrence of death of the ferrules of the bunches, side buds and upper leaves. These charac-teristics resulted in plants less productive and with a phenological cycle shorter (less than 10 days) than those grown with the other treatments (3, 6 and 10 mmol L </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Ca), which showed a better devel-opment, with no manifestation of Ca de</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ciency or toxicity symptoms, under treatment of 6 mmol L </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Ca in NS.</w:t>
      </w:r>
    </w:p>
    <w:p>
      <w:pPr>
        <w:sectPr>
          <w:pgSz w:w="11900" w:h="15874" w:orient="portrait"/>
          <w:cols w:equalWidth="0" w:num="2">
            <w:col w:w="5020" w:space="351"/>
            <w:col w:w="5029"/>
          </w:cols>
          <w:pgMar w:left="860" w:top="729" w:right="646" w:bottom="498" w:gutter="0" w:footer="0" w:header="0"/>
          <w:type w:val="continuous"/>
        </w:sectPr>
      </w:pPr>
    </w:p>
    <w:bookmarkStart w:id="2" w:name="page3"/>
    <w:bookmarkEnd w:id="2"/>
    <w:p>
      <w:pPr>
        <w:ind w:left="6"/>
        <w:spacing w:after="0"/>
        <w:tabs>
          <w:tab w:leader="none" w:pos="3165" w:val="left"/>
        </w:tabs>
        <w:rPr>
          <w:sz w:val="20"/>
          <w:szCs w:val="20"/>
          <w:color w:val="auto"/>
        </w:rPr>
      </w:pPr>
      <w:r>
        <w:rPr>
          <w:rFonts w:ascii="Times New Roman" w:cs="Times New Roman" w:eastAsia="Times New Roman" w:hAnsi="Times New Roman"/>
          <w:sz w:val="13"/>
          <w:szCs w:val="13"/>
          <w:color w:val="auto"/>
        </w:rPr>
        <w:t>348</w:t>
      </w:r>
      <w:r>
        <w:rPr>
          <w:sz w:val="20"/>
          <w:szCs w:val="20"/>
          <w:color w:val="auto"/>
        </w:rPr>
        <w:tab/>
      </w:r>
      <w:r>
        <w:rPr>
          <w:rFonts w:ascii="Times New Roman" w:cs="Times New Roman" w:eastAsia="Times New Roman" w:hAnsi="Times New Roman"/>
          <w:sz w:val="13"/>
          <w:szCs w:val="13"/>
          <w:color w:val="auto"/>
        </w:rPr>
        <w:t>W.P. Sturiao</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et al. / South African Journal of Botany 132 (2020) 346  354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635000</wp:posOffset>
            </wp:positionH>
            <wp:positionV relativeFrom="paragraph">
              <wp:posOffset>148590</wp:posOffset>
            </wp:positionV>
            <wp:extent cx="5334635" cy="26854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extLst>
                    </a:blip>
                    <a:srcRect/>
                    <a:stretch>
                      <a:fillRect/>
                    </a:stretch>
                  </pic:blipFill>
                  <pic:spPr bwMode="auto">
                    <a:xfrm>
                      <a:off x="0" y="0"/>
                      <a:ext cx="5334635" cy="2685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6"/>
        <w:spacing w:after="0"/>
        <w:rPr>
          <w:sz w:val="20"/>
          <w:szCs w:val="20"/>
          <w:color w:val="auto"/>
        </w:rPr>
      </w:pPr>
      <w:r>
        <w:rPr>
          <w:rFonts w:ascii="Arial" w:cs="Arial" w:eastAsia="Arial" w:hAnsi="Arial"/>
          <w:sz w:val="13"/>
          <w:szCs w:val="13"/>
          <w:color w:val="auto"/>
        </w:rPr>
        <w:t xml:space="preserve">Fig. 1. </w:t>
      </w:r>
      <w:r>
        <w:rPr>
          <w:rFonts w:ascii="Times New Roman" w:cs="Times New Roman" w:eastAsia="Times New Roman" w:hAnsi="Times New Roman"/>
          <w:sz w:val="13"/>
          <w:szCs w:val="13"/>
          <w:color w:val="auto"/>
        </w:rPr>
        <w:t>Photomicrographs of Cherry tomato leaves in hydroponic culture under 0.5 (A, D), 3.0 (B, E) and 10.0 mmol L</w:t>
      </w:r>
      <w:r>
        <w:rPr>
          <w:rFonts w:ascii="Arial" w:cs="Arial" w:eastAsia="Arial" w:hAnsi="Arial"/>
          <w:sz w:val="13"/>
          <w:szCs w:val="13"/>
          <w:color w:val="auto"/>
        </w:rPr>
        <w:t xml:space="preserve"> </w:t>
      </w:r>
      <w:r>
        <w:rPr>
          <w:rFonts w:ascii="Times New Roman" w:cs="Times New Roman" w:eastAsia="Times New Roman" w:hAnsi="Times New Roman"/>
          <w:sz w:val="17"/>
          <w:szCs w:val="17"/>
          <w:color w:val="auto"/>
          <w:vertAlign w:val="superscript"/>
        </w:rPr>
        <w:t>1</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Ca (C, F) at 115 DAS (cross-cutting sections). A  C: midrib</w:t>
      </w:r>
    </w:p>
    <w:p>
      <w:pPr>
        <w:ind w:left="6"/>
        <w:spacing w:after="0" w:line="234" w:lineRule="auto"/>
        <w:rPr>
          <w:sz w:val="20"/>
          <w:szCs w:val="20"/>
          <w:color w:val="auto"/>
        </w:rPr>
      </w:pPr>
      <w:r>
        <w:rPr>
          <w:rFonts w:ascii="Times New Roman" w:cs="Times New Roman" w:eastAsia="Times New Roman" w:hAnsi="Times New Roman"/>
          <w:sz w:val="13"/>
          <w:szCs w:val="13"/>
          <w:color w:val="auto"/>
        </w:rPr>
        <w:t>blade region; D  F: blade region. co: collenchyma; ab: abaxial epidermis; ad: adaxial epidermis; pH: phloem; ch: chlorophyll parenchyma; fp: fundamental parenchyma; pp: pali-</w:t>
      </w:r>
    </w:p>
    <w:p>
      <w:pPr>
        <w:spacing w:after="0" w:line="4" w:lineRule="exact"/>
        <w:rPr>
          <w:sz w:val="20"/>
          <w:szCs w:val="20"/>
          <w:color w:val="auto"/>
        </w:rPr>
      </w:pPr>
    </w:p>
    <w:p>
      <w:pPr>
        <w:ind w:left="6"/>
        <w:spacing w:after="0"/>
        <w:rPr>
          <w:sz w:val="20"/>
          <w:szCs w:val="20"/>
          <w:color w:val="auto"/>
        </w:rPr>
      </w:pPr>
      <w:r>
        <w:rPr>
          <w:rFonts w:ascii="Times New Roman" w:cs="Times New Roman" w:eastAsia="Times New Roman" w:hAnsi="Times New Roman"/>
          <w:sz w:val="13"/>
          <w:szCs w:val="13"/>
          <w:color w:val="auto"/>
        </w:rPr>
        <w:t xml:space="preserve">sade parenchyma; lp: lacunous parenchyma; xy: xylem. Bars = 25 </w:t>
      </w:r>
      <w:r>
        <w:rPr>
          <w:rFonts w:ascii="Arial" w:cs="Arial" w:eastAsia="Arial" w:hAnsi="Arial"/>
          <w:sz w:val="15"/>
          <w:szCs w:val="15"/>
          <w:color w:val="auto"/>
        </w:rPr>
        <w:t>m</w:t>
      </w:r>
      <w:r>
        <w:rPr>
          <w:rFonts w:ascii="Times New Roman" w:cs="Times New Roman" w:eastAsia="Times New Roman" w:hAnsi="Times New Roman"/>
          <w:sz w:val="13"/>
          <w:szCs w:val="13"/>
          <w:color w:val="auto"/>
        </w:rPr>
        <w:t xml:space="preserve">m (A  C); 10 </w:t>
      </w:r>
      <w:r>
        <w:rPr>
          <w:rFonts w:ascii="Arial" w:cs="Arial" w:eastAsia="Arial" w:hAnsi="Arial"/>
          <w:sz w:val="15"/>
          <w:szCs w:val="15"/>
          <w:color w:val="auto"/>
        </w:rPr>
        <w:t>m</w:t>
      </w:r>
      <w:r>
        <w:rPr>
          <w:rFonts w:ascii="Times New Roman" w:cs="Times New Roman" w:eastAsia="Times New Roman" w:hAnsi="Times New Roman"/>
          <w:sz w:val="13"/>
          <w:szCs w:val="13"/>
          <w:color w:val="auto"/>
        </w:rPr>
        <w:t>m (D  F).</w:t>
      </w:r>
    </w:p>
    <w:p>
      <w:pPr>
        <w:sectPr>
          <w:pgSz w:w="11900" w:h="15874" w:orient="portrait"/>
          <w:cols w:equalWidth="0" w:num="1">
            <w:col w:w="10406"/>
          </w:cols>
          <w:pgMar w:left="654" w:top="729" w:right="846" w:bottom="352" w:gutter="0" w:footer="0" w:header="0"/>
        </w:sectPr>
      </w:pPr>
    </w:p>
    <w:p>
      <w:pPr>
        <w:spacing w:after="0" w:line="256" w:lineRule="exact"/>
        <w:rPr>
          <w:sz w:val="20"/>
          <w:szCs w:val="20"/>
          <w:color w:val="auto"/>
        </w:rPr>
      </w:pPr>
    </w:p>
    <w:p>
      <w:pPr>
        <w:jc w:val="both"/>
        <w:ind w:left="6" w:firstLine="239"/>
        <w:spacing w:after="0" w:line="24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The anatomical evaluation of cherry tomatoes took place at 115 DAS for plants of treatments 0.5; 3.0 and 10.0 mmol L </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Figs. 1 and 2</w:t>
        </w:r>
      </w:hyperlink>
      <w:r>
        <w:rPr>
          <w:rFonts w:ascii="Times New Roman" w:cs="Times New Roman" w:eastAsia="Times New Roman" w:hAnsi="Times New Roman"/>
          <w:sz w:val="16"/>
          <w:szCs w:val="16"/>
          <w:color w:val="auto"/>
        </w:rPr>
        <w:t>). The most evident anatomical changes in leaves (</w:t>
      </w:r>
      <w:hyperlink w:anchor="page1">
        <w:r>
          <w:rPr>
            <w:rFonts w:ascii="Times New Roman" w:cs="Times New Roman" w:eastAsia="Times New Roman" w:hAnsi="Times New Roman"/>
            <w:sz w:val="16"/>
            <w:szCs w:val="16"/>
            <w:color w:val="0080AB"/>
          </w:rPr>
          <w:t>Fig. 1</w:t>
        </w:r>
      </w:hyperlink>
      <w:r>
        <w:rPr>
          <w:rFonts w:ascii="Times New Roman" w:cs="Times New Roman" w:eastAsia="Times New Roman" w:hAnsi="Times New Roman"/>
          <w:sz w:val="16"/>
          <w:szCs w:val="16"/>
          <w:color w:val="auto"/>
        </w:rPr>
        <w:t>A F), stems (</w:t>
      </w:r>
      <w:hyperlink w:anchor="page1">
        <w:r>
          <w:rPr>
            <w:rFonts w:ascii="Times New Roman" w:cs="Times New Roman" w:eastAsia="Times New Roman" w:hAnsi="Times New Roman"/>
            <w:sz w:val="16"/>
            <w:szCs w:val="16"/>
            <w:color w:val="0080AB"/>
          </w:rPr>
          <w:t>Fig. 2</w:t>
        </w:r>
      </w:hyperlink>
      <w:r>
        <w:rPr>
          <w:rFonts w:ascii="Times New Roman" w:cs="Times New Roman" w:eastAsia="Times New Roman" w:hAnsi="Times New Roman"/>
          <w:sz w:val="16"/>
          <w:szCs w:val="16"/>
          <w:color w:val="auto"/>
        </w:rPr>
        <w:t>A I) and roots (</w:t>
      </w:r>
      <w:hyperlink w:anchor="page1">
        <w:r>
          <w:rPr>
            <w:rFonts w:ascii="Times New Roman" w:cs="Times New Roman" w:eastAsia="Times New Roman" w:hAnsi="Times New Roman"/>
            <w:sz w:val="16"/>
            <w:szCs w:val="16"/>
            <w:color w:val="0080AB"/>
          </w:rPr>
          <w:t>Fig. 2</w:t>
        </w:r>
      </w:hyperlink>
      <w:r>
        <w:rPr>
          <w:rFonts w:ascii="Times New Roman" w:cs="Times New Roman" w:eastAsia="Times New Roman" w:hAnsi="Times New Roman"/>
          <w:sz w:val="16"/>
          <w:szCs w:val="16"/>
          <w:color w:val="auto"/>
        </w:rPr>
        <w:t>J 0) were under Ca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(0.5 mmol</w:t>
      </w:r>
    </w:p>
    <w:p>
      <w:pPr>
        <w:spacing w:after="0" w:line="1" w:lineRule="exact"/>
        <w:rPr>
          <w:rFonts w:ascii="Times New Roman" w:cs="Times New Roman" w:eastAsia="Times New Roman" w:hAnsi="Times New Roman"/>
          <w:sz w:val="16"/>
          <w:szCs w:val="16"/>
          <w:color w:val="auto"/>
        </w:rPr>
      </w:pPr>
    </w:p>
    <w:p>
      <w:pPr>
        <w:jc w:val="both"/>
        <w:ind w:left="6" w:hanging="6"/>
        <w:spacing w:after="0" w:line="248" w:lineRule="auto"/>
        <w:tabs>
          <w:tab w:leader="none" w:pos="173"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Ca) relative to the control concentration (3.0 mmol L </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Ca) and the concentration considered high (10.0 mmol L </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Ca). In Ca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con-ditions, the main leaf vein region (</w:t>
      </w:r>
      <w:hyperlink w:anchor="page1">
        <w:r>
          <w:rPr>
            <w:rFonts w:ascii="Times New Roman" w:cs="Times New Roman" w:eastAsia="Times New Roman" w:hAnsi="Times New Roman"/>
            <w:sz w:val="16"/>
            <w:szCs w:val="16"/>
            <w:color w:val="0080AB"/>
          </w:rPr>
          <w:t>Fig. 1</w:t>
        </w:r>
      </w:hyperlink>
      <w:r>
        <w:rPr>
          <w:rFonts w:ascii="Times New Roman" w:cs="Times New Roman" w:eastAsia="Times New Roman" w:hAnsi="Times New Roman"/>
          <w:sz w:val="16"/>
          <w:szCs w:val="16"/>
          <w:color w:val="auto"/>
        </w:rPr>
        <w:t>A) was extremely altered due to the super development of the circulatory system, especially the phloem increase. In the interveinal region (</w:t>
      </w:r>
      <w:hyperlink w:anchor="page1">
        <w:r>
          <w:rPr>
            <w:rFonts w:ascii="Times New Roman" w:cs="Times New Roman" w:eastAsia="Times New Roman" w:hAnsi="Times New Roman"/>
            <w:sz w:val="16"/>
            <w:szCs w:val="16"/>
            <w:color w:val="0080AB"/>
          </w:rPr>
          <w:t>Fig. 1</w:t>
        </w:r>
      </w:hyperlink>
      <w:r>
        <w:rPr>
          <w:rFonts w:ascii="Times New Roman" w:cs="Times New Roman" w:eastAsia="Times New Roman" w:hAnsi="Times New Roman"/>
          <w:sz w:val="16"/>
          <w:szCs w:val="16"/>
          <w:color w:val="auto"/>
        </w:rPr>
        <w:t>D), vascular bundles were also hypertrophied, mainly phloem, in addition to mesophyll thickness.</w:t>
      </w:r>
    </w:p>
    <w:p>
      <w:pPr>
        <w:spacing w:after="0" w:line="10" w:lineRule="exact"/>
        <w:rPr>
          <w:rFonts w:ascii="Times New Roman" w:cs="Times New Roman" w:eastAsia="Times New Roman" w:hAnsi="Times New Roman"/>
          <w:sz w:val="16"/>
          <w:szCs w:val="16"/>
          <w:color w:val="auto"/>
        </w:rPr>
      </w:pPr>
    </w:p>
    <w:p>
      <w:pPr>
        <w:jc w:val="both"/>
        <w:ind w:left="6" w:firstLine="23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young stems (</w:t>
      </w:r>
      <w:hyperlink w:anchor="page1">
        <w:r>
          <w:rPr>
            <w:rFonts w:ascii="Times New Roman" w:cs="Times New Roman" w:eastAsia="Times New Roman" w:hAnsi="Times New Roman"/>
            <w:sz w:val="16"/>
            <w:szCs w:val="16"/>
            <w:color w:val="0080AB"/>
          </w:rPr>
          <w:t>Fig. 2</w:t>
        </w:r>
      </w:hyperlink>
      <w:r>
        <w:rPr>
          <w:rFonts w:ascii="Times New Roman" w:cs="Times New Roman" w:eastAsia="Times New Roman" w:hAnsi="Times New Roman"/>
          <w:sz w:val="16"/>
          <w:szCs w:val="16"/>
          <w:color w:val="auto"/>
        </w:rPr>
        <w:t>A C), Ca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caused lesions in the cortical region, where we observed cells with hypertrophy, collapsed cells and phenolic compounds production (</w:t>
      </w:r>
      <w:hyperlink w:anchor="page1">
        <w:r>
          <w:rPr>
            <w:rFonts w:ascii="Times New Roman" w:cs="Times New Roman" w:eastAsia="Times New Roman" w:hAnsi="Times New Roman"/>
            <w:sz w:val="16"/>
            <w:szCs w:val="16"/>
            <w:color w:val="0080AB"/>
          </w:rPr>
          <w:t>Fig. 2</w:t>
        </w:r>
      </w:hyperlink>
      <w:r>
        <w:rPr>
          <w:rFonts w:ascii="Times New Roman" w:cs="Times New Roman" w:eastAsia="Times New Roman" w:hAnsi="Times New Roman"/>
          <w:sz w:val="16"/>
          <w:szCs w:val="16"/>
          <w:color w:val="auto"/>
        </w:rPr>
        <w:t>A). In the stems in which the primary structure is already very differentiated and sec-ondary growth has already started by the cambium activation, there</w:t>
      </w:r>
    </w:p>
    <w:p>
      <w:pPr>
        <w:spacing w:after="0" w:line="3" w:lineRule="exact"/>
        <w:rPr>
          <w:rFonts w:ascii="Times New Roman" w:cs="Times New Roman" w:eastAsia="Times New Roman" w:hAnsi="Times New Roman"/>
          <w:sz w:val="16"/>
          <w:szCs w:val="16"/>
          <w:color w:val="auto"/>
        </w:rPr>
      </w:pPr>
    </w:p>
    <w:p>
      <w:pPr>
        <w:jc w:val="both"/>
        <w:ind w:left="246" w:hanging="238"/>
        <w:spacing w:after="0" w:line="271"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were no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differences between the treatments (</w:t>
      </w:r>
      <w:hyperlink w:anchor="page1">
        <w:r>
          <w:rPr>
            <w:rFonts w:ascii="Times New Roman" w:cs="Times New Roman" w:eastAsia="Times New Roman" w:hAnsi="Times New Roman"/>
            <w:sz w:val="16"/>
            <w:szCs w:val="16"/>
            <w:color w:val="0080AB"/>
          </w:rPr>
          <w:t>Fig. 2</w:t>
        </w:r>
      </w:hyperlink>
      <w:r>
        <w:rPr>
          <w:rFonts w:ascii="Times New Roman" w:cs="Times New Roman" w:eastAsia="Times New Roman" w:hAnsi="Times New Roman"/>
          <w:sz w:val="16"/>
          <w:szCs w:val="16"/>
          <w:color w:val="auto"/>
        </w:rPr>
        <w:t>D I). In the roots, Ca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caused shortening, which can be observed</w:t>
      </w:r>
    </w:p>
    <w:p>
      <w:pPr>
        <w:spacing w:after="0" w:line="1" w:lineRule="exact"/>
        <w:rPr>
          <w:rFonts w:ascii="Times New Roman" w:cs="Times New Roman" w:eastAsia="Times New Roman" w:hAnsi="Times New Roman"/>
          <w:sz w:val="16"/>
          <w:szCs w:val="16"/>
          <w:color w:val="auto"/>
        </w:rPr>
      </w:pPr>
    </w:p>
    <w:p>
      <w:pPr>
        <w:jc w:val="both"/>
        <w:ind w:left="6"/>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by the shorter distance between the root apices and the younger lateral root, that is, the root branches started much closer to the root apex under Ca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conditions (</w:t>
      </w:r>
      <w:hyperlink w:anchor="page1">
        <w:r>
          <w:rPr>
            <w:rFonts w:ascii="Times New Roman" w:cs="Times New Roman" w:eastAsia="Times New Roman" w:hAnsi="Times New Roman"/>
            <w:sz w:val="16"/>
            <w:szCs w:val="16"/>
            <w:color w:val="0080AB"/>
          </w:rPr>
          <w:t>Fig. 2</w:t>
        </w:r>
      </w:hyperlink>
      <w:r>
        <w:rPr>
          <w:rFonts w:ascii="Times New Roman" w:cs="Times New Roman" w:eastAsia="Times New Roman" w:hAnsi="Times New Roman"/>
          <w:sz w:val="16"/>
          <w:szCs w:val="16"/>
          <w:color w:val="auto"/>
        </w:rPr>
        <w:t>K) in relation to the other treat-ments (</w:t>
      </w:r>
      <w:hyperlink w:anchor="page1">
        <w:r>
          <w:rPr>
            <w:rFonts w:ascii="Times New Roman" w:cs="Times New Roman" w:eastAsia="Times New Roman" w:hAnsi="Times New Roman"/>
            <w:sz w:val="16"/>
            <w:szCs w:val="16"/>
            <w:color w:val="0080AB"/>
          </w:rPr>
          <w:t>Fig. 2</w:t>
        </w:r>
      </w:hyperlink>
      <w:r>
        <w:rPr>
          <w:rFonts w:ascii="Times New Roman" w:cs="Times New Roman" w:eastAsia="Times New Roman" w:hAnsi="Times New Roman"/>
          <w:sz w:val="16"/>
          <w:szCs w:val="16"/>
          <w:color w:val="auto"/>
        </w:rPr>
        <w:t>M, O). In transverse section (</w:t>
      </w:r>
      <w:hyperlink w:anchor="page1">
        <w:r>
          <w:rPr>
            <w:rFonts w:ascii="Times New Roman" w:cs="Times New Roman" w:eastAsia="Times New Roman" w:hAnsi="Times New Roman"/>
            <w:sz w:val="16"/>
            <w:szCs w:val="16"/>
            <w:color w:val="0080AB"/>
          </w:rPr>
          <w:t>Fig. 2</w:t>
        </w:r>
      </w:hyperlink>
      <w:r>
        <w:rPr>
          <w:rFonts w:ascii="Times New Roman" w:cs="Times New Roman" w:eastAsia="Times New Roman" w:hAnsi="Times New Roman"/>
          <w:sz w:val="16"/>
          <w:szCs w:val="16"/>
          <w:color w:val="auto"/>
        </w:rPr>
        <w:t>J, L, N), the small anatom-ical differences observed must be associated with the differences in the number of xylem poles and at the stage of root development.</w:t>
      </w:r>
    </w:p>
    <w:p>
      <w:pPr>
        <w:spacing w:after="0" w:line="3" w:lineRule="exact"/>
        <w:rPr>
          <w:rFonts w:ascii="Times New Roman" w:cs="Times New Roman" w:eastAsia="Times New Roman" w:hAnsi="Times New Roman"/>
          <w:sz w:val="16"/>
          <w:szCs w:val="16"/>
          <w:color w:val="auto"/>
        </w:rPr>
      </w:pPr>
    </w:p>
    <w:p>
      <w:pPr>
        <w:jc w:val="both"/>
        <w:ind w:left="6" w:firstLine="239"/>
        <w:spacing w:after="0" w:line="286" w:lineRule="auto"/>
        <w:rPr>
          <w:sz w:val="20"/>
          <w:szCs w:val="20"/>
          <w:color w:val="auto"/>
        </w:rPr>
      </w:pPr>
      <w:r>
        <w:rPr>
          <w:rFonts w:ascii="Times New Roman" w:cs="Times New Roman" w:eastAsia="Times New Roman" w:hAnsi="Times New Roman"/>
          <w:sz w:val="16"/>
          <w:szCs w:val="16"/>
          <w:color w:val="auto"/>
        </w:rPr>
        <w:t>No qualitative anatomical difference were observed between the treatment with high Ca concentration and the control.</w:t>
      </w:r>
    </w:p>
    <w:p>
      <w:pPr>
        <w:spacing w:after="0" w:line="272" w:lineRule="exact"/>
        <w:rPr>
          <w:rFonts w:ascii="Times New Roman" w:cs="Times New Roman" w:eastAsia="Times New Roman" w:hAnsi="Times New Roman"/>
          <w:sz w:val="16"/>
          <w:szCs w:val="16"/>
          <w:color w:val="auto"/>
        </w:rPr>
      </w:pPr>
    </w:p>
    <w:p>
      <w:pPr>
        <w:ind w:left="6"/>
        <w:spacing w:after="0"/>
        <w:rPr>
          <w:sz w:val="20"/>
          <w:szCs w:val="20"/>
          <w:color w:val="auto"/>
        </w:rPr>
      </w:pPr>
      <w:r>
        <w:rPr>
          <w:rFonts w:ascii="Times New Roman" w:cs="Times New Roman" w:eastAsia="Times New Roman" w:hAnsi="Times New Roman"/>
          <w:sz w:val="16"/>
          <w:szCs w:val="16"/>
          <w:color w:val="auto"/>
        </w:rPr>
        <w:t>3.2. Allometric and fruit production assessments</w:t>
      </w:r>
    </w:p>
    <w:p>
      <w:pPr>
        <w:spacing w:after="0" w:line="232" w:lineRule="exact"/>
        <w:rPr>
          <w:rFonts w:ascii="Times New Roman" w:cs="Times New Roman" w:eastAsia="Times New Roman" w:hAnsi="Times New Roman"/>
          <w:sz w:val="16"/>
          <w:szCs w:val="16"/>
          <w:color w:val="auto"/>
        </w:rPr>
      </w:pPr>
    </w:p>
    <w:p>
      <w:pPr>
        <w:jc w:val="both"/>
        <w:ind w:left="6"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There was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effect for the interaction between the Ca concentrations and the phenological phases for the biometric attributes HOP, VOR, TLA, LDM, SDM, RDM and TDM. For the NFL and DOS variables, the interaction was not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however, both show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cance for the evaluation period, and for the latter also for Ca doses (</w:t>
      </w:r>
      <w:hyperlink w:anchor="page1">
        <w:r>
          <w:rPr>
            <w:rFonts w:ascii="Times New Roman" w:cs="Times New Roman" w:eastAsia="Times New Roman" w:hAnsi="Times New Roman"/>
            <w:sz w:val="16"/>
            <w:szCs w:val="16"/>
            <w:color w:val="0080AB"/>
          </w:rPr>
          <w:t>Table 2</w:t>
        </w:r>
      </w:hyperlink>
      <w:r>
        <w:rPr>
          <w:rFonts w:ascii="Times New Roman" w:cs="Times New Roman" w:eastAsia="Times New Roman" w:hAnsi="Times New Roman"/>
          <w:sz w:val="16"/>
          <w:szCs w:val="16"/>
          <w:color w:val="auto"/>
        </w:rPr>
        <w:t>). The main regression models adjusted for the biometric variables were linear and quadratic, mainly for the phases at 97 and 115 DAS, which most evidently highlighted the treatments effects.</w:t>
      </w:r>
    </w:p>
    <w:p>
      <w:pPr>
        <w:spacing w:after="0" w:line="201" w:lineRule="exact"/>
        <w:rPr>
          <w:rFonts w:ascii="Times New Roman" w:cs="Times New Roman" w:eastAsia="Times New Roman" w:hAnsi="Times New Roman"/>
          <w:sz w:val="16"/>
          <w:szCs w:val="16"/>
          <w:color w:val="auto"/>
        </w:rPr>
      </w:pPr>
    </w:p>
    <w:p>
      <w:pPr>
        <w:jc w:val="both"/>
        <w:ind w:left="6" w:firstLine="239"/>
        <w:spacing w:after="0" w:line="277" w:lineRule="auto"/>
        <w:rPr>
          <w:sz w:val="20"/>
          <w:szCs w:val="20"/>
          <w:color w:val="auto"/>
        </w:rPr>
      </w:pPr>
      <w:r>
        <w:rPr>
          <w:rFonts w:ascii="Times New Roman" w:cs="Times New Roman" w:eastAsia="Times New Roman" w:hAnsi="Times New Roman"/>
          <w:sz w:val="16"/>
          <w:szCs w:val="16"/>
          <w:color w:val="auto"/>
        </w:rPr>
        <w:t>There was an increase in the DOS of the cherry tomato along the phenological cycle, with increasing linear adjustments with the Ca doses at 57 and 84 DAS, representing a difference of 15% and 21% between the maximum and minimum concentrations.</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36" w:lineRule="exact"/>
        <w:rPr>
          <w:rFonts w:ascii="Times New Roman" w:cs="Times New Roman" w:eastAsia="Times New Roman" w:hAnsi="Times New Roman"/>
          <w:sz w:val="16"/>
          <w:szCs w:val="16"/>
          <w:color w:val="auto"/>
        </w:rPr>
      </w:pPr>
    </w:p>
    <w:p>
      <w:pPr>
        <w:jc w:val="both"/>
        <w:ind w:left="6" w:firstLine="238"/>
        <w:spacing w:after="0" w:line="250" w:lineRule="auto"/>
        <w:rPr>
          <w:sz w:val="20"/>
          <w:szCs w:val="20"/>
          <w:color w:val="auto"/>
        </w:rPr>
      </w:pPr>
      <w:r>
        <w:rPr>
          <w:rFonts w:ascii="Times New Roman" w:cs="Times New Roman" w:eastAsia="Times New Roman" w:hAnsi="Times New Roman"/>
          <w:sz w:val="16"/>
          <w:szCs w:val="16"/>
          <w:color w:val="auto"/>
        </w:rPr>
        <w:t xml:space="preserve">The production of total dry biomass by plants grown with different Ca concentrations did not show statistical difference between the treat-ments in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rst two evaluation periods. However, there were qua-dratic adjustments with the estimated concentrations at 6.0 and 6.8 mmol L </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Ca in the 97 and 115 DAS periods. The greatest difference of dry mass between the parts of the plants occurred in the leaf bio-mass; at 115 DAS, the maximum LDM was 111.9 g at 6.6 mmol L </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Ca concentration, which meant a 42% increase in LDM compared to that produced by the 0.5 mmol L </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Ca treatment plants, which was 64.7 g.</w:t>
      </w:r>
    </w:p>
    <w:p>
      <w:pPr>
        <w:spacing w:after="0" w:line="6" w:lineRule="exact"/>
        <w:rPr>
          <w:rFonts w:ascii="Times New Roman" w:cs="Times New Roman" w:eastAsia="Times New Roman" w:hAnsi="Times New Roman"/>
          <w:sz w:val="16"/>
          <w:szCs w:val="16"/>
          <w:color w:val="auto"/>
        </w:rPr>
      </w:pPr>
    </w:p>
    <w:p>
      <w:pPr>
        <w:jc w:val="both"/>
        <w:ind w:left="6" w:firstLine="238"/>
        <w:spacing w:after="0" w:line="253" w:lineRule="auto"/>
        <w:rPr>
          <w:sz w:val="20"/>
          <w:szCs w:val="20"/>
          <w:color w:val="auto"/>
        </w:rPr>
      </w:pPr>
      <w:r>
        <w:rPr>
          <w:rFonts w:ascii="Times New Roman" w:cs="Times New Roman" w:eastAsia="Times New Roman" w:hAnsi="Times New Roman"/>
          <w:sz w:val="16"/>
          <w:szCs w:val="16"/>
          <w:color w:val="auto"/>
        </w:rPr>
        <w:t>In relation to the production of cherry tomatoes, Ca concentra-tions showed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effect on the production variables for which there were quadratic adjustments: NFL (y</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 23.978 + 22.459*X</w:t>
      </w:r>
    </w:p>
    <w:p>
      <w:pPr>
        <w:spacing w:after="0" w:line="1" w:lineRule="exact"/>
        <w:rPr>
          <w:rFonts w:ascii="Times New Roman" w:cs="Times New Roman" w:eastAsia="Times New Roman" w:hAnsi="Times New Roman"/>
          <w:sz w:val="16"/>
          <w:szCs w:val="16"/>
          <w:color w:val="auto"/>
        </w:rPr>
      </w:pPr>
    </w:p>
    <w:p>
      <w:pPr>
        <w:jc w:val="both"/>
        <w:ind w:left="6" w:hanging="6"/>
        <w:spacing w:after="0" w:line="216" w:lineRule="auto"/>
        <w:tabs>
          <w:tab w:leader="none" w:pos="113"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1.8291*X</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R</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 0.56), TNFR (y</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 11.8164 + 16.1148*X - 1.10165*X</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R</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 0.74), TDMF (y</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 8.6745 + 13.992*X - 1.0128*X</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R</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 0.65). The</w:t>
      </w:r>
    </w:p>
    <w:p>
      <w:pPr>
        <w:jc w:val="both"/>
        <w:ind w:left="6"/>
        <w:spacing w:after="0" w:line="243" w:lineRule="auto"/>
        <w:rPr>
          <w:sz w:val="20"/>
          <w:szCs w:val="20"/>
          <w:color w:val="auto"/>
        </w:rPr>
      </w:pPr>
      <w:r>
        <w:rPr>
          <w:rFonts w:ascii="Times New Roman" w:cs="Times New Roman" w:eastAsia="Times New Roman" w:hAnsi="Times New Roman"/>
          <w:sz w:val="16"/>
          <w:szCs w:val="16"/>
          <w:color w:val="auto"/>
        </w:rPr>
        <w:t xml:space="preserve">maximum NFL occurred at 6.1 mmol L </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Ca, corresponding to 62.6% higher than the observed in the treatment 0.5 mmol L </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Ca. The increase of Ca doses promoted a reduction of 29.3% in NFL at 10.0 mmol L </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Ca. TNFR and TDMF showed maximums points with 7.3 and 6.9 mmol L </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Ca, which represented an increase of 72 and 73%, respectively, compared to that produced by Ca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 plants. Even though the number and dry mass of fruits were different with Ca doses, there was no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cance for the measures of diameter (DFRU) and height of fruits (HEFRU), which presented averages of 27.9 and 27.8 mm, respectively. Nor was there any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cance for the NFRBER, although we observed an average of 17; 2; 4; 0 and 0% fruits with BER on the total fruit produced with treatments 0.5; 1.5; 3.0; 6.0 and 10.0 mmol L </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respectively. The NFRUR variable had a</w:t>
      </w:r>
    </w:p>
    <w:p>
      <w:pPr>
        <w:spacing w:after="0" w:line="195" w:lineRule="exact"/>
        <w:rPr>
          <w:rFonts w:ascii="Times New Roman" w:cs="Times New Roman" w:eastAsia="Times New Roman" w:hAnsi="Times New Roman"/>
          <w:sz w:val="16"/>
          <w:szCs w:val="16"/>
          <w:color w:val="auto"/>
        </w:rPr>
      </w:pPr>
    </w:p>
    <w:tbl>
      <w:tblPr>
        <w:tblLayout w:type="fixed"/>
        <w:tblInd w:w="6" w:type="dxa"/>
        <w:tblCellMar>
          <w:top w:w="0" w:type="dxa"/>
          <w:left w:w="0" w:type="dxa"/>
          <w:bottom w:w="0" w:type="dxa"/>
          <w:right w:w="0" w:type="dxa"/>
        </w:tblCellMar>
      </w:tblPr>
      <w:tr>
        <w:trPr>
          <w:trHeight w:val="185"/>
        </w:trPr>
        <w:tc>
          <w:tcPr>
            <w:tcW w:w="180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effect of the</w:t>
            </w:r>
          </w:p>
        </w:tc>
        <w:tc>
          <w:tcPr>
            <w:tcW w:w="3220" w:type="dxa"/>
            <w:vAlign w:val="bottom"/>
            <w:gridSpan w:val="7"/>
          </w:tcPr>
          <w:p>
            <w:pPr>
              <w:ind w:left="80"/>
              <w:spacing w:after="0"/>
              <w:rPr>
                <w:sz w:val="20"/>
                <w:szCs w:val="20"/>
                <w:color w:val="auto"/>
              </w:rPr>
            </w:pPr>
            <w:r>
              <w:rPr>
                <w:rFonts w:ascii="Times New Roman" w:cs="Times New Roman" w:eastAsia="Times New Roman" w:hAnsi="Times New Roman"/>
                <w:sz w:val="16"/>
                <w:szCs w:val="16"/>
                <w:color w:val="auto"/>
              </w:rPr>
              <w:t xml:space="preserve">treatments, (p </w:t>
            </w:r>
            <w:r>
              <w:rPr>
                <w:rFonts w:ascii="Arial" w:cs="Arial" w:eastAsia="Arial" w:hAnsi="Arial"/>
                <w:sz w:val="16"/>
                <w:szCs w:val="16"/>
                <w:color w:val="auto"/>
              </w:rPr>
              <w:t>&lt;</w:t>
            </w:r>
            <w:r>
              <w:rPr>
                <w:rFonts w:ascii="Times New Roman" w:cs="Times New Roman" w:eastAsia="Times New Roman" w:hAnsi="Times New Roman"/>
                <w:sz w:val="16"/>
                <w:szCs w:val="16"/>
                <w:color w:val="auto"/>
              </w:rPr>
              <w:t>0.01) (y</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 {[(3.63785</w:t>
            </w:r>
          </w:p>
        </w:tc>
        <w:tc>
          <w:tcPr>
            <w:tcW w:w="0" w:type="dxa"/>
            <w:vAlign w:val="bottom"/>
          </w:tcPr>
          <w:p>
            <w:pPr>
              <w:spacing w:after="0"/>
              <w:rPr>
                <w:sz w:val="1"/>
                <w:szCs w:val="1"/>
                <w:color w:val="auto"/>
              </w:rPr>
            </w:pPr>
          </w:p>
        </w:tc>
      </w:tr>
      <w:tr>
        <w:trPr>
          <w:trHeight w:val="210"/>
        </w:trPr>
        <w:tc>
          <w:tcPr>
            <w:tcW w:w="1580" w:type="dxa"/>
            <w:vAlign w:val="bottom"/>
          </w:tcPr>
          <w:p>
            <w:pPr>
              <w:spacing w:after="0"/>
              <w:rPr>
                <w:sz w:val="20"/>
                <w:szCs w:val="20"/>
                <w:color w:val="auto"/>
              </w:rPr>
            </w:pPr>
            <w:r>
              <w:rPr>
                <w:rFonts w:ascii="Times New Roman" w:cs="Times New Roman" w:eastAsia="Times New Roman" w:hAnsi="Times New Roman"/>
                <w:sz w:val="16"/>
                <w:szCs w:val="16"/>
                <w:color w:val="auto"/>
              </w:rPr>
              <w:t>0.16117x + 0.012578</w:t>
            </w:r>
          </w:p>
        </w:tc>
        <w:tc>
          <w:tcPr>
            <w:tcW w:w="220" w:type="dxa"/>
            <w:vAlign w:val="bottom"/>
            <w:vMerge w:val="restart"/>
          </w:tcPr>
          <w:p>
            <w:pPr>
              <w:jc w:val="right"/>
              <w:spacing w:after="0"/>
              <w:rPr>
                <w:sz w:val="20"/>
                <w:szCs w:val="20"/>
                <w:color w:val="auto"/>
              </w:rPr>
            </w:pPr>
            <w:r>
              <w:rPr>
                <w:rFonts w:ascii="Arial" w:cs="Arial" w:eastAsia="Arial" w:hAnsi="Arial"/>
                <w:sz w:val="16"/>
                <w:szCs w:val="16"/>
                <w:color w:val="auto"/>
              </w:rPr>
              <w:t>£</w:t>
            </w:r>
          </w:p>
        </w:tc>
        <w:tc>
          <w:tcPr>
            <w:tcW w:w="220" w:type="dxa"/>
            <w:vAlign w:val="bottom"/>
          </w:tcPr>
          <w:p>
            <w:pPr>
              <w:jc w:val="right"/>
              <w:spacing w:after="0" w:line="210" w:lineRule="exact"/>
              <w:rPr>
                <w:sz w:val="20"/>
                <w:szCs w:val="20"/>
                <w:color w:val="auto"/>
              </w:rPr>
            </w:pPr>
            <w:r>
              <w:rPr>
                <w:rFonts w:ascii="Times New Roman" w:cs="Times New Roman" w:eastAsia="Times New Roman" w:hAnsi="Times New Roman"/>
                <w:sz w:val="16"/>
                <w:szCs w:val="16"/>
                <w:color w:val="auto"/>
                <w:w w:val="98"/>
              </w:rPr>
              <w:t>2)</w:t>
            </w:r>
            <w:r>
              <w:rPr>
                <w:rFonts w:ascii="Times New Roman" w:cs="Times New Roman" w:eastAsia="Times New Roman" w:hAnsi="Times New Roman"/>
                <w:sz w:val="21"/>
                <w:szCs w:val="21"/>
                <w:color w:val="auto"/>
                <w:w w:val="98"/>
                <w:vertAlign w:val="superscript"/>
              </w:rPr>
              <w:t>2</w:t>
            </w:r>
          </w:p>
        </w:tc>
        <w:tc>
          <w:tcPr>
            <w:tcW w:w="52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  10}</w:t>
            </w:r>
          </w:p>
        </w:tc>
        <w:tc>
          <w:tcPr>
            <w:tcW w:w="220" w:type="dxa"/>
            <w:vAlign w:val="bottom"/>
          </w:tcPr>
          <w:p>
            <w:pPr>
              <w:ind w:left="40"/>
              <w:spacing w:after="0" w:line="210" w:lineRule="exact"/>
              <w:rPr>
                <w:sz w:val="20"/>
                <w:szCs w:val="20"/>
                <w:color w:val="auto"/>
              </w:rPr>
            </w:pPr>
            <w:r>
              <w:rPr>
                <w:rFonts w:ascii="Times New Roman" w:cs="Times New Roman" w:eastAsia="Times New Roman" w:hAnsi="Times New Roman"/>
                <w:sz w:val="16"/>
                <w:szCs w:val="16"/>
                <w:color w:val="auto"/>
                <w:w w:val="90"/>
              </w:rPr>
              <w:t>R</w:t>
            </w:r>
            <w:r>
              <w:rPr>
                <w:rFonts w:ascii="Times New Roman" w:cs="Times New Roman" w:eastAsia="Times New Roman" w:hAnsi="Times New Roman"/>
                <w:sz w:val="21"/>
                <w:szCs w:val="21"/>
                <w:color w:val="auto"/>
                <w:w w:val="90"/>
                <w:vertAlign w:val="superscript"/>
              </w:rPr>
              <w:t>2</w:t>
            </w:r>
          </w:p>
        </w:tc>
        <w:tc>
          <w:tcPr>
            <w:tcW w:w="16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2100" w:type="dxa"/>
            <w:vAlign w:val="bottom"/>
            <w:gridSpan w:val="3"/>
          </w:tcPr>
          <w:p>
            <w:pPr>
              <w:ind w:left="20"/>
              <w:spacing w:after="0"/>
              <w:rPr>
                <w:sz w:val="20"/>
                <w:szCs w:val="20"/>
                <w:color w:val="auto"/>
              </w:rPr>
            </w:pPr>
            <w:r>
              <w:rPr>
                <w:rFonts w:ascii="Times New Roman" w:cs="Times New Roman" w:eastAsia="Times New Roman" w:hAnsi="Times New Roman"/>
                <w:sz w:val="16"/>
                <w:szCs w:val="16"/>
                <w:color w:val="auto"/>
              </w:rPr>
              <w:t>0.84), with minimum of 0.0</w:t>
            </w:r>
          </w:p>
        </w:tc>
        <w:tc>
          <w:tcPr>
            <w:tcW w:w="0" w:type="dxa"/>
            <w:vAlign w:val="bottom"/>
          </w:tcPr>
          <w:p>
            <w:pPr>
              <w:spacing w:after="0"/>
              <w:rPr>
                <w:sz w:val="1"/>
                <w:szCs w:val="1"/>
                <w:color w:val="auto"/>
              </w:rPr>
            </w:pPr>
          </w:p>
        </w:tc>
      </w:tr>
      <w:tr>
        <w:trPr>
          <w:trHeight w:val="104"/>
        </w:trPr>
        <w:tc>
          <w:tcPr>
            <w:tcW w:w="1580" w:type="dxa"/>
            <w:vAlign w:val="bottom"/>
          </w:tcPr>
          <w:p>
            <w:pPr>
              <w:spacing w:after="0"/>
              <w:rPr>
                <w:sz w:val="9"/>
                <w:szCs w:val="9"/>
                <w:color w:val="auto"/>
              </w:rPr>
            </w:pPr>
          </w:p>
        </w:tc>
        <w:tc>
          <w:tcPr>
            <w:tcW w:w="220" w:type="dxa"/>
            <w:vAlign w:val="bottom"/>
            <w:vMerge w:val="continue"/>
          </w:tcPr>
          <w:p>
            <w:pPr>
              <w:spacing w:after="0"/>
              <w:rPr>
                <w:sz w:val="9"/>
                <w:szCs w:val="9"/>
                <w:color w:val="auto"/>
              </w:rPr>
            </w:pPr>
          </w:p>
        </w:tc>
        <w:tc>
          <w:tcPr>
            <w:tcW w:w="220" w:type="dxa"/>
            <w:vAlign w:val="bottom"/>
          </w:tcPr>
          <w:p>
            <w:pPr>
              <w:spacing w:after="0"/>
              <w:rPr>
                <w:sz w:val="9"/>
                <w:szCs w:val="9"/>
                <w:color w:val="auto"/>
              </w:rPr>
            </w:pPr>
          </w:p>
        </w:tc>
        <w:tc>
          <w:tcPr>
            <w:tcW w:w="520" w:type="dxa"/>
            <w:vAlign w:val="bottom"/>
            <w:vMerge w:val="continue"/>
          </w:tcPr>
          <w:p>
            <w:pPr>
              <w:spacing w:after="0"/>
              <w:rPr>
                <w:sz w:val="9"/>
                <w:szCs w:val="9"/>
                <w:color w:val="auto"/>
              </w:rPr>
            </w:pPr>
          </w:p>
        </w:tc>
        <w:tc>
          <w:tcPr>
            <w:tcW w:w="220" w:type="dxa"/>
            <w:vAlign w:val="bottom"/>
          </w:tcPr>
          <w:p>
            <w:pPr>
              <w:spacing w:after="0"/>
              <w:rPr>
                <w:sz w:val="9"/>
                <w:szCs w:val="9"/>
                <w:color w:val="auto"/>
              </w:rPr>
            </w:pPr>
          </w:p>
        </w:tc>
        <w:tc>
          <w:tcPr>
            <w:tcW w:w="160" w:type="dxa"/>
            <w:vAlign w:val="bottom"/>
            <w:vMerge w:val="continue"/>
          </w:tcPr>
          <w:p>
            <w:pPr>
              <w:spacing w:after="0"/>
              <w:rPr>
                <w:sz w:val="9"/>
                <w:szCs w:val="9"/>
                <w:color w:val="auto"/>
              </w:rPr>
            </w:pPr>
          </w:p>
        </w:tc>
        <w:tc>
          <w:tcPr>
            <w:tcW w:w="220" w:type="dxa"/>
            <w:vAlign w:val="bottom"/>
          </w:tcPr>
          <w:p>
            <w:pPr>
              <w:spacing w:after="0"/>
              <w:rPr>
                <w:sz w:val="9"/>
                <w:szCs w:val="9"/>
                <w:color w:val="auto"/>
              </w:rPr>
            </w:pPr>
          </w:p>
        </w:tc>
        <w:tc>
          <w:tcPr>
            <w:tcW w:w="120" w:type="dxa"/>
            <w:vAlign w:val="bottom"/>
          </w:tcPr>
          <w:p>
            <w:pPr>
              <w:jc w:val="right"/>
              <w:spacing w:after="0" w:line="104" w:lineRule="exact"/>
              <w:rPr>
                <w:sz w:val="20"/>
                <w:szCs w:val="20"/>
                <w:color w:val="auto"/>
              </w:rPr>
            </w:pPr>
            <w:r>
              <w:rPr>
                <w:rFonts w:ascii="Times New Roman" w:cs="Times New Roman" w:eastAsia="Times New Roman" w:hAnsi="Times New Roman"/>
                <w:sz w:val="11"/>
                <w:szCs w:val="11"/>
                <w:color w:val="auto"/>
              </w:rPr>
              <w:t>1</w:t>
            </w:r>
          </w:p>
        </w:tc>
        <w:tc>
          <w:tcPr>
            <w:tcW w:w="1760" w:type="dxa"/>
            <w:vAlign w:val="bottom"/>
            <w:vMerge w:val="restart"/>
          </w:tcPr>
          <w:p>
            <w:pPr>
              <w:ind w:left="20"/>
              <w:spacing w:after="0"/>
              <w:rPr>
                <w:sz w:val="20"/>
                <w:szCs w:val="20"/>
                <w:color w:val="auto"/>
              </w:rPr>
            </w:pPr>
            <w:r>
              <w:rPr>
                <w:rFonts w:ascii="Times New Roman" w:cs="Times New Roman" w:eastAsia="Times New Roman" w:hAnsi="Times New Roman"/>
                <w:sz w:val="16"/>
                <w:szCs w:val="16"/>
                <w:color w:val="auto"/>
              </w:rPr>
              <w:t>Ca.</w:t>
            </w:r>
          </w:p>
        </w:tc>
        <w:tc>
          <w:tcPr>
            <w:tcW w:w="0" w:type="dxa"/>
            <w:vAlign w:val="bottom"/>
          </w:tcPr>
          <w:p>
            <w:pPr>
              <w:spacing w:after="0"/>
              <w:rPr>
                <w:sz w:val="1"/>
                <w:szCs w:val="1"/>
                <w:color w:val="auto"/>
              </w:rPr>
            </w:pPr>
          </w:p>
        </w:tc>
      </w:tr>
      <w:tr>
        <w:trPr>
          <w:trHeight w:val="194"/>
        </w:trPr>
        <w:tc>
          <w:tcPr>
            <w:tcW w:w="3140" w:type="dxa"/>
            <w:vAlign w:val="bottom"/>
            <w:gridSpan w:val="7"/>
          </w:tcPr>
          <w:p>
            <w:pPr>
              <w:spacing w:after="0"/>
              <w:rPr>
                <w:sz w:val="20"/>
                <w:szCs w:val="20"/>
                <w:color w:val="auto"/>
              </w:rPr>
            </w:pPr>
            <w:r>
              <w:rPr>
                <w:rFonts w:ascii="Times New Roman" w:cs="Times New Roman" w:eastAsia="Times New Roman" w:hAnsi="Times New Roman"/>
                <w:sz w:val="16"/>
                <w:szCs w:val="16"/>
                <w:color w:val="auto"/>
              </w:rPr>
              <w:t>NFRUR for the concentration of 6.4 mmol L</w:t>
            </w:r>
          </w:p>
        </w:tc>
        <w:tc>
          <w:tcPr>
            <w:tcW w:w="120" w:type="dxa"/>
            <w:vAlign w:val="bottom"/>
          </w:tcPr>
          <w:p>
            <w:pPr>
              <w:spacing w:after="0"/>
              <w:rPr>
                <w:sz w:val="16"/>
                <w:szCs w:val="16"/>
                <w:color w:val="auto"/>
              </w:rPr>
            </w:pPr>
          </w:p>
        </w:tc>
        <w:tc>
          <w:tcPr>
            <w:tcW w:w="176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bl>
    <w:p>
      <w:pPr>
        <w:spacing w:after="0" w:line="223" w:lineRule="exact"/>
        <w:rPr>
          <w:rFonts w:ascii="Times New Roman" w:cs="Times New Roman" w:eastAsia="Times New Roman" w:hAnsi="Times New Roman"/>
          <w:sz w:val="16"/>
          <w:szCs w:val="16"/>
          <w:color w:val="auto"/>
        </w:rPr>
      </w:pPr>
    </w:p>
    <w:p>
      <w:pPr>
        <w:ind w:left="6"/>
        <w:spacing w:after="0"/>
        <w:rPr>
          <w:sz w:val="20"/>
          <w:szCs w:val="20"/>
          <w:color w:val="auto"/>
        </w:rPr>
      </w:pPr>
      <w:r>
        <w:rPr>
          <w:rFonts w:ascii="Times New Roman" w:cs="Times New Roman" w:eastAsia="Times New Roman" w:hAnsi="Times New Roman"/>
          <w:sz w:val="16"/>
          <w:szCs w:val="16"/>
          <w:color w:val="auto"/>
        </w:rPr>
        <w:t>3.3. Nutritional status of cherry tomato and nutrient allocation in fruits</w:t>
      </w:r>
    </w:p>
    <w:p>
      <w:pPr>
        <w:spacing w:after="0" w:line="232" w:lineRule="exact"/>
        <w:rPr>
          <w:rFonts w:ascii="Times New Roman" w:cs="Times New Roman" w:eastAsia="Times New Roman" w:hAnsi="Times New Roman"/>
          <w:sz w:val="16"/>
          <w:szCs w:val="16"/>
          <w:color w:val="auto"/>
        </w:rPr>
      </w:pPr>
    </w:p>
    <w:p>
      <w:pPr>
        <w:jc w:val="both"/>
        <w:ind w:left="6" w:firstLine="238"/>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interaction among Ca treatments and phenological phases of the culture showed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effect for nutrient contents in the leaf tissues, with better regression adjustments mainly to the fruiting phase, 97 and 115 DAS (</w:t>
      </w:r>
      <w:hyperlink w:anchor="page1">
        <w:r>
          <w:rPr>
            <w:rFonts w:ascii="Times New Roman" w:cs="Times New Roman" w:eastAsia="Times New Roman" w:hAnsi="Times New Roman"/>
            <w:sz w:val="16"/>
            <w:szCs w:val="16"/>
            <w:color w:val="0080AB"/>
          </w:rPr>
          <w:t>Figs. 3 and 4</w:t>
        </w:r>
      </w:hyperlink>
      <w:r>
        <w:rPr>
          <w:rFonts w:ascii="Times New Roman" w:cs="Times New Roman" w:eastAsia="Times New Roman" w:hAnsi="Times New Roman"/>
          <w:sz w:val="16"/>
          <w:szCs w:val="16"/>
          <w:color w:val="auto"/>
        </w:rPr>
        <w:t>).</w:t>
      </w:r>
    </w:p>
    <w:p>
      <w:pPr>
        <w:spacing w:after="0" w:line="2" w:lineRule="exact"/>
        <w:rPr>
          <w:rFonts w:ascii="Times New Roman" w:cs="Times New Roman" w:eastAsia="Times New Roman" w:hAnsi="Times New Roman"/>
          <w:sz w:val="16"/>
          <w:szCs w:val="16"/>
          <w:color w:val="auto"/>
        </w:rPr>
      </w:pPr>
    </w:p>
    <w:p>
      <w:pPr>
        <w:jc w:val="both"/>
        <w:ind w:left="6" w:firstLine="238"/>
        <w:spacing w:after="0" w:line="276" w:lineRule="auto"/>
        <w:rPr>
          <w:sz w:val="20"/>
          <w:szCs w:val="20"/>
          <w:color w:val="auto"/>
        </w:rPr>
      </w:pPr>
      <w:r>
        <w:rPr>
          <w:rFonts w:ascii="Times New Roman" w:cs="Times New Roman" w:eastAsia="Times New Roman" w:hAnsi="Times New Roman"/>
          <w:sz w:val="16"/>
          <w:szCs w:val="16"/>
          <w:color w:val="auto"/>
        </w:rPr>
        <w:t>Treatments with Ca doses in nutrient solution also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uenced cherry tomato leaf contents of micronutrients. In the reproductive stages, at 84, 97 and 115 DAS, in some cases there was no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treatment effect on the micronutrient contents in the cherry tomato</w:t>
      </w:r>
    </w:p>
    <w:p>
      <w:pPr>
        <w:sectPr>
          <w:pgSz w:w="11900" w:h="15874" w:orient="portrait"/>
          <w:cols w:equalWidth="0" w:num="2">
            <w:col w:w="5026" w:space="354"/>
            <w:col w:w="5026"/>
          </w:cols>
          <w:pgMar w:left="654" w:top="729" w:right="846" w:bottom="352" w:gutter="0" w:footer="0" w:header="0"/>
          <w:type w:val="continuous"/>
        </w:sectPr>
      </w:pPr>
    </w:p>
    <w:bookmarkStart w:id="3" w:name="page4"/>
    <w:bookmarkEnd w:id="3"/>
    <w:tbl>
      <w:tblPr>
        <w:tblLayout w:type="fixed"/>
        <w:tblInd w:w="3180" w:type="dxa"/>
        <w:tblCellMar>
          <w:top w:w="0" w:type="dxa"/>
          <w:left w:w="0" w:type="dxa"/>
          <w:bottom w:w="0" w:type="dxa"/>
          <w:right w:w="0" w:type="dxa"/>
        </w:tblCellMar>
      </w:tblPr>
      <w:tr>
        <w:trPr>
          <w:trHeight w:val="155"/>
        </w:trPr>
        <w:tc>
          <w:tcPr>
            <w:tcW w:w="5500" w:type="dxa"/>
            <w:vAlign w:val="bottom"/>
          </w:tcPr>
          <w:p>
            <w:pPr>
              <w:spacing w:after="0"/>
              <w:rPr>
                <w:sz w:val="20"/>
                <w:szCs w:val="20"/>
                <w:color w:val="auto"/>
              </w:rPr>
            </w:pPr>
            <w:r>
              <w:rPr>
                <w:rFonts w:ascii="Times New Roman" w:cs="Times New Roman" w:eastAsia="Times New Roman" w:hAnsi="Times New Roman"/>
                <w:sz w:val="13"/>
                <w:szCs w:val="13"/>
                <w:color w:val="auto"/>
              </w:rPr>
              <w:t>W.P. Sturiao</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et al. / South African Journal of Botany 132 (2020) 346  354</w:t>
            </w:r>
          </w:p>
        </w:tc>
        <w:tc>
          <w:tcPr>
            <w:tcW w:w="172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349</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857250</wp:posOffset>
            </wp:positionH>
            <wp:positionV relativeFrom="paragraph">
              <wp:posOffset>146050</wp:posOffset>
            </wp:positionV>
            <wp:extent cx="4877435" cy="49034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extLst>
                    </a:blip>
                    <a:srcRect/>
                    <a:stretch>
                      <a:fillRect/>
                    </a:stretch>
                  </pic:blipFill>
                  <pic:spPr bwMode="auto">
                    <a:xfrm>
                      <a:off x="0" y="0"/>
                      <a:ext cx="4877435" cy="49034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jc w:val="both"/>
        <w:spacing w:after="0" w:line="249" w:lineRule="auto"/>
        <w:rPr>
          <w:sz w:val="20"/>
          <w:szCs w:val="20"/>
          <w:color w:val="auto"/>
        </w:rPr>
      </w:pPr>
      <w:r>
        <w:rPr>
          <w:rFonts w:ascii="Arial" w:cs="Arial" w:eastAsia="Arial" w:hAnsi="Arial"/>
          <w:sz w:val="13"/>
          <w:szCs w:val="13"/>
          <w:color w:val="auto"/>
        </w:rPr>
        <w:t xml:space="preserve">Fig. 2. </w:t>
      </w:r>
      <w:r>
        <w:rPr>
          <w:rFonts w:ascii="Times New Roman" w:cs="Times New Roman" w:eastAsia="Times New Roman" w:hAnsi="Times New Roman"/>
          <w:sz w:val="13"/>
          <w:szCs w:val="13"/>
          <w:color w:val="auto"/>
        </w:rPr>
        <w:t>Photomicrographs of stems (A I) and roots (J O) of Cherry tomato in hydroponic crop at concentrations of 0.5 (A, D, G, J, K), 3.0 (B, E, H, L, M) and 10.0 mmol L</w:t>
      </w:r>
      <w:r>
        <w:rPr>
          <w:rFonts w:ascii="Arial" w:cs="Arial" w:eastAsia="Arial" w:hAnsi="Arial"/>
          <w:sz w:val="13"/>
          <w:szCs w:val="13"/>
          <w:color w:val="auto"/>
        </w:rPr>
        <w:t xml:space="preserve"> </w:t>
      </w:r>
      <w:r>
        <w:rPr>
          <w:rFonts w:ascii="Times New Roman" w:cs="Times New Roman" w:eastAsia="Times New Roman" w:hAnsi="Times New Roman"/>
          <w:sz w:val="17"/>
          <w:szCs w:val="17"/>
          <w:color w:val="auto"/>
          <w:vertAlign w:val="superscript"/>
        </w:rPr>
        <w:t>1</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Ca (C, F, I, N, O) at</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 xml:space="preserve">115 DAS (cross-cutting sections). (A-J, L, N, cross-cutting sections; K, M, O, whole pieces). Arrows indicate necrotic regions of the cortex, with phenolic compound production (blue-green col-oring). cc: central cylinder; co: collenchyma; ct: cortex; vc: vascular cambium; ep: epidermis; f: </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bers external to the phloem; pH: phloem; me: marrow; cp: chlorophyll parenchyma; fp: fundamental parenchyma; pp: palisade parenchyma; pr: principal root; lr: lateral root; tv: vascular tissue; xy: xylem. Bars = 30 </w:t>
      </w:r>
      <w:r>
        <w:rPr>
          <w:rFonts w:ascii="Arial" w:cs="Arial" w:eastAsia="Arial" w:hAnsi="Arial"/>
          <w:sz w:val="15"/>
          <w:szCs w:val="15"/>
          <w:color w:val="auto"/>
        </w:rPr>
        <w:t>m</w:t>
      </w:r>
      <w:r>
        <w:rPr>
          <w:rFonts w:ascii="Times New Roman" w:cs="Times New Roman" w:eastAsia="Times New Roman" w:hAnsi="Times New Roman"/>
          <w:sz w:val="13"/>
          <w:szCs w:val="13"/>
          <w:color w:val="auto"/>
        </w:rPr>
        <w:t xml:space="preserve">m (A C); 10 </w:t>
      </w:r>
      <w:r>
        <w:rPr>
          <w:rFonts w:ascii="Arial" w:cs="Arial" w:eastAsia="Arial" w:hAnsi="Arial"/>
          <w:sz w:val="15"/>
          <w:szCs w:val="15"/>
          <w:color w:val="auto"/>
        </w:rPr>
        <w:t>m</w:t>
      </w:r>
      <w:r>
        <w:rPr>
          <w:rFonts w:ascii="Times New Roman" w:cs="Times New Roman" w:eastAsia="Times New Roman" w:hAnsi="Times New Roman"/>
          <w:sz w:val="13"/>
          <w:szCs w:val="13"/>
          <w:color w:val="auto"/>
        </w:rPr>
        <w:t>m (D I, J, L, N); 2 cm (K, M, O).</w:t>
      </w:r>
    </w:p>
    <w:p>
      <w:pPr>
        <w:sectPr>
          <w:pgSz w:w="11900" w:h="15874" w:orient="portrait"/>
          <w:cols w:equalWidth="0" w:num="1">
            <w:col w:w="10400"/>
          </w:cols>
          <w:pgMar w:left="860" w:top="729" w:right="646" w:bottom="394" w:gutter="0" w:footer="0" w:header="0"/>
        </w:sectPr>
      </w:pPr>
    </w:p>
    <w:p>
      <w:pPr>
        <w:spacing w:after="0" w:line="193" w:lineRule="exact"/>
        <w:rPr>
          <w:sz w:val="20"/>
          <w:szCs w:val="20"/>
          <w:color w:val="auto"/>
        </w:rPr>
      </w:pPr>
    </w:p>
    <w:p>
      <w:pPr>
        <w:jc w:val="both"/>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index leaf. There were differences in nutrient contents in distal (D) and proximal (P) parts of the fruits, bunches 1 and 3 only for Ca (</w:t>
      </w:r>
      <w:hyperlink w:anchor="page1">
        <w:r>
          <w:rPr>
            <w:rFonts w:ascii="Times New Roman" w:cs="Times New Roman" w:eastAsia="Times New Roman" w:hAnsi="Times New Roman"/>
            <w:sz w:val="16"/>
            <w:szCs w:val="16"/>
            <w:color w:val="0080AB"/>
          </w:rPr>
          <w:t>Table 3</w:t>
        </w:r>
      </w:hyperlink>
      <w:r>
        <w:rPr>
          <w:rFonts w:ascii="Times New Roman" w:cs="Times New Roman" w:eastAsia="Times New Roman" w:hAnsi="Times New Roman"/>
          <w:sz w:val="16"/>
          <w:szCs w:val="16"/>
          <w:color w:val="auto"/>
        </w:rPr>
        <w:t>). According to the analysis of variance for the other nutrient contents of the fruits on bunches 1 and 3, there was no difference in Ca concentrations in D and P parts of the fruits. The D/P concentration ratio showed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cance for N-total, Ca, Zn and Cu in P and D por-tions of the fruits, as shown in </w:t>
      </w:r>
      <w:hyperlink w:anchor="page1">
        <w:r>
          <w:rPr>
            <w:rFonts w:ascii="Times New Roman" w:cs="Times New Roman" w:eastAsia="Times New Roman" w:hAnsi="Times New Roman"/>
            <w:sz w:val="16"/>
            <w:szCs w:val="16"/>
            <w:color w:val="0080AB"/>
          </w:rPr>
          <w:t>Fig. 5</w:t>
        </w:r>
      </w:hyperlink>
      <w:r>
        <w:rPr>
          <w:rFonts w:ascii="Times New Roman" w:cs="Times New Roman" w:eastAsia="Times New Roman" w:hAnsi="Times New Roman"/>
          <w:sz w:val="16"/>
          <w:szCs w:val="16"/>
          <w:color w:val="auto"/>
        </w:rPr>
        <w:t>. For D/P ratio of other nutrients contents, there was no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variantions.</w:t>
      </w:r>
    </w:p>
    <w:p>
      <w:pPr>
        <w:spacing w:after="0" w:line="202" w:lineRule="exact"/>
        <w:rPr>
          <w:sz w:val="20"/>
          <w:szCs w:val="20"/>
          <w:color w:val="auto"/>
        </w:rPr>
      </w:pPr>
    </w:p>
    <w:p>
      <w:pPr>
        <w:jc w:val="both"/>
        <w:ind w:firstLine="239"/>
        <w:spacing w:after="0" w:line="243" w:lineRule="auto"/>
        <w:rPr>
          <w:sz w:val="20"/>
          <w:szCs w:val="20"/>
          <w:color w:val="auto"/>
        </w:rPr>
      </w:pPr>
      <w:r>
        <w:rPr>
          <w:rFonts w:ascii="Times New Roman" w:cs="Times New Roman" w:eastAsia="Times New Roman" w:hAnsi="Times New Roman"/>
          <w:sz w:val="16"/>
          <w:szCs w:val="16"/>
          <w:color w:val="auto"/>
        </w:rPr>
        <w:t>D/P of N-total contents, which varied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cantly with Ca doses, showed a quadratic adjustment for fruits of both bunches 1 and 3 with reduction up to of 89.6 and 88.7% at 6.8 and 6.5 mmol L </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Ca, respectively.</w:t>
      </w:r>
    </w:p>
    <w:p>
      <w:pPr>
        <w:spacing w:after="0" w:line="219" w:lineRule="exact"/>
        <w:rPr>
          <w:sz w:val="20"/>
          <w:szCs w:val="20"/>
          <w:color w:val="auto"/>
        </w:rPr>
      </w:pPr>
    </w:p>
    <w:p>
      <w:pPr>
        <w:jc w:val="both"/>
        <w:ind w:firstLine="239"/>
        <w:spacing w:after="0" w:line="243" w:lineRule="auto"/>
        <w:rPr>
          <w:sz w:val="20"/>
          <w:szCs w:val="20"/>
          <w:color w:val="auto"/>
        </w:rPr>
      </w:pPr>
      <w:r>
        <w:rPr>
          <w:rFonts w:ascii="Times New Roman" w:cs="Times New Roman" w:eastAsia="Times New Roman" w:hAnsi="Times New Roman"/>
          <w:sz w:val="16"/>
          <w:szCs w:val="16"/>
          <w:color w:val="auto"/>
        </w:rPr>
        <w:t xml:space="preserve">The D/P ratio of Ca contents of the fruits on bunch 1 showed a qua-dratic adjustment, with a decrease of at least 49.4%, with a concentra-tion of 4.6 mmol L </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Ca, which represented a reduction of 36.5% at the treatment 1.5 mmol L </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Ca. With the increase of Ca concentrations, above the minimum point, this relation increased 62.8% with the maxi-mum concentration of Ca applied. In the fruits of bunch 3, the D/P ratio showed increasing linear adjustment with the increase of Ca doses, reaching a maximum of 208.9% with the treatment 10.0 mmol L </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Ca, a difference of 66.5% over the treatment 1.5 mmol L </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Ca. The increase of Ca doses in the nutrient solutions promoted an increase in Ca intake in the distal part of fruits, especially in bunch 3, provoking a clear reduction of the ratio Ca/ Zn, Ca/Cu and N-total.</w:t>
      </w:r>
    </w:p>
    <w:p>
      <w:pPr>
        <w:spacing w:after="0" w:line="20" w:lineRule="exact"/>
        <w:rPr>
          <w:sz w:val="20"/>
          <w:szCs w:val="20"/>
          <w:color w:val="auto"/>
        </w:rPr>
      </w:pPr>
      <w:r>
        <w:rPr>
          <w:sz w:val="20"/>
          <w:szCs w:val="20"/>
          <w:color w:val="auto"/>
        </w:rPr>
        <w:br w:type="column"/>
      </w:r>
    </w:p>
    <w:p>
      <w:pPr>
        <w:spacing w:after="0" w:line="173" w:lineRule="exact"/>
        <w:rPr>
          <w:sz w:val="20"/>
          <w:szCs w:val="20"/>
          <w:color w:val="auto"/>
        </w:rPr>
      </w:pPr>
    </w:p>
    <w:p>
      <w:pPr>
        <w:spacing w:after="0"/>
        <w:rPr>
          <w:sz w:val="20"/>
          <w:szCs w:val="20"/>
          <w:color w:val="auto"/>
        </w:rPr>
      </w:pPr>
      <w:r>
        <w:rPr>
          <w:rFonts w:ascii="Arial" w:cs="Arial" w:eastAsia="Arial" w:hAnsi="Arial"/>
          <w:sz w:val="16"/>
          <w:szCs w:val="16"/>
          <w:color w:val="auto"/>
        </w:rPr>
        <w:t>4. Discussion</w:t>
      </w:r>
    </w:p>
    <w:p>
      <w:pPr>
        <w:spacing w:after="0" w:line="236" w:lineRule="exact"/>
        <w:rPr>
          <w:sz w:val="20"/>
          <w:szCs w:val="20"/>
          <w:color w:val="auto"/>
        </w:rPr>
      </w:pPr>
    </w:p>
    <w:p>
      <w:pPr>
        <w:ind w:right="120"/>
        <w:spacing w:after="0" w:line="279" w:lineRule="auto"/>
        <w:rPr>
          <w:sz w:val="20"/>
          <w:szCs w:val="20"/>
          <w:color w:val="auto"/>
        </w:rPr>
      </w:pPr>
      <w:r>
        <w:rPr>
          <w:rFonts w:ascii="Times New Roman" w:cs="Times New Roman" w:eastAsia="Times New Roman" w:hAnsi="Times New Roman"/>
          <w:sz w:val="16"/>
          <w:szCs w:val="16"/>
          <w:color w:val="auto"/>
        </w:rPr>
        <w:t>4.1. Morpho-anatomical evaluation of cherry tomato in response to Ca concentrations</w:t>
      </w:r>
    </w:p>
    <w:p>
      <w:pPr>
        <w:spacing w:after="0" w:line="197" w:lineRule="exact"/>
        <w:rPr>
          <w:sz w:val="20"/>
          <w:szCs w:val="20"/>
          <w:color w:val="auto"/>
        </w:rPr>
      </w:pP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anatomical terms, membrane disintegration and loss of cellular compartmentalization occur in Ca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 tissues, with the collapse of epidermal and subepidermal cells and consequently tissue rupture, impairing fruit formation (</w:t>
      </w:r>
      <w:hyperlink w:anchor="page1">
        <w:r>
          <w:rPr>
            <w:rFonts w:ascii="Times New Roman" w:cs="Times New Roman" w:eastAsia="Times New Roman" w:hAnsi="Times New Roman"/>
            <w:sz w:val="16"/>
            <w:szCs w:val="16"/>
            <w:color w:val="0080AB"/>
          </w:rPr>
          <w:t>Ho and White, 2005</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Incaper, 2010</w:t>
        </w:r>
      </w:hyperlink>
      <w:r>
        <w:rPr>
          <w:rFonts w:ascii="Times New Roman" w:cs="Times New Roman" w:eastAsia="Times New Roman" w:hAnsi="Times New Roman"/>
          <w:sz w:val="16"/>
          <w:szCs w:val="16"/>
          <w:color w:val="auto"/>
        </w:rPr>
        <w:t>). In this study, there was no statistical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cance for the number of fruits with BER as response to Ca doses in NS; however, Ca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caused anatomical disorders in leaf, stem and root tissues of cherry tomato cv. Iracema and consequently lower growth and production, showing that tomato under Ca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do not always express BER symptoms, whose manifestation depends on a complex of factors related to genotype and the environment.</w:t>
      </w:r>
    </w:p>
    <w:p>
      <w:pPr>
        <w:spacing w:after="0" w:line="198" w:lineRule="exact"/>
        <w:rPr>
          <w:sz w:val="20"/>
          <w:szCs w:val="20"/>
          <w:color w:val="auto"/>
        </w:rPr>
      </w:pPr>
    </w:p>
    <w:p>
      <w:pPr>
        <w:jc w:val="both"/>
        <w:ind w:firstLine="239"/>
        <w:spacing w:after="0" w:line="273" w:lineRule="auto"/>
        <w:rPr>
          <w:rFonts w:ascii="Times New Roman" w:cs="Times New Roman" w:eastAsia="Times New Roman" w:hAnsi="Times New Roman"/>
          <w:sz w:val="16"/>
          <w:szCs w:val="16"/>
          <w:color w:val="000000"/>
        </w:rPr>
      </w:pPr>
      <w:hyperlink w:anchor="page1">
        <w:r>
          <w:rPr>
            <w:rFonts w:ascii="Times New Roman" w:cs="Times New Roman" w:eastAsia="Times New Roman" w:hAnsi="Times New Roman"/>
            <w:sz w:val="16"/>
            <w:szCs w:val="16"/>
            <w:color w:val="0080AB"/>
          </w:rPr>
          <w:t xml:space="preserve">Miqueloto et al. (2014) </w:t>
        </w:r>
      </w:hyperlink>
      <w:r>
        <w:rPr>
          <w:rFonts w:ascii="Times New Roman" w:cs="Times New Roman" w:eastAsia="Times New Roman" w:hAnsi="Times New Roman"/>
          <w:sz w:val="16"/>
          <w:szCs w:val="16"/>
          <w:color w:val="000000"/>
        </w:rPr>
        <w:t>veri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ed that apple trees under Ca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ciency</w:t>
      </w:r>
      <w:r>
        <w:rPr>
          <w:rFonts w:ascii="Times New Roman" w:cs="Times New Roman" w:eastAsia="Times New Roman" w:hAnsi="Times New Roman"/>
          <w:sz w:val="16"/>
          <w:szCs w:val="16"/>
          <w:color w:val="0080AB"/>
        </w:rPr>
        <w:t xml:space="preserve"> </w:t>
      </w:r>
      <w:r>
        <w:rPr>
          <w:rFonts w:ascii="Times New Roman" w:cs="Times New Roman" w:eastAsia="Times New Roman" w:hAnsi="Times New Roman"/>
          <w:sz w:val="16"/>
          <w:szCs w:val="16"/>
          <w:color w:val="000000"/>
        </w:rPr>
        <w:t>conditions showed an early loss of xylem functionality during the fruit development phase, which caused a reduction in Ca contents, for which the cultivar is likely to suffer from Ca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ciencies. </w:t>
      </w:r>
      <w:hyperlink w:anchor="page1">
        <w:r>
          <w:rPr>
            <w:rFonts w:ascii="Times New Roman" w:cs="Times New Roman" w:eastAsia="Times New Roman" w:hAnsi="Times New Roman"/>
            <w:sz w:val="16"/>
            <w:szCs w:val="16"/>
            <w:color w:val="0080AB"/>
          </w:rPr>
          <w:t>Natale et al. (2005)</w:t>
        </w:r>
      </w:hyperlink>
      <w:r>
        <w:rPr>
          <w:rFonts w:ascii="Times New Roman" w:cs="Times New Roman" w:eastAsia="Times New Roman" w:hAnsi="Times New Roman"/>
          <w:sz w:val="16"/>
          <w:szCs w:val="16"/>
          <w:color w:val="000000"/>
        </w:rPr>
        <w:t>, showed that the main effect of Ca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ciency on guava was on the mid-dle lamella disorganization, with a disruption of the cell wall, due to the alteration in the orientation of micro</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brils. </w:t>
      </w:r>
      <w:hyperlink w:anchor="page1">
        <w:r>
          <w:rPr>
            <w:rFonts w:ascii="Times New Roman" w:cs="Times New Roman" w:eastAsia="Times New Roman" w:hAnsi="Times New Roman"/>
            <w:sz w:val="16"/>
            <w:szCs w:val="16"/>
            <w:color w:val="0080AB"/>
          </w:rPr>
          <w:t>Martinez et al., 2020</w:t>
        </w:r>
      </w:hyperlink>
      <w:r>
        <w:rPr>
          <w:rFonts w:ascii="Times New Roman" w:cs="Times New Roman" w:eastAsia="Times New Roman" w:hAnsi="Times New Roman"/>
          <w:sz w:val="16"/>
          <w:szCs w:val="16"/>
          <w:color w:val="000000"/>
        </w:rPr>
        <w:t xml:space="preserve"> observed that cherry tomato cv. Sindy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cient in Ca showed slight</w:t>
      </w:r>
    </w:p>
    <w:p>
      <w:pPr>
        <w:sectPr>
          <w:pgSz w:w="11900" w:h="15874" w:orient="portrait"/>
          <w:cols w:equalWidth="0" w:num="2">
            <w:col w:w="5020" w:space="360"/>
            <w:col w:w="5020"/>
          </w:cols>
          <w:pgMar w:left="860" w:top="729" w:right="646" w:bottom="394" w:gutter="0" w:footer="0" w:header="0"/>
          <w:type w:val="continuous"/>
        </w:sectPr>
      </w:pPr>
    </w:p>
    <w:bookmarkStart w:id="4" w:name="page5"/>
    <w:bookmarkEnd w:id="4"/>
    <w:p>
      <w:pPr>
        <w:ind w:left="6"/>
        <w:spacing w:after="0"/>
        <w:tabs>
          <w:tab w:leader="none" w:pos="3165" w:val="left"/>
        </w:tabs>
        <w:rPr>
          <w:sz w:val="20"/>
          <w:szCs w:val="20"/>
          <w:color w:val="auto"/>
        </w:rPr>
      </w:pPr>
      <w:r>
        <w:rPr>
          <w:rFonts w:ascii="Times New Roman" w:cs="Times New Roman" w:eastAsia="Times New Roman" w:hAnsi="Times New Roman"/>
          <w:sz w:val="13"/>
          <w:szCs w:val="13"/>
          <w:color w:val="auto"/>
        </w:rPr>
        <w:t>350</w:t>
      </w:r>
      <w:r>
        <w:rPr>
          <w:sz w:val="20"/>
          <w:szCs w:val="20"/>
          <w:color w:val="auto"/>
        </w:rPr>
        <w:tab/>
      </w:r>
      <w:r>
        <w:rPr>
          <w:rFonts w:ascii="Times New Roman" w:cs="Times New Roman" w:eastAsia="Times New Roman" w:hAnsi="Times New Roman"/>
          <w:sz w:val="13"/>
          <w:szCs w:val="13"/>
          <w:color w:val="auto"/>
        </w:rPr>
        <w:t>W.P. Sturiao</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et al. / South African Journal of Botany 132 (2020) 346  354</w:t>
      </w:r>
    </w:p>
    <w:p>
      <w:pPr>
        <w:sectPr>
          <w:pgSz w:w="11900" w:h="15874" w:orient="portrait"/>
          <w:cols w:equalWidth="0" w:num="1">
            <w:col w:w="10406"/>
          </w:cols>
          <w:pgMar w:left="654" w:top="729" w:right="846" w:bottom="344" w:gutter="0" w:footer="0" w:header="0"/>
        </w:sectPr>
      </w:pPr>
    </w:p>
    <w:p>
      <w:pPr>
        <w:spacing w:after="0" w:line="277" w:lineRule="exact"/>
        <w:rPr>
          <w:sz w:val="20"/>
          <w:szCs w:val="20"/>
          <w:color w:val="auto"/>
        </w:rPr>
      </w:pPr>
    </w:p>
    <w:p>
      <w:pPr>
        <w:ind w:left="246"/>
        <w:spacing w:after="0"/>
        <w:rPr>
          <w:sz w:val="20"/>
          <w:szCs w:val="20"/>
          <w:color w:val="auto"/>
        </w:rPr>
      </w:pPr>
      <w:r>
        <w:rPr>
          <w:rFonts w:ascii="Arial" w:cs="Arial" w:eastAsia="Arial" w:hAnsi="Arial"/>
          <w:sz w:val="13"/>
          <w:szCs w:val="13"/>
          <w:color w:val="auto"/>
        </w:rPr>
        <w:t>Table 2</w:t>
      </w:r>
    </w:p>
    <w:p>
      <w:pPr>
        <w:spacing w:after="0" w:line="23" w:lineRule="exact"/>
        <w:rPr>
          <w:sz w:val="20"/>
          <w:szCs w:val="20"/>
          <w:color w:val="auto"/>
        </w:rPr>
      </w:pPr>
    </w:p>
    <w:p>
      <w:pPr>
        <w:jc w:val="both"/>
        <w:ind w:left="246" w:right="240"/>
        <w:spacing w:after="0" w:line="278" w:lineRule="auto"/>
        <w:rPr>
          <w:sz w:val="20"/>
          <w:szCs w:val="20"/>
          <w:color w:val="auto"/>
        </w:rPr>
      </w:pPr>
      <w:r>
        <w:rPr>
          <w:rFonts w:ascii="Times New Roman" w:cs="Times New Roman" w:eastAsia="Times New Roman" w:hAnsi="Times New Roman"/>
          <w:sz w:val="13"/>
          <w:szCs w:val="13"/>
          <w:color w:val="auto"/>
        </w:rPr>
        <w:t>Leaf area, stem diameter, root volume and dry leaf mass, stem, roots and total of Cherry tomatoes cv. Iracema, in different phenological stages, due to Ca concentrations.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154305</wp:posOffset>
                </wp:positionH>
                <wp:positionV relativeFrom="paragraph">
                  <wp:posOffset>40640</wp:posOffset>
                </wp:positionV>
                <wp:extent cx="287845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7845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5pt,3.2pt" to="238.8pt,3.2pt" o:allowincell="f" strokecolor="#000000" strokeweight="0.5102pt"/>
            </w:pict>
          </mc:Fallback>
        </mc:AlternateContent>
      </w:r>
    </w:p>
    <w:p>
      <w:pPr>
        <w:spacing w:after="0" w:line="98" w:lineRule="exact"/>
        <w:rPr>
          <w:sz w:val="20"/>
          <w:szCs w:val="20"/>
          <w:color w:val="auto"/>
        </w:rPr>
      </w:pPr>
    </w:p>
    <w:tbl>
      <w:tblPr>
        <w:tblLayout w:type="fixed"/>
        <w:tblInd w:w="246" w:type="dxa"/>
        <w:tblCellMar>
          <w:top w:w="0" w:type="dxa"/>
          <w:left w:w="0" w:type="dxa"/>
          <w:bottom w:w="0" w:type="dxa"/>
          <w:right w:w="0" w:type="dxa"/>
        </w:tblCellMar>
      </w:tblPr>
      <w:tr>
        <w:trPr>
          <w:trHeight w:val="204"/>
        </w:trPr>
        <w:tc>
          <w:tcPr>
            <w:tcW w:w="2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DASTotal leaf area (cm</w:t>
            </w:r>
            <w:r>
              <w:rPr>
                <w:rFonts w:ascii="Times New Roman" w:cs="Times New Roman" w:eastAsia="Times New Roman" w:hAnsi="Times New Roman"/>
                <w:sz w:val="17"/>
                <w:szCs w:val="17"/>
                <w:color w:val="auto"/>
                <w:vertAlign w:val="superscript"/>
              </w:rPr>
              <w:t>2</w:t>
            </w:r>
            <w:r>
              <w:rPr>
                <w:rFonts w:ascii="Times New Roman" w:cs="Times New Roman" w:eastAsia="Times New Roman" w:hAnsi="Times New Roman"/>
                <w:sz w:val="13"/>
                <w:szCs w:val="13"/>
                <w:color w:val="auto"/>
              </w:rPr>
              <w:t>)</w:t>
            </w:r>
          </w:p>
        </w:tc>
        <w:tc>
          <w:tcPr>
            <w:tcW w:w="1580" w:type="dxa"/>
            <w:vAlign w:val="bottom"/>
          </w:tcPr>
          <w:p>
            <w:pPr>
              <w:ind w:left="1200"/>
              <w:spacing w:after="0"/>
              <w:rPr>
                <w:sz w:val="20"/>
                <w:szCs w:val="20"/>
                <w:color w:val="auto"/>
              </w:rPr>
            </w:pPr>
            <w:r>
              <w:rPr>
                <w:rFonts w:ascii="Times New Roman" w:cs="Times New Roman" w:eastAsia="Times New Roman" w:hAnsi="Times New Roman"/>
                <w:sz w:val="13"/>
                <w:szCs w:val="13"/>
                <w:color w:val="auto"/>
              </w:rPr>
              <w:t>R</w:t>
            </w:r>
            <w:r>
              <w:rPr>
                <w:rFonts w:ascii="Times New Roman" w:cs="Times New Roman" w:eastAsia="Times New Roman" w:hAnsi="Times New Roman"/>
                <w:sz w:val="17"/>
                <w:szCs w:val="17"/>
                <w:color w:val="auto"/>
                <w:vertAlign w:val="superscript"/>
              </w:rPr>
              <w:t>2</w:t>
            </w:r>
          </w:p>
        </w:tc>
      </w:tr>
      <w:tr>
        <w:trPr>
          <w:trHeight w:val="21"/>
        </w:trPr>
        <w:tc>
          <w:tcPr>
            <w:tcW w:w="2960" w:type="dxa"/>
            <w:vAlign w:val="bottom"/>
            <w:tcBorders>
              <w:bottom w:val="single" w:sz="8" w:color="auto"/>
            </w:tcBorders>
          </w:tcPr>
          <w:p>
            <w:pPr>
              <w:spacing w:after="0" w:line="20" w:lineRule="exact"/>
              <w:rPr>
                <w:sz w:val="1"/>
                <w:szCs w:val="1"/>
                <w:color w:val="auto"/>
              </w:rPr>
            </w:pPr>
          </w:p>
        </w:tc>
        <w:tc>
          <w:tcPr>
            <w:tcW w:w="1580" w:type="dxa"/>
            <w:vAlign w:val="bottom"/>
            <w:tcBorders>
              <w:bottom w:val="single" w:sz="8" w:color="auto"/>
            </w:tcBorders>
          </w:tcPr>
          <w:p>
            <w:pPr>
              <w:spacing w:after="0" w:line="20" w:lineRule="exact"/>
              <w:rPr>
                <w:sz w:val="1"/>
                <w:szCs w:val="1"/>
                <w:color w:val="auto"/>
              </w:rPr>
            </w:pPr>
          </w:p>
        </w:tc>
      </w:tr>
    </w:tbl>
    <w:p>
      <w:pPr>
        <w:spacing w:after="0" w:line="62" w:lineRule="exact"/>
        <w:rPr>
          <w:sz w:val="20"/>
          <w:szCs w:val="20"/>
          <w:color w:val="auto"/>
        </w:rPr>
      </w:pPr>
    </w:p>
    <w:p>
      <w:pPr>
        <w:ind w:left="846"/>
        <w:spacing w:after="0"/>
        <w:rPr>
          <w:sz w:val="20"/>
          <w:szCs w:val="20"/>
          <w:color w:val="auto"/>
        </w:rPr>
      </w:pPr>
      <w:r>
        <w:rPr>
          <w:rFonts w:ascii="Times New Roman" w:cs="Times New Roman" w:eastAsia="Times New Roman" w:hAnsi="Times New Roman"/>
          <w:sz w:val="13"/>
          <w:szCs w:val="13"/>
          <w:color w:val="auto"/>
        </w:rPr>
        <w:t>Caracteristics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154305</wp:posOffset>
                </wp:positionH>
                <wp:positionV relativeFrom="paragraph">
                  <wp:posOffset>40640</wp:posOffset>
                </wp:positionV>
                <wp:extent cx="287845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7845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5pt,3.2pt" to="238.8pt,3.2pt" o:allowincell="f" strokecolor="#000000" strokeweight="0.5102pt"/>
            </w:pict>
          </mc:Fallback>
        </mc:AlternateContent>
      </w:r>
    </w:p>
    <w:p>
      <w:pPr>
        <w:spacing w:after="0" w:line="112" w:lineRule="exact"/>
        <w:rPr>
          <w:sz w:val="20"/>
          <w:szCs w:val="20"/>
          <w:color w:val="auto"/>
        </w:rPr>
      </w:pPr>
    </w:p>
    <w:p>
      <w:pPr>
        <w:ind w:left="846" w:hanging="482"/>
        <w:spacing w:after="0"/>
        <w:tabs>
          <w:tab w:leader="none" w:pos="846" w:val="left"/>
        </w:tabs>
        <w:numPr>
          <w:ilvl w:val="0"/>
          <w:numId w:val="6"/>
        </w:numPr>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y</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 1817.0984</w:t>
      </w:r>
    </w:p>
    <w:p>
      <w:pPr>
        <w:spacing w:after="0" w:line="21" w:lineRule="exact"/>
        <w:rPr>
          <w:rFonts w:ascii="Times New Roman" w:cs="Times New Roman" w:eastAsia="Times New Roman" w:hAnsi="Times New Roman"/>
          <w:sz w:val="13"/>
          <w:szCs w:val="13"/>
          <w:color w:val="auto"/>
        </w:rPr>
      </w:pPr>
    </w:p>
    <w:p>
      <w:pPr>
        <w:ind w:left="846" w:hanging="482"/>
        <w:spacing w:after="0"/>
        <w:tabs>
          <w:tab w:leader="none" w:pos="846" w:val="left"/>
        </w:tabs>
        <w:numPr>
          <w:ilvl w:val="0"/>
          <w:numId w:val="7"/>
        </w:numPr>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y</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 5955.9197</w:t>
      </w:r>
    </w:p>
    <w:p>
      <w:pPr>
        <w:spacing w:after="0" w:line="21" w:lineRule="exact"/>
        <w:rPr>
          <w:sz w:val="20"/>
          <w:szCs w:val="20"/>
          <w:color w:val="auto"/>
        </w:rPr>
      </w:pPr>
    </w:p>
    <w:tbl>
      <w:tblPr>
        <w:tblLayout w:type="fixed"/>
        <w:tblInd w:w="366" w:type="dxa"/>
        <w:tblCellMar>
          <w:top w:w="0" w:type="dxa"/>
          <w:left w:w="0" w:type="dxa"/>
          <w:bottom w:w="0" w:type="dxa"/>
          <w:right w:w="0" w:type="dxa"/>
        </w:tblCellMar>
      </w:tblPr>
      <w:tr>
        <w:trPr>
          <w:trHeight w:val="155"/>
        </w:trPr>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97</w:t>
            </w:r>
          </w:p>
        </w:tc>
        <w:tc>
          <w:tcPr>
            <w:tcW w:w="166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rPr>
              <w:t>y</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 7491.25 + 249.83*X</w:t>
            </w:r>
          </w:p>
        </w:tc>
        <w:tc>
          <w:tcPr>
            <w:tcW w:w="1480" w:type="dxa"/>
            <w:vAlign w:val="bottom"/>
          </w:tcPr>
          <w:p>
            <w:pPr>
              <w:spacing w:after="0"/>
              <w:rPr>
                <w:sz w:val="13"/>
                <w:szCs w:val="13"/>
                <w:color w:val="auto"/>
              </w:rPr>
            </w:pPr>
          </w:p>
        </w:tc>
        <w:tc>
          <w:tcPr>
            <w:tcW w:w="82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0.78</w:t>
            </w:r>
          </w:p>
        </w:tc>
      </w:tr>
      <w:tr>
        <w:trPr>
          <w:trHeight w:val="188"/>
        </w:trPr>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115</w:t>
            </w:r>
          </w:p>
        </w:tc>
        <w:tc>
          <w:tcPr>
            <w:tcW w:w="166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rPr>
              <w:t>y</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 5914.83 + 1862.32*X</w:t>
            </w:r>
          </w:p>
        </w:tc>
        <w:tc>
          <w:tcPr>
            <w:tcW w:w="1480" w:type="dxa"/>
            <w:vAlign w:val="bottom"/>
          </w:tcPr>
          <w:p>
            <w:pPr>
              <w:ind w:left="40"/>
              <w:spacing w:after="0" w:line="188" w:lineRule="exact"/>
              <w:rPr>
                <w:sz w:val="20"/>
                <w:szCs w:val="20"/>
                <w:color w:val="auto"/>
              </w:rPr>
            </w:pPr>
            <w:r>
              <w:rPr>
                <w:rFonts w:ascii="Times New Roman" w:cs="Times New Roman" w:eastAsia="Times New Roman" w:hAnsi="Times New Roman"/>
                <w:sz w:val="13"/>
                <w:szCs w:val="13"/>
                <w:color w:val="auto"/>
              </w:rPr>
              <w:t>147.504*X</w:t>
            </w:r>
            <w:r>
              <w:rPr>
                <w:rFonts w:ascii="Times New Roman" w:cs="Times New Roman" w:eastAsia="Times New Roman" w:hAnsi="Times New Roman"/>
                <w:sz w:val="17"/>
                <w:szCs w:val="17"/>
                <w:color w:val="auto"/>
                <w:vertAlign w:val="superscript"/>
              </w:rPr>
              <w:t>2</w:t>
            </w:r>
          </w:p>
        </w:tc>
        <w:tc>
          <w:tcPr>
            <w:tcW w:w="82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0.99</w:t>
            </w:r>
          </w:p>
        </w:tc>
      </w:tr>
      <w:tr>
        <w:trPr>
          <w:trHeight w:val="155"/>
        </w:trPr>
        <w:tc>
          <w:tcPr>
            <w:tcW w:w="340" w:type="dxa"/>
            <w:vAlign w:val="bottom"/>
          </w:tcPr>
          <w:p>
            <w:pPr>
              <w:spacing w:after="0"/>
              <w:rPr>
                <w:sz w:val="13"/>
                <w:szCs w:val="13"/>
                <w:color w:val="auto"/>
              </w:rPr>
            </w:pPr>
          </w:p>
        </w:tc>
        <w:tc>
          <w:tcPr>
            <w:tcW w:w="166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rPr>
              <w:t>Stem diameter (mm)</w:t>
            </w:r>
          </w:p>
        </w:tc>
        <w:tc>
          <w:tcPr>
            <w:tcW w:w="1480" w:type="dxa"/>
            <w:vAlign w:val="bottom"/>
          </w:tcPr>
          <w:p>
            <w:pPr>
              <w:spacing w:after="0"/>
              <w:rPr>
                <w:sz w:val="13"/>
                <w:szCs w:val="13"/>
                <w:color w:val="auto"/>
              </w:rPr>
            </w:pPr>
          </w:p>
        </w:tc>
        <w:tc>
          <w:tcPr>
            <w:tcW w:w="820" w:type="dxa"/>
            <w:vAlign w:val="bottom"/>
          </w:tcPr>
          <w:p>
            <w:pPr>
              <w:spacing w:after="0"/>
              <w:rPr>
                <w:sz w:val="13"/>
                <w:szCs w:val="13"/>
                <w:color w:val="auto"/>
              </w:rPr>
            </w:pPr>
          </w:p>
        </w:tc>
      </w:tr>
      <w:tr>
        <w:trPr>
          <w:trHeight w:val="171"/>
        </w:trPr>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57</w:t>
            </w:r>
          </w:p>
        </w:tc>
        <w:tc>
          <w:tcPr>
            <w:tcW w:w="166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rPr>
              <w:t>y</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 6.24989 + 0.104313*X</w:t>
            </w:r>
          </w:p>
        </w:tc>
        <w:tc>
          <w:tcPr>
            <w:tcW w:w="1480" w:type="dxa"/>
            <w:vAlign w:val="bottom"/>
          </w:tcPr>
          <w:p>
            <w:pPr>
              <w:spacing w:after="0"/>
              <w:rPr>
                <w:sz w:val="14"/>
                <w:szCs w:val="14"/>
                <w:color w:val="auto"/>
              </w:rPr>
            </w:pPr>
          </w:p>
        </w:tc>
        <w:tc>
          <w:tcPr>
            <w:tcW w:w="82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0.97</w:t>
            </w:r>
          </w:p>
        </w:tc>
      </w:tr>
      <w:tr>
        <w:trPr>
          <w:trHeight w:val="171"/>
        </w:trPr>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84</w:t>
            </w:r>
          </w:p>
        </w:tc>
        <w:tc>
          <w:tcPr>
            <w:tcW w:w="166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rPr>
              <w:t>y</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 9.20496 + 0.268938*X</w:t>
            </w:r>
          </w:p>
        </w:tc>
        <w:tc>
          <w:tcPr>
            <w:tcW w:w="1480" w:type="dxa"/>
            <w:vAlign w:val="bottom"/>
          </w:tcPr>
          <w:p>
            <w:pPr>
              <w:spacing w:after="0"/>
              <w:rPr>
                <w:sz w:val="14"/>
                <w:szCs w:val="14"/>
                <w:color w:val="auto"/>
              </w:rPr>
            </w:pPr>
          </w:p>
        </w:tc>
        <w:tc>
          <w:tcPr>
            <w:tcW w:w="82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0.72</w:t>
            </w:r>
          </w:p>
        </w:tc>
      </w:tr>
      <w:tr>
        <w:trPr>
          <w:trHeight w:val="189"/>
        </w:trPr>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97</w:t>
            </w:r>
          </w:p>
        </w:tc>
        <w:tc>
          <w:tcPr>
            <w:tcW w:w="820" w:type="dxa"/>
            <w:vAlign w:val="bottom"/>
          </w:tcPr>
          <w:p>
            <w:pPr>
              <w:ind w:left="140"/>
              <w:spacing w:after="0"/>
              <w:rPr>
                <w:sz w:val="20"/>
                <w:szCs w:val="20"/>
                <w:color w:val="auto"/>
              </w:rPr>
            </w:pPr>
            <w:r>
              <w:rPr>
                <w:rFonts w:ascii="Times New Roman" w:cs="Times New Roman" w:eastAsia="Times New Roman" w:hAnsi="Times New Roman"/>
                <w:sz w:val="13"/>
                <w:szCs w:val="13"/>
                <w:color w:val="auto"/>
                <w:w w:val="96"/>
              </w:rPr>
              <w:t>y</w:t>
            </w:r>
            <w:r>
              <w:rPr>
                <w:rFonts w:ascii="Arial" w:cs="Arial" w:eastAsia="Arial" w:hAnsi="Arial"/>
                <w:sz w:val="13"/>
                <w:szCs w:val="13"/>
                <w:color w:val="auto"/>
                <w:w w:val="96"/>
              </w:rPr>
              <w:t>^</w:t>
            </w:r>
            <w:r>
              <w:rPr>
                <w:rFonts w:ascii="Times New Roman" w:cs="Times New Roman" w:eastAsia="Times New Roman" w:hAnsi="Times New Roman"/>
                <w:sz w:val="13"/>
                <w:szCs w:val="13"/>
                <w:color w:val="auto"/>
                <w:w w:val="96"/>
              </w:rPr>
              <w:t xml:space="preserve"> = 9.34386</w:t>
            </w:r>
          </w:p>
        </w:tc>
        <w:tc>
          <w:tcPr>
            <w:tcW w:w="8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+ 0.970879*X</w:t>
            </w:r>
          </w:p>
        </w:tc>
        <w:tc>
          <w:tcPr>
            <w:tcW w:w="1480" w:type="dxa"/>
            <w:vAlign w:val="bottom"/>
          </w:tcPr>
          <w:p>
            <w:pPr>
              <w:ind w:left="120"/>
              <w:spacing w:after="0" w:line="189" w:lineRule="exact"/>
              <w:rPr>
                <w:sz w:val="20"/>
                <w:szCs w:val="20"/>
                <w:color w:val="auto"/>
              </w:rPr>
            </w:pPr>
            <w:r>
              <w:rPr>
                <w:rFonts w:ascii="Times New Roman" w:cs="Times New Roman" w:eastAsia="Times New Roman" w:hAnsi="Times New Roman"/>
                <w:sz w:val="13"/>
                <w:szCs w:val="13"/>
                <w:color w:val="auto"/>
              </w:rPr>
              <w:t>0.0783997*X</w:t>
            </w:r>
            <w:r>
              <w:rPr>
                <w:rFonts w:ascii="Times New Roman" w:cs="Times New Roman" w:eastAsia="Times New Roman" w:hAnsi="Times New Roman"/>
                <w:sz w:val="17"/>
                <w:szCs w:val="17"/>
                <w:color w:val="auto"/>
                <w:vertAlign w:val="superscript"/>
              </w:rPr>
              <w:t>2</w:t>
            </w:r>
          </w:p>
        </w:tc>
        <w:tc>
          <w:tcPr>
            <w:tcW w:w="82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0.71</w:t>
            </w:r>
          </w:p>
        </w:tc>
      </w:tr>
      <w:tr>
        <w:trPr>
          <w:trHeight w:val="155"/>
        </w:trPr>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115</w:t>
            </w:r>
          </w:p>
        </w:tc>
        <w:tc>
          <w:tcPr>
            <w:tcW w:w="820" w:type="dxa"/>
            <w:vAlign w:val="bottom"/>
          </w:tcPr>
          <w:p>
            <w:pPr>
              <w:ind w:left="140"/>
              <w:spacing w:after="0"/>
              <w:rPr>
                <w:sz w:val="20"/>
                <w:szCs w:val="20"/>
                <w:color w:val="auto"/>
              </w:rPr>
            </w:pPr>
            <w:r>
              <w:rPr>
                <w:rFonts w:ascii="Times New Roman" w:cs="Times New Roman" w:eastAsia="Times New Roman" w:hAnsi="Times New Roman"/>
                <w:sz w:val="13"/>
                <w:szCs w:val="13"/>
                <w:color w:val="auto"/>
                <w:w w:val="96"/>
              </w:rPr>
              <w:t>y</w:t>
            </w:r>
            <w:r>
              <w:rPr>
                <w:rFonts w:ascii="Arial" w:cs="Arial" w:eastAsia="Arial" w:hAnsi="Arial"/>
                <w:sz w:val="13"/>
                <w:szCs w:val="13"/>
                <w:color w:val="auto"/>
                <w:w w:val="96"/>
              </w:rPr>
              <w:t>^</w:t>
            </w:r>
            <w:r>
              <w:rPr>
                <w:rFonts w:ascii="Times New Roman" w:cs="Times New Roman" w:eastAsia="Times New Roman" w:hAnsi="Times New Roman"/>
                <w:sz w:val="13"/>
                <w:szCs w:val="13"/>
                <w:color w:val="auto"/>
                <w:w w:val="96"/>
              </w:rPr>
              <w:t xml:space="preserve"> = 10.0135</w:t>
            </w:r>
          </w:p>
        </w:tc>
        <w:tc>
          <w:tcPr>
            <w:tcW w:w="8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+ 0.937591*X</w:t>
            </w:r>
          </w:p>
        </w:tc>
        <w:tc>
          <w:tcPr>
            <w:tcW w:w="14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0.0812518*X</w:t>
            </w:r>
          </w:p>
        </w:tc>
        <w:tc>
          <w:tcPr>
            <w:tcW w:w="82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0.79</w:t>
            </w:r>
          </w:p>
        </w:tc>
      </w:tr>
      <w:tr>
        <w:trPr>
          <w:trHeight w:val="188"/>
        </w:trPr>
        <w:tc>
          <w:tcPr>
            <w:tcW w:w="340" w:type="dxa"/>
            <w:vAlign w:val="bottom"/>
          </w:tcPr>
          <w:p>
            <w:pPr>
              <w:spacing w:after="0"/>
              <w:rPr>
                <w:sz w:val="16"/>
                <w:szCs w:val="16"/>
                <w:color w:val="auto"/>
              </w:rPr>
            </w:pPr>
          </w:p>
        </w:tc>
        <w:tc>
          <w:tcPr>
            <w:tcW w:w="1660" w:type="dxa"/>
            <w:vAlign w:val="bottom"/>
            <w:gridSpan w:val="2"/>
          </w:tcPr>
          <w:p>
            <w:pPr>
              <w:ind w:left="140"/>
              <w:spacing w:after="0" w:line="188" w:lineRule="exact"/>
              <w:rPr>
                <w:sz w:val="20"/>
                <w:szCs w:val="20"/>
                <w:color w:val="auto"/>
              </w:rPr>
            </w:pPr>
            <w:r>
              <w:rPr>
                <w:rFonts w:ascii="Times New Roman" w:cs="Times New Roman" w:eastAsia="Times New Roman" w:hAnsi="Times New Roman"/>
                <w:sz w:val="13"/>
                <w:szCs w:val="13"/>
                <w:color w:val="auto"/>
              </w:rPr>
              <w:t>Root volume (cm</w:t>
            </w:r>
            <w:r>
              <w:rPr>
                <w:rFonts w:ascii="Times New Roman" w:cs="Times New Roman" w:eastAsia="Times New Roman" w:hAnsi="Times New Roman"/>
                <w:sz w:val="17"/>
                <w:szCs w:val="17"/>
                <w:color w:val="auto"/>
                <w:vertAlign w:val="superscript"/>
              </w:rPr>
              <w:t>3</w:t>
            </w:r>
            <w:r>
              <w:rPr>
                <w:rFonts w:ascii="Times New Roman" w:cs="Times New Roman" w:eastAsia="Times New Roman" w:hAnsi="Times New Roman"/>
                <w:sz w:val="13"/>
                <w:szCs w:val="13"/>
                <w:color w:val="auto"/>
              </w:rPr>
              <w:t>)</w:t>
            </w:r>
          </w:p>
        </w:tc>
        <w:tc>
          <w:tcPr>
            <w:tcW w:w="1480" w:type="dxa"/>
            <w:vAlign w:val="bottom"/>
          </w:tcPr>
          <w:p>
            <w:pPr>
              <w:spacing w:after="0"/>
              <w:rPr>
                <w:sz w:val="16"/>
                <w:szCs w:val="16"/>
                <w:color w:val="auto"/>
              </w:rPr>
            </w:pPr>
          </w:p>
        </w:tc>
        <w:tc>
          <w:tcPr>
            <w:tcW w:w="820" w:type="dxa"/>
            <w:vAlign w:val="bottom"/>
          </w:tcPr>
          <w:p>
            <w:pPr>
              <w:spacing w:after="0"/>
              <w:rPr>
                <w:sz w:val="16"/>
                <w:szCs w:val="16"/>
                <w:color w:val="auto"/>
              </w:rPr>
            </w:pPr>
          </w:p>
        </w:tc>
      </w:tr>
      <w:tr>
        <w:trPr>
          <w:trHeight w:val="155"/>
        </w:trPr>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57</w:t>
            </w:r>
          </w:p>
        </w:tc>
        <w:tc>
          <w:tcPr>
            <w:tcW w:w="820" w:type="dxa"/>
            <w:vAlign w:val="bottom"/>
          </w:tcPr>
          <w:p>
            <w:pPr>
              <w:ind w:left="140"/>
              <w:spacing w:after="0"/>
              <w:rPr>
                <w:sz w:val="20"/>
                <w:szCs w:val="20"/>
                <w:color w:val="auto"/>
              </w:rPr>
            </w:pPr>
            <w:r>
              <w:rPr>
                <w:rFonts w:ascii="Times New Roman" w:cs="Times New Roman" w:eastAsia="Times New Roman" w:hAnsi="Times New Roman"/>
                <w:sz w:val="13"/>
                <w:szCs w:val="13"/>
                <w:color w:val="auto"/>
                <w:w w:val="96"/>
              </w:rPr>
              <w:t>y</w:t>
            </w:r>
            <w:r>
              <w:rPr>
                <w:rFonts w:ascii="Arial" w:cs="Arial" w:eastAsia="Arial" w:hAnsi="Arial"/>
                <w:sz w:val="13"/>
                <w:szCs w:val="13"/>
                <w:color w:val="auto"/>
                <w:w w:val="96"/>
              </w:rPr>
              <w:t>^</w:t>
            </w:r>
            <w:r>
              <w:rPr>
                <w:rFonts w:ascii="Times New Roman" w:cs="Times New Roman" w:eastAsia="Times New Roman" w:hAnsi="Times New Roman"/>
                <w:sz w:val="13"/>
                <w:szCs w:val="13"/>
                <w:color w:val="auto"/>
                <w:w w:val="96"/>
              </w:rPr>
              <w:t xml:space="preserve"> = 15.9064</w:t>
            </w:r>
          </w:p>
        </w:tc>
        <w:tc>
          <w:tcPr>
            <w:tcW w:w="8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+ 1.62943*X</w:t>
            </w:r>
          </w:p>
        </w:tc>
        <w:tc>
          <w:tcPr>
            <w:tcW w:w="1480" w:type="dxa"/>
            <w:vAlign w:val="bottom"/>
          </w:tcPr>
          <w:p>
            <w:pPr>
              <w:spacing w:after="0"/>
              <w:rPr>
                <w:sz w:val="13"/>
                <w:szCs w:val="13"/>
                <w:color w:val="auto"/>
              </w:rPr>
            </w:pPr>
          </w:p>
        </w:tc>
        <w:tc>
          <w:tcPr>
            <w:tcW w:w="82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0.54</w:t>
            </w:r>
          </w:p>
        </w:tc>
      </w:tr>
      <w:tr>
        <w:trPr>
          <w:trHeight w:val="171"/>
        </w:trPr>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84</w:t>
            </w:r>
          </w:p>
        </w:tc>
        <w:tc>
          <w:tcPr>
            <w:tcW w:w="166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rPr>
              <w:t>y</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 189.8597</w:t>
            </w:r>
          </w:p>
        </w:tc>
        <w:tc>
          <w:tcPr>
            <w:tcW w:w="1480" w:type="dxa"/>
            <w:vAlign w:val="bottom"/>
          </w:tcPr>
          <w:p>
            <w:pPr>
              <w:spacing w:after="0"/>
              <w:rPr>
                <w:sz w:val="14"/>
                <w:szCs w:val="14"/>
                <w:color w:val="auto"/>
              </w:rPr>
            </w:pPr>
          </w:p>
        </w:tc>
        <w:tc>
          <w:tcPr>
            <w:tcW w:w="820" w:type="dxa"/>
            <w:vAlign w:val="bottom"/>
          </w:tcPr>
          <w:p>
            <w:pPr>
              <w:spacing w:after="0"/>
              <w:rPr>
                <w:sz w:val="14"/>
                <w:szCs w:val="14"/>
                <w:color w:val="auto"/>
              </w:rPr>
            </w:pPr>
          </w:p>
        </w:tc>
      </w:tr>
      <w:tr>
        <w:trPr>
          <w:trHeight w:val="198"/>
        </w:trPr>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97</w:t>
            </w:r>
          </w:p>
        </w:tc>
        <w:tc>
          <w:tcPr>
            <w:tcW w:w="820" w:type="dxa"/>
            <w:vAlign w:val="bottom"/>
          </w:tcPr>
          <w:p>
            <w:pPr>
              <w:ind w:left="140"/>
              <w:spacing w:after="0"/>
              <w:rPr>
                <w:sz w:val="20"/>
                <w:szCs w:val="20"/>
                <w:color w:val="auto"/>
              </w:rPr>
            </w:pPr>
            <w:r>
              <w:rPr>
                <w:rFonts w:ascii="Times New Roman" w:cs="Times New Roman" w:eastAsia="Times New Roman" w:hAnsi="Times New Roman"/>
                <w:sz w:val="13"/>
                <w:szCs w:val="13"/>
                <w:color w:val="auto"/>
                <w:w w:val="96"/>
              </w:rPr>
              <w:t>y</w:t>
            </w:r>
            <w:r>
              <w:rPr>
                <w:rFonts w:ascii="Arial" w:cs="Arial" w:eastAsia="Arial" w:hAnsi="Arial"/>
                <w:sz w:val="13"/>
                <w:szCs w:val="13"/>
                <w:color w:val="auto"/>
                <w:w w:val="96"/>
              </w:rPr>
              <w:t>^</w:t>
            </w:r>
            <w:r>
              <w:rPr>
                <w:rFonts w:ascii="Times New Roman" w:cs="Times New Roman" w:eastAsia="Times New Roman" w:hAnsi="Times New Roman"/>
                <w:sz w:val="13"/>
                <w:szCs w:val="13"/>
                <w:color w:val="auto"/>
                <w:w w:val="96"/>
              </w:rPr>
              <w:t xml:space="preserve"> = 114.303</w:t>
            </w:r>
          </w:p>
        </w:tc>
        <w:tc>
          <w:tcPr>
            <w:tcW w:w="8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+ 47.4533*X</w:t>
            </w:r>
          </w:p>
        </w:tc>
        <w:tc>
          <w:tcPr>
            <w:tcW w:w="14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3.94423*X</w:t>
            </w:r>
            <w:r>
              <w:rPr>
                <w:rFonts w:ascii="Times New Roman" w:cs="Times New Roman" w:eastAsia="Times New Roman" w:hAnsi="Times New Roman"/>
                <w:sz w:val="17"/>
                <w:szCs w:val="17"/>
                <w:color w:val="auto"/>
                <w:vertAlign w:val="superscript"/>
              </w:rPr>
              <w:t>2</w:t>
            </w:r>
          </w:p>
        </w:tc>
        <w:tc>
          <w:tcPr>
            <w:tcW w:w="82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0.84</w:t>
            </w:r>
          </w:p>
        </w:tc>
      </w:tr>
    </w:tbl>
    <w:p>
      <w:pPr>
        <w:ind w:left="846" w:right="860" w:hanging="482"/>
        <w:spacing w:after="0" w:line="265" w:lineRule="auto"/>
        <w:tabs>
          <w:tab w:leader="none" w:pos="846" w:val="left"/>
        </w:tabs>
        <w:numPr>
          <w:ilvl w:val="0"/>
          <w:numId w:val="8"/>
        </w:numPr>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y</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 32.3732*X + 175.036 (X 5.44) e y</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 351.25 (X </w:t>
      </w:r>
      <w:r>
        <w:rPr>
          <w:rFonts w:ascii="Arial" w:cs="Arial" w:eastAsia="Arial" w:hAnsi="Arial"/>
          <w:sz w:val="13"/>
          <w:szCs w:val="13"/>
          <w:color w:val="auto"/>
        </w:rPr>
        <w:t>&gt;</w:t>
      </w:r>
      <w:r>
        <w:rPr>
          <w:rFonts w:ascii="Times New Roman" w:cs="Times New Roman" w:eastAsia="Times New Roman" w:hAnsi="Times New Roman"/>
          <w:sz w:val="13"/>
          <w:szCs w:val="13"/>
          <w:color w:val="auto"/>
        </w:rPr>
        <w:t xml:space="preserve"> 5.44) Dry leaf mass (g)</w:t>
      </w:r>
    </w:p>
    <w:p>
      <w:pPr>
        <w:spacing w:after="0" w:line="1" w:lineRule="exact"/>
        <w:rPr>
          <w:sz w:val="20"/>
          <w:szCs w:val="20"/>
          <w:color w:val="auto"/>
        </w:rPr>
      </w:pPr>
    </w:p>
    <w:p>
      <w:pPr>
        <w:ind w:left="846" w:hanging="482"/>
        <w:spacing w:after="0"/>
        <w:tabs>
          <w:tab w:leader="none" w:pos="846" w:val="left"/>
        </w:tabs>
        <w:numPr>
          <w:ilvl w:val="0"/>
          <w:numId w:val="9"/>
        </w:numPr>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y</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 6.61</w:t>
      </w:r>
    </w:p>
    <w:p>
      <w:pPr>
        <w:spacing w:after="0" w:line="22" w:lineRule="exact"/>
        <w:rPr>
          <w:rFonts w:ascii="Times New Roman" w:cs="Times New Roman" w:eastAsia="Times New Roman" w:hAnsi="Times New Roman"/>
          <w:sz w:val="13"/>
          <w:szCs w:val="13"/>
          <w:color w:val="auto"/>
        </w:rPr>
      </w:pPr>
    </w:p>
    <w:p>
      <w:pPr>
        <w:ind w:left="846" w:hanging="482"/>
        <w:spacing w:after="0"/>
        <w:tabs>
          <w:tab w:leader="none" w:pos="846" w:val="left"/>
        </w:tabs>
        <w:numPr>
          <w:ilvl w:val="0"/>
          <w:numId w:val="10"/>
        </w:numPr>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y</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 48.08</w:t>
      </w:r>
    </w:p>
    <w:tbl>
      <w:tblPr>
        <w:tblLayout w:type="fixed"/>
        <w:tblInd w:w="366" w:type="dxa"/>
        <w:tblCellMar>
          <w:top w:w="0" w:type="dxa"/>
          <w:left w:w="0" w:type="dxa"/>
          <w:bottom w:w="0" w:type="dxa"/>
          <w:right w:w="0" w:type="dxa"/>
        </w:tblCellMar>
      </w:tblPr>
      <w:tr>
        <w:trPr>
          <w:trHeight w:val="177"/>
        </w:trPr>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97</w:t>
            </w:r>
          </w:p>
        </w:tc>
        <w:tc>
          <w:tcPr>
            <w:tcW w:w="154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w w:val="98"/>
              </w:rPr>
              <w:t>y</w:t>
            </w:r>
            <w:r>
              <w:rPr>
                <w:rFonts w:ascii="Arial" w:cs="Arial" w:eastAsia="Arial" w:hAnsi="Arial"/>
                <w:sz w:val="13"/>
                <w:szCs w:val="13"/>
                <w:color w:val="auto"/>
                <w:w w:val="98"/>
              </w:rPr>
              <w:t>^</w:t>
            </w:r>
            <w:r>
              <w:rPr>
                <w:rFonts w:ascii="Times New Roman" w:cs="Times New Roman" w:eastAsia="Times New Roman" w:hAnsi="Times New Roman"/>
                <w:sz w:val="13"/>
                <w:szCs w:val="13"/>
                <w:color w:val="auto"/>
                <w:w w:val="98"/>
              </w:rPr>
              <w:t xml:space="preserve"> = 54.0186 + 11.7986*X</w:t>
            </w:r>
          </w:p>
        </w:tc>
        <w:tc>
          <w:tcPr>
            <w:tcW w:w="1520" w:type="dxa"/>
            <w:vAlign w:val="bottom"/>
          </w:tcPr>
          <w:p>
            <w:pPr>
              <w:ind w:left="160"/>
              <w:spacing w:after="0" w:line="177" w:lineRule="exact"/>
              <w:rPr>
                <w:sz w:val="20"/>
                <w:szCs w:val="20"/>
                <w:color w:val="auto"/>
              </w:rPr>
            </w:pPr>
            <w:r>
              <w:rPr>
                <w:rFonts w:ascii="Times New Roman" w:cs="Times New Roman" w:eastAsia="Times New Roman" w:hAnsi="Times New Roman"/>
                <w:sz w:val="13"/>
                <w:szCs w:val="13"/>
                <w:color w:val="auto"/>
              </w:rPr>
              <w:t>1.02116*X</w:t>
            </w:r>
            <w:r>
              <w:rPr>
                <w:rFonts w:ascii="Times New Roman" w:cs="Times New Roman" w:eastAsia="Times New Roman" w:hAnsi="Times New Roman"/>
                <w:sz w:val="17"/>
                <w:szCs w:val="17"/>
                <w:color w:val="auto"/>
                <w:vertAlign w:val="superscript"/>
              </w:rPr>
              <w:t>2</w:t>
            </w:r>
          </w:p>
        </w:tc>
        <w:tc>
          <w:tcPr>
            <w:tcW w:w="9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0.79</w:t>
            </w:r>
          </w:p>
        </w:tc>
      </w:tr>
      <w:tr>
        <w:trPr>
          <w:trHeight w:val="186"/>
        </w:trPr>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115</w:t>
            </w:r>
          </w:p>
        </w:tc>
        <w:tc>
          <w:tcPr>
            <w:tcW w:w="154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rPr>
              <w:t>y</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 56.63 + 16.7645*X</w:t>
            </w:r>
          </w:p>
        </w:tc>
        <w:tc>
          <w:tcPr>
            <w:tcW w:w="1520" w:type="dxa"/>
            <w:vAlign w:val="bottom"/>
          </w:tcPr>
          <w:p>
            <w:pPr>
              <w:ind w:left="20"/>
              <w:spacing w:after="0" w:line="186" w:lineRule="exact"/>
              <w:rPr>
                <w:sz w:val="20"/>
                <w:szCs w:val="20"/>
                <w:color w:val="auto"/>
              </w:rPr>
            </w:pPr>
            <w:r>
              <w:rPr>
                <w:rFonts w:ascii="Times New Roman" w:cs="Times New Roman" w:eastAsia="Times New Roman" w:hAnsi="Times New Roman"/>
                <w:sz w:val="13"/>
                <w:szCs w:val="13"/>
                <w:color w:val="auto"/>
              </w:rPr>
              <w:t>1.27223*X</w:t>
            </w:r>
            <w:r>
              <w:rPr>
                <w:rFonts w:ascii="Times New Roman" w:cs="Times New Roman" w:eastAsia="Times New Roman" w:hAnsi="Times New Roman"/>
                <w:sz w:val="17"/>
                <w:szCs w:val="17"/>
                <w:color w:val="auto"/>
                <w:vertAlign w:val="superscript"/>
              </w:rPr>
              <w:t>2</w:t>
            </w:r>
          </w:p>
        </w:tc>
        <w:tc>
          <w:tcPr>
            <w:tcW w:w="9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0.80</w:t>
            </w:r>
          </w:p>
        </w:tc>
      </w:tr>
      <w:tr>
        <w:trPr>
          <w:trHeight w:val="155"/>
        </w:trPr>
        <w:tc>
          <w:tcPr>
            <w:tcW w:w="340" w:type="dxa"/>
            <w:vAlign w:val="bottom"/>
          </w:tcPr>
          <w:p>
            <w:pPr>
              <w:spacing w:after="0"/>
              <w:rPr>
                <w:sz w:val="13"/>
                <w:szCs w:val="13"/>
                <w:color w:val="auto"/>
              </w:rPr>
            </w:pPr>
          </w:p>
        </w:tc>
        <w:tc>
          <w:tcPr>
            <w:tcW w:w="154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rPr>
              <w:t>Dry mass of stem (g)</w:t>
            </w:r>
          </w:p>
        </w:tc>
        <w:tc>
          <w:tcPr>
            <w:tcW w:w="1520" w:type="dxa"/>
            <w:vAlign w:val="bottom"/>
          </w:tcPr>
          <w:p>
            <w:pPr>
              <w:spacing w:after="0"/>
              <w:rPr>
                <w:sz w:val="13"/>
                <w:szCs w:val="13"/>
                <w:color w:val="auto"/>
              </w:rPr>
            </w:pPr>
          </w:p>
        </w:tc>
        <w:tc>
          <w:tcPr>
            <w:tcW w:w="900" w:type="dxa"/>
            <w:vAlign w:val="bottom"/>
          </w:tcPr>
          <w:p>
            <w:pPr>
              <w:spacing w:after="0"/>
              <w:rPr>
                <w:sz w:val="13"/>
                <w:szCs w:val="13"/>
                <w:color w:val="auto"/>
              </w:rPr>
            </w:pPr>
          </w:p>
        </w:tc>
      </w:tr>
      <w:tr>
        <w:trPr>
          <w:trHeight w:val="171"/>
        </w:trPr>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57</w:t>
            </w:r>
          </w:p>
        </w:tc>
        <w:tc>
          <w:tcPr>
            <w:tcW w:w="74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y</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 2.89</w:t>
            </w:r>
          </w:p>
        </w:tc>
        <w:tc>
          <w:tcPr>
            <w:tcW w:w="800" w:type="dxa"/>
            <w:vAlign w:val="bottom"/>
          </w:tcPr>
          <w:p>
            <w:pPr>
              <w:spacing w:after="0"/>
              <w:rPr>
                <w:sz w:val="14"/>
                <w:szCs w:val="14"/>
                <w:color w:val="auto"/>
              </w:rPr>
            </w:pPr>
          </w:p>
        </w:tc>
        <w:tc>
          <w:tcPr>
            <w:tcW w:w="1520" w:type="dxa"/>
            <w:vAlign w:val="bottom"/>
          </w:tcPr>
          <w:p>
            <w:pPr>
              <w:spacing w:after="0"/>
              <w:rPr>
                <w:sz w:val="14"/>
                <w:szCs w:val="14"/>
                <w:color w:val="auto"/>
              </w:rPr>
            </w:pPr>
          </w:p>
        </w:tc>
        <w:tc>
          <w:tcPr>
            <w:tcW w:w="900" w:type="dxa"/>
            <w:vAlign w:val="bottom"/>
          </w:tcPr>
          <w:p>
            <w:pPr>
              <w:spacing w:after="0"/>
              <w:rPr>
                <w:sz w:val="14"/>
                <w:szCs w:val="14"/>
                <w:color w:val="auto"/>
              </w:rPr>
            </w:pPr>
          </w:p>
        </w:tc>
      </w:tr>
      <w:tr>
        <w:trPr>
          <w:trHeight w:val="173"/>
        </w:trPr>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84</w:t>
            </w:r>
          </w:p>
        </w:tc>
        <w:tc>
          <w:tcPr>
            <w:tcW w:w="154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w w:val="98"/>
              </w:rPr>
              <w:t>y</w:t>
            </w:r>
            <w:r>
              <w:rPr>
                <w:rFonts w:ascii="Arial" w:cs="Arial" w:eastAsia="Arial" w:hAnsi="Arial"/>
                <w:sz w:val="13"/>
                <w:szCs w:val="13"/>
                <w:color w:val="auto"/>
                <w:w w:val="98"/>
              </w:rPr>
              <w:t>^</w:t>
            </w:r>
            <w:r>
              <w:rPr>
                <w:rFonts w:ascii="Times New Roman" w:cs="Times New Roman" w:eastAsia="Times New Roman" w:hAnsi="Times New Roman"/>
                <w:sz w:val="13"/>
                <w:szCs w:val="13"/>
                <w:color w:val="auto"/>
                <w:w w:val="98"/>
              </w:rPr>
              <w:t xml:space="preserve"> = 19.6405 + 3.63761*X</w:t>
            </w:r>
          </w:p>
        </w:tc>
        <w:tc>
          <w:tcPr>
            <w:tcW w:w="1520" w:type="dxa"/>
            <w:vAlign w:val="bottom"/>
          </w:tcPr>
          <w:p>
            <w:pPr>
              <w:ind w:left="160"/>
              <w:spacing w:after="0" w:line="172" w:lineRule="exact"/>
              <w:rPr>
                <w:sz w:val="20"/>
                <w:szCs w:val="20"/>
                <w:color w:val="auto"/>
              </w:rPr>
            </w:pPr>
            <w:r>
              <w:rPr>
                <w:rFonts w:ascii="Times New Roman" w:cs="Times New Roman" w:eastAsia="Times New Roman" w:hAnsi="Times New Roman"/>
                <w:sz w:val="13"/>
                <w:szCs w:val="13"/>
                <w:color w:val="auto"/>
              </w:rPr>
              <w:t>0.227718*X</w:t>
            </w:r>
            <w:r>
              <w:rPr>
                <w:rFonts w:ascii="Times New Roman" w:cs="Times New Roman" w:eastAsia="Times New Roman" w:hAnsi="Times New Roman"/>
                <w:sz w:val="17"/>
                <w:szCs w:val="17"/>
                <w:color w:val="auto"/>
                <w:vertAlign w:val="superscript"/>
              </w:rPr>
              <w:t>2</w:t>
            </w:r>
          </w:p>
        </w:tc>
        <w:tc>
          <w:tcPr>
            <w:tcW w:w="9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0.84</w:t>
            </w:r>
          </w:p>
        </w:tc>
      </w:tr>
      <w:tr>
        <w:trPr>
          <w:trHeight w:val="172"/>
        </w:trPr>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97</w:t>
            </w:r>
          </w:p>
        </w:tc>
        <w:tc>
          <w:tcPr>
            <w:tcW w:w="740" w:type="dxa"/>
            <w:vAlign w:val="bottom"/>
          </w:tcPr>
          <w:p>
            <w:pPr>
              <w:ind w:left="140"/>
              <w:spacing w:after="0"/>
              <w:rPr>
                <w:sz w:val="20"/>
                <w:szCs w:val="20"/>
                <w:color w:val="auto"/>
              </w:rPr>
            </w:pPr>
            <w:r>
              <w:rPr>
                <w:rFonts w:ascii="Times New Roman" w:cs="Times New Roman" w:eastAsia="Times New Roman" w:hAnsi="Times New Roman"/>
                <w:sz w:val="13"/>
                <w:szCs w:val="13"/>
                <w:color w:val="auto"/>
                <w:w w:val="93"/>
              </w:rPr>
              <w:t>y</w:t>
            </w:r>
            <w:r>
              <w:rPr>
                <w:rFonts w:ascii="Arial" w:cs="Arial" w:eastAsia="Arial" w:hAnsi="Arial"/>
                <w:sz w:val="13"/>
                <w:szCs w:val="13"/>
                <w:color w:val="auto"/>
                <w:w w:val="93"/>
              </w:rPr>
              <w:t>^</w:t>
            </w:r>
            <w:r>
              <w:rPr>
                <w:rFonts w:ascii="Times New Roman" w:cs="Times New Roman" w:eastAsia="Times New Roman" w:hAnsi="Times New Roman"/>
                <w:sz w:val="13"/>
                <w:szCs w:val="13"/>
                <w:color w:val="auto"/>
                <w:w w:val="93"/>
              </w:rPr>
              <w:t xml:space="preserve"> = 30.118</w:t>
            </w:r>
          </w:p>
        </w:tc>
        <w:tc>
          <w:tcPr>
            <w:tcW w:w="80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+ 12.342*X</w:t>
            </w:r>
          </w:p>
        </w:tc>
        <w:tc>
          <w:tcPr>
            <w:tcW w:w="1520" w:type="dxa"/>
            <w:vAlign w:val="bottom"/>
          </w:tcPr>
          <w:p>
            <w:pPr>
              <w:ind w:left="20"/>
              <w:spacing w:after="0" w:line="172" w:lineRule="exact"/>
              <w:rPr>
                <w:sz w:val="20"/>
                <w:szCs w:val="20"/>
                <w:color w:val="auto"/>
              </w:rPr>
            </w:pPr>
            <w:r>
              <w:rPr>
                <w:rFonts w:ascii="Times New Roman" w:cs="Times New Roman" w:eastAsia="Times New Roman" w:hAnsi="Times New Roman"/>
                <w:sz w:val="13"/>
                <w:szCs w:val="13"/>
                <w:color w:val="auto"/>
              </w:rPr>
              <w:t>0.9849*X</w:t>
            </w:r>
            <w:r>
              <w:rPr>
                <w:rFonts w:ascii="Times New Roman" w:cs="Times New Roman" w:eastAsia="Times New Roman" w:hAnsi="Times New Roman"/>
                <w:sz w:val="17"/>
                <w:szCs w:val="17"/>
                <w:color w:val="auto"/>
                <w:vertAlign w:val="superscript"/>
              </w:rPr>
              <w:t>2</w:t>
            </w:r>
          </w:p>
        </w:tc>
        <w:tc>
          <w:tcPr>
            <w:tcW w:w="9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0.92</w:t>
            </w:r>
          </w:p>
        </w:tc>
      </w:tr>
      <w:tr>
        <w:trPr>
          <w:trHeight w:val="204"/>
        </w:trPr>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115</w:t>
            </w:r>
          </w:p>
        </w:tc>
        <w:tc>
          <w:tcPr>
            <w:tcW w:w="740" w:type="dxa"/>
            <w:vAlign w:val="bottom"/>
          </w:tcPr>
          <w:p>
            <w:pPr>
              <w:ind w:left="140"/>
              <w:spacing w:after="0"/>
              <w:rPr>
                <w:sz w:val="20"/>
                <w:szCs w:val="20"/>
                <w:color w:val="auto"/>
              </w:rPr>
            </w:pPr>
            <w:r>
              <w:rPr>
                <w:rFonts w:ascii="Times New Roman" w:cs="Times New Roman" w:eastAsia="Times New Roman" w:hAnsi="Times New Roman"/>
                <w:sz w:val="13"/>
                <w:szCs w:val="13"/>
                <w:color w:val="auto"/>
                <w:w w:val="93"/>
              </w:rPr>
              <w:t>y</w:t>
            </w:r>
            <w:r>
              <w:rPr>
                <w:rFonts w:ascii="Arial" w:cs="Arial" w:eastAsia="Arial" w:hAnsi="Arial"/>
                <w:sz w:val="13"/>
                <w:szCs w:val="13"/>
                <w:color w:val="auto"/>
                <w:w w:val="93"/>
              </w:rPr>
              <w:t>^</w:t>
            </w:r>
            <w:r>
              <w:rPr>
                <w:rFonts w:ascii="Times New Roman" w:cs="Times New Roman" w:eastAsia="Times New Roman" w:hAnsi="Times New Roman"/>
                <w:sz w:val="13"/>
                <w:szCs w:val="13"/>
                <w:color w:val="auto"/>
                <w:w w:val="93"/>
              </w:rPr>
              <w:t xml:space="preserve"> = 24.532</w:t>
            </w:r>
          </w:p>
        </w:tc>
        <w:tc>
          <w:tcPr>
            <w:tcW w:w="2320" w:type="dxa"/>
            <w:vAlign w:val="bottom"/>
            <w:gridSpan w:val="2"/>
          </w:tcPr>
          <w:p>
            <w:pPr>
              <w:ind w:left="20"/>
              <w:spacing w:after="0"/>
              <w:rPr>
                <w:sz w:val="20"/>
                <w:szCs w:val="20"/>
                <w:color w:val="auto"/>
              </w:rPr>
            </w:pPr>
            <w:r>
              <w:rPr>
                <w:rFonts w:ascii="Times New Roman" w:cs="Times New Roman" w:eastAsia="Times New Roman" w:hAnsi="Times New Roman"/>
                <w:sz w:val="13"/>
                <w:szCs w:val="13"/>
                <w:color w:val="auto"/>
              </w:rPr>
              <w:t>+ 5.535*X   0.4455*X</w:t>
            </w:r>
            <w:r>
              <w:rPr>
                <w:rFonts w:ascii="Times New Roman" w:cs="Times New Roman" w:eastAsia="Times New Roman" w:hAnsi="Times New Roman"/>
                <w:sz w:val="17"/>
                <w:szCs w:val="17"/>
                <w:color w:val="auto"/>
                <w:vertAlign w:val="superscript"/>
              </w:rPr>
              <w:t>2</w:t>
            </w:r>
          </w:p>
        </w:tc>
        <w:tc>
          <w:tcPr>
            <w:tcW w:w="9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0.94</w:t>
            </w:r>
          </w:p>
        </w:tc>
      </w:tr>
    </w:tbl>
    <w:p>
      <w:pPr>
        <w:ind w:left="846"/>
        <w:spacing w:after="0" w:line="220" w:lineRule="auto"/>
        <w:rPr>
          <w:sz w:val="20"/>
          <w:szCs w:val="20"/>
          <w:color w:val="auto"/>
        </w:rPr>
      </w:pPr>
      <w:r>
        <w:rPr>
          <w:rFonts w:ascii="Times New Roman" w:cs="Times New Roman" w:eastAsia="Times New Roman" w:hAnsi="Times New Roman"/>
          <w:sz w:val="13"/>
          <w:szCs w:val="13"/>
          <w:color w:val="auto"/>
        </w:rPr>
        <w:t>Dry mass of root (g)</w:t>
      </w:r>
    </w:p>
    <w:p>
      <w:pPr>
        <w:spacing w:after="0" w:line="17" w:lineRule="exact"/>
        <w:rPr>
          <w:sz w:val="20"/>
          <w:szCs w:val="20"/>
          <w:color w:val="auto"/>
        </w:rPr>
      </w:pPr>
    </w:p>
    <w:p>
      <w:pPr>
        <w:ind w:left="846" w:hanging="482"/>
        <w:spacing w:after="0"/>
        <w:tabs>
          <w:tab w:leader="none" w:pos="846" w:val="left"/>
        </w:tabs>
        <w:numPr>
          <w:ilvl w:val="0"/>
          <w:numId w:val="11"/>
        </w:numPr>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y</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 1.40</w:t>
      </w:r>
    </w:p>
    <w:p>
      <w:pPr>
        <w:spacing w:after="0" w:line="21" w:lineRule="exact"/>
        <w:rPr>
          <w:rFonts w:ascii="Times New Roman" w:cs="Times New Roman" w:eastAsia="Times New Roman" w:hAnsi="Times New Roman"/>
          <w:sz w:val="13"/>
          <w:szCs w:val="13"/>
          <w:color w:val="auto"/>
        </w:rPr>
      </w:pPr>
    </w:p>
    <w:p>
      <w:pPr>
        <w:ind w:left="846" w:hanging="482"/>
        <w:spacing w:after="0"/>
        <w:tabs>
          <w:tab w:leader="none" w:pos="846" w:val="left"/>
        </w:tabs>
        <w:numPr>
          <w:ilvl w:val="0"/>
          <w:numId w:val="12"/>
        </w:numPr>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y</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 12.56</w:t>
      </w:r>
    </w:p>
    <w:tbl>
      <w:tblPr>
        <w:tblLayout w:type="fixed"/>
        <w:tblInd w:w="366" w:type="dxa"/>
        <w:tblCellMar>
          <w:top w:w="0" w:type="dxa"/>
          <w:left w:w="0" w:type="dxa"/>
          <w:bottom w:w="0" w:type="dxa"/>
          <w:right w:w="0" w:type="dxa"/>
        </w:tblCellMar>
      </w:tblPr>
      <w:tr>
        <w:trPr>
          <w:trHeight w:val="177"/>
        </w:trPr>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97</w:t>
            </w:r>
          </w:p>
        </w:tc>
        <w:tc>
          <w:tcPr>
            <w:tcW w:w="740" w:type="dxa"/>
            <w:vAlign w:val="bottom"/>
          </w:tcPr>
          <w:p>
            <w:pPr>
              <w:ind w:left="140"/>
              <w:spacing w:after="0"/>
              <w:rPr>
                <w:sz w:val="20"/>
                <w:szCs w:val="20"/>
                <w:color w:val="auto"/>
              </w:rPr>
            </w:pPr>
            <w:r>
              <w:rPr>
                <w:rFonts w:ascii="Times New Roman" w:cs="Times New Roman" w:eastAsia="Times New Roman" w:hAnsi="Times New Roman"/>
                <w:sz w:val="13"/>
                <w:szCs w:val="13"/>
                <w:color w:val="auto"/>
                <w:w w:val="93"/>
              </w:rPr>
              <w:t>y</w:t>
            </w:r>
            <w:r>
              <w:rPr>
                <w:rFonts w:ascii="Arial" w:cs="Arial" w:eastAsia="Arial" w:hAnsi="Arial"/>
                <w:sz w:val="13"/>
                <w:szCs w:val="13"/>
                <w:color w:val="auto"/>
                <w:w w:val="93"/>
              </w:rPr>
              <w:t>^</w:t>
            </w:r>
            <w:r>
              <w:rPr>
                <w:rFonts w:ascii="Times New Roman" w:cs="Times New Roman" w:eastAsia="Times New Roman" w:hAnsi="Times New Roman"/>
                <w:sz w:val="13"/>
                <w:szCs w:val="13"/>
                <w:color w:val="auto"/>
                <w:w w:val="93"/>
              </w:rPr>
              <w:t xml:space="preserve"> = 12.327</w:t>
            </w:r>
          </w:p>
        </w:tc>
        <w:tc>
          <w:tcPr>
            <w:tcW w:w="660" w:type="dxa"/>
            <w:vAlign w:val="bottom"/>
          </w:tcPr>
          <w:p>
            <w:pPr>
              <w:ind w:left="20"/>
              <w:spacing w:after="0"/>
              <w:rPr>
                <w:sz w:val="20"/>
                <w:szCs w:val="20"/>
                <w:color w:val="auto"/>
              </w:rPr>
            </w:pPr>
            <w:r>
              <w:rPr>
                <w:rFonts w:ascii="Times New Roman" w:cs="Times New Roman" w:eastAsia="Times New Roman" w:hAnsi="Times New Roman"/>
                <w:sz w:val="13"/>
                <w:szCs w:val="13"/>
                <w:color w:val="auto"/>
                <w:w w:val="99"/>
              </w:rPr>
              <w:t>+ 4.0268*X</w:t>
            </w:r>
          </w:p>
        </w:tc>
        <w:tc>
          <w:tcPr>
            <w:tcW w:w="1520" w:type="dxa"/>
            <w:vAlign w:val="bottom"/>
          </w:tcPr>
          <w:p>
            <w:pPr>
              <w:ind w:left="160"/>
              <w:spacing w:after="0" w:line="177" w:lineRule="exact"/>
              <w:rPr>
                <w:sz w:val="20"/>
                <w:szCs w:val="20"/>
                <w:color w:val="auto"/>
              </w:rPr>
            </w:pPr>
            <w:r>
              <w:rPr>
                <w:rFonts w:ascii="Times New Roman" w:cs="Times New Roman" w:eastAsia="Times New Roman" w:hAnsi="Times New Roman"/>
                <w:sz w:val="13"/>
                <w:szCs w:val="13"/>
                <w:color w:val="auto"/>
              </w:rPr>
              <w:t>0.3362*X</w:t>
            </w:r>
            <w:r>
              <w:rPr>
                <w:rFonts w:ascii="Times New Roman" w:cs="Times New Roman" w:eastAsia="Times New Roman" w:hAnsi="Times New Roman"/>
                <w:sz w:val="17"/>
                <w:szCs w:val="17"/>
                <w:color w:val="auto"/>
                <w:vertAlign w:val="superscript"/>
              </w:rPr>
              <w:t>2</w:t>
            </w:r>
          </w:p>
        </w:tc>
        <w:tc>
          <w:tcPr>
            <w:tcW w:w="104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0.89</w:t>
            </w:r>
          </w:p>
        </w:tc>
      </w:tr>
      <w:tr>
        <w:trPr>
          <w:trHeight w:val="186"/>
        </w:trPr>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115</w:t>
            </w:r>
          </w:p>
        </w:tc>
        <w:tc>
          <w:tcPr>
            <w:tcW w:w="740" w:type="dxa"/>
            <w:vAlign w:val="bottom"/>
          </w:tcPr>
          <w:p>
            <w:pPr>
              <w:ind w:left="140"/>
              <w:spacing w:after="0"/>
              <w:rPr>
                <w:sz w:val="20"/>
                <w:szCs w:val="20"/>
                <w:color w:val="auto"/>
              </w:rPr>
            </w:pPr>
            <w:r>
              <w:rPr>
                <w:rFonts w:ascii="Times New Roman" w:cs="Times New Roman" w:eastAsia="Times New Roman" w:hAnsi="Times New Roman"/>
                <w:sz w:val="13"/>
                <w:szCs w:val="13"/>
                <w:color w:val="auto"/>
                <w:w w:val="93"/>
              </w:rPr>
              <w:t>y</w:t>
            </w:r>
            <w:r>
              <w:rPr>
                <w:rFonts w:ascii="Arial" w:cs="Arial" w:eastAsia="Arial" w:hAnsi="Arial"/>
                <w:sz w:val="13"/>
                <w:szCs w:val="13"/>
                <w:color w:val="auto"/>
                <w:w w:val="93"/>
              </w:rPr>
              <w:t>^</w:t>
            </w:r>
            <w:r>
              <w:rPr>
                <w:rFonts w:ascii="Times New Roman" w:cs="Times New Roman" w:eastAsia="Times New Roman" w:hAnsi="Times New Roman"/>
                <w:sz w:val="13"/>
                <w:szCs w:val="13"/>
                <w:color w:val="auto"/>
                <w:w w:val="93"/>
              </w:rPr>
              <w:t xml:space="preserve"> = 15.218</w:t>
            </w:r>
          </w:p>
        </w:tc>
        <w:tc>
          <w:tcPr>
            <w:tcW w:w="6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+ 3.24*X</w:t>
            </w:r>
          </w:p>
        </w:tc>
        <w:tc>
          <w:tcPr>
            <w:tcW w:w="1520" w:type="dxa"/>
            <w:vAlign w:val="bottom"/>
          </w:tcPr>
          <w:p>
            <w:pPr>
              <w:spacing w:after="0" w:line="186" w:lineRule="exact"/>
              <w:rPr>
                <w:sz w:val="20"/>
                <w:szCs w:val="20"/>
                <w:color w:val="auto"/>
              </w:rPr>
            </w:pPr>
            <w:r>
              <w:rPr>
                <w:rFonts w:ascii="Times New Roman" w:cs="Times New Roman" w:eastAsia="Times New Roman" w:hAnsi="Times New Roman"/>
                <w:sz w:val="13"/>
                <w:szCs w:val="13"/>
                <w:color w:val="auto"/>
              </w:rPr>
              <w:t>0.2531*X</w:t>
            </w:r>
            <w:r>
              <w:rPr>
                <w:rFonts w:ascii="Times New Roman" w:cs="Times New Roman" w:eastAsia="Times New Roman" w:hAnsi="Times New Roman"/>
                <w:sz w:val="17"/>
                <w:szCs w:val="17"/>
                <w:color w:val="auto"/>
                <w:vertAlign w:val="superscript"/>
              </w:rPr>
              <w:t>2</w:t>
            </w:r>
          </w:p>
        </w:tc>
        <w:tc>
          <w:tcPr>
            <w:tcW w:w="104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0.78</w:t>
            </w:r>
          </w:p>
        </w:tc>
      </w:tr>
      <w:tr>
        <w:trPr>
          <w:trHeight w:val="155"/>
        </w:trPr>
        <w:tc>
          <w:tcPr>
            <w:tcW w:w="340" w:type="dxa"/>
            <w:vAlign w:val="bottom"/>
          </w:tcPr>
          <w:p>
            <w:pPr>
              <w:spacing w:after="0"/>
              <w:rPr>
                <w:sz w:val="13"/>
                <w:szCs w:val="13"/>
                <w:color w:val="auto"/>
              </w:rPr>
            </w:pPr>
          </w:p>
        </w:tc>
        <w:tc>
          <w:tcPr>
            <w:tcW w:w="2920" w:type="dxa"/>
            <w:vAlign w:val="bottom"/>
            <w:gridSpan w:val="3"/>
          </w:tcPr>
          <w:p>
            <w:pPr>
              <w:ind w:left="140"/>
              <w:spacing w:after="0"/>
              <w:rPr>
                <w:sz w:val="20"/>
                <w:szCs w:val="20"/>
                <w:color w:val="auto"/>
              </w:rPr>
            </w:pPr>
            <w:r>
              <w:rPr>
                <w:rFonts w:ascii="Times New Roman" w:cs="Times New Roman" w:eastAsia="Times New Roman" w:hAnsi="Times New Roman"/>
                <w:sz w:val="13"/>
                <w:szCs w:val="13"/>
                <w:color w:val="auto"/>
              </w:rPr>
              <w:t>Total dry mass of the plant (g)</w:t>
            </w:r>
          </w:p>
        </w:tc>
        <w:tc>
          <w:tcPr>
            <w:tcW w:w="1040" w:type="dxa"/>
            <w:vAlign w:val="bottom"/>
          </w:tcPr>
          <w:p>
            <w:pPr>
              <w:spacing w:after="0"/>
              <w:rPr>
                <w:sz w:val="13"/>
                <w:szCs w:val="13"/>
                <w:color w:val="auto"/>
              </w:rPr>
            </w:pPr>
          </w:p>
        </w:tc>
      </w:tr>
    </w:tbl>
    <w:p>
      <w:pPr>
        <w:spacing w:after="0" w:line="17" w:lineRule="exact"/>
        <w:rPr>
          <w:sz w:val="20"/>
          <w:szCs w:val="20"/>
          <w:color w:val="auto"/>
        </w:rPr>
      </w:pPr>
    </w:p>
    <w:p>
      <w:pPr>
        <w:ind w:left="846" w:hanging="482"/>
        <w:spacing w:after="0"/>
        <w:tabs>
          <w:tab w:leader="none" w:pos="846" w:val="left"/>
        </w:tabs>
        <w:numPr>
          <w:ilvl w:val="0"/>
          <w:numId w:val="13"/>
        </w:numPr>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y</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 10.91</w:t>
      </w:r>
    </w:p>
    <w:p>
      <w:pPr>
        <w:spacing w:after="0" w:line="22" w:lineRule="exact"/>
        <w:rPr>
          <w:rFonts w:ascii="Times New Roman" w:cs="Times New Roman" w:eastAsia="Times New Roman" w:hAnsi="Times New Roman"/>
          <w:sz w:val="13"/>
          <w:szCs w:val="13"/>
          <w:color w:val="auto"/>
        </w:rPr>
      </w:pPr>
    </w:p>
    <w:p>
      <w:pPr>
        <w:ind w:left="846" w:hanging="482"/>
        <w:spacing w:after="0"/>
        <w:tabs>
          <w:tab w:leader="none" w:pos="846" w:val="left"/>
        </w:tabs>
        <w:numPr>
          <w:ilvl w:val="0"/>
          <w:numId w:val="14"/>
        </w:numPr>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y</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 88.8497</w:t>
      </w:r>
    </w:p>
    <w:tbl>
      <w:tblPr>
        <w:tblLayout w:type="fixed"/>
        <w:tblInd w:w="246" w:type="dxa"/>
        <w:tblCellMar>
          <w:top w:w="0" w:type="dxa"/>
          <w:left w:w="0" w:type="dxa"/>
          <w:bottom w:w="0" w:type="dxa"/>
          <w:right w:w="0" w:type="dxa"/>
        </w:tblCellMar>
      </w:tblPr>
      <w:tr>
        <w:trPr>
          <w:trHeight w:val="177"/>
        </w:trPr>
        <w:tc>
          <w:tcPr>
            <w:tcW w:w="4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97</w:t>
            </w:r>
          </w:p>
        </w:tc>
        <w:tc>
          <w:tcPr>
            <w:tcW w:w="220" w:type="dxa"/>
            <w:vAlign w:val="bottom"/>
          </w:tcPr>
          <w:p>
            <w:pPr>
              <w:ind w:left="140"/>
              <w:spacing w:after="0"/>
              <w:rPr>
                <w:sz w:val="20"/>
                <w:szCs w:val="20"/>
                <w:color w:val="auto"/>
              </w:rPr>
            </w:pPr>
            <w:r>
              <w:rPr>
                <w:rFonts w:ascii="Times New Roman" w:cs="Times New Roman" w:eastAsia="Times New Roman" w:hAnsi="Times New Roman"/>
                <w:sz w:val="7"/>
                <w:szCs w:val="7"/>
                <w:color w:val="auto"/>
                <w:w w:val="87"/>
              </w:rPr>
              <w:t>y</w:t>
            </w:r>
            <w:r>
              <w:rPr>
                <w:rFonts w:ascii="Arial" w:cs="Arial" w:eastAsia="Arial" w:hAnsi="Arial"/>
                <w:sz w:val="7"/>
                <w:szCs w:val="7"/>
                <w:color w:val="auto"/>
                <w:w w:val="87"/>
              </w:rPr>
              <w:t>^</w:t>
            </w:r>
          </w:p>
        </w:tc>
        <w:tc>
          <w:tcPr>
            <w:tcW w:w="2820" w:type="dxa"/>
            <w:vAlign w:val="bottom"/>
          </w:tcPr>
          <w:p>
            <w:pPr>
              <w:ind w:left="20"/>
              <w:spacing w:after="0" w:line="177" w:lineRule="exact"/>
              <w:rPr>
                <w:sz w:val="20"/>
                <w:szCs w:val="20"/>
                <w:color w:val="auto"/>
              </w:rPr>
            </w:pPr>
            <w:r>
              <w:rPr>
                <w:rFonts w:ascii="Times New Roman" w:cs="Times New Roman" w:eastAsia="Times New Roman" w:hAnsi="Times New Roman"/>
                <w:sz w:val="13"/>
                <w:szCs w:val="13"/>
                <w:color w:val="auto"/>
              </w:rPr>
              <w:t>= 92.534 + 30.52*X   2.5364*X</w:t>
            </w:r>
            <w:r>
              <w:rPr>
                <w:rFonts w:ascii="Times New Roman" w:cs="Times New Roman" w:eastAsia="Times New Roman" w:hAnsi="Times New Roman"/>
                <w:sz w:val="17"/>
                <w:szCs w:val="17"/>
                <w:color w:val="auto"/>
                <w:vertAlign w:val="superscript"/>
              </w:rPr>
              <w:t>2</w:t>
            </w:r>
          </w:p>
        </w:tc>
        <w:tc>
          <w:tcPr>
            <w:tcW w:w="104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0.93</w:t>
            </w:r>
          </w:p>
        </w:tc>
      </w:tr>
      <w:tr>
        <w:trPr>
          <w:trHeight w:val="202"/>
        </w:trPr>
        <w:tc>
          <w:tcPr>
            <w:tcW w:w="460" w:type="dxa"/>
            <w:vAlign w:val="bottom"/>
            <w:tcBorders>
              <w:bottom w:val="single" w:sz="8" w:color="auto"/>
            </w:tcBorders>
          </w:tcPr>
          <w:p>
            <w:pPr>
              <w:ind w:left="120"/>
              <w:spacing w:after="0"/>
              <w:rPr>
                <w:sz w:val="20"/>
                <w:szCs w:val="20"/>
                <w:color w:val="auto"/>
              </w:rPr>
            </w:pPr>
            <w:r>
              <w:rPr>
                <w:rFonts w:ascii="Times New Roman" w:cs="Times New Roman" w:eastAsia="Times New Roman" w:hAnsi="Times New Roman"/>
                <w:sz w:val="13"/>
                <w:szCs w:val="13"/>
                <w:color w:val="auto"/>
              </w:rPr>
              <w:t>115</w:t>
            </w:r>
          </w:p>
        </w:tc>
        <w:tc>
          <w:tcPr>
            <w:tcW w:w="22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7"/>
                <w:szCs w:val="7"/>
                <w:color w:val="auto"/>
                <w:w w:val="87"/>
              </w:rPr>
              <w:t>y</w:t>
            </w:r>
            <w:r>
              <w:rPr>
                <w:rFonts w:ascii="Arial" w:cs="Arial" w:eastAsia="Arial" w:hAnsi="Arial"/>
                <w:sz w:val="7"/>
                <w:szCs w:val="7"/>
                <w:color w:val="auto"/>
                <w:w w:val="87"/>
              </w:rPr>
              <w:t>^</w:t>
            </w:r>
          </w:p>
        </w:tc>
        <w:tc>
          <w:tcPr>
            <w:tcW w:w="2820" w:type="dxa"/>
            <w:vAlign w:val="bottom"/>
            <w:tcBorders>
              <w:bottom w:val="single" w:sz="8" w:color="auto"/>
            </w:tcBorders>
          </w:tcPr>
          <w:p>
            <w:pPr>
              <w:ind w:left="20"/>
              <w:spacing w:after="0"/>
              <w:rPr>
                <w:sz w:val="20"/>
                <w:szCs w:val="20"/>
                <w:color w:val="auto"/>
              </w:rPr>
            </w:pPr>
            <w:r>
              <w:rPr>
                <w:rFonts w:ascii="Times New Roman" w:cs="Times New Roman" w:eastAsia="Times New Roman" w:hAnsi="Times New Roman"/>
                <w:sz w:val="13"/>
                <w:szCs w:val="13"/>
                <w:color w:val="auto"/>
              </w:rPr>
              <w:t>= 96.5709 + 24.9595*X   1.87917*X</w:t>
            </w:r>
            <w:r>
              <w:rPr>
                <w:rFonts w:ascii="Times New Roman" w:cs="Times New Roman" w:eastAsia="Times New Roman" w:hAnsi="Times New Roman"/>
                <w:sz w:val="17"/>
                <w:szCs w:val="17"/>
                <w:color w:val="auto"/>
                <w:vertAlign w:val="superscript"/>
              </w:rPr>
              <w:t>2</w:t>
            </w:r>
          </w:p>
        </w:tc>
        <w:tc>
          <w:tcPr>
            <w:tcW w:w="1040" w:type="dxa"/>
            <w:vAlign w:val="bottom"/>
            <w:tcBorders>
              <w:bottom w:val="single" w:sz="8" w:color="auto"/>
            </w:tcBorders>
          </w:tcPr>
          <w:p>
            <w:pPr>
              <w:jc w:val="right"/>
              <w:ind w:right="56"/>
              <w:spacing w:after="0"/>
              <w:rPr>
                <w:sz w:val="20"/>
                <w:szCs w:val="20"/>
                <w:color w:val="auto"/>
              </w:rPr>
            </w:pPr>
            <w:r>
              <w:rPr>
                <w:rFonts w:ascii="Times New Roman" w:cs="Times New Roman" w:eastAsia="Times New Roman" w:hAnsi="Times New Roman"/>
                <w:sz w:val="13"/>
                <w:szCs w:val="13"/>
                <w:color w:val="auto"/>
              </w:rPr>
              <w:t>0.85</w:t>
            </w:r>
          </w:p>
        </w:tc>
      </w:tr>
    </w:tbl>
    <w:p>
      <w:pPr>
        <w:spacing w:after="0" w:line="392" w:lineRule="exact"/>
        <w:rPr>
          <w:sz w:val="20"/>
          <w:szCs w:val="20"/>
          <w:color w:val="auto"/>
        </w:rPr>
      </w:pPr>
    </w:p>
    <w:p>
      <w:pPr>
        <w:jc w:val="both"/>
        <w:ind w:left="6"/>
        <w:spacing w:after="0" w:line="272" w:lineRule="auto"/>
        <w:rPr>
          <w:sz w:val="20"/>
          <w:szCs w:val="20"/>
          <w:color w:val="auto"/>
        </w:rPr>
      </w:pPr>
      <w:r>
        <w:rPr>
          <w:rFonts w:ascii="Times New Roman" w:cs="Times New Roman" w:eastAsia="Times New Roman" w:hAnsi="Times New Roman"/>
          <w:sz w:val="16"/>
          <w:szCs w:val="16"/>
          <w:color w:val="auto"/>
        </w:rPr>
        <w:t>hypertrophy of phloem in the central leaf vein, collenchyma reduction, small reduction of palisade parenchyma and lacunous parenchyma increase in the interveinal region. In the secondary stem, a thickness reduction occurred in the cell wall of the phloem sclereids.</w:t>
      </w:r>
    </w:p>
    <w:p>
      <w:pPr>
        <w:spacing w:after="0" w:line="3" w:lineRule="exact"/>
        <w:rPr>
          <w:sz w:val="20"/>
          <w:szCs w:val="20"/>
          <w:color w:val="auto"/>
        </w:rPr>
      </w:pPr>
    </w:p>
    <w:p>
      <w:pPr>
        <w:jc w:val="both"/>
        <w:ind w:left="6" w:firstLine="239"/>
        <w:spacing w:after="0" w:line="262" w:lineRule="auto"/>
        <w:rPr>
          <w:sz w:val="20"/>
          <w:szCs w:val="20"/>
          <w:color w:val="auto"/>
        </w:rPr>
      </w:pPr>
      <w:r>
        <w:rPr>
          <w:rFonts w:ascii="Times New Roman" w:cs="Times New Roman" w:eastAsia="Times New Roman" w:hAnsi="Times New Roman"/>
          <w:sz w:val="16"/>
          <w:szCs w:val="16"/>
          <w:color w:val="auto"/>
        </w:rPr>
        <w:t>The anatomical evaluation performed at the end of the phenologi-cal cycle evidence that the main effects of Ca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0.5 mmol</w:t>
      </w:r>
    </w:p>
    <w:p>
      <w:pPr>
        <w:spacing w:after="0" w:line="1" w:lineRule="exact"/>
        <w:rPr>
          <w:sz w:val="20"/>
          <w:szCs w:val="20"/>
          <w:color w:val="auto"/>
        </w:rPr>
      </w:pPr>
    </w:p>
    <w:p>
      <w:pPr>
        <w:jc w:val="both"/>
        <w:ind w:left="6" w:hanging="6"/>
        <w:spacing w:after="0" w:line="260" w:lineRule="auto"/>
        <w:tabs>
          <w:tab w:leader="none" w:pos="176"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treatment, occurred in leaves, primary stem and roots, and were much worse than the observed by </w:t>
      </w:r>
      <w:hyperlink w:anchor="page1">
        <w:r>
          <w:rPr>
            <w:rFonts w:ascii="Times New Roman" w:cs="Times New Roman" w:eastAsia="Times New Roman" w:hAnsi="Times New Roman"/>
            <w:sz w:val="16"/>
            <w:szCs w:val="16"/>
            <w:color w:val="0080AB"/>
          </w:rPr>
          <w:t>Martinez et al., 2020</w:t>
        </w:r>
      </w:hyperlink>
      <w:r>
        <w:rPr>
          <w:rFonts w:ascii="Times New Roman" w:cs="Times New Roman" w:eastAsia="Times New Roman" w:hAnsi="Times New Roman"/>
          <w:sz w:val="16"/>
          <w:szCs w:val="16"/>
          <w:color w:val="auto"/>
        </w:rPr>
        <w:t>, in the vegeta-tive phase. Thus, Ca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primarily causes anatomical damage, which becomes visible and more severe with the advancement of the tomato phenological cycle (</w:t>
      </w:r>
      <w:hyperlink w:anchor="page1">
        <w:r>
          <w:rPr>
            <w:rFonts w:ascii="Times New Roman" w:cs="Times New Roman" w:eastAsia="Times New Roman" w:hAnsi="Times New Roman"/>
            <w:sz w:val="16"/>
            <w:szCs w:val="16"/>
            <w:color w:val="0080AB"/>
          </w:rPr>
          <w:t>White and Broadley, 2003</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Fontes, 2011</w:t>
        </w:r>
      </w:hyperlink>
      <w:r>
        <w:rPr>
          <w:rFonts w:ascii="Times New Roman" w:cs="Times New Roman" w:eastAsia="Times New Roman" w:hAnsi="Times New Roman"/>
          <w:sz w:val="16"/>
          <w:szCs w:val="16"/>
          <w:color w:val="auto"/>
        </w:rPr>
        <w:t>).</w:t>
      </w:r>
    </w:p>
    <w:p>
      <w:pPr>
        <w:spacing w:after="0" w:line="302" w:lineRule="exact"/>
        <w:rPr>
          <w:rFonts w:ascii="Times New Roman" w:cs="Times New Roman" w:eastAsia="Times New Roman" w:hAnsi="Times New Roman"/>
          <w:sz w:val="16"/>
          <w:szCs w:val="16"/>
          <w:color w:val="auto"/>
        </w:rPr>
      </w:pPr>
    </w:p>
    <w:p>
      <w:pPr>
        <w:ind w:left="6"/>
        <w:spacing w:after="0"/>
        <w:rPr>
          <w:sz w:val="20"/>
          <w:szCs w:val="20"/>
          <w:color w:val="auto"/>
        </w:rPr>
      </w:pPr>
      <w:r>
        <w:rPr>
          <w:rFonts w:ascii="Times New Roman" w:cs="Times New Roman" w:eastAsia="Times New Roman" w:hAnsi="Times New Roman"/>
          <w:sz w:val="16"/>
          <w:szCs w:val="16"/>
          <w:color w:val="auto"/>
        </w:rPr>
        <w:t>4.2. Allometric and fruit production evaluations</w:t>
      </w:r>
    </w:p>
    <w:p>
      <w:pPr>
        <w:spacing w:after="0" w:line="232" w:lineRule="exact"/>
        <w:rPr>
          <w:rFonts w:ascii="Times New Roman" w:cs="Times New Roman" w:eastAsia="Times New Roman" w:hAnsi="Times New Roman"/>
          <w:sz w:val="16"/>
          <w:szCs w:val="16"/>
          <w:color w:val="auto"/>
        </w:rPr>
      </w:pPr>
    </w:p>
    <w:p>
      <w:pPr>
        <w:jc w:val="both"/>
        <w:ind w:left="6" w:firstLine="239"/>
        <w:spacing w:after="0" w:line="263" w:lineRule="auto"/>
        <w:rPr>
          <w:sz w:val="20"/>
          <w:szCs w:val="20"/>
          <w:color w:val="auto"/>
        </w:rPr>
      </w:pPr>
      <w:r>
        <w:rPr>
          <w:rFonts w:ascii="Times New Roman" w:cs="Times New Roman" w:eastAsia="Times New Roman" w:hAnsi="Times New Roman"/>
          <w:sz w:val="16"/>
          <w:szCs w:val="16"/>
          <w:color w:val="auto"/>
        </w:rPr>
        <w:t>The expression of Ca de</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ciency symptoms by tomato depends on the level of (un)availability of Ca to which each genotype is subjected, the environmental conditions and the DAS. In this work, the limitation in growth was accentuated by the succession of the DAS. Even providing only 0.5 mmol L </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Ca for cherry tomato cv. Iracema, no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dif-ferences were observed with the other treatments at the vegetative stage of the crop, at 57 DAS. This is because in the early growth stages, the nutritional demand is small and can be met by low Ca concentra-tions if the volume of the solution is not greatly reduced.</w:t>
      </w:r>
    </w:p>
    <w:p>
      <w:pPr>
        <w:spacing w:after="0" w:line="5" w:lineRule="exact"/>
        <w:rPr>
          <w:rFonts w:ascii="Times New Roman" w:cs="Times New Roman" w:eastAsia="Times New Roman" w:hAnsi="Times New Roman"/>
          <w:sz w:val="16"/>
          <w:szCs w:val="16"/>
          <w:color w:val="auto"/>
        </w:rPr>
      </w:pPr>
    </w:p>
    <w:p>
      <w:pPr>
        <w:jc w:val="both"/>
        <w:ind w:left="6" w:firstLine="239"/>
        <w:spacing w:after="0" w:line="25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With the increase in the demand throughout the cherry tomato cycle, the doses of 0.5 and 1.5 mmol L </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Ca became insuf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 and the plants showed the main symptoms of this de</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ciency, such as deforma-tion and necrosis of young leaf margins, death of meristematic tissues, apical rot of fruits and limitations to plant growth, development and production, as reported by </w:t>
      </w:r>
      <w:hyperlink w:anchor="page1">
        <w:r>
          <w:rPr>
            <w:rFonts w:ascii="Times New Roman" w:cs="Times New Roman" w:eastAsia="Times New Roman" w:hAnsi="Times New Roman"/>
            <w:sz w:val="16"/>
            <w:szCs w:val="16"/>
            <w:color w:val="0080AB"/>
          </w:rPr>
          <w:t>Alvarenga (2013)</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 xml:space="preserve">and </w:t>
      </w:r>
      <w:hyperlink w:anchor="page1">
        <w:r>
          <w:rPr>
            <w:rFonts w:ascii="Times New Roman" w:cs="Times New Roman" w:eastAsia="Times New Roman" w:hAnsi="Times New Roman"/>
            <w:sz w:val="16"/>
            <w:szCs w:val="16"/>
            <w:color w:val="0080AB"/>
          </w:rPr>
          <w:t>Souza et al. (2007)</w:t>
        </w:r>
      </w:hyperlink>
      <w:r>
        <w:rPr>
          <w:rFonts w:ascii="Times New Roman" w:cs="Times New Roman" w:eastAsia="Times New Roman" w:hAnsi="Times New Roman"/>
          <w:sz w:val="16"/>
          <w:szCs w:val="16"/>
          <w:color w:val="auto"/>
        </w:rPr>
        <w:t>.</w:t>
      </w:r>
    </w:p>
    <w:p>
      <w:pPr>
        <w:spacing w:after="0" w:line="20" w:lineRule="exact"/>
        <w:rPr>
          <w:sz w:val="20"/>
          <w:szCs w:val="20"/>
          <w:color w:val="auto"/>
        </w:rPr>
      </w:pPr>
      <w:r>
        <w:rPr>
          <w:sz w:val="20"/>
          <w:szCs w:val="20"/>
          <w:color w:val="auto"/>
        </w:rPr>
        <w:br w:type="column"/>
      </w:r>
    </w:p>
    <w:p>
      <w:pPr>
        <w:spacing w:after="0" w:line="238" w:lineRule="exact"/>
        <w:rPr>
          <w:sz w:val="20"/>
          <w:szCs w:val="20"/>
          <w:color w:val="auto"/>
        </w:rPr>
      </w:pPr>
    </w:p>
    <w:p>
      <w:pPr>
        <w:jc w:val="both"/>
        <w:ind w:firstLine="238"/>
        <w:spacing w:after="0" w:line="282" w:lineRule="auto"/>
        <w:rPr>
          <w:sz w:val="20"/>
          <w:szCs w:val="20"/>
          <w:color w:val="auto"/>
        </w:rPr>
      </w:pPr>
      <w:r>
        <w:rPr>
          <w:rFonts w:ascii="Times New Roman" w:cs="Times New Roman" w:eastAsia="Times New Roman" w:hAnsi="Times New Roman"/>
          <w:sz w:val="16"/>
          <w:szCs w:val="16"/>
          <w:color w:val="auto"/>
        </w:rPr>
        <w:t>There was an increase in the DOS of the cherry tomato along the evolution of its phenological cycle. This shows that plants well-nourished with Ca showed the initial development of the stem faster and more vigorous.</w:t>
      </w:r>
    </w:p>
    <w:p>
      <w:pPr>
        <w:spacing w:after="0" w:line="188" w:lineRule="exact"/>
        <w:rPr>
          <w:sz w:val="20"/>
          <w:szCs w:val="20"/>
          <w:color w:val="auto"/>
        </w:rPr>
      </w:pPr>
    </w:p>
    <w:p>
      <w:pPr>
        <w:jc w:val="both"/>
        <w:ind w:firstLine="238"/>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general, symptoms of Ca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do not show the same expres-sions in tomato plants; however, this depends on the interaction of sev-eral factors such as genotype physiology (susceptibility or tolerance to Ca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variability of environmental conditions (water availabil-ity, temperature, relative humidity, luminosity, etc.), crop handling, Ca availability level, osmotic balance of nutrient solution and the DAS of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occurrence (</w:t>
      </w:r>
      <w:hyperlink w:anchor="page1">
        <w:r>
          <w:rPr>
            <w:rFonts w:ascii="Times New Roman" w:cs="Times New Roman" w:eastAsia="Times New Roman" w:hAnsi="Times New Roman"/>
            <w:sz w:val="16"/>
            <w:szCs w:val="16"/>
            <w:color w:val="0080AB"/>
          </w:rPr>
          <w:t>Ho et al., 1993</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Terraza et al., 2008</w:t>
        </w:r>
      </w:hyperlink>
      <w:r>
        <w:rPr>
          <w:rFonts w:ascii="Times New Roman" w:cs="Times New Roman" w:eastAsia="Times New Roman" w:hAnsi="Times New Roman"/>
          <w:sz w:val="16"/>
          <w:szCs w:val="16"/>
          <w:color w:val="auto"/>
        </w:rPr>
        <w:t>).</w:t>
      </w:r>
    </w:p>
    <w:p>
      <w:pPr>
        <w:spacing w:after="0" w:line="3" w:lineRule="exact"/>
        <w:rPr>
          <w:sz w:val="20"/>
          <w:szCs w:val="20"/>
          <w:color w:val="auto"/>
        </w:rPr>
      </w:pPr>
    </w:p>
    <w:p>
      <w:pPr>
        <w:jc w:val="both"/>
        <w:ind w:firstLine="238"/>
        <w:spacing w:after="0" w:line="259" w:lineRule="auto"/>
        <w:rPr>
          <w:rFonts w:ascii="Times New Roman" w:cs="Times New Roman" w:eastAsia="Times New Roman" w:hAnsi="Times New Roman"/>
          <w:sz w:val="16"/>
          <w:szCs w:val="16"/>
          <w:color w:val="0080AB"/>
        </w:rPr>
      </w:pPr>
      <w:r>
        <w:rPr>
          <w:rFonts w:ascii="Times New Roman" w:cs="Times New Roman" w:eastAsia="Times New Roman" w:hAnsi="Times New Roman"/>
          <w:sz w:val="16"/>
          <w:szCs w:val="16"/>
          <w:color w:val="auto"/>
        </w:rPr>
        <w:t xml:space="preserve">The higher and sooner Ca restriction occurs to plants the faster and more severe the effects and the presentation of these symptoms. </w:t>
      </w:r>
      <w:hyperlink w:anchor="page1">
        <w:r>
          <w:rPr>
            <w:rFonts w:ascii="Times New Roman" w:cs="Times New Roman" w:eastAsia="Times New Roman" w:hAnsi="Times New Roman"/>
            <w:sz w:val="16"/>
            <w:szCs w:val="16"/>
            <w:color w:val="0080AB"/>
          </w:rPr>
          <w:t xml:space="preserve">Carvalho et al. (2016) </w:t>
        </w:r>
      </w:hyperlink>
      <w:r>
        <w:rPr>
          <w:rFonts w:ascii="Times New Roman" w:cs="Times New Roman" w:eastAsia="Times New Roman" w:hAnsi="Times New Roman"/>
          <w:sz w:val="16"/>
          <w:szCs w:val="16"/>
          <w:color w:val="000000"/>
        </w:rPr>
        <w:t>observed</w:t>
      </w:r>
      <w:r>
        <w:rPr>
          <w:rFonts w:ascii="Times New Roman" w:cs="Times New Roman" w:eastAsia="Times New Roman" w:hAnsi="Times New Roman"/>
          <w:sz w:val="16"/>
          <w:szCs w:val="16"/>
          <w:color w:val="0080AB"/>
        </w:rPr>
        <w:t xml:space="preserve"> </w:t>
      </w:r>
      <w:r>
        <w:rPr>
          <w:rFonts w:ascii="Times New Roman" w:cs="Times New Roman" w:eastAsia="Times New Roman" w:hAnsi="Times New Roman"/>
          <w:sz w:val="16"/>
          <w:szCs w:val="16"/>
          <w:color w:val="000000"/>
        </w:rPr>
        <w:t>that Ca omission for 50 days in the</w:t>
      </w:r>
      <w:r>
        <w:rPr>
          <w:rFonts w:ascii="Times New Roman" w:cs="Times New Roman" w:eastAsia="Times New Roman" w:hAnsi="Times New Roman"/>
          <w:sz w:val="16"/>
          <w:szCs w:val="16"/>
          <w:color w:val="0080AB"/>
        </w:rPr>
        <w:t xml:space="preserve"> </w:t>
      </w:r>
      <w:r>
        <w:rPr>
          <w:rFonts w:ascii="Times New Roman" w:cs="Times New Roman" w:eastAsia="Times New Roman" w:hAnsi="Times New Roman"/>
          <w:sz w:val="16"/>
          <w:szCs w:val="16"/>
          <w:color w:val="000000"/>
        </w:rPr>
        <w:t xml:space="preserve">cultivation of tomato cv. Moneymaker, compared to plants grown under 5.0 mmol L </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Ca in nutrient solution, caused a reduction of 82% in height, 93% of leaf area and 86% of total dry mass.</w:t>
      </w:r>
    </w:p>
    <w:p>
      <w:pPr>
        <w:spacing w:after="0" w:line="213" w:lineRule="exact"/>
        <w:rPr>
          <w:sz w:val="20"/>
          <w:szCs w:val="20"/>
          <w:color w:val="auto"/>
        </w:rPr>
      </w:pPr>
    </w:p>
    <w:p>
      <w:pPr>
        <w:ind w:right="440"/>
        <w:spacing w:after="0" w:line="281" w:lineRule="auto"/>
        <w:rPr>
          <w:sz w:val="20"/>
          <w:szCs w:val="20"/>
          <w:color w:val="auto"/>
        </w:rPr>
      </w:pPr>
      <w:r>
        <w:rPr>
          <w:rFonts w:ascii="Times New Roman" w:cs="Times New Roman" w:eastAsia="Times New Roman" w:hAnsi="Times New Roman"/>
          <w:sz w:val="16"/>
          <w:szCs w:val="16"/>
          <w:color w:val="auto"/>
        </w:rPr>
        <w:t>4.3. Evaluation of nutritional status of cherry tomato and nutrient allocation in fruits</w:t>
      </w:r>
    </w:p>
    <w:p>
      <w:pPr>
        <w:spacing w:after="0" w:line="195" w:lineRule="exact"/>
        <w:rPr>
          <w:sz w:val="20"/>
          <w:szCs w:val="20"/>
          <w:color w:val="auto"/>
        </w:rPr>
      </w:pPr>
    </w:p>
    <w:p>
      <w:pPr>
        <w:jc w:val="both"/>
        <w:ind w:firstLine="238"/>
        <w:spacing w:after="0" w:line="277" w:lineRule="auto"/>
        <w:rPr>
          <w:rFonts w:ascii="Times New Roman" w:cs="Times New Roman" w:eastAsia="Times New Roman" w:hAnsi="Times New Roman"/>
          <w:sz w:val="16"/>
          <w:szCs w:val="16"/>
          <w:color w:val="0080AB"/>
        </w:rPr>
      </w:pPr>
      <w:r>
        <w:rPr>
          <w:rFonts w:ascii="Times New Roman" w:cs="Times New Roman" w:eastAsia="Times New Roman" w:hAnsi="Times New Roman"/>
          <w:sz w:val="16"/>
          <w:szCs w:val="16"/>
          <w:color w:val="auto"/>
        </w:rPr>
        <w:t xml:space="preserve">Higher Ca concentration in NS eases the uptake by the plant by mass </w:t>
      </w:r>
      <w:r>
        <w:rPr>
          <w:rFonts w:ascii="Arial" w:cs="Arial" w:eastAsia="Arial" w:hAnsi="Arial"/>
          <w:sz w:val="16"/>
          <w:szCs w:val="16"/>
          <w:color w:val="auto"/>
        </w:rPr>
        <w:t>fl</w:t>
      </w:r>
      <w:r>
        <w:rPr>
          <w:rFonts w:ascii="Times New Roman" w:cs="Times New Roman" w:eastAsia="Times New Roman" w:hAnsi="Times New Roman"/>
          <w:sz w:val="16"/>
          <w:szCs w:val="16"/>
          <w:color w:val="auto"/>
        </w:rPr>
        <w:t>ow, according to the transpiration coef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 of the crop, which explains the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 Ca increase in the leaf tissues of the tomato and the competition with the fruits in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lling (</w:t>
      </w:r>
      <w:hyperlink w:anchor="page1">
        <w:r>
          <w:rPr>
            <w:rFonts w:ascii="Times New Roman" w:cs="Times New Roman" w:eastAsia="Times New Roman" w:hAnsi="Times New Roman"/>
            <w:sz w:val="16"/>
            <w:szCs w:val="16"/>
            <w:color w:val="0080AB"/>
          </w:rPr>
          <w:t>Terraza</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et al., 2008</w:t>
        </w:r>
      </w:hyperlink>
      <w:r>
        <w:rPr>
          <w:rFonts w:ascii="Times New Roman" w:cs="Times New Roman" w:eastAsia="Times New Roman" w:hAnsi="Times New Roman"/>
          <w:sz w:val="16"/>
          <w:szCs w:val="16"/>
          <w:color w:val="000000"/>
        </w:rPr>
        <w:t>).</w:t>
      </w:r>
    </w:p>
    <w:p>
      <w:pPr>
        <w:spacing w:after="0" w:line="194" w:lineRule="exact"/>
        <w:rPr>
          <w:sz w:val="20"/>
          <w:szCs w:val="20"/>
          <w:color w:val="auto"/>
        </w:rPr>
      </w:pPr>
    </w:p>
    <w:p>
      <w:pPr>
        <w:jc w:val="both"/>
        <w:ind w:firstLine="238"/>
        <w:spacing w:after="0" w:line="274" w:lineRule="auto"/>
        <w:rPr>
          <w:rFonts w:ascii="Times New Roman" w:cs="Times New Roman" w:eastAsia="Times New Roman" w:hAnsi="Times New Roman"/>
          <w:sz w:val="16"/>
          <w:szCs w:val="16"/>
          <w:color w:val="0080AB"/>
        </w:rPr>
      </w:pPr>
      <w:r>
        <w:rPr>
          <w:rFonts w:ascii="Times New Roman" w:cs="Times New Roman" w:eastAsia="Times New Roman" w:hAnsi="Times New Roman"/>
          <w:sz w:val="16"/>
          <w:szCs w:val="16"/>
          <w:color w:val="auto"/>
        </w:rPr>
        <w:t>In the fruits, Ca movement from the peduncle to the distal portion depends on factors such as fruit size, division rate and cell growth, as well as the insuf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of circulatory system for the rapid transport of Ca to the distal part of the fruits, which de</w:t>
      </w:r>
      <w:r>
        <w:rPr>
          <w:rFonts w:ascii="Arial" w:cs="Arial" w:eastAsia="Arial" w:hAnsi="Arial"/>
          <w:sz w:val="16"/>
          <w:szCs w:val="16"/>
          <w:color w:val="auto"/>
        </w:rPr>
        <w:t>fi</w:t>
      </w:r>
      <w:r>
        <w:rPr>
          <w:rFonts w:ascii="Times New Roman" w:cs="Times New Roman" w:eastAsia="Times New Roman" w:hAnsi="Times New Roman"/>
          <w:sz w:val="16"/>
          <w:szCs w:val="16"/>
          <w:color w:val="auto"/>
        </w:rPr>
        <w:t>nes the concentration of this macronutrient and fruit susceptibility to physiological disor-ders. Thus, the tissues of the distal portion of the fruit are more sus-ceptible to Ca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disorders, that in more severe cases can spread throughout the fruit (</w:t>
      </w:r>
      <w:hyperlink w:anchor="page1">
        <w:r>
          <w:rPr>
            <w:rFonts w:ascii="Times New Roman" w:cs="Times New Roman" w:eastAsia="Times New Roman" w:hAnsi="Times New Roman"/>
            <w:sz w:val="16"/>
            <w:szCs w:val="16"/>
            <w:color w:val="0080AB"/>
          </w:rPr>
          <w:t>Ho and White, 2005</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Freitas and Mit-</w:t>
        </w:r>
      </w:hyperlink>
      <w:hyperlink w:anchor="page1">
        <w:r>
          <w:rPr>
            <w:rFonts w:ascii="Times New Roman" w:cs="Times New Roman" w:eastAsia="Times New Roman" w:hAnsi="Times New Roman"/>
            <w:sz w:val="16"/>
            <w:szCs w:val="16"/>
            <w:color w:val="0080AB"/>
          </w:rPr>
          <w:t>cham, 2012</w:t>
        </w:r>
      </w:hyperlink>
      <w:r>
        <w:rPr>
          <w:rFonts w:ascii="Times New Roman" w:cs="Times New Roman" w:eastAsia="Times New Roman" w:hAnsi="Times New Roman"/>
          <w:sz w:val="16"/>
          <w:szCs w:val="16"/>
          <w:color w:val="000000"/>
        </w:rPr>
        <w:t>).</w:t>
      </w:r>
    </w:p>
    <w:p>
      <w:pPr>
        <w:spacing w:after="0" w:line="199" w:lineRule="exact"/>
        <w:rPr>
          <w:rFonts w:ascii="Times New Roman" w:cs="Times New Roman" w:eastAsia="Times New Roman" w:hAnsi="Times New Roman"/>
          <w:sz w:val="16"/>
          <w:szCs w:val="16"/>
          <w:color w:val="auto"/>
        </w:rPr>
      </w:pPr>
    </w:p>
    <w:p>
      <w:pPr>
        <w:jc w:val="both"/>
        <w:ind w:firstLine="238"/>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analysis of fruits with BER showed marked malformation in the xylem vessels with the formation of a decreasing gradient of Ca contents from the tissues of proximal portion of fruits to the distal portion (</w:t>
      </w:r>
      <w:hyperlink w:anchor="page1">
        <w:r>
          <w:rPr>
            <w:rFonts w:ascii="Times New Roman" w:cs="Times New Roman" w:eastAsia="Times New Roman" w:hAnsi="Times New Roman"/>
            <w:sz w:val="16"/>
            <w:szCs w:val="16"/>
            <w:color w:val="0080AB"/>
          </w:rPr>
          <w:t>Adams and Ho, 1992</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Ho et al., 1993</w:t>
        </w:r>
      </w:hyperlink>
      <w:r>
        <w:rPr>
          <w:rFonts w:ascii="Times New Roman" w:cs="Times New Roman" w:eastAsia="Times New Roman" w:hAnsi="Times New Roman"/>
          <w:sz w:val="16"/>
          <w:szCs w:val="16"/>
          <w:color w:val="auto"/>
        </w:rPr>
        <w:t>). This shows that the greater the availability of Ca via root, the greater the Ca allocation in the distal portion of tomato fruits, which is crucial for avoid BER physiological disorder, especially in the furthest fruits of the root.</w:t>
      </w:r>
    </w:p>
    <w:p>
      <w:pPr>
        <w:spacing w:after="0" w:line="5" w:lineRule="exact"/>
        <w:rPr>
          <w:sz w:val="20"/>
          <w:szCs w:val="20"/>
          <w:color w:val="auto"/>
        </w:rPr>
      </w:pPr>
    </w:p>
    <w:p>
      <w:pPr>
        <w:jc w:val="both"/>
        <w:ind w:firstLine="238"/>
        <w:spacing w:after="0" w:line="275" w:lineRule="auto"/>
        <w:rPr>
          <w:rFonts w:ascii="Times New Roman" w:cs="Times New Roman" w:eastAsia="Times New Roman" w:hAnsi="Times New Roman"/>
          <w:sz w:val="16"/>
          <w:szCs w:val="16"/>
          <w:color w:val="0080AB"/>
        </w:rPr>
      </w:pPr>
      <w:r>
        <w:rPr>
          <w:rFonts w:ascii="Times New Roman" w:cs="Times New Roman" w:eastAsia="Times New Roman" w:hAnsi="Times New Roman"/>
          <w:sz w:val="16"/>
          <w:szCs w:val="16"/>
          <w:color w:val="auto"/>
        </w:rPr>
        <w:t>In this experiment, the highest levels of Ca and other nutrients were recorded in the cherry tomato leaf tissues. The increase of Ca availability in NS associated to mild temperatures (</w:t>
      </w:r>
      <w:hyperlink w:anchor="page1">
        <w:r>
          <w:rPr>
            <w:rFonts w:ascii="Times New Roman" w:cs="Times New Roman" w:eastAsia="Times New Roman" w:hAnsi="Times New Roman"/>
            <w:sz w:val="16"/>
            <w:szCs w:val="16"/>
            <w:color w:val="0080AB"/>
          </w:rPr>
          <w:t>Fernandes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2002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80AB"/>
        </w:rPr>
        <w:t xml:space="preserve"> </w:t>
      </w:r>
      <w:r>
        <w:rPr>
          <w:rFonts w:ascii="Times New Roman" w:cs="Times New Roman" w:eastAsia="Times New Roman" w:hAnsi="Times New Roman"/>
          <w:sz w:val="16"/>
          <w:szCs w:val="16"/>
          <w:color w:val="000000"/>
        </w:rPr>
        <w:t>promoted the macronutrient contents in the distal part of the</w:t>
      </w:r>
      <w:r>
        <w:rPr>
          <w:rFonts w:ascii="Times New Roman" w:cs="Times New Roman" w:eastAsia="Times New Roman" w:hAnsi="Times New Roman"/>
          <w:sz w:val="16"/>
          <w:szCs w:val="16"/>
          <w:color w:val="0080AB"/>
        </w:rPr>
        <w:t xml:space="preserve"> </w:t>
      </w:r>
      <w:r>
        <w:rPr>
          <w:rFonts w:ascii="Times New Roman" w:cs="Times New Roman" w:eastAsia="Times New Roman" w:hAnsi="Times New Roman"/>
          <w:sz w:val="16"/>
          <w:szCs w:val="16"/>
          <w:color w:val="000000"/>
        </w:rPr>
        <w:t>fruits, in relation to the proximal portion, especially in those of bunch 3, demonstrating the effect of the transport of Ca via xylem to the tis-sues with greater cellular activity and transpiration and the decrease of the probability of BER occurrence.</w:t>
      </w:r>
    </w:p>
    <w:p>
      <w:pPr>
        <w:spacing w:after="0" w:line="198" w:lineRule="exact"/>
        <w:rPr>
          <w:sz w:val="20"/>
          <w:szCs w:val="20"/>
          <w:color w:val="auto"/>
        </w:rPr>
      </w:pPr>
    </w:p>
    <w:p>
      <w:pPr>
        <w:jc w:val="both"/>
        <w:ind w:firstLine="238"/>
        <w:spacing w:after="0" w:line="270" w:lineRule="auto"/>
        <w:rPr>
          <w:rFonts w:ascii="Times New Roman" w:cs="Times New Roman" w:eastAsia="Times New Roman" w:hAnsi="Times New Roman"/>
          <w:sz w:val="16"/>
          <w:szCs w:val="16"/>
          <w:color w:val="0080AB"/>
        </w:rPr>
      </w:pPr>
      <w:r>
        <w:rPr>
          <w:rFonts w:ascii="Times New Roman" w:cs="Times New Roman" w:eastAsia="Times New Roman" w:hAnsi="Times New Roman"/>
          <w:sz w:val="16"/>
          <w:szCs w:val="16"/>
          <w:color w:val="auto"/>
        </w:rPr>
        <w:t xml:space="preserve">According to </w:t>
      </w:r>
      <w:hyperlink w:anchor="page1">
        <w:r>
          <w:rPr>
            <w:rFonts w:ascii="Times New Roman" w:cs="Times New Roman" w:eastAsia="Times New Roman" w:hAnsi="Times New Roman"/>
            <w:sz w:val="16"/>
            <w:szCs w:val="16"/>
            <w:color w:val="0080AB"/>
          </w:rPr>
          <w:t>Terraza et al. (2008)</w:t>
        </w:r>
      </w:hyperlink>
      <w:r>
        <w:rPr>
          <w:rFonts w:ascii="Times New Roman" w:cs="Times New Roman" w:eastAsia="Times New Roman" w:hAnsi="Times New Roman"/>
          <w:sz w:val="16"/>
          <w:szCs w:val="16"/>
          <w:color w:val="auto"/>
        </w:rPr>
        <w:t xml:space="preserve">, the increase in Ca concentration in the NS cultivation of two hybrids tomatoes promoted an increase only in Ca content in the leaves and a decrease in the number of fruits with BER. The fruits with BER showed lower contents of Ca and P and higher contents of Mg, compared to the fruits without BER. </w:t>
      </w:r>
      <w:hyperlink w:anchor="page1">
        <w:r>
          <w:rPr>
            <w:rFonts w:ascii="Times New Roman" w:cs="Times New Roman" w:eastAsia="Times New Roman" w:hAnsi="Times New Roman"/>
            <w:sz w:val="16"/>
            <w:szCs w:val="16"/>
            <w:color w:val="0080AB"/>
          </w:rPr>
          <w:t>Fernandes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(2002)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80AB"/>
        </w:rPr>
        <w:t xml:space="preserve"> </w:t>
      </w:r>
      <w:r>
        <w:rPr>
          <w:rFonts w:ascii="Times New Roman" w:cs="Times New Roman" w:eastAsia="Times New Roman" w:hAnsi="Times New Roman"/>
          <w:sz w:val="16"/>
          <w:szCs w:val="16"/>
          <w:color w:val="000000"/>
        </w:rPr>
        <w:t>cultivating a long-life tomato with various nutrient solutions</w:t>
      </w:r>
      <w:r>
        <w:rPr>
          <w:rFonts w:ascii="Times New Roman" w:cs="Times New Roman" w:eastAsia="Times New Roman" w:hAnsi="Times New Roman"/>
          <w:sz w:val="16"/>
          <w:szCs w:val="16"/>
          <w:color w:val="0080AB"/>
        </w:rPr>
        <w:t xml:space="preserve"> </w:t>
      </w:r>
      <w:r>
        <w:rPr>
          <w:rFonts w:ascii="Times New Roman" w:cs="Times New Roman" w:eastAsia="Times New Roman" w:hAnsi="Times New Roman"/>
          <w:sz w:val="16"/>
          <w:szCs w:val="16"/>
          <w:color w:val="000000"/>
        </w:rPr>
        <w:t>and conducted with a bunch, observed that the proximal portion of the fruits had higher Ca and K contents and, on the contrary, lower Mg.</w:t>
      </w:r>
    </w:p>
    <w:p>
      <w:pPr>
        <w:spacing w:after="0" w:line="3" w:lineRule="exact"/>
        <w:rPr>
          <w:rFonts w:ascii="Times New Roman" w:cs="Times New Roman" w:eastAsia="Times New Roman" w:hAnsi="Times New Roman"/>
          <w:sz w:val="16"/>
          <w:szCs w:val="16"/>
          <w:color w:val="auto"/>
        </w:rPr>
      </w:pPr>
    </w:p>
    <w:p>
      <w:pPr>
        <w:jc w:val="both"/>
        <w:ind w:firstLine="238"/>
        <w:spacing w:after="0" w:line="235" w:lineRule="auto"/>
        <w:rPr>
          <w:sz w:val="20"/>
          <w:szCs w:val="20"/>
          <w:color w:val="auto"/>
        </w:rPr>
      </w:pPr>
      <w:r>
        <w:rPr>
          <w:rFonts w:ascii="Times New Roman" w:cs="Times New Roman" w:eastAsia="Times New Roman" w:hAnsi="Times New Roman"/>
          <w:sz w:val="16"/>
          <w:szCs w:val="16"/>
          <w:color w:val="auto"/>
        </w:rPr>
        <w:t>The increase in Ca</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availability caused a cationic imbalance in the NS and a competition for the absorption and transport sites, mainly with Mg</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re</w:t>
      </w:r>
      <w:r>
        <w:rPr>
          <w:rFonts w:ascii="Arial" w:cs="Arial" w:eastAsia="Arial" w:hAnsi="Arial"/>
          <w:sz w:val="16"/>
          <w:szCs w:val="16"/>
          <w:color w:val="auto"/>
        </w:rPr>
        <w:t>fl</w:t>
      </w:r>
      <w:r>
        <w:rPr>
          <w:rFonts w:ascii="Times New Roman" w:cs="Times New Roman" w:eastAsia="Times New Roman" w:hAnsi="Times New Roman"/>
          <w:sz w:val="16"/>
          <w:szCs w:val="16"/>
          <w:color w:val="auto"/>
        </w:rPr>
        <w:t>ecting in the contents of the tissues and organs of the tomato, with an inverse proportional effect. However, there was an increase in B and S contents, with the increase in Ca</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availability in NS, at the end of the tomato phenological cycle.</w:t>
      </w:r>
    </w:p>
    <w:p>
      <w:pPr>
        <w:spacing w:after="0" w:line="20" w:lineRule="exact"/>
        <w:rPr>
          <w:rFonts w:ascii="Times New Roman" w:cs="Times New Roman" w:eastAsia="Times New Roman" w:hAnsi="Times New Roman"/>
          <w:sz w:val="16"/>
          <w:szCs w:val="16"/>
          <w:color w:val="auto"/>
        </w:rPr>
      </w:pPr>
    </w:p>
    <w:p>
      <w:pPr>
        <w:jc w:val="both"/>
        <w:ind w:firstLine="238"/>
        <w:spacing w:after="0" w:line="286" w:lineRule="auto"/>
        <w:rPr>
          <w:sz w:val="20"/>
          <w:szCs w:val="20"/>
          <w:color w:val="auto"/>
        </w:rPr>
      </w:pPr>
      <w:r>
        <w:rPr>
          <w:rFonts w:ascii="Times New Roman" w:cs="Times New Roman" w:eastAsia="Times New Roman" w:hAnsi="Times New Roman"/>
          <w:sz w:val="16"/>
          <w:szCs w:val="16"/>
          <w:color w:val="auto"/>
        </w:rPr>
        <w:t>Ionic interaction is one of the main factors affecting the availabil-ity, absorption and distribution of nutrients, mainly among the</w:t>
      </w:r>
    </w:p>
    <w:p>
      <w:pPr>
        <w:sectPr>
          <w:pgSz w:w="11900" w:h="15874" w:orient="portrait"/>
          <w:cols w:equalWidth="0" w:num="2">
            <w:col w:w="5026" w:space="360"/>
            <w:col w:w="5020"/>
          </w:cols>
          <w:pgMar w:left="654" w:top="729" w:right="846" w:bottom="344" w:gutter="0" w:footer="0" w:header="0"/>
          <w:type w:val="continuous"/>
        </w:sectPr>
      </w:pPr>
    </w:p>
    <w:bookmarkStart w:id="5" w:name="page6"/>
    <w:bookmarkEnd w:id="5"/>
    <w:tbl>
      <w:tblPr>
        <w:tblLayout w:type="fixed"/>
        <w:tblInd w:w="3180" w:type="dxa"/>
        <w:tblCellMar>
          <w:top w:w="0" w:type="dxa"/>
          <w:left w:w="0" w:type="dxa"/>
          <w:bottom w:w="0" w:type="dxa"/>
          <w:right w:w="0" w:type="dxa"/>
        </w:tblCellMar>
      </w:tblPr>
      <w:tr>
        <w:trPr>
          <w:trHeight w:val="155"/>
        </w:trPr>
        <w:tc>
          <w:tcPr>
            <w:tcW w:w="5500" w:type="dxa"/>
            <w:vAlign w:val="bottom"/>
          </w:tcPr>
          <w:p>
            <w:pPr>
              <w:spacing w:after="0"/>
              <w:rPr>
                <w:sz w:val="20"/>
                <w:szCs w:val="20"/>
                <w:color w:val="auto"/>
              </w:rPr>
            </w:pPr>
            <w:r>
              <w:rPr>
                <w:rFonts w:ascii="Times New Roman" w:cs="Times New Roman" w:eastAsia="Times New Roman" w:hAnsi="Times New Roman"/>
                <w:sz w:val="13"/>
                <w:szCs w:val="13"/>
                <w:color w:val="auto"/>
              </w:rPr>
              <w:t>W.P. Sturiao</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et al. / South African Journal of Botany 132 (2020) 346  354</w:t>
            </w:r>
          </w:p>
        </w:tc>
        <w:tc>
          <w:tcPr>
            <w:tcW w:w="172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351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400685</wp:posOffset>
            </wp:positionH>
            <wp:positionV relativeFrom="paragraph">
              <wp:posOffset>146050</wp:posOffset>
            </wp:positionV>
            <wp:extent cx="5791200" cy="63430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extLst>
                    </a:blip>
                    <a:srcRect/>
                    <a:stretch>
                      <a:fillRect/>
                    </a:stretch>
                  </pic:blipFill>
                  <pic:spPr bwMode="auto">
                    <a:xfrm>
                      <a:off x="0" y="0"/>
                      <a:ext cx="5791200" cy="63430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jc w:val="center"/>
        <w:ind w:right="20"/>
        <w:spacing w:after="0"/>
        <w:rPr>
          <w:sz w:val="20"/>
          <w:szCs w:val="20"/>
          <w:color w:val="auto"/>
        </w:rPr>
      </w:pPr>
      <w:r>
        <w:rPr>
          <w:rFonts w:ascii="Arial" w:cs="Arial" w:eastAsia="Arial" w:hAnsi="Arial"/>
          <w:sz w:val="13"/>
          <w:szCs w:val="13"/>
          <w:color w:val="auto"/>
        </w:rPr>
        <w:t xml:space="preserve">Fig. 3. </w:t>
      </w:r>
      <w:r>
        <w:rPr>
          <w:rFonts w:ascii="Times New Roman" w:cs="Times New Roman" w:eastAsia="Times New Roman" w:hAnsi="Times New Roman"/>
          <w:sz w:val="13"/>
          <w:szCs w:val="13"/>
          <w:color w:val="auto"/>
        </w:rPr>
        <w:t>N-total (A), P (B), K (C), Ca (D), Mg (E) and S (F) contents in leaf index of cherry tomato cv. Iracema, in different phenological stages, due to Ca concentrations.</w:t>
      </w:r>
    </w:p>
    <w:p>
      <w:pPr>
        <w:sectPr>
          <w:pgSz w:w="11900" w:h="15874" w:orient="portrait"/>
          <w:cols w:equalWidth="0" w:num="1">
            <w:col w:w="10400"/>
          </w:cols>
          <w:pgMar w:left="860" w:top="729" w:right="646" w:bottom="983" w:gutter="0" w:footer="0" w:header="0"/>
        </w:sectPr>
      </w:pPr>
    </w:p>
    <w:p>
      <w:pPr>
        <w:spacing w:after="0" w:line="200" w:lineRule="exact"/>
        <w:rPr>
          <w:sz w:val="20"/>
          <w:szCs w:val="20"/>
          <w:color w:val="auto"/>
        </w:rPr>
      </w:pPr>
    </w:p>
    <w:p>
      <w:pPr>
        <w:spacing w:after="0" w:line="360" w:lineRule="exact"/>
        <w:rPr>
          <w:sz w:val="20"/>
          <w:szCs w:val="20"/>
          <w:color w:val="auto"/>
        </w:rPr>
      </w:pPr>
    </w:p>
    <w:p>
      <w:pPr>
        <w:jc w:val="both"/>
        <w:spacing w:after="0"/>
        <w:rPr>
          <w:rFonts w:ascii="Times New Roman" w:cs="Times New Roman" w:eastAsia="Times New Roman" w:hAnsi="Times New Roman"/>
          <w:sz w:val="16"/>
          <w:szCs w:val="16"/>
          <w:color w:val="0080AB"/>
        </w:rPr>
      </w:pPr>
      <w:r>
        <w:rPr>
          <w:rFonts w:ascii="Times New Roman" w:cs="Times New Roman" w:eastAsia="Times New Roman" w:hAnsi="Times New Roman"/>
          <w:sz w:val="16"/>
          <w:szCs w:val="16"/>
          <w:color w:val="auto"/>
        </w:rPr>
        <w:t>cationic elements K</w:t>
      </w:r>
      <w:r>
        <w:rPr>
          <w:rFonts w:ascii="Times New Roman" w:cs="Times New Roman" w:eastAsia="Times New Roman" w:hAnsi="Times New Roman"/>
          <w:sz w:val="21"/>
          <w:szCs w:val="21"/>
          <w:color w:val="auto"/>
          <w:vertAlign w:val="superscript"/>
        </w:rPr>
        <w:t>+</w:t>
      </w:r>
      <w:r>
        <w:rPr>
          <w:rFonts w:ascii="Times New Roman" w:cs="Times New Roman" w:eastAsia="Times New Roman" w:hAnsi="Times New Roman"/>
          <w:sz w:val="16"/>
          <w:szCs w:val="16"/>
          <w:color w:val="auto"/>
        </w:rPr>
        <w:t>, Ca</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and Mg</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Malavolta, 2006</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Marschener,</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2012</w:t>
        </w:r>
      </w:hyperlink>
      <w:r>
        <w:rPr>
          <w:rFonts w:ascii="Times New Roman" w:cs="Times New Roman" w:eastAsia="Times New Roman" w:hAnsi="Times New Roman"/>
          <w:sz w:val="16"/>
          <w:szCs w:val="16"/>
          <w:color w:val="000000"/>
        </w:rPr>
        <w:t>). The high concentrations of Ca</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80AB"/>
        </w:rPr>
        <w:t xml:space="preserve"> </w:t>
      </w:r>
      <w:r>
        <w:rPr>
          <w:rFonts w:ascii="Times New Roman" w:cs="Times New Roman" w:eastAsia="Times New Roman" w:hAnsi="Times New Roman"/>
          <w:sz w:val="16"/>
          <w:szCs w:val="16"/>
          <w:color w:val="000000"/>
        </w:rPr>
        <w:t>in NS promoted effects mainly</w:t>
      </w:r>
      <w:r>
        <w:rPr>
          <w:rFonts w:ascii="Times New Roman" w:cs="Times New Roman" w:eastAsia="Times New Roman" w:hAnsi="Times New Roman"/>
          <w:sz w:val="16"/>
          <w:szCs w:val="16"/>
          <w:color w:val="0080AB"/>
        </w:rPr>
        <w:t xml:space="preserve"> </w:t>
      </w:r>
      <w:r>
        <w:rPr>
          <w:rFonts w:ascii="Times New Roman" w:cs="Times New Roman" w:eastAsia="Times New Roman" w:hAnsi="Times New Roman"/>
          <w:sz w:val="16"/>
          <w:szCs w:val="16"/>
          <w:color w:val="000000"/>
        </w:rPr>
        <w:t>on the uptake and transport of Mg</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and no important effects on K</w:t>
      </w:r>
      <w:r>
        <w:rPr>
          <w:rFonts w:ascii="Times New Roman" w:cs="Times New Roman" w:eastAsia="Times New Roman" w:hAnsi="Times New Roman"/>
          <w:sz w:val="21"/>
          <w:szCs w:val="21"/>
          <w:color w:val="000000"/>
          <w:vertAlign w:val="superscript"/>
        </w:rPr>
        <w:t>+</w:t>
      </w:r>
      <w:r>
        <w:rPr>
          <w:rFonts w:ascii="Times New Roman" w:cs="Times New Roman" w:eastAsia="Times New Roman" w:hAnsi="Times New Roman"/>
          <w:sz w:val="16"/>
          <w:szCs w:val="16"/>
          <w:color w:val="000000"/>
        </w:rPr>
        <w:t xml:space="preserve"> were observed.</w:t>
      </w:r>
    </w:p>
    <w:p>
      <w:pPr>
        <w:spacing w:after="0" w:line="132" w:lineRule="exact"/>
        <w:rPr>
          <w:rFonts w:ascii="Times New Roman" w:cs="Times New Roman" w:eastAsia="Times New Roman" w:hAnsi="Times New Roman"/>
          <w:sz w:val="16"/>
          <w:szCs w:val="16"/>
          <w:color w:val="auto"/>
        </w:rPr>
      </w:pPr>
    </w:p>
    <w:p>
      <w:pPr>
        <w:jc w:val="both"/>
        <w:ind w:firstLine="239"/>
        <w:spacing w:after="0" w:line="275" w:lineRule="auto"/>
        <w:rPr>
          <w:rFonts w:ascii="Times New Roman" w:cs="Times New Roman" w:eastAsia="Times New Roman" w:hAnsi="Times New Roman"/>
          <w:sz w:val="16"/>
          <w:szCs w:val="16"/>
          <w:color w:val="0080AB"/>
        </w:rPr>
      </w:pPr>
      <w:r>
        <w:rPr>
          <w:rFonts w:ascii="Times New Roman" w:cs="Times New Roman" w:eastAsia="Times New Roman" w:hAnsi="Times New Roman"/>
          <w:sz w:val="16"/>
          <w:szCs w:val="16"/>
          <w:color w:val="auto"/>
        </w:rPr>
        <w:t>Several studies indicate that, depending on the culture or organ-ism, there may be a synergistic effect between Ca and B, and the main results show that B can mitigate the effect of Ca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In addition, severe B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which causes damage to the xylem structure and absorption and distribution processes, induce Ca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in tomato fruits (</w:t>
      </w:r>
      <w:hyperlink w:anchor="page1">
        <w:r>
          <w:rPr>
            <w:rFonts w:ascii="Times New Roman" w:cs="Times New Roman" w:eastAsia="Times New Roman" w:hAnsi="Times New Roman"/>
            <w:sz w:val="16"/>
            <w:szCs w:val="16"/>
            <w:color w:val="0080AB"/>
          </w:rPr>
          <w:t>Redondo-Nieto et al., 2003</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Gonzalez-Fontes</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et al., 2014</w:t>
        </w:r>
      </w:hyperlink>
      <w:r>
        <w:rPr>
          <w:rFonts w:ascii="Times New Roman" w:cs="Times New Roman" w:eastAsia="Times New Roman" w:hAnsi="Times New Roman"/>
          <w:sz w:val="16"/>
          <w:szCs w:val="16"/>
          <w:color w:val="000000"/>
        </w:rPr>
        <w:t>).</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00" w:lineRule="exact"/>
        <w:rPr>
          <w:rFonts w:ascii="Times New Roman" w:cs="Times New Roman" w:eastAsia="Times New Roman" w:hAnsi="Times New Roman"/>
          <w:sz w:val="16"/>
          <w:szCs w:val="16"/>
          <w:color w:val="auto"/>
        </w:rPr>
      </w:pPr>
    </w:p>
    <w:p>
      <w:pPr>
        <w:spacing w:after="0" w:line="360" w:lineRule="exact"/>
        <w:rPr>
          <w:rFonts w:ascii="Times New Roman" w:cs="Times New Roman" w:eastAsia="Times New Roman" w:hAnsi="Times New Roman"/>
          <w:sz w:val="16"/>
          <w:szCs w:val="16"/>
          <w:color w:val="auto"/>
        </w:rPr>
      </w:pPr>
    </w:p>
    <w:p>
      <w:pPr>
        <w:jc w:val="both"/>
        <w:ind w:firstLine="239"/>
        <w:spacing w:after="0" w:line="272" w:lineRule="auto"/>
        <w:rPr>
          <w:sz w:val="20"/>
          <w:szCs w:val="20"/>
          <w:color w:val="auto"/>
        </w:rPr>
      </w:pPr>
      <w:r>
        <w:rPr>
          <w:rFonts w:ascii="Times New Roman" w:cs="Times New Roman" w:eastAsia="Times New Roman" w:hAnsi="Times New Roman"/>
          <w:sz w:val="16"/>
          <w:szCs w:val="16"/>
          <w:color w:val="auto"/>
        </w:rPr>
        <w:t>In this experiment, there was a synergistic effect of Ca and B. The greater the Ca dose, the greater the capacity of absorption and trans-port of B to cherry tomato leaves. But this effect was not observed in fruits, in which contents were statistically equal in both portions (proximal and distal) of both bunches.</w:t>
      </w:r>
    </w:p>
    <w:p>
      <w:pPr>
        <w:spacing w:after="0" w:line="3" w:lineRule="exact"/>
        <w:rPr>
          <w:rFonts w:ascii="Times New Roman" w:cs="Times New Roman" w:eastAsia="Times New Roman" w:hAnsi="Times New Roman"/>
          <w:sz w:val="16"/>
          <w:szCs w:val="16"/>
          <w:color w:val="auto"/>
        </w:rPr>
      </w:pPr>
    </w:p>
    <w:p>
      <w:pPr>
        <w:jc w:val="both"/>
        <w:ind w:firstLine="23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logarithmic increase in Ca leaf content can be explained by the fact that the highest Ca proportions in the plant are insoluble, mainly as pectates of Ca, the main component of middle lamella of the cell wall, and as Ca salts, especially in specialized cell vacuoles (idioblasts), in the form of crystals of Ca oxalate (</w:t>
      </w:r>
      <w:hyperlink w:anchor="page1">
        <w:r>
          <w:rPr>
            <w:rFonts w:ascii="Times New Roman" w:cs="Times New Roman" w:eastAsia="Times New Roman" w:hAnsi="Times New Roman"/>
            <w:sz w:val="16"/>
            <w:szCs w:val="16"/>
            <w:color w:val="0080AB"/>
          </w:rPr>
          <w:t>Marschner, 2012</w:t>
        </w:r>
      </w:hyperlink>
      <w:r>
        <w:rPr>
          <w:rFonts w:ascii="Times New Roman" w:cs="Times New Roman" w:eastAsia="Times New Roman" w:hAnsi="Times New Roman"/>
          <w:sz w:val="16"/>
          <w:szCs w:val="16"/>
          <w:color w:val="auto"/>
        </w:rPr>
        <w:t>), contributing to the ionic balance and maintenance of low</w:t>
      </w:r>
    </w:p>
    <w:p>
      <w:pPr>
        <w:sectPr>
          <w:pgSz w:w="11900" w:h="15874" w:orient="portrait"/>
          <w:cols w:equalWidth="0" w:num="2">
            <w:col w:w="5020" w:space="360"/>
            <w:col w:w="5020"/>
          </w:cols>
          <w:pgMar w:left="860" w:top="729" w:right="646" w:bottom="983" w:gutter="0" w:footer="0" w:header="0"/>
          <w:type w:val="continuous"/>
        </w:sectPr>
      </w:pPr>
    </w:p>
    <w:bookmarkStart w:id="6" w:name="page7"/>
    <w:bookmarkEnd w:id="6"/>
    <w:p>
      <w:pPr>
        <w:spacing w:after="0"/>
        <w:tabs>
          <w:tab w:leader="none" w:pos="3160" w:val="left"/>
        </w:tabs>
        <w:rPr>
          <w:sz w:val="20"/>
          <w:szCs w:val="20"/>
          <w:color w:val="auto"/>
        </w:rPr>
      </w:pPr>
      <w:r>
        <w:rPr>
          <w:rFonts w:ascii="Times New Roman" w:cs="Times New Roman" w:eastAsia="Times New Roman" w:hAnsi="Times New Roman"/>
          <w:sz w:val="13"/>
          <w:szCs w:val="13"/>
          <w:color w:val="auto"/>
        </w:rPr>
        <w:t>352</w:t>
      </w:r>
      <w:r>
        <w:rPr>
          <w:sz w:val="20"/>
          <w:szCs w:val="20"/>
          <w:color w:val="auto"/>
        </w:rPr>
        <w:tab/>
      </w:r>
      <w:r>
        <w:rPr>
          <w:rFonts w:ascii="Times New Roman" w:cs="Times New Roman" w:eastAsia="Times New Roman" w:hAnsi="Times New Roman"/>
          <w:sz w:val="13"/>
          <w:szCs w:val="13"/>
          <w:color w:val="auto"/>
        </w:rPr>
        <w:t>W.P. Sturiao</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et al. / South African Journal of Botany 132 (2020) 346  354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403225</wp:posOffset>
            </wp:positionH>
            <wp:positionV relativeFrom="paragraph">
              <wp:posOffset>148590</wp:posOffset>
            </wp:positionV>
            <wp:extent cx="5791200" cy="614489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extLst>
                    </a:blip>
                    <a:srcRect/>
                    <a:stretch>
                      <a:fillRect/>
                    </a:stretch>
                  </pic:blipFill>
                  <pic:spPr bwMode="auto">
                    <a:xfrm>
                      <a:off x="0" y="0"/>
                      <a:ext cx="5791200" cy="61448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center"/>
        <w:ind w:right="20"/>
        <w:spacing w:after="0"/>
        <w:rPr>
          <w:sz w:val="20"/>
          <w:szCs w:val="20"/>
          <w:color w:val="auto"/>
        </w:rPr>
      </w:pPr>
      <w:r>
        <w:rPr>
          <w:rFonts w:ascii="Arial" w:cs="Arial" w:eastAsia="Arial" w:hAnsi="Arial"/>
          <w:sz w:val="13"/>
          <w:szCs w:val="13"/>
          <w:color w:val="auto"/>
        </w:rPr>
        <w:t xml:space="preserve">Fig. 4. </w:t>
      </w:r>
      <w:r>
        <w:rPr>
          <w:rFonts w:ascii="Times New Roman" w:cs="Times New Roman" w:eastAsia="Times New Roman" w:hAnsi="Times New Roman"/>
          <w:sz w:val="13"/>
          <w:szCs w:val="13"/>
          <w:color w:val="auto"/>
        </w:rPr>
        <w:t>B (A), Zn (B), Cu (C), Mn (D) and Fe (E) contents in leaf index of cherry tomato cv. Iracema, in different phenological stages, due to Ca concentrations.</w:t>
      </w:r>
    </w:p>
    <w:p>
      <w:pPr>
        <w:sectPr>
          <w:pgSz w:w="11900" w:h="15874" w:orient="portrait"/>
          <w:cols w:equalWidth="0" w:num="1">
            <w:col w:w="10400"/>
          </w:cols>
          <w:pgMar w:left="660" w:top="729" w:right="846" w:bottom="544" w:gutter="0" w:footer="0" w:header="0"/>
        </w:sectPr>
      </w:pPr>
    </w:p>
    <w:p>
      <w:pPr>
        <w:spacing w:after="0" w:line="200" w:lineRule="exact"/>
        <w:rPr>
          <w:sz w:val="20"/>
          <w:szCs w:val="20"/>
          <w:color w:val="auto"/>
        </w:rPr>
      </w:pPr>
    </w:p>
    <w:p>
      <w:pPr>
        <w:spacing w:after="0" w:line="279" w:lineRule="exact"/>
        <w:rPr>
          <w:sz w:val="20"/>
          <w:szCs w:val="20"/>
          <w:color w:val="auto"/>
        </w:rPr>
      </w:pPr>
    </w:p>
    <w:p>
      <w:pPr>
        <w:ind w:left="220"/>
        <w:spacing w:after="0"/>
        <w:rPr>
          <w:sz w:val="20"/>
          <w:szCs w:val="20"/>
          <w:color w:val="auto"/>
        </w:rPr>
      </w:pPr>
      <w:r>
        <w:rPr>
          <w:rFonts w:ascii="Arial" w:cs="Arial" w:eastAsia="Arial" w:hAnsi="Arial"/>
          <w:sz w:val="13"/>
          <w:szCs w:val="13"/>
          <w:color w:val="auto"/>
        </w:rPr>
        <w:t>Table 3</w:t>
      </w:r>
    </w:p>
    <w:p>
      <w:pPr>
        <w:spacing w:after="0" w:line="7" w:lineRule="exact"/>
        <w:rPr>
          <w:sz w:val="20"/>
          <w:szCs w:val="20"/>
          <w:color w:val="auto"/>
        </w:rPr>
      </w:pPr>
    </w:p>
    <w:p>
      <w:pPr>
        <w:jc w:val="both"/>
        <w:ind w:left="220" w:right="220"/>
        <w:spacing w:after="0"/>
        <w:rPr>
          <w:sz w:val="20"/>
          <w:szCs w:val="20"/>
          <w:color w:val="auto"/>
        </w:rPr>
      </w:pPr>
      <w:r>
        <w:rPr>
          <w:rFonts w:ascii="Times New Roman" w:cs="Times New Roman" w:eastAsia="Times New Roman" w:hAnsi="Times New Roman"/>
          <w:sz w:val="13"/>
          <w:szCs w:val="13"/>
          <w:color w:val="auto"/>
        </w:rPr>
        <w:t xml:space="preserve">Mean of the Ca (g kg </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xml:space="preserve">) contents of the proximal (P) and distal (D) portions of cherry tomato fruits grown with different Ca concentrations (mmol L </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in nutrient solution.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135890</wp:posOffset>
                </wp:positionH>
                <wp:positionV relativeFrom="paragraph">
                  <wp:posOffset>132715</wp:posOffset>
                </wp:positionV>
                <wp:extent cx="29083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083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7pt,10.45pt" to="239.7pt,10.45pt" o:allowincell="f" strokecolor="#000000" strokeweight="0.5102pt"/>
            </w:pict>
          </mc:Fallback>
        </mc:AlternateContent>
      </w:r>
    </w:p>
    <w:p>
      <w:pPr>
        <w:spacing w:after="0" w:line="258" w:lineRule="exact"/>
        <w:rPr>
          <w:sz w:val="20"/>
          <w:szCs w:val="20"/>
          <w:color w:val="auto"/>
        </w:rPr>
      </w:pPr>
    </w:p>
    <w:tbl>
      <w:tblPr>
        <w:tblLayout w:type="fixed"/>
        <w:tblInd w:w="220" w:type="dxa"/>
        <w:tblCellMar>
          <w:top w:w="0" w:type="dxa"/>
          <w:left w:w="0" w:type="dxa"/>
          <w:bottom w:w="0" w:type="dxa"/>
          <w:right w:w="0" w:type="dxa"/>
        </w:tblCellMar>
      </w:tblPr>
      <w:tr>
        <w:trPr>
          <w:trHeight w:val="155"/>
        </w:trPr>
        <w:tc>
          <w:tcPr>
            <w:tcW w:w="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Fruit</w:t>
            </w: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1.5 Ca mmol</w:t>
            </w: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3.0 Ca mmol</w:t>
            </w: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6.0 Ca mmol</w:t>
            </w:r>
          </w:p>
        </w:tc>
        <w:tc>
          <w:tcPr>
            <w:tcW w:w="10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10.0 Ca mmol</w:t>
            </w:r>
          </w:p>
        </w:tc>
      </w:tr>
      <w:tr>
        <w:trPr>
          <w:trHeight w:val="205"/>
        </w:trPr>
        <w:tc>
          <w:tcPr>
            <w:tcW w:w="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portion</w:t>
            </w: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 xml:space="preserve">L </w:t>
            </w:r>
            <w:r>
              <w:rPr>
                <w:rFonts w:ascii="Times New Roman" w:cs="Times New Roman" w:eastAsia="Times New Roman" w:hAnsi="Times New Roman"/>
                <w:sz w:val="17"/>
                <w:szCs w:val="17"/>
                <w:color w:val="auto"/>
                <w:vertAlign w:val="superscript"/>
              </w:rPr>
              <w:t>1</w:t>
            </w: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 xml:space="preserve">L </w:t>
            </w:r>
            <w:r>
              <w:rPr>
                <w:rFonts w:ascii="Times New Roman" w:cs="Times New Roman" w:eastAsia="Times New Roman" w:hAnsi="Times New Roman"/>
                <w:sz w:val="17"/>
                <w:szCs w:val="17"/>
                <w:color w:val="auto"/>
                <w:vertAlign w:val="superscript"/>
              </w:rPr>
              <w:t>1</w:t>
            </w: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 xml:space="preserve">L </w:t>
            </w:r>
            <w:r>
              <w:rPr>
                <w:rFonts w:ascii="Times New Roman" w:cs="Times New Roman" w:eastAsia="Times New Roman" w:hAnsi="Times New Roman"/>
                <w:sz w:val="17"/>
                <w:szCs w:val="17"/>
                <w:color w:val="auto"/>
                <w:vertAlign w:val="superscript"/>
              </w:rPr>
              <w:t>1</w:t>
            </w:r>
          </w:p>
        </w:tc>
        <w:tc>
          <w:tcPr>
            <w:tcW w:w="10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 xml:space="preserve">L </w:t>
            </w:r>
            <w:r>
              <w:rPr>
                <w:rFonts w:ascii="Times New Roman" w:cs="Times New Roman" w:eastAsia="Times New Roman" w:hAnsi="Times New Roman"/>
                <w:sz w:val="17"/>
                <w:szCs w:val="17"/>
                <w:color w:val="auto"/>
                <w:vertAlign w:val="superscript"/>
              </w:rPr>
              <w:t>1</w:t>
            </w:r>
          </w:p>
        </w:tc>
      </w:tr>
      <w:tr>
        <w:trPr>
          <w:trHeight w:val="21"/>
        </w:trPr>
        <w:tc>
          <w:tcPr>
            <w:tcW w:w="660" w:type="dxa"/>
            <w:vAlign w:val="bottom"/>
            <w:tcBorders>
              <w:bottom w:val="single" w:sz="8" w:color="auto"/>
            </w:tcBorders>
          </w:tcPr>
          <w:p>
            <w:pPr>
              <w:spacing w:after="0" w:line="20" w:lineRule="exact"/>
              <w:rPr>
                <w:sz w:val="1"/>
                <w:szCs w:val="1"/>
                <w:color w:val="auto"/>
              </w:rPr>
            </w:pPr>
          </w:p>
        </w:tc>
        <w:tc>
          <w:tcPr>
            <w:tcW w:w="960" w:type="dxa"/>
            <w:vAlign w:val="bottom"/>
            <w:tcBorders>
              <w:bottom w:val="single" w:sz="8" w:color="auto"/>
            </w:tcBorders>
          </w:tcPr>
          <w:p>
            <w:pPr>
              <w:spacing w:after="0" w:line="20" w:lineRule="exact"/>
              <w:rPr>
                <w:sz w:val="1"/>
                <w:szCs w:val="1"/>
                <w:color w:val="auto"/>
              </w:rPr>
            </w:pPr>
          </w:p>
        </w:tc>
        <w:tc>
          <w:tcPr>
            <w:tcW w:w="960" w:type="dxa"/>
            <w:vAlign w:val="bottom"/>
            <w:tcBorders>
              <w:bottom w:val="single" w:sz="8" w:color="auto"/>
            </w:tcBorders>
          </w:tcPr>
          <w:p>
            <w:pPr>
              <w:spacing w:after="0" w:line="20" w:lineRule="exact"/>
              <w:rPr>
                <w:sz w:val="1"/>
                <w:szCs w:val="1"/>
                <w:color w:val="auto"/>
              </w:rPr>
            </w:pPr>
          </w:p>
        </w:tc>
        <w:tc>
          <w:tcPr>
            <w:tcW w:w="960" w:type="dxa"/>
            <w:vAlign w:val="bottom"/>
            <w:tcBorders>
              <w:bottom w:val="single" w:sz="8" w:color="auto"/>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r>
      <w:tr>
        <w:trPr>
          <w:trHeight w:val="206"/>
        </w:trPr>
        <w:tc>
          <w:tcPr>
            <w:tcW w:w="660" w:type="dxa"/>
            <w:vAlign w:val="bottom"/>
          </w:tcPr>
          <w:p>
            <w:pPr>
              <w:spacing w:after="0"/>
              <w:rPr>
                <w:sz w:val="17"/>
                <w:szCs w:val="17"/>
                <w:color w:val="auto"/>
              </w:rPr>
            </w:pP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Bunch 1</w:t>
            </w:r>
          </w:p>
        </w:tc>
        <w:tc>
          <w:tcPr>
            <w:tcW w:w="96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040" w:type="dxa"/>
            <w:vAlign w:val="bottom"/>
          </w:tcPr>
          <w:p>
            <w:pPr>
              <w:spacing w:after="0"/>
              <w:rPr>
                <w:sz w:val="17"/>
                <w:szCs w:val="17"/>
                <w:color w:val="auto"/>
              </w:rPr>
            </w:pPr>
          </w:p>
        </w:tc>
      </w:tr>
      <w:tr>
        <w:trPr>
          <w:trHeight w:val="171"/>
        </w:trPr>
        <w:tc>
          <w:tcPr>
            <w:tcW w:w="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w:t>
            </w: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9.33</w:t>
            </w: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13.61</w:t>
            </w: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15.56</w:t>
            </w:r>
          </w:p>
        </w:tc>
        <w:tc>
          <w:tcPr>
            <w:tcW w:w="10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12.17</w:t>
            </w:r>
          </w:p>
        </w:tc>
      </w:tr>
      <w:tr>
        <w:trPr>
          <w:trHeight w:val="171"/>
        </w:trPr>
        <w:tc>
          <w:tcPr>
            <w:tcW w:w="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D</w:t>
            </w: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6.87</w:t>
            </w: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8.42</w:t>
            </w: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8.14</w:t>
            </w:r>
          </w:p>
        </w:tc>
        <w:tc>
          <w:tcPr>
            <w:tcW w:w="10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16.19</w:t>
            </w:r>
          </w:p>
        </w:tc>
      </w:tr>
      <w:tr>
        <w:trPr>
          <w:trHeight w:val="171"/>
        </w:trPr>
        <w:tc>
          <w:tcPr>
            <w:tcW w:w="660" w:type="dxa"/>
            <w:vAlign w:val="bottom"/>
          </w:tcPr>
          <w:p>
            <w:pPr>
              <w:spacing w:after="0"/>
              <w:rPr>
                <w:sz w:val="14"/>
                <w:szCs w:val="14"/>
                <w:color w:val="auto"/>
              </w:rPr>
            </w:pP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Bunch 3</w:t>
            </w:r>
          </w:p>
        </w:tc>
        <w:tc>
          <w:tcPr>
            <w:tcW w:w="960" w:type="dxa"/>
            <w:vAlign w:val="bottom"/>
          </w:tcPr>
          <w:p>
            <w:pPr>
              <w:spacing w:after="0"/>
              <w:rPr>
                <w:sz w:val="14"/>
                <w:szCs w:val="14"/>
                <w:color w:val="auto"/>
              </w:rPr>
            </w:pPr>
          </w:p>
        </w:tc>
        <w:tc>
          <w:tcPr>
            <w:tcW w:w="960" w:type="dxa"/>
            <w:vAlign w:val="bottom"/>
          </w:tcPr>
          <w:p>
            <w:pPr>
              <w:spacing w:after="0"/>
              <w:rPr>
                <w:sz w:val="14"/>
                <w:szCs w:val="14"/>
                <w:color w:val="auto"/>
              </w:rPr>
            </w:pPr>
          </w:p>
        </w:tc>
        <w:tc>
          <w:tcPr>
            <w:tcW w:w="1040" w:type="dxa"/>
            <w:vAlign w:val="bottom"/>
          </w:tcPr>
          <w:p>
            <w:pPr>
              <w:spacing w:after="0"/>
              <w:rPr>
                <w:sz w:val="14"/>
                <w:szCs w:val="14"/>
                <w:color w:val="auto"/>
              </w:rPr>
            </w:pPr>
          </w:p>
        </w:tc>
      </w:tr>
      <w:tr>
        <w:trPr>
          <w:trHeight w:val="171"/>
        </w:trPr>
        <w:tc>
          <w:tcPr>
            <w:tcW w:w="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w:t>
            </w: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8.35</w:t>
            </w: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11.92</w:t>
            </w: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12.15</w:t>
            </w:r>
          </w:p>
        </w:tc>
        <w:tc>
          <w:tcPr>
            <w:tcW w:w="10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10.58</w:t>
            </w:r>
          </w:p>
        </w:tc>
      </w:tr>
      <w:tr>
        <w:trPr>
          <w:trHeight w:val="171"/>
        </w:trPr>
        <w:tc>
          <w:tcPr>
            <w:tcW w:w="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D</w:t>
            </w: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6.91</w:t>
            </w: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8.68</w:t>
            </w: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19.62</w:t>
            </w:r>
          </w:p>
        </w:tc>
        <w:tc>
          <w:tcPr>
            <w:tcW w:w="10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21.74</w:t>
            </w:r>
          </w:p>
        </w:tc>
      </w:tr>
      <w:tr>
        <w:trPr>
          <w:trHeight w:val="34"/>
        </w:trPr>
        <w:tc>
          <w:tcPr>
            <w:tcW w:w="660" w:type="dxa"/>
            <w:vAlign w:val="bottom"/>
            <w:tcBorders>
              <w:bottom w:val="single" w:sz="8" w:color="auto"/>
            </w:tcBorders>
          </w:tcPr>
          <w:p>
            <w:pPr>
              <w:spacing w:after="0"/>
              <w:rPr>
                <w:sz w:val="2"/>
                <w:szCs w:val="2"/>
                <w:color w:val="auto"/>
              </w:rPr>
            </w:pPr>
          </w:p>
        </w:tc>
        <w:tc>
          <w:tcPr>
            <w:tcW w:w="960" w:type="dxa"/>
            <w:vAlign w:val="bottom"/>
            <w:tcBorders>
              <w:bottom w:val="single" w:sz="8" w:color="auto"/>
            </w:tcBorders>
          </w:tcPr>
          <w:p>
            <w:pPr>
              <w:spacing w:after="0"/>
              <w:rPr>
                <w:sz w:val="2"/>
                <w:szCs w:val="2"/>
                <w:color w:val="auto"/>
              </w:rPr>
            </w:pPr>
          </w:p>
        </w:tc>
        <w:tc>
          <w:tcPr>
            <w:tcW w:w="960" w:type="dxa"/>
            <w:vAlign w:val="bottom"/>
            <w:tcBorders>
              <w:bottom w:val="single" w:sz="8" w:color="auto"/>
            </w:tcBorders>
          </w:tcPr>
          <w:p>
            <w:pPr>
              <w:spacing w:after="0"/>
              <w:rPr>
                <w:sz w:val="2"/>
                <w:szCs w:val="2"/>
                <w:color w:val="auto"/>
              </w:rPr>
            </w:pPr>
          </w:p>
        </w:tc>
        <w:tc>
          <w:tcPr>
            <w:tcW w:w="960" w:type="dxa"/>
            <w:vAlign w:val="bottom"/>
            <w:tcBorders>
              <w:bottom w:val="single" w:sz="8" w:color="auto"/>
            </w:tcBorders>
          </w:tcPr>
          <w:p>
            <w:pPr>
              <w:spacing w:after="0"/>
              <w:rPr>
                <w:sz w:val="2"/>
                <w:szCs w:val="2"/>
                <w:color w:val="auto"/>
              </w:rPr>
            </w:pPr>
          </w:p>
        </w:tc>
        <w:tc>
          <w:tcPr>
            <w:tcW w:w="1040" w:type="dxa"/>
            <w:vAlign w:val="bottom"/>
            <w:tcBorders>
              <w:bottom w:val="single" w:sz="8" w:color="auto"/>
            </w:tcBorders>
          </w:tcPr>
          <w:p>
            <w:pPr>
              <w:spacing w:after="0"/>
              <w:rPr>
                <w:sz w:val="2"/>
                <w:szCs w:val="2"/>
                <w:color w:val="auto"/>
              </w:rPr>
            </w:pPr>
          </w:p>
        </w:tc>
      </w:tr>
    </w:tbl>
    <w:p>
      <w:pPr>
        <w:spacing w:after="0" w:line="393" w:lineRule="exact"/>
        <w:rPr>
          <w:sz w:val="20"/>
          <w:szCs w:val="20"/>
          <w:color w:val="auto"/>
        </w:rPr>
      </w:pPr>
    </w:p>
    <w:p>
      <w:pPr>
        <w:spacing w:after="0" w:line="28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concentration of Ca free in the cytosol, but restricting this nutrient redistribution (</w:t>
      </w:r>
      <w:hyperlink w:anchor="page1">
        <w:r>
          <w:rPr>
            <w:rFonts w:ascii="Times New Roman" w:cs="Times New Roman" w:eastAsia="Times New Roman" w:hAnsi="Times New Roman"/>
            <w:sz w:val="16"/>
            <w:szCs w:val="16"/>
            <w:color w:val="0080AB"/>
          </w:rPr>
          <w:t>Clark, 1984</w:t>
        </w:r>
      </w:hyperlink>
      <w:r>
        <w:rPr>
          <w:rFonts w:ascii="Times New Roman" w:cs="Times New Roman" w:eastAsia="Times New Roman" w:hAnsi="Times New Roman"/>
          <w:sz w:val="16"/>
          <w:szCs w:val="16"/>
          <w:color w:val="auto"/>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5" w:lineRule="exact"/>
        <w:rPr>
          <w:sz w:val="20"/>
          <w:szCs w:val="20"/>
          <w:color w:val="auto"/>
        </w:rPr>
      </w:pPr>
    </w:p>
    <w:p>
      <w:pPr>
        <w:jc w:val="both"/>
        <w:ind w:firstLine="238"/>
        <w:spacing w:after="0" w:line="261" w:lineRule="auto"/>
        <w:rPr>
          <w:rFonts w:ascii="Times New Roman" w:cs="Times New Roman" w:eastAsia="Times New Roman" w:hAnsi="Times New Roman"/>
          <w:sz w:val="16"/>
          <w:szCs w:val="16"/>
          <w:color w:val="0080AB"/>
        </w:rPr>
      </w:pPr>
      <w:r>
        <w:rPr>
          <w:rFonts w:ascii="Times New Roman" w:cs="Times New Roman" w:eastAsia="Times New Roman" w:hAnsi="Times New Roman"/>
          <w:sz w:val="16"/>
          <w:szCs w:val="16"/>
          <w:color w:val="auto"/>
        </w:rPr>
        <w:t>High concentrations of Ca</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in the solution could have a direct effect on the reduction in Zn and Cu availability to the plants, because of increasing the pH of the solution, as explained by </w:t>
      </w:r>
      <w:hyperlink w:anchor="page1">
        <w:r>
          <w:rPr>
            <w:rFonts w:ascii="Times New Roman" w:cs="Times New Roman" w:eastAsia="Times New Roman" w:hAnsi="Times New Roman"/>
            <w:sz w:val="16"/>
            <w:szCs w:val="16"/>
            <w:color w:val="0080AB"/>
          </w:rPr>
          <w:t>Malavolta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(1989)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80AB"/>
        </w:rPr>
        <w:t xml:space="preserve"> </w:t>
      </w:r>
      <w:r>
        <w:rPr>
          <w:rFonts w:ascii="Times New Roman" w:cs="Times New Roman" w:eastAsia="Times New Roman" w:hAnsi="Times New Roman"/>
          <w:sz w:val="16"/>
          <w:szCs w:val="16"/>
          <w:color w:val="000000"/>
        </w:rPr>
        <w:t>Because the adjusted pH was kept within the range consid-ered satisfactory for the crop (5.5 6.5), no such antagonistic effect was observed.</w:t>
      </w:r>
    </w:p>
    <w:p>
      <w:pPr>
        <w:spacing w:after="0" w:line="212" w:lineRule="exact"/>
        <w:rPr>
          <w:sz w:val="20"/>
          <w:szCs w:val="20"/>
          <w:color w:val="auto"/>
        </w:rPr>
      </w:pPr>
    </w:p>
    <w:p>
      <w:pPr>
        <w:jc w:val="both"/>
        <w:ind w:firstLine="238"/>
        <w:spacing w:after="0" w:line="272" w:lineRule="auto"/>
        <w:rPr>
          <w:sz w:val="20"/>
          <w:szCs w:val="20"/>
          <w:color w:val="auto"/>
        </w:rPr>
      </w:pPr>
      <w:r>
        <w:rPr>
          <w:rFonts w:ascii="Times New Roman" w:cs="Times New Roman" w:eastAsia="Times New Roman" w:hAnsi="Times New Roman"/>
          <w:sz w:val="16"/>
          <w:szCs w:val="16"/>
          <w:color w:val="auto"/>
        </w:rPr>
        <w:t>The linear reduction in Zn and Cu contents in the fruits, with increase in Ca doses in NS can be a result of ionic competition effect, resulting of higher Ca levels in the distal part of the fruits, mainly in the bunch 3. Regions in which the contents of these micronutrients were markedly lower, while the Fe contents were lower in fruits of bunch 3.</w:t>
      </w:r>
    </w:p>
    <w:p>
      <w:pPr>
        <w:spacing w:after="0" w:line="3" w:lineRule="exact"/>
        <w:rPr>
          <w:sz w:val="20"/>
          <w:szCs w:val="20"/>
          <w:color w:val="auto"/>
        </w:rPr>
      </w:pPr>
    </w:p>
    <w:p>
      <w:pPr>
        <w:jc w:val="both"/>
        <w:ind w:firstLine="238"/>
        <w:spacing w:after="0" w:line="251" w:lineRule="auto"/>
        <w:rPr>
          <w:sz w:val="20"/>
          <w:szCs w:val="20"/>
          <w:color w:val="auto"/>
        </w:rPr>
      </w:pPr>
      <w:r>
        <w:rPr>
          <w:rFonts w:ascii="Times New Roman" w:cs="Times New Roman" w:eastAsia="Times New Roman" w:hAnsi="Times New Roman"/>
          <w:sz w:val="16"/>
          <w:szCs w:val="16"/>
          <w:color w:val="auto"/>
        </w:rPr>
        <w:t xml:space="preserve">The plants showed higher growth (higher TLA, DOS, VOR and bio-mass) with Ca concentrations close to 6.0 mmol L </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which favored higher nutrient of leaf contents. This approximately indicates the point of better nutritional balance for cherry tomato cv. Iracema,</w:t>
      </w:r>
    </w:p>
    <w:p>
      <w:pPr>
        <w:sectPr>
          <w:pgSz w:w="11900" w:h="15874" w:orient="portrait"/>
          <w:cols w:equalWidth="0" w:num="2">
            <w:col w:w="5020" w:space="360"/>
            <w:col w:w="5020"/>
          </w:cols>
          <w:pgMar w:left="660" w:top="729" w:right="846" w:bottom="544" w:gutter="0" w:footer="0" w:header="0"/>
          <w:type w:val="continuous"/>
        </w:sectPr>
      </w:pPr>
    </w:p>
    <w:bookmarkStart w:id="7" w:name="page8"/>
    <w:bookmarkEnd w:id="7"/>
    <w:tbl>
      <w:tblPr>
        <w:tblLayout w:type="fixed"/>
        <w:tblInd w:w="3190" w:type="dxa"/>
        <w:tblCellMar>
          <w:top w:w="0" w:type="dxa"/>
          <w:left w:w="0" w:type="dxa"/>
          <w:bottom w:w="0" w:type="dxa"/>
          <w:right w:w="0" w:type="dxa"/>
        </w:tblCellMar>
      </w:tblPr>
      <w:tr>
        <w:trPr>
          <w:trHeight w:val="155"/>
        </w:trPr>
        <w:tc>
          <w:tcPr>
            <w:tcW w:w="5500" w:type="dxa"/>
            <w:vAlign w:val="bottom"/>
          </w:tcPr>
          <w:p>
            <w:pPr>
              <w:spacing w:after="0"/>
              <w:rPr>
                <w:sz w:val="20"/>
                <w:szCs w:val="20"/>
                <w:color w:val="auto"/>
              </w:rPr>
            </w:pPr>
            <w:r>
              <w:rPr>
                <w:rFonts w:ascii="Times New Roman" w:cs="Times New Roman" w:eastAsia="Times New Roman" w:hAnsi="Times New Roman"/>
                <w:sz w:val="13"/>
                <w:szCs w:val="13"/>
                <w:color w:val="auto"/>
              </w:rPr>
              <w:t>W.P. Sturiao</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et al. / South African Journal of Botany 132 (2020) 346  354</w:t>
            </w:r>
          </w:p>
        </w:tc>
        <w:tc>
          <w:tcPr>
            <w:tcW w:w="172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353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254000</wp:posOffset>
            </wp:positionH>
            <wp:positionV relativeFrom="paragraph">
              <wp:posOffset>146050</wp:posOffset>
            </wp:positionV>
            <wp:extent cx="6095365" cy="42075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extLst>
                    </a:blip>
                    <a:srcRect/>
                    <a:stretch>
                      <a:fillRect/>
                    </a:stretch>
                  </pic:blipFill>
                  <pic:spPr bwMode="auto">
                    <a:xfrm>
                      <a:off x="0" y="0"/>
                      <a:ext cx="6095365" cy="42075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10"/>
        <w:spacing w:after="0"/>
        <w:rPr>
          <w:sz w:val="20"/>
          <w:szCs w:val="20"/>
          <w:color w:val="auto"/>
        </w:rPr>
      </w:pPr>
      <w:r>
        <w:rPr>
          <w:rFonts w:ascii="Arial" w:cs="Arial" w:eastAsia="Arial" w:hAnsi="Arial"/>
          <w:sz w:val="13"/>
          <w:szCs w:val="13"/>
          <w:color w:val="auto"/>
        </w:rPr>
        <w:t xml:space="preserve">Fig. 5. </w:t>
      </w:r>
      <w:r>
        <w:rPr>
          <w:rFonts w:ascii="Times New Roman" w:cs="Times New Roman" w:eastAsia="Times New Roman" w:hAnsi="Times New Roman"/>
          <w:sz w:val="13"/>
          <w:szCs w:val="13"/>
          <w:color w:val="auto"/>
        </w:rPr>
        <w:t>Ratio between N-total (A), Ca (B), Zn (C) and Cu (D) nutrient contents of the proximal (P) and distal (D) portions of fruits of Cherry tomato cv. Iracema cultivated with Ca concentrations.</w:t>
      </w:r>
    </w:p>
    <w:p>
      <w:pPr>
        <w:sectPr>
          <w:pgSz w:w="11900" w:h="15874" w:orient="portrait"/>
          <w:cols w:equalWidth="0" w:num="1">
            <w:col w:w="10410"/>
          </w:cols>
          <w:pgMar w:left="850" w:top="729" w:right="646" w:bottom="345" w:gutter="0" w:footer="0" w:header="0"/>
        </w:sectPr>
      </w:pPr>
    </w:p>
    <w:p>
      <w:pPr>
        <w:spacing w:after="0" w:line="200" w:lineRule="exact"/>
        <w:rPr>
          <w:sz w:val="20"/>
          <w:szCs w:val="20"/>
          <w:color w:val="auto"/>
        </w:rPr>
      </w:pPr>
    </w:p>
    <w:p>
      <w:pPr>
        <w:spacing w:after="0" w:line="215" w:lineRule="exact"/>
        <w:rPr>
          <w:sz w:val="20"/>
          <w:szCs w:val="20"/>
          <w:color w:val="auto"/>
        </w:rPr>
      </w:pPr>
    </w:p>
    <w:p>
      <w:pPr>
        <w:ind w:left="10"/>
        <w:spacing w:after="0" w:line="285" w:lineRule="auto"/>
        <w:rPr>
          <w:sz w:val="20"/>
          <w:szCs w:val="20"/>
          <w:color w:val="auto"/>
        </w:rPr>
      </w:pPr>
      <w:r>
        <w:rPr>
          <w:rFonts w:ascii="Times New Roman" w:cs="Times New Roman" w:eastAsia="Times New Roman" w:hAnsi="Times New Roman"/>
          <w:sz w:val="16"/>
          <w:szCs w:val="16"/>
          <w:color w:val="auto"/>
        </w:rPr>
        <w:t>according to the conditions used in this experiment, which also re</w:t>
      </w:r>
      <w:r>
        <w:rPr>
          <w:rFonts w:ascii="Arial" w:cs="Arial" w:eastAsia="Arial" w:hAnsi="Arial"/>
          <w:sz w:val="16"/>
          <w:szCs w:val="16"/>
          <w:color w:val="auto"/>
        </w:rPr>
        <w:t>fl</w:t>
      </w:r>
      <w:r>
        <w:rPr>
          <w:rFonts w:ascii="Times New Roman" w:cs="Times New Roman" w:eastAsia="Times New Roman" w:hAnsi="Times New Roman"/>
          <w:sz w:val="16"/>
          <w:szCs w:val="16"/>
          <w:color w:val="auto"/>
        </w:rPr>
        <w:t>ected in its productive parameters (NFL, NFR and TDMF).</w:t>
      </w:r>
    </w:p>
    <w:p>
      <w:pPr>
        <w:spacing w:after="0" w:line="195" w:lineRule="exact"/>
        <w:rPr>
          <w:sz w:val="20"/>
          <w:szCs w:val="20"/>
          <w:color w:val="auto"/>
        </w:rPr>
      </w:pPr>
    </w:p>
    <w:p>
      <w:pPr>
        <w:ind w:left="210" w:hanging="210"/>
        <w:spacing w:after="0"/>
        <w:tabs>
          <w:tab w:leader="none" w:pos="210" w:val="left"/>
        </w:tabs>
        <w:numPr>
          <w:ilvl w:val="0"/>
          <w:numId w:val="16"/>
        </w:numPr>
        <w:rPr>
          <w:rFonts w:ascii="Arial" w:cs="Arial" w:eastAsia="Arial" w:hAnsi="Arial"/>
          <w:sz w:val="16"/>
          <w:szCs w:val="16"/>
          <w:color w:val="auto"/>
        </w:rPr>
      </w:pPr>
      <w:r>
        <w:rPr>
          <w:rFonts w:ascii="Arial" w:cs="Arial" w:eastAsia="Arial" w:hAnsi="Arial"/>
          <w:sz w:val="16"/>
          <w:szCs w:val="16"/>
          <w:color w:val="auto"/>
        </w:rPr>
        <w:t>Conclusion</w:t>
      </w:r>
    </w:p>
    <w:p>
      <w:pPr>
        <w:spacing w:after="0" w:line="295" w:lineRule="exact"/>
        <w:rPr>
          <w:rFonts w:ascii="Arial" w:cs="Arial" w:eastAsia="Arial" w:hAnsi="Arial"/>
          <w:sz w:val="16"/>
          <w:szCs w:val="16"/>
          <w:color w:val="auto"/>
        </w:rPr>
      </w:pPr>
    </w:p>
    <w:p>
      <w:pPr>
        <w:ind w:left="310" w:hanging="142"/>
        <w:spacing w:after="0" w:line="237" w:lineRule="auto"/>
        <w:tabs>
          <w:tab w:leader="none" w:pos="310" w:val="left"/>
        </w:tabs>
        <w:numPr>
          <w:ilvl w:val="1"/>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The estimated concentrations of 6.0 to 7.0 mmol L </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Ca resulted in better growth and yield of cherry tomato cv. Iracema.</w:t>
      </w:r>
    </w:p>
    <w:p>
      <w:pPr>
        <w:spacing w:after="0" w:line="16" w:lineRule="exact"/>
        <w:rPr>
          <w:rFonts w:ascii="Times New Roman" w:cs="Times New Roman" w:eastAsia="Times New Roman" w:hAnsi="Times New Roman"/>
          <w:sz w:val="16"/>
          <w:szCs w:val="16"/>
          <w:color w:val="auto"/>
        </w:rPr>
      </w:pPr>
    </w:p>
    <w:p>
      <w:pPr>
        <w:ind w:left="310" w:hanging="142"/>
        <w:spacing w:after="0" w:line="272" w:lineRule="auto"/>
        <w:tabs>
          <w:tab w:leader="none" w:pos="310" w:val="left"/>
        </w:tabs>
        <w:numPr>
          <w:ilvl w:val="1"/>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visual and anatomical symptoms of Ca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were accentuated in the fruiting phase.</w:t>
      </w:r>
    </w:p>
    <w:p>
      <w:pPr>
        <w:jc w:val="both"/>
        <w:ind w:left="310" w:hanging="142"/>
        <w:spacing w:after="0" w:line="277" w:lineRule="auto"/>
        <w:tabs>
          <w:tab w:leader="none" w:pos="310" w:val="left"/>
        </w:tabs>
        <w:numPr>
          <w:ilvl w:val="1"/>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Severe Ca de</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ciency caused a phloem super development and increased leaf mesophyll thickness, caused lesions in the cortical region of the primary stem, with hypertrophied and collapsed cells and the shortening of the root apices in relation to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lateral roots.</w:t>
      </w:r>
    </w:p>
    <w:p>
      <w:pPr>
        <w:spacing w:after="0" w:line="195" w:lineRule="exact"/>
        <w:rPr>
          <w:rFonts w:ascii="Times New Roman" w:cs="Times New Roman" w:eastAsia="Times New Roman" w:hAnsi="Times New Roman"/>
          <w:sz w:val="16"/>
          <w:szCs w:val="16"/>
          <w:color w:val="auto"/>
        </w:rPr>
      </w:pPr>
    </w:p>
    <w:p>
      <w:pPr>
        <w:jc w:val="both"/>
        <w:ind w:left="310" w:hanging="142"/>
        <w:spacing w:after="0" w:line="292" w:lineRule="auto"/>
        <w:tabs>
          <w:tab w:leader="none" w:pos="310" w:val="left"/>
        </w:tabs>
        <w:numPr>
          <w:ilvl w:val="1"/>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increase in Ca availability promotes an increase in Ca intake and reduction in Zn, Cu and N-total contents in the distal part of the fruits.</w:t>
      </w:r>
    </w:p>
    <w:p>
      <w:pPr>
        <w:spacing w:after="0" w:line="200" w:lineRule="exact"/>
        <w:rPr>
          <w:sz w:val="20"/>
          <w:szCs w:val="20"/>
          <w:color w:val="auto"/>
        </w:rPr>
      </w:pPr>
    </w:p>
    <w:p>
      <w:pPr>
        <w:spacing w:after="0" w:line="280" w:lineRule="exact"/>
        <w:rPr>
          <w:sz w:val="20"/>
          <w:szCs w:val="20"/>
          <w:color w:val="auto"/>
        </w:rPr>
      </w:pPr>
    </w:p>
    <w:p>
      <w:pPr>
        <w:ind w:left="10"/>
        <w:spacing w:after="0"/>
        <w:rPr>
          <w:sz w:val="20"/>
          <w:szCs w:val="20"/>
          <w:color w:val="auto"/>
        </w:rPr>
      </w:pPr>
      <w:r>
        <w:rPr>
          <w:rFonts w:ascii="Arial" w:cs="Arial" w:eastAsia="Arial" w:hAnsi="Arial"/>
          <w:sz w:val="16"/>
          <w:szCs w:val="16"/>
          <w:color w:val="auto"/>
        </w:rPr>
        <w:t>Declaration of Competing Interest</w:t>
      </w:r>
    </w:p>
    <w:p>
      <w:pPr>
        <w:spacing w:after="0" w:line="234" w:lineRule="exact"/>
        <w:rPr>
          <w:sz w:val="20"/>
          <w:szCs w:val="20"/>
          <w:color w:val="auto"/>
        </w:rPr>
      </w:pPr>
    </w:p>
    <w:p>
      <w:pPr>
        <w:jc w:val="both"/>
        <w:ind w:left="10" w:firstLine="239"/>
        <w:spacing w:after="0" w:line="278" w:lineRule="auto"/>
        <w:rPr>
          <w:sz w:val="20"/>
          <w:szCs w:val="20"/>
          <w:color w:val="auto"/>
        </w:rPr>
      </w:pPr>
      <w:r>
        <w:rPr>
          <w:rFonts w:ascii="Times New Roman" w:cs="Times New Roman" w:eastAsia="Times New Roman" w:hAnsi="Times New Roman"/>
          <w:sz w:val="16"/>
          <w:szCs w:val="16"/>
          <w:color w:val="auto"/>
        </w:rPr>
        <w:t xml:space="preserve">The authors declare that they have no known competing </w:t>
      </w:r>
      <w:r>
        <w:rPr>
          <w:rFonts w:ascii="Arial" w:cs="Arial" w:eastAsia="Arial" w:hAnsi="Arial"/>
          <w:sz w:val="16"/>
          <w:szCs w:val="16"/>
          <w:color w:val="auto"/>
        </w:rPr>
        <w:t>fi</w:t>
      </w:r>
      <w:r>
        <w:rPr>
          <w:rFonts w:ascii="Times New Roman" w:cs="Times New Roman" w:eastAsia="Times New Roman" w:hAnsi="Times New Roman"/>
          <w:sz w:val="16"/>
          <w:szCs w:val="16"/>
          <w:color w:val="auto"/>
        </w:rPr>
        <w:t>nancial interests or personal relationships that could have appeared to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the work reported in this paper.</w:t>
      </w:r>
    </w:p>
    <w:p>
      <w:pPr>
        <w:spacing w:after="0" w:line="200" w:lineRule="exact"/>
        <w:rPr>
          <w:sz w:val="20"/>
          <w:szCs w:val="20"/>
          <w:color w:val="auto"/>
        </w:rPr>
      </w:pPr>
    </w:p>
    <w:p>
      <w:pPr>
        <w:ind w:left="10"/>
        <w:spacing w:after="0"/>
        <w:rPr>
          <w:sz w:val="20"/>
          <w:szCs w:val="20"/>
          <w:color w:val="auto"/>
        </w:rPr>
      </w:pPr>
      <w:r>
        <w:rPr>
          <w:rFonts w:ascii="Arial" w:cs="Arial" w:eastAsia="Arial" w:hAnsi="Arial"/>
          <w:sz w:val="16"/>
          <w:szCs w:val="16"/>
          <w:color w:val="auto"/>
        </w:rPr>
        <w:t>Acknowledgments</w:t>
      </w:r>
    </w:p>
    <w:p>
      <w:pPr>
        <w:spacing w:after="0" w:line="234" w:lineRule="exact"/>
        <w:rPr>
          <w:sz w:val="20"/>
          <w:szCs w:val="20"/>
          <w:color w:val="auto"/>
        </w:rPr>
      </w:pPr>
    </w:p>
    <w:p>
      <w:pPr>
        <w:jc w:val="both"/>
        <w:ind w:left="10" w:firstLine="239"/>
        <w:spacing w:after="0" w:line="271" w:lineRule="auto"/>
        <w:rPr>
          <w:sz w:val="20"/>
          <w:szCs w:val="20"/>
          <w:color w:val="auto"/>
        </w:rPr>
      </w:pPr>
      <w:r>
        <w:rPr>
          <w:rFonts w:ascii="Times New Roman" w:cs="Times New Roman" w:eastAsia="Times New Roman" w:hAnsi="Times New Roman"/>
          <w:sz w:val="16"/>
          <w:szCs w:val="16"/>
          <w:color w:val="auto"/>
        </w:rPr>
        <w:t>The authors thank the National Council for Scienti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 and Techno-logical Development (CNPq) for </w:t>
      </w:r>
      <w:r>
        <w:rPr>
          <w:rFonts w:ascii="Arial" w:cs="Arial" w:eastAsia="Arial" w:hAnsi="Arial"/>
          <w:sz w:val="16"/>
          <w:szCs w:val="16"/>
          <w:color w:val="auto"/>
        </w:rPr>
        <w:t>fi</w:t>
      </w:r>
      <w:r>
        <w:rPr>
          <w:rFonts w:ascii="Times New Roman" w:cs="Times New Roman" w:eastAsia="Times New Roman" w:hAnsi="Times New Roman"/>
          <w:sz w:val="16"/>
          <w:szCs w:val="16"/>
          <w:color w:val="auto"/>
        </w:rPr>
        <w:t>nancial support. And this study was</w:t>
      </w:r>
    </w:p>
    <w:p>
      <w:pPr>
        <w:spacing w:after="0" w:line="1" w:lineRule="exact"/>
        <w:rPr>
          <w:sz w:val="20"/>
          <w:szCs w:val="20"/>
          <w:color w:val="auto"/>
        </w:rPr>
      </w:pPr>
    </w:p>
    <w:p>
      <w:pPr>
        <w:jc w:val="both"/>
        <w:ind w:left="10"/>
        <w:spacing w:after="0" w:line="285" w:lineRule="auto"/>
        <w:rPr>
          <w:sz w:val="20"/>
          <w:szCs w:val="20"/>
          <w:color w:val="auto"/>
        </w:rPr>
      </w:pPr>
      <w:r>
        <w:rPr>
          <w:rFonts w:ascii="Arial" w:cs="Arial" w:eastAsia="Arial" w:hAnsi="Arial"/>
          <w:sz w:val="16"/>
          <w:szCs w:val="16"/>
          <w:color w:val="auto"/>
        </w:rPr>
        <w:t>fi</w:t>
      </w:r>
      <w:r>
        <w:rPr>
          <w:rFonts w:ascii="Times New Roman" w:cs="Times New Roman" w:eastAsia="Times New Roman" w:hAnsi="Times New Roman"/>
          <w:sz w:val="16"/>
          <w:szCs w:val="16"/>
          <w:color w:val="auto"/>
        </w:rPr>
        <w:t>nanced in part by the Coordenac</w:t>
      </w:r>
      <w:r>
        <w:rPr>
          <w:rFonts w:ascii="Arial" w:cs="Arial" w:eastAsia="Arial" w:hAnsi="Arial"/>
          <w:sz w:val="16"/>
          <w:szCs w:val="16"/>
          <w:color w:val="auto"/>
        </w:rPr>
        <w:t>¸</w:t>
      </w:r>
      <w:r>
        <w:rPr>
          <w:rFonts w:ascii="Times New Roman" w:cs="Times New Roman" w:eastAsia="Times New Roman" w:hAnsi="Times New Roman"/>
          <w:sz w:val="16"/>
          <w:szCs w:val="16"/>
          <w:color w:val="auto"/>
        </w:rPr>
        <w:t>ao</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de Aperfeicoamento</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de Pessoal</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de Nível Superior - Brasil (CAPES) Finance Code 001.</w:t>
      </w:r>
    </w:p>
    <w:p>
      <w:pPr>
        <w:spacing w:after="0" w:line="20" w:lineRule="exact"/>
        <w:rPr>
          <w:sz w:val="20"/>
          <w:szCs w:val="20"/>
          <w:color w:val="auto"/>
        </w:rPr>
      </w:pPr>
      <w:r>
        <w:rPr>
          <w:sz w:val="20"/>
          <w:szCs w:val="20"/>
          <w:color w:val="auto"/>
        </w:rPr>
        <w:br w:type="column"/>
      </w:r>
    </w:p>
    <w:p>
      <w:pPr>
        <w:spacing w:after="0" w:line="395" w:lineRule="exact"/>
        <w:rPr>
          <w:sz w:val="20"/>
          <w:szCs w:val="20"/>
          <w:color w:val="auto"/>
        </w:rPr>
      </w:pPr>
    </w:p>
    <w:p>
      <w:pPr>
        <w:spacing w:after="0"/>
        <w:rPr>
          <w:sz w:val="20"/>
          <w:szCs w:val="20"/>
          <w:color w:val="auto"/>
        </w:rPr>
      </w:pPr>
      <w:r>
        <w:rPr>
          <w:rFonts w:ascii="Arial" w:cs="Arial" w:eastAsia="Arial" w:hAnsi="Arial"/>
          <w:sz w:val="16"/>
          <w:szCs w:val="16"/>
          <w:color w:val="auto"/>
        </w:rPr>
        <w:t>Supplementary materials</w:t>
      </w:r>
    </w:p>
    <w:p>
      <w:pPr>
        <w:spacing w:after="0" w:line="234" w:lineRule="exact"/>
        <w:rPr>
          <w:sz w:val="20"/>
          <w:szCs w:val="20"/>
          <w:color w:val="auto"/>
        </w:rPr>
      </w:pPr>
    </w:p>
    <w:p>
      <w:pPr>
        <w:jc w:val="both"/>
        <w:ind w:firstLine="239"/>
        <w:spacing w:after="0" w:line="28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Supplementary material associated with this article can be found in the online version at doi:</w:t>
      </w:r>
      <w:hyperlink r:id="rId8">
        <w:r>
          <w:rPr>
            <w:rFonts w:ascii="Times New Roman" w:cs="Times New Roman" w:eastAsia="Times New Roman" w:hAnsi="Times New Roman"/>
            <w:sz w:val="16"/>
            <w:szCs w:val="16"/>
            <w:color w:val="0080AB"/>
          </w:rPr>
          <w:t>10.1016/j.sajb.2020.05.003</w:t>
        </w:r>
      </w:hyperlink>
      <w:r>
        <w:rPr>
          <w:rFonts w:ascii="Times New Roman" w:cs="Times New Roman" w:eastAsia="Times New Roman" w:hAnsi="Times New Roman"/>
          <w:sz w:val="16"/>
          <w:szCs w:val="16"/>
          <w:color w:val="auto"/>
        </w:rPr>
        <w:t>.</w:t>
      </w:r>
    </w:p>
    <w:p>
      <w:pPr>
        <w:spacing w:after="0" w:line="387" w:lineRule="exact"/>
        <w:rPr>
          <w:sz w:val="20"/>
          <w:szCs w:val="20"/>
          <w:color w:val="auto"/>
        </w:rPr>
      </w:pPr>
    </w:p>
    <w:p>
      <w:pPr>
        <w:spacing w:after="0"/>
        <w:rPr>
          <w:sz w:val="20"/>
          <w:szCs w:val="20"/>
          <w:color w:val="auto"/>
        </w:rPr>
      </w:pPr>
      <w:r>
        <w:rPr>
          <w:rFonts w:ascii="Arial" w:cs="Arial" w:eastAsia="Arial" w:hAnsi="Arial"/>
          <w:sz w:val="16"/>
          <w:szCs w:val="16"/>
          <w:color w:val="auto"/>
        </w:rPr>
        <w:t>References</w:t>
      </w:r>
    </w:p>
    <w:p>
      <w:pPr>
        <w:spacing w:after="0" w:line="228"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0080AB"/>
        </w:rPr>
      </w:pPr>
      <w:hyperlink r:id="rId19">
        <w:r>
          <w:rPr>
            <w:rFonts w:ascii="Times New Roman" w:cs="Times New Roman" w:eastAsia="Times New Roman" w:hAnsi="Times New Roman"/>
            <w:sz w:val="13"/>
            <w:szCs w:val="13"/>
            <w:color w:val="0080AB"/>
          </w:rPr>
          <w:t>Adams, P., Ho, L.C., 1992. The susceptibility of modern tomato cultivars to blossom-end</w:t>
        </w:r>
      </w:hyperlink>
      <w:r>
        <w:rPr>
          <w:rFonts w:ascii="Times New Roman" w:cs="Times New Roman" w:eastAsia="Times New Roman" w:hAnsi="Times New Roman"/>
          <w:sz w:val="13"/>
          <w:szCs w:val="13"/>
          <w:color w:val="0080AB"/>
        </w:rPr>
        <w:t xml:space="preserve"> </w:t>
      </w:r>
      <w:hyperlink r:id="rId19">
        <w:r>
          <w:rPr>
            <w:rFonts w:ascii="Times New Roman" w:cs="Times New Roman" w:eastAsia="Times New Roman" w:hAnsi="Times New Roman"/>
            <w:sz w:val="13"/>
            <w:szCs w:val="13"/>
            <w:color w:val="0080AB"/>
          </w:rPr>
          <w:t>rot in relation to salinity. Journal of Horticultural Science 67, 827</w:t>
        </w:r>
        <w:r>
          <w:rPr>
            <w:rFonts w:ascii="Arial" w:cs="Arial" w:eastAsia="Arial" w:hAnsi="Arial"/>
            <w:sz w:val="13"/>
            <w:szCs w:val="13"/>
            <w:color w:val="0080AB"/>
          </w:rPr>
          <w:t>–</w:t>
        </w:r>
        <w:r>
          <w:rPr>
            <w:rFonts w:ascii="Times New Roman" w:cs="Times New Roman" w:eastAsia="Times New Roman" w:hAnsi="Times New Roman"/>
            <w:sz w:val="13"/>
            <w:szCs w:val="13"/>
            <w:color w:val="0080AB"/>
          </w:rPr>
          <w:t>839.</w:t>
        </w:r>
      </w:hyperlink>
    </w:p>
    <w:p>
      <w:pPr>
        <w:jc w:val="both"/>
        <w:ind w:left="220" w:hanging="238"/>
        <w:spacing w:after="0" w:line="254" w:lineRule="auto"/>
        <w:rPr>
          <w:rFonts w:ascii="Times New Roman" w:cs="Times New Roman" w:eastAsia="Times New Roman" w:hAnsi="Times New Roman"/>
          <w:sz w:val="13"/>
          <w:szCs w:val="13"/>
          <w:color w:val="0080AB"/>
        </w:rPr>
      </w:pPr>
      <w:hyperlink r:id="rId20">
        <w:r>
          <w:rPr>
            <w:rFonts w:ascii="Times New Roman" w:cs="Times New Roman" w:eastAsia="Times New Roman" w:hAnsi="Times New Roman"/>
            <w:sz w:val="13"/>
            <w:szCs w:val="13"/>
            <w:color w:val="0080AB"/>
          </w:rPr>
          <w:t>Alvarenga, M.A.R., 2013. Tomate: Produc</w:t>
        </w:r>
      </w:hyperlink>
      <w:r>
        <w:rPr>
          <w:rFonts w:ascii="Arial" w:cs="Arial" w:eastAsia="Arial" w:hAnsi="Arial"/>
          <w:sz w:val="13"/>
          <w:szCs w:val="13"/>
          <w:color w:val="0080AB"/>
        </w:rPr>
        <w:t>¸~</w:t>
      </w:r>
      <w:r>
        <w:rPr>
          <w:rFonts w:ascii="Times New Roman" w:cs="Times New Roman" w:eastAsia="Times New Roman" w:hAnsi="Times New Roman"/>
          <w:sz w:val="13"/>
          <w:szCs w:val="13"/>
          <w:color w:val="0080AB"/>
        </w:rPr>
        <w:t xml:space="preserve">ao </w:t>
      </w:r>
      <w:hyperlink r:id="rId20">
        <w:r>
          <w:rPr>
            <w:rFonts w:ascii="Times New Roman" w:cs="Times New Roman" w:eastAsia="Times New Roman" w:hAnsi="Times New Roman"/>
            <w:sz w:val="13"/>
            <w:szCs w:val="13"/>
            <w:color w:val="0080AB"/>
          </w:rPr>
          <w:t>Em campo, Em Casa De Vegetac</w:t>
        </w:r>
      </w:hyperlink>
      <w:r>
        <w:rPr>
          <w:rFonts w:ascii="Arial" w:cs="Arial" w:eastAsia="Arial" w:hAnsi="Arial"/>
          <w:sz w:val="13"/>
          <w:szCs w:val="13"/>
          <w:color w:val="0080AB"/>
        </w:rPr>
        <w:t>¸</w:t>
      </w:r>
      <w:r>
        <w:rPr>
          <w:rFonts w:ascii="Times New Roman" w:cs="Times New Roman" w:eastAsia="Times New Roman" w:hAnsi="Times New Roman"/>
          <w:sz w:val="13"/>
          <w:szCs w:val="13"/>
          <w:color w:val="0080AB"/>
        </w:rPr>
        <w:t>ao</w:t>
      </w:r>
      <w:r>
        <w:rPr>
          <w:rFonts w:ascii="Arial" w:cs="Arial" w:eastAsia="Arial" w:hAnsi="Arial"/>
          <w:sz w:val="13"/>
          <w:szCs w:val="13"/>
          <w:color w:val="0080AB"/>
        </w:rPr>
        <w:t>~</w:t>
      </w:r>
      <w:r>
        <w:rPr>
          <w:rFonts w:ascii="Times New Roman" w:cs="Times New Roman" w:eastAsia="Times New Roman" w:hAnsi="Times New Roman"/>
          <w:sz w:val="13"/>
          <w:szCs w:val="13"/>
          <w:color w:val="0080AB"/>
        </w:rPr>
        <w:t xml:space="preserve"> </w:t>
      </w:r>
      <w:hyperlink r:id="rId20">
        <w:r>
          <w:rPr>
            <w:rFonts w:ascii="Times New Roman" w:cs="Times New Roman" w:eastAsia="Times New Roman" w:hAnsi="Times New Roman"/>
            <w:sz w:val="13"/>
            <w:szCs w:val="13"/>
            <w:color w:val="0080AB"/>
          </w:rPr>
          <w:t>e Em</w:t>
        </w:r>
      </w:hyperlink>
      <w:r>
        <w:rPr>
          <w:rFonts w:ascii="Times New Roman" w:cs="Times New Roman" w:eastAsia="Times New Roman" w:hAnsi="Times New Roman"/>
          <w:sz w:val="13"/>
          <w:szCs w:val="13"/>
          <w:color w:val="0080AB"/>
        </w:rPr>
        <w:t xml:space="preserve"> </w:t>
      </w:r>
      <w:hyperlink r:id="rId20">
        <w:r>
          <w:rPr>
            <w:rFonts w:ascii="Times New Roman" w:cs="Times New Roman" w:eastAsia="Times New Roman" w:hAnsi="Times New Roman"/>
            <w:sz w:val="13"/>
            <w:szCs w:val="13"/>
            <w:color w:val="0080AB"/>
          </w:rPr>
          <w:t>Hidroponia, 2</w:t>
        </w:r>
      </w:hyperlink>
      <w:r>
        <w:rPr>
          <w:rFonts w:ascii="Arial" w:cs="Arial" w:eastAsia="Arial" w:hAnsi="Arial"/>
          <w:sz w:val="13"/>
          <w:szCs w:val="13"/>
          <w:color w:val="0080AB"/>
        </w:rPr>
        <w:t>.</w:t>
      </w:r>
      <w:r>
        <w:rPr>
          <w:rFonts w:ascii="Times New Roman" w:cs="Times New Roman" w:eastAsia="Times New Roman" w:hAnsi="Times New Roman"/>
          <w:sz w:val="13"/>
          <w:szCs w:val="13"/>
          <w:color w:val="0080AB"/>
        </w:rPr>
        <w:t xml:space="preserve"> </w:t>
      </w:r>
      <w:hyperlink r:id="rId20">
        <w:r>
          <w:rPr>
            <w:rFonts w:ascii="Times New Roman" w:cs="Times New Roman" w:eastAsia="Times New Roman" w:hAnsi="Times New Roman"/>
            <w:sz w:val="13"/>
            <w:szCs w:val="13"/>
            <w:color w:val="0080AB"/>
          </w:rPr>
          <w:t>Ed. UFLA, Lavras.</w:t>
        </w:r>
      </w:hyperlink>
    </w:p>
    <w:p>
      <w:pPr>
        <w:spacing w:after="0" w:line="1" w:lineRule="exact"/>
        <w:rPr>
          <w:rFonts w:ascii="Times New Roman" w:cs="Times New Roman" w:eastAsia="Times New Roman" w:hAnsi="Times New Roman"/>
          <w:sz w:val="13"/>
          <w:szCs w:val="13"/>
          <w:color w:val="0080AB"/>
        </w:rPr>
      </w:pPr>
    </w:p>
    <w:p>
      <w:pPr>
        <w:jc w:val="both"/>
        <w:ind w:left="220" w:hanging="238"/>
        <w:spacing w:after="0" w:line="255" w:lineRule="auto"/>
        <w:rPr>
          <w:rFonts w:ascii="Times New Roman" w:cs="Times New Roman" w:eastAsia="Times New Roman" w:hAnsi="Times New Roman"/>
          <w:sz w:val="13"/>
          <w:szCs w:val="13"/>
          <w:color w:val="0080AB"/>
        </w:rPr>
      </w:pPr>
      <w:hyperlink r:id="rId21">
        <w:r>
          <w:rPr>
            <w:rFonts w:ascii="Times New Roman" w:cs="Times New Roman" w:eastAsia="Times New Roman" w:hAnsi="Times New Roman"/>
            <w:sz w:val="13"/>
            <w:szCs w:val="13"/>
            <w:color w:val="0080AB"/>
          </w:rPr>
          <w:t xml:space="preserve">Arruda </w:t>
        </w:r>
      </w:hyperlink>
      <w:r>
        <w:rPr>
          <w:rFonts w:ascii="Times New Roman" w:cs="Times New Roman" w:eastAsia="Times New Roman" w:hAnsi="Times New Roman"/>
          <w:sz w:val="13"/>
          <w:szCs w:val="13"/>
          <w:color w:val="0080AB"/>
        </w:rPr>
        <w:t xml:space="preserve">Junior, </w:t>
      </w:r>
      <w:hyperlink r:id="rId21">
        <w:r>
          <w:rPr>
            <w:rFonts w:ascii="Times New Roman" w:cs="Times New Roman" w:eastAsia="Times New Roman" w:hAnsi="Times New Roman"/>
            <w:sz w:val="13"/>
            <w:szCs w:val="13"/>
            <w:color w:val="0080AB"/>
          </w:rPr>
          <w:t>S.J., Bezerra Neto, B., Barreto, L.P., Resende, L.V., 2011. Blossom-end rot</w:t>
        </w:r>
      </w:hyperlink>
      <w:r>
        <w:rPr>
          <w:rFonts w:ascii="Times New Roman" w:cs="Times New Roman" w:eastAsia="Times New Roman" w:hAnsi="Times New Roman"/>
          <w:sz w:val="13"/>
          <w:szCs w:val="13"/>
          <w:color w:val="0080AB"/>
        </w:rPr>
        <w:t xml:space="preserve"> </w:t>
      </w:r>
      <w:hyperlink r:id="rId21">
        <w:r>
          <w:rPr>
            <w:rFonts w:ascii="Times New Roman" w:cs="Times New Roman" w:eastAsia="Times New Roman" w:hAnsi="Times New Roman"/>
            <w:sz w:val="13"/>
            <w:szCs w:val="13"/>
            <w:color w:val="0080AB"/>
          </w:rPr>
          <w:t>and productivity of tomatoes as a function of calcium and ammonium contents</w:t>
        </w:r>
      </w:hyperlink>
      <w:r>
        <w:rPr>
          <w:rFonts w:ascii="Times New Roman" w:cs="Times New Roman" w:eastAsia="Times New Roman" w:hAnsi="Times New Roman"/>
          <w:sz w:val="13"/>
          <w:szCs w:val="13"/>
          <w:color w:val="0080AB"/>
        </w:rPr>
        <w:t xml:space="preserve"> </w:t>
      </w:r>
      <w:hyperlink r:id="rId21">
        <w:r>
          <w:rPr>
            <w:rFonts w:ascii="Times New Roman" w:cs="Times New Roman" w:eastAsia="Times New Roman" w:hAnsi="Times New Roman"/>
            <w:sz w:val="13"/>
            <w:szCs w:val="13"/>
            <w:color w:val="0080AB"/>
          </w:rPr>
          <w:t>(article in Portuguese with an abstract in English). Revista Caatinga 24, 20</w:t>
        </w:r>
        <w:r>
          <w:rPr>
            <w:rFonts w:ascii="Arial" w:cs="Arial" w:eastAsia="Arial" w:hAnsi="Arial"/>
            <w:sz w:val="13"/>
            <w:szCs w:val="13"/>
            <w:color w:val="0080AB"/>
          </w:rPr>
          <w:t>–</w:t>
        </w:r>
        <w:r>
          <w:rPr>
            <w:rFonts w:ascii="Times New Roman" w:cs="Times New Roman" w:eastAsia="Times New Roman" w:hAnsi="Times New Roman"/>
            <w:sz w:val="13"/>
            <w:szCs w:val="13"/>
            <w:color w:val="0080AB"/>
          </w:rPr>
          <w:t>26.</w:t>
        </w:r>
      </w:hyperlink>
    </w:p>
    <w:p>
      <w:pPr>
        <w:spacing w:after="0" w:line="1" w:lineRule="exact"/>
        <w:rPr>
          <w:rFonts w:ascii="Times New Roman" w:cs="Times New Roman" w:eastAsia="Times New Roman" w:hAnsi="Times New Roman"/>
          <w:sz w:val="13"/>
          <w:szCs w:val="13"/>
          <w:color w:val="0080AB"/>
        </w:rPr>
      </w:pPr>
    </w:p>
    <w:p>
      <w:pPr>
        <w:jc w:val="both"/>
        <w:ind w:left="220" w:hanging="238"/>
        <w:spacing w:after="0" w:line="255" w:lineRule="auto"/>
        <w:rPr>
          <w:rFonts w:ascii="Times New Roman" w:cs="Times New Roman" w:eastAsia="Times New Roman" w:hAnsi="Times New Roman"/>
          <w:sz w:val="13"/>
          <w:szCs w:val="13"/>
          <w:color w:val="0080AB"/>
        </w:rPr>
      </w:pPr>
      <w:hyperlink r:id="rId22">
        <w:r>
          <w:rPr>
            <w:rFonts w:ascii="Times New Roman" w:cs="Times New Roman" w:eastAsia="Times New Roman" w:hAnsi="Times New Roman"/>
            <w:sz w:val="13"/>
            <w:szCs w:val="13"/>
            <w:color w:val="0080AB"/>
          </w:rPr>
          <w:t>Buchanan, B.B., Gruissem, W., Jones, R.L., 2015. Biochemistry and Molecular Biology of</w:t>
        </w:r>
      </w:hyperlink>
      <w:r>
        <w:rPr>
          <w:rFonts w:ascii="Times New Roman" w:cs="Times New Roman" w:eastAsia="Times New Roman" w:hAnsi="Times New Roman"/>
          <w:sz w:val="13"/>
          <w:szCs w:val="13"/>
          <w:color w:val="0080AB"/>
        </w:rPr>
        <w:t xml:space="preserve"> </w:t>
      </w:r>
      <w:hyperlink r:id="rId22">
        <w:r>
          <w:rPr>
            <w:rFonts w:ascii="Times New Roman" w:cs="Times New Roman" w:eastAsia="Times New Roman" w:hAnsi="Times New Roman"/>
            <w:sz w:val="13"/>
            <w:szCs w:val="13"/>
            <w:color w:val="0080AB"/>
          </w:rPr>
          <w:t>Plants, 2nd edition American Society of Plant Physiologists, Rockville, Md.</w:t>
        </w:r>
      </w:hyperlink>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0080AB"/>
        </w:rPr>
      </w:pPr>
      <w:hyperlink r:id="rId23">
        <w:r>
          <w:rPr>
            <w:rFonts w:ascii="Times New Roman" w:cs="Times New Roman" w:eastAsia="Times New Roman" w:hAnsi="Times New Roman"/>
            <w:sz w:val="13"/>
            <w:szCs w:val="13"/>
            <w:color w:val="0080AB"/>
          </w:rPr>
          <w:t>Carvalho, R.F., Moda, L.R., Silva, G.P., Gavassil, M.A., Prado, R.M., 2016. Nutrition in</w:t>
        </w:r>
      </w:hyperlink>
      <w:r>
        <w:rPr>
          <w:rFonts w:ascii="Times New Roman" w:cs="Times New Roman" w:eastAsia="Times New Roman" w:hAnsi="Times New Roman"/>
          <w:sz w:val="13"/>
          <w:szCs w:val="13"/>
          <w:color w:val="0080AB"/>
        </w:rPr>
        <w:t xml:space="preserve"> </w:t>
      </w:r>
      <w:hyperlink r:id="rId23">
        <w:r>
          <w:rPr>
            <w:rFonts w:ascii="Times New Roman" w:cs="Times New Roman" w:eastAsia="Times New Roman" w:hAnsi="Times New Roman"/>
            <w:sz w:val="13"/>
            <w:szCs w:val="13"/>
            <w:color w:val="0080AB"/>
          </w:rPr>
          <w:t>tomato (Solanum lycopersicum L) as affected by light: revealing a new role of phy-</w:t>
        </w:r>
      </w:hyperlink>
      <w:hyperlink r:id="rId23">
        <w:r>
          <w:rPr>
            <w:rFonts w:ascii="Times New Roman" w:cs="Times New Roman" w:eastAsia="Times New Roman" w:hAnsi="Times New Roman"/>
            <w:sz w:val="13"/>
            <w:szCs w:val="13"/>
            <w:color w:val="0080AB"/>
          </w:rPr>
          <w:t>tochrome A. Australian Journal of Crop Science 10, 331</w:t>
        </w:r>
        <w:r>
          <w:rPr>
            <w:rFonts w:ascii="Arial" w:cs="Arial" w:eastAsia="Arial" w:hAnsi="Arial"/>
            <w:sz w:val="13"/>
            <w:szCs w:val="13"/>
            <w:color w:val="0080AB"/>
          </w:rPr>
          <w:t>–</w:t>
        </w:r>
        <w:r>
          <w:rPr>
            <w:rFonts w:ascii="Times New Roman" w:cs="Times New Roman" w:eastAsia="Times New Roman" w:hAnsi="Times New Roman"/>
            <w:sz w:val="13"/>
            <w:szCs w:val="13"/>
            <w:color w:val="0080AB"/>
          </w:rPr>
          <w:t>335.</w:t>
        </w:r>
      </w:hyperlink>
    </w:p>
    <w:p>
      <w:pPr>
        <w:spacing w:after="0" w:line="1" w:lineRule="exact"/>
        <w:rPr>
          <w:rFonts w:ascii="Times New Roman" w:cs="Times New Roman" w:eastAsia="Times New Roman" w:hAnsi="Times New Roman"/>
          <w:sz w:val="13"/>
          <w:szCs w:val="13"/>
          <w:color w:val="0080AB"/>
        </w:rPr>
      </w:pPr>
    </w:p>
    <w:p>
      <w:pPr>
        <w:spacing w:after="0"/>
        <w:rPr>
          <w:rFonts w:ascii="Times New Roman" w:cs="Times New Roman" w:eastAsia="Times New Roman" w:hAnsi="Times New Roman"/>
          <w:sz w:val="13"/>
          <w:szCs w:val="13"/>
          <w:color w:val="0080AB"/>
        </w:rPr>
      </w:pPr>
      <w:hyperlink r:id="rId24">
        <w:r>
          <w:rPr>
            <w:rFonts w:ascii="Times New Roman" w:cs="Times New Roman" w:eastAsia="Times New Roman" w:hAnsi="Times New Roman"/>
            <w:sz w:val="13"/>
            <w:szCs w:val="13"/>
            <w:color w:val="0080AB"/>
          </w:rPr>
          <w:t>Clark, R.B., 1984. In: Adams, F. (Ed.), 2</w:t>
        </w:r>
      </w:hyperlink>
      <w:r>
        <w:rPr>
          <w:rFonts w:ascii="Arial" w:cs="Arial" w:eastAsia="Arial" w:hAnsi="Arial"/>
          <w:sz w:val="13"/>
          <w:szCs w:val="13"/>
          <w:color w:val="0080AB"/>
        </w:rPr>
        <w:t>.</w:t>
      </w:r>
      <w:r>
        <w:rPr>
          <w:rFonts w:ascii="Times New Roman" w:cs="Times New Roman" w:eastAsia="Times New Roman" w:hAnsi="Times New Roman"/>
          <w:sz w:val="13"/>
          <w:szCs w:val="13"/>
          <w:color w:val="0080AB"/>
        </w:rPr>
        <w:t xml:space="preserve"> </w:t>
      </w:r>
      <w:hyperlink r:id="rId24">
        <w:r>
          <w:rPr>
            <w:rFonts w:ascii="Times New Roman" w:cs="Times New Roman" w:eastAsia="Times New Roman" w:hAnsi="Times New Roman"/>
            <w:sz w:val="13"/>
            <w:szCs w:val="13"/>
            <w:color w:val="0080AB"/>
          </w:rPr>
          <w:t>ed. Madison, pp. 99</w:t>
        </w:r>
        <w:r>
          <w:rPr>
            <w:rFonts w:ascii="Arial" w:cs="Arial" w:eastAsia="Arial" w:hAnsi="Arial"/>
            <w:sz w:val="13"/>
            <w:szCs w:val="13"/>
            <w:color w:val="0080AB"/>
          </w:rPr>
          <w:t>–</w:t>
        </w:r>
        <w:r>
          <w:rPr>
            <w:rFonts w:ascii="Times New Roman" w:cs="Times New Roman" w:eastAsia="Times New Roman" w:hAnsi="Times New Roman"/>
            <w:sz w:val="13"/>
            <w:szCs w:val="13"/>
            <w:color w:val="0080AB"/>
          </w:rPr>
          <w:t>170.</w:t>
        </w:r>
      </w:hyperlink>
    </w:p>
    <w:p>
      <w:pPr>
        <w:spacing w:after="0" w:line="9" w:lineRule="exact"/>
        <w:rPr>
          <w:sz w:val="20"/>
          <w:szCs w:val="20"/>
          <w:color w:val="auto"/>
        </w:rPr>
      </w:pPr>
    </w:p>
    <w:p>
      <w:pPr>
        <w:jc w:val="both"/>
        <w:ind w:left="220" w:hanging="238"/>
        <w:spacing w:after="0" w:line="258" w:lineRule="auto"/>
        <w:rPr>
          <w:rFonts w:ascii="Times New Roman" w:cs="Times New Roman" w:eastAsia="Times New Roman" w:hAnsi="Times New Roman"/>
          <w:sz w:val="13"/>
          <w:szCs w:val="13"/>
          <w:color w:val="0080AB"/>
        </w:rPr>
      </w:pPr>
      <w:hyperlink r:id="rId25">
        <w:r>
          <w:rPr>
            <w:rFonts w:ascii="Times New Roman" w:cs="Times New Roman" w:eastAsia="Times New Roman" w:hAnsi="Times New Roman"/>
            <w:sz w:val="13"/>
            <w:szCs w:val="13"/>
            <w:color w:val="0080AB"/>
          </w:rPr>
          <w:t>Ekinci, M., Esringu,</w:t>
        </w:r>
      </w:hyperlink>
      <w:r>
        <w:rPr>
          <w:rFonts w:ascii="Arial" w:cs="Arial" w:eastAsia="Arial" w:hAnsi="Arial"/>
          <w:sz w:val="13"/>
          <w:szCs w:val="13"/>
          <w:color w:val="0080AB"/>
        </w:rPr>
        <w:t>€</w:t>
      </w:r>
      <w:r>
        <w:rPr>
          <w:rFonts w:ascii="Times New Roman" w:cs="Times New Roman" w:eastAsia="Times New Roman" w:hAnsi="Times New Roman"/>
          <w:sz w:val="13"/>
          <w:szCs w:val="13"/>
          <w:color w:val="0080AB"/>
        </w:rPr>
        <w:t xml:space="preserve"> </w:t>
      </w:r>
      <w:hyperlink r:id="rId25">
        <w:r>
          <w:rPr>
            <w:rFonts w:ascii="Times New Roman" w:cs="Times New Roman" w:eastAsia="Times New Roman" w:hAnsi="Times New Roman"/>
            <w:sz w:val="13"/>
            <w:szCs w:val="13"/>
            <w:color w:val="0080AB"/>
          </w:rPr>
          <w:t>A., Dursun, A., Yildirim, E., Turan, M., Karaman, M.R., Arjumend, T.,</w:t>
        </w:r>
      </w:hyperlink>
      <w:r>
        <w:rPr>
          <w:rFonts w:ascii="Times New Roman" w:cs="Times New Roman" w:eastAsia="Times New Roman" w:hAnsi="Times New Roman"/>
          <w:sz w:val="13"/>
          <w:szCs w:val="13"/>
          <w:color w:val="0080AB"/>
        </w:rPr>
        <w:t xml:space="preserve"> </w:t>
      </w:r>
      <w:hyperlink r:id="rId25">
        <w:r>
          <w:rPr>
            <w:rFonts w:ascii="Times New Roman" w:cs="Times New Roman" w:eastAsia="Times New Roman" w:hAnsi="Times New Roman"/>
            <w:sz w:val="13"/>
            <w:szCs w:val="13"/>
            <w:color w:val="0080AB"/>
          </w:rPr>
          <w:t>2015. Growth, yield, and calcium and boron uptake of tomato (Lycopersicon escu-</w:t>
        </w:r>
      </w:hyperlink>
      <w:hyperlink r:id="rId25">
        <w:r>
          <w:rPr>
            <w:rFonts w:ascii="Times New Roman" w:cs="Times New Roman" w:eastAsia="Times New Roman" w:hAnsi="Times New Roman"/>
            <w:sz w:val="13"/>
            <w:szCs w:val="13"/>
            <w:color w:val="0080AB"/>
          </w:rPr>
          <w:t>lentum L.) and cucumber (Cucumis sativus L.) as affected by calcium and boron</w:t>
        </w:r>
      </w:hyperlink>
      <w:r>
        <w:rPr>
          <w:rFonts w:ascii="Times New Roman" w:cs="Times New Roman" w:eastAsia="Times New Roman" w:hAnsi="Times New Roman"/>
          <w:sz w:val="13"/>
          <w:szCs w:val="13"/>
          <w:color w:val="0080AB"/>
        </w:rPr>
        <w:t xml:space="preserve"> </w:t>
      </w:r>
      <w:hyperlink r:id="rId25">
        <w:r>
          <w:rPr>
            <w:rFonts w:ascii="Times New Roman" w:cs="Times New Roman" w:eastAsia="Times New Roman" w:hAnsi="Times New Roman"/>
            <w:sz w:val="13"/>
            <w:szCs w:val="13"/>
            <w:color w:val="0080AB"/>
          </w:rPr>
          <w:t>humate application in greenhouse conditions. Turkish Journal of Agriculture and</w:t>
        </w:r>
      </w:hyperlink>
      <w:r>
        <w:rPr>
          <w:rFonts w:ascii="Times New Roman" w:cs="Times New Roman" w:eastAsia="Times New Roman" w:hAnsi="Times New Roman"/>
          <w:sz w:val="13"/>
          <w:szCs w:val="13"/>
          <w:color w:val="0080AB"/>
        </w:rPr>
        <w:t xml:space="preserve"> </w:t>
      </w:r>
      <w:hyperlink r:id="rId25">
        <w:r>
          <w:rPr>
            <w:rFonts w:ascii="Times New Roman" w:cs="Times New Roman" w:eastAsia="Times New Roman" w:hAnsi="Times New Roman"/>
            <w:sz w:val="13"/>
            <w:szCs w:val="13"/>
            <w:color w:val="0080AB"/>
          </w:rPr>
          <w:t>Forestry 39, 1</w:t>
        </w:r>
        <w:r>
          <w:rPr>
            <w:rFonts w:ascii="Arial" w:cs="Arial" w:eastAsia="Arial" w:hAnsi="Arial"/>
            <w:sz w:val="13"/>
            <w:szCs w:val="13"/>
            <w:color w:val="0080AB"/>
          </w:rPr>
          <w:t>–</w:t>
        </w:r>
        <w:r>
          <w:rPr>
            <w:rFonts w:ascii="Times New Roman" w:cs="Times New Roman" w:eastAsia="Times New Roman" w:hAnsi="Times New Roman"/>
            <w:sz w:val="13"/>
            <w:szCs w:val="13"/>
            <w:color w:val="0080AB"/>
          </w:rPr>
          <w:t>20.</w:t>
        </w:r>
      </w:hyperlink>
    </w:p>
    <w:p>
      <w:pPr>
        <w:spacing w:after="0" w:line="153" w:lineRule="exact"/>
        <w:rPr>
          <w:rFonts w:ascii="Times New Roman" w:cs="Times New Roman" w:eastAsia="Times New Roman" w:hAnsi="Times New Roman"/>
          <w:sz w:val="13"/>
          <w:szCs w:val="13"/>
          <w:color w:val="0080AB"/>
        </w:rPr>
      </w:pPr>
    </w:p>
    <w:p>
      <w:pPr>
        <w:jc w:val="both"/>
        <w:ind w:left="220" w:hanging="238"/>
        <w:spacing w:after="0" w:line="255" w:lineRule="auto"/>
        <w:rPr>
          <w:rFonts w:ascii="Times New Roman" w:cs="Times New Roman" w:eastAsia="Times New Roman" w:hAnsi="Times New Roman"/>
          <w:sz w:val="13"/>
          <w:szCs w:val="13"/>
          <w:color w:val="0080AB"/>
        </w:rPr>
      </w:pPr>
      <w:hyperlink r:id="rId26">
        <w:r>
          <w:rPr>
            <w:rFonts w:ascii="Times New Roman" w:cs="Times New Roman" w:eastAsia="Times New Roman" w:hAnsi="Times New Roman"/>
            <w:sz w:val="13"/>
            <w:szCs w:val="13"/>
            <w:color w:val="0080AB"/>
          </w:rPr>
          <w:t>Fernandes, A.A., Martinez, H.E.P., Fontes, P.C.R., 2002. Productivity, fruit quality and</w:t>
        </w:r>
      </w:hyperlink>
      <w:r>
        <w:rPr>
          <w:rFonts w:ascii="Times New Roman" w:cs="Times New Roman" w:eastAsia="Times New Roman" w:hAnsi="Times New Roman"/>
          <w:sz w:val="13"/>
          <w:szCs w:val="13"/>
          <w:color w:val="0080AB"/>
        </w:rPr>
        <w:t xml:space="preserve"> </w:t>
      </w:r>
      <w:hyperlink r:id="rId26">
        <w:r>
          <w:rPr>
            <w:rFonts w:ascii="Times New Roman" w:cs="Times New Roman" w:eastAsia="Times New Roman" w:hAnsi="Times New Roman"/>
            <w:sz w:val="13"/>
            <w:szCs w:val="13"/>
            <w:color w:val="0080AB"/>
          </w:rPr>
          <w:t>nutritional status of single truss long shelf life tomato, cultivated in hydroponic</w:t>
        </w:r>
      </w:hyperlink>
      <w:r>
        <w:rPr>
          <w:rFonts w:ascii="Times New Roman" w:cs="Times New Roman" w:eastAsia="Times New Roman" w:hAnsi="Times New Roman"/>
          <w:sz w:val="13"/>
          <w:szCs w:val="13"/>
          <w:color w:val="0080AB"/>
        </w:rPr>
        <w:t xml:space="preserve"> </w:t>
      </w:r>
      <w:hyperlink r:id="rId26">
        <w:r>
          <w:rPr>
            <w:rFonts w:ascii="Times New Roman" w:cs="Times New Roman" w:eastAsia="Times New Roman" w:hAnsi="Times New Roman"/>
            <w:sz w:val="13"/>
            <w:szCs w:val="13"/>
            <w:color w:val="0080AB"/>
          </w:rPr>
          <w:t>system, with different nutrient sources (article in Portuguese with an abstract in</w:t>
        </w:r>
      </w:hyperlink>
      <w:r>
        <w:rPr>
          <w:rFonts w:ascii="Times New Roman" w:cs="Times New Roman" w:eastAsia="Times New Roman" w:hAnsi="Times New Roman"/>
          <w:sz w:val="13"/>
          <w:szCs w:val="13"/>
          <w:color w:val="0080AB"/>
        </w:rPr>
        <w:t xml:space="preserve"> </w:t>
      </w:r>
      <w:hyperlink r:id="rId26">
        <w:r>
          <w:rPr>
            <w:rFonts w:ascii="Times New Roman" w:cs="Times New Roman" w:eastAsia="Times New Roman" w:hAnsi="Times New Roman"/>
            <w:sz w:val="13"/>
            <w:szCs w:val="13"/>
            <w:color w:val="0080AB"/>
          </w:rPr>
          <w:t>English). Horticultura Brasileira 20, 564</w:t>
        </w:r>
        <w:r>
          <w:rPr>
            <w:rFonts w:ascii="Arial" w:cs="Arial" w:eastAsia="Arial" w:hAnsi="Arial"/>
            <w:sz w:val="13"/>
            <w:szCs w:val="13"/>
            <w:color w:val="0080AB"/>
          </w:rPr>
          <w:t>–</w:t>
        </w:r>
        <w:r>
          <w:rPr>
            <w:rFonts w:ascii="Times New Roman" w:cs="Times New Roman" w:eastAsia="Times New Roman" w:hAnsi="Times New Roman"/>
            <w:sz w:val="13"/>
            <w:szCs w:val="13"/>
            <w:color w:val="0080AB"/>
          </w:rPr>
          <w:t>570.</w:t>
        </w:r>
      </w:hyperlink>
    </w:p>
    <w:p>
      <w:pPr>
        <w:spacing w:after="0" w:line="2" w:lineRule="exact"/>
        <w:rPr>
          <w:rFonts w:ascii="Times New Roman" w:cs="Times New Roman" w:eastAsia="Times New Roman" w:hAnsi="Times New Roman"/>
          <w:sz w:val="13"/>
          <w:szCs w:val="13"/>
          <w:color w:val="0080AB"/>
        </w:rPr>
      </w:pPr>
    </w:p>
    <w:p>
      <w:pPr>
        <w:spacing w:after="0"/>
        <w:rPr>
          <w:rFonts w:ascii="Times New Roman" w:cs="Times New Roman" w:eastAsia="Times New Roman" w:hAnsi="Times New Roman"/>
          <w:sz w:val="13"/>
          <w:szCs w:val="13"/>
          <w:color w:val="0080AB"/>
        </w:rPr>
      </w:pPr>
      <w:hyperlink r:id="rId27">
        <w:r>
          <w:rPr>
            <w:rFonts w:ascii="Times New Roman" w:cs="Times New Roman" w:eastAsia="Times New Roman" w:hAnsi="Times New Roman"/>
            <w:sz w:val="13"/>
            <w:szCs w:val="13"/>
            <w:color w:val="0080AB"/>
          </w:rPr>
          <w:t>Fontes, P.C.R., 2011. Nutric</w:t>
        </w:r>
      </w:hyperlink>
      <w:r>
        <w:rPr>
          <w:rFonts w:ascii="Arial" w:cs="Arial" w:eastAsia="Arial" w:hAnsi="Arial"/>
          <w:sz w:val="13"/>
          <w:szCs w:val="13"/>
          <w:color w:val="0080AB"/>
        </w:rPr>
        <w:t>¸~</w:t>
      </w:r>
      <w:r>
        <w:rPr>
          <w:rFonts w:ascii="Times New Roman" w:cs="Times New Roman" w:eastAsia="Times New Roman" w:hAnsi="Times New Roman"/>
          <w:sz w:val="13"/>
          <w:szCs w:val="13"/>
          <w:color w:val="0080AB"/>
        </w:rPr>
        <w:t xml:space="preserve">ao </w:t>
      </w:r>
      <w:hyperlink r:id="rId27">
        <w:r>
          <w:rPr>
            <w:rFonts w:ascii="Times New Roman" w:cs="Times New Roman" w:eastAsia="Times New Roman" w:hAnsi="Times New Roman"/>
            <w:sz w:val="13"/>
            <w:szCs w:val="13"/>
            <w:color w:val="0080AB"/>
          </w:rPr>
          <w:t>Mineral De plantas: Avaliac</w:t>
        </w:r>
      </w:hyperlink>
      <w:r>
        <w:rPr>
          <w:rFonts w:ascii="Arial" w:cs="Arial" w:eastAsia="Arial" w:hAnsi="Arial"/>
          <w:sz w:val="13"/>
          <w:szCs w:val="13"/>
          <w:color w:val="0080AB"/>
        </w:rPr>
        <w:t>¸</w:t>
      </w:r>
      <w:r>
        <w:rPr>
          <w:rFonts w:ascii="Times New Roman" w:cs="Times New Roman" w:eastAsia="Times New Roman" w:hAnsi="Times New Roman"/>
          <w:sz w:val="13"/>
          <w:szCs w:val="13"/>
          <w:color w:val="0080AB"/>
        </w:rPr>
        <w:t>ao</w:t>
      </w:r>
      <w:r>
        <w:rPr>
          <w:rFonts w:ascii="Arial" w:cs="Arial" w:eastAsia="Arial" w:hAnsi="Arial"/>
          <w:sz w:val="13"/>
          <w:szCs w:val="13"/>
          <w:color w:val="0080AB"/>
        </w:rPr>
        <w:t>~</w:t>
      </w:r>
      <w:r>
        <w:rPr>
          <w:rFonts w:ascii="Times New Roman" w:cs="Times New Roman" w:eastAsia="Times New Roman" w:hAnsi="Times New Roman"/>
          <w:sz w:val="13"/>
          <w:szCs w:val="13"/>
          <w:color w:val="0080AB"/>
        </w:rPr>
        <w:t xml:space="preserve"> </w:t>
      </w:r>
      <w:hyperlink r:id="rId27">
        <w:r>
          <w:rPr>
            <w:rFonts w:ascii="Times New Roman" w:cs="Times New Roman" w:eastAsia="Times New Roman" w:hAnsi="Times New Roman"/>
            <w:sz w:val="13"/>
            <w:szCs w:val="13"/>
            <w:color w:val="0080AB"/>
          </w:rPr>
          <w:t>e Diagnose. Arka Editora,</w:t>
        </w:r>
      </w:hyperlink>
    </w:p>
    <w:p>
      <w:pPr>
        <w:spacing w:after="0" w:line="9" w:lineRule="exact"/>
        <w:rPr>
          <w:rFonts w:ascii="Times New Roman" w:cs="Times New Roman" w:eastAsia="Times New Roman" w:hAnsi="Times New Roman"/>
          <w:sz w:val="13"/>
          <w:szCs w:val="13"/>
          <w:color w:val="0080AB"/>
        </w:rPr>
      </w:pPr>
    </w:p>
    <w:p>
      <w:pPr>
        <w:ind w:left="220"/>
        <w:spacing w:after="0"/>
        <w:rPr>
          <w:rFonts w:ascii="Times New Roman" w:cs="Times New Roman" w:eastAsia="Times New Roman" w:hAnsi="Times New Roman"/>
          <w:sz w:val="13"/>
          <w:szCs w:val="13"/>
          <w:color w:val="0080AB"/>
        </w:rPr>
      </w:pPr>
      <w:hyperlink r:id="rId27">
        <w:r>
          <w:rPr>
            <w:rFonts w:ascii="Times New Roman" w:cs="Times New Roman" w:eastAsia="Times New Roman" w:hAnsi="Times New Roman"/>
            <w:sz w:val="13"/>
            <w:szCs w:val="13"/>
            <w:color w:val="0080AB"/>
          </w:rPr>
          <w:t>Vicosa,</w:t>
        </w:r>
      </w:hyperlink>
      <w:r>
        <w:rPr>
          <w:rFonts w:ascii="Arial" w:cs="Arial" w:eastAsia="Arial" w:hAnsi="Arial"/>
          <w:sz w:val="13"/>
          <w:szCs w:val="13"/>
          <w:color w:val="0080AB"/>
        </w:rPr>
        <w:t>¸</w:t>
      </w:r>
      <w:r>
        <w:rPr>
          <w:rFonts w:ascii="Times New Roman" w:cs="Times New Roman" w:eastAsia="Times New Roman" w:hAnsi="Times New Roman"/>
          <w:sz w:val="13"/>
          <w:szCs w:val="13"/>
          <w:color w:val="0080AB"/>
        </w:rPr>
        <w:t xml:space="preserve"> </w:t>
      </w:r>
      <w:hyperlink r:id="rId27">
        <w:r>
          <w:rPr>
            <w:rFonts w:ascii="Times New Roman" w:cs="Times New Roman" w:eastAsia="Times New Roman" w:hAnsi="Times New Roman"/>
            <w:sz w:val="13"/>
            <w:szCs w:val="13"/>
            <w:color w:val="0080AB"/>
          </w:rPr>
          <w:t>MG.</w:t>
        </w:r>
      </w:hyperlink>
    </w:p>
    <w:p>
      <w:pPr>
        <w:spacing w:after="0" w:line="10" w:lineRule="exact"/>
        <w:rPr>
          <w:sz w:val="20"/>
          <w:szCs w:val="20"/>
          <w:color w:val="auto"/>
        </w:rPr>
      </w:pPr>
    </w:p>
    <w:p>
      <w:pPr>
        <w:jc w:val="both"/>
        <w:ind w:left="220" w:hanging="238"/>
        <w:spacing w:after="0" w:line="235" w:lineRule="auto"/>
        <w:rPr>
          <w:rFonts w:ascii="Times New Roman" w:cs="Times New Roman" w:eastAsia="Times New Roman" w:hAnsi="Times New Roman"/>
          <w:sz w:val="13"/>
          <w:szCs w:val="13"/>
          <w:color w:val="0080AB"/>
        </w:rPr>
      </w:pPr>
      <w:hyperlink r:id="rId28">
        <w:r>
          <w:rPr>
            <w:rFonts w:ascii="Times New Roman" w:cs="Times New Roman" w:eastAsia="Times New Roman" w:hAnsi="Times New Roman"/>
            <w:sz w:val="13"/>
            <w:szCs w:val="13"/>
            <w:color w:val="0080AB"/>
          </w:rPr>
          <w:t>Freitas, S.T., Padda, M., Wu, Q., Park, S., Mitcham, E.J., 2011. Dynamic alternations in cel-</w:t>
        </w:r>
      </w:hyperlink>
      <w:hyperlink r:id="rId28">
        <w:r>
          <w:rPr>
            <w:rFonts w:ascii="Times New Roman" w:cs="Times New Roman" w:eastAsia="Times New Roman" w:hAnsi="Times New Roman"/>
            <w:sz w:val="13"/>
            <w:szCs w:val="13"/>
            <w:color w:val="0080AB"/>
          </w:rPr>
          <w:t>lular and molecular components during blossom-end rot development in Toma-</w:t>
        </w:r>
      </w:hyperlink>
      <w:hyperlink r:id="rId28">
        <w:r>
          <w:rPr>
            <w:rFonts w:ascii="Times New Roman" w:cs="Times New Roman" w:eastAsia="Times New Roman" w:hAnsi="Times New Roman"/>
            <w:sz w:val="13"/>
            <w:szCs w:val="13"/>
            <w:color w:val="0080AB"/>
          </w:rPr>
          <w:t>toes expressing sCAX1, a constitutively active Ca</w:t>
        </w:r>
      </w:hyperlink>
      <w:r>
        <w:rPr>
          <w:rFonts w:ascii="Times New Roman" w:cs="Times New Roman" w:eastAsia="Times New Roman" w:hAnsi="Times New Roman"/>
          <w:sz w:val="17"/>
          <w:szCs w:val="17"/>
          <w:color w:val="0080AB"/>
          <w:vertAlign w:val="superscript"/>
        </w:rPr>
        <w:t>2+</w:t>
      </w:r>
      <w:hyperlink r:id="rId28">
        <w:r>
          <w:rPr>
            <w:rFonts w:ascii="Times New Roman" w:cs="Times New Roman" w:eastAsia="Times New Roman" w:hAnsi="Times New Roman"/>
            <w:sz w:val="13"/>
            <w:szCs w:val="13"/>
            <w:color w:val="0080AB"/>
          </w:rPr>
          <w:t>/H</w:t>
        </w:r>
      </w:hyperlink>
      <w:r>
        <w:rPr>
          <w:rFonts w:ascii="Times New Roman" w:cs="Times New Roman" w:eastAsia="Times New Roman" w:hAnsi="Times New Roman"/>
          <w:sz w:val="17"/>
          <w:szCs w:val="17"/>
          <w:color w:val="0080AB"/>
          <w:vertAlign w:val="superscript"/>
        </w:rPr>
        <w:t>+</w:t>
      </w:r>
      <w:r>
        <w:rPr>
          <w:rFonts w:ascii="Times New Roman" w:cs="Times New Roman" w:eastAsia="Times New Roman" w:hAnsi="Times New Roman"/>
          <w:sz w:val="13"/>
          <w:szCs w:val="13"/>
          <w:color w:val="0080AB"/>
        </w:rPr>
        <w:t xml:space="preserve"> </w:t>
      </w:r>
      <w:hyperlink r:id="rId28">
        <w:r>
          <w:rPr>
            <w:rFonts w:ascii="Times New Roman" w:cs="Times New Roman" w:eastAsia="Times New Roman" w:hAnsi="Times New Roman"/>
            <w:sz w:val="13"/>
            <w:szCs w:val="13"/>
            <w:color w:val="0080AB"/>
          </w:rPr>
          <w:t>antiporter from Arabidopsis.</w:t>
        </w:r>
      </w:hyperlink>
      <w:r>
        <w:rPr>
          <w:rFonts w:ascii="Times New Roman" w:cs="Times New Roman" w:eastAsia="Times New Roman" w:hAnsi="Times New Roman"/>
          <w:sz w:val="13"/>
          <w:szCs w:val="13"/>
          <w:color w:val="0080AB"/>
        </w:rPr>
        <w:t xml:space="preserve"> </w:t>
      </w:r>
      <w:hyperlink r:id="rId28">
        <w:r>
          <w:rPr>
            <w:rFonts w:ascii="Times New Roman" w:cs="Times New Roman" w:eastAsia="Times New Roman" w:hAnsi="Times New Roman"/>
            <w:sz w:val="13"/>
            <w:szCs w:val="13"/>
            <w:color w:val="0080AB"/>
          </w:rPr>
          <w:t>Plant Physiology 156, 844</w:t>
        </w:r>
        <w:r>
          <w:rPr>
            <w:rFonts w:ascii="Arial" w:cs="Arial" w:eastAsia="Arial" w:hAnsi="Arial"/>
            <w:sz w:val="13"/>
            <w:szCs w:val="13"/>
            <w:color w:val="0080AB"/>
          </w:rPr>
          <w:t>–</w:t>
        </w:r>
        <w:r>
          <w:rPr>
            <w:rFonts w:ascii="Times New Roman" w:cs="Times New Roman" w:eastAsia="Times New Roman" w:hAnsi="Times New Roman"/>
            <w:sz w:val="13"/>
            <w:szCs w:val="13"/>
            <w:color w:val="0080AB"/>
          </w:rPr>
          <w:t>855.</w:t>
        </w:r>
      </w:hyperlink>
    </w:p>
    <w:p>
      <w:pPr>
        <w:spacing w:after="0" w:line="6" w:lineRule="exact"/>
        <w:rPr>
          <w:rFonts w:ascii="Times New Roman" w:cs="Times New Roman" w:eastAsia="Times New Roman" w:hAnsi="Times New Roman"/>
          <w:sz w:val="13"/>
          <w:szCs w:val="13"/>
          <w:color w:val="0080AB"/>
        </w:rPr>
      </w:pPr>
    </w:p>
    <w:p>
      <w:pPr>
        <w:spacing w:after="0"/>
        <w:rPr>
          <w:rFonts w:ascii="Times New Roman" w:cs="Times New Roman" w:eastAsia="Times New Roman" w:hAnsi="Times New Roman"/>
          <w:sz w:val="13"/>
          <w:szCs w:val="13"/>
          <w:color w:val="0080AB"/>
        </w:rPr>
      </w:pPr>
      <w:hyperlink r:id="rId29">
        <w:r>
          <w:rPr>
            <w:rFonts w:ascii="Times New Roman" w:cs="Times New Roman" w:eastAsia="Times New Roman" w:hAnsi="Times New Roman"/>
            <w:sz w:val="13"/>
            <w:szCs w:val="13"/>
            <w:color w:val="0080AB"/>
          </w:rPr>
          <w:t>Freitas, S.T., Mitcham, E.J., 2012. Factors involved in fruit calcium de</w:t>
        </w:r>
        <w:r>
          <w:rPr>
            <w:rFonts w:ascii="Arial" w:cs="Arial" w:eastAsia="Arial" w:hAnsi="Arial"/>
            <w:sz w:val="13"/>
            <w:szCs w:val="13"/>
            <w:color w:val="0080AB"/>
          </w:rPr>
          <w:t>fi</w:t>
        </w:r>
        <w:r>
          <w:rPr>
            <w:rFonts w:ascii="Times New Roman" w:cs="Times New Roman" w:eastAsia="Times New Roman" w:hAnsi="Times New Roman"/>
            <w:sz w:val="13"/>
            <w:szCs w:val="13"/>
            <w:color w:val="0080AB"/>
          </w:rPr>
          <w:t>ciency disorders.</w:t>
        </w:r>
      </w:hyperlink>
    </w:p>
    <w:p>
      <w:pPr>
        <w:spacing w:after="0" w:line="10" w:lineRule="exact"/>
        <w:rPr>
          <w:rFonts w:ascii="Times New Roman" w:cs="Times New Roman" w:eastAsia="Times New Roman" w:hAnsi="Times New Roman"/>
          <w:sz w:val="13"/>
          <w:szCs w:val="13"/>
          <w:color w:val="0080AB"/>
        </w:rPr>
      </w:pPr>
    </w:p>
    <w:p>
      <w:pPr>
        <w:ind w:left="220"/>
        <w:spacing w:after="0"/>
        <w:rPr>
          <w:rFonts w:ascii="Times New Roman" w:cs="Times New Roman" w:eastAsia="Times New Roman" w:hAnsi="Times New Roman"/>
          <w:sz w:val="13"/>
          <w:szCs w:val="13"/>
          <w:color w:val="0080AB"/>
        </w:rPr>
      </w:pPr>
      <w:hyperlink r:id="rId29">
        <w:r>
          <w:rPr>
            <w:rFonts w:ascii="Times New Roman" w:cs="Times New Roman" w:eastAsia="Times New Roman" w:hAnsi="Times New Roman"/>
            <w:sz w:val="13"/>
            <w:szCs w:val="13"/>
            <w:color w:val="0080AB"/>
          </w:rPr>
          <w:t>Horticultural Reviews 40, 107</w:t>
        </w:r>
        <w:r>
          <w:rPr>
            <w:rFonts w:ascii="Arial" w:cs="Arial" w:eastAsia="Arial" w:hAnsi="Arial"/>
            <w:sz w:val="13"/>
            <w:szCs w:val="13"/>
            <w:color w:val="0080AB"/>
          </w:rPr>
          <w:t>–</w:t>
        </w:r>
        <w:r>
          <w:rPr>
            <w:rFonts w:ascii="Times New Roman" w:cs="Times New Roman" w:eastAsia="Times New Roman" w:hAnsi="Times New Roman"/>
            <w:sz w:val="13"/>
            <w:szCs w:val="13"/>
            <w:color w:val="0080AB"/>
          </w:rPr>
          <w:t>146.</w:t>
        </w:r>
      </w:hyperlink>
    </w:p>
    <w:p>
      <w:pPr>
        <w:sectPr>
          <w:pgSz w:w="11900" w:h="15874" w:orient="portrait"/>
          <w:cols w:equalWidth="0" w:num="2">
            <w:col w:w="5030" w:space="360"/>
            <w:col w:w="5020"/>
          </w:cols>
          <w:pgMar w:left="850" w:top="729" w:right="646" w:bottom="345" w:gutter="0" w:footer="0" w:header="0"/>
          <w:type w:val="continuous"/>
        </w:sectPr>
      </w:pPr>
    </w:p>
    <w:bookmarkStart w:id="8" w:name="page9"/>
    <w:bookmarkEnd w:id="8"/>
    <w:p>
      <w:pPr>
        <w:spacing w:after="0"/>
        <w:tabs>
          <w:tab w:leader="none" w:pos="3160" w:val="left"/>
        </w:tabs>
        <w:rPr>
          <w:sz w:val="20"/>
          <w:szCs w:val="20"/>
          <w:color w:val="auto"/>
        </w:rPr>
      </w:pPr>
      <w:r>
        <w:rPr>
          <w:rFonts w:ascii="Times New Roman" w:cs="Times New Roman" w:eastAsia="Times New Roman" w:hAnsi="Times New Roman"/>
          <w:sz w:val="13"/>
          <w:szCs w:val="13"/>
          <w:color w:val="auto"/>
        </w:rPr>
        <w:t>354</w:t>
      </w:r>
      <w:r>
        <w:rPr>
          <w:sz w:val="20"/>
          <w:szCs w:val="20"/>
          <w:color w:val="auto"/>
        </w:rPr>
        <w:tab/>
      </w:r>
      <w:r>
        <w:rPr>
          <w:rFonts w:ascii="Times New Roman" w:cs="Times New Roman" w:eastAsia="Times New Roman" w:hAnsi="Times New Roman"/>
          <w:sz w:val="13"/>
          <w:szCs w:val="13"/>
          <w:color w:val="auto"/>
        </w:rPr>
        <w:t>W.P. Sturiao</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et al. / South African Journal of Botany 132 (2020) 346  354</w:t>
      </w:r>
    </w:p>
    <w:p>
      <w:pPr>
        <w:sectPr>
          <w:pgSz w:w="11900" w:h="15874" w:orient="portrait"/>
          <w:cols w:equalWidth="0" w:num="1">
            <w:col w:w="10400"/>
          </w:cols>
          <w:pgMar w:left="660" w:top="729" w:right="846" w:bottom="1440" w:gutter="0" w:footer="0" w:header="0"/>
        </w:sectPr>
      </w:pPr>
    </w:p>
    <w:p>
      <w:pPr>
        <w:spacing w:after="0" w:line="289" w:lineRule="exact"/>
        <w:rPr>
          <w:sz w:val="20"/>
          <w:szCs w:val="20"/>
          <w:color w:val="auto"/>
        </w:rPr>
      </w:pPr>
    </w:p>
    <w:p>
      <w:pPr>
        <w:jc w:val="both"/>
        <w:ind w:left="240" w:hanging="238"/>
        <w:spacing w:after="0" w:line="260" w:lineRule="auto"/>
        <w:rPr>
          <w:rFonts w:ascii="Times New Roman" w:cs="Times New Roman" w:eastAsia="Times New Roman" w:hAnsi="Times New Roman"/>
          <w:sz w:val="13"/>
          <w:szCs w:val="13"/>
          <w:color w:val="0080AB"/>
        </w:rPr>
      </w:pPr>
      <w:hyperlink r:id="rId30">
        <w:r>
          <w:rPr>
            <w:rFonts w:ascii="Times New Roman" w:cs="Times New Roman" w:eastAsia="Times New Roman" w:hAnsi="Times New Roman"/>
            <w:sz w:val="13"/>
            <w:szCs w:val="13"/>
            <w:color w:val="0080AB"/>
          </w:rPr>
          <w:t>Freitas, S.T., Mcelrone, A.J., Shackel, K.A., Mitcham, E.J., 2014. Calcium partitioning and</w:t>
        </w:r>
      </w:hyperlink>
      <w:r>
        <w:rPr>
          <w:rFonts w:ascii="Times New Roman" w:cs="Times New Roman" w:eastAsia="Times New Roman" w:hAnsi="Times New Roman"/>
          <w:sz w:val="13"/>
          <w:szCs w:val="13"/>
          <w:color w:val="0080AB"/>
        </w:rPr>
        <w:t xml:space="preserve"> </w:t>
      </w:r>
      <w:hyperlink r:id="rId30">
        <w:r>
          <w:rPr>
            <w:rFonts w:ascii="Times New Roman" w:cs="Times New Roman" w:eastAsia="Times New Roman" w:hAnsi="Times New Roman"/>
            <w:sz w:val="13"/>
            <w:szCs w:val="13"/>
            <w:color w:val="0080AB"/>
          </w:rPr>
          <w:t>allocation and blossom-end rot development in tomato plants in response to</w:t>
        </w:r>
      </w:hyperlink>
      <w:r>
        <w:rPr>
          <w:rFonts w:ascii="Times New Roman" w:cs="Times New Roman" w:eastAsia="Times New Roman" w:hAnsi="Times New Roman"/>
          <w:sz w:val="13"/>
          <w:szCs w:val="13"/>
          <w:color w:val="0080AB"/>
        </w:rPr>
        <w:t xml:space="preserve"> </w:t>
      </w:r>
      <w:hyperlink r:id="rId30">
        <w:r>
          <w:rPr>
            <w:rFonts w:ascii="Times New Roman" w:cs="Times New Roman" w:eastAsia="Times New Roman" w:hAnsi="Times New Roman"/>
            <w:sz w:val="13"/>
            <w:szCs w:val="13"/>
            <w:color w:val="0080AB"/>
          </w:rPr>
          <w:t>whole-plant and fruit-speci</w:t>
        </w:r>
        <w:r>
          <w:rPr>
            <w:rFonts w:ascii="Arial" w:cs="Arial" w:eastAsia="Arial" w:hAnsi="Arial"/>
            <w:sz w:val="13"/>
            <w:szCs w:val="13"/>
            <w:color w:val="0080AB"/>
          </w:rPr>
          <w:t>fi</w:t>
        </w:r>
        <w:r>
          <w:rPr>
            <w:rFonts w:ascii="Times New Roman" w:cs="Times New Roman" w:eastAsia="Times New Roman" w:hAnsi="Times New Roman"/>
            <w:sz w:val="13"/>
            <w:szCs w:val="13"/>
            <w:color w:val="0080AB"/>
          </w:rPr>
          <w:t>c abscisic acid treatments. Journal of Experimental</w:t>
        </w:r>
      </w:hyperlink>
      <w:r>
        <w:rPr>
          <w:rFonts w:ascii="Times New Roman" w:cs="Times New Roman" w:eastAsia="Times New Roman" w:hAnsi="Times New Roman"/>
          <w:sz w:val="13"/>
          <w:szCs w:val="13"/>
          <w:color w:val="0080AB"/>
        </w:rPr>
        <w:t xml:space="preserve"> </w:t>
      </w:r>
      <w:hyperlink r:id="rId30">
        <w:r>
          <w:rPr>
            <w:rFonts w:ascii="Times New Roman" w:cs="Times New Roman" w:eastAsia="Times New Roman" w:hAnsi="Times New Roman"/>
            <w:sz w:val="13"/>
            <w:szCs w:val="13"/>
            <w:color w:val="0080AB"/>
          </w:rPr>
          <w:t>Botany 65, 235</w:t>
        </w:r>
        <w:r>
          <w:rPr>
            <w:rFonts w:ascii="Arial" w:cs="Arial" w:eastAsia="Arial" w:hAnsi="Arial"/>
            <w:sz w:val="13"/>
            <w:szCs w:val="13"/>
            <w:color w:val="0080AB"/>
          </w:rPr>
          <w:t>–</w:t>
        </w:r>
        <w:r>
          <w:rPr>
            <w:rFonts w:ascii="Times New Roman" w:cs="Times New Roman" w:eastAsia="Times New Roman" w:hAnsi="Times New Roman"/>
            <w:sz w:val="13"/>
            <w:szCs w:val="13"/>
            <w:color w:val="0080AB"/>
          </w:rPr>
          <w:t>247.</w:t>
        </w:r>
      </w:hyperlink>
    </w:p>
    <w:p>
      <w:pPr>
        <w:spacing w:after="0" w:line="151" w:lineRule="exact"/>
        <w:rPr>
          <w:rFonts w:ascii="Times New Roman" w:cs="Times New Roman" w:eastAsia="Times New Roman" w:hAnsi="Times New Roman"/>
          <w:sz w:val="13"/>
          <w:szCs w:val="13"/>
          <w:color w:val="0080AB"/>
        </w:rPr>
      </w:pPr>
    </w:p>
    <w:p>
      <w:pPr>
        <w:jc w:val="both"/>
        <w:ind w:left="240" w:hanging="238"/>
        <w:spacing w:after="0" w:line="235" w:lineRule="auto"/>
        <w:rPr>
          <w:rFonts w:ascii="Times New Roman" w:cs="Times New Roman" w:eastAsia="Times New Roman" w:hAnsi="Times New Roman"/>
          <w:sz w:val="13"/>
          <w:szCs w:val="13"/>
          <w:color w:val="0080AB"/>
        </w:rPr>
      </w:pPr>
      <w:hyperlink r:id="rId31">
        <w:r>
          <w:rPr>
            <w:rFonts w:ascii="Times New Roman" w:cs="Times New Roman" w:eastAsia="Times New Roman" w:hAnsi="Times New Roman"/>
            <w:sz w:val="13"/>
            <w:szCs w:val="13"/>
            <w:color w:val="0080AB"/>
          </w:rPr>
          <w:t>Gonzalez-Fontes,</w:t>
        </w:r>
      </w:hyperlink>
      <w:r>
        <w:rPr>
          <w:rFonts w:ascii="Times New Roman" w:cs="Times New Roman" w:eastAsia="Times New Roman" w:hAnsi="Times New Roman"/>
          <w:sz w:val="13"/>
          <w:szCs w:val="13"/>
          <w:color w:val="0080AB"/>
        </w:rPr>
        <w:t xml:space="preserve"> </w:t>
      </w:r>
      <w:hyperlink r:id="rId31">
        <w:r>
          <w:rPr>
            <w:rFonts w:ascii="Times New Roman" w:cs="Times New Roman" w:eastAsia="Times New Roman" w:hAnsi="Times New Roman"/>
            <w:sz w:val="13"/>
            <w:szCs w:val="13"/>
            <w:color w:val="0080AB"/>
          </w:rPr>
          <w:t>A., Navarro-Gochicoa, M.T., Camacho-</w:t>
        </w:r>
      </w:hyperlink>
      <w:r>
        <w:rPr>
          <w:rFonts w:ascii="Times New Roman" w:cs="Times New Roman" w:eastAsia="Times New Roman" w:hAnsi="Times New Roman"/>
          <w:sz w:val="13"/>
          <w:szCs w:val="13"/>
          <w:color w:val="0080AB"/>
        </w:rPr>
        <w:t xml:space="preserve">Cristobal, </w:t>
      </w:r>
      <w:hyperlink r:id="rId31">
        <w:r>
          <w:rPr>
            <w:rFonts w:ascii="Times New Roman" w:cs="Times New Roman" w:eastAsia="Times New Roman" w:hAnsi="Times New Roman"/>
            <w:sz w:val="13"/>
            <w:szCs w:val="13"/>
            <w:color w:val="0080AB"/>
          </w:rPr>
          <w:t>J.J., Herrera-</w:t>
        </w:r>
      </w:hyperlink>
      <w:hyperlink r:id="rId31">
        <w:r>
          <w:rPr>
            <w:rFonts w:ascii="Times New Roman" w:cs="Times New Roman" w:eastAsia="Times New Roman" w:hAnsi="Times New Roman"/>
            <w:sz w:val="13"/>
            <w:szCs w:val="13"/>
            <w:color w:val="0080AB"/>
          </w:rPr>
          <w:t>Rodríguez, M.B., Quiles-Pando, C., Rexach, J., 2014. Is Ca</w:t>
        </w:r>
      </w:hyperlink>
      <w:r>
        <w:rPr>
          <w:rFonts w:ascii="Times New Roman" w:cs="Times New Roman" w:eastAsia="Times New Roman" w:hAnsi="Times New Roman"/>
          <w:sz w:val="17"/>
          <w:szCs w:val="17"/>
          <w:color w:val="0080AB"/>
          <w:vertAlign w:val="superscript"/>
        </w:rPr>
        <w:t>2+</w:t>
      </w:r>
      <w:r>
        <w:rPr>
          <w:rFonts w:ascii="Times New Roman" w:cs="Times New Roman" w:eastAsia="Times New Roman" w:hAnsi="Times New Roman"/>
          <w:sz w:val="13"/>
          <w:szCs w:val="13"/>
          <w:color w:val="0080AB"/>
        </w:rPr>
        <w:t xml:space="preserve"> </w:t>
      </w:r>
      <w:hyperlink r:id="rId31">
        <w:r>
          <w:rPr>
            <w:rFonts w:ascii="Times New Roman" w:cs="Times New Roman" w:eastAsia="Times New Roman" w:hAnsi="Times New Roman"/>
            <w:sz w:val="13"/>
            <w:szCs w:val="13"/>
            <w:color w:val="0080AB"/>
          </w:rPr>
          <w:t>involved in the signal trans-</w:t>
        </w:r>
      </w:hyperlink>
      <w:hyperlink r:id="rId31">
        <w:r>
          <w:rPr>
            <w:rFonts w:ascii="Times New Roman" w:cs="Times New Roman" w:eastAsia="Times New Roman" w:hAnsi="Times New Roman"/>
            <w:sz w:val="13"/>
            <w:szCs w:val="13"/>
            <w:color w:val="0080AB"/>
          </w:rPr>
          <w:t>duction pathway of boron de</w:t>
        </w:r>
        <w:r>
          <w:rPr>
            <w:rFonts w:ascii="Arial" w:cs="Arial" w:eastAsia="Arial" w:hAnsi="Arial"/>
            <w:sz w:val="13"/>
            <w:szCs w:val="13"/>
            <w:color w:val="0080AB"/>
          </w:rPr>
          <w:t>fi</w:t>
        </w:r>
        <w:r>
          <w:rPr>
            <w:rFonts w:ascii="Times New Roman" w:cs="Times New Roman" w:eastAsia="Times New Roman" w:hAnsi="Times New Roman"/>
            <w:sz w:val="13"/>
            <w:szCs w:val="13"/>
            <w:color w:val="0080AB"/>
          </w:rPr>
          <w:t>ciency? New hypotheses for sensing boron deprivation.</w:t>
        </w:r>
      </w:hyperlink>
      <w:r>
        <w:rPr>
          <w:rFonts w:ascii="Times New Roman" w:cs="Times New Roman" w:eastAsia="Times New Roman" w:hAnsi="Times New Roman"/>
          <w:sz w:val="13"/>
          <w:szCs w:val="13"/>
          <w:color w:val="0080AB"/>
        </w:rPr>
        <w:t xml:space="preserve"> </w:t>
      </w:r>
      <w:hyperlink r:id="rId31">
        <w:r>
          <w:rPr>
            <w:rFonts w:ascii="Times New Roman" w:cs="Times New Roman" w:eastAsia="Times New Roman" w:hAnsi="Times New Roman"/>
            <w:sz w:val="13"/>
            <w:szCs w:val="13"/>
            <w:color w:val="0080AB"/>
          </w:rPr>
          <w:t>Plant Science 217-218, 135</w:t>
        </w:r>
        <w:r>
          <w:rPr>
            <w:rFonts w:ascii="Arial" w:cs="Arial" w:eastAsia="Arial" w:hAnsi="Arial"/>
            <w:sz w:val="13"/>
            <w:szCs w:val="13"/>
            <w:color w:val="0080AB"/>
          </w:rPr>
          <w:t>–</w:t>
        </w:r>
        <w:r>
          <w:rPr>
            <w:rFonts w:ascii="Times New Roman" w:cs="Times New Roman" w:eastAsia="Times New Roman" w:hAnsi="Times New Roman"/>
            <w:sz w:val="13"/>
            <w:szCs w:val="13"/>
            <w:color w:val="0080AB"/>
          </w:rPr>
          <w:t>139.</w:t>
        </w:r>
      </w:hyperlink>
    </w:p>
    <w:p>
      <w:pPr>
        <w:spacing w:after="0" w:line="7" w:lineRule="exact"/>
        <w:rPr>
          <w:rFonts w:ascii="Times New Roman" w:cs="Times New Roman" w:eastAsia="Times New Roman" w:hAnsi="Times New Roman"/>
          <w:sz w:val="13"/>
          <w:szCs w:val="13"/>
          <w:color w:val="0080AB"/>
        </w:rPr>
      </w:pPr>
    </w:p>
    <w:p>
      <w:pPr>
        <w:jc w:val="both"/>
        <w:ind w:left="240" w:hanging="238"/>
        <w:spacing w:after="0" w:line="255" w:lineRule="auto"/>
        <w:rPr>
          <w:rFonts w:ascii="Times New Roman" w:cs="Times New Roman" w:eastAsia="Times New Roman" w:hAnsi="Times New Roman"/>
          <w:sz w:val="13"/>
          <w:szCs w:val="13"/>
          <w:color w:val="0080AB"/>
        </w:rPr>
      </w:pPr>
      <w:hyperlink r:id="rId32">
        <w:r>
          <w:rPr>
            <w:rFonts w:ascii="Times New Roman" w:cs="Times New Roman" w:eastAsia="Times New Roman" w:hAnsi="Times New Roman"/>
            <w:sz w:val="13"/>
            <w:szCs w:val="13"/>
            <w:color w:val="0080AB"/>
          </w:rPr>
          <w:t>Ho, L.C., Belda, R., Brown, M., Andrews, J., Adams, P., 1993. Uptake and transport of cal-</w:t>
        </w:r>
      </w:hyperlink>
      <w:hyperlink r:id="rId32">
        <w:r>
          <w:rPr>
            <w:rFonts w:ascii="Times New Roman" w:cs="Times New Roman" w:eastAsia="Times New Roman" w:hAnsi="Times New Roman"/>
            <w:sz w:val="13"/>
            <w:szCs w:val="13"/>
            <w:color w:val="0080AB"/>
          </w:rPr>
          <w:t>cium and the possible causes of blossom-end rot in tomato. Journal of Experimen-</w:t>
        </w:r>
      </w:hyperlink>
      <w:hyperlink r:id="rId32">
        <w:r>
          <w:rPr>
            <w:rFonts w:ascii="Times New Roman" w:cs="Times New Roman" w:eastAsia="Times New Roman" w:hAnsi="Times New Roman"/>
            <w:sz w:val="13"/>
            <w:szCs w:val="13"/>
            <w:color w:val="0080AB"/>
          </w:rPr>
          <w:t>tal Botany 44, 509</w:t>
        </w:r>
        <w:r>
          <w:rPr>
            <w:rFonts w:ascii="Arial" w:cs="Arial" w:eastAsia="Arial" w:hAnsi="Arial"/>
            <w:sz w:val="13"/>
            <w:szCs w:val="13"/>
            <w:color w:val="0080AB"/>
          </w:rPr>
          <w:t>–</w:t>
        </w:r>
        <w:r>
          <w:rPr>
            <w:rFonts w:ascii="Times New Roman" w:cs="Times New Roman" w:eastAsia="Times New Roman" w:hAnsi="Times New Roman"/>
            <w:sz w:val="13"/>
            <w:szCs w:val="13"/>
            <w:color w:val="0080AB"/>
          </w:rPr>
          <w:t>518.</w:t>
        </w:r>
      </w:hyperlink>
    </w:p>
    <w:p>
      <w:pPr>
        <w:spacing w:after="0" w:line="1" w:lineRule="exact"/>
        <w:rPr>
          <w:rFonts w:ascii="Times New Roman" w:cs="Times New Roman" w:eastAsia="Times New Roman" w:hAnsi="Times New Roman"/>
          <w:sz w:val="13"/>
          <w:szCs w:val="13"/>
          <w:color w:val="0080AB"/>
        </w:rPr>
      </w:pPr>
    </w:p>
    <w:p>
      <w:pPr>
        <w:jc w:val="both"/>
        <w:ind w:left="240" w:hanging="238"/>
        <w:spacing w:after="0" w:line="255" w:lineRule="auto"/>
        <w:rPr>
          <w:rFonts w:ascii="Times New Roman" w:cs="Times New Roman" w:eastAsia="Times New Roman" w:hAnsi="Times New Roman"/>
          <w:sz w:val="13"/>
          <w:szCs w:val="13"/>
          <w:color w:val="0080AB"/>
        </w:rPr>
      </w:pPr>
      <w:hyperlink r:id="rId33">
        <w:r>
          <w:rPr>
            <w:rFonts w:ascii="Times New Roman" w:cs="Times New Roman" w:eastAsia="Times New Roman" w:hAnsi="Times New Roman"/>
            <w:sz w:val="13"/>
            <w:szCs w:val="13"/>
            <w:color w:val="0080AB"/>
          </w:rPr>
          <w:t>Ho, L.C., White, F.J., 2005. A cellular hypothesis for the induction of blossom-end rot in</w:t>
        </w:r>
      </w:hyperlink>
      <w:r>
        <w:rPr>
          <w:rFonts w:ascii="Times New Roman" w:cs="Times New Roman" w:eastAsia="Times New Roman" w:hAnsi="Times New Roman"/>
          <w:sz w:val="13"/>
          <w:szCs w:val="13"/>
          <w:color w:val="0080AB"/>
        </w:rPr>
        <w:t xml:space="preserve"> </w:t>
      </w:r>
      <w:hyperlink r:id="rId33">
        <w:r>
          <w:rPr>
            <w:rFonts w:ascii="Times New Roman" w:cs="Times New Roman" w:eastAsia="Times New Roman" w:hAnsi="Times New Roman"/>
            <w:sz w:val="13"/>
            <w:szCs w:val="13"/>
            <w:color w:val="0080AB"/>
          </w:rPr>
          <w:t>tomato fruit. Annals of Botany 95, 571</w:t>
        </w:r>
        <w:r>
          <w:rPr>
            <w:rFonts w:ascii="Arial" w:cs="Arial" w:eastAsia="Arial" w:hAnsi="Arial"/>
            <w:sz w:val="13"/>
            <w:szCs w:val="13"/>
            <w:color w:val="0080AB"/>
          </w:rPr>
          <w:t>–</w:t>
        </w:r>
        <w:r>
          <w:rPr>
            <w:rFonts w:ascii="Times New Roman" w:cs="Times New Roman" w:eastAsia="Times New Roman" w:hAnsi="Times New Roman"/>
            <w:sz w:val="13"/>
            <w:szCs w:val="13"/>
            <w:color w:val="0080AB"/>
          </w:rPr>
          <w:t>581.</w:t>
        </w:r>
      </w:hyperlink>
    </w:p>
    <w:p>
      <w:pPr>
        <w:spacing w:after="0"/>
        <w:rPr>
          <w:rFonts w:ascii="Times New Roman" w:cs="Times New Roman" w:eastAsia="Times New Roman" w:hAnsi="Times New Roman"/>
          <w:sz w:val="13"/>
          <w:szCs w:val="13"/>
          <w:color w:val="0080AB"/>
        </w:rPr>
      </w:pPr>
      <w:hyperlink r:id="rId34">
        <w:r>
          <w:rPr>
            <w:rFonts w:ascii="Times New Roman" w:cs="Times New Roman" w:eastAsia="Times New Roman" w:hAnsi="Times New Roman"/>
            <w:sz w:val="13"/>
            <w:szCs w:val="13"/>
            <w:color w:val="0080AB"/>
          </w:rPr>
          <w:t xml:space="preserve">Incaper, 2010. Instituto Capixaba de Pesquisa, </w:t>
        </w:r>
      </w:hyperlink>
      <w:r>
        <w:rPr>
          <w:rFonts w:ascii="Times New Roman" w:cs="Times New Roman" w:eastAsia="Times New Roman" w:hAnsi="Times New Roman"/>
          <w:sz w:val="13"/>
          <w:szCs w:val="13"/>
          <w:color w:val="0080AB"/>
        </w:rPr>
        <w:t>Assitencia</w:t>
      </w:r>
      <w:r>
        <w:rPr>
          <w:rFonts w:ascii="Arial" w:cs="Arial" w:eastAsia="Arial" w:hAnsi="Arial"/>
          <w:sz w:val="13"/>
          <w:szCs w:val="13"/>
          <w:color w:val="0080AB"/>
        </w:rPr>
        <w:t>^</w:t>
      </w:r>
      <w:r>
        <w:rPr>
          <w:rFonts w:ascii="Times New Roman" w:cs="Times New Roman" w:eastAsia="Times New Roman" w:hAnsi="Times New Roman"/>
          <w:sz w:val="13"/>
          <w:szCs w:val="13"/>
          <w:color w:val="0080AB"/>
        </w:rPr>
        <w:t xml:space="preserve"> Tecnica </w:t>
      </w:r>
      <w:hyperlink r:id="rId34">
        <w:r>
          <w:rPr>
            <w:rFonts w:ascii="Times New Roman" w:cs="Times New Roman" w:eastAsia="Times New Roman" w:hAnsi="Times New Roman"/>
            <w:sz w:val="13"/>
            <w:szCs w:val="13"/>
            <w:color w:val="0080AB"/>
          </w:rPr>
          <w:t>e Extens</w:t>
        </w:r>
      </w:hyperlink>
      <w:r>
        <w:rPr>
          <w:rFonts w:ascii="Arial" w:cs="Arial" w:eastAsia="Arial" w:hAnsi="Arial"/>
          <w:sz w:val="13"/>
          <w:szCs w:val="13"/>
          <w:color w:val="0080AB"/>
        </w:rPr>
        <w:t>~</w:t>
      </w:r>
      <w:r>
        <w:rPr>
          <w:rFonts w:ascii="Times New Roman" w:cs="Times New Roman" w:eastAsia="Times New Roman" w:hAnsi="Times New Roman"/>
          <w:sz w:val="13"/>
          <w:szCs w:val="13"/>
          <w:color w:val="0080AB"/>
        </w:rPr>
        <w:t xml:space="preserve">ao </w:t>
      </w:r>
      <w:hyperlink r:id="rId34">
        <w:r>
          <w:rPr>
            <w:rFonts w:ascii="Times New Roman" w:cs="Times New Roman" w:eastAsia="Times New Roman" w:hAnsi="Times New Roman"/>
            <w:sz w:val="13"/>
            <w:szCs w:val="13"/>
            <w:color w:val="0080AB"/>
          </w:rPr>
          <w:t>Rural.</w:t>
        </w:r>
      </w:hyperlink>
    </w:p>
    <w:p>
      <w:pPr>
        <w:spacing w:after="0" w:line="9" w:lineRule="exact"/>
        <w:rPr>
          <w:rFonts w:ascii="Times New Roman" w:cs="Times New Roman" w:eastAsia="Times New Roman" w:hAnsi="Times New Roman"/>
          <w:sz w:val="13"/>
          <w:szCs w:val="13"/>
          <w:color w:val="0080AB"/>
        </w:rPr>
      </w:pPr>
    </w:p>
    <w:p>
      <w:pPr>
        <w:ind w:left="240"/>
        <w:spacing w:after="0"/>
        <w:rPr>
          <w:rFonts w:ascii="Times New Roman" w:cs="Times New Roman" w:eastAsia="Times New Roman" w:hAnsi="Times New Roman"/>
          <w:sz w:val="13"/>
          <w:szCs w:val="13"/>
          <w:color w:val="0080AB"/>
        </w:rPr>
      </w:pPr>
      <w:hyperlink r:id="rId34">
        <w:r>
          <w:rPr>
            <w:rFonts w:ascii="Times New Roman" w:cs="Times New Roman" w:eastAsia="Times New Roman" w:hAnsi="Times New Roman"/>
            <w:sz w:val="13"/>
            <w:szCs w:val="13"/>
            <w:color w:val="0080AB"/>
          </w:rPr>
          <w:t xml:space="preserve">Tomate, </w:t>
        </w:r>
      </w:hyperlink>
      <w:r>
        <w:rPr>
          <w:rFonts w:ascii="Times New Roman" w:cs="Times New Roman" w:eastAsia="Times New Roman" w:hAnsi="Times New Roman"/>
          <w:sz w:val="13"/>
          <w:szCs w:val="13"/>
          <w:color w:val="0080AB"/>
        </w:rPr>
        <w:t xml:space="preserve">Vitoria, </w:t>
      </w:r>
      <w:hyperlink r:id="rId34">
        <w:r>
          <w:rPr>
            <w:rFonts w:ascii="Times New Roman" w:cs="Times New Roman" w:eastAsia="Times New Roman" w:hAnsi="Times New Roman"/>
            <w:sz w:val="13"/>
            <w:szCs w:val="13"/>
            <w:color w:val="0080AB"/>
          </w:rPr>
          <w:t>ES.</w:t>
        </w:r>
      </w:hyperlink>
    </w:p>
    <w:p>
      <w:pPr>
        <w:spacing w:after="0" w:line="10" w:lineRule="exact"/>
        <w:rPr>
          <w:sz w:val="20"/>
          <w:szCs w:val="20"/>
          <w:color w:val="auto"/>
        </w:rPr>
      </w:pPr>
    </w:p>
    <w:p>
      <w:pPr>
        <w:jc w:val="both"/>
        <w:spacing w:after="0" w:line="255" w:lineRule="auto"/>
        <w:rPr>
          <w:rFonts w:ascii="Times New Roman" w:cs="Times New Roman" w:eastAsia="Times New Roman" w:hAnsi="Times New Roman"/>
          <w:sz w:val="13"/>
          <w:szCs w:val="13"/>
          <w:color w:val="0080AB"/>
        </w:rPr>
      </w:pPr>
      <w:hyperlink r:id="rId35">
        <w:r>
          <w:rPr>
            <w:rFonts w:ascii="Times New Roman" w:cs="Times New Roman" w:eastAsia="Times New Roman" w:hAnsi="Times New Roman"/>
            <w:sz w:val="13"/>
            <w:szCs w:val="13"/>
            <w:color w:val="0080AB"/>
          </w:rPr>
          <w:t>Johansen, D.A., 1940. Plant Microtechnique. McGraw-Hill Book Company, New York.</w:t>
        </w:r>
      </w:hyperlink>
      <w:r>
        <w:rPr>
          <w:rFonts w:ascii="Times New Roman" w:cs="Times New Roman" w:eastAsia="Times New Roman" w:hAnsi="Times New Roman"/>
          <w:sz w:val="13"/>
          <w:szCs w:val="13"/>
          <w:color w:val="0080AB"/>
        </w:rPr>
        <w:t xml:space="preserve"> </w:t>
      </w:r>
      <w:hyperlink r:id="rId36">
        <w:r>
          <w:rPr>
            <w:rFonts w:ascii="Times New Roman" w:cs="Times New Roman" w:eastAsia="Times New Roman" w:hAnsi="Times New Roman"/>
            <w:sz w:val="13"/>
            <w:szCs w:val="13"/>
            <w:color w:val="0080AB"/>
          </w:rPr>
          <w:t xml:space="preserve">Loos, R.A., Silva, D.J.H., Fontes, P.C.R., </w:t>
        </w:r>
      </w:hyperlink>
      <w:r>
        <w:rPr>
          <w:rFonts w:ascii="Times New Roman" w:cs="Times New Roman" w:eastAsia="Times New Roman" w:hAnsi="Times New Roman"/>
          <w:sz w:val="13"/>
          <w:szCs w:val="13"/>
          <w:color w:val="0080AB"/>
        </w:rPr>
        <w:t>Picanco,</w:t>
      </w:r>
      <w:r>
        <w:rPr>
          <w:rFonts w:ascii="Arial" w:cs="Arial" w:eastAsia="Arial" w:hAnsi="Arial"/>
          <w:sz w:val="13"/>
          <w:szCs w:val="13"/>
          <w:color w:val="0080AB"/>
        </w:rPr>
        <w:t>¸</w:t>
      </w:r>
      <w:r>
        <w:rPr>
          <w:rFonts w:ascii="Times New Roman" w:cs="Times New Roman" w:eastAsia="Times New Roman" w:hAnsi="Times New Roman"/>
          <w:sz w:val="13"/>
          <w:szCs w:val="13"/>
          <w:color w:val="0080AB"/>
        </w:rPr>
        <w:t xml:space="preserve"> </w:t>
      </w:r>
      <w:hyperlink r:id="rId36">
        <w:r>
          <w:rPr>
            <w:rFonts w:ascii="Times New Roman" w:cs="Times New Roman" w:eastAsia="Times New Roman" w:hAnsi="Times New Roman"/>
            <w:sz w:val="13"/>
            <w:szCs w:val="13"/>
            <w:color w:val="0080AB"/>
          </w:rPr>
          <w:t>M.C., 2008. Identi</w:t>
        </w:r>
        <w:r>
          <w:rPr>
            <w:rFonts w:ascii="Arial" w:cs="Arial" w:eastAsia="Arial" w:hAnsi="Arial"/>
            <w:sz w:val="13"/>
            <w:szCs w:val="13"/>
            <w:color w:val="0080AB"/>
          </w:rPr>
          <w:t>fi</w:t>
        </w:r>
        <w:r>
          <w:rPr>
            <w:rFonts w:ascii="Times New Roman" w:cs="Times New Roman" w:eastAsia="Times New Roman" w:hAnsi="Times New Roman"/>
            <w:sz w:val="13"/>
            <w:szCs w:val="13"/>
            <w:color w:val="0080AB"/>
          </w:rPr>
          <w:t>cation and quanti</w:t>
        </w:r>
        <w:r>
          <w:rPr>
            <w:rFonts w:ascii="Arial" w:cs="Arial" w:eastAsia="Arial" w:hAnsi="Arial"/>
            <w:sz w:val="13"/>
            <w:szCs w:val="13"/>
            <w:color w:val="0080AB"/>
          </w:rPr>
          <w:t>fi</w:t>
        </w:r>
        <w:r>
          <w:rPr>
            <w:rFonts w:ascii="Times New Roman" w:cs="Times New Roman" w:eastAsia="Times New Roman" w:hAnsi="Times New Roman"/>
            <w:sz w:val="13"/>
            <w:szCs w:val="13"/>
            <w:color w:val="0080AB"/>
          </w:rPr>
          <w:t>ca-</w:t>
        </w:r>
      </w:hyperlink>
    </w:p>
    <w:p>
      <w:pPr>
        <w:ind w:left="240"/>
        <w:spacing w:after="0" w:line="255" w:lineRule="auto"/>
        <w:rPr>
          <w:rFonts w:ascii="Times New Roman" w:cs="Times New Roman" w:eastAsia="Times New Roman" w:hAnsi="Times New Roman"/>
          <w:sz w:val="13"/>
          <w:szCs w:val="13"/>
          <w:color w:val="0080AB"/>
        </w:rPr>
      </w:pPr>
      <w:hyperlink r:id="rId36">
        <w:r>
          <w:rPr>
            <w:rFonts w:ascii="Times New Roman" w:cs="Times New Roman" w:eastAsia="Times New Roman" w:hAnsi="Times New Roman"/>
            <w:sz w:val="13"/>
            <w:szCs w:val="13"/>
            <w:color w:val="0080AB"/>
          </w:rPr>
          <w:t>tion of tomato yield loss components in unheated greenhouse (article in Portu-</w:t>
        </w:r>
      </w:hyperlink>
      <w:hyperlink r:id="rId36">
        <w:r>
          <w:rPr>
            <w:rFonts w:ascii="Times New Roman" w:cs="Times New Roman" w:eastAsia="Times New Roman" w:hAnsi="Times New Roman"/>
            <w:sz w:val="13"/>
            <w:szCs w:val="13"/>
            <w:color w:val="0080AB"/>
          </w:rPr>
          <w:t>guese with an abstract in English). Horticultura Brasileira 22, 238</w:t>
        </w:r>
        <w:r>
          <w:rPr>
            <w:rFonts w:ascii="Arial" w:cs="Arial" w:eastAsia="Arial" w:hAnsi="Arial"/>
            <w:sz w:val="13"/>
            <w:szCs w:val="13"/>
            <w:color w:val="0080AB"/>
          </w:rPr>
          <w:t>–</w:t>
        </w:r>
        <w:r>
          <w:rPr>
            <w:rFonts w:ascii="Times New Roman" w:cs="Times New Roman" w:eastAsia="Times New Roman" w:hAnsi="Times New Roman"/>
            <w:sz w:val="13"/>
            <w:szCs w:val="13"/>
            <w:color w:val="0080AB"/>
          </w:rPr>
          <w:t>242.</w:t>
        </w:r>
      </w:hyperlink>
    </w:p>
    <w:p>
      <w:pPr>
        <w:ind w:left="240" w:hanging="238"/>
        <w:spacing w:after="0" w:line="254" w:lineRule="auto"/>
        <w:rPr>
          <w:rFonts w:ascii="Times New Roman" w:cs="Times New Roman" w:eastAsia="Times New Roman" w:hAnsi="Times New Roman"/>
          <w:sz w:val="13"/>
          <w:szCs w:val="13"/>
          <w:color w:val="0080AB"/>
        </w:rPr>
      </w:pPr>
      <w:hyperlink r:id="rId37">
        <w:r>
          <w:rPr>
            <w:rFonts w:ascii="Times New Roman" w:cs="Times New Roman" w:eastAsia="Times New Roman" w:hAnsi="Times New Roman"/>
            <w:sz w:val="13"/>
            <w:szCs w:val="13"/>
            <w:color w:val="0080AB"/>
          </w:rPr>
          <w:t>Malavolta, E., Vitti, G.C., Oliveira, S.A., 1989. Avaliac</w:t>
        </w:r>
      </w:hyperlink>
      <w:r>
        <w:rPr>
          <w:rFonts w:ascii="Arial" w:cs="Arial" w:eastAsia="Arial" w:hAnsi="Arial"/>
          <w:sz w:val="13"/>
          <w:szCs w:val="13"/>
          <w:color w:val="0080AB"/>
        </w:rPr>
        <w:t>¸</w:t>
      </w:r>
      <w:r>
        <w:rPr>
          <w:rFonts w:ascii="Times New Roman" w:cs="Times New Roman" w:eastAsia="Times New Roman" w:hAnsi="Times New Roman"/>
          <w:sz w:val="13"/>
          <w:szCs w:val="13"/>
          <w:color w:val="0080AB"/>
        </w:rPr>
        <w:t>ao</w:t>
      </w:r>
      <w:r>
        <w:rPr>
          <w:rFonts w:ascii="Arial" w:cs="Arial" w:eastAsia="Arial" w:hAnsi="Arial"/>
          <w:sz w:val="13"/>
          <w:szCs w:val="13"/>
          <w:color w:val="0080AB"/>
        </w:rPr>
        <w:t>~</w:t>
      </w:r>
      <w:r>
        <w:rPr>
          <w:rFonts w:ascii="Times New Roman" w:cs="Times New Roman" w:eastAsia="Times New Roman" w:hAnsi="Times New Roman"/>
          <w:sz w:val="13"/>
          <w:szCs w:val="13"/>
          <w:color w:val="0080AB"/>
        </w:rPr>
        <w:t xml:space="preserve"> </w:t>
      </w:r>
      <w:hyperlink r:id="rId37">
        <w:r>
          <w:rPr>
            <w:rFonts w:ascii="Times New Roman" w:cs="Times New Roman" w:eastAsia="Times New Roman" w:hAnsi="Times New Roman"/>
            <w:sz w:val="13"/>
            <w:szCs w:val="13"/>
            <w:color w:val="0080AB"/>
          </w:rPr>
          <w:t>Do Estado Nutricional Das plan-</w:t>
        </w:r>
      </w:hyperlink>
      <w:hyperlink r:id="rId37">
        <w:r>
          <w:rPr>
            <w:rFonts w:ascii="Times New Roman" w:cs="Times New Roman" w:eastAsia="Times New Roman" w:hAnsi="Times New Roman"/>
            <w:sz w:val="13"/>
            <w:szCs w:val="13"/>
            <w:color w:val="0080AB"/>
          </w:rPr>
          <w:t>tas: Princípios e Aplicac</w:t>
        </w:r>
      </w:hyperlink>
      <w:r>
        <w:rPr>
          <w:rFonts w:ascii="Arial" w:cs="Arial" w:eastAsia="Arial" w:hAnsi="Arial"/>
          <w:sz w:val="13"/>
          <w:szCs w:val="13"/>
          <w:color w:val="0080AB"/>
        </w:rPr>
        <w:t>¸</w:t>
      </w:r>
      <w:r>
        <w:rPr>
          <w:rFonts w:ascii="Times New Roman" w:cs="Times New Roman" w:eastAsia="Times New Roman" w:hAnsi="Times New Roman"/>
          <w:sz w:val="13"/>
          <w:szCs w:val="13"/>
          <w:color w:val="0080AB"/>
        </w:rPr>
        <w:t>oes</w:t>
      </w:r>
      <w:r>
        <w:rPr>
          <w:rFonts w:ascii="Arial" w:cs="Arial" w:eastAsia="Arial" w:hAnsi="Arial"/>
          <w:sz w:val="13"/>
          <w:szCs w:val="13"/>
          <w:color w:val="0080AB"/>
        </w:rPr>
        <w:t>~</w:t>
      </w:r>
      <w:hyperlink r:id="rId37">
        <w:r>
          <w:rPr>
            <w:rFonts w:ascii="Times New Roman" w:cs="Times New Roman" w:eastAsia="Times New Roman" w:hAnsi="Times New Roman"/>
            <w:sz w:val="13"/>
            <w:szCs w:val="13"/>
            <w:color w:val="0080AB"/>
          </w:rPr>
          <w:t>. POTAFOS.</w:t>
        </w:r>
      </w:hyperlink>
    </w:p>
    <w:p>
      <w:pPr>
        <w:spacing w:after="0" w:line="1" w:lineRule="exact"/>
        <w:rPr>
          <w:rFonts w:ascii="Times New Roman" w:cs="Times New Roman" w:eastAsia="Times New Roman" w:hAnsi="Times New Roman"/>
          <w:sz w:val="13"/>
          <w:szCs w:val="13"/>
          <w:color w:val="0080AB"/>
        </w:rPr>
      </w:pPr>
    </w:p>
    <w:p>
      <w:pPr>
        <w:spacing w:after="0" w:line="255" w:lineRule="auto"/>
        <w:rPr>
          <w:rFonts w:ascii="Times New Roman" w:cs="Times New Roman" w:eastAsia="Times New Roman" w:hAnsi="Times New Roman"/>
          <w:sz w:val="13"/>
          <w:szCs w:val="13"/>
          <w:color w:val="0080AB"/>
        </w:rPr>
      </w:pPr>
      <w:hyperlink r:id="rId38">
        <w:r>
          <w:rPr>
            <w:rFonts w:ascii="Times New Roman" w:cs="Times New Roman" w:eastAsia="Times New Roman" w:hAnsi="Times New Roman"/>
            <w:sz w:val="13"/>
            <w:szCs w:val="13"/>
            <w:color w:val="0080AB"/>
          </w:rPr>
          <w:t>Malavolta, E., 2006. Manual De Nutric</w:t>
        </w:r>
      </w:hyperlink>
      <w:r>
        <w:rPr>
          <w:rFonts w:ascii="Arial" w:cs="Arial" w:eastAsia="Arial" w:hAnsi="Arial"/>
          <w:sz w:val="13"/>
          <w:szCs w:val="13"/>
          <w:color w:val="0080AB"/>
        </w:rPr>
        <w:t>¸~</w:t>
      </w:r>
      <w:r>
        <w:rPr>
          <w:rFonts w:ascii="Times New Roman" w:cs="Times New Roman" w:eastAsia="Times New Roman" w:hAnsi="Times New Roman"/>
          <w:sz w:val="13"/>
          <w:szCs w:val="13"/>
          <w:color w:val="0080AB"/>
        </w:rPr>
        <w:t xml:space="preserve">ao </w:t>
      </w:r>
      <w:hyperlink r:id="rId38">
        <w:r>
          <w:rPr>
            <w:rFonts w:ascii="Times New Roman" w:cs="Times New Roman" w:eastAsia="Times New Roman" w:hAnsi="Times New Roman"/>
            <w:sz w:val="13"/>
            <w:szCs w:val="13"/>
            <w:color w:val="0080AB"/>
          </w:rPr>
          <w:t xml:space="preserve">De Plantas. </w:t>
        </w:r>
      </w:hyperlink>
      <w:r>
        <w:rPr>
          <w:rFonts w:ascii="Times New Roman" w:cs="Times New Roman" w:eastAsia="Times New Roman" w:hAnsi="Times New Roman"/>
          <w:sz w:val="13"/>
          <w:szCs w:val="13"/>
          <w:color w:val="0080AB"/>
        </w:rPr>
        <w:t>Agronomica</w:t>
      </w:r>
      <w:r>
        <w:rPr>
          <w:rFonts w:ascii="Arial" w:cs="Arial" w:eastAsia="Arial" w:hAnsi="Arial"/>
          <w:sz w:val="13"/>
          <w:szCs w:val="13"/>
          <w:color w:val="0080AB"/>
        </w:rPr>
        <w:t>^</w:t>
      </w:r>
      <w:r>
        <w:rPr>
          <w:rFonts w:ascii="Times New Roman" w:cs="Times New Roman" w:eastAsia="Times New Roman" w:hAnsi="Times New Roman"/>
          <w:sz w:val="13"/>
          <w:szCs w:val="13"/>
          <w:color w:val="0080AB"/>
        </w:rPr>
        <w:t xml:space="preserve"> </w:t>
      </w:r>
      <w:hyperlink r:id="rId38">
        <w:r>
          <w:rPr>
            <w:rFonts w:ascii="Times New Roman" w:cs="Times New Roman" w:eastAsia="Times New Roman" w:hAnsi="Times New Roman"/>
            <w:sz w:val="13"/>
            <w:szCs w:val="13"/>
            <w:color w:val="0080AB"/>
          </w:rPr>
          <w:t xml:space="preserve">Ceres, </w:t>
        </w:r>
      </w:hyperlink>
      <w:r>
        <w:rPr>
          <w:rFonts w:ascii="Times New Roman" w:cs="Times New Roman" w:eastAsia="Times New Roman" w:hAnsi="Times New Roman"/>
          <w:sz w:val="13"/>
          <w:szCs w:val="13"/>
          <w:color w:val="0080AB"/>
        </w:rPr>
        <w:t>Sao</w:t>
      </w:r>
      <w:r>
        <w:rPr>
          <w:rFonts w:ascii="Arial" w:cs="Arial" w:eastAsia="Arial" w:hAnsi="Arial"/>
          <w:sz w:val="13"/>
          <w:szCs w:val="13"/>
          <w:color w:val="0080AB"/>
        </w:rPr>
        <w:t>~</w:t>
      </w:r>
      <w:r>
        <w:rPr>
          <w:rFonts w:ascii="Times New Roman" w:cs="Times New Roman" w:eastAsia="Times New Roman" w:hAnsi="Times New Roman"/>
          <w:sz w:val="13"/>
          <w:szCs w:val="13"/>
          <w:color w:val="0080AB"/>
        </w:rPr>
        <w:t xml:space="preserve"> </w:t>
      </w:r>
      <w:hyperlink r:id="rId38">
        <w:r>
          <w:rPr>
            <w:rFonts w:ascii="Times New Roman" w:cs="Times New Roman" w:eastAsia="Times New Roman" w:hAnsi="Times New Roman"/>
            <w:sz w:val="13"/>
            <w:szCs w:val="13"/>
            <w:color w:val="0080AB"/>
          </w:rPr>
          <w:t>Paulo.</w:t>
        </w:r>
      </w:hyperlink>
      <w:r>
        <w:rPr>
          <w:rFonts w:ascii="Times New Roman" w:cs="Times New Roman" w:eastAsia="Times New Roman" w:hAnsi="Times New Roman"/>
          <w:sz w:val="13"/>
          <w:szCs w:val="13"/>
          <w:color w:val="0080AB"/>
        </w:rPr>
        <w:t xml:space="preserve"> </w:t>
      </w:r>
      <w:hyperlink r:id="rId39">
        <w:r>
          <w:rPr>
            <w:rFonts w:ascii="Times New Roman" w:cs="Times New Roman" w:eastAsia="Times New Roman" w:hAnsi="Times New Roman"/>
            <w:sz w:val="13"/>
            <w:szCs w:val="13"/>
            <w:color w:val="0080AB"/>
          </w:rPr>
          <w:t>Marschner, P., 2012. Marschner</w:t>
        </w:r>
        <w:r>
          <w:rPr>
            <w:rFonts w:ascii="Arial" w:cs="Arial" w:eastAsia="Arial" w:hAnsi="Arial"/>
            <w:sz w:val="13"/>
            <w:szCs w:val="13"/>
            <w:color w:val="0080AB"/>
          </w:rPr>
          <w:t>’</w:t>
        </w:r>
        <w:r>
          <w:rPr>
            <w:rFonts w:ascii="Times New Roman" w:cs="Times New Roman" w:eastAsia="Times New Roman" w:hAnsi="Times New Roman"/>
            <w:sz w:val="13"/>
            <w:szCs w:val="13"/>
            <w:color w:val="0080AB"/>
          </w:rPr>
          <w:t>s Mineral Nutrition of Higher Plants, 3. Ed. Academic</w:t>
        </w:r>
      </w:hyperlink>
    </w:p>
    <w:p>
      <w:pPr>
        <w:spacing w:after="0" w:line="1" w:lineRule="exact"/>
        <w:rPr>
          <w:rFonts w:ascii="Times New Roman" w:cs="Times New Roman" w:eastAsia="Times New Roman" w:hAnsi="Times New Roman"/>
          <w:sz w:val="13"/>
          <w:szCs w:val="13"/>
          <w:color w:val="0080AB"/>
        </w:rPr>
      </w:pPr>
    </w:p>
    <w:p>
      <w:pPr>
        <w:ind w:left="240"/>
        <w:spacing w:after="0"/>
        <w:rPr>
          <w:rFonts w:ascii="Times New Roman" w:cs="Times New Roman" w:eastAsia="Times New Roman" w:hAnsi="Times New Roman"/>
          <w:sz w:val="13"/>
          <w:szCs w:val="13"/>
          <w:color w:val="0080AB"/>
        </w:rPr>
      </w:pPr>
      <w:hyperlink r:id="rId39">
        <w:r>
          <w:rPr>
            <w:rFonts w:ascii="Times New Roman" w:cs="Times New Roman" w:eastAsia="Times New Roman" w:hAnsi="Times New Roman"/>
            <w:sz w:val="13"/>
            <w:szCs w:val="13"/>
            <w:color w:val="0080AB"/>
          </w:rPr>
          <w:t>Press, London.</w:t>
        </w:r>
      </w:hyperlink>
    </w:p>
    <w:p>
      <w:pPr>
        <w:spacing w:after="0" w:line="20" w:lineRule="exact"/>
        <w:rPr>
          <w:rFonts w:ascii="Times New Roman" w:cs="Times New Roman" w:eastAsia="Times New Roman" w:hAnsi="Times New Roman"/>
          <w:sz w:val="13"/>
          <w:szCs w:val="13"/>
          <w:color w:val="0080AB"/>
        </w:rPr>
      </w:pPr>
      <w:r>
        <w:rPr>
          <w:rFonts w:ascii="Times New Roman" w:cs="Times New Roman" w:eastAsia="Times New Roman" w:hAnsi="Times New Roman"/>
          <w:sz w:val="13"/>
          <w:szCs w:val="13"/>
          <w:color w:val="0080AB"/>
        </w:rPr>
        <w:br w:type="column"/>
      </w:r>
    </w:p>
    <w:p>
      <w:pPr>
        <w:spacing w:after="0" w:line="269" w:lineRule="exact"/>
        <w:rPr>
          <w:rFonts w:ascii="Times New Roman" w:cs="Times New Roman" w:eastAsia="Times New Roman" w:hAnsi="Times New Roman"/>
          <w:sz w:val="13"/>
          <w:szCs w:val="13"/>
          <w:color w:val="0080AB"/>
        </w:rPr>
      </w:pPr>
    </w:p>
    <w:p>
      <w:pPr>
        <w:jc w:val="both"/>
        <w:ind w:left="240" w:hanging="237"/>
        <w:spacing w:after="0" w:line="260" w:lineRule="auto"/>
        <w:rPr>
          <w:rFonts w:ascii="Times New Roman" w:cs="Times New Roman" w:eastAsia="Times New Roman" w:hAnsi="Times New Roman"/>
          <w:sz w:val="13"/>
          <w:szCs w:val="13"/>
          <w:color w:val="0080AB"/>
        </w:rPr>
      </w:pPr>
      <w:hyperlink r:id="rId40">
        <w:r>
          <w:rPr>
            <w:rFonts w:ascii="Times New Roman" w:cs="Times New Roman" w:eastAsia="Times New Roman" w:hAnsi="Times New Roman"/>
            <w:sz w:val="13"/>
            <w:szCs w:val="13"/>
            <w:color w:val="0080AB"/>
          </w:rPr>
          <w:t>Martinez, E.P., H., Maia, T.L.S., J., Ventrella, C., M., Milagres, C., C., Cecon, R., P.,</w:t>
        </w:r>
      </w:hyperlink>
      <w:r>
        <w:rPr>
          <w:rFonts w:ascii="Times New Roman" w:cs="Times New Roman" w:eastAsia="Times New Roman" w:hAnsi="Times New Roman"/>
          <w:sz w:val="13"/>
          <w:szCs w:val="13"/>
          <w:color w:val="0080AB"/>
        </w:rPr>
        <w:t xml:space="preserve"> </w:t>
      </w:r>
      <w:hyperlink r:id="rId40">
        <w:r>
          <w:rPr>
            <w:rFonts w:ascii="Times New Roman" w:cs="Times New Roman" w:eastAsia="Times New Roman" w:hAnsi="Times New Roman"/>
            <w:sz w:val="13"/>
            <w:szCs w:val="13"/>
            <w:color w:val="0080AB"/>
          </w:rPr>
          <w:t>Clemente, M., J., Garbin, Z., C., 2020. Leaf and stem anatomy of cherry tomato under</w:t>
        </w:r>
      </w:hyperlink>
      <w:r>
        <w:rPr>
          <w:rFonts w:ascii="Times New Roman" w:cs="Times New Roman" w:eastAsia="Times New Roman" w:hAnsi="Times New Roman"/>
          <w:sz w:val="13"/>
          <w:szCs w:val="13"/>
          <w:color w:val="0080AB"/>
        </w:rPr>
        <w:t xml:space="preserve"> </w:t>
      </w:r>
      <w:hyperlink r:id="rId40">
        <w:r>
          <w:rPr>
            <w:rFonts w:ascii="Times New Roman" w:cs="Times New Roman" w:eastAsia="Times New Roman" w:hAnsi="Times New Roman"/>
            <w:sz w:val="13"/>
            <w:szCs w:val="13"/>
            <w:color w:val="0080AB"/>
          </w:rPr>
          <w:t>calcium and magnesium de</w:t>
        </w:r>
        <w:r>
          <w:rPr>
            <w:rFonts w:ascii="Arial" w:cs="Arial" w:eastAsia="Arial" w:hAnsi="Arial"/>
            <w:sz w:val="13"/>
            <w:szCs w:val="13"/>
            <w:color w:val="0080AB"/>
          </w:rPr>
          <w:t>fi</w:t>
        </w:r>
        <w:r>
          <w:rPr>
            <w:rFonts w:ascii="Times New Roman" w:cs="Times New Roman" w:eastAsia="Times New Roman" w:hAnsi="Times New Roman"/>
            <w:sz w:val="13"/>
            <w:szCs w:val="13"/>
            <w:color w:val="0080AB"/>
          </w:rPr>
          <w:t>ciencies. Brazilian Archives of Biology and Technology</w:t>
        </w:r>
      </w:hyperlink>
      <w:r>
        <w:rPr>
          <w:rFonts w:ascii="Times New Roman" w:cs="Times New Roman" w:eastAsia="Times New Roman" w:hAnsi="Times New Roman"/>
          <w:sz w:val="13"/>
          <w:szCs w:val="13"/>
          <w:color w:val="0080AB"/>
        </w:rPr>
        <w:t xml:space="preserve"> </w:t>
      </w:r>
      <w:hyperlink r:id="rId40">
        <w:r>
          <w:rPr>
            <w:rFonts w:ascii="Times New Roman" w:cs="Times New Roman" w:eastAsia="Times New Roman" w:hAnsi="Times New Roman"/>
            <w:sz w:val="13"/>
            <w:szCs w:val="13"/>
            <w:color w:val="0080AB"/>
          </w:rPr>
          <w:t>63, 1</w:t>
        </w:r>
        <w:r>
          <w:rPr>
            <w:rFonts w:ascii="Arial" w:cs="Arial" w:eastAsia="Arial" w:hAnsi="Arial"/>
            <w:sz w:val="13"/>
            <w:szCs w:val="13"/>
            <w:color w:val="0080AB"/>
          </w:rPr>
          <w:t>–</w:t>
        </w:r>
        <w:r>
          <w:rPr>
            <w:rFonts w:ascii="Times New Roman" w:cs="Times New Roman" w:eastAsia="Times New Roman" w:hAnsi="Times New Roman"/>
            <w:sz w:val="13"/>
            <w:szCs w:val="13"/>
            <w:color w:val="0080AB"/>
          </w:rPr>
          <w:t>10.</w:t>
        </w:r>
      </w:hyperlink>
    </w:p>
    <w:p>
      <w:pPr>
        <w:spacing w:after="0" w:line="151" w:lineRule="exact"/>
        <w:rPr>
          <w:rFonts w:ascii="Times New Roman" w:cs="Times New Roman" w:eastAsia="Times New Roman" w:hAnsi="Times New Roman"/>
          <w:sz w:val="13"/>
          <w:szCs w:val="13"/>
          <w:color w:val="0080AB"/>
        </w:rPr>
      </w:pPr>
    </w:p>
    <w:p>
      <w:pPr>
        <w:jc w:val="both"/>
        <w:ind w:left="240" w:hanging="237"/>
        <w:spacing w:after="0" w:line="255" w:lineRule="auto"/>
        <w:rPr>
          <w:rFonts w:ascii="Times New Roman" w:cs="Times New Roman" w:eastAsia="Times New Roman" w:hAnsi="Times New Roman"/>
          <w:sz w:val="13"/>
          <w:szCs w:val="13"/>
          <w:color w:val="0080AB"/>
        </w:rPr>
      </w:pPr>
      <w:hyperlink r:id="rId41">
        <w:r>
          <w:rPr>
            <w:rFonts w:ascii="Times New Roman" w:cs="Times New Roman" w:eastAsia="Times New Roman" w:hAnsi="Times New Roman"/>
            <w:sz w:val="13"/>
            <w:szCs w:val="13"/>
            <w:color w:val="0080AB"/>
          </w:rPr>
          <w:t>Miqueloto, A., Amarante, C.V.T., Steffens, C.A., Santos, A., Mitcham, E., 2014. Relation-</w:t>
        </w:r>
      </w:hyperlink>
      <w:hyperlink r:id="rId41">
        <w:r>
          <w:rPr>
            <w:rFonts w:ascii="Times New Roman" w:cs="Times New Roman" w:eastAsia="Times New Roman" w:hAnsi="Times New Roman"/>
            <w:sz w:val="13"/>
            <w:szCs w:val="13"/>
            <w:color w:val="0080AB"/>
          </w:rPr>
          <w:t>ship between xylem functionality, calcium content and the incidence of bitter pit</w:t>
        </w:r>
      </w:hyperlink>
      <w:r>
        <w:rPr>
          <w:rFonts w:ascii="Times New Roman" w:cs="Times New Roman" w:eastAsia="Times New Roman" w:hAnsi="Times New Roman"/>
          <w:sz w:val="13"/>
          <w:szCs w:val="13"/>
          <w:color w:val="0080AB"/>
        </w:rPr>
        <w:t xml:space="preserve"> </w:t>
      </w:r>
      <w:hyperlink r:id="rId41">
        <w:r>
          <w:rPr>
            <w:rFonts w:ascii="Times New Roman" w:cs="Times New Roman" w:eastAsia="Times New Roman" w:hAnsi="Times New Roman"/>
            <w:sz w:val="13"/>
            <w:szCs w:val="13"/>
            <w:color w:val="0080AB"/>
          </w:rPr>
          <w:t>in apple fruit. Scientia Horticulturae 165, 319</w:t>
        </w:r>
        <w:r>
          <w:rPr>
            <w:rFonts w:ascii="Arial" w:cs="Arial" w:eastAsia="Arial" w:hAnsi="Arial"/>
            <w:sz w:val="13"/>
            <w:szCs w:val="13"/>
            <w:color w:val="0080AB"/>
          </w:rPr>
          <w:t>–</w:t>
        </w:r>
        <w:r>
          <w:rPr>
            <w:rFonts w:ascii="Times New Roman" w:cs="Times New Roman" w:eastAsia="Times New Roman" w:hAnsi="Times New Roman"/>
            <w:sz w:val="13"/>
            <w:szCs w:val="13"/>
            <w:color w:val="0080AB"/>
          </w:rPr>
          <w:t>323.</w:t>
        </w:r>
      </w:hyperlink>
    </w:p>
    <w:p>
      <w:pPr>
        <w:spacing w:after="0" w:line="1" w:lineRule="exact"/>
        <w:rPr>
          <w:rFonts w:ascii="Times New Roman" w:cs="Times New Roman" w:eastAsia="Times New Roman" w:hAnsi="Times New Roman"/>
          <w:sz w:val="13"/>
          <w:szCs w:val="13"/>
          <w:color w:val="0080AB"/>
        </w:rPr>
      </w:pPr>
    </w:p>
    <w:p>
      <w:pPr>
        <w:jc w:val="both"/>
        <w:ind w:left="240" w:hanging="237"/>
        <w:spacing w:after="0" w:line="255" w:lineRule="auto"/>
        <w:rPr>
          <w:rFonts w:ascii="Times New Roman" w:cs="Times New Roman" w:eastAsia="Times New Roman" w:hAnsi="Times New Roman"/>
          <w:sz w:val="13"/>
          <w:szCs w:val="13"/>
          <w:color w:val="0080AB"/>
        </w:rPr>
      </w:pPr>
      <w:hyperlink r:id="rId42">
        <w:r>
          <w:rPr>
            <w:rFonts w:ascii="Times New Roman" w:cs="Times New Roman" w:eastAsia="Times New Roman" w:hAnsi="Times New Roman"/>
            <w:sz w:val="13"/>
            <w:szCs w:val="13"/>
            <w:color w:val="0080AB"/>
          </w:rPr>
          <w:t xml:space="preserve">Natale, W., Prado, R.M., </w:t>
        </w:r>
      </w:hyperlink>
      <w:r>
        <w:rPr>
          <w:rFonts w:ascii="Times New Roman" w:cs="Times New Roman" w:eastAsia="Times New Roman" w:hAnsi="Times New Roman"/>
          <w:sz w:val="13"/>
          <w:szCs w:val="13"/>
          <w:color w:val="0080AB"/>
        </w:rPr>
        <w:t>Moro,</w:t>
      </w:r>
      <w:r>
        <w:rPr>
          <w:rFonts w:ascii="Arial" w:cs="Arial" w:eastAsia="Arial" w:hAnsi="Arial"/>
          <w:sz w:val="13"/>
          <w:szCs w:val="13"/>
          <w:color w:val="0080AB"/>
        </w:rPr>
        <w:t>^</w:t>
      </w:r>
      <w:r>
        <w:rPr>
          <w:rFonts w:ascii="Times New Roman" w:cs="Times New Roman" w:eastAsia="Times New Roman" w:hAnsi="Times New Roman"/>
          <w:sz w:val="13"/>
          <w:szCs w:val="13"/>
          <w:color w:val="0080AB"/>
        </w:rPr>
        <w:t xml:space="preserve"> </w:t>
      </w:r>
      <w:hyperlink r:id="rId42">
        <w:r>
          <w:rPr>
            <w:rFonts w:ascii="Times New Roman" w:cs="Times New Roman" w:eastAsia="Times New Roman" w:hAnsi="Times New Roman"/>
            <w:sz w:val="13"/>
            <w:szCs w:val="13"/>
            <w:color w:val="0080AB"/>
          </w:rPr>
          <w:t>F.V., 2005. Anatomical modi</w:t>
        </w:r>
        <w:r>
          <w:rPr>
            <w:rFonts w:ascii="Arial" w:cs="Arial" w:eastAsia="Arial" w:hAnsi="Arial"/>
            <w:sz w:val="13"/>
            <w:szCs w:val="13"/>
            <w:color w:val="0080AB"/>
          </w:rPr>
          <w:t>fi</w:t>
        </w:r>
        <w:r>
          <w:rPr>
            <w:rFonts w:ascii="Times New Roman" w:cs="Times New Roman" w:eastAsia="Times New Roman" w:hAnsi="Times New Roman"/>
            <w:sz w:val="13"/>
            <w:szCs w:val="13"/>
            <w:color w:val="0080AB"/>
          </w:rPr>
          <w:t>cations in the cell wall of</w:t>
        </w:r>
      </w:hyperlink>
      <w:r>
        <w:rPr>
          <w:rFonts w:ascii="Times New Roman" w:cs="Times New Roman" w:eastAsia="Times New Roman" w:hAnsi="Times New Roman"/>
          <w:sz w:val="13"/>
          <w:szCs w:val="13"/>
          <w:color w:val="0080AB"/>
        </w:rPr>
        <w:t xml:space="preserve"> </w:t>
      </w:r>
      <w:hyperlink r:id="rId42">
        <w:r>
          <w:rPr>
            <w:rFonts w:ascii="Times New Roman" w:cs="Times New Roman" w:eastAsia="Times New Roman" w:hAnsi="Times New Roman"/>
            <w:sz w:val="13"/>
            <w:szCs w:val="13"/>
            <w:color w:val="0080AB"/>
          </w:rPr>
          <w:t>guava as in</w:t>
        </w:r>
        <w:r>
          <w:rPr>
            <w:rFonts w:ascii="Arial" w:cs="Arial" w:eastAsia="Arial" w:hAnsi="Arial"/>
            <w:sz w:val="13"/>
            <w:szCs w:val="13"/>
            <w:color w:val="0080AB"/>
          </w:rPr>
          <w:t>fl</w:t>
        </w:r>
        <w:r>
          <w:rPr>
            <w:rFonts w:ascii="Times New Roman" w:cs="Times New Roman" w:eastAsia="Times New Roman" w:hAnsi="Times New Roman"/>
            <w:sz w:val="13"/>
            <w:szCs w:val="13"/>
            <w:color w:val="0080AB"/>
          </w:rPr>
          <w:t>uenced by calcium (article in Portuguese with an abstract in English).</w:t>
        </w:r>
      </w:hyperlink>
      <w:r>
        <w:rPr>
          <w:rFonts w:ascii="Times New Roman" w:cs="Times New Roman" w:eastAsia="Times New Roman" w:hAnsi="Times New Roman"/>
          <w:sz w:val="13"/>
          <w:szCs w:val="13"/>
          <w:color w:val="0080AB"/>
        </w:rPr>
        <w:t xml:space="preserve"> </w:t>
      </w:r>
      <w:hyperlink r:id="rId42">
        <w:r>
          <w:rPr>
            <w:rFonts w:ascii="Times New Roman" w:cs="Times New Roman" w:eastAsia="Times New Roman" w:hAnsi="Times New Roman"/>
            <w:sz w:val="13"/>
            <w:szCs w:val="13"/>
            <w:color w:val="0080AB"/>
          </w:rPr>
          <w:t>Pesquisa Agropecu</w:t>
        </w:r>
      </w:hyperlink>
      <w:r>
        <w:rPr>
          <w:rFonts w:ascii="Times New Roman" w:cs="Times New Roman" w:eastAsia="Times New Roman" w:hAnsi="Times New Roman"/>
          <w:sz w:val="13"/>
          <w:szCs w:val="13"/>
          <w:color w:val="0080AB"/>
        </w:rPr>
        <w:t xml:space="preserve">aria </w:t>
      </w:r>
      <w:hyperlink r:id="rId42">
        <w:r>
          <w:rPr>
            <w:rFonts w:ascii="Times New Roman" w:cs="Times New Roman" w:eastAsia="Times New Roman" w:hAnsi="Times New Roman"/>
            <w:sz w:val="13"/>
            <w:szCs w:val="13"/>
            <w:color w:val="0080AB"/>
          </w:rPr>
          <w:t>Brasileira 40, 1239</w:t>
        </w:r>
        <w:r>
          <w:rPr>
            <w:rFonts w:ascii="Arial" w:cs="Arial" w:eastAsia="Arial" w:hAnsi="Arial"/>
            <w:sz w:val="13"/>
            <w:szCs w:val="13"/>
            <w:color w:val="0080AB"/>
          </w:rPr>
          <w:t>–</w:t>
        </w:r>
        <w:r>
          <w:rPr>
            <w:rFonts w:ascii="Times New Roman" w:cs="Times New Roman" w:eastAsia="Times New Roman" w:hAnsi="Times New Roman"/>
            <w:sz w:val="13"/>
            <w:szCs w:val="13"/>
            <w:color w:val="0080AB"/>
          </w:rPr>
          <w:t>1242.</w:t>
        </w:r>
      </w:hyperlink>
    </w:p>
    <w:p>
      <w:pPr>
        <w:jc w:val="both"/>
        <w:ind w:left="240" w:hanging="237"/>
        <w:spacing w:after="0" w:line="265" w:lineRule="auto"/>
        <w:rPr>
          <w:rFonts w:ascii="Times New Roman" w:cs="Times New Roman" w:eastAsia="Times New Roman" w:hAnsi="Times New Roman"/>
          <w:sz w:val="13"/>
          <w:szCs w:val="13"/>
          <w:color w:val="0080AB"/>
        </w:rPr>
      </w:pPr>
      <w:hyperlink r:id="rId43">
        <w:r>
          <w:rPr>
            <w:rFonts w:ascii="Times New Roman" w:cs="Times New Roman" w:eastAsia="Times New Roman" w:hAnsi="Times New Roman"/>
            <w:sz w:val="13"/>
            <w:szCs w:val="13"/>
            <w:color w:val="0080AB"/>
          </w:rPr>
          <w:t>Olle, M., Williams, I.H., 2016. Physiological disorders in tomato and some methods</w:t>
        </w:r>
      </w:hyperlink>
      <w:r>
        <w:rPr>
          <w:rFonts w:ascii="Times New Roman" w:cs="Times New Roman" w:eastAsia="Times New Roman" w:hAnsi="Times New Roman"/>
          <w:sz w:val="13"/>
          <w:szCs w:val="13"/>
          <w:color w:val="0080AB"/>
        </w:rPr>
        <w:t xml:space="preserve"> </w:t>
      </w:r>
      <w:hyperlink r:id="rId43">
        <w:r>
          <w:rPr>
            <w:rFonts w:ascii="Times New Roman" w:cs="Times New Roman" w:eastAsia="Times New Roman" w:hAnsi="Times New Roman"/>
            <w:sz w:val="13"/>
            <w:szCs w:val="13"/>
            <w:color w:val="0080AB"/>
          </w:rPr>
          <w:t>to avoid them. The Journal of Horticultural Science and Biotechnology 92,</w:t>
        </w:r>
      </w:hyperlink>
      <w:r>
        <w:rPr>
          <w:rFonts w:ascii="Times New Roman" w:cs="Times New Roman" w:eastAsia="Times New Roman" w:hAnsi="Times New Roman"/>
          <w:sz w:val="13"/>
          <w:szCs w:val="13"/>
          <w:color w:val="0080AB"/>
        </w:rPr>
        <w:t xml:space="preserve"> </w:t>
      </w:r>
      <w:hyperlink r:id="rId43">
        <w:r>
          <w:rPr>
            <w:rFonts w:ascii="Times New Roman" w:cs="Times New Roman" w:eastAsia="Times New Roman" w:hAnsi="Times New Roman"/>
            <w:sz w:val="13"/>
            <w:szCs w:val="13"/>
            <w:color w:val="0080AB"/>
          </w:rPr>
          <w:t>223</w:t>
        </w:r>
        <w:r>
          <w:rPr>
            <w:rFonts w:ascii="Arial" w:cs="Arial" w:eastAsia="Arial" w:hAnsi="Arial"/>
            <w:sz w:val="13"/>
            <w:szCs w:val="13"/>
            <w:color w:val="0080AB"/>
          </w:rPr>
          <w:t>–</w:t>
        </w:r>
        <w:r>
          <w:rPr>
            <w:rFonts w:ascii="Times New Roman" w:cs="Times New Roman" w:eastAsia="Times New Roman" w:hAnsi="Times New Roman"/>
            <w:sz w:val="13"/>
            <w:szCs w:val="13"/>
            <w:color w:val="0080AB"/>
          </w:rPr>
          <w:t>230.</w:t>
        </w:r>
      </w:hyperlink>
    </w:p>
    <w:p>
      <w:pPr>
        <w:spacing w:after="0" w:line="148" w:lineRule="exact"/>
        <w:rPr>
          <w:rFonts w:ascii="Times New Roman" w:cs="Times New Roman" w:eastAsia="Times New Roman" w:hAnsi="Times New Roman"/>
          <w:sz w:val="13"/>
          <w:szCs w:val="13"/>
          <w:color w:val="0080AB"/>
        </w:rPr>
      </w:pPr>
    </w:p>
    <w:p>
      <w:pPr>
        <w:jc w:val="both"/>
        <w:ind w:left="240" w:hanging="237"/>
        <w:spacing w:after="0" w:line="254" w:lineRule="auto"/>
        <w:rPr>
          <w:rFonts w:ascii="Times New Roman" w:cs="Times New Roman" w:eastAsia="Times New Roman" w:hAnsi="Times New Roman"/>
          <w:sz w:val="13"/>
          <w:szCs w:val="13"/>
          <w:color w:val="0080AB"/>
        </w:rPr>
      </w:pPr>
      <w:hyperlink r:id="rId44">
        <w:r>
          <w:rPr>
            <w:rFonts w:ascii="Times New Roman" w:cs="Times New Roman" w:eastAsia="Times New Roman" w:hAnsi="Times New Roman"/>
            <w:sz w:val="13"/>
            <w:szCs w:val="13"/>
            <w:color w:val="0080AB"/>
          </w:rPr>
          <w:t xml:space="preserve">Redondo-Nieto, M., Wilmot, A.R., El-Hamdaoui, A., Bonilla, I., </w:t>
        </w:r>
      </w:hyperlink>
      <w:r>
        <w:rPr>
          <w:rFonts w:ascii="Times New Roman" w:cs="Times New Roman" w:eastAsia="Times New Roman" w:hAnsi="Times New Roman"/>
          <w:sz w:val="13"/>
          <w:szCs w:val="13"/>
          <w:color w:val="0080AB"/>
        </w:rPr>
        <w:t>Bolanos,</w:t>
      </w:r>
      <w:r>
        <w:rPr>
          <w:rFonts w:ascii="Arial" w:cs="Arial" w:eastAsia="Arial" w:hAnsi="Arial"/>
          <w:sz w:val="13"/>
          <w:szCs w:val="13"/>
          <w:color w:val="0080AB"/>
        </w:rPr>
        <w:t>~</w:t>
      </w:r>
      <w:r>
        <w:rPr>
          <w:rFonts w:ascii="Times New Roman" w:cs="Times New Roman" w:eastAsia="Times New Roman" w:hAnsi="Times New Roman"/>
          <w:sz w:val="13"/>
          <w:szCs w:val="13"/>
          <w:color w:val="0080AB"/>
        </w:rPr>
        <w:t xml:space="preserve"> </w:t>
      </w:r>
      <w:hyperlink r:id="rId44">
        <w:r>
          <w:rPr>
            <w:rFonts w:ascii="Times New Roman" w:cs="Times New Roman" w:eastAsia="Times New Roman" w:hAnsi="Times New Roman"/>
            <w:sz w:val="13"/>
            <w:szCs w:val="13"/>
            <w:color w:val="0080AB"/>
          </w:rPr>
          <w:t>L., 2003. Rela-</w:t>
        </w:r>
      </w:hyperlink>
      <w:hyperlink r:id="rId44">
        <w:r>
          <w:rPr>
            <w:rFonts w:ascii="Times New Roman" w:cs="Times New Roman" w:eastAsia="Times New Roman" w:hAnsi="Times New Roman"/>
            <w:sz w:val="13"/>
            <w:szCs w:val="13"/>
            <w:color w:val="0080AB"/>
          </w:rPr>
          <w:t>tionship between boron and calcium in the N2-</w:t>
        </w:r>
        <w:r>
          <w:rPr>
            <w:rFonts w:ascii="Arial" w:cs="Arial" w:eastAsia="Arial" w:hAnsi="Arial"/>
            <w:sz w:val="13"/>
            <w:szCs w:val="13"/>
            <w:color w:val="0080AB"/>
          </w:rPr>
          <w:t>fi</w:t>
        </w:r>
        <w:r>
          <w:rPr>
            <w:rFonts w:ascii="Times New Roman" w:cs="Times New Roman" w:eastAsia="Times New Roman" w:hAnsi="Times New Roman"/>
            <w:sz w:val="13"/>
            <w:szCs w:val="13"/>
            <w:color w:val="0080AB"/>
          </w:rPr>
          <w:t>xing legume rhizobia symbiosis.</w:t>
        </w:r>
      </w:hyperlink>
      <w:r>
        <w:rPr>
          <w:rFonts w:ascii="Times New Roman" w:cs="Times New Roman" w:eastAsia="Times New Roman" w:hAnsi="Times New Roman"/>
          <w:sz w:val="13"/>
          <w:szCs w:val="13"/>
          <w:color w:val="0080AB"/>
        </w:rPr>
        <w:t xml:space="preserve"> </w:t>
      </w:r>
      <w:hyperlink r:id="rId44">
        <w:r>
          <w:rPr>
            <w:rFonts w:ascii="Times New Roman" w:cs="Times New Roman" w:eastAsia="Times New Roman" w:hAnsi="Times New Roman"/>
            <w:sz w:val="13"/>
            <w:szCs w:val="13"/>
            <w:color w:val="0080AB"/>
          </w:rPr>
          <w:t>Plant, Cell and Environment 26, 1905</w:t>
        </w:r>
        <w:r>
          <w:rPr>
            <w:rFonts w:ascii="Arial" w:cs="Arial" w:eastAsia="Arial" w:hAnsi="Arial"/>
            <w:sz w:val="13"/>
            <w:szCs w:val="13"/>
            <w:color w:val="0080AB"/>
          </w:rPr>
          <w:t>–</w:t>
        </w:r>
        <w:r>
          <w:rPr>
            <w:rFonts w:ascii="Times New Roman" w:cs="Times New Roman" w:eastAsia="Times New Roman" w:hAnsi="Times New Roman"/>
            <w:sz w:val="13"/>
            <w:szCs w:val="13"/>
            <w:color w:val="0080AB"/>
          </w:rPr>
          <w:t>1915.</w:t>
        </w:r>
      </w:hyperlink>
    </w:p>
    <w:p>
      <w:pPr>
        <w:spacing w:after="0" w:line="1" w:lineRule="exact"/>
        <w:rPr>
          <w:rFonts w:ascii="Times New Roman" w:cs="Times New Roman" w:eastAsia="Times New Roman" w:hAnsi="Times New Roman"/>
          <w:sz w:val="13"/>
          <w:szCs w:val="13"/>
          <w:color w:val="0080AB"/>
        </w:rPr>
      </w:pPr>
    </w:p>
    <w:p>
      <w:pPr>
        <w:jc w:val="both"/>
        <w:ind w:left="240" w:hanging="237"/>
        <w:spacing w:after="0" w:line="256" w:lineRule="auto"/>
        <w:rPr>
          <w:rFonts w:ascii="Times New Roman" w:cs="Times New Roman" w:eastAsia="Times New Roman" w:hAnsi="Times New Roman"/>
          <w:sz w:val="13"/>
          <w:szCs w:val="13"/>
          <w:color w:val="0080AB"/>
        </w:rPr>
      </w:pPr>
      <w:hyperlink r:id="rId45">
        <w:r>
          <w:rPr>
            <w:rFonts w:ascii="Times New Roman" w:cs="Times New Roman" w:eastAsia="Times New Roman" w:hAnsi="Times New Roman"/>
            <w:sz w:val="13"/>
            <w:szCs w:val="13"/>
            <w:color w:val="0080AB"/>
          </w:rPr>
          <w:t>Souza, R.J., Gomes, L.A.A., Maluf, W.R., Cardoso, A.D., Vallone, H.S., 2007. Olericultura</w:t>
        </w:r>
      </w:hyperlink>
      <w:r>
        <w:rPr>
          <w:rFonts w:ascii="Times New Roman" w:cs="Times New Roman" w:eastAsia="Times New Roman" w:hAnsi="Times New Roman"/>
          <w:sz w:val="13"/>
          <w:szCs w:val="13"/>
          <w:color w:val="0080AB"/>
        </w:rPr>
        <w:t xml:space="preserve"> </w:t>
      </w:r>
      <w:hyperlink r:id="rId45">
        <w:r>
          <w:rPr>
            <w:rFonts w:ascii="Times New Roman" w:cs="Times New Roman" w:eastAsia="Times New Roman" w:hAnsi="Times New Roman"/>
            <w:sz w:val="13"/>
            <w:szCs w:val="13"/>
            <w:color w:val="0080AB"/>
          </w:rPr>
          <w:t>Geral. UFLA/FAEPE, Lavras, MG.</w:t>
        </w:r>
      </w:hyperlink>
    </w:p>
    <w:p>
      <w:pPr>
        <w:spacing w:after="0" w:line="1" w:lineRule="exact"/>
        <w:rPr>
          <w:sz w:val="20"/>
          <w:szCs w:val="20"/>
          <w:color w:val="auto"/>
        </w:rPr>
      </w:pPr>
    </w:p>
    <w:p>
      <w:pPr>
        <w:spacing w:after="0"/>
        <w:rPr>
          <w:rFonts w:ascii="Times New Roman" w:cs="Times New Roman" w:eastAsia="Times New Roman" w:hAnsi="Times New Roman"/>
          <w:sz w:val="13"/>
          <w:szCs w:val="13"/>
          <w:color w:val="0080AB"/>
        </w:rPr>
      </w:pPr>
      <w:hyperlink r:id="rId46">
        <w:r>
          <w:rPr>
            <w:rFonts w:ascii="Times New Roman" w:cs="Times New Roman" w:eastAsia="Times New Roman" w:hAnsi="Times New Roman"/>
            <w:sz w:val="13"/>
            <w:szCs w:val="13"/>
            <w:color w:val="0080AB"/>
          </w:rPr>
          <w:t>Taiz, L., Zeiger, E., 2013. Fisiologia Vegetal, 5ed. Artmed, Porto Alegre.</w:t>
        </w:r>
      </w:hyperlink>
    </w:p>
    <w:p>
      <w:pPr>
        <w:spacing w:after="0" w:line="9" w:lineRule="exact"/>
        <w:rPr>
          <w:sz w:val="20"/>
          <w:szCs w:val="20"/>
          <w:color w:val="auto"/>
        </w:rPr>
      </w:pPr>
    </w:p>
    <w:p>
      <w:pPr>
        <w:spacing w:after="0"/>
        <w:rPr>
          <w:rFonts w:ascii="Times New Roman" w:cs="Times New Roman" w:eastAsia="Times New Roman" w:hAnsi="Times New Roman"/>
          <w:sz w:val="13"/>
          <w:szCs w:val="13"/>
          <w:color w:val="0080AB"/>
        </w:rPr>
      </w:pPr>
      <w:hyperlink r:id="rId47">
        <w:r>
          <w:rPr>
            <w:rFonts w:ascii="Times New Roman" w:cs="Times New Roman" w:eastAsia="Times New Roman" w:hAnsi="Times New Roman"/>
            <w:sz w:val="13"/>
            <w:szCs w:val="13"/>
            <w:color w:val="0080AB"/>
          </w:rPr>
          <w:t xml:space="preserve">Terraza, S.P., Romero, M.V., </w:t>
        </w:r>
      </w:hyperlink>
      <w:r>
        <w:rPr>
          <w:rFonts w:ascii="Times New Roman" w:cs="Times New Roman" w:eastAsia="Times New Roman" w:hAnsi="Times New Roman"/>
          <w:sz w:val="13"/>
          <w:szCs w:val="13"/>
          <w:color w:val="0080AB"/>
        </w:rPr>
        <w:t>Pena,</w:t>
      </w:r>
      <w:r>
        <w:rPr>
          <w:rFonts w:ascii="Arial" w:cs="Arial" w:eastAsia="Arial" w:hAnsi="Arial"/>
          <w:sz w:val="13"/>
          <w:szCs w:val="13"/>
          <w:color w:val="0080AB"/>
        </w:rPr>
        <w:t>~</w:t>
      </w:r>
      <w:r>
        <w:rPr>
          <w:rFonts w:ascii="Times New Roman" w:cs="Times New Roman" w:eastAsia="Times New Roman" w:hAnsi="Times New Roman"/>
          <w:sz w:val="13"/>
          <w:szCs w:val="13"/>
          <w:color w:val="0080AB"/>
        </w:rPr>
        <w:t xml:space="preserve"> </w:t>
      </w:r>
      <w:hyperlink r:id="rId47">
        <w:r>
          <w:rPr>
            <w:rFonts w:ascii="Times New Roman" w:cs="Times New Roman" w:eastAsia="Times New Roman" w:hAnsi="Times New Roman"/>
            <w:sz w:val="13"/>
            <w:szCs w:val="13"/>
            <w:color w:val="0080AB"/>
          </w:rPr>
          <w:t>P.S., Madrid, J.L.C., Verdugo, S.H., 2008. Efecto del</w:t>
        </w:r>
      </w:hyperlink>
    </w:p>
    <w:p>
      <w:pPr>
        <w:spacing w:after="0" w:line="10" w:lineRule="exact"/>
        <w:rPr>
          <w:sz w:val="20"/>
          <w:szCs w:val="20"/>
          <w:color w:val="auto"/>
        </w:rPr>
      </w:pPr>
    </w:p>
    <w:p>
      <w:pPr>
        <w:ind w:left="240"/>
        <w:spacing w:after="0" w:line="255" w:lineRule="auto"/>
        <w:rPr>
          <w:rFonts w:ascii="Times New Roman" w:cs="Times New Roman" w:eastAsia="Times New Roman" w:hAnsi="Times New Roman"/>
          <w:sz w:val="13"/>
          <w:szCs w:val="13"/>
          <w:color w:val="0080AB"/>
        </w:rPr>
      </w:pPr>
      <w:hyperlink r:id="rId47">
        <w:r>
          <w:rPr>
            <w:rFonts w:ascii="Times New Roman" w:cs="Times New Roman" w:eastAsia="Times New Roman" w:hAnsi="Times New Roman"/>
            <w:sz w:val="13"/>
            <w:szCs w:val="13"/>
            <w:color w:val="0080AB"/>
          </w:rPr>
          <w:t xml:space="preserve">calcio y potencial </w:t>
        </w:r>
      </w:hyperlink>
      <w:r>
        <w:rPr>
          <w:rFonts w:ascii="Times New Roman" w:cs="Times New Roman" w:eastAsia="Times New Roman" w:hAnsi="Times New Roman"/>
          <w:sz w:val="13"/>
          <w:szCs w:val="13"/>
          <w:color w:val="0080AB"/>
        </w:rPr>
        <w:t xml:space="preserve">osmotico </w:t>
      </w:r>
      <w:hyperlink r:id="rId47">
        <w:r>
          <w:rPr>
            <w:rFonts w:ascii="Times New Roman" w:cs="Times New Roman" w:eastAsia="Times New Roman" w:hAnsi="Times New Roman"/>
            <w:sz w:val="13"/>
            <w:szCs w:val="13"/>
            <w:color w:val="0080AB"/>
          </w:rPr>
          <w:t xml:space="preserve">de la </w:t>
        </w:r>
      </w:hyperlink>
      <w:r>
        <w:rPr>
          <w:rFonts w:ascii="Times New Roman" w:cs="Times New Roman" w:eastAsia="Times New Roman" w:hAnsi="Times New Roman"/>
          <w:sz w:val="13"/>
          <w:szCs w:val="13"/>
          <w:color w:val="0080AB"/>
        </w:rPr>
        <w:t xml:space="preserve">solucion </w:t>
      </w:r>
      <w:hyperlink r:id="rId47">
        <w:r>
          <w:rPr>
            <w:rFonts w:ascii="Times New Roman" w:cs="Times New Roman" w:eastAsia="Times New Roman" w:hAnsi="Times New Roman"/>
            <w:sz w:val="13"/>
            <w:szCs w:val="13"/>
            <w:color w:val="0080AB"/>
          </w:rPr>
          <w:t>nutritiva em la pudricion apical,</w:t>
        </w:r>
      </w:hyperlink>
      <w:r>
        <w:rPr>
          <w:rFonts w:ascii="Times New Roman" w:cs="Times New Roman" w:eastAsia="Times New Roman" w:hAnsi="Times New Roman"/>
          <w:sz w:val="13"/>
          <w:szCs w:val="13"/>
          <w:color w:val="0080AB"/>
        </w:rPr>
        <w:t xml:space="preserve"> </w:t>
      </w:r>
      <w:hyperlink r:id="rId47">
        <w:r>
          <w:rPr>
            <w:rFonts w:ascii="Times New Roman" w:cs="Times New Roman" w:eastAsia="Times New Roman" w:hAnsi="Times New Roman"/>
            <w:sz w:val="13"/>
            <w:szCs w:val="13"/>
            <w:color w:val="0080AB"/>
          </w:rPr>
          <w:t>composicion mineral y rendimiento de tomate. Interciencia 33, 449</w:t>
        </w:r>
        <w:r>
          <w:rPr>
            <w:rFonts w:ascii="Arial" w:cs="Arial" w:eastAsia="Arial" w:hAnsi="Arial"/>
            <w:sz w:val="13"/>
            <w:szCs w:val="13"/>
            <w:color w:val="0080AB"/>
          </w:rPr>
          <w:t>–</w:t>
        </w:r>
        <w:r>
          <w:rPr>
            <w:rFonts w:ascii="Times New Roman" w:cs="Times New Roman" w:eastAsia="Times New Roman" w:hAnsi="Times New Roman"/>
            <w:sz w:val="13"/>
            <w:szCs w:val="13"/>
            <w:color w:val="0080AB"/>
          </w:rPr>
          <w:t>456.</w:t>
        </w:r>
      </w:hyperlink>
    </w:p>
    <w:p>
      <w:pPr>
        <w:spacing w:after="0"/>
        <w:rPr>
          <w:rFonts w:ascii="Times New Roman" w:cs="Times New Roman" w:eastAsia="Times New Roman" w:hAnsi="Times New Roman"/>
          <w:sz w:val="13"/>
          <w:szCs w:val="13"/>
          <w:color w:val="0080AB"/>
        </w:rPr>
      </w:pPr>
      <w:hyperlink r:id="rId48">
        <w:r>
          <w:rPr>
            <w:rFonts w:ascii="Times New Roman" w:cs="Times New Roman" w:eastAsia="Times New Roman" w:hAnsi="Times New Roman"/>
            <w:sz w:val="13"/>
            <w:szCs w:val="13"/>
            <w:color w:val="0080AB"/>
          </w:rPr>
          <w:t>White, P.J., Broadley, M.R., 2003. Calcium in plants. Annals of Botany 92, 487</w:t>
        </w:r>
        <w:r>
          <w:rPr>
            <w:rFonts w:ascii="Arial" w:cs="Arial" w:eastAsia="Arial" w:hAnsi="Arial"/>
            <w:sz w:val="13"/>
            <w:szCs w:val="13"/>
            <w:color w:val="0080AB"/>
          </w:rPr>
          <w:t>–</w:t>
        </w:r>
        <w:r>
          <w:rPr>
            <w:rFonts w:ascii="Times New Roman" w:cs="Times New Roman" w:eastAsia="Times New Roman" w:hAnsi="Times New Roman"/>
            <w:sz w:val="13"/>
            <w:szCs w:val="13"/>
            <w:color w:val="0080AB"/>
          </w:rPr>
          <w:t>511.</w:t>
        </w:r>
      </w:hyperlink>
    </w:p>
    <w:sectPr>
      <w:pgSz w:w="11900" w:h="15874" w:orient="portrait"/>
      <w:cols w:equalWidth="0" w:num="2">
        <w:col w:w="5020" w:space="360"/>
        <w:col w:w="5020"/>
      </w:cols>
      <w:pgMar w:left="660" w:top="729" w:right="846"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15F007C"/>
    <w:multiLevelType w:val="hybridMultilevel"/>
    <w:lvl w:ilvl="0">
      <w:lvlJc w:val="left"/>
      <w:lvlText w:val="%1"/>
      <w:numFmt w:val="lowerLetter"/>
      <w:start w:val="1"/>
    </w:lvl>
  </w:abstractNum>
  <w:abstractNum w:abstractNumId="1">
    <w:nsid w:val="5BD062C2"/>
    <w:multiLevelType w:val="hybridMultilevel"/>
    <w:lvl w:ilvl="0">
      <w:lvlJc w:val="left"/>
      <w:lvlText w:val="*"/>
      <w:numFmt w:val="bullet"/>
      <w:start w:val="1"/>
    </w:lvl>
  </w:abstractNum>
  <w:abstractNum w:abstractNumId="2">
    <w:nsid w:val="12200854"/>
    <w:multiLevelType w:val="hybridMultilevel"/>
    <w:lvl w:ilvl="0">
      <w:lvlJc w:val="left"/>
      <w:lvlText w:val="%1"/>
      <w:numFmt w:val="upperLetter"/>
      <w:start w:val="12"/>
    </w:lvl>
  </w:abstractNum>
  <w:abstractNum w:abstractNumId="3">
    <w:nsid w:val="4DB127F8"/>
    <w:multiLevelType w:val="hybridMultilevel"/>
    <w:lvl w:ilvl="0">
      <w:lvlJc w:val="left"/>
      <w:lvlText w:val="%1"/>
      <w:numFmt w:val="upperLetter"/>
      <w:start w:val="12"/>
    </w:lvl>
  </w:abstractNum>
  <w:abstractNum w:abstractNumId="4">
    <w:nsid w:val="216231B"/>
    <w:multiLevelType w:val="hybridMultilevel"/>
    <w:lvl w:ilvl="0">
      <w:lvlJc w:val="left"/>
      <w:lvlText w:val="-"/>
      <w:numFmt w:val="bullet"/>
      <w:start w:val="1"/>
    </w:lvl>
  </w:abstractNum>
  <w:abstractNum w:abstractNumId="5">
    <w:nsid w:val="1F16E9E8"/>
    <w:multiLevelType w:val="hybridMultilevel"/>
    <w:lvl w:ilvl="0">
      <w:lvlJc w:val="left"/>
      <w:lvlText w:val="%1"/>
      <w:numFmt w:val="decimal"/>
      <w:start w:val="57"/>
    </w:lvl>
  </w:abstractNum>
  <w:abstractNum w:abstractNumId="6">
    <w:nsid w:val="1190CDE7"/>
    <w:multiLevelType w:val="hybridMultilevel"/>
    <w:lvl w:ilvl="0">
      <w:lvlJc w:val="left"/>
      <w:lvlText w:val="%1"/>
      <w:numFmt w:val="decimal"/>
      <w:start w:val="84"/>
    </w:lvl>
  </w:abstractNum>
  <w:abstractNum w:abstractNumId="7">
    <w:nsid w:val="66EF438D"/>
    <w:multiLevelType w:val="hybridMultilevel"/>
    <w:lvl w:ilvl="0">
      <w:lvlJc w:val="left"/>
      <w:lvlText w:val="%1"/>
      <w:numFmt w:val="decimal"/>
      <w:start w:val="115"/>
    </w:lvl>
  </w:abstractNum>
  <w:abstractNum w:abstractNumId="8">
    <w:nsid w:val="140E0F76"/>
    <w:multiLevelType w:val="hybridMultilevel"/>
    <w:lvl w:ilvl="0">
      <w:lvlJc w:val="left"/>
      <w:lvlText w:val="%1"/>
      <w:numFmt w:val="decimal"/>
      <w:start w:val="57"/>
    </w:lvl>
  </w:abstractNum>
  <w:abstractNum w:abstractNumId="9">
    <w:nsid w:val="3352255A"/>
    <w:multiLevelType w:val="hybridMultilevel"/>
    <w:lvl w:ilvl="0">
      <w:lvlJc w:val="left"/>
      <w:lvlText w:val="%1"/>
      <w:numFmt w:val="decimal"/>
      <w:start w:val="84"/>
    </w:lvl>
  </w:abstractNum>
  <w:abstractNum w:abstractNumId="10">
    <w:nsid w:val="109CF92E"/>
    <w:multiLevelType w:val="hybridMultilevel"/>
    <w:lvl w:ilvl="0">
      <w:lvlJc w:val="left"/>
      <w:lvlText w:val="%1"/>
      <w:numFmt w:val="decimal"/>
      <w:start w:val="57"/>
    </w:lvl>
  </w:abstractNum>
  <w:abstractNum w:abstractNumId="11">
    <w:nsid w:val="DED7263"/>
    <w:multiLevelType w:val="hybridMultilevel"/>
    <w:lvl w:ilvl="0">
      <w:lvlJc w:val="left"/>
      <w:lvlText w:val="%1"/>
      <w:numFmt w:val="decimal"/>
      <w:start w:val="84"/>
    </w:lvl>
  </w:abstractNum>
  <w:abstractNum w:abstractNumId="12">
    <w:nsid w:val="7FDCC233"/>
    <w:multiLevelType w:val="hybridMultilevel"/>
    <w:lvl w:ilvl="0">
      <w:lvlJc w:val="left"/>
      <w:lvlText w:val="%1"/>
      <w:numFmt w:val="decimal"/>
      <w:start w:val="57"/>
    </w:lvl>
  </w:abstractNum>
  <w:abstractNum w:abstractNumId="13">
    <w:nsid w:val="1BEFD79F"/>
    <w:multiLevelType w:val="hybridMultilevel"/>
    <w:lvl w:ilvl="0">
      <w:lvlJc w:val="left"/>
      <w:lvlText w:val="%1"/>
      <w:numFmt w:val="decimal"/>
      <w:start w:val="84"/>
    </w:lvl>
  </w:abstractNum>
  <w:abstractNum w:abstractNumId="14">
    <w:nsid w:val="41A7C4C9"/>
    <w:multiLevelType w:val="hybridMultilevel"/>
    <w:lvl w:ilvl="0">
      <w:lvlJc w:val="left"/>
      <w:lvlText w:val="%1"/>
      <w:numFmt w:val="upperLetter"/>
      <w:start w:val="12"/>
    </w:lvl>
  </w:abstractNum>
  <w:abstractNum w:abstractNumId="15">
    <w:nsid w:val="6B68079A"/>
    <w:multiLevelType w:val="hybridMultilevel"/>
    <w:lvl w:ilvl="0">
      <w:lvlJc w:val="left"/>
      <w:lvlText w:val="%1."/>
      <w:numFmt w:val="decimal"/>
      <w:start w:val="5"/>
    </w:lvl>
    <w:lvl w:ilvl="1">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2" Type="http://schemas.openxmlformats.org/officeDocument/2006/relationships/image" Target="media/image2.pn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8" Type="http://schemas.openxmlformats.org/officeDocument/2006/relationships/hyperlink" Target="https://doi.org/10.1016/j.sajb.2020.05.003" TargetMode="External"/><Relationship Id="rId10" Type="http://schemas.openxmlformats.org/officeDocument/2006/relationships/hyperlink" Target="http://www.ScienceDirect.com" TargetMode="External"/><Relationship Id="rId11" Type="http://schemas.openxmlformats.org/officeDocument/2006/relationships/hyperlink" Target="http://www.elsevier.com/locate/sajb" TargetMode="External"/><Relationship Id="rId13" Type="http://schemas.openxmlformats.org/officeDocument/2006/relationships/hyperlink" Target="mailto:carlacmilagres@yahoo.com.br" TargetMode="External"/><Relationship Id="rId19" Type="http://schemas.openxmlformats.org/officeDocument/2006/relationships/hyperlink" Target="http://refhub.elsevier.com/S0254-6299(20)30909-1/sbref0001" TargetMode="External"/><Relationship Id="rId20" Type="http://schemas.openxmlformats.org/officeDocument/2006/relationships/hyperlink" Target="http://refhub.elsevier.com/S0254-6299(20)30909-1/sbref0002" TargetMode="External"/><Relationship Id="rId21" Type="http://schemas.openxmlformats.org/officeDocument/2006/relationships/hyperlink" Target="http://refhub.elsevier.com/S0254-6299(20)30909-1/sbref0003" TargetMode="External"/><Relationship Id="rId22" Type="http://schemas.openxmlformats.org/officeDocument/2006/relationships/hyperlink" Target="http://refhub.elsevier.com/S0254-6299(20)30909-1/sbref0004" TargetMode="External"/><Relationship Id="rId23" Type="http://schemas.openxmlformats.org/officeDocument/2006/relationships/hyperlink" Target="http://refhub.elsevier.com/S0254-6299(20)30909-1/sbref0005" TargetMode="External"/><Relationship Id="rId24" Type="http://schemas.openxmlformats.org/officeDocument/2006/relationships/hyperlink" Target="http://refhub.elsevier.com/S0254-6299(20)30909-1/sbref0006" TargetMode="External"/><Relationship Id="rId25" Type="http://schemas.openxmlformats.org/officeDocument/2006/relationships/hyperlink" Target="http://refhub.elsevier.com/S0254-6299(20)30909-1/sbref0007" TargetMode="External"/><Relationship Id="rId26" Type="http://schemas.openxmlformats.org/officeDocument/2006/relationships/hyperlink" Target="http://refhub.elsevier.com/S0254-6299(20)30909-1/sbref0008" TargetMode="External"/><Relationship Id="rId27" Type="http://schemas.openxmlformats.org/officeDocument/2006/relationships/hyperlink" Target="http://refhub.elsevier.com/S0254-6299(20)30909-1/sbref0009" TargetMode="External"/><Relationship Id="rId28" Type="http://schemas.openxmlformats.org/officeDocument/2006/relationships/hyperlink" Target="http://refhub.elsevier.com/S0254-6299(20)30909-1/sbref0010" TargetMode="External"/><Relationship Id="rId29" Type="http://schemas.openxmlformats.org/officeDocument/2006/relationships/hyperlink" Target="http://refhub.elsevier.com/S0254-6299(20)30909-1/sbref0011" TargetMode="External"/><Relationship Id="rId30" Type="http://schemas.openxmlformats.org/officeDocument/2006/relationships/hyperlink" Target="http://refhub.elsevier.com/S0254-6299(20)30909-1/sbref0012" TargetMode="External"/><Relationship Id="rId31" Type="http://schemas.openxmlformats.org/officeDocument/2006/relationships/hyperlink" Target="http://refhub.elsevier.com/S0254-6299(20)30909-1/sbref0013" TargetMode="External"/><Relationship Id="rId32" Type="http://schemas.openxmlformats.org/officeDocument/2006/relationships/hyperlink" Target="http://refhub.elsevier.com/S0254-6299(20)30909-1/sbref0014" TargetMode="External"/><Relationship Id="rId33" Type="http://schemas.openxmlformats.org/officeDocument/2006/relationships/hyperlink" Target="http://refhub.elsevier.com/S0254-6299(20)30909-1/sbref0015" TargetMode="External"/><Relationship Id="rId34" Type="http://schemas.openxmlformats.org/officeDocument/2006/relationships/hyperlink" Target="http://refhub.elsevier.com/S0254-6299(20)30909-1/sbref0016" TargetMode="External"/><Relationship Id="rId35" Type="http://schemas.openxmlformats.org/officeDocument/2006/relationships/hyperlink" Target="http://refhub.elsevier.com/S0254-6299(20)30909-1/sbref0017" TargetMode="External"/><Relationship Id="rId36" Type="http://schemas.openxmlformats.org/officeDocument/2006/relationships/hyperlink" Target="http://refhub.elsevier.com/S0254-6299(20)30909-1/sbref0018" TargetMode="External"/><Relationship Id="rId37" Type="http://schemas.openxmlformats.org/officeDocument/2006/relationships/hyperlink" Target="http://refhub.elsevier.com/S0254-6299(20)30909-1/sbref0020" TargetMode="External"/><Relationship Id="rId38" Type="http://schemas.openxmlformats.org/officeDocument/2006/relationships/hyperlink" Target="http://refhub.elsevier.com/S0254-6299(20)30909-1/sbref0021" TargetMode="External"/><Relationship Id="rId39" Type="http://schemas.openxmlformats.org/officeDocument/2006/relationships/hyperlink" Target="http://refhub.elsevier.com/S0254-6299(20)30909-1/sbref0022" TargetMode="External"/><Relationship Id="rId40" Type="http://schemas.openxmlformats.org/officeDocument/2006/relationships/hyperlink" Target="http://refhub.elsevier.com/S0254-6299(20)30909-1/sbref0032" TargetMode="External"/><Relationship Id="rId41" Type="http://schemas.openxmlformats.org/officeDocument/2006/relationships/hyperlink" Target="http://refhub.elsevier.com/S0254-6299(20)30909-1/sbref0023" TargetMode="External"/><Relationship Id="rId42" Type="http://schemas.openxmlformats.org/officeDocument/2006/relationships/hyperlink" Target="http://refhub.elsevier.com/S0254-6299(20)30909-1/sbref0024" TargetMode="External"/><Relationship Id="rId43" Type="http://schemas.openxmlformats.org/officeDocument/2006/relationships/hyperlink" Target="http://refhub.elsevier.com/S0254-6299(20)30909-1/sbref0025" TargetMode="External"/><Relationship Id="rId44" Type="http://schemas.openxmlformats.org/officeDocument/2006/relationships/hyperlink" Target="http://refhub.elsevier.com/S0254-6299(20)30909-1/sbref0026" TargetMode="External"/><Relationship Id="rId45" Type="http://schemas.openxmlformats.org/officeDocument/2006/relationships/hyperlink" Target="http://refhub.elsevier.com/S0254-6299(20)30909-1/sbref0027" TargetMode="External"/><Relationship Id="rId46" Type="http://schemas.openxmlformats.org/officeDocument/2006/relationships/hyperlink" Target="http://refhub.elsevier.com/S0254-6299(20)30909-1/sbref0028" TargetMode="External"/><Relationship Id="rId47" Type="http://schemas.openxmlformats.org/officeDocument/2006/relationships/hyperlink" Target="http://refhub.elsevier.com/S0254-6299(20)30909-1/sbref0030" TargetMode="External"/><Relationship Id="rId48" Type="http://schemas.openxmlformats.org/officeDocument/2006/relationships/hyperlink" Target="http://refhub.elsevier.com/S0254-6299(20)30909-1/sbref0031"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2020-09-15T03:46:35Z</dcterms:created>
  <dcterms:modified xsi:type="dcterms:W3CDTF">2020-09-15T03:46:35Z</dcterms:modified>
</cp:coreProperties>
</file>