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3848"/>
        <w:spacing w:after="0"/>
        <w:rPr>
          <w:rFonts w:ascii="Arial" w:cs="Arial" w:eastAsia="Arial" w:hAnsi="Arial"/>
          <w:sz w:val="14"/>
          <w:szCs w:val="14"/>
          <w:color w:val="007FAB"/>
        </w:rPr>
      </w:pPr>
      <w:hyperlink r:id="rId8">
        <w:r>
          <w:rPr>
            <w:rFonts w:ascii="Arial" w:cs="Arial" w:eastAsia="Arial" w:hAnsi="Arial"/>
            <w:sz w:val="14"/>
            <w:szCs w:val="14"/>
            <w:color w:val="007FAB"/>
          </w:rPr>
          <w:t>Scientia Horticulturae 272 (2020) 109472</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175260</wp:posOffset>
            </wp:positionV>
            <wp:extent cx="6605905" cy="9099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6605905" cy="909955"/>
                    </a:xfrm>
                    <a:prstGeom prst="rect">
                      <a:avLst/>
                    </a:prstGeom>
                    <a:noFill/>
                  </pic:spPr>
                </pic:pic>
              </a:graphicData>
            </a:graphic>
          </wp:anchor>
        </w:drawing>
      </w:r>
    </w:p>
    <w:p>
      <w:pPr>
        <w:spacing w:after="0" w:line="319" w:lineRule="exact"/>
        <w:rPr>
          <w:sz w:val="24"/>
          <w:szCs w:val="24"/>
          <w:color w:val="auto"/>
        </w:rPr>
      </w:pPr>
    </w:p>
    <w:p>
      <w:pPr>
        <w:jc w:val="center"/>
        <w:ind w:right="12"/>
        <w:spacing w:after="0"/>
        <w:rPr>
          <w:rFonts w:ascii="Arial" w:cs="Arial" w:eastAsia="Arial" w:hAnsi="Arial"/>
          <w:sz w:val="16"/>
          <w:szCs w:val="16"/>
          <w:color w:val="auto"/>
        </w:rPr>
      </w:pPr>
      <w:r>
        <w:rPr>
          <w:rFonts w:ascii="Arial" w:cs="Arial" w:eastAsia="Arial" w:hAnsi="Arial"/>
          <w:sz w:val="16"/>
          <w:szCs w:val="16"/>
          <w:color w:val="auto"/>
        </w:rPr>
        <w:t xml:space="preserve">Contents lists available at </w:t>
      </w:r>
      <w:hyperlink r:id="rId10">
        <w:r>
          <w:rPr>
            <w:rFonts w:ascii="Arial" w:cs="Arial" w:eastAsia="Arial" w:hAnsi="Arial"/>
            <w:sz w:val="16"/>
            <w:szCs w:val="16"/>
            <w:color w:val="206293"/>
          </w:rPr>
          <w:t>ScienceDirect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wp:posOffset>
            </wp:positionH>
            <wp:positionV relativeFrom="paragraph">
              <wp:posOffset>-89535</wp:posOffset>
            </wp:positionV>
            <wp:extent cx="5718175" cy="8521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extLst>
                    </a:blip>
                    <a:srcRect/>
                    <a:stretch>
                      <a:fillRect/>
                    </a:stretch>
                  </pic:blipFill>
                  <pic:spPr bwMode="auto">
                    <a:xfrm>
                      <a:off x="0" y="0"/>
                      <a:ext cx="5718175" cy="852170"/>
                    </a:xfrm>
                    <a:prstGeom prst="rect">
                      <a:avLst/>
                    </a:prstGeom>
                    <a:noFill/>
                  </pic:spPr>
                </pic:pic>
              </a:graphicData>
            </a:graphic>
          </wp:anchor>
        </w:drawing>
        <w:drawing>
          <wp:anchor simplePos="0" relativeHeight="251657728" behindDoc="1" locked="0" layoutInCell="0" allowOverlap="1">
            <wp:simplePos x="0" y="0"/>
            <wp:positionH relativeFrom="column">
              <wp:posOffset>635</wp:posOffset>
            </wp:positionH>
            <wp:positionV relativeFrom="paragraph">
              <wp:posOffset>-89535</wp:posOffset>
            </wp:positionV>
            <wp:extent cx="5718175" cy="8521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extLst>
                    </a:blip>
                    <a:srcRect/>
                    <a:stretch>
                      <a:fillRect/>
                    </a:stretch>
                  </pic:blipFill>
                  <pic:spPr bwMode="auto">
                    <a:xfrm>
                      <a:off x="0" y="0"/>
                      <a:ext cx="5718175" cy="852170"/>
                    </a:xfrm>
                    <a:prstGeom prst="rect">
                      <a:avLst/>
                    </a:prstGeom>
                    <a:noFill/>
                  </pic:spPr>
                </pic:pic>
              </a:graphicData>
            </a:graphic>
          </wp:anchor>
        </w:drawing>
      </w:r>
    </w:p>
    <w:p>
      <w:pPr>
        <w:spacing w:after="0" w:line="242" w:lineRule="exact"/>
        <w:rPr>
          <w:sz w:val="24"/>
          <w:szCs w:val="24"/>
          <w:color w:val="auto"/>
        </w:rPr>
      </w:pPr>
    </w:p>
    <w:p>
      <w:pPr>
        <w:jc w:val="center"/>
        <w:ind w:right="12"/>
        <w:spacing w:after="0"/>
        <w:rPr>
          <w:sz w:val="20"/>
          <w:szCs w:val="20"/>
          <w:color w:val="auto"/>
        </w:rPr>
      </w:pPr>
      <w:r>
        <w:rPr>
          <w:rFonts w:ascii="Arial" w:cs="Arial" w:eastAsia="Arial" w:hAnsi="Arial"/>
          <w:sz w:val="28"/>
          <w:szCs w:val="28"/>
          <w:color w:val="auto"/>
        </w:rPr>
        <w:t>Scientia Horticulturae</w:t>
      </w:r>
    </w:p>
    <w:p>
      <w:pPr>
        <w:spacing w:after="0" w:line="400" w:lineRule="exact"/>
        <w:rPr>
          <w:sz w:val="24"/>
          <w:szCs w:val="24"/>
          <w:color w:val="auto"/>
        </w:rPr>
      </w:pPr>
    </w:p>
    <w:p>
      <w:pPr>
        <w:jc w:val="center"/>
        <w:ind w:right="12"/>
        <w:spacing w:after="0"/>
        <w:rPr>
          <w:rFonts w:ascii="Arial" w:cs="Arial" w:eastAsia="Arial" w:hAnsi="Arial"/>
          <w:sz w:val="16"/>
          <w:szCs w:val="16"/>
          <w:color w:val="auto"/>
        </w:rPr>
      </w:pPr>
      <w:r>
        <w:rPr>
          <w:rFonts w:ascii="Arial" w:cs="Arial" w:eastAsia="Arial" w:hAnsi="Arial"/>
          <w:sz w:val="16"/>
          <w:szCs w:val="16"/>
          <w:color w:val="auto"/>
        </w:rPr>
        <w:t xml:space="preserve">journal homepage: </w:t>
      </w:r>
      <w:hyperlink r:id="rId13">
        <w:r>
          <w:rPr>
            <w:rFonts w:ascii="Arial" w:cs="Arial" w:eastAsia="Arial" w:hAnsi="Arial"/>
            <w:sz w:val="16"/>
            <w:szCs w:val="16"/>
            <w:color w:val="206293"/>
          </w:rPr>
          <w:t>www.elsevier.com/locate/scihorti</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100965</wp:posOffset>
                </wp:positionV>
                <wp:extent cx="660463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796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95pt" to="520.05pt,7.95pt" o:allowincell="f" strokecolor="#000000" strokeweight="2.989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48" w:lineRule="exact"/>
        <w:rPr>
          <w:sz w:val="24"/>
          <w:szCs w:val="24"/>
          <w:color w:val="auto"/>
        </w:rPr>
      </w:pPr>
    </w:p>
    <w:p>
      <w:pPr>
        <w:ind w:left="8" w:right="720"/>
        <w:spacing w:after="0" w:line="328" w:lineRule="auto"/>
        <w:rPr>
          <w:rFonts w:ascii="Arial" w:cs="Arial" w:eastAsia="Arial" w:hAnsi="Arial"/>
          <w:sz w:val="27"/>
          <w:szCs w:val="27"/>
          <w:color w:val="auto"/>
        </w:rPr>
      </w:pPr>
      <w:r>
        <w:rPr>
          <w:rFonts w:ascii="Arial" w:cs="Arial" w:eastAsia="Arial" w:hAnsi="Arial"/>
          <w:sz w:val="27"/>
          <w:szCs w:val="27"/>
          <w:color w:val="auto"/>
        </w:rPr>
        <w:t xml:space="preserve">Triple synergistic effect of maltose, silver nitrate and activated charcoal on </w:t>
      </w:r>
      <w:hyperlink r:id="rId14">
        <w:r>
          <w:rPr>
            <w:rFonts w:ascii="Arial" w:cs="Arial" w:eastAsia="Arial" w:hAnsi="Arial"/>
            <w:sz w:val="20"/>
            <w:szCs w:val="20"/>
            <w:color w:val="auto"/>
          </w:rPr>
          <w:t>T</w:t>
        </w:r>
      </w:hyperlink>
      <w:r>
        <w:rPr>
          <w:rFonts w:ascii="Arial" w:cs="Arial" w:eastAsia="Arial" w:hAnsi="Arial"/>
          <w:sz w:val="27"/>
          <w:szCs w:val="27"/>
          <w:color w:val="auto"/>
        </w:rPr>
        <w:t xml:space="preserve"> high embryo yield of eggplant (</w:t>
      </w:r>
      <w:r>
        <w:rPr>
          <w:rFonts w:ascii="Arial" w:cs="Arial" w:eastAsia="Arial" w:hAnsi="Arial"/>
          <w:sz w:val="27"/>
          <w:szCs w:val="27"/>
          <w:i w:val="1"/>
          <w:iCs w:val="1"/>
          <w:color w:val="auto"/>
        </w:rPr>
        <w:t>Solanum melongena</w:t>
      </w:r>
      <w:r>
        <w:rPr>
          <w:rFonts w:ascii="Arial" w:cs="Arial" w:eastAsia="Arial" w:hAnsi="Arial"/>
          <w:sz w:val="27"/>
          <w:szCs w:val="27"/>
          <w:color w:val="auto"/>
        </w:rPr>
        <w:t xml:space="preserve"> L.) anther cultures </w:t>
      </w:r>
      <w:r>
        <w:rPr>
          <w:rFonts w:ascii="Arial" w:cs="Arial" w:eastAsia="Arial" w:hAnsi="Arial"/>
          <w:sz w:val="1"/>
          <w:szCs w:val="1"/>
          <w:color w:val="auto"/>
        </w:rPr>
        <w:drawing>
          <wp:inline distT="0" distB="0" distL="0" distR="0">
            <wp:extent cx="105410" cy="125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105410" cy="125095"/>
                    </a:xfrm>
                    <a:prstGeom prst="rect">
                      <a:avLst/>
                    </a:prstGeom>
                    <a:noFill/>
                    <a:ln>
                      <a:noFill/>
                    </a:ln>
                  </pic:spPr>
                </pic:pic>
              </a:graphicData>
            </a:graphic>
          </wp:inline>
        </w:drawing>
        <w:drawing>
          <wp:inline distT="0" distB="0" distL="0" distR="0">
            <wp:extent cx="99695" cy="104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extLst>
                    </a:blip>
                    <a:srcRect/>
                    <a:stretch>
                      <a:fillRect/>
                    </a:stretch>
                  </pic:blipFill>
                  <pic:spPr bwMode="auto">
                    <a:xfrm>
                      <a:off x="0" y="0"/>
                      <a:ext cx="99695" cy="104775"/>
                    </a:xfrm>
                    <a:prstGeom prst="rect">
                      <a:avLst/>
                    </a:prstGeom>
                    <a:noFill/>
                    <a:ln>
                      <a:noFill/>
                    </a:ln>
                  </pic:spPr>
                </pic:pic>
              </a:graphicData>
            </a:graphic>
          </wp:inline>
        </w:drawing>
        <w:drawing>
          <wp:inline distT="0" distB="0" distL="0" distR="0">
            <wp:extent cx="85725" cy="114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extLst>
                    </a:blip>
                    <a:srcRect/>
                    <a:stretch>
                      <a:fillRect/>
                    </a:stretch>
                  </pic:blipFill>
                  <pic:spPr bwMode="auto">
                    <a:xfrm>
                      <a:off x="0" y="0"/>
                      <a:ext cx="85725" cy="114935"/>
                    </a:xfrm>
                    <a:prstGeom prst="rect">
                      <a:avLst/>
                    </a:prstGeom>
                    <a:noFill/>
                    <a:ln>
                      <a:noFill/>
                    </a:ln>
                  </pic:spPr>
                </pic:pic>
              </a:graphicData>
            </a:graphic>
          </wp:inline>
        </w:drawing>
        <w:drawing>
          <wp:inline distT="0" distB="0" distL="0" distR="0">
            <wp:extent cx="74930" cy="105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extLst>
                    </a:blip>
                    <a:srcRect/>
                    <a:stretch>
                      <a:fillRect/>
                    </a:stretch>
                  </pic:blipFill>
                  <pic:spPr bwMode="auto">
                    <a:xfrm>
                      <a:off x="0" y="0"/>
                      <a:ext cx="74930" cy="10541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5882640</wp:posOffset>
            </wp:positionH>
            <wp:positionV relativeFrom="paragraph">
              <wp:posOffset>-452755</wp:posOffset>
            </wp:positionV>
            <wp:extent cx="355600" cy="3556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extLst>
                    </a:blip>
                    <a:srcRect/>
                    <a:stretch>
                      <a:fillRect/>
                    </a:stretch>
                  </pic:blipFill>
                  <pic:spPr bwMode="auto">
                    <a:xfrm>
                      <a:off x="0" y="0"/>
                      <a:ext cx="355600" cy="355600"/>
                    </a:xfrm>
                    <a:prstGeom prst="rect">
                      <a:avLst/>
                    </a:prstGeom>
                    <a:noFill/>
                  </pic:spPr>
                </pic:pic>
              </a:graphicData>
            </a:graphic>
          </wp:anchor>
        </w:drawing>
      </w:r>
    </w:p>
    <w:p>
      <w:pPr>
        <w:ind w:left="8"/>
        <w:spacing w:after="0"/>
        <w:rPr>
          <w:rFonts w:ascii="Arial" w:cs="Arial" w:eastAsia="Arial" w:hAnsi="Arial"/>
          <w:sz w:val="21"/>
          <w:szCs w:val="21"/>
          <w:color w:val="auto"/>
        </w:rPr>
      </w:pPr>
      <w:r>
        <w:rPr>
          <w:rFonts w:ascii="Arial" w:cs="Arial" w:eastAsia="Arial" w:hAnsi="Arial"/>
          <w:sz w:val="21"/>
          <w:szCs w:val="21"/>
          <w:color w:val="auto"/>
        </w:rPr>
        <w:t>Gulsun Elif Vural</w:t>
      </w:r>
      <w:hyperlink w:anchor="page1">
        <w:r>
          <w:rPr>
            <w:rFonts w:ascii="Arial" w:cs="Arial" w:eastAsia="Arial" w:hAnsi="Arial"/>
            <w:sz w:val="28"/>
            <w:szCs w:val="28"/>
            <w:color w:val="206293"/>
            <w:vertAlign w:val="superscript"/>
          </w:rPr>
          <w:t>a</w:t>
        </w:r>
      </w:hyperlink>
      <w:r>
        <w:rPr>
          <w:rFonts w:ascii="Arial" w:cs="Arial" w:eastAsia="Arial" w:hAnsi="Arial"/>
          <w:sz w:val="21"/>
          <w:szCs w:val="21"/>
          <w:color w:val="auto"/>
        </w:rPr>
        <w:t>, Esin Ari</w:t>
      </w:r>
      <w:hyperlink w:anchor="page1">
        <w:r>
          <w:rPr>
            <w:rFonts w:ascii="Arial" w:cs="Arial" w:eastAsia="Arial" w:hAnsi="Arial"/>
            <w:sz w:val="28"/>
            <w:szCs w:val="28"/>
            <w:color w:val="206293"/>
            <w:vertAlign w:val="superscript"/>
          </w:rPr>
          <w:t>b</w:t>
        </w:r>
      </w:hyperlink>
      <w:r>
        <w:rPr>
          <w:rFonts w:ascii="Arial" w:cs="Arial" w:eastAsia="Arial" w:hAnsi="Arial"/>
          <w:sz w:val="28"/>
          <w:szCs w:val="28"/>
          <w:color w:val="auto"/>
          <w:vertAlign w:val="superscript"/>
        </w:rPr>
        <w:t>,</w:t>
      </w:r>
      <w:hyperlink w:anchor="page1">
        <w:r>
          <w:rPr>
            <w:rFonts w:ascii="Arial" w:cs="Arial" w:eastAsia="Arial" w:hAnsi="Arial"/>
            <w:sz w:val="21"/>
            <w:szCs w:val="21"/>
            <w:color w:val="206293"/>
          </w:rPr>
          <w:t>*</w:t>
        </w:r>
      </w:hyperlink>
    </w:p>
    <w:p>
      <w:pPr>
        <w:spacing w:after="0" w:line="73" w:lineRule="exact"/>
        <w:rPr>
          <w:rFonts w:ascii="Arial" w:cs="Arial" w:eastAsia="Arial" w:hAnsi="Arial"/>
          <w:sz w:val="21"/>
          <w:szCs w:val="21"/>
          <w:color w:val="auto"/>
        </w:rPr>
      </w:pPr>
    </w:p>
    <w:p>
      <w:pPr>
        <w:ind w:left="68" w:hanging="68"/>
        <w:spacing w:after="0"/>
        <w:tabs>
          <w:tab w:leader="none" w:pos="68"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Antalya Tarim Co. R &amp; D Center, Antalya, Turkey</w:t>
      </w:r>
    </w:p>
    <w:p>
      <w:pPr>
        <w:ind w:left="88" w:hanging="88"/>
        <w:spacing w:after="0"/>
        <w:tabs>
          <w:tab w:leader="none" w:pos="88"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Department of Agricultural Biotechnology, Faculty of Agriculture, Akdeniz University, Antalya, Turkey</w:t>
      </w:r>
    </w:p>
    <w:p>
      <w:pPr>
        <w:spacing w:after="0" w:line="20" w:lineRule="exact"/>
        <w:rPr>
          <w:rFonts w:ascii="Arial" w:cs="Arial" w:eastAsia="Arial" w:hAnsi="Arial"/>
          <w:sz w:val="21"/>
          <w:szCs w:val="21"/>
          <w:color w:val="auto"/>
        </w:rPr>
      </w:pPr>
      <w:r>
        <w:rPr>
          <w:rFonts w:ascii="Arial" w:cs="Arial" w:eastAsia="Arial" w:hAnsi="Arial"/>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109855</wp:posOffset>
                </wp:positionV>
                <wp:extent cx="660463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65pt" to="520.05pt,8.65pt" o:allowincell="f" strokecolor="#000000" strokeweight="0.249pt"/>
            </w:pict>
          </mc:Fallback>
        </mc:AlternateContent>
      </w:r>
    </w:p>
    <w:p>
      <w:pPr>
        <w:sectPr>
          <w:pgSz w:w="11900" w:h="15874" w:orient="portrait"/>
          <w:cols w:equalWidth="0" w:num="1">
            <w:col w:w="10468"/>
          </w:cols>
          <w:pgMar w:left="752" w:top="656" w:right="686" w:bottom="430" w:gutter="0" w:footer="0" w:header="0"/>
        </w:sectPr>
      </w:pPr>
    </w:p>
    <w:p>
      <w:pPr>
        <w:spacing w:after="0" w:line="200" w:lineRule="exact"/>
        <w:rPr>
          <w:rFonts w:ascii="Arial" w:cs="Arial" w:eastAsia="Arial" w:hAnsi="Arial"/>
          <w:sz w:val="21"/>
          <w:szCs w:val="21"/>
          <w:color w:val="auto"/>
        </w:rPr>
      </w:pPr>
    </w:p>
    <w:p>
      <w:pPr>
        <w:spacing w:after="0" w:line="238"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4"/>
          <w:szCs w:val="14"/>
          <w:color w:val="auto"/>
        </w:rPr>
        <w:t>ARTICLE INFO</w:t>
      </w:r>
    </w:p>
    <w:p>
      <w:pPr>
        <w:spacing w:after="0" w:line="20" w:lineRule="exact"/>
        <w:rPr>
          <w:rFonts w:ascii="Arial" w:cs="Arial" w:eastAsia="Arial" w:hAnsi="Arial"/>
          <w:sz w:val="21"/>
          <w:szCs w:val="21"/>
          <w:color w:val="auto"/>
        </w:rPr>
      </w:pPr>
      <w:r>
        <w:rPr>
          <w:rFonts w:ascii="Arial" w:cs="Arial" w:eastAsia="Arial" w:hAnsi="Arial"/>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135255</wp:posOffset>
                </wp:positionV>
                <wp:extent cx="169164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164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65pt" to="133.2pt,10.65pt" o:allowincell="f" strokecolor="#000000" strokeweight="0.249pt"/>
            </w:pict>
          </mc:Fallback>
        </mc:AlternateContent>
      </w:r>
    </w:p>
    <w:p>
      <w:pPr>
        <w:spacing w:after="0" w:line="237"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i w:val="1"/>
          <w:iCs w:val="1"/>
          <w:color w:val="auto"/>
        </w:rPr>
        <w:t>Keywords:</w:t>
      </w:r>
    </w:p>
    <w:p>
      <w:pPr>
        <w:spacing w:after="0" w:line="30"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Androgenesis</w:t>
      </w:r>
    </w:p>
    <w:p>
      <w:pPr>
        <w:spacing w:after="0" w:line="23"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Aubergine</w:t>
      </w:r>
    </w:p>
    <w:p>
      <w:pPr>
        <w:spacing w:after="0" w:line="22"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Biotechnology</w:t>
      </w:r>
    </w:p>
    <w:p>
      <w:pPr>
        <w:spacing w:after="0" w:line="22"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Haploid</w:t>
      </w:r>
    </w:p>
    <w:p>
      <w:pPr>
        <w:spacing w:after="0" w:line="22"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2"/>
          <w:szCs w:val="12"/>
          <w:color w:val="auto"/>
        </w:rPr>
        <w:t>Microspore embryogenesis</w:t>
      </w:r>
    </w:p>
    <w:p>
      <w:pPr>
        <w:spacing w:after="0" w:line="33"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Plant breeding</w:t>
      </w:r>
    </w:p>
    <w:p>
      <w:pPr>
        <w:spacing w:after="0" w:line="20" w:lineRule="exact"/>
        <w:rPr>
          <w:rFonts w:ascii="Arial" w:cs="Arial" w:eastAsia="Arial" w:hAnsi="Arial"/>
          <w:sz w:val="21"/>
          <w:szCs w:val="21"/>
          <w:color w:val="auto"/>
        </w:rPr>
      </w:pPr>
      <w:r>
        <w:rPr>
          <w:rFonts w:ascii="Arial" w:cs="Arial" w:eastAsia="Arial" w:hAnsi="Arial"/>
          <w:sz w:val="21"/>
          <w:szCs w:val="21"/>
          <w:color w:val="auto"/>
        </w:rPr>
        <w:br w:type="column"/>
      </w:r>
    </w:p>
    <w:p>
      <w:pPr>
        <w:spacing w:after="0" w:line="200" w:lineRule="exact"/>
        <w:rPr>
          <w:rFonts w:ascii="Arial" w:cs="Arial" w:eastAsia="Arial" w:hAnsi="Arial"/>
          <w:sz w:val="21"/>
          <w:szCs w:val="21"/>
          <w:color w:val="auto"/>
        </w:rPr>
      </w:pPr>
    </w:p>
    <w:p>
      <w:pPr>
        <w:spacing w:after="0" w:line="218" w:lineRule="exact"/>
        <w:rPr>
          <w:rFonts w:ascii="Arial" w:cs="Arial" w:eastAsia="Arial" w:hAnsi="Arial"/>
          <w:sz w:val="21"/>
          <w:szCs w:val="21"/>
          <w:color w:val="auto"/>
        </w:rPr>
      </w:pPr>
    </w:p>
    <w:p>
      <w:pPr>
        <w:spacing w:after="0"/>
        <w:rPr>
          <w:sz w:val="20"/>
          <w:szCs w:val="20"/>
          <w:color w:val="auto"/>
        </w:rPr>
      </w:pPr>
      <w:r>
        <w:rPr>
          <w:rFonts w:ascii="Arial" w:cs="Arial" w:eastAsia="Arial" w:hAnsi="Arial"/>
          <w:sz w:val="14"/>
          <w:szCs w:val="14"/>
          <w:color w:val="auto"/>
        </w:rPr>
        <w:t>ABSTRACT</w:t>
      </w:r>
    </w:p>
    <w:p>
      <w:pPr>
        <w:spacing w:after="0" w:line="20" w:lineRule="exact"/>
        <w:rPr>
          <w:rFonts w:ascii="Arial" w:cs="Arial" w:eastAsia="Arial" w:hAnsi="Arial"/>
          <w:sz w:val="21"/>
          <w:szCs w:val="21"/>
          <w:color w:val="auto"/>
        </w:rPr>
      </w:pPr>
      <w:r>
        <w:rPr>
          <w:rFonts w:ascii="Arial" w:cs="Arial" w:eastAsia="Arial" w:hAnsi="Arial"/>
          <w:sz w:val="21"/>
          <w:szCs w:val="21"/>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135890</wp:posOffset>
                </wp:positionV>
                <wp:extent cx="449961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9961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0.7pt" to="354.45pt,10.7pt" o:allowincell="f" strokecolor="#000000" strokeweight="0.249pt"/>
            </w:pict>
          </mc:Fallback>
        </mc:AlternateContent>
      </w:r>
    </w:p>
    <w:p>
      <w:pPr>
        <w:spacing w:after="0" w:line="216" w:lineRule="exact"/>
        <w:rPr>
          <w:rFonts w:ascii="Arial" w:cs="Arial" w:eastAsia="Arial" w:hAnsi="Arial"/>
          <w:sz w:val="21"/>
          <w:szCs w:val="21"/>
          <w:color w:val="auto"/>
        </w:rPr>
      </w:pPr>
    </w:p>
    <w:p>
      <w:pPr>
        <w:jc w:val="both"/>
        <w:spacing w:after="0" w:line="293" w:lineRule="auto"/>
        <w:rPr>
          <w:sz w:val="20"/>
          <w:szCs w:val="20"/>
          <w:color w:val="auto"/>
        </w:rPr>
      </w:pPr>
      <w:r>
        <w:rPr>
          <w:rFonts w:ascii="Arial" w:cs="Arial" w:eastAsia="Arial" w:hAnsi="Arial"/>
          <w:sz w:val="14"/>
          <w:szCs w:val="14"/>
          <w:color w:val="auto"/>
        </w:rPr>
        <w:t xml:space="preserve">More efficient haploidy protocols have the power to speed up breeding studies. We aimed to increase micro-spore-derived embryo and </w:t>
      </w:r>
      <w:r>
        <w:rPr>
          <w:rFonts w:ascii="Arial" w:cs="Arial" w:eastAsia="Arial" w:hAnsi="Arial"/>
          <w:sz w:val="14"/>
          <w:szCs w:val="14"/>
          <w:i w:val="1"/>
          <w:iCs w:val="1"/>
          <w:color w:val="auto"/>
        </w:rPr>
        <w:t>in vitro</w:t>
      </w:r>
      <w:r>
        <w:rPr>
          <w:rFonts w:ascii="Arial" w:cs="Arial" w:eastAsia="Arial" w:hAnsi="Arial"/>
          <w:sz w:val="14"/>
          <w:szCs w:val="14"/>
          <w:color w:val="auto"/>
        </w:rPr>
        <w:t xml:space="preserve"> plantlet yields in eggplant anther cultures. To achieve this, a comprehensive optimization study was carried out on the commonly used two-step DDV (Dumas de Vaulx et al., 1982) eggplant anther culture system. For optimizations of both induction and differentiation culture media, the effects of carbohydrate sources (maltose and sucrose) were investigated alone or in combination with two kinds of ad-ditives consisting of silver nitrate (AgNO</w:t>
      </w:r>
      <w:r>
        <w:rPr>
          <w:rFonts w:ascii="Arial" w:cs="Arial" w:eastAsia="Arial" w:hAnsi="Arial"/>
          <w:sz w:val="9"/>
          <w:szCs w:val="9"/>
          <w:color w:val="auto"/>
        </w:rPr>
        <w:t>3</w:t>
      </w:r>
      <w:r>
        <w:rPr>
          <w:rFonts w:ascii="Arial" w:cs="Arial" w:eastAsia="Arial" w:hAnsi="Arial"/>
          <w:sz w:val="14"/>
          <w:szCs w:val="14"/>
          <w:color w:val="auto"/>
        </w:rPr>
        <w:t>) and activated charcoal (AC). They were done in the presence of macro-micro salts, vitamins and PGRs of original DDV protocol. During the optimizations, we also compared the effects of genotype, the growth season of donor plants, anther culture type, and culture media, on embryo and</w:t>
      </w:r>
      <w:r>
        <w:rPr>
          <w:rFonts w:ascii="Arial" w:cs="Arial" w:eastAsia="Arial" w:hAnsi="Arial"/>
          <w:sz w:val="14"/>
          <w:szCs w:val="14"/>
          <w:i w:val="1"/>
          <w:iCs w:val="1"/>
          <w:color w:val="auto"/>
        </w:rPr>
        <w:t>in</w:t>
      </w:r>
      <w:r>
        <w:rPr>
          <w:rFonts w:ascii="Arial" w:cs="Arial" w:eastAsia="Arial" w:hAnsi="Arial"/>
          <w:sz w:val="14"/>
          <w:szCs w:val="14"/>
          <w:color w:val="auto"/>
        </w:rPr>
        <w:t xml:space="preserve"> </w:t>
      </w:r>
      <w:r>
        <w:rPr>
          <w:rFonts w:ascii="Arial" w:cs="Arial" w:eastAsia="Arial" w:hAnsi="Arial"/>
          <w:sz w:val="14"/>
          <w:szCs w:val="14"/>
          <w:i w:val="1"/>
          <w:iCs w:val="1"/>
          <w:color w:val="auto"/>
        </w:rPr>
        <w:t xml:space="preserve">vitro </w:t>
      </w:r>
      <w:r>
        <w:rPr>
          <w:rFonts w:ascii="Arial" w:cs="Arial" w:eastAsia="Arial" w:hAnsi="Arial"/>
          <w:sz w:val="14"/>
          <w:szCs w:val="14"/>
          <w:color w:val="auto"/>
        </w:rPr>
        <w:t>plantlet yields. Regarding culture media, single effect of maltose use was considerable only at the highest</w:t>
      </w:r>
      <w:r>
        <w:rPr>
          <w:rFonts w:ascii="Arial" w:cs="Arial" w:eastAsia="Arial" w:hAnsi="Arial"/>
          <w:sz w:val="14"/>
          <w:szCs w:val="14"/>
          <w:i w:val="1"/>
          <w:iCs w:val="1"/>
          <w:color w:val="auto"/>
        </w:rPr>
        <w:t xml:space="preserve"> </w:t>
      </w:r>
      <w:r>
        <w:rPr>
          <w:rFonts w:ascii="Arial" w:cs="Arial" w:eastAsia="Arial" w:hAnsi="Arial"/>
          <w:sz w:val="14"/>
          <w:szCs w:val="14"/>
          <w:color w:val="auto"/>
        </w:rPr>
        <w:t>concentration. The effects of maltose + AgNO</w:t>
      </w:r>
      <w:r>
        <w:rPr>
          <w:rFonts w:ascii="Arial" w:cs="Arial" w:eastAsia="Arial" w:hAnsi="Arial"/>
          <w:sz w:val="9"/>
          <w:szCs w:val="9"/>
          <w:color w:val="auto"/>
        </w:rPr>
        <w:t>3</w:t>
      </w:r>
      <w:r>
        <w:rPr>
          <w:rFonts w:ascii="Arial" w:cs="Arial" w:eastAsia="Arial" w:hAnsi="Arial"/>
          <w:sz w:val="14"/>
          <w:szCs w:val="14"/>
          <w:color w:val="auto"/>
        </w:rPr>
        <w:t xml:space="preserve"> combinations were not noteworthy while the effect of maltose + AC combination was negative. However, triple use of maltose (90 g/L) + AgNO</w:t>
      </w:r>
      <w:r>
        <w:rPr>
          <w:rFonts w:ascii="Arial" w:cs="Arial" w:eastAsia="Arial" w:hAnsi="Arial"/>
          <w:sz w:val="9"/>
          <w:szCs w:val="9"/>
          <w:color w:val="auto"/>
        </w:rPr>
        <w:t>3</w:t>
      </w:r>
      <w:r>
        <w:rPr>
          <w:rFonts w:ascii="Arial" w:cs="Arial" w:eastAsia="Arial" w:hAnsi="Arial"/>
          <w:sz w:val="14"/>
          <w:szCs w:val="14"/>
          <w:color w:val="auto"/>
        </w:rPr>
        <w:t xml:space="preserve"> (10 mg/L) + AC (1 g/L) had a remarkably positive synergistic effect depending on the genotype, season, and concentrations of optimization chemicals. We observed a triple synergistic effect of this aSC24-encoded modified induction medium on longer viability of anthers, embryo quality, direct embryogenesis, faster regeneration and increased embryo and </w:t>
      </w:r>
      <w:r>
        <w:rPr>
          <w:rFonts w:ascii="Arial" w:cs="Arial" w:eastAsia="Arial" w:hAnsi="Arial"/>
          <w:sz w:val="14"/>
          <w:szCs w:val="14"/>
          <w:i w:val="1"/>
          <w:iCs w:val="1"/>
          <w:color w:val="auto"/>
        </w:rPr>
        <w:t>in vitro</w:t>
      </w:r>
      <w:r>
        <w:rPr>
          <w:rFonts w:ascii="Arial" w:cs="Arial" w:eastAsia="Arial" w:hAnsi="Arial"/>
          <w:sz w:val="14"/>
          <w:szCs w:val="14"/>
          <w:color w:val="auto"/>
        </w:rPr>
        <w:t xml:space="preserve"> plantlet yields. Through this extremely efficient modified induction medium, we achieved 3.9 times more embryo yields than the original DDV medium in two genotypes. The highest embryo and </w:t>
      </w:r>
      <w:r>
        <w:rPr>
          <w:rFonts w:ascii="Arial" w:cs="Arial" w:eastAsia="Arial" w:hAnsi="Arial"/>
          <w:sz w:val="14"/>
          <w:szCs w:val="14"/>
          <w:i w:val="1"/>
          <w:iCs w:val="1"/>
          <w:color w:val="auto"/>
        </w:rPr>
        <w:t>in vitro</w:t>
      </w:r>
      <w:r>
        <w:rPr>
          <w:rFonts w:ascii="Arial" w:cs="Arial" w:eastAsia="Arial" w:hAnsi="Arial"/>
          <w:sz w:val="14"/>
          <w:szCs w:val="14"/>
          <w:color w:val="auto"/>
        </w:rPr>
        <w:t xml:space="preserve"> plantlet yields (320 embryos and 200 plantlets/100 anthers) were obtained from ‘A117’ eggplant anthers cul-tured in solid aSC24 + DDV-R combined cultures in the autumn season. In addition, as far as we know, embryos (up to 42 embryos/100 anthers) were produced for the first time in a liquid anther culture in eggplant.</w:t>
      </w:r>
    </w:p>
    <w:p>
      <w:pPr>
        <w:spacing w:after="0" w:line="20" w:lineRule="exact"/>
        <w:rPr>
          <w:rFonts w:ascii="Arial" w:cs="Arial" w:eastAsia="Arial" w:hAnsi="Arial"/>
          <w:sz w:val="21"/>
          <w:szCs w:val="21"/>
          <w:color w:val="auto"/>
        </w:rPr>
      </w:pPr>
      <w:r>
        <w:rPr>
          <w:rFonts w:ascii="Arial" w:cs="Arial" w:eastAsia="Arial" w:hAnsi="Arial"/>
          <w:sz w:val="21"/>
          <w:szCs w:val="21"/>
          <w:color w:val="auto"/>
        </w:rPr>
        <mc:AlternateContent>
          <mc:Choice Requires="wps">
            <w:drawing>
              <wp:anchor simplePos="0" relativeHeight="251657728" behindDoc="1" locked="0" layoutInCell="0" allowOverlap="1">
                <wp:simplePos x="0" y="0"/>
                <wp:positionH relativeFrom="column">
                  <wp:posOffset>-2099945</wp:posOffset>
                </wp:positionH>
                <wp:positionV relativeFrom="paragraph">
                  <wp:posOffset>69215</wp:posOffset>
                </wp:positionV>
                <wp:extent cx="66040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3499pt,5.45pt" to="354.65pt,5.45pt" o:allowincell="f" strokecolor="#000000" strokeweight="0.249pt"/>
            </w:pict>
          </mc:Fallback>
        </mc:AlternateContent>
      </w:r>
    </w:p>
    <w:p>
      <w:pPr>
        <w:spacing w:after="0" w:line="200" w:lineRule="exact"/>
        <w:rPr>
          <w:rFonts w:ascii="Arial" w:cs="Arial" w:eastAsia="Arial" w:hAnsi="Arial"/>
          <w:sz w:val="21"/>
          <w:szCs w:val="21"/>
          <w:color w:val="auto"/>
        </w:rPr>
      </w:pPr>
    </w:p>
    <w:p>
      <w:pPr>
        <w:sectPr>
          <w:pgSz w:w="11900" w:h="15874" w:orient="portrait"/>
          <w:cols w:equalWidth="0" w:num="2">
            <w:col w:w="2588" w:space="720"/>
            <w:col w:w="7160"/>
          </w:cols>
          <w:pgMar w:left="752" w:top="656" w:right="686" w:bottom="430" w:gutter="0" w:footer="0" w:header="0"/>
          <w:type w:val="continuous"/>
        </w:sectPr>
      </w:pPr>
    </w:p>
    <w:p>
      <w:pPr>
        <w:spacing w:after="0" w:line="369"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6"/>
          <w:szCs w:val="16"/>
          <w:b w:val="1"/>
          <w:bCs w:val="1"/>
          <w:color w:val="auto"/>
        </w:rPr>
        <w:t>1. Introduction</w:t>
      </w:r>
    </w:p>
    <w:p>
      <w:pPr>
        <w:spacing w:after="0" w:line="234" w:lineRule="exact"/>
        <w:rPr>
          <w:rFonts w:ascii="Arial" w:cs="Arial" w:eastAsia="Arial" w:hAnsi="Arial"/>
          <w:sz w:val="21"/>
          <w:szCs w:val="21"/>
          <w:color w:val="auto"/>
        </w:rPr>
      </w:pPr>
    </w:p>
    <w:p>
      <w:pPr>
        <w:jc w:val="both"/>
        <w:ind w:left="8" w:right="20" w:firstLine="249"/>
        <w:spacing w:after="0" w:line="274" w:lineRule="auto"/>
        <w:rPr>
          <w:sz w:val="20"/>
          <w:szCs w:val="20"/>
          <w:color w:val="auto"/>
        </w:rPr>
      </w:pPr>
      <w:r>
        <w:rPr>
          <w:rFonts w:ascii="Arial" w:cs="Arial" w:eastAsia="Arial" w:hAnsi="Arial"/>
          <w:sz w:val="16"/>
          <w:szCs w:val="16"/>
          <w:color w:val="auto"/>
        </w:rPr>
        <w:t>Eggplant (</w:t>
      </w:r>
      <w:r>
        <w:rPr>
          <w:rFonts w:ascii="Arial" w:cs="Arial" w:eastAsia="Arial" w:hAnsi="Arial"/>
          <w:sz w:val="16"/>
          <w:szCs w:val="16"/>
          <w:i w:val="1"/>
          <w:iCs w:val="1"/>
          <w:color w:val="auto"/>
        </w:rPr>
        <w:t>Solanum melongena</w:t>
      </w:r>
      <w:r>
        <w:rPr>
          <w:rFonts w:ascii="Arial" w:cs="Arial" w:eastAsia="Arial" w:hAnsi="Arial"/>
          <w:sz w:val="16"/>
          <w:szCs w:val="16"/>
          <w:color w:val="auto"/>
        </w:rPr>
        <w:t xml:space="preserve"> L.) (2n = 24) from Solanaceae is a vegetable with a high economic value. It was the third most produced vegetable in the world in 2018 after potato and tomato with a pro-duction of 51.28 million tonnes on an area of 1.87 million ha (</w:t>
      </w:r>
      <w:r>
        <w:rPr>
          <w:rFonts w:ascii="Arial" w:cs="Arial" w:eastAsia="Arial" w:hAnsi="Arial"/>
          <w:sz w:val="16"/>
          <w:szCs w:val="16"/>
          <w:color w:val="206293"/>
        </w:rPr>
        <w:t>FAOSTAT, 2019</w:t>
      </w:r>
      <w:r>
        <w:rPr>
          <w:rFonts w:ascii="Arial" w:cs="Arial" w:eastAsia="Arial" w:hAnsi="Arial"/>
          <w:sz w:val="16"/>
          <w:szCs w:val="16"/>
          <w:color w:val="auto"/>
        </w:rPr>
        <w:t>). Eggplant is widely cultivated in Asia and the Med-iterranean basin. Its production is mainly covered by China and India with 62 % and 24 %, respectively, which is followed by Egypt and Turkey with approximately 1 % for each.</w:t>
      </w:r>
    </w:p>
    <w:p>
      <w:pPr>
        <w:spacing w:after="0" w:line="3" w:lineRule="exact"/>
        <w:rPr>
          <w:rFonts w:ascii="Arial" w:cs="Arial" w:eastAsia="Arial" w:hAnsi="Arial"/>
          <w:sz w:val="21"/>
          <w:szCs w:val="21"/>
          <w:color w:val="auto"/>
        </w:rPr>
      </w:pPr>
    </w:p>
    <w:p>
      <w:pPr>
        <w:jc w:val="both"/>
        <w:ind w:left="8" w:firstLine="249"/>
        <w:spacing w:after="0" w:line="338" w:lineRule="auto"/>
        <w:rPr>
          <w:sz w:val="20"/>
          <w:szCs w:val="20"/>
          <w:color w:val="auto"/>
        </w:rPr>
      </w:pPr>
      <w:r>
        <w:rPr>
          <w:rFonts w:ascii="Arial" w:cs="Arial" w:eastAsia="Arial" w:hAnsi="Arial"/>
          <w:sz w:val="15"/>
          <w:szCs w:val="15"/>
          <w:color w:val="auto"/>
        </w:rPr>
        <w:t>Eggplant is consumed fresh, dried, and frozen, as well as being used in making jam, pickle, sauce and salads. It has also recently attracted attention with its inclusion in dietary lists due to its fibrous structure and low caloric value. In addition, it has long been used for alternative</w:t>
      </w:r>
    </w:p>
    <w:p>
      <w:pPr>
        <w:spacing w:after="0" w:line="20" w:lineRule="exact"/>
        <w:rPr>
          <w:rFonts w:ascii="Arial" w:cs="Arial" w:eastAsia="Arial" w:hAnsi="Arial"/>
          <w:sz w:val="21"/>
          <w:szCs w:val="21"/>
          <w:color w:val="auto"/>
        </w:rPr>
      </w:pPr>
      <w:r>
        <w:rPr>
          <w:rFonts w:ascii="Arial" w:cs="Arial" w:eastAsia="Arial" w:hAnsi="Arial"/>
          <w:sz w:val="21"/>
          <w:szCs w:val="21"/>
          <w:color w:val="auto"/>
        </w:rPr>
        <w:drawing>
          <wp:anchor simplePos="0" relativeHeight="251657728" behindDoc="1" locked="0" layoutInCell="0" allowOverlap="1">
            <wp:simplePos x="0" y="0"/>
            <wp:positionH relativeFrom="column">
              <wp:posOffset>0</wp:posOffset>
            </wp:positionH>
            <wp:positionV relativeFrom="paragraph">
              <wp:posOffset>131445</wp:posOffset>
            </wp:positionV>
            <wp:extent cx="471170" cy="158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extLst>
                    </a:blip>
                    <a:srcRect/>
                    <a:stretch>
                      <a:fillRect/>
                    </a:stretch>
                  </pic:blipFill>
                  <pic:spPr bwMode="auto">
                    <a:xfrm>
                      <a:off x="0" y="0"/>
                      <a:ext cx="471170" cy="15875"/>
                    </a:xfrm>
                    <a:prstGeom prst="rect">
                      <a:avLst/>
                    </a:prstGeom>
                    <a:noFill/>
                  </pic:spPr>
                </pic:pic>
              </a:graphicData>
            </a:graphic>
          </wp:anchor>
        </w:drawing>
      </w:r>
    </w:p>
    <w:p>
      <w:pPr>
        <w:spacing w:after="0" w:line="20" w:lineRule="exact"/>
        <w:rPr>
          <w:rFonts w:ascii="Arial" w:cs="Arial" w:eastAsia="Arial" w:hAnsi="Arial"/>
          <w:sz w:val="21"/>
          <w:szCs w:val="21"/>
          <w:color w:val="auto"/>
        </w:rPr>
      </w:pPr>
      <w:r>
        <w:rPr>
          <w:rFonts w:ascii="Arial" w:cs="Arial" w:eastAsia="Arial" w:hAnsi="Arial"/>
          <w:sz w:val="21"/>
          <w:szCs w:val="21"/>
          <w:color w:val="auto"/>
        </w:rPr>
        <w:br w:type="column"/>
      </w:r>
    </w:p>
    <w:p>
      <w:pPr>
        <w:spacing w:after="0" w:line="349" w:lineRule="exact"/>
        <w:rPr>
          <w:rFonts w:ascii="Arial" w:cs="Arial" w:eastAsia="Arial" w:hAnsi="Arial"/>
          <w:sz w:val="21"/>
          <w:szCs w:val="21"/>
          <w:color w:val="auto"/>
        </w:rPr>
      </w:pPr>
    </w:p>
    <w:p>
      <w:pPr>
        <w:jc w:val="both"/>
        <w:ind w:right="20"/>
        <w:spacing w:after="0" w:line="303" w:lineRule="auto"/>
        <w:rPr>
          <w:rFonts w:ascii="Arial" w:cs="Arial" w:eastAsia="Arial" w:hAnsi="Arial"/>
          <w:sz w:val="15"/>
          <w:szCs w:val="15"/>
          <w:color w:val="206293"/>
        </w:rPr>
      </w:pPr>
      <w:r>
        <w:rPr>
          <w:rFonts w:ascii="Arial" w:cs="Arial" w:eastAsia="Arial" w:hAnsi="Arial"/>
          <w:sz w:val="15"/>
          <w:szCs w:val="15"/>
          <w:color w:val="auto"/>
        </w:rPr>
        <w:t>medicine and drug making for different treatments such as for choles-terol, diabetes, asthma, bronchitis, digestive difficulty and tumor treatment because of its different vitamin, antioxidant, alkaloid and phenolic substance contents (</w:t>
      </w:r>
      <w:r>
        <w:rPr>
          <w:rFonts w:ascii="Arial" w:cs="Arial" w:eastAsia="Arial" w:hAnsi="Arial"/>
          <w:sz w:val="15"/>
          <w:szCs w:val="15"/>
          <w:color w:val="206293"/>
        </w:rPr>
        <w:t>Rotino, 1996</w:t>
      </w:r>
      <w:r>
        <w:rPr>
          <w:rFonts w:ascii="Arial" w:cs="Arial" w:eastAsia="Arial" w:hAnsi="Arial"/>
          <w:sz w:val="15"/>
          <w:szCs w:val="15"/>
          <w:color w:val="auto"/>
        </w:rPr>
        <w:t xml:space="preserve">; </w:t>
      </w:r>
      <w:r>
        <w:rPr>
          <w:rFonts w:ascii="Arial" w:cs="Arial" w:eastAsia="Arial" w:hAnsi="Arial"/>
          <w:sz w:val="15"/>
          <w:szCs w:val="15"/>
          <w:color w:val="206293"/>
        </w:rPr>
        <w:t>Bravo, 1998</w:t>
      </w:r>
      <w:r>
        <w:rPr>
          <w:rFonts w:ascii="Arial" w:cs="Arial" w:eastAsia="Arial" w:hAnsi="Arial"/>
          <w:sz w:val="15"/>
          <w:szCs w:val="15"/>
          <w:color w:val="auto"/>
        </w:rPr>
        <w:t xml:space="preserve">; </w:t>
      </w:r>
      <w:r>
        <w:rPr>
          <w:rFonts w:ascii="Arial" w:cs="Arial" w:eastAsia="Arial" w:hAnsi="Arial"/>
          <w:sz w:val="15"/>
          <w:szCs w:val="15"/>
          <w:color w:val="206293"/>
        </w:rPr>
        <w:t>Kuo et al.,</w:t>
      </w:r>
      <w:r>
        <w:rPr>
          <w:rFonts w:ascii="Arial" w:cs="Arial" w:eastAsia="Arial" w:hAnsi="Arial"/>
          <w:sz w:val="15"/>
          <w:szCs w:val="15"/>
          <w:color w:val="auto"/>
        </w:rPr>
        <w:t xml:space="preserve"> </w:t>
      </w:r>
      <w:hyperlink w:anchor="page14">
        <w:r>
          <w:rPr>
            <w:rFonts w:ascii="Arial" w:cs="Arial" w:eastAsia="Arial" w:hAnsi="Arial"/>
            <w:sz w:val="15"/>
            <w:szCs w:val="15"/>
            <w:color w:val="206293"/>
          </w:rPr>
          <w:t>2000</w:t>
        </w:r>
      </w:hyperlink>
      <w:r>
        <w:rPr>
          <w:rFonts w:ascii="Arial" w:cs="Arial" w:eastAsia="Arial" w:hAnsi="Arial"/>
          <w:sz w:val="15"/>
          <w:szCs w:val="15"/>
          <w:color w:val="000000"/>
        </w:rPr>
        <w:t>;</w:t>
      </w:r>
      <w:r>
        <w:rPr>
          <w:rFonts w:ascii="Arial" w:cs="Arial" w:eastAsia="Arial" w:hAnsi="Arial"/>
          <w:sz w:val="15"/>
          <w:szCs w:val="15"/>
          <w:color w:val="206293"/>
        </w:rPr>
        <w:t xml:space="preserve"> Daunay et al., 1999</w:t>
      </w:r>
      <w:r>
        <w:rPr>
          <w:rFonts w:ascii="Arial" w:cs="Arial" w:eastAsia="Arial" w:hAnsi="Arial"/>
          <w:sz w:val="15"/>
          <w:szCs w:val="15"/>
          <w:color w:val="000000"/>
        </w:rPr>
        <w:t>). Eggplant is accepted as being among the top</w:t>
      </w:r>
      <w:r>
        <w:rPr>
          <w:rFonts w:ascii="Arial" w:cs="Arial" w:eastAsia="Arial" w:hAnsi="Arial"/>
          <w:sz w:val="15"/>
          <w:szCs w:val="15"/>
          <w:color w:val="206293"/>
        </w:rPr>
        <w:t xml:space="preserve"> </w:t>
      </w:r>
      <w:r>
        <w:rPr>
          <w:rFonts w:ascii="Arial" w:cs="Arial" w:eastAsia="Arial" w:hAnsi="Arial"/>
          <w:sz w:val="15"/>
          <w:szCs w:val="15"/>
          <w:color w:val="000000"/>
        </w:rPr>
        <w:t>ten vegetables regarding oxygen radical absorbance capacity because of its high phenolic content (</w:t>
      </w:r>
      <w:r>
        <w:rPr>
          <w:rFonts w:ascii="Arial" w:cs="Arial" w:eastAsia="Arial" w:hAnsi="Arial"/>
          <w:sz w:val="15"/>
          <w:szCs w:val="15"/>
          <w:color w:val="206293"/>
        </w:rPr>
        <w:t>Cao et al., 1996</w:t>
      </w:r>
      <w:r>
        <w:rPr>
          <w:rFonts w:ascii="Arial" w:cs="Arial" w:eastAsia="Arial" w:hAnsi="Arial"/>
          <w:sz w:val="15"/>
          <w:szCs w:val="15"/>
          <w:color w:val="000000"/>
        </w:rPr>
        <w:t xml:space="preserve">). According to the report of </w:t>
      </w:r>
      <w:r>
        <w:rPr>
          <w:rFonts w:ascii="Arial" w:cs="Arial" w:eastAsia="Arial" w:hAnsi="Arial"/>
          <w:sz w:val="15"/>
          <w:szCs w:val="15"/>
          <w:color w:val="206293"/>
        </w:rPr>
        <w:t>Kaushik et al. (2015)</w:t>
      </w:r>
      <w:r>
        <w:rPr>
          <w:rFonts w:ascii="Arial" w:cs="Arial" w:eastAsia="Arial" w:hAnsi="Arial"/>
          <w:sz w:val="15"/>
          <w:szCs w:val="15"/>
          <w:color w:val="000000"/>
        </w:rPr>
        <w:t>, among 21 different vegetables, eggplant has the</w:t>
      </w:r>
      <w:r>
        <w:rPr>
          <w:rFonts w:ascii="Arial" w:cs="Arial" w:eastAsia="Arial" w:hAnsi="Arial"/>
          <w:sz w:val="15"/>
          <w:szCs w:val="15"/>
          <w:color w:val="206293"/>
        </w:rPr>
        <w:t xml:space="preserve"> </w:t>
      </w:r>
      <w:r>
        <w:rPr>
          <w:rFonts w:ascii="Arial" w:cs="Arial" w:eastAsia="Arial" w:hAnsi="Arial"/>
          <w:sz w:val="15"/>
          <w:szCs w:val="15"/>
          <w:color w:val="000000"/>
        </w:rPr>
        <w:t xml:space="preserve">most total phenolic acid content with 32 mg/100 g fresh weight, most of which is chlorogenic acid. Thus, as indicated by </w:t>
      </w:r>
      <w:r>
        <w:rPr>
          <w:rFonts w:ascii="Arial" w:cs="Arial" w:eastAsia="Arial" w:hAnsi="Arial"/>
          <w:sz w:val="15"/>
          <w:szCs w:val="15"/>
          <w:color w:val="206293"/>
        </w:rPr>
        <w:t>Saini and Kaushik</w:t>
      </w:r>
      <w:r>
        <w:rPr>
          <w:rFonts w:ascii="Arial" w:cs="Arial" w:eastAsia="Arial" w:hAnsi="Arial"/>
          <w:sz w:val="15"/>
          <w:szCs w:val="15"/>
          <w:color w:val="000000"/>
        </w:rPr>
        <w:t xml:space="preserve"> </w:t>
      </w:r>
      <w:hyperlink w:anchor="page14">
        <w:r>
          <w:rPr>
            <w:rFonts w:ascii="Arial" w:cs="Arial" w:eastAsia="Arial" w:hAnsi="Arial"/>
            <w:sz w:val="15"/>
            <w:szCs w:val="15"/>
            <w:color w:val="206293"/>
          </w:rPr>
          <w:t>(2019)</w:t>
        </w:r>
      </w:hyperlink>
      <w:r>
        <w:rPr>
          <w:rFonts w:ascii="Arial" w:cs="Arial" w:eastAsia="Arial" w:hAnsi="Arial"/>
          <w:sz w:val="15"/>
          <w:szCs w:val="15"/>
          <w:color w:val="000000"/>
        </w:rPr>
        <w:t>,</w:t>
      </w:r>
      <w:r>
        <w:rPr>
          <w:rFonts w:ascii="Arial" w:cs="Arial" w:eastAsia="Arial" w:hAnsi="Arial"/>
          <w:sz w:val="15"/>
          <w:szCs w:val="15"/>
          <w:color w:val="206293"/>
        </w:rPr>
        <w:t xml:space="preserve"> </w:t>
      </w:r>
      <w:r>
        <w:rPr>
          <w:rFonts w:ascii="Arial" w:cs="Arial" w:eastAsia="Arial" w:hAnsi="Arial"/>
          <w:sz w:val="15"/>
          <w:szCs w:val="15"/>
          <w:color w:val="000000"/>
        </w:rPr>
        <w:t>it may be indispensable to focus on the production of specific</w:t>
      </w:r>
      <w:r>
        <w:rPr>
          <w:rFonts w:ascii="Arial" w:cs="Arial" w:eastAsia="Arial" w:hAnsi="Arial"/>
          <w:sz w:val="15"/>
          <w:szCs w:val="15"/>
          <w:color w:val="206293"/>
        </w:rPr>
        <w:t xml:space="preserve"> </w:t>
      </w:r>
      <w:r>
        <w:rPr>
          <w:rFonts w:ascii="Arial" w:cs="Arial" w:eastAsia="Arial" w:hAnsi="Arial"/>
          <w:sz w:val="15"/>
          <w:szCs w:val="15"/>
          <w:color w:val="000000"/>
        </w:rPr>
        <w:t>secondary metabolites of eggplant in the future. For all these reasons, the need and demand for eggplant has gradually increased and conse-quently the number of breeding and genetic studies has increased.</w:t>
      </w:r>
    </w:p>
    <w:p>
      <w:pPr>
        <w:spacing w:after="0" w:line="224" w:lineRule="exact"/>
        <w:rPr>
          <w:sz w:val="20"/>
          <w:szCs w:val="20"/>
          <w:color w:val="auto"/>
        </w:rPr>
      </w:pPr>
    </w:p>
    <w:p>
      <w:pPr>
        <w:sectPr>
          <w:pgSz w:w="11900" w:h="15874" w:orient="portrait"/>
          <w:cols w:equalWidth="0" w:num="2">
            <w:col w:w="5048" w:space="340"/>
            <w:col w:w="5080"/>
          </w:cols>
          <w:pgMar w:left="752" w:top="656" w:right="686" w:bottom="430" w:gutter="0" w:footer="0" w:header="0"/>
          <w:type w:val="continuous"/>
        </w:sectPr>
      </w:pPr>
    </w:p>
    <w:p>
      <w:pPr>
        <w:spacing w:after="0" w:line="17" w:lineRule="exact"/>
        <w:rPr>
          <w:sz w:val="20"/>
          <w:szCs w:val="20"/>
          <w:color w:val="auto"/>
        </w:rPr>
      </w:pPr>
    </w:p>
    <w:p>
      <w:pPr>
        <w:ind w:left="8" w:right="60" w:firstLine="128"/>
        <w:spacing w:after="0" w:line="293" w:lineRule="auto"/>
        <w:rPr>
          <w:sz w:val="20"/>
          <w:szCs w:val="20"/>
          <w:color w:val="auto"/>
        </w:rPr>
      </w:pPr>
      <w:r>
        <w:rPr>
          <w:rFonts w:ascii="Arial" w:cs="Arial" w:eastAsia="Arial" w:hAnsi="Arial"/>
          <w:sz w:val="14"/>
          <w:szCs w:val="14"/>
          <w:i w:val="1"/>
          <w:iCs w:val="1"/>
          <w:color w:val="auto"/>
        </w:rPr>
        <w:t xml:space="preserve">Abbreviations: </w:t>
      </w:r>
      <w:r>
        <w:rPr>
          <w:rFonts w:ascii="Arial" w:cs="Arial" w:eastAsia="Arial" w:hAnsi="Arial"/>
          <w:sz w:val="14"/>
          <w:szCs w:val="14"/>
          <w:color w:val="auto"/>
        </w:rPr>
        <w:t>AC, activated charcoal; AgNO</w:t>
      </w:r>
      <w:r>
        <w:rPr>
          <w:rFonts w:ascii="Arial" w:cs="Arial" w:eastAsia="Arial" w:hAnsi="Arial"/>
          <w:sz w:val="12"/>
          <w:szCs w:val="12"/>
          <w:color w:val="auto"/>
          <w:vertAlign w:val="subscript"/>
        </w:rPr>
        <w:t>3</w:t>
      </w:r>
      <w:r>
        <w:rPr>
          <w:rFonts w:ascii="Arial" w:cs="Arial" w:eastAsia="Arial" w:hAnsi="Arial"/>
          <w:sz w:val="14"/>
          <w:szCs w:val="14"/>
          <w:color w:val="auto"/>
        </w:rPr>
        <w:t>, silver nitrate; DH, doubled haploid; DDV protocol, the protocol of Dumas de Vaulx and Chambonnet (1982); Mod-C</w:t>
      </w:r>
      <w:r>
        <w:rPr>
          <w:rFonts w:ascii="Arial" w:cs="Arial" w:eastAsia="Arial" w:hAnsi="Arial"/>
          <w:sz w:val="14"/>
          <w:szCs w:val="14"/>
          <w:i w:val="1"/>
          <w:iCs w:val="1"/>
          <w:color w:val="auto"/>
        </w:rPr>
        <w:t xml:space="preserve"> </w:t>
      </w:r>
      <w:r>
        <w:rPr>
          <w:rFonts w:ascii="Arial" w:cs="Arial" w:eastAsia="Arial" w:hAnsi="Arial"/>
          <w:sz w:val="14"/>
          <w:szCs w:val="14"/>
          <w:color w:val="auto"/>
        </w:rPr>
        <w:t>medium, modified induction medium; Mod-R medium, modified differantiation medium; PGR, plant growth regulator</w:t>
      </w:r>
    </w:p>
    <w:p>
      <w:pPr>
        <w:ind w:left="128"/>
        <w:spacing w:after="0" w:line="161" w:lineRule="exact"/>
        <w:rPr>
          <w:sz w:val="20"/>
          <w:szCs w:val="20"/>
          <w:color w:val="auto"/>
        </w:rPr>
      </w:pPr>
      <w:r>
        <w:rPr>
          <w:rFonts w:ascii="Arial" w:cs="Arial" w:eastAsia="Arial" w:hAnsi="Arial"/>
          <w:sz w:val="14"/>
          <w:szCs w:val="14"/>
          <w:color w:val="auto"/>
        </w:rPr>
        <w:t>Corresponding author.</w:t>
      </w:r>
    </w:p>
    <w:p>
      <w:pPr>
        <w:spacing w:after="0" w:line="29" w:lineRule="exact"/>
        <w:rPr>
          <w:sz w:val="20"/>
          <w:szCs w:val="20"/>
          <w:color w:val="auto"/>
        </w:rPr>
      </w:pPr>
    </w:p>
    <w:p>
      <w:pPr>
        <w:ind w:left="228"/>
        <w:spacing w:after="0"/>
        <w:rPr>
          <w:rFonts w:ascii="Arial" w:cs="Arial" w:eastAsia="Arial" w:hAnsi="Arial"/>
          <w:sz w:val="14"/>
          <w:szCs w:val="14"/>
          <w:i w:val="1"/>
          <w:iCs w:val="1"/>
          <w:color w:val="auto"/>
        </w:rPr>
      </w:pPr>
      <w:r>
        <w:rPr>
          <w:rFonts w:ascii="Arial" w:cs="Arial" w:eastAsia="Arial" w:hAnsi="Arial"/>
          <w:sz w:val="14"/>
          <w:szCs w:val="14"/>
          <w:i w:val="1"/>
          <w:iCs w:val="1"/>
          <w:color w:val="auto"/>
        </w:rPr>
        <w:t xml:space="preserve">E-mail address: </w:t>
      </w:r>
      <w:hyperlink r:id="rId21">
        <w:r>
          <w:rPr>
            <w:rFonts w:ascii="Arial" w:cs="Arial" w:eastAsia="Arial" w:hAnsi="Arial"/>
            <w:sz w:val="14"/>
            <w:szCs w:val="14"/>
            <w:color w:val="206293"/>
          </w:rPr>
          <w:t>esinari@akdeniz.edu.tr</w:t>
        </w:r>
        <w:r>
          <w:rPr>
            <w:rFonts w:ascii="Arial" w:cs="Arial" w:eastAsia="Arial" w:hAnsi="Arial"/>
            <w:sz w:val="14"/>
            <w:szCs w:val="14"/>
            <w:i w:val="1"/>
            <w:iCs w:val="1"/>
            <w:color w:val="auto"/>
          </w:rPr>
          <w:t xml:space="preserve"> </w:t>
        </w:r>
      </w:hyperlink>
      <w:r>
        <w:rPr>
          <w:rFonts w:ascii="Arial" w:cs="Arial" w:eastAsia="Arial" w:hAnsi="Arial"/>
          <w:sz w:val="14"/>
          <w:szCs w:val="14"/>
          <w:color w:val="auto"/>
        </w:rPr>
        <w:t>(E.</w:t>
      </w:r>
      <w:r>
        <w:rPr>
          <w:rFonts w:ascii="Arial" w:cs="Arial" w:eastAsia="Arial" w:hAnsi="Arial"/>
          <w:sz w:val="14"/>
          <w:szCs w:val="14"/>
          <w:i w:val="1"/>
          <w:iCs w:val="1"/>
          <w:color w:val="auto"/>
        </w:rPr>
        <w:t xml:space="preserve"> </w:t>
      </w:r>
      <w:r>
        <w:rPr>
          <w:rFonts w:ascii="Arial" w:cs="Arial" w:eastAsia="Arial" w:hAnsi="Arial"/>
          <w:sz w:val="14"/>
          <w:szCs w:val="14"/>
          <w:color w:val="auto"/>
        </w:rPr>
        <w:t>Ari).</w:t>
      </w:r>
    </w:p>
    <w:p>
      <w:pPr>
        <w:spacing w:after="0" w:line="160" w:lineRule="exact"/>
        <w:rPr>
          <w:sz w:val="20"/>
          <w:szCs w:val="20"/>
          <w:color w:val="auto"/>
        </w:rPr>
      </w:pPr>
    </w:p>
    <w:p>
      <w:pPr>
        <w:ind w:left="8"/>
        <w:spacing w:after="0"/>
        <w:rPr>
          <w:rFonts w:ascii="Arial" w:cs="Arial" w:eastAsia="Arial" w:hAnsi="Arial"/>
          <w:sz w:val="14"/>
          <w:szCs w:val="14"/>
          <w:color w:val="206293"/>
        </w:rPr>
      </w:pPr>
      <w:hyperlink r:id="rId8">
        <w:r>
          <w:rPr>
            <w:rFonts w:ascii="Arial" w:cs="Arial" w:eastAsia="Arial" w:hAnsi="Arial"/>
            <w:sz w:val="14"/>
            <w:szCs w:val="14"/>
            <w:color w:val="206293"/>
          </w:rPr>
          <w:t>https://doi.org/10.1016/j.scienta.2020.109472</w:t>
        </w:r>
      </w:hyperlink>
    </w:p>
    <w:p>
      <w:pPr>
        <w:spacing w:after="0" w:line="41" w:lineRule="exact"/>
        <w:rPr>
          <w:sz w:val="20"/>
          <w:szCs w:val="20"/>
          <w:color w:val="auto"/>
        </w:rPr>
      </w:pPr>
    </w:p>
    <w:p>
      <w:pPr>
        <w:ind w:left="8"/>
        <w:spacing w:after="0"/>
        <w:rPr>
          <w:sz w:val="20"/>
          <w:szCs w:val="20"/>
          <w:color w:val="auto"/>
        </w:rPr>
      </w:pPr>
      <w:r>
        <w:rPr>
          <w:rFonts w:ascii="Arial" w:cs="Arial" w:eastAsia="Arial" w:hAnsi="Arial"/>
          <w:sz w:val="14"/>
          <w:szCs w:val="14"/>
          <w:color w:val="auto"/>
        </w:rPr>
        <w:t>Received 8 February 2020; Received in revised form 1 May 2020; Accepted 3 May 2020</w:t>
      </w:r>
    </w:p>
    <w:p>
      <w:pPr>
        <w:spacing w:after="0" w:line="17" w:lineRule="exact"/>
        <w:rPr>
          <w:sz w:val="20"/>
          <w:szCs w:val="20"/>
          <w:color w:val="auto"/>
        </w:rPr>
      </w:pPr>
    </w:p>
    <w:p>
      <w:pPr>
        <w:ind w:left="8"/>
        <w:spacing w:after="0"/>
        <w:rPr>
          <w:sz w:val="20"/>
          <w:szCs w:val="20"/>
          <w:color w:val="auto"/>
        </w:rPr>
      </w:pPr>
      <w:r>
        <w:rPr>
          <w:rFonts w:ascii="Arial" w:cs="Arial" w:eastAsia="Arial" w:hAnsi="Arial"/>
          <w:sz w:val="14"/>
          <w:szCs w:val="14"/>
          <w:color w:val="auto"/>
        </w:rPr>
        <w:t>Available online 07 June 2020</w:t>
      </w:r>
    </w:p>
    <w:p>
      <w:pPr>
        <w:spacing w:after="0" w:line="31" w:lineRule="exact"/>
        <w:rPr>
          <w:sz w:val="20"/>
          <w:szCs w:val="20"/>
          <w:color w:val="auto"/>
        </w:rPr>
      </w:pPr>
    </w:p>
    <w:p>
      <w:pPr>
        <w:ind w:left="8"/>
        <w:spacing w:after="0"/>
        <w:rPr>
          <w:sz w:val="20"/>
          <w:szCs w:val="20"/>
          <w:color w:val="auto"/>
        </w:rPr>
      </w:pPr>
      <w:r>
        <w:rPr>
          <w:rFonts w:ascii="Arial" w:cs="Arial" w:eastAsia="Arial" w:hAnsi="Arial"/>
          <w:sz w:val="14"/>
          <w:szCs w:val="14"/>
          <w:color w:val="auto"/>
        </w:rPr>
        <w:t>0304-4238/ © 2020 Elsevier B.V. All rights reserved.</w:t>
      </w:r>
    </w:p>
    <w:p>
      <w:pPr>
        <w:sectPr>
          <w:pgSz w:w="11900" w:h="15874" w:orient="portrait"/>
          <w:cols w:equalWidth="0" w:num="1">
            <w:col w:w="10468"/>
          </w:cols>
          <w:pgMar w:left="752" w:top="656" w:right="686" w:bottom="430" w:gutter="0" w:footer="0" w:header="0"/>
          <w:type w:val="continuous"/>
        </w:sectPr>
      </w:pPr>
    </w:p>
    <w:bookmarkStart w:id="1" w:name="page2"/>
    <w:bookmarkEnd w:id="1"/>
    <w:p>
      <w:pPr>
        <w:spacing w:after="0"/>
        <w:tabs>
          <w:tab w:leader="none" w:pos="8060" w:val="left"/>
        </w:tabs>
        <w:rPr>
          <w:sz w:val="20"/>
          <w:szCs w:val="20"/>
          <w:color w:val="auto"/>
        </w:rPr>
      </w:pPr>
      <w:r>
        <w:rPr>
          <w:rFonts w:ascii="Arial" w:cs="Arial" w:eastAsia="Arial" w:hAnsi="Arial"/>
          <w:sz w:val="13"/>
          <w:szCs w:val="13"/>
          <w:i w:val="1"/>
          <w:iCs w:val="1"/>
          <w:color w:val="auto"/>
        </w:rPr>
        <w:t>G.E. Vural and E. Ari</w:t>
      </w:r>
      <w:r>
        <w:rPr>
          <w:sz w:val="20"/>
          <w:szCs w:val="20"/>
          <w:color w:val="auto"/>
        </w:rPr>
        <w:tab/>
      </w:r>
      <w:r>
        <w:rPr>
          <w:rFonts w:ascii="Arial" w:cs="Arial" w:eastAsia="Arial" w:hAnsi="Arial"/>
          <w:sz w:val="12"/>
          <w:szCs w:val="12"/>
          <w:i w:val="1"/>
          <w:iCs w:val="1"/>
          <w:color w:val="auto"/>
        </w:rPr>
        <w:t>Scientia Horticulturae 272 (2020) 109472</w:t>
      </w:r>
    </w:p>
    <w:p>
      <w:pPr>
        <w:sectPr>
          <w:pgSz w:w="11900" w:h="15874" w:orient="portrait"/>
          <w:cols w:equalWidth="0" w:num="1">
            <w:col w:w="10480"/>
          </w:cols>
          <w:pgMar w:left="760" w:top="676" w:right="666" w:bottom="37" w:gutter="0" w:footer="0" w:header="0"/>
        </w:sectPr>
      </w:pPr>
    </w:p>
    <w:p>
      <w:pPr>
        <w:spacing w:after="0" w:line="276" w:lineRule="exact"/>
        <w:rPr>
          <w:sz w:val="20"/>
          <w:szCs w:val="20"/>
          <w:color w:val="auto"/>
        </w:rPr>
      </w:pPr>
    </w:p>
    <w:p>
      <w:pPr>
        <w:jc w:val="both"/>
        <w:ind w:right="40" w:firstLine="249"/>
        <w:spacing w:after="0" w:line="274" w:lineRule="auto"/>
        <w:rPr>
          <w:rFonts w:ascii="Arial" w:cs="Arial" w:eastAsia="Arial" w:hAnsi="Arial"/>
          <w:sz w:val="16"/>
          <w:szCs w:val="16"/>
          <w:color w:val="206293"/>
        </w:rPr>
      </w:pPr>
      <w:r>
        <w:rPr>
          <w:rFonts w:ascii="Arial" w:cs="Arial" w:eastAsia="Arial" w:hAnsi="Arial"/>
          <w:sz w:val="16"/>
          <w:szCs w:val="16"/>
          <w:color w:val="auto"/>
        </w:rPr>
        <w:t>Since the discovery of heterosis in eggplant in 1931 (</w:t>
      </w:r>
      <w:hyperlink w:anchor="page13">
        <w:r>
          <w:rPr>
            <w:rFonts w:ascii="Arial" w:cs="Arial" w:eastAsia="Arial" w:hAnsi="Arial"/>
            <w:sz w:val="16"/>
            <w:szCs w:val="16"/>
            <w:color w:val="206293"/>
          </w:rPr>
          <w:t>Kakizaki,</w:t>
        </w:r>
      </w:hyperlink>
      <w:r>
        <w:rPr>
          <w:rFonts w:ascii="Arial" w:cs="Arial" w:eastAsia="Arial" w:hAnsi="Arial"/>
          <w:sz w:val="16"/>
          <w:szCs w:val="16"/>
          <w:color w:val="auto"/>
        </w:rPr>
        <w:t xml:space="preserve"> </w:t>
      </w:r>
      <w:hyperlink w:anchor="page13">
        <w:r>
          <w:rPr>
            <w:rFonts w:ascii="Arial" w:cs="Arial" w:eastAsia="Arial" w:hAnsi="Arial"/>
            <w:sz w:val="16"/>
            <w:szCs w:val="16"/>
            <w:color w:val="206293"/>
          </w:rPr>
          <w:t>1931</w:t>
        </w:r>
      </w:hyperlink>
      <w:r>
        <w:rPr>
          <w:rFonts w:ascii="Arial" w:cs="Arial" w:eastAsia="Arial" w:hAnsi="Arial"/>
          <w:sz w:val="16"/>
          <w:szCs w:val="16"/>
          <w:color w:val="000000"/>
        </w:rPr>
        <w:t>),</w:t>
      </w:r>
      <w:r>
        <w:rPr>
          <w:rFonts w:ascii="Arial" w:cs="Arial" w:eastAsia="Arial" w:hAnsi="Arial"/>
          <w:sz w:val="16"/>
          <w:szCs w:val="16"/>
          <w:color w:val="206293"/>
        </w:rPr>
        <w:t xml:space="preserve"> </w:t>
      </w:r>
      <w:r>
        <w:rPr>
          <w:rFonts w:ascii="Arial" w:cs="Arial" w:eastAsia="Arial" w:hAnsi="Arial"/>
          <w:sz w:val="16"/>
          <w:szCs w:val="16"/>
          <w:color w:val="000000"/>
        </w:rPr>
        <w:t>the main breeding method in eggplant has been F1 hybrid seed</w:t>
      </w:r>
      <w:r>
        <w:rPr>
          <w:rFonts w:ascii="Arial" w:cs="Arial" w:eastAsia="Arial" w:hAnsi="Arial"/>
          <w:sz w:val="16"/>
          <w:szCs w:val="16"/>
          <w:color w:val="206293"/>
        </w:rPr>
        <w:t xml:space="preserve"> </w:t>
      </w:r>
      <w:r>
        <w:rPr>
          <w:rFonts w:ascii="Arial" w:cs="Arial" w:eastAsia="Arial" w:hAnsi="Arial"/>
          <w:sz w:val="16"/>
          <w:szCs w:val="16"/>
          <w:color w:val="000000"/>
        </w:rPr>
        <w:t xml:space="preserve">breeding. In F1 hybrid breeding, firstly homozygous pure parent lines should be obtained. Their production is possible either </w:t>
      </w:r>
      <w:r>
        <w:rPr>
          <w:rFonts w:ascii="Arial" w:cs="Arial" w:eastAsia="Arial" w:hAnsi="Arial"/>
          <w:sz w:val="16"/>
          <w:szCs w:val="16"/>
          <w:i w:val="1"/>
          <w:iCs w:val="1"/>
          <w:color w:val="000000"/>
        </w:rPr>
        <w:t>via</w:t>
      </w:r>
      <w:r>
        <w:rPr>
          <w:rFonts w:ascii="Arial" w:cs="Arial" w:eastAsia="Arial" w:hAnsi="Arial"/>
          <w:sz w:val="16"/>
          <w:szCs w:val="16"/>
          <w:color w:val="000000"/>
        </w:rPr>
        <w:t xml:space="preserve"> classical selfing or doubled haploid (DH) technology. In addition to many other advantages, DH technology provides speed, time, and economic savings in plant breeding by decreasing the classic 6–8 selfing generations to only one generation.</w:t>
      </w:r>
    </w:p>
    <w:p>
      <w:pPr>
        <w:spacing w:after="0" w:line="3" w:lineRule="exact"/>
        <w:rPr>
          <w:sz w:val="20"/>
          <w:szCs w:val="20"/>
          <w:color w:val="auto"/>
        </w:rPr>
      </w:pPr>
    </w:p>
    <w:p>
      <w:pPr>
        <w:jc w:val="both"/>
        <w:ind w:firstLine="249"/>
        <w:spacing w:after="0" w:line="272" w:lineRule="auto"/>
        <w:rPr>
          <w:rFonts w:ascii="Arial" w:cs="Arial" w:eastAsia="Arial" w:hAnsi="Arial"/>
          <w:sz w:val="16"/>
          <w:szCs w:val="16"/>
          <w:color w:val="000000"/>
        </w:rPr>
      </w:pPr>
      <w:r>
        <w:rPr>
          <w:rFonts w:ascii="Arial" w:cs="Arial" w:eastAsia="Arial" w:hAnsi="Arial"/>
          <w:sz w:val="16"/>
          <w:szCs w:val="16"/>
          <w:color w:val="auto"/>
        </w:rPr>
        <w:t xml:space="preserve">The current DH technique used in eggplant is androgenesis. The induction of androgenesis techniques includes anther culture, isolated microspore culture, and shed-microspore cultures in general. Anther culture is the most widely used technique in eggplant for DH production because of its practical applicability. The first anther culture report in eggplant was notified by </w:t>
      </w:r>
      <w:r>
        <w:rPr>
          <w:rFonts w:ascii="Arial" w:cs="Arial" w:eastAsia="Arial" w:hAnsi="Arial"/>
          <w:sz w:val="16"/>
          <w:szCs w:val="16"/>
          <w:color w:val="206293"/>
        </w:rPr>
        <w:t>Raina and Iyer (1973)</w:t>
      </w:r>
      <w:r>
        <w:rPr>
          <w:rFonts w:ascii="Arial" w:cs="Arial" w:eastAsia="Arial" w:hAnsi="Arial"/>
          <w:sz w:val="16"/>
          <w:szCs w:val="16"/>
          <w:color w:val="auto"/>
        </w:rPr>
        <w:t>. Following this study, the first haploid plants were declared by the Chinese</w:t>
      </w:r>
      <w:r>
        <w:rPr>
          <w:rFonts w:ascii="Arial" w:cs="Arial" w:eastAsia="Arial" w:hAnsi="Arial"/>
          <w:sz w:val="16"/>
          <w:szCs w:val="16"/>
          <w:color w:val="206293"/>
        </w:rPr>
        <w:t>Research-Group-of-Haploid-Breeding (1978</w:t>
      </w:r>
      <w:r>
        <w:rPr>
          <w:rFonts w:ascii="Arial" w:cs="Arial" w:eastAsia="Arial" w:hAnsi="Arial"/>
          <w:sz w:val="16"/>
          <w:szCs w:val="16"/>
          <w:color w:val="000000"/>
        </w:rPr>
        <w:t>) and by</w:t>
      </w:r>
      <w:r>
        <w:rPr>
          <w:rFonts w:ascii="Arial" w:cs="Arial" w:eastAsia="Arial" w:hAnsi="Arial"/>
          <w:sz w:val="16"/>
          <w:szCs w:val="16"/>
          <w:color w:val="206293"/>
        </w:rPr>
        <w:t xml:space="preserve"> Isouard et al. (1979)</w:t>
      </w:r>
      <w:r>
        <w:rPr>
          <w:rFonts w:ascii="Arial" w:cs="Arial" w:eastAsia="Arial" w:hAnsi="Arial"/>
          <w:sz w:val="16"/>
          <w:szCs w:val="16"/>
          <w:color w:val="000000"/>
        </w:rPr>
        <w:t>. Then,</w:t>
      </w:r>
      <w:r>
        <w:rPr>
          <w:rFonts w:ascii="Arial" w:cs="Arial" w:eastAsia="Arial" w:hAnsi="Arial"/>
          <w:sz w:val="16"/>
          <w:szCs w:val="16"/>
          <w:color w:val="206293"/>
        </w:rPr>
        <w:t xml:space="preserve"> </w:t>
      </w:r>
      <w:hyperlink w:anchor="page13">
        <w:r>
          <w:rPr>
            <w:rFonts w:ascii="Arial" w:cs="Arial" w:eastAsia="Arial" w:hAnsi="Arial"/>
            <w:sz w:val="16"/>
            <w:szCs w:val="16"/>
            <w:color w:val="206293"/>
          </w:rPr>
          <w:t>Dumas</w:t>
        </w:r>
      </w:hyperlink>
      <w:r>
        <w:rPr>
          <w:rFonts w:ascii="Arial" w:cs="Arial" w:eastAsia="Arial" w:hAnsi="Arial"/>
          <w:sz w:val="16"/>
          <w:szCs w:val="16"/>
          <w:color w:val="206293"/>
        </w:rPr>
        <w:t xml:space="preserve"> de Vaulx and Chambonnet (1982) </w:t>
      </w:r>
      <w:r>
        <w:rPr>
          <w:rFonts w:ascii="Arial" w:cs="Arial" w:eastAsia="Arial" w:hAnsi="Arial"/>
          <w:sz w:val="16"/>
          <w:szCs w:val="16"/>
          <w:color w:val="000000"/>
        </w:rPr>
        <w:t>and</w:t>
      </w:r>
      <w:r>
        <w:rPr>
          <w:rFonts w:ascii="Arial" w:cs="Arial" w:eastAsia="Arial" w:hAnsi="Arial"/>
          <w:sz w:val="16"/>
          <w:szCs w:val="16"/>
          <w:color w:val="206293"/>
        </w:rPr>
        <w:t xml:space="preserve"> Chambonnet (1985) </w:t>
      </w:r>
      <w:r>
        <w:rPr>
          <w:rFonts w:ascii="Arial" w:cs="Arial" w:eastAsia="Arial" w:hAnsi="Arial"/>
          <w:sz w:val="16"/>
          <w:szCs w:val="16"/>
          <w:color w:val="000000"/>
        </w:rPr>
        <w:t>made great</w:t>
      </w:r>
      <w:r>
        <w:rPr>
          <w:rFonts w:ascii="Arial" w:cs="Arial" w:eastAsia="Arial" w:hAnsi="Arial"/>
          <w:sz w:val="16"/>
          <w:szCs w:val="16"/>
          <w:color w:val="206293"/>
        </w:rPr>
        <w:t xml:space="preserve"> </w:t>
      </w:r>
      <w:r>
        <w:rPr>
          <w:rFonts w:ascii="Arial" w:cs="Arial" w:eastAsia="Arial" w:hAnsi="Arial"/>
          <w:sz w:val="16"/>
          <w:szCs w:val="16"/>
          <w:color w:val="000000"/>
        </w:rPr>
        <w:t>improvements in the haploid plant yield of eggplant (</w:t>
      </w:r>
      <w:r>
        <w:rPr>
          <w:rFonts w:ascii="Arial" w:cs="Arial" w:eastAsia="Arial" w:hAnsi="Arial"/>
          <w:sz w:val="16"/>
          <w:szCs w:val="16"/>
          <w:color w:val="206293"/>
        </w:rPr>
        <w:t>Rotino, 2016</w:t>
      </w:r>
      <w:r>
        <w:rPr>
          <w:rFonts w:ascii="Arial" w:cs="Arial" w:eastAsia="Arial" w:hAnsi="Arial"/>
          <w:sz w:val="16"/>
          <w:szCs w:val="16"/>
          <w:color w:val="000000"/>
        </w:rPr>
        <w:t xml:space="preserve">). They formed the basis of a reproducible and reliable protocol. Still, the protocols currently used for eggplant anther cultures are based on dif-ferent versions of the </w:t>
      </w:r>
      <w:r>
        <w:rPr>
          <w:rFonts w:ascii="Arial" w:cs="Arial" w:eastAsia="Arial" w:hAnsi="Arial"/>
          <w:sz w:val="16"/>
          <w:szCs w:val="16"/>
          <w:color w:val="206293"/>
        </w:rPr>
        <w:t>Dumas de Vaulx and Chambonnet (1982)</w:t>
      </w:r>
      <w:r>
        <w:rPr>
          <w:rFonts w:ascii="Arial" w:cs="Arial" w:eastAsia="Arial" w:hAnsi="Arial"/>
          <w:sz w:val="16"/>
          <w:szCs w:val="16"/>
          <w:color w:val="000000"/>
        </w:rPr>
        <w:t xml:space="preserve"> protocol developed from a similar protocol used for pepper anther culture (</w:t>
      </w:r>
      <w:r>
        <w:rPr>
          <w:rFonts w:ascii="Arial" w:cs="Arial" w:eastAsia="Arial" w:hAnsi="Arial"/>
          <w:sz w:val="16"/>
          <w:szCs w:val="16"/>
          <w:color w:val="206293"/>
        </w:rPr>
        <w:t>Segui-Simarro et al., 2011</w:t>
      </w:r>
      <w:r>
        <w:rPr>
          <w:rFonts w:ascii="Arial" w:cs="Arial" w:eastAsia="Arial" w:hAnsi="Arial"/>
          <w:sz w:val="16"/>
          <w:szCs w:val="16"/>
          <w:color w:val="000000"/>
        </w:rPr>
        <w:t xml:space="preserve">; </w:t>
      </w:r>
      <w:r>
        <w:rPr>
          <w:rFonts w:ascii="Arial" w:cs="Arial" w:eastAsia="Arial" w:hAnsi="Arial"/>
          <w:sz w:val="16"/>
          <w:szCs w:val="16"/>
          <w:color w:val="206293"/>
        </w:rPr>
        <w:t>Rotino, 2016</w:t>
      </w:r>
      <w:r>
        <w:rPr>
          <w:rFonts w:ascii="Arial" w:cs="Arial" w:eastAsia="Arial" w:hAnsi="Arial"/>
          <w:sz w:val="16"/>
          <w:szCs w:val="16"/>
          <w:color w:val="000000"/>
        </w:rPr>
        <w:t>). As another androgenesis technique, isolated microspore culture has important advantages such as high embryo yield efficiency and the elimination of the risk of forming somatic regenerants (</w:t>
      </w:r>
      <w:r>
        <w:rPr>
          <w:rFonts w:ascii="Arial" w:cs="Arial" w:eastAsia="Arial" w:hAnsi="Arial"/>
          <w:sz w:val="16"/>
          <w:szCs w:val="16"/>
          <w:color w:val="206293"/>
        </w:rPr>
        <w:t>Segui-Simarro, 2016</w:t>
      </w:r>
      <w:r>
        <w:rPr>
          <w:rFonts w:ascii="Arial" w:cs="Arial" w:eastAsia="Arial" w:hAnsi="Arial"/>
          <w:sz w:val="16"/>
          <w:szCs w:val="16"/>
          <w:color w:val="000000"/>
        </w:rPr>
        <w:t>). Until recently, the use of isolated microspore culture was quite limited in eggplant. The first striking improvement was recorded by</w:t>
      </w:r>
      <w:r>
        <w:rPr>
          <w:rFonts w:ascii="Arial" w:cs="Arial" w:eastAsia="Arial" w:hAnsi="Arial"/>
          <w:sz w:val="16"/>
          <w:szCs w:val="16"/>
          <w:color w:val="206293"/>
        </w:rPr>
        <w:t>Corral-Martinez and Segui-Simarro (2012</w:t>
      </w:r>
      <w:r>
        <w:rPr>
          <w:rFonts w:ascii="Arial" w:cs="Arial" w:eastAsia="Arial" w:hAnsi="Arial"/>
          <w:sz w:val="16"/>
          <w:szCs w:val="16"/>
          <w:color w:val="000000"/>
        </w:rPr>
        <w:t>). After the delicacy studies, the highest microspore</w:t>
      </w:r>
      <w:r>
        <w:rPr>
          <w:rFonts w:ascii="Arial" w:cs="Arial" w:eastAsia="Arial" w:hAnsi="Arial"/>
          <w:sz w:val="16"/>
          <w:szCs w:val="16"/>
          <w:color w:val="206293"/>
        </w:rPr>
        <w:t xml:space="preserve"> </w:t>
      </w:r>
      <w:r>
        <w:rPr>
          <w:rFonts w:ascii="Arial" w:cs="Arial" w:eastAsia="Arial" w:hAnsi="Arial"/>
          <w:sz w:val="16"/>
          <w:szCs w:val="16"/>
          <w:color w:val="000000"/>
        </w:rPr>
        <w:t xml:space="preserve">embryogenesis rate (7.6 plants per 100 cultured calli) was reported by </w:t>
      </w:r>
      <w:r>
        <w:rPr>
          <w:rFonts w:ascii="Arial" w:cs="Arial" w:eastAsia="Arial" w:hAnsi="Arial"/>
          <w:sz w:val="16"/>
          <w:szCs w:val="16"/>
          <w:color w:val="206293"/>
        </w:rPr>
        <w:t>Rivas-Sendra et al. (2015)</w:t>
      </w:r>
      <w:r>
        <w:rPr>
          <w:rFonts w:ascii="Arial" w:cs="Arial" w:eastAsia="Arial" w:hAnsi="Arial"/>
          <w:sz w:val="16"/>
          <w:szCs w:val="16"/>
          <w:color w:val="000000"/>
        </w:rPr>
        <w:t>. These results were obtained by indirect</w:t>
      </w:r>
      <w:r>
        <w:rPr>
          <w:rFonts w:ascii="Arial" w:cs="Arial" w:eastAsia="Arial" w:hAnsi="Arial"/>
          <w:sz w:val="16"/>
          <w:szCs w:val="16"/>
          <w:color w:val="206293"/>
        </w:rPr>
        <w:t xml:space="preserve"> </w:t>
      </w:r>
      <w:r>
        <w:rPr>
          <w:rFonts w:ascii="Arial" w:cs="Arial" w:eastAsia="Arial" w:hAnsi="Arial"/>
          <w:sz w:val="16"/>
          <w:szCs w:val="16"/>
          <w:color w:val="000000"/>
        </w:rPr>
        <w:t xml:space="preserve">microspore embryogenesis in the presence of the callus phase followed by organogenesis. However, an isolated microspore culture protocol for direct embryogenesis in eggplant is still missing. As an alternative sub-method between anther and isolated microspore culture, the shed-mi-crospore technique has recently attracted attention in androgenesis studies. The basis of this technique is based on a double-layered anther culture system used by </w:t>
      </w:r>
      <w:r>
        <w:rPr>
          <w:rFonts w:ascii="Arial" w:cs="Arial" w:eastAsia="Arial" w:hAnsi="Arial"/>
          <w:sz w:val="16"/>
          <w:szCs w:val="16"/>
          <w:color w:val="206293"/>
        </w:rPr>
        <w:t>Johansson et al. (1982)</w:t>
      </w:r>
      <w:r>
        <w:rPr>
          <w:rFonts w:ascii="Arial" w:cs="Arial" w:eastAsia="Arial" w:hAnsi="Arial"/>
          <w:sz w:val="16"/>
          <w:szCs w:val="16"/>
          <w:color w:val="000000"/>
        </w:rPr>
        <w:t xml:space="preserve"> and </w:t>
      </w:r>
      <w:r>
        <w:rPr>
          <w:rFonts w:ascii="Arial" w:cs="Arial" w:eastAsia="Arial" w:hAnsi="Arial"/>
          <w:sz w:val="16"/>
          <w:szCs w:val="16"/>
          <w:color w:val="206293"/>
        </w:rPr>
        <w:t>Dolcet-Sanjuan</w:t>
      </w:r>
      <w:r>
        <w:rPr>
          <w:rFonts w:ascii="Arial" w:cs="Arial" w:eastAsia="Arial" w:hAnsi="Arial"/>
          <w:sz w:val="16"/>
          <w:szCs w:val="16"/>
          <w:color w:val="000000"/>
        </w:rPr>
        <w:t xml:space="preserve"> </w:t>
      </w:r>
      <w:r>
        <w:rPr>
          <w:rFonts w:ascii="Arial" w:cs="Arial" w:eastAsia="Arial" w:hAnsi="Arial"/>
          <w:sz w:val="16"/>
          <w:szCs w:val="16"/>
          <w:color w:val="206293"/>
        </w:rPr>
        <w:t>et al. (1997)</w:t>
      </w:r>
      <w:r>
        <w:rPr>
          <w:rFonts w:ascii="Arial" w:cs="Arial" w:eastAsia="Arial" w:hAnsi="Arial"/>
          <w:sz w:val="16"/>
          <w:szCs w:val="16"/>
          <w:color w:val="000000"/>
        </w:rPr>
        <w:t>.</w:t>
      </w:r>
      <w:r>
        <w:rPr>
          <w:rFonts w:ascii="Arial" w:cs="Arial" w:eastAsia="Arial" w:hAnsi="Arial"/>
          <w:sz w:val="16"/>
          <w:szCs w:val="16"/>
          <w:color w:val="206293"/>
        </w:rPr>
        <w:t xml:space="preserve"> Supena et al. (2006) </w:t>
      </w:r>
      <w:r>
        <w:rPr>
          <w:rFonts w:ascii="Arial" w:cs="Arial" w:eastAsia="Arial" w:hAnsi="Arial"/>
          <w:sz w:val="16"/>
          <w:szCs w:val="16"/>
          <w:color w:val="000000"/>
        </w:rPr>
        <w:t xml:space="preserve">modifed this technique for In-donesian hot peppers. Also, </w:t>
      </w:r>
      <w:r>
        <w:rPr>
          <w:rFonts w:ascii="Arial" w:cs="Arial" w:eastAsia="Arial" w:hAnsi="Arial"/>
          <w:sz w:val="16"/>
          <w:szCs w:val="16"/>
          <w:color w:val="206293"/>
        </w:rPr>
        <w:t>Ari et al. (2016a</w:t>
      </w:r>
      <w:r>
        <w:rPr>
          <w:rFonts w:ascii="Arial" w:cs="Arial" w:eastAsia="Arial" w:hAnsi="Arial"/>
          <w:sz w:val="16"/>
          <w:szCs w:val="16"/>
          <w:color w:val="000000"/>
        </w:rPr>
        <w:t xml:space="preserve">; </w:t>
      </w:r>
      <w:hyperlink w:anchor="page13">
        <w:r>
          <w:rPr>
            <w:rFonts w:ascii="Arial" w:cs="Arial" w:eastAsia="Arial" w:hAnsi="Arial"/>
            <w:sz w:val="16"/>
            <w:szCs w:val="16"/>
            <w:color w:val="206293"/>
          </w:rPr>
          <w:t>2016b</w:t>
        </w:r>
      </w:hyperlink>
      <w:r>
        <w:rPr>
          <w:rFonts w:ascii="Arial" w:cs="Arial" w:eastAsia="Arial" w:hAnsi="Arial"/>
          <w:sz w:val="16"/>
          <w:szCs w:val="16"/>
          <w:color w:val="000000"/>
        </w:rPr>
        <w:t>) verified that it can be used successfully in ornamental peppers. Apparently, shed-micro-spore culture seems to be an effective androgenesis technique for dif-ferent pepper types in general. However, the information is lacking for shed-microspore culture in eggplant. Therefore, it might be adapted for eggplant, as the relative of pepper, since shed-microspore culture has a higher embryo yield potential than anther culture and is more practical than isolated microspore culture.</w:t>
      </w:r>
    </w:p>
    <w:p>
      <w:pPr>
        <w:spacing w:after="0" w:line="27" w:lineRule="exact"/>
        <w:rPr>
          <w:sz w:val="20"/>
          <w:szCs w:val="20"/>
          <w:color w:val="auto"/>
        </w:rPr>
      </w:pPr>
    </w:p>
    <w:p>
      <w:pPr>
        <w:jc w:val="both"/>
        <w:ind w:right="60" w:firstLine="249"/>
        <w:spacing w:after="0" w:line="272" w:lineRule="auto"/>
        <w:rPr>
          <w:rFonts w:ascii="Arial" w:cs="Arial" w:eastAsia="Arial" w:hAnsi="Arial"/>
          <w:sz w:val="16"/>
          <w:szCs w:val="16"/>
          <w:color w:val="206293"/>
        </w:rPr>
      </w:pPr>
      <w:r>
        <w:rPr>
          <w:rFonts w:ascii="Arial" w:cs="Arial" w:eastAsia="Arial" w:hAnsi="Arial"/>
          <w:sz w:val="16"/>
          <w:szCs w:val="16"/>
          <w:color w:val="auto"/>
        </w:rPr>
        <w:t>There are several studies on the factors affecting the success of eggplant anther culture studies such as genotype (</w:t>
      </w:r>
      <w:r>
        <w:rPr>
          <w:rFonts w:ascii="Arial" w:cs="Arial" w:eastAsia="Arial" w:hAnsi="Arial"/>
          <w:sz w:val="16"/>
          <w:szCs w:val="16"/>
          <w:color w:val="206293"/>
        </w:rPr>
        <w:t>Tuberosa et al., 1987</w:t>
      </w:r>
      <w:r>
        <w:rPr>
          <w:rFonts w:ascii="Arial" w:cs="Arial" w:eastAsia="Arial" w:hAnsi="Arial"/>
          <w:sz w:val="16"/>
          <w:szCs w:val="16"/>
          <w:color w:val="auto"/>
        </w:rPr>
        <w:t xml:space="preserve">; </w:t>
      </w:r>
      <w:r>
        <w:rPr>
          <w:rFonts w:ascii="Arial" w:cs="Arial" w:eastAsia="Arial" w:hAnsi="Arial"/>
          <w:sz w:val="16"/>
          <w:szCs w:val="16"/>
          <w:color w:val="206293"/>
        </w:rPr>
        <w:t>Karakullukcu, 1991</w:t>
      </w:r>
      <w:r>
        <w:rPr>
          <w:rFonts w:ascii="Arial" w:cs="Arial" w:eastAsia="Arial" w:hAnsi="Arial"/>
          <w:sz w:val="16"/>
          <w:szCs w:val="16"/>
          <w:color w:val="000000"/>
        </w:rPr>
        <w:t>;</w:t>
      </w:r>
      <w:r>
        <w:rPr>
          <w:rFonts w:ascii="Arial" w:cs="Arial" w:eastAsia="Arial" w:hAnsi="Arial"/>
          <w:sz w:val="16"/>
          <w:szCs w:val="16"/>
          <w:color w:val="206293"/>
        </w:rPr>
        <w:t xml:space="preserve"> Rotino et al., 2005</w:t>
      </w:r>
      <w:r>
        <w:rPr>
          <w:rFonts w:ascii="Arial" w:cs="Arial" w:eastAsia="Arial" w:hAnsi="Arial"/>
          <w:sz w:val="16"/>
          <w:szCs w:val="16"/>
          <w:color w:val="000000"/>
        </w:rPr>
        <w:t>;</w:t>
      </w:r>
      <w:r>
        <w:rPr>
          <w:rFonts w:ascii="Arial" w:cs="Arial" w:eastAsia="Arial" w:hAnsi="Arial"/>
          <w:sz w:val="16"/>
          <w:szCs w:val="16"/>
          <w:color w:val="206293"/>
        </w:rPr>
        <w:t xml:space="preserve"> Alpsoy and Seniz, 2007</w:t>
      </w:r>
      <w:r>
        <w:rPr>
          <w:rFonts w:ascii="Arial" w:cs="Arial" w:eastAsia="Arial" w:hAnsi="Arial"/>
          <w:sz w:val="16"/>
          <w:szCs w:val="16"/>
          <w:color w:val="000000"/>
        </w:rPr>
        <w:t>;</w:t>
      </w:r>
      <w:r>
        <w:rPr>
          <w:rFonts w:ascii="Arial" w:cs="Arial" w:eastAsia="Arial" w:hAnsi="Arial"/>
          <w:sz w:val="16"/>
          <w:szCs w:val="16"/>
          <w:color w:val="206293"/>
        </w:rPr>
        <w:t xml:space="preserve"> </w:t>
      </w:r>
      <w:hyperlink w:anchor="page14">
        <w:r>
          <w:rPr>
            <w:rFonts w:ascii="Arial" w:cs="Arial" w:eastAsia="Arial" w:hAnsi="Arial"/>
            <w:sz w:val="16"/>
            <w:szCs w:val="16"/>
            <w:color w:val="206293"/>
          </w:rPr>
          <w:t>Salas</w:t>
        </w:r>
      </w:hyperlink>
      <w:r>
        <w:rPr>
          <w:rFonts w:ascii="Arial" w:cs="Arial" w:eastAsia="Arial" w:hAnsi="Arial"/>
          <w:sz w:val="16"/>
          <w:szCs w:val="16"/>
          <w:color w:val="206293"/>
        </w:rPr>
        <w:t xml:space="preserve"> et al., 2011</w:t>
      </w:r>
      <w:r>
        <w:rPr>
          <w:rFonts w:ascii="Arial" w:cs="Arial" w:eastAsia="Arial" w:hAnsi="Arial"/>
          <w:sz w:val="16"/>
          <w:szCs w:val="16"/>
          <w:color w:val="000000"/>
        </w:rPr>
        <w:t>;</w:t>
      </w:r>
      <w:r>
        <w:rPr>
          <w:rFonts w:ascii="Arial" w:cs="Arial" w:eastAsia="Arial" w:hAnsi="Arial"/>
          <w:sz w:val="16"/>
          <w:szCs w:val="16"/>
          <w:color w:val="206293"/>
        </w:rPr>
        <w:t xml:space="preserve"> Basay and Ellialtıoglu, 2013</w:t>
      </w:r>
      <w:r>
        <w:rPr>
          <w:rFonts w:ascii="Arial" w:cs="Arial" w:eastAsia="Arial" w:hAnsi="Arial"/>
          <w:sz w:val="16"/>
          <w:szCs w:val="16"/>
          <w:color w:val="000000"/>
        </w:rPr>
        <w:t>;</w:t>
      </w:r>
      <w:r>
        <w:rPr>
          <w:rFonts w:ascii="Arial" w:cs="Arial" w:eastAsia="Arial" w:hAnsi="Arial"/>
          <w:sz w:val="16"/>
          <w:szCs w:val="16"/>
          <w:color w:val="206293"/>
        </w:rPr>
        <w:t xml:space="preserve"> Rivas-Sendra et al., 2017</w:t>
      </w:r>
      <w:r>
        <w:rPr>
          <w:rFonts w:ascii="Arial" w:cs="Arial" w:eastAsia="Arial" w:hAnsi="Arial"/>
          <w:sz w:val="16"/>
          <w:szCs w:val="16"/>
          <w:color w:val="000000"/>
        </w:rPr>
        <w:t>),</w:t>
      </w:r>
      <w:r>
        <w:rPr>
          <w:rFonts w:ascii="Arial" w:cs="Arial" w:eastAsia="Arial" w:hAnsi="Arial"/>
          <w:sz w:val="16"/>
          <w:szCs w:val="16"/>
          <w:color w:val="206293"/>
        </w:rPr>
        <w:t xml:space="preserve"> </w:t>
      </w:r>
      <w:r>
        <w:rPr>
          <w:rFonts w:ascii="Arial" w:cs="Arial" w:eastAsia="Arial" w:hAnsi="Arial"/>
          <w:sz w:val="16"/>
          <w:szCs w:val="16"/>
          <w:color w:val="000000"/>
        </w:rPr>
        <w:t>donor plant growth conditions (</w:t>
      </w:r>
      <w:r>
        <w:rPr>
          <w:rFonts w:ascii="Arial" w:cs="Arial" w:eastAsia="Arial" w:hAnsi="Arial"/>
          <w:sz w:val="16"/>
          <w:szCs w:val="16"/>
          <w:color w:val="206293"/>
        </w:rPr>
        <w:t>Karakullukcu, 1991</w:t>
      </w:r>
      <w:r>
        <w:rPr>
          <w:rFonts w:ascii="Arial" w:cs="Arial" w:eastAsia="Arial" w:hAnsi="Arial"/>
          <w:sz w:val="16"/>
          <w:szCs w:val="16"/>
          <w:color w:val="000000"/>
        </w:rPr>
        <w:t xml:space="preserve">; </w:t>
      </w:r>
      <w:r>
        <w:rPr>
          <w:rFonts w:ascii="Arial" w:cs="Arial" w:eastAsia="Arial" w:hAnsi="Arial"/>
          <w:sz w:val="16"/>
          <w:szCs w:val="16"/>
          <w:color w:val="206293"/>
        </w:rPr>
        <w:t>Alpsoy and Seniz,</w:t>
      </w:r>
      <w:r>
        <w:rPr>
          <w:rFonts w:ascii="Arial" w:cs="Arial" w:eastAsia="Arial" w:hAnsi="Arial"/>
          <w:sz w:val="16"/>
          <w:szCs w:val="16"/>
          <w:color w:val="000000"/>
        </w:rPr>
        <w:t xml:space="preserve"> </w:t>
      </w:r>
      <w:hyperlink w:anchor="page13">
        <w:r>
          <w:rPr>
            <w:rFonts w:ascii="Arial" w:cs="Arial" w:eastAsia="Arial" w:hAnsi="Arial"/>
            <w:sz w:val="16"/>
            <w:szCs w:val="16"/>
            <w:color w:val="206293"/>
          </w:rPr>
          <w:t>2007</w:t>
        </w:r>
      </w:hyperlink>
      <w:r>
        <w:rPr>
          <w:rFonts w:ascii="Arial" w:cs="Arial" w:eastAsia="Arial" w:hAnsi="Arial"/>
          <w:sz w:val="16"/>
          <w:szCs w:val="16"/>
          <w:color w:val="000000"/>
        </w:rPr>
        <w:t>),</w:t>
      </w:r>
      <w:r>
        <w:rPr>
          <w:rFonts w:ascii="Arial" w:cs="Arial" w:eastAsia="Arial" w:hAnsi="Arial"/>
          <w:sz w:val="16"/>
          <w:szCs w:val="16"/>
          <w:color w:val="206293"/>
        </w:rPr>
        <w:t xml:space="preserve"> </w:t>
      </w:r>
      <w:r>
        <w:rPr>
          <w:rFonts w:ascii="Arial" w:cs="Arial" w:eastAsia="Arial" w:hAnsi="Arial"/>
          <w:sz w:val="16"/>
          <w:szCs w:val="16"/>
          <w:color w:val="000000"/>
        </w:rPr>
        <w:t>growth season (</w:t>
      </w:r>
      <w:r>
        <w:rPr>
          <w:rFonts w:ascii="Arial" w:cs="Arial" w:eastAsia="Arial" w:hAnsi="Arial"/>
          <w:sz w:val="16"/>
          <w:szCs w:val="16"/>
          <w:color w:val="206293"/>
        </w:rPr>
        <w:t>Vural et al., 2019</w:t>
      </w:r>
      <w:r>
        <w:rPr>
          <w:rFonts w:ascii="Arial" w:cs="Arial" w:eastAsia="Arial" w:hAnsi="Arial"/>
          <w:sz w:val="16"/>
          <w:szCs w:val="16"/>
          <w:color w:val="000000"/>
        </w:rPr>
        <w:t>), determination of suitable</w:t>
      </w:r>
      <w:r>
        <w:rPr>
          <w:rFonts w:ascii="Arial" w:cs="Arial" w:eastAsia="Arial" w:hAnsi="Arial"/>
          <w:sz w:val="16"/>
          <w:szCs w:val="16"/>
          <w:color w:val="206293"/>
        </w:rPr>
        <w:t xml:space="preserve"> </w:t>
      </w:r>
      <w:r>
        <w:rPr>
          <w:rFonts w:ascii="Arial" w:cs="Arial" w:eastAsia="Arial" w:hAnsi="Arial"/>
          <w:sz w:val="16"/>
          <w:szCs w:val="16"/>
          <w:color w:val="000000"/>
        </w:rPr>
        <w:t xml:space="preserve">microspore stage and bud morphology (Ryana and Iyer, 1973; </w:t>
      </w:r>
      <w:r>
        <w:rPr>
          <w:rFonts w:ascii="Arial" w:cs="Arial" w:eastAsia="Arial" w:hAnsi="Arial"/>
          <w:sz w:val="16"/>
          <w:szCs w:val="16"/>
          <w:color w:val="206293"/>
        </w:rPr>
        <w:t>Karakullukcu and Abak, 1993a</w:t>
      </w:r>
      <w:r>
        <w:rPr>
          <w:rFonts w:ascii="Arial" w:cs="Arial" w:eastAsia="Arial" w:hAnsi="Arial"/>
          <w:sz w:val="16"/>
          <w:szCs w:val="16"/>
          <w:color w:val="000000"/>
        </w:rPr>
        <w:t>;</w:t>
      </w:r>
      <w:r>
        <w:rPr>
          <w:rFonts w:ascii="Arial" w:cs="Arial" w:eastAsia="Arial" w:hAnsi="Arial"/>
          <w:sz w:val="16"/>
          <w:szCs w:val="16"/>
          <w:color w:val="206293"/>
        </w:rPr>
        <w:t xml:space="preserve"> Salas et al., 2012</w:t>
      </w:r>
      <w:r>
        <w:rPr>
          <w:rFonts w:ascii="Arial" w:cs="Arial" w:eastAsia="Arial" w:hAnsi="Arial"/>
          <w:sz w:val="16"/>
          <w:szCs w:val="16"/>
          <w:color w:val="000000"/>
        </w:rPr>
        <w:t>), culture media</w:t>
      </w:r>
      <w:r>
        <w:rPr>
          <w:rFonts w:ascii="Arial" w:cs="Arial" w:eastAsia="Arial" w:hAnsi="Arial"/>
          <w:sz w:val="16"/>
          <w:szCs w:val="16"/>
          <w:color w:val="206293"/>
        </w:rPr>
        <w:t xml:space="preserve"> </w:t>
      </w:r>
      <w:r>
        <w:rPr>
          <w:rFonts w:ascii="Arial" w:cs="Arial" w:eastAsia="Arial" w:hAnsi="Arial"/>
          <w:sz w:val="16"/>
          <w:szCs w:val="16"/>
          <w:color w:val="000000"/>
        </w:rPr>
        <w:t>(</w:t>
      </w:r>
      <w:r>
        <w:rPr>
          <w:rFonts w:ascii="Arial" w:cs="Arial" w:eastAsia="Arial" w:hAnsi="Arial"/>
          <w:sz w:val="16"/>
          <w:szCs w:val="16"/>
          <w:color w:val="206293"/>
        </w:rPr>
        <w:t>Research-Group-of-Haploid-Breeding, 1978</w:t>
      </w:r>
      <w:r>
        <w:rPr>
          <w:rFonts w:ascii="Arial" w:cs="Arial" w:eastAsia="Arial" w:hAnsi="Arial"/>
          <w:sz w:val="16"/>
          <w:szCs w:val="16"/>
          <w:color w:val="000000"/>
        </w:rPr>
        <w:t xml:space="preserve">; </w:t>
      </w:r>
      <w:r>
        <w:rPr>
          <w:rFonts w:ascii="Arial" w:cs="Arial" w:eastAsia="Arial" w:hAnsi="Arial"/>
          <w:sz w:val="16"/>
          <w:szCs w:val="16"/>
          <w:color w:val="206293"/>
        </w:rPr>
        <w:t>Dumas de Vaulx and</w:t>
      </w:r>
      <w:r>
        <w:rPr>
          <w:rFonts w:ascii="Arial" w:cs="Arial" w:eastAsia="Arial" w:hAnsi="Arial"/>
          <w:sz w:val="16"/>
          <w:szCs w:val="16"/>
          <w:color w:val="000000"/>
        </w:rPr>
        <w:t xml:space="preserve"> </w:t>
      </w:r>
      <w:r>
        <w:rPr>
          <w:rFonts w:ascii="Arial" w:cs="Arial" w:eastAsia="Arial" w:hAnsi="Arial"/>
          <w:sz w:val="16"/>
          <w:szCs w:val="16"/>
          <w:color w:val="206293"/>
        </w:rPr>
        <w:t>Chambonnet, 1982</w:t>
      </w:r>
      <w:r>
        <w:rPr>
          <w:rFonts w:ascii="Arial" w:cs="Arial" w:eastAsia="Arial" w:hAnsi="Arial"/>
          <w:sz w:val="16"/>
          <w:szCs w:val="16"/>
          <w:color w:val="000000"/>
        </w:rPr>
        <w:t>;</w:t>
      </w:r>
      <w:r>
        <w:rPr>
          <w:rFonts w:ascii="Arial" w:cs="Arial" w:eastAsia="Arial" w:hAnsi="Arial"/>
          <w:sz w:val="16"/>
          <w:szCs w:val="16"/>
          <w:color w:val="206293"/>
        </w:rPr>
        <w:t xml:space="preserve"> Chambonnet, 1985</w:t>
      </w:r>
      <w:r>
        <w:rPr>
          <w:rFonts w:ascii="Arial" w:cs="Arial" w:eastAsia="Arial" w:hAnsi="Arial"/>
          <w:sz w:val="16"/>
          <w:szCs w:val="16"/>
          <w:color w:val="000000"/>
        </w:rPr>
        <w:t>;</w:t>
      </w:r>
      <w:r>
        <w:rPr>
          <w:rFonts w:ascii="Arial" w:cs="Arial" w:eastAsia="Arial" w:hAnsi="Arial"/>
          <w:sz w:val="16"/>
          <w:szCs w:val="16"/>
          <w:color w:val="206293"/>
        </w:rPr>
        <w:t xml:space="preserve"> Karakullukcu and Abak, </w:t>
      </w:r>
      <w:hyperlink w:anchor="page14">
        <w:r>
          <w:rPr>
            <w:rFonts w:ascii="Arial" w:cs="Arial" w:eastAsia="Arial" w:hAnsi="Arial"/>
            <w:sz w:val="16"/>
            <w:szCs w:val="16"/>
            <w:color w:val="206293"/>
          </w:rPr>
          <w:t>1993b</w:t>
        </w:r>
      </w:hyperlink>
      <w:r>
        <w:rPr>
          <w:rFonts w:ascii="Arial" w:cs="Arial" w:eastAsia="Arial" w:hAnsi="Arial"/>
          <w:sz w:val="16"/>
          <w:szCs w:val="16"/>
          <w:color w:val="000000"/>
        </w:rPr>
        <w:t>;</w:t>
      </w:r>
      <w:r>
        <w:rPr>
          <w:rFonts w:ascii="Arial" w:cs="Arial" w:eastAsia="Arial" w:hAnsi="Arial"/>
          <w:sz w:val="16"/>
          <w:szCs w:val="16"/>
          <w:color w:val="206293"/>
        </w:rPr>
        <w:t xml:space="preserve"> Rotino, 1996</w:t>
      </w:r>
      <w:r>
        <w:rPr>
          <w:rFonts w:ascii="Arial" w:cs="Arial" w:eastAsia="Arial" w:hAnsi="Arial"/>
          <w:sz w:val="16"/>
          <w:szCs w:val="16"/>
          <w:color w:val="000000"/>
        </w:rPr>
        <w:t>), shock treatment and culture conditions (</w:t>
      </w:r>
      <w:hyperlink w:anchor="page13">
        <w:r>
          <w:rPr>
            <w:rFonts w:ascii="Arial" w:cs="Arial" w:eastAsia="Arial" w:hAnsi="Arial"/>
            <w:sz w:val="16"/>
            <w:szCs w:val="16"/>
            <w:color w:val="206293"/>
          </w:rPr>
          <w:t>Dumas</w:t>
        </w:r>
      </w:hyperlink>
      <w:r>
        <w:rPr>
          <w:rFonts w:ascii="Arial" w:cs="Arial" w:eastAsia="Arial" w:hAnsi="Arial"/>
          <w:sz w:val="16"/>
          <w:szCs w:val="16"/>
          <w:color w:val="206293"/>
        </w:rPr>
        <w:t xml:space="preserve"> </w:t>
      </w:r>
      <w:hyperlink w:anchor="page13">
        <w:r>
          <w:rPr>
            <w:rFonts w:ascii="Arial" w:cs="Arial" w:eastAsia="Arial" w:hAnsi="Arial"/>
            <w:sz w:val="16"/>
            <w:szCs w:val="16"/>
            <w:color w:val="206293"/>
          </w:rPr>
          <w:t>de Vaulx and Chambonnet, 1982</w:t>
        </w:r>
      </w:hyperlink>
      <w:r>
        <w:rPr>
          <w:rFonts w:ascii="Arial" w:cs="Arial" w:eastAsia="Arial" w:hAnsi="Arial"/>
          <w:sz w:val="16"/>
          <w:szCs w:val="16"/>
          <w:color w:val="000000"/>
        </w:rPr>
        <w:t>;</w:t>
      </w:r>
      <w:r>
        <w:rPr>
          <w:rFonts w:ascii="Arial" w:cs="Arial" w:eastAsia="Arial" w:hAnsi="Arial"/>
          <w:sz w:val="16"/>
          <w:szCs w:val="16"/>
          <w:color w:val="206293"/>
        </w:rPr>
        <w:t xml:space="preserve"> </w:t>
      </w:r>
      <w:hyperlink w:anchor="page13">
        <w:r>
          <w:rPr>
            <w:rFonts w:ascii="Arial" w:cs="Arial" w:eastAsia="Arial" w:hAnsi="Arial"/>
            <w:sz w:val="16"/>
            <w:szCs w:val="16"/>
            <w:color w:val="206293"/>
          </w:rPr>
          <w:t>Ellialtıoglu and Tipirdamaz, 1999</w:t>
        </w:r>
      </w:hyperlink>
      <w:r>
        <w:rPr>
          <w:rFonts w:ascii="Arial" w:cs="Arial" w:eastAsia="Arial" w:hAnsi="Arial"/>
          <w:sz w:val="16"/>
          <w:szCs w:val="16"/>
          <w:color w:val="000000"/>
        </w:rPr>
        <w:t>).</w:t>
      </w:r>
    </w:p>
    <w:p>
      <w:pPr>
        <w:spacing w:after="0" w:line="8" w:lineRule="exact"/>
        <w:rPr>
          <w:rFonts w:ascii="Arial" w:cs="Arial" w:eastAsia="Arial" w:hAnsi="Arial"/>
          <w:sz w:val="16"/>
          <w:szCs w:val="16"/>
          <w:color w:val="206293"/>
        </w:rPr>
      </w:pPr>
    </w:p>
    <w:p>
      <w:pPr>
        <w:jc w:val="both"/>
        <w:ind w:right="60" w:firstLine="249"/>
        <w:spacing w:after="0" w:line="302" w:lineRule="auto"/>
        <w:rPr>
          <w:sz w:val="20"/>
          <w:szCs w:val="20"/>
          <w:color w:val="auto"/>
        </w:rPr>
      </w:pPr>
      <w:r>
        <w:rPr>
          <w:rFonts w:ascii="Arial" w:cs="Arial" w:eastAsia="Arial" w:hAnsi="Arial"/>
          <w:sz w:val="16"/>
          <w:szCs w:val="16"/>
          <w:color w:val="auto"/>
        </w:rPr>
        <w:t xml:space="preserve">In this study, we aimed to increase haploid embryo and </w:t>
      </w:r>
      <w:r>
        <w:rPr>
          <w:rFonts w:ascii="Arial" w:cs="Arial" w:eastAsia="Arial" w:hAnsi="Arial"/>
          <w:sz w:val="16"/>
          <w:szCs w:val="16"/>
          <w:i w:val="1"/>
          <w:iCs w:val="1"/>
          <w:color w:val="auto"/>
        </w:rPr>
        <w:t>in vitro</w:t>
      </w:r>
      <w:r>
        <w:rPr>
          <w:rFonts w:ascii="Arial" w:cs="Arial" w:eastAsia="Arial" w:hAnsi="Arial"/>
          <w:sz w:val="16"/>
          <w:szCs w:val="16"/>
          <w:color w:val="auto"/>
        </w:rPr>
        <w:t xml:space="preserve"> plantlet yields of eggplant anther cultures by optimizing both induction and differentiation culture media, which are commonly used in two-step eggplant anther culture, and also by comparing the effects of the growth season, genotype, and culture type.</w:t>
      </w:r>
    </w:p>
    <w:p>
      <w:pPr>
        <w:spacing w:after="0" w:line="20" w:lineRule="exact"/>
        <w:rPr>
          <w:rFonts w:ascii="Arial" w:cs="Arial" w:eastAsia="Arial" w:hAnsi="Arial"/>
          <w:sz w:val="16"/>
          <w:szCs w:val="16"/>
          <w:color w:val="206293"/>
        </w:rPr>
      </w:pPr>
      <w:r>
        <w:rPr>
          <w:rFonts w:ascii="Arial" w:cs="Arial" w:eastAsia="Arial" w:hAnsi="Arial"/>
          <w:sz w:val="16"/>
          <w:szCs w:val="16"/>
          <w:color w:val="206293"/>
        </w:rPr>
        <w:br w:type="column"/>
      </w:r>
    </w:p>
    <w:p>
      <w:pPr>
        <w:spacing w:after="0" w:line="256" w:lineRule="exact"/>
        <w:rPr>
          <w:rFonts w:ascii="Arial" w:cs="Arial" w:eastAsia="Arial" w:hAnsi="Arial"/>
          <w:sz w:val="16"/>
          <w:szCs w:val="16"/>
          <w:color w:val="206293"/>
        </w:rPr>
      </w:pPr>
    </w:p>
    <w:p>
      <w:pPr>
        <w:ind w:left="8"/>
        <w:spacing w:after="0"/>
        <w:rPr>
          <w:sz w:val="20"/>
          <w:szCs w:val="20"/>
          <w:color w:val="auto"/>
        </w:rPr>
      </w:pPr>
      <w:r>
        <w:rPr>
          <w:rFonts w:ascii="Arial" w:cs="Arial" w:eastAsia="Arial" w:hAnsi="Arial"/>
          <w:sz w:val="16"/>
          <w:szCs w:val="16"/>
          <w:b w:val="1"/>
          <w:bCs w:val="1"/>
          <w:color w:val="auto"/>
        </w:rPr>
        <w:t>2. Materials and methods</w:t>
      </w:r>
    </w:p>
    <w:p>
      <w:pPr>
        <w:spacing w:after="0" w:line="234" w:lineRule="exact"/>
        <w:rPr>
          <w:rFonts w:ascii="Arial" w:cs="Arial" w:eastAsia="Arial" w:hAnsi="Arial"/>
          <w:sz w:val="16"/>
          <w:szCs w:val="16"/>
          <w:color w:val="206293"/>
        </w:rPr>
      </w:pPr>
    </w:p>
    <w:p>
      <w:pPr>
        <w:ind w:left="8"/>
        <w:spacing w:after="0"/>
        <w:rPr>
          <w:sz w:val="20"/>
          <w:szCs w:val="20"/>
          <w:color w:val="auto"/>
        </w:rPr>
      </w:pPr>
      <w:r>
        <w:rPr>
          <w:rFonts w:ascii="Arial" w:cs="Arial" w:eastAsia="Arial" w:hAnsi="Arial"/>
          <w:sz w:val="16"/>
          <w:szCs w:val="16"/>
          <w:i w:val="1"/>
          <w:iCs w:val="1"/>
          <w:color w:val="auto"/>
        </w:rPr>
        <w:t>2.1. Plant materials</w:t>
      </w:r>
    </w:p>
    <w:p>
      <w:pPr>
        <w:spacing w:after="0" w:line="234" w:lineRule="exact"/>
        <w:rPr>
          <w:rFonts w:ascii="Arial" w:cs="Arial" w:eastAsia="Arial" w:hAnsi="Arial"/>
          <w:sz w:val="16"/>
          <w:szCs w:val="16"/>
          <w:color w:val="206293"/>
        </w:rPr>
      </w:pPr>
    </w:p>
    <w:p>
      <w:pPr>
        <w:jc w:val="both"/>
        <w:ind w:left="8" w:right="60" w:firstLine="250"/>
        <w:spacing w:after="0" w:line="273" w:lineRule="auto"/>
        <w:rPr>
          <w:sz w:val="20"/>
          <w:szCs w:val="20"/>
          <w:color w:val="auto"/>
        </w:rPr>
      </w:pPr>
      <w:r>
        <w:rPr>
          <w:rFonts w:ascii="Arial" w:cs="Arial" w:eastAsia="Arial" w:hAnsi="Arial"/>
          <w:sz w:val="16"/>
          <w:szCs w:val="16"/>
          <w:color w:val="auto"/>
        </w:rPr>
        <w:t>The present study was performed in both spring and autumn in Antalya, Turkey, to compare the seasonal effect on the androgenesis response of eggplant anthers. The donor plants; ‘A117’ (Vilmorin Seed Company), ‘Anamur’ (Rijk Zwaan Seed Co.) and ‘Darko’ (Semillas Fito Seed Co.) F1 hybrid cultivars were used in spring while ‘A117’ and ‘Anamur’ in autumn. The seeds were provided by Antalya Tarim Co. R&amp; D Center, Antalya. Twenty seedlings for each genotype were planted in the soil in a fan-pad ventilated greenhouse on 4 April in spring and on 5 September in autumn. The recorded min-average-max temperatures of the greenhouse were 7-28−32 °C in spring and 8−22−30 °C in au-tumn. The average sun light duration and light intensity were 7.8 h and 13.000 lx in spring and 6.7 h and 9.500 lx in autumn. The plants were grown by regular irrigation - fertilization, but without exposure to any chemical or stress factor.</w:t>
      </w:r>
    </w:p>
    <w:p>
      <w:pPr>
        <w:spacing w:after="0" w:line="9" w:lineRule="exact"/>
        <w:rPr>
          <w:rFonts w:ascii="Arial" w:cs="Arial" w:eastAsia="Arial" w:hAnsi="Arial"/>
          <w:sz w:val="16"/>
          <w:szCs w:val="16"/>
          <w:color w:val="206293"/>
        </w:rPr>
      </w:pPr>
    </w:p>
    <w:p>
      <w:pPr>
        <w:jc w:val="both"/>
        <w:ind w:left="8" w:right="20" w:firstLine="250"/>
        <w:spacing w:after="0" w:line="272" w:lineRule="auto"/>
        <w:rPr>
          <w:sz w:val="20"/>
          <w:szCs w:val="20"/>
          <w:color w:val="auto"/>
        </w:rPr>
      </w:pPr>
      <w:r>
        <w:rPr>
          <w:rFonts w:ascii="Arial" w:cs="Arial" w:eastAsia="Arial" w:hAnsi="Arial"/>
          <w:sz w:val="16"/>
          <w:szCs w:val="16"/>
          <w:color w:val="auto"/>
        </w:rPr>
        <w:t xml:space="preserve">Microspore developmental stages of the suitable flower buds were determined by the 4’,6-diamidino-2-phenylindole (DAPI) staining method according to </w:t>
      </w:r>
      <w:r>
        <w:rPr>
          <w:rFonts w:ascii="Arial" w:cs="Arial" w:eastAsia="Arial" w:hAnsi="Arial"/>
          <w:sz w:val="16"/>
          <w:szCs w:val="16"/>
          <w:color w:val="206293"/>
        </w:rPr>
        <w:t>Custers (2003)</w:t>
      </w:r>
      <w:r>
        <w:rPr>
          <w:rFonts w:ascii="Arial" w:cs="Arial" w:eastAsia="Arial" w:hAnsi="Arial"/>
          <w:sz w:val="16"/>
          <w:szCs w:val="16"/>
          <w:color w:val="auto"/>
        </w:rPr>
        <w:t>. After the first flowers were re-moved from the donor plants, appropriate buds were collected from 7 a.m. to 8:30 a.m. between 2 May and 30 July in spring and between 1 October and 7 December in autumn. We used the buds with greenish yellow anthers containing mostly late unicellular and early bicellular microspores. For sterilization, the flower buds were subjected to 70 % ethanol for 1 min and rinsed once with sterile ddH2O, and then with 15</w:t>
      </w:r>
    </w:p>
    <w:p>
      <w:pPr>
        <w:spacing w:after="0" w:line="6" w:lineRule="exact"/>
        <w:rPr>
          <w:rFonts w:ascii="Arial" w:cs="Arial" w:eastAsia="Arial" w:hAnsi="Arial"/>
          <w:sz w:val="16"/>
          <w:szCs w:val="16"/>
          <w:color w:val="206293"/>
        </w:rPr>
      </w:pPr>
    </w:p>
    <w:p>
      <w:pPr>
        <w:ind w:left="8" w:right="80" w:hanging="8"/>
        <w:spacing w:after="0" w:line="391" w:lineRule="auto"/>
        <w:tabs>
          <w:tab w:leader="none" w:pos="201" w:val="left"/>
        </w:tabs>
        <w:numPr>
          <w:ilvl w:val="0"/>
          <w:numId w:val="3"/>
        </w:numPr>
        <w:rPr>
          <w:rFonts w:ascii="Arial" w:cs="Arial" w:eastAsia="Arial" w:hAnsi="Arial"/>
          <w:sz w:val="16"/>
          <w:szCs w:val="16"/>
          <w:color w:val="auto"/>
        </w:rPr>
      </w:pPr>
      <w:r>
        <w:rPr>
          <w:rFonts w:ascii="Arial" w:cs="Arial" w:eastAsia="Arial" w:hAnsi="Arial"/>
          <w:sz w:val="16"/>
          <w:szCs w:val="16"/>
          <w:color w:val="auto"/>
        </w:rPr>
        <w:t>commercial bleach containing a few drops of Tween-20 for 15 min, and finally rinsed three times.</w:t>
      </w:r>
    </w:p>
    <w:p>
      <w:pPr>
        <w:spacing w:after="0" w:line="19" w:lineRule="exact"/>
        <w:rPr>
          <w:rFonts w:ascii="Arial" w:cs="Arial" w:eastAsia="Arial" w:hAnsi="Arial"/>
          <w:sz w:val="16"/>
          <w:szCs w:val="16"/>
          <w:color w:val="206293"/>
        </w:rPr>
      </w:pPr>
    </w:p>
    <w:p>
      <w:pPr>
        <w:ind w:left="8"/>
        <w:spacing w:after="0"/>
        <w:rPr>
          <w:sz w:val="20"/>
          <w:szCs w:val="20"/>
          <w:color w:val="auto"/>
        </w:rPr>
      </w:pPr>
      <w:r>
        <w:rPr>
          <w:rFonts w:ascii="Arial" w:cs="Arial" w:eastAsia="Arial" w:hAnsi="Arial"/>
          <w:sz w:val="16"/>
          <w:szCs w:val="16"/>
          <w:i w:val="1"/>
          <w:iCs w:val="1"/>
          <w:color w:val="auto"/>
        </w:rPr>
        <w:t>2.2. Anther cultures and plant regeneration</w:t>
      </w:r>
    </w:p>
    <w:p>
      <w:pPr>
        <w:spacing w:after="0" w:line="234" w:lineRule="exact"/>
        <w:rPr>
          <w:rFonts w:ascii="Arial" w:cs="Arial" w:eastAsia="Arial" w:hAnsi="Arial"/>
          <w:sz w:val="16"/>
          <w:szCs w:val="16"/>
          <w:color w:val="206293"/>
        </w:rPr>
      </w:pPr>
    </w:p>
    <w:p>
      <w:pPr>
        <w:jc w:val="both"/>
        <w:ind w:left="8" w:firstLine="250"/>
        <w:spacing w:after="0" w:line="280" w:lineRule="auto"/>
        <w:rPr>
          <w:sz w:val="20"/>
          <w:szCs w:val="20"/>
          <w:color w:val="auto"/>
        </w:rPr>
      </w:pPr>
      <w:r>
        <w:rPr>
          <w:rFonts w:ascii="Arial" w:cs="Arial" w:eastAsia="Arial" w:hAnsi="Arial"/>
          <w:sz w:val="16"/>
          <w:szCs w:val="16"/>
          <w:color w:val="auto"/>
        </w:rPr>
        <w:t xml:space="preserve">In addition to genotypic and seasonal effects, the effects of different anther culture types and also culture media for both the induction and differentiation stages on the yields of microspore-derived embryos and </w:t>
      </w:r>
      <w:r>
        <w:rPr>
          <w:rFonts w:ascii="Arial" w:cs="Arial" w:eastAsia="Arial" w:hAnsi="Arial"/>
          <w:sz w:val="16"/>
          <w:szCs w:val="16"/>
          <w:i w:val="1"/>
          <w:iCs w:val="1"/>
          <w:color w:val="auto"/>
        </w:rPr>
        <w:t xml:space="preserve">in vitro </w:t>
      </w:r>
      <w:r>
        <w:rPr>
          <w:rFonts w:ascii="Arial" w:cs="Arial" w:eastAsia="Arial" w:hAnsi="Arial"/>
          <w:sz w:val="16"/>
          <w:szCs w:val="16"/>
          <w:color w:val="auto"/>
        </w:rPr>
        <w:t>plantlets were compared. Different anther culture types; solid</w:t>
      </w:r>
      <w:r>
        <w:rPr>
          <w:rFonts w:ascii="Arial" w:cs="Arial" w:eastAsia="Arial" w:hAnsi="Arial"/>
          <w:sz w:val="16"/>
          <w:szCs w:val="16"/>
          <w:i w:val="1"/>
          <w:iCs w:val="1"/>
          <w:color w:val="auto"/>
        </w:rPr>
        <w:t xml:space="preserve"> </w:t>
      </w:r>
      <w:r>
        <w:rPr>
          <w:rFonts w:ascii="Arial" w:cs="Arial" w:eastAsia="Arial" w:hAnsi="Arial"/>
          <w:sz w:val="16"/>
          <w:szCs w:val="16"/>
          <w:color w:val="auto"/>
        </w:rPr>
        <w:t xml:space="preserve">(actually semi-solid), liquid and double-layered anther culture (shed-microspore culture) were compared in spring, but only solid and liquid anther cultures in autumn. In general, a two-stage culture medium system (known as DDV protocol) consisting of induction and differ-entiation media improved by </w:t>
      </w:r>
      <w:r>
        <w:rPr>
          <w:rFonts w:ascii="Arial" w:cs="Arial" w:eastAsia="Arial" w:hAnsi="Arial"/>
          <w:sz w:val="16"/>
          <w:szCs w:val="16"/>
          <w:color w:val="206293"/>
        </w:rPr>
        <w:t>Dumas de Vaulx and Chambonnet (1982)</w:t>
      </w:r>
      <w:r>
        <w:rPr>
          <w:rFonts w:ascii="Arial" w:cs="Arial" w:eastAsia="Arial" w:hAnsi="Arial"/>
          <w:sz w:val="16"/>
          <w:szCs w:val="16"/>
          <w:color w:val="auto"/>
        </w:rPr>
        <w:t xml:space="preserve"> is commonly used in eggplant anther cultures. The induction medium known as DDV-C medium and the differentiation medium known as DDV-R medium in the original DDV protocol were also used in this study as the controls of induction and differentiation media. The ori-ginal DDV-C medium consists of 120 g/L sucrose, 5 mg/L 2,4-D, 5 mg/L kinetin and 8 g/L agar in addition to protocol-specific macro and micro salts, and vitamins. As for the original DDV-R medium, it contains 30 g/ L sucrose, 0.1 mg/L kinetin and 8 g/L agar as well as the protocol-specific macro and micro salts and vitamins. The details of the cultures used in the spring and autumn seasons are given below:</w:t>
      </w:r>
    </w:p>
    <w:p>
      <w:pPr>
        <w:spacing w:after="0" w:line="106" w:lineRule="exact"/>
        <w:rPr>
          <w:rFonts w:ascii="Arial" w:cs="Arial" w:eastAsia="Arial" w:hAnsi="Arial"/>
          <w:sz w:val="16"/>
          <w:szCs w:val="16"/>
          <w:color w:val="206293"/>
        </w:rPr>
      </w:pPr>
    </w:p>
    <w:p>
      <w:pPr>
        <w:ind w:left="8"/>
        <w:spacing w:after="0"/>
        <w:rPr>
          <w:sz w:val="20"/>
          <w:szCs w:val="20"/>
          <w:color w:val="auto"/>
        </w:rPr>
      </w:pPr>
      <w:r>
        <w:rPr>
          <w:rFonts w:ascii="Arial" w:cs="Arial" w:eastAsia="Arial" w:hAnsi="Arial"/>
          <w:sz w:val="16"/>
          <w:szCs w:val="16"/>
          <w:i w:val="1"/>
          <w:iCs w:val="1"/>
          <w:color w:val="auto"/>
        </w:rPr>
        <w:t>2.2.1. Spring anther cultures</w:t>
      </w:r>
    </w:p>
    <w:p>
      <w:pPr>
        <w:spacing w:after="0" w:line="36" w:lineRule="exact"/>
        <w:rPr>
          <w:rFonts w:ascii="Arial" w:cs="Arial" w:eastAsia="Arial" w:hAnsi="Arial"/>
          <w:sz w:val="16"/>
          <w:szCs w:val="16"/>
          <w:color w:val="206293"/>
        </w:rPr>
      </w:pPr>
    </w:p>
    <w:p>
      <w:pPr>
        <w:jc w:val="both"/>
        <w:ind w:left="8" w:right="20" w:firstLine="250"/>
        <w:spacing w:after="0" w:line="214" w:lineRule="exact"/>
        <w:rPr>
          <w:sz w:val="20"/>
          <w:szCs w:val="20"/>
          <w:color w:val="auto"/>
        </w:rPr>
      </w:pPr>
      <w:r>
        <w:rPr>
          <w:rFonts w:ascii="Arial" w:cs="Arial" w:eastAsia="Arial" w:hAnsi="Arial"/>
          <w:sz w:val="16"/>
          <w:szCs w:val="16"/>
          <w:color w:val="auto"/>
        </w:rPr>
        <w:t>The anthers of ‘A117’, ‘Anamur’ and ‘Darko’ F1 were cultured in solid, liquid and double-layered anther culture types in spring. For each culture type, both the original induction and differentiation media were modified by the use of different concentrations of silver nitrate (AgNO</w:t>
      </w:r>
      <w:r>
        <w:rPr>
          <w:rFonts w:ascii="Arial Unicode MS" w:cs="Arial Unicode MS" w:eastAsia="Arial Unicode MS" w:hAnsi="Arial Unicode MS"/>
          <w:sz w:val="16"/>
          <w:szCs w:val="16"/>
          <w:color w:val="auto"/>
        </w:rPr>
        <w:t>₃</w:t>
      </w:r>
      <w:r>
        <w:rPr>
          <w:rFonts w:ascii="Arial" w:cs="Arial" w:eastAsia="Arial" w:hAnsi="Arial"/>
          <w:sz w:val="16"/>
          <w:szCs w:val="16"/>
          <w:color w:val="auto"/>
        </w:rPr>
        <w:t>) (0, 5, 10 mg/L), and activated charcoal (AC) (0, 1 g/L) alone or to-gether. Nevertheless, the amounts of macro and micro salts, vitamins and plant growth regulators (PGRs) in both media were kept constant in accordance with the original DDV media. So, an optimization set con-sisting of six modified media was initially established for each of the induction and differentiation stages. Furthermore, a second set was composed by only replacing the carbohydrate source of the first set, namely sucrose, with maltose again for both induction and differ-entiation. The maltose concentration was 60 g/L and 20 g/L in the new</w:t>
      </w:r>
    </w:p>
    <w:p>
      <w:pPr>
        <w:spacing w:after="0" w:line="182" w:lineRule="exact"/>
        <w:rPr>
          <w:rFonts w:ascii="Arial" w:cs="Arial" w:eastAsia="Arial" w:hAnsi="Arial"/>
          <w:sz w:val="16"/>
          <w:szCs w:val="16"/>
          <w:color w:val="206293"/>
        </w:rPr>
      </w:pPr>
    </w:p>
    <w:p>
      <w:pPr>
        <w:sectPr>
          <w:pgSz w:w="11900" w:h="15874" w:orient="portrait"/>
          <w:cols w:equalWidth="0" w:num="2">
            <w:col w:w="5100" w:space="272"/>
            <w:col w:w="5108"/>
          </w:cols>
          <w:pgMar w:left="760" w:top="676" w:right="666" w:bottom="37" w:gutter="0" w:footer="0" w:header="0"/>
          <w:type w:val="continuous"/>
        </w:sectPr>
      </w:pPr>
    </w:p>
    <w:p>
      <w:pPr>
        <w:jc w:val="center"/>
        <w:ind w:right="100"/>
        <w:spacing w:after="0"/>
        <w:rPr>
          <w:sz w:val="20"/>
          <w:szCs w:val="20"/>
          <w:color w:val="auto"/>
        </w:rPr>
      </w:pPr>
      <w:r>
        <w:rPr>
          <w:rFonts w:ascii="Arial" w:cs="Arial" w:eastAsia="Arial" w:hAnsi="Arial"/>
          <w:sz w:val="10"/>
          <w:szCs w:val="10"/>
          <w:color w:val="auto"/>
        </w:rPr>
        <w:t>2</w:t>
      </w:r>
    </w:p>
    <w:p>
      <w:pPr>
        <w:sectPr>
          <w:pgSz w:w="11900" w:h="15874" w:orient="portrait"/>
          <w:cols w:equalWidth="0" w:num="1">
            <w:col w:w="10480"/>
          </w:cols>
          <w:pgMar w:left="760" w:top="676" w:right="666" w:bottom="37" w:gutter="0" w:footer="0" w:header="0"/>
          <w:type w:val="continuous"/>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tbl>
      <w:tblPr>
        <w:tblLayout w:type="fixed"/>
        <w:tblInd w:w="0" w:type="dxa"/>
        <w:tblCellMar>
          <w:top w:w="0" w:type="dxa"/>
          <w:left w:w="0" w:type="dxa"/>
          <w:bottom w:w="0" w:type="dxa"/>
          <w:right w:w="0" w:type="dxa"/>
        </w:tblCellMar>
      </w:tblPr>
      <w:tr>
        <w:trPr>
          <w:trHeight w:val="60"/>
        </w:trPr>
        <w:tc>
          <w:tcPr>
            <w:tcW w:w="115" w:type="dxa"/>
            <w:vAlign w:val="bottom"/>
            <w:textDirection w:val="tbRl"/>
          </w:tcPr>
          <w:p>
            <w:pPr>
              <w:spacing w:after="0"/>
              <w:rPr>
                <w:sz w:val="20"/>
                <w:szCs w:val="20"/>
                <w:color w:val="auto"/>
              </w:rPr>
            </w:pPr>
            <w:r>
              <w:rPr>
                <w:rFonts w:ascii="Arial" w:cs="Arial" w:eastAsia="Arial" w:hAnsi="Arial"/>
                <w:sz w:val="10"/>
                <w:szCs w:val="10"/>
                <w:color w:val="auto"/>
              </w:rPr>
              <w:t>3</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Table 1</w:t>
      </w:r>
    </w:p>
    <w:p>
      <w:pPr>
        <w:spacing w:after="0" w:line="97" w:lineRule="exact"/>
        <w:rPr>
          <w:sz w:val="20"/>
          <w:szCs w:val="20"/>
          <w:color w:val="auto"/>
        </w:rPr>
      </w:pPr>
    </w:p>
    <w:p>
      <w:pPr>
        <w:spacing w:after="0"/>
        <w:rPr>
          <w:sz w:val="20"/>
          <w:szCs w:val="20"/>
          <w:color w:val="auto"/>
        </w:rPr>
      </w:pPr>
      <w:r>
        <w:rPr>
          <w:rFonts w:ascii="Arial" w:cs="Arial" w:eastAsia="Arial" w:hAnsi="Arial"/>
          <w:sz w:val="14"/>
          <w:szCs w:val="14"/>
          <w:color w:val="auto"/>
        </w:rPr>
        <w:t>Components of modified induction (Mod-C) and differentiation (Mod-R) media used for optimization of solid, liquid and double-layered (shed-microspore) eggplant anther cultures in spring and autumn.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-16510</wp:posOffset>
            </wp:positionH>
            <wp:positionV relativeFrom="paragraph">
              <wp:posOffset>45720</wp:posOffset>
            </wp:positionV>
            <wp:extent cx="8793480" cy="317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8793480" cy="31750"/>
                    </a:xfrm>
                    <a:prstGeom prst="rect">
                      <a:avLst/>
                    </a:prstGeom>
                    <a:noFill/>
                  </pic:spPr>
                </pic:pic>
              </a:graphicData>
            </a:graphic>
          </wp:anchor>
        </w:drawing>
      </w:r>
    </w:p>
    <w:p>
      <w:pPr>
        <w:spacing w:after="0" w:line="67" w:lineRule="exact"/>
        <w:rPr>
          <w:sz w:val="20"/>
          <w:szCs w:val="20"/>
          <w:color w:val="auto"/>
        </w:rPr>
      </w:pPr>
    </w:p>
    <w:tbl>
      <w:tblPr>
        <w:tblLayout w:type="fixed"/>
        <w:tblInd w:w="120" w:type="dxa"/>
        <w:tblCellMar>
          <w:top w:w="0" w:type="dxa"/>
          <w:left w:w="0" w:type="dxa"/>
          <w:bottom w:w="0" w:type="dxa"/>
          <w:right w:w="0" w:type="dxa"/>
        </w:tblCellMar>
      </w:tblPr>
      <w:tr>
        <w:trPr>
          <w:trHeight w:val="227"/>
        </w:trPr>
        <w:tc>
          <w:tcPr>
            <w:tcW w:w="1480" w:type="dxa"/>
            <w:vAlign w:val="bottom"/>
          </w:tcPr>
          <w:p>
            <w:pPr>
              <w:spacing w:after="0"/>
              <w:rPr>
                <w:sz w:val="20"/>
                <w:szCs w:val="20"/>
                <w:color w:val="auto"/>
              </w:rPr>
            </w:pPr>
            <w:r>
              <w:rPr>
                <w:rFonts w:ascii="Arial" w:cs="Arial" w:eastAsia="Arial" w:hAnsi="Arial"/>
                <w:sz w:val="13"/>
                <w:szCs w:val="13"/>
                <w:color w:val="auto"/>
              </w:rPr>
              <w:t>Mod-C medium contents</w:t>
            </w:r>
          </w:p>
        </w:tc>
        <w:tc>
          <w:tcPr>
            <w:tcW w:w="124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880" w:type="dxa"/>
            <w:vAlign w:val="bottom"/>
          </w:tcPr>
          <w:p>
            <w:pPr>
              <w:spacing w:after="0"/>
              <w:rPr>
                <w:sz w:val="19"/>
                <w:szCs w:val="19"/>
                <w:color w:val="auto"/>
              </w:rPr>
            </w:pPr>
          </w:p>
        </w:tc>
        <w:tc>
          <w:tcPr>
            <w:tcW w:w="1080" w:type="dxa"/>
            <w:vAlign w:val="bottom"/>
          </w:tcPr>
          <w:p>
            <w:pPr>
              <w:spacing w:after="0"/>
              <w:rPr>
                <w:sz w:val="19"/>
                <w:szCs w:val="19"/>
                <w:color w:val="auto"/>
              </w:rPr>
            </w:pPr>
          </w:p>
        </w:tc>
        <w:tc>
          <w:tcPr>
            <w:tcW w:w="1340" w:type="dxa"/>
            <w:vAlign w:val="bottom"/>
          </w:tcPr>
          <w:p>
            <w:pPr>
              <w:spacing w:after="0"/>
              <w:rPr>
                <w:sz w:val="19"/>
                <w:szCs w:val="19"/>
                <w:color w:val="auto"/>
              </w:rPr>
            </w:pPr>
          </w:p>
        </w:tc>
        <w:tc>
          <w:tcPr>
            <w:tcW w:w="1620" w:type="dxa"/>
            <w:vAlign w:val="bottom"/>
          </w:tcPr>
          <w:p>
            <w:pPr>
              <w:ind w:left="140"/>
              <w:spacing w:after="0"/>
              <w:rPr>
                <w:sz w:val="20"/>
                <w:szCs w:val="20"/>
                <w:color w:val="auto"/>
              </w:rPr>
            </w:pPr>
            <w:r>
              <w:rPr>
                <w:rFonts w:ascii="Arial" w:cs="Arial" w:eastAsia="Arial" w:hAnsi="Arial"/>
                <w:sz w:val="13"/>
                <w:szCs w:val="13"/>
                <w:color w:val="auto"/>
              </w:rPr>
              <w:t>Mod-R medium contents</w:t>
            </w:r>
          </w:p>
        </w:tc>
        <w:tc>
          <w:tcPr>
            <w:tcW w:w="120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860" w:type="dxa"/>
            <w:vAlign w:val="bottom"/>
          </w:tcPr>
          <w:p>
            <w:pPr>
              <w:spacing w:after="0"/>
              <w:rPr>
                <w:sz w:val="19"/>
                <w:szCs w:val="19"/>
                <w:color w:val="auto"/>
              </w:rPr>
            </w:pPr>
          </w:p>
        </w:tc>
        <w:tc>
          <w:tcPr>
            <w:tcW w:w="1100" w:type="dxa"/>
            <w:vAlign w:val="bottom"/>
          </w:tcPr>
          <w:p>
            <w:pPr>
              <w:spacing w:after="0"/>
              <w:rPr>
                <w:sz w:val="19"/>
                <w:szCs w:val="19"/>
                <w:color w:val="auto"/>
              </w:rPr>
            </w:pPr>
          </w:p>
        </w:tc>
        <w:tc>
          <w:tcPr>
            <w:tcW w:w="12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33"/>
        </w:trPr>
        <w:tc>
          <w:tcPr>
            <w:tcW w:w="1480" w:type="dxa"/>
            <w:vAlign w:val="bottom"/>
          </w:tcPr>
          <w:p>
            <w:pPr>
              <w:spacing w:after="0"/>
              <w:rPr>
                <w:sz w:val="20"/>
                <w:szCs w:val="20"/>
                <w:color w:val="auto"/>
              </w:rPr>
            </w:pPr>
            <w:r>
              <w:rPr>
                <w:rFonts w:ascii="Arial" w:cs="Arial" w:eastAsia="Arial" w:hAnsi="Arial"/>
                <w:sz w:val="13"/>
                <w:szCs w:val="13"/>
                <w:color w:val="auto"/>
              </w:rPr>
              <w:t>Codes of</w:t>
            </w:r>
          </w:p>
        </w:tc>
        <w:tc>
          <w:tcPr>
            <w:tcW w:w="1240" w:type="dxa"/>
            <w:vAlign w:val="bottom"/>
          </w:tcPr>
          <w:p>
            <w:pPr>
              <w:ind w:left="80"/>
              <w:spacing w:after="0"/>
              <w:rPr>
                <w:sz w:val="20"/>
                <w:szCs w:val="20"/>
                <w:color w:val="auto"/>
              </w:rPr>
            </w:pPr>
            <w:r>
              <w:rPr>
                <w:rFonts w:ascii="Arial" w:cs="Arial" w:eastAsia="Arial" w:hAnsi="Arial"/>
                <w:sz w:val="13"/>
                <w:szCs w:val="13"/>
                <w:color w:val="auto"/>
              </w:rPr>
              <w:t>Codes of</w:t>
            </w:r>
          </w:p>
        </w:tc>
        <w:tc>
          <w:tcPr>
            <w:tcW w:w="2740" w:type="dxa"/>
            <w:vAlign w:val="bottom"/>
            <w:gridSpan w:val="3"/>
          </w:tcPr>
          <w:p>
            <w:pPr>
              <w:ind w:left="140"/>
              <w:spacing w:after="0"/>
              <w:rPr>
                <w:sz w:val="20"/>
                <w:szCs w:val="20"/>
                <w:color w:val="auto"/>
              </w:rPr>
            </w:pPr>
            <w:r>
              <w:rPr>
                <w:rFonts w:ascii="Arial" w:cs="Arial" w:eastAsia="Arial" w:hAnsi="Arial"/>
                <w:sz w:val="13"/>
                <w:szCs w:val="13"/>
                <w:color w:val="auto"/>
              </w:rPr>
              <w:t>Chemicals used for optimization</w:t>
            </w:r>
          </w:p>
        </w:tc>
        <w:tc>
          <w:tcPr>
            <w:tcW w:w="1340" w:type="dxa"/>
            <w:vAlign w:val="bottom"/>
          </w:tcPr>
          <w:p>
            <w:pPr>
              <w:spacing w:after="0"/>
              <w:rPr>
                <w:sz w:val="24"/>
                <w:szCs w:val="24"/>
                <w:color w:val="auto"/>
              </w:rPr>
            </w:pPr>
          </w:p>
        </w:tc>
        <w:tc>
          <w:tcPr>
            <w:tcW w:w="1620" w:type="dxa"/>
            <w:vAlign w:val="bottom"/>
          </w:tcPr>
          <w:p>
            <w:pPr>
              <w:ind w:left="140"/>
              <w:spacing w:after="0"/>
              <w:rPr>
                <w:sz w:val="20"/>
                <w:szCs w:val="20"/>
                <w:color w:val="auto"/>
              </w:rPr>
            </w:pPr>
            <w:r>
              <w:rPr>
                <w:rFonts w:ascii="Arial" w:cs="Arial" w:eastAsia="Arial" w:hAnsi="Arial"/>
                <w:sz w:val="13"/>
                <w:szCs w:val="13"/>
                <w:color w:val="auto"/>
              </w:rPr>
              <w:t>Codes of Mod-R media</w:t>
            </w:r>
          </w:p>
        </w:tc>
        <w:tc>
          <w:tcPr>
            <w:tcW w:w="1200" w:type="dxa"/>
            <w:vAlign w:val="bottom"/>
          </w:tcPr>
          <w:p>
            <w:pPr>
              <w:ind w:left="100"/>
              <w:spacing w:after="0"/>
              <w:rPr>
                <w:sz w:val="20"/>
                <w:szCs w:val="20"/>
                <w:color w:val="auto"/>
              </w:rPr>
            </w:pPr>
            <w:r>
              <w:rPr>
                <w:rFonts w:ascii="Arial" w:cs="Arial" w:eastAsia="Arial" w:hAnsi="Arial"/>
                <w:sz w:val="13"/>
                <w:szCs w:val="13"/>
                <w:color w:val="auto"/>
              </w:rPr>
              <w:t>Codes</w:t>
            </w:r>
          </w:p>
        </w:tc>
        <w:tc>
          <w:tcPr>
            <w:tcW w:w="2740" w:type="dxa"/>
            <w:vAlign w:val="bottom"/>
            <w:gridSpan w:val="3"/>
          </w:tcPr>
          <w:p>
            <w:pPr>
              <w:ind w:left="140"/>
              <w:spacing w:after="0"/>
              <w:rPr>
                <w:sz w:val="20"/>
                <w:szCs w:val="20"/>
                <w:color w:val="auto"/>
              </w:rPr>
            </w:pPr>
            <w:r>
              <w:rPr>
                <w:rFonts w:ascii="Arial" w:cs="Arial" w:eastAsia="Arial" w:hAnsi="Arial"/>
                <w:sz w:val="13"/>
                <w:szCs w:val="13"/>
                <w:color w:val="auto"/>
              </w:rPr>
              <w:t>Chemicals used for optimization</w:t>
            </w:r>
          </w:p>
        </w:tc>
        <w:tc>
          <w:tcPr>
            <w:tcW w:w="1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71"/>
        </w:trPr>
        <w:tc>
          <w:tcPr>
            <w:tcW w:w="1480" w:type="dxa"/>
            <w:vAlign w:val="bottom"/>
          </w:tcPr>
          <w:p>
            <w:pPr>
              <w:spacing w:after="0"/>
              <w:rPr>
                <w:sz w:val="20"/>
                <w:szCs w:val="20"/>
                <w:color w:val="auto"/>
              </w:rPr>
            </w:pPr>
            <w:r>
              <w:rPr>
                <w:rFonts w:ascii="Arial" w:cs="Arial" w:eastAsia="Arial" w:hAnsi="Arial"/>
                <w:sz w:val="13"/>
                <w:szCs w:val="13"/>
                <w:color w:val="auto"/>
              </w:rPr>
              <w:t>Mod-C</w:t>
            </w:r>
          </w:p>
        </w:tc>
        <w:tc>
          <w:tcPr>
            <w:tcW w:w="1240" w:type="dxa"/>
            <w:vAlign w:val="bottom"/>
          </w:tcPr>
          <w:p>
            <w:pPr>
              <w:ind w:left="80"/>
              <w:spacing w:after="0"/>
              <w:rPr>
                <w:sz w:val="20"/>
                <w:szCs w:val="20"/>
                <w:color w:val="auto"/>
              </w:rPr>
            </w:pPr>
            <w:r>
              <w:rPr>
                <w:rFonts w:ascii="Arial" w:cs="Arial" w:eastAsia="Arial" w:hAnsi="Arial"/>
                <w:sz w:val="13"/>
                <w:szCs w:val="13"/>
                <w:color w:val="auto"/>
              </w:rPr>
              <w:t>Mod-C</w:t>
            </w:r>
          </w:p>
        </w:tc>
        <w:tc>
          <w:tcPr>
            <w:tcW w:w="1660" w:type="dxa"/>
            <w:vAlign w:val="bottom"/>
            <w:gridSpan w:val="2"/>
            <w:vMerge w:val="restart"/>
          </w:tcPr>
          <w:p>
            <w:pPr>
              <w:ind w:left="140"/>
              <w:spacing w:after="0"/>
              <w:rPr>
                <w:sz w:val="20"/>
                <w:szCs w:val="20"/>
                <w:color w:val="auto"/>
              </w:rPr>
            </w:pPr>
            <w:r>
              <w:rPr>
                <w:rFonts w:ascii="Arial" w:cs="Arial" w:eastAsia="Arial" w:hAnsi="Arial"/>
                <w:sz w:val="13"/>
                <w:szCs w:val="13"/>
                <w:color w:val="auto"/>
              </w:rPr>
              <w:t>Carbohydrate source</w:t>
            </w:r>
          </w:p>
        </w:tc>
        <w:tc>
          <w:tcPr>
            <w:tcW w:w="1080" w:type="dxa"/>
            <w:vAlign w:val="bottom"/>
            <w:vMerge w:val="restart"/>
          </w:tcPr>
          <w:p>
            <w:pPr>
              <w:ind w:left="200"/>
              <w:spacing w:after="0"/>
              <w:rPr>
                <w:sz w:val="20"/>
                <w:szCs w:val="20"/>
                <w:color w:val="auto"/>
              </w:rPr>
            </w:pPr>
            <w:r>
              <w:rPr>
                <w:rFonts w:ascii="Arial" w:cs="Arial" w:eastAsia="Arial" w:hAnsi="Arial"/>
                <w:sz w:val="13"/>
                <w:szCs w:val="13"/>
                <w:color w:val="auto"/>
              </w:rPr>
              <w:t>Additives</w:t>
            </w:r>
          </w:p>
        </w:tc>
        <w:tc>
          <w:tcPr>
            <w:tcW w:w="1340" w:type="dxa"/>
            <w:vAlign w:val="bottom"/>
          </w:tcPr>
          <w:p>
            <w:pPr>
              <w:spacing w:after="0"/>
              <w:rPr>
                <w:sz w:val="14"/>
                <w:szCs w:val="14"/>
                <w:color w:val="auto"/>
              </w:rPr>
            </w:pPr>
          </w:p>
        </w:tc>
        <w:tc>
          <w:tcPr>
            <w:tcW w:w="1620" w:type="dxa"/>
            <w:vAlign w:val="bottom"/>
          </w:tcPr>
          <w:p>
            <w:pPr>
              <w:ind w:left="140"/>
              <w:spacing w:after="0"/>
              <w:rPr>
                <w:sz w:val="20"/>
                <w:szCs w:val="20"/>
                <w:color w:val="auto"/>
              </w:rPr>
            </w:pPr>
            <w:r>
              <w:rPr>
                <w:rFonts w:ascii="Arial" w:cs="Arial" w:eastAsia="Arial" w:hAnsi="Arial"/>
                <w:sz w:val="13"/>
                <w:szCs w:val="13"/>
                <w:color w:val="auto"/>
              </w:rPr>
              <w:t xml:space="preserve">used in spring </w:t>
            </w:r>
            <w:r>
              <w:rPr>
                <w:rFonts w:ascii="Arial" w:cs="Arial" w:eastAsia="Arial" w:hAnsi="Arial"/>
                <w:sz w:val="13"/>
                <w:szCs w:val="13"/>
                <w:color w:val="206293"/>
              </w:rPr>
              <w:t>***</w:t>
            </w:r>
          </w:p>
        </w:tc>
        <w:tc>
          <w:tcPr>
            <w:tcW w:w="1200" w:type="dxa"/>
            <w:vAlign w:val="bottom"/>
          </w:tcPr>
          <w:p>
            <w:pPr>
              <w:ind w:left="100"/>
              <w:spacing w:after="0"/>
              <w:rPr>
                <w:sz w:val="20"/>
                <w:szCs w:val="20"/>
                <w:color w:val="auto"/>
              </w:rPr>
            </w:pPr>
            <w:r>
              <w:rPr>
                <w:rFonts w:ascii="Arial" w:cs="Arial" w:eastAsia="Arial" w:hAnsi="Arial"/>
                <w:sz w:val="13"/>
                <w:szCs w:val="13"/>
                <w:color w:val="auto"/>
              </w:rPr>
              <w:t>of corresponding</w:t>
            </w:r>
          </w:p>
        </w:tc>
        <w:tc>
          <w:tcPr>
            <w:tcW w:w="1640" w:type="dxa"/>
            <w:vAlign w:val="bottom"/>
            <w:gridSpan w:val="2"/>
            <w:vMerge w:val="restart"/>
          </w:tcPr>
          <w:p>
            <w:pPr>
              <w:ind w:left="140"/>
              <w:spacing w:after="0"/>
              <w:rPr>
                <w:sz w:val="20"/>
                <w:szCs w:val="20"/>
                <w:color w:val="auto"/>
              </w:rPr>
            </w:pPr>
            <w:r>
              <w:rPr>
                <w:rFonts w:ascii="Arial" w:cs="Arial" w:eastAsia="Arial" w:hAnsi="Arial"/>
                <w:sz w:val="13"/>
                <w:szCs w:val="13"/>
                <w:color w:val="auto"/>
              </w:rPr>
              <w:t>Carbohydrate source</w:t>
            </w:r>
          </w:p>
        </w:tc>
        <w:tc>
          <w:tcPr>
            <w:tcW w:w="1100" w:type="dxa"/>
            <w:vAlign w:val="bottom"/>
            <w:vMerge w:val="restart"/>
          </w:tcPr>
          <w:p>
            <w:pPr>
              <w:ind w:left="220"/>
              <w:spacing w:after="0"/>
              <w:rPr>
                <w:sz w:val="20"/>
                <w:szCs w:val="20"/>
                <w:color w:val="auto"/>
              </w:rPr>
            </w:pPr>
            <w:r>
              <w:rPr>
                <w:rFonts w:ascii="Arial" w:cs="Arial" w:eastAsia="Arial" w:hAnsi="Arial"/>
                <w:sz w:val="13"/>
                <w:szCs w:val="13"/>
                <w:color w:val="auto"/>
              </w:rPr>
              <w:t>Additives</w:t>
            </w:r>
          </w:p>
        </w:tc>
        <w:tc>
          <w:tcPr>
            <w:tcW w:w="12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480" w:type="dxa"/>
            <w:vAlign w:val="bottom"/>
          </w:tcPr>
          <w:p>
            <w:pPr>
              <w:spacing w:after="0"/>
              <w:rPr>
                <w:sz w:val="20"/>
                <w:szCs w:val="20"/>
                <w:color w:val="auto"/>
              </w:rPr>
            </w:pPr>
            <w:r>
              <w:rPr>
                <w:rFonts w:ascii="Arial" w:cs="Arial" w:eastAsia="Arial" w:hAnsi="Arial"/>
                <w:sz w:val="13"/>
                <w:szCs w:val="13"/>
                <w:color w:val="auto"/>
              </w:rPr>
              <w:t>media used in</w:t>
            </w:r>
          </w:p>
        </w:tc>
        <w:tc>
          <w:tcPr>
            <w:tcW w:w="1240" w:type="dxa"/>
            <w:vAlign w:val="bottom"/>
          </w:tcPr>
          <w:p>
            <w:pPr>
              <w:ind w:left="80"/>
              <w:spacing w:after="0"/>
              <w:rPr>
                <w:sz w:val="20"/>
                <w:szCs w:val="20"/>
                <w:color w:val="auto"/>
              </w:rPr>
            </w:pPr>
            <w:r>
              <w:rPr>
                <w:rFonts w:ascii="Arial" w:cs="Arial" w:eastAsia="Arial" w:hAnsi="Arial"/>
                <w:sz w:val="13"/>
                <w:szCs w:val="13"/>
                <w:color w:val="auto"/>
              </w:rPr>
              <w:t>media</w:t>
            </w:r>
          </w:p>
        </w:tc>
        <w:tc>
          <w:tcPr>
            <w:tcW w:w="1660" w:type="dxa"/>
            <w:vAlign w:val="bottom"/>
            <w:gridSpan w:val="2"/>
            <w:vMerge w:val="continue"/>
          </w:tcPr>
          <w:p>
            <w:pPr>
              <w:spacing w:after="0"/>
              <w:rPr>
                <w:sz w:val="14"/>
                <w:szCs w:val="14"/>
                <w:color w:val="auto"/>
              </w:rPr>
            </w:pPr>
          </w:p>
        </w:tc>
        <w:tc>
          <w:tcPr>
            <w:tcW w:w="1080" w:type="dxa"/>
            <w:vAlign w:val="bottom"/>
            <w:vMerge w:val="continue"/>
          </w:tcPr>
          <w:p>
            <w:pPr>
              <w:spacing w:after="0"/>
              <w:rPr>
                <w:sz w:val="14"/>
                <w:szCs w:val="14"/>
                <w:color w:val="auto"/>
              </w:rPr>
            </w:pPr>
          </w:p>
        </w:tc>
        <w:tc>
          <w:tcPr>
            <w:tcW w:w="1340" w:type="dxa"/>
            <w:vAlign w:val="bottom"/>
          </w:tcPr>
          <w:p>
            <w:pPr>
              <w:spacing w:after="0"/>
              <w:rPr>
                <w:sz w:val="14"/>
                <w:szCs w:val="14"/>
                <w:color w:val="auto"/>
              </w:rPr>
            </w:pPr>
          </w:p>
        </w:tc>
        <w:tc>
          <w:tcPr>
            <w:tcW w:w="1620" w:type="dxa"/>
            <w:vAlign w:val="bottom"/>
          </w:tcPr>
          <w:p>
            <w:pPr>
              <w:spacing w:after="0"/>
              <w:rPr>
                <w:sz w:val="14"/>
                <w:szCs w:val="14"/>
                <w:color w:val="auto"/>
              </w:rPr>
            </w:pPr>
          </w:p>
        </w:tc>
        <w:tc>
          <w:tcPr>
            <w:tcW w:w="1200" w:type="dxa"/>
            <w:vAlign w:val="bottom"/>
          </w:tcPr>
          <w:p>
            <w:pPr>
              <w:ind w:left="100"/>
              <w:spacing w:after="0"/>
              <w:rPr>
                <w:sz w:val="20"/>
                <w:szCs w:val="20"/>
                <w:color w:val="auto"/>
              </w:rPr>
            </w:pPr>
            <w:r>
              <w:rPr>
                <w:rFonts w:ascii="Arial" w:cs="Arial" w:eastAsia="Arial" w:hAnsi="Arial"/>
                <w:sz w:val="13"/>
                <w:szCs w:val="13"/>
                <w:color w:val="auto"/>
              </w:rPr>
              <w:t>Mod-R media</w:t>
            </w:r>
          </w:p>
        </w:tc>
        <w:tc>
          <w:tcPr>
            <w:tcW w:w="1640" w:type="dxa"/>
            <w:vAlign w:val="bottom"/>
            <w:gridSpan w:val="2"/>
            <w:vMerge w:val="continue"/>
          </w:tcPr>
          <w:p>
            <w:pPr>
              <w:spacing w:after="0"/>
              <w:rPr>
                <w:sz w:val="14"/>
                <w:szCs w:val="14"/>
                <w:color w:val="auto"/>
              </w:rPr>
            </w:pPr>
          </w:p>
        </w:tc>
        <w:tc>
          <w:tcPr>
            <w:tcW w:w="1100" w:type="dxa"/>
            <w:vAlign w:val="bottom"/>
            <w:vMerge w:val="continue"/>
          </w:tcPr>
          <w:p>
            <w:pPr>
              <w:spacing w:after="0"/>
              <w:rPr>
                <w:sz w:val="14"/>
                <w:szCs w:val="14"/>
                <w:color w:val="auto"/>
              </w:rPr>
            </w:pPr>
          </w:p>
        </w:tc>
        <w:tc>
          <w:tcPr>
            <w:tcW w:w="12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480" w:type="dxa"/>
            <w:vAlign w:val="bottom"/>
          </w:tcPr>
          <w:p>
            <w:pPr>
              <w:spacing w:after="0"/>
              <w:rPr>
                <w:sz w:val="20"/>
                <w:szCs w:val="20"/>
                <w:color w:val="auto"/>
              </w:rPr>
            </w:pPr>
            <w:r>
              <w:rPr>
                <w:rFonts w:ascii="Arial" w:cs="Arial" w:eastAsia="Arial" w:hAnsi="Arial"/>
                <w:sz w:val="13"/>
                <w:szCs w:val="13"/>
                <w:color w:val="auto"/>
              </w:rPr>
              <w:t>spring</w:t>
            </w:r>
            <w:r>
              <w:rPr>
                <w:rFonts w:ascii="Arial" w:cs="Arial" w:eastAsia="Arial" w:hAnsi="Arial"/>
                <w:sz w:val="13"/>
                <w:szCs w:val="13"/>
                <w:color w:val="206293"/>
              </w:rPr>
              <w:t>*</w:t>
            </w:r>
          </w:p>
        </w:tc>
        <w:tc>
          <w:tcPr>
            <w:tcW w:w="1240" w:type="dxa"/>
            <w:vAlign w:val="bottom"/>
          </w:tcPr>
          <w:p>
            <w:pPr>
              <w:ind w:left="80"/>
              <w:spacing w:after="0"/>
              <w:rPr>
                <w:sz w:val="20"/>
                <w:szCs w:val="20"/>
                <w:color w:val="auto"/>
              </w:rPr>
            </w:pPr>
            <w:r>
              <w:rPr>
                <w:rFonts w:ascii="Arial" w:cs="Arial" w:eastAsia="Arial" w:hAnsi="Arial"/>
                <w:sz w:val="13"/>
                <w:szCs w:val="13"/>
                <w:color w:val="auto"/>
              </w:rPr>
              <w:t>used in autumn</w:t>
            </w:r>
            <w:r>
              <w:rPr>
                <w:rFonts w:ascii="Arial" w:cs="Arial" w:eastAsia="Arial" w:hAnsi="Arial"/>
                <w:sz w:val="13"/>
                <w:szCs w:val="13"/>
                <w:color w:val="206293"/>
              </w:rPr>
              <w:t>**</w:t>
            </w:r>
          </w:p>
        </w:tc>
        <w:tc>
          <w:tcPr>
            <w:tcW w:w="780" w:type="dxa"/>
            <w:vAlign w:val="bottom"/>
            <w:vMerge w:val="restart"/>
          </w:tcPr>
          <w:p>
            <w:pPr>
              <w:ind w:left="140"/>
              <w:spacing w:after="0"/>
              <w:rPr>
                <w:sz w:val="20"/>
                <w:szCs w:val="20"/>
                <w:color w:val="auto"/>
              </w:rPr>
            </w:pPr>
            <w:r>
              <w:rPr>
                <w:rFonts w:ascii="Arial" w:cs="Arial" w:eastAsia="Arial" w:hAnsi="Arial"/>
                <w:sz w:val="13"/>
                <w:szCs w:val="13"/>
                <w:color w:val="auto"/>
              </w:rPr>
              <w:t>Sucrose</w:t>
            </w:r>
          </w:p>
        </w:tc>
        <w:tc>
          <w:tcPr>
            <w:tcW w:w="880" w:type="dxa"/>
            <w:vAlign w:val="bottom"/>
            <w:vMerge w:val="restart"/>
          </w:tcPr>
          <w:p>
            <w:pPr>
              <w:ind w:left="220"/>
              <w:spacing w:after="0"/>
              <w:rPr>
                <w:sz w:val="20"/>
                <w:szCs w:val="20"/>
                <w:color w:val="auto"/>
              </w:rPr>
            </w:pPr>
            <w:r>
              <w:rPr>
                <w:rFonts w:ascii="Arial" w:cs="Arial" w:eastAsia="Arial" w:hAnsi="Arial"/>
                <w:sz w:val="13"/>
                <w:szCs w:val="13"/>
                <w:color w:val="auto"/>
              </w:rPr>
              <w:t>Maltose</w:t>
            </w:r>
          </w:p>
        </w:tc>
        <w:tc>
          <w:tcPr>
            <w:tcW w:w="1080" w:type="dxa"/>
            <w:vAlign w:val="bottom"/>
            <w:vMerge w:val="restart"/>
          </w:tcPr>
          <w:p>
            <w:pPr>
              <w:ind w:left="200"/>
              <w:spacing w:after="0"/>
              <w:rPr>
                <w:sz w:val="20"/>
                <w:szCs w:val="20"/>
                <w:color w:val="auto"/>
              </w:rPr>
            </w:pPr>
            <w:r>
              <w:rPr>
                <w:rFonts w:ascii="Arial" w:cs="Arial" w:eastAsia="Arial" w:hAnsi="Arial"/>
                <w:sz w:val="13"/>
                <w:szCs w:val="13"/>
                <w:color w:val="auto"/>
              </w:rPr>
              <w:t>Silver nitrate</w:t>
            </w:r>
          </w:p>
        </w:tc>
        <w:tc>
          <w:tcPr>
            <w:tcW w:w="1340" w:type="dxa"/>
            <w:vAlign w:val="bottom"/>
            <w:vMerge w:val="restart"/>
          </w:tcPr>
          <w:p>
            <w:pPr>
              <w:ind w:left="140"/>
              <w:spacing w:after="0"/>
              <w:rPr>
                <w:sz w:val="20"/>
                <w:szCs w:val="20"/>
                <w:color w:val="auto"/>
              </w:rPr>
            </w:pPr>
            <w:r>
              <w:rPr>
                <w:rFonts w:ascii="Arial" w:cs="Arial" w:eastAsia="Arial" w:hAnsi="Arial"/>
                <w:sz w:val="13"/>
                <w:szCs w:val="13"/>
                <w:color w:val="auto"/>
              </w:rPr>
              <w:t>Activated charcoal</w:t>
            </w:r>
          </w:p>
        </w:tc>
        <w:tc>
          <w:tcPr>
            <w:tcW w:w="1620" w:type="dxa"/>
            <w:vAlign w:val="bottom"/>
          </w:tcPr>
          <w:p>
            <w:pPr>
              <w:spacing w:after="0"/>
              <w:rPr>
                <w:sz w:val="14"/>
                <w:szCs w:val="14"/>
                <w:color w:val="auto"/>
              </w:rPr>
            </w:pPr>
          </w:p>
        </w:tc>
        <w:tc>
          <w:tcPr>
            <w:tcW w:w="1200" w:type="dxa"/>
            <w:vAlign w:val="bottom"/>
          </w:tcPr>
          <w:p>
            <w:pPr>
              <w:ind w:left="100"/>
              <w:spacing w:after="0"/>
              <w:rPr>
                <w:sz w:val="20"/>
                <w:szCs w:val="20"/>
                <w:color w:val="auto"/>
              </w:rPr>
            </w:pPr>
            <w:r>
              <w:rPr>
                <w:rFonts w:ascii="Arial" w:cs="Arial" w:eastAsia="Arial" w:hAnsi="Arial"/>
                <w:sz w:val="13"/>
                <w:szCs w:val="13"/>
                <w:color w:val="auto"/>
              </w:rPr>
              <w:t>used in autumn</w:t>
            </w:r>
          </w:p>
        </w:tc>
        <w:tc>
          <w:tcPr>
            <w:tcW w:w="780" w:type="dxa"/>
            <w:vAlign w:val="bottom"/>
            <w:vMerge w:val="restart"/>
          </w:tcPr>
          <w:p>
            <w:pPr>
              <w:ind w:left="140"/>
              <w:spacing w:after="0"/>
              <w:rPr>
                <w:sz w:val="20"/>
                <w:szCs w:val="20"/>
                <w:color w:val="auto"/>
              </w:rPr>
            </w:pPr>
            <w:r>
              <w:rPr>
                <w:rFonts w:ascii="Arial" w:cs="Arial" w:eastAsia="Arial" w:hAnsi="Arial"/>
                <w:sz w:val="13"/>
                <w:szCs w:val="13"/>
                <w:color w:val="auto"/>
              </w:rPr>
              <w:t>Sucrose</w:t>
            </w:r>
          </w:p>
        </w:tc>
        <w:tc>
          <w:tcPr>
            <w:tcW w:w="860" w:type="dxa"/>
            <w:vAlign w:val="bottom"/>
            <w:vMerge w:val="restart"/>
          </w:tcPr>
          <w:p>
            <w:pPr>
              <w:ind w:left="220"/>
              <w:spacing w:after="0"/>
              <w:rPr>
                <w:sz w:val="20"/>
                <w:szCs w:val="20"/>
                <w:color w:val="auto"/>
              </w:rPr>
            </w:pPr>
            <w:r>
              <w:rPr>
                <w:rFonts w:ascii="Arial" w:cs="Arial" w:eastAsia="Arial" w:hAnsi="Arial"/>
                <w:sz w:val="13"/>
                <w:szCs w:val="13"/>
                <w:color w:val="auto"/>
              </w:rPr>
              <w:t>Maltose</w:t>
            </w:r>
          </w:p>
        </w:tc>
        <w:tc>
          <w:tcPr>
            <w:tcW w:w="1100" w:type="dxa"/>
            <w:vAlign w:val="bottom"/>
            <w:vMerge w:val="restart"/>
          </w:tcPr>
          <w:p>
            <w:pPr>
              <w:ind w:left="220"/>
              <w:spacing w:after="0"/>
              <w:rPr>
                <w:sz w:val="20"/>
                <w:szCs w:val="20"/>
                <w:color w:val="auto"/>
              </w:rPr>
            </w:pPr>
            <w:r>
              <w:rPr>
                <w:rFonts w:ascii="Arial" w:cs="Arial" w:eastAsia="Arial" w:hAnsi="Arial"/>
                <w:sz w:val="13"/>
                <w:szCs w:val="13"/>
                <w:color w:val="auto"/>
              </w:rPr>
              <w:t>Silver nitrate</w:t>
            </w:r>
          </w:p>
        </w:tc>
        <w:tc>
          <w:tcPr>
            <w:tcW w:w="1200" w:type="dxa"/>
            <w:vAlign w:val="bottom"/>
            <w:vMerge w:val="restart"/>
          </w:tcPr>
          <w:p>
            <w:pPr>
              <w:ind w:left="140"/>
              <w:spacing w:after="0"/>
              <w:rPr>
                <w:sz w:val="20"/>
                <w:szCs w:val="20"/>
                <w:color w:val="auto"/>
              </w:rPr>
            </w:pPr>
            <w:r>
              <w:rPr>
                <w:rFonts w:ascii="Arial" w:cs="Arial" w:eastAsia="Arial" w:hAnsi="Arial"/>
                <w:sz w:val="13"/>
                <w:szCs w:val="13"/>
                <w:color w:val="auto"/>
                <w:w w:val="97"/>
              </w:rPr>
              <w:t>Activated charcoal</w:t>
            </w:r>
          </w:p>
        </w:tc>
        <w:tc>
          <w:tcPr>
            <w:tcW w:w="0" w:type="dxa"/>
            <w:vAlign w:val="bottom"/>
          </w:tcPr>
          <w:p>
            <w:pPr>
              <w:spacing w:after="0"/>
              <w:rPr>
                <w:sz w:val="1"/>
                <w:szCs w:val="1"/>
                <w:color w:val="auto"/>
              </w:rPr>
            </w:pPr>
          </w:p>
        </w:tc>
      </w:tr>
      <w:tr>
        <w:trPr>
          <w:trHeight w:val="171"/>
        </w:trPr>
        <w:tc>
          <w:tcPr>
            <w:tcW w:w="1480" w:type="dxa"/>
            <w:vAlign w:val="bottom"/>
          </w:tcPr>
          <w:p>
            <w:pPr>
              <w:spacing w:after="0"/>
              <w:rPr>
                <w:sz w:val="14"/>
                <w:szCs w:val="14"/>
                <w:color w:val="auto"/>
              </w:rPr>
            </w:pPr>
          </w:p>
        </w:tc>
        <w:tc>
          <w:tcPr>
            <w:tcW w:w="1240" w:type="dxa"/>
            <w:vAlign w:val="bottom"/>
          </w:tcPr>
          <w:p>
            <w:pPr>
              <w:spacing w:after="0"/>
              <w:rPr>
                <w:sz w:val="14"/>
                <w:szCs w:val="14"/>
                <w:color w:val="auto"/>
              </w:rPr>
            </w:pPr>
          </w:p>
        </w:tc>
        <w:tc>
          <w:tcPr>
            <w:tcW w:w="780" w:type="dxa"/>
            <w:vAlign w:val="bottom"/>
            <w:vMerge w:val="continue"/>
          </w:tcPr>
          <w:p>
            <w:pPr>
              <w:spacing w:after="0"/>
              <w:rPr>
                <w:sz w:val="14"/>
                <w:szCs w:val="14"/>
                <w:color w:val="auto"/>
              </w:rPr>
            </w:pPr>
          </w:p>
        </w:tc>
        <w:tc>
          <w:tcPr>
            <w:tcW w:w="880" w:type="dxa"/>
            <w:vAlign w:val="bottom"/>
            <w:vMerge w:val="continue"/>
          </w:tcPr>
          <w:p>
            <w:pPr>
              <w:spacing w:after="0"/>
              <w:rPr>
                <w:sz w:val="14"/>
                <w:szCs w:val="14"/>
                <w:color w:val="auto"/>
              </w:rPr>
            </w:pPr>
          </w:p>
        </w:tc>
        <w:tc>
          <w:tcPr>
            <w:tcW w:w="1080" w:type="dxa"/>
            <w:vAlign w:val="bottom"/>
            <w:vMerge w:val="continue"/>
          </w:tcPr>
          <w:p>
            <w:pPr>
              <w:spacing w:after="0"/>
              <w:rPr>
                <w:sz w:val="14"/>
                <w:szCs w:val="14"/>
                <w:color w:val="auto"/>
              </w:rPr>
            </w:pPr>
          </w:p>
        </w:tc>
        <w:tc>
          <w:tcPr>
            <w:tcW w:w="1340" w:type="dxa"/>
            <w:vAlign w:val="bottom"/>
            <w:vMerge w:val="continue"/>
          </w:tcPr>
          <w:p>
            <w:pPr>
              <w:spacing w:after="0"/>
              <w:rPr>
                <w:sz w:val="14"/>
                <w:szCs w:val="14"/>
                <w:color w:val="auto"/>
              </w:rPr>
            </w:pPr>
          </w:p>
        </w:tc>
        <w:tc>
          <w:tcPr>
            <w:tcW w:w="1620" w:type="dxa"/>
            <w:vAlign w:val="bottom"/>
          </w:tcPr>
          <w:p>
            <w:pPr>
              <w:spacing w:after="0"/>
              <w:rPr>
                <w:sz w:val="14"/>
                <w:szCs w:val="14"/>
                <w:color w:val="auto"/>
              </w:rPr>
            </w:pPr>
          </w:p>
        </w:tc>
        <w:tc>
          <w:tcPr>
            <w:tcW w:w="1200" w:type="dxa"/>
            <w:vAlign w:val="bottom"/>
          </w:tcPr>
          <w:p>
            <w:pPr>
              <w:ind w:left="100"/>
              <w:spacing w:after="0"/>
              <w:rPr>
                <w:sz w:val="20"/>
                <w:szCs w:val="20"/>
                <w:color w:val="auto"/>
              </w:rPr>
            </w:pPr>
            <w:r>
              <w:rPr>
                <w:rFonts w:ascii="Arial" w:cs="Arial" w:eastAsia="Arial" w:hAnsi="Arial"/>
                <w:sz w:val="13"/>
                <w:szCs w:val="13"/>
                <w:color w:val="206293"/>
              </w:rPr>
              <w:t>****</w:t>
            </w:r>
          </w:p>
        </w:tc>
        <w:tc>
          <w:tcPr>
            <w:tcW w:w="780" w:type="dxa"/>
            <w:vAlign w:val="bottom"/>
            <w:vMerge w:val="continue"/>
          </w:tcPr>
          <w:p>
            <w:pPr>
              <w:spacing w:after="0"/>
              <w:rPr>
                <w:sz w:val="14"/>
                <w:szCs w:val="14"/>
                <w:color w:val="auto"/>
              </w:rPr>
            </w:pPr>
          </w:p>
        </w:tc>
        <w:tc>
          <w:tcPr>
            <w:tcW w:w="860" w:type="dxa"/>
            <w:vAlign w:val="bottom"/>
            <w:vMerge w:val="continue"/>
          </w:tcPr>
          <w:p>
            <w:pPr>
              <w:spacing w:after="0"/>
              <w:rPr>
                <w:sz w:val="14"/>
                <w:szCs w:val="14"/>
                <w:color w:val="auto"/>
              </w:rPr>
            </w:pPr>
          </w:p>
        </w:tc>
        <w:tc>
          <w:tcPr>
            <w:tcW w:w="1100" w:type="dxa"/>
            <w:vAlign w:val="bottom"/>
            <w:vMerge w:val="continue"/>
          </w:tcPr>
          <w:p>
            <w:pPr>
              <w:spacing w:after="0"/>
              <w:rPr>
                <w:sz w:val="14"/>
                <w:szCs w:val="14"/>
                <w:color w:val="auto"/>
              </w:rPr>
            </w:pPr>
          </w:p>
        </w:tc>
        <w:tc>
          <w:tcPr>
            <w:tcW w:w="12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227"/>
        </w:trPr>
        <w:tc>
          <w:tcPr>
            <w:tcW w:w="1480" w:type="dxa"/>
            <w:vAlign w:val="bottom"/>
          </w:tcPr>
          <w:p>
            <w:pPr>
              <w:spacing w:after="0"/>
              <w:rPr>
                <w:sz w:val="19"/>
                <w:szCs w:val="19"/>
                <w:color w:val="auto"/>
              </w:rPr>
            </w:pPr>
          </w:p>
        </w:tc>
        <w:tc>
          <w:tcPr>
            <w:tcW w:w="1240" w:type="dxa"/>
            <w:vAlign w:val="bottom"/>
          </w:tcPr>
          <w:p>
            <w:pPr>
              <w:spacing w:after="0"/>
              <w:rPr>
                <w:sz w:val="19"/>
                <w:szCs w:val="19"/>
                <w:color w:val="auto"/>
              </w:rPr>
            </w:pPr>
          </w:p>
        </w:tc>
        <w:tc>
          <w:tcPr>
            <w:tcW w:w="780" w:type="dxa"/>
            <w:vAlign w:val="bottom"/>
          </w:tcPr>
          <w:p>
            <w:pPr>
              <w:ind w:left="140"/>
              <w:spacing w:after="0"/>
              <w:rPr>
                <w:sz w:val="20"/>
                <w:szCs w:val="20"/>
                <w:color w:val="auto"/>
              </w:rPr>
            </w:pPr>
            <w:r>
              <w:rPr>
                <w:rFonts w:ascii="Arial" w:cs="Arial" w:eastAsia="Arial" w:hAnsi="Arial"/>
                <w:sz w:val="13"/>
                <w:szCs w:val="13"/>
                <w:color w:val="auto"/>
              </w:rPr>
              <w:t>(</w:t>
            </w:r>
            <w:r>
              <w:rPr>
                <w:rFonts w:ascii="Arial" w:cs="Arial" w:eastAsia="Arial" w:hAnsi="Arial"/>
                <w:sz w:val="13"/>
                <w:szCs w:val="13"/>
                <w:i w:val="1"/>
                <w:iCs w:val="1"/>
                <w:color w:val="auto"/>
              </w:rPr>
              <w:t>g/L</w:t>
            </w:r>
            <w:r>
              <w:rPr>
                <w:rFonts w:ascii="Arial" w:cs="Arial" w:eastAsia="Arial" w:hAnsi="Arial"/>
                <w:sz w:val="13"/>
                <w:szCs w:val="13"/>
                <w:color w:val="auto"/>
              </w:rPr>
              <w:t>)</w:t>
            </w:r>
          </w:p>
        </w:tc>
        <w:tc>
          <w:tcPr>
            <w:tcW w:w="880" w:type="dxa"/>
            <w:vAlign w:val="bottom"/>
          </w:tcPr>
          <w:p>
            <w:pPr>
              <w:ind w:left="220"/>
              <w:spacing w:after="0"/>
              <w:rPr>
                <w:sz w:val="20"/>
                <w:szCs w:val="20"/>
                <w:color w:val="auto"/>
              </w:rPr>
            </w:pPr>
            <w:r>
              <w:rPr>
                <w:rFonts w:ascii="Arial" w:cs="Arial" w:eastAsia="Arial" w:hAnsi="Arial"/>
                <w:sz w:val="13"/>
                <w:szCs w:val="13"/>
                <w:color w:val="auto"/>
              </w:rPr>
              <w:t>(</w:t>
            </w:r>
            <w:r>
              <w:rPr>
                <w:rFonts w:ascii="Arial" w:cs="Arial" w:eastAsia="Arial" w:hAnsi="Arial"/>
                <w:sz w:val="13"/>
                <w:szCs w:val="13"/>
                <w:i w:val="1"/>
                <w:iCs w:val="1"/>
                <w:color w:val="auto"/>
              </w:rPr>
              <w:t>g/L</w:t>
            </w:r>
            <w:r>
              <w:rPr>
                <w:rFonts w:ascii="Arial" w:cs="Arial" w:eastAsia="Arial" w:hAnsi="Arial"/>
                <w:sz w:val="13"/>
                <w:szCs w:val="13"/>
                <w:color w:val="auto"/>
              </w:rPr>
              <w:t>)</w:t>
            </w:r>
          </w:p>
        </w:tc>
        <w:tc>
          <w:tcPr>
            <w:tcW w:w="1080" w:type="dxa"/>
            <w:vAlign w:val="bottom"/>
          </w:tcPr>
          <w:p>
            <w:pPr>
              <w:ind w:left="200"/>
              <w:spacing w:after="0"/>
              <w:rPr>
                <w:sz w:val="20"/>
                <w:szCs w:val="20"/>
                <w:color w:val="auto"/>
              </w:rPr>
            </w:pPr>
            <w:r>
              <w:rPr>
                <w:rFonts w:ascii="Arial" w:cs="Arial" w:eastAsia="Arial" w:hAnsi="Arial"/>
                <w:sz w:val="13"/>
                <w:szCs w:val="13"/>
                <w:color w:val="auto"/>
              </w:rPr>
              <w:t>(</w:t>
            </w:r>
            <w:r>
              <w:rPr>
                <w:rFonts w:ascii="Arial" w:cs="Arial" w:eastAsia="Arial" w:hAnsi="Arial"/>
                <w:sz w:val="13"/>
                <w:szCs w:val="13"/>
                <w:i w:val="1"/>
                <w:iCs w:val="1"/>
                <w:color w:val="auto"/>
              </w:rPr>
              <w:t>mg/L</w:t>
            </w:r>
            <w:r>
              <w:rPr>
                <w:rFonts w:ascii="Arial" w:cs="Arial" w:eastAsia="Arial" w:hAnsi="Arial"/>
                <w:sz w:val="13"/>
                <w:szCs w:val="13"/>
                <w:color w:val="auto"/>
              </w:rPr>
              <w:t>)</w:t>
            </w:r>
          </w:p>
        </w:tc>
        <w:tc>
          <w:tcPr>
            <w:tcW w:w="1340" w:type="dxa"/>
            <w:vAlign w:val="bottom"/>
          </w:tcPr>
          <w:p>
            <w:pPr>
              <w:ind w:left="140"/>
              <w:spacing w:after="0"/>
              <w:rPr>
                <w:sz w:val="20"/>
                <w:szCs w:val="20"/>
                <w:color w:val="auto"/>
              </w:rPr>
            </w:pPr>
            <w:r>
              <w:rPr>
                <w:rFonts w:ascii="Arial" w:cs="Arial" w:eastAsia="Arial" w:hAnsi="Arial"/>
                <w:sz w:val="13"/>
                <w:szCs w:val="13"/>
                <w:color w:val="auto"/>
              </w:rPr>
              <w:t>(</w:t>
            </w:r>
            <w:r>
              <w:rPr>
                <w:rFonts w:ascii="Arial" w:cs="Arial" w:eastAsia="Arial" w:hAnsi="Arial"/>
                <w:sz w:val="13"/>
                <w:szCs w:val="13"/>
                <w:i w:val="1"/>
                <w:iCs w:val="1"/>
                <w:color w:val="auto"/>
              </w:rPr>
              <w:t>g/L</w:t>
            </w:r>
            <w:r>
              <w:rPr>
                <w:rFonts w:ascii="Arial" w:cs="Arial" w:eastAsia="Arial" w:hAnsi="Arial"/>
                <w:sz w:val="13"/>
                <w:szCs w:val="13"/>
                <w:color w:val="auto"/>
              </w:rPr>
              <w:t>)</w:t>
            </w:r>
          </w:p>
        </w:tc>
        <w:tc>
          <w:tcPr>
            <w:tcW w:w="1620" w:type="dxa"/>
            <w:vAlign w:val="bottom"/>
          </w:tcPr>
          <w:p>
            <w:pPr>
              <w:spacing w:after="0"/>
              <w:rPr>
                <w:sz w:val="19"/>
                <w:szCs w:val="19"/>
                <w:color w:val="auto"/>
              </w:rPr>
            </w:pPr>
          </w:p>
        </w:tc>
        <w:tc>
          <w:tcPr>
            <w:tcW w:w="1200" w:type="dxa"/>
            <w:vAlign w:val="bottom"/>
          </w:tcPr>
          <w:p>
            <w:pPr>
              <w:spacing w:after="0"/>
              <w:rPr>
                <w:sz w:val="19"/>
                <w:szCs w:val="19"/>
                <w:color w:val="auto"/>
              </w:rPr>
            </w:pPr>
          </w:p>
        </w:tc>
        <w:tc>
          <w:tcPr>
            <w:tcW w:w="780" w:type="dxa"/>
            <w:vAlign w:val="bottom"/>
          </w:tcPr>
          <w:p>
            <w:pPr>
              <w:ind w:left="140"/>
              <w:spacing w:after="0"/>
              <w:rPr>
                <w:sz w:val="20"/>
                <w:szCs w:val="20"/>
                <w:color w:val="auto"/>
              </w:rPr>
            </w:pPr>
            <w:r>
              <w:rPr>
                <w:rFonts w:ascii="Arial" w:cs="Arial" w:eastAsia="Arial" w:hAnsi="Arial"/>
                <w:sz w:val="13"/>
                <w:szCs w:val="13"/>
                <w:color w:val="auto"/>
              </w:rPr>
              <w:t>(</w:t>
            </w:r>
            <w:r>
              <w:rPr>
                <w:rFonts w:ascii="Arial" w:cs="Arial" w:eastAsia="Arial" w:hAnsi="Arial"/>
                <w:sz w:val="13"/>
                <w:szCs w:val="13"/>
                <w:i w:val="1"/>
                <w:iCs w:val="1"/>
                <w:color w:val="auto"/>
              </w:rPr>
              <w:t>g/L</w:t>
            </w:r>
            <w:r>
              <w:rPr>
                <w:rFonts w:ascii="Arial" w:cs="Arial" w:eastAsia="Arial" w:hAnsi="Arial"/>
                <w:sz w:val="13"/>
                <w:szCs w:val="13"/>
                <w:color w:val="auto"/>
              </w:rPr>
              <w:t>)</w:t>
            </w:r>
          </w:p>
        </w:tc>
        <w:tc>
          <w:tcPr>
            <w:tcW w:w="860" w:type="dxa"/>
            <w:vAlign w:val="bottom"/>
          </w:tcPr>
          <w:p>
            <w:pPr>
              <w:ind w:left="220"/>
              <w:spacing w:after="0"/>
              <w:rPr>
                <w:sz w:val="20"/>
                <w:szCs w:val="20"/>
                <w:color w:val="auto"/>
              </w:rPr>
            </w:pPr>
            <w:r>
              <w:rPr>
                <w:rFonts w:ascii="Arial" w:cs="Arial" w:eastAsia="Arial" w:hAnsi="Arial"/>
                <w:sz w:val="13"/>
                <w:szCs w:val="13"/>
                <w:color w:val="auto"/>
              </w:rPr>
              <w:t>(</w:t>
            </w:r>
            <w:r>
              <w:rPr>
                <w:rFonts w:ascii="Arial" w:cs="Arial" w:eastAsia="Arial" w:hAnsi="Arial"/>
                <w:sz w:val="13"/>
                <w:szCs w:val="13"/>
                <w:i w:val="1"/>
                <w:iCs w:val="1"/>
                <w:color w:val="auto"/>
              </w:rPr>
              <w:t>g/L</w:t>
            </w:r>
            <w:r>
              <w:rPr>
                <w:rFonts w:ascii="Arial" w:cs="Arial" w:eastAsia="Arial" w:hAnsi="Arial"/>
                <w:sz w:val="13"/>
                <w:szCs w:val="13"/>
                <w:color w:val="auto"/>
              </w:rPr>
              <w:t>)</w:t>
            </w:r>
          </w:p>
        </w:tc>
        <w:tc>
          <w:tcPr>
            <w:tcW w:w="1100" w:type="dxa"/>
            <w:vAlign w:val="bottom"/>
          </w:tcPr>
          <w:p>
            <w:pPr>
              <w:ind w:left="220"/>
              <w:spacing w:after="0"/>
              <w:rPr>
                <w:sz w:val="20"/>
                <w:szCs w:val="20"/>
                <w:color w:val="auto"/>
              </w:rPr>
            </w:pPr>
            <w:r>
              <w:rPr>
                <w:rFonts w:ascii="Arial" w:cs="Arial" w:eastAsia="Arial" w:hAnsi="Arial"/>
                <w:sz w:val="13"/>
                <w:szCs w:val="13"/>
                <w:color w:val="auto"/>
              </w:rPr>
              <w:t>(</w:t>
            </w:r>
            <w:r>
              <w:rPr>
                <w:rFonts w:ascii="Arial" w:cs="Arial" w:eastAsia="Arial" w:hAnsi="Arial"/>
                <w:sz w:val="13"/>
                <w:szCs w:val="13"/>
                <w:i w:val="1"/>
                <w:iCs w:val="1"/>
                <w:color w:val="auto"/>
              </w:rPr>
              <w:t>mg/L</w:t>
            </w:r>
            <w:r>
              <w:rPr>
                <w:rFonts w:ascii="Arial" w:cs="Arial" w:eastAsia="Arial" w:hAnsi="Arial"/>
                <w:sz w:val="13"/>
                <w:szCs w:val="13"/>
                <w:color w:val="auto"/>
              </w:rPr>
              <w:t>)</w:t>
            </w:r>
          </w:p>
        </w:tc>
        <w:tc>
          <w:tcPr>
            <w:tcW w:w="1200" w:type="dxa"/>
            <w:vAlign w:val="bottom"/>
          </w:tcPr>
          <w:p>
            <w:pPr>
              <w:ind w:left="140"/>
              <w:spacing w:after="0"/>
              <w:rPr>
                <w:sz w:val="20"/>
                <w:szCs w:val="20"/>
                <w:color w:val="auto"/>
              </w:rPr>
            </w:pPr>
            <w:r>
              <w:rPr>
                <w:rFonts w:ascii="Arial" w:cs="Arial" w:eastAsia="Arial" w:hAnsi="Arial"/>
                <w:sz w:val="13"/>
                <w:szCs w:val="13"/>
                <w:color w:val="auto"/>
              </w:rPr>
              <w:t>(</w:t>
            </w:r>
            <w:r>
              <w:rPr>
                <w:rFonts w:ascii="Arial" w:cs="Arial" w:eastAsia="Arial" w:hAnsi="Arial"/>
                <w:sz w:val="13"/>
                <w:szCs w:val="13"/>
                <w:i w:val="1"/>
                <w:iCs w:val="1"/>
                <w:color w:val="auto"/>
              </w:rPr>
              <w:t>g/L</w:t>
            </w: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271"/>
        </w:trPr>
        <w:tc>
          <w:tcPr>
            <w:tcW w:w="1480" w:type="dxa"/>
            <w:vAlign w:val="bottom"/>
          </w:tcPr>
          <w:p>
            <w:pPr>
              <w:spacing w:after="0"/>
              <w:rPr>
                <w:sz w:val="20"/>
                <w:szCs w:val="20"/>
                <w:color w:val="auto"/>
              </w:rPr>
            </w:pPr>
            <w:r>
              <w:rPr>
                <w:rFonts w:ascii="Arial" w:cs="Arial" w:eastAsia="Arial" w:hAnsi="Arial"/>
                <w:sz w:val="13"/>
                <w:szCs w:val="13"/>
                <w:color w:val="auto"/>
              </w:rPr>
              <w:t>sSC1, sLC1, sSMC1</w:t>
            </w:r>
            <w:r>
              <w:rPr>
                <w:rFonts w:ascii="Arial" w:cs="Arial" w:eastAsia="Arial" w:hAnsi="Arial"/>
                <w:sz w:val="19"/>
                <w:szCs w:val="19"/>
                <w:color w:val="206293"/>
                <w:vertAlign w:val="superscript"/>
              </w:rPr>
              <w:t>x</w:t>
            </w:r>
          </w:p>
        </w:tc>
        <w:tc>
          <w:tcPr>
            <w:tcW w:w="1240" w:type="dxa"/>
            <w:vAlign w:val="bottom"/>
          </w:tcPr>
          <w:p>
            <w:pPr>
              <w:ind w:left="80"/>
              <w:spacing w:after="0"/>
              <w:rPr>
                <w:sz w:val="20"/>
                <w:szCs w:val="20"/>
                <w:color w:val="auto"/>
              </w:rPr>
            </w:pPr>
            <w:r>
              <w:rPr>
                <w:rFonts w:ascii="Arial" w:cs="Arial" w:eastAsia="Arial" w:hAnsi="Arial"/>
                <w:sz w:val="13"/>
                <w:szCs w:val="13"/>
                <w:color w:val="auto"/>
              </w:rPr>
              <w:t>aSC1, aLC1</w:t>
            </w:r>
            <w:r>
              <w:rPr>
                <w:rFonts w:ascii="Arial" w:cs="Arial" w:eastAsia="Arial" w:hAnsi="Arial"/>
                <w:sz w:val="19"/>
                <w:szCs w:val="19"/>
                <w:color w:val="206293"/>
                <w:vertAlign w:val="superscript"/>
              </w:rPr>
              <w:t>x</w:t>
            </w:r>
          </w:p>
        </w:tc>
        <w:tc>
          <w:tcPr>
            <w:tcW w:w="780" w:type="dxa"/>
            <w:vAlign w:val="bottom"/>
          </w:tcPr>
          <w:p>
            <w:pPr>
              <w:ind w:left="140"/>
              <w:spacing w:after="0"/>
              <w:rPr>
                <w:sz w:val="20"/>
                <w:szCs w:val="20"/>
                <w:color w:val="auto"/>
              </w:rPr>
            </w:pPr>
            <w:r>
              <w:rPr>
                <w:rFonts w:ascii="Arial" w:cs="Arial" w:eastAsia="Arial" w:hAnsi="Arial"/>
                <w:sz w:val="13"/>
                <w:szCs w:val="13"/>
                <w:color w:val="auto"/>
              </w:rPr>
              <w:t>120</w:t>
            </w:r>
          </w:p>
        </w:tc>
        <w:tc>
          <w:tcPr>
            <w:tcW w:w="880" w:type="dxa"/>
            <w:vAlign w:val="bottom"/>
          </w:tcPr>
          <w:p>
            <w:pPr>
              <w:ind w:left="220"/>
              <w:spacing w:after="0"/>
              <w:rPr>
                <w:sz w:val="20"/>
                <w:szCs w:val="20"/>
                <w:color w:val="auto"/>
              </w:rPr>
            </w:pPr>
            <w:r>
              <w:rPr>
                <w:rFonts w:ascii="Arial" w:cs="Arial" w:eastAsia="Arial" w:hAnsi="Arial"/>
                <w:sz w:val="13"/>
                <w:szCs w:val="13"/>
                <w:color w:val="auto"/>
              </w:rPr>
              <w:t>–</w:t>
            </w:r>
          </w:p>
        </w:tc>
        <w:tc>
          <w:tcPr>
            <w:tcW w:w="1080" w:type="dxa"/>
            <w:vAlign w:val="bottom"/>
          </w:tcPr>
          <w:p>
            <w:pPr>
              <w:ind w:left="200"/>
              <w:spacing w:after="0"/>
              <w:rPr>
                <w:sz w:val="20"/>
                <w:szCs w:val="20"/>
                <w:color w:val="auto"/>
              </w:rPr>
            </w:pPr>
            <w:r>
              <w:rPr>
                <w:rFonts w:ascii="Arial" w:cs="Arial" w:eastAsia="Arial" w:hAnsi="Arial"/>
                <w:sz w:val="13"/>
                <w:szCs w:val="13"/>
                <w:color w:val="auto"/>
              </w:rPr>
              <w:t>–</w:t>
            </w:r>
          </w:p>
        </w:tc>
        <w:tc>
          <w:tcPr>
            <w:tcW w:w="1340" w:type="dxa"/>
            <w:vAlign w:val="bottom"/>
          </w:tcPr>
          <w:p>
            <w:pPr>
              <w:ind w:left="140"/>
              <w:spacing w:after="0"/>
              <w:rPr>
                <w:sz w:val="20"/>
                <w:szCs w:val="20"/>
                <w:color w:val="auto"/>
              </w:rPr>
            </w:pPr>
            <w:r>
              <w:rPr>
                <w:rFonts w:ascii="Arial" w:cs="Arial" w:eastAsia="Arial" w:hAnsi="Arial"/>
                <w:sz w:val="13"/>
                <w:szCs w:val="13"/>
                <w:color w:val="auto"/>
              </w:rPr>
              <w:t>–</w:t>
            </w:r>
          </w:p>
        </w:tc>
        <w:tc>
          <w:tcPr>
            <w:tcW w:w="1620" w:type="dxa"/>
            <w:vAlign w:val="bottom"/>
          </w:tcPr>
          <w:p>
            <w:pPr>
              <w:ind w:left="140"/>
              <w:spacing w:after="0"/>
              <w:rPr>
                <w:sz w:val="20"/>
                <w:szCs w:val="20"/>
                <w:color w:val="auto"/>
              </w:rPr>
            </w:pPr>
            <w:r>
              <w:rPr>
                <w:rFonts w:ascii="Arial" w:cs="Arial" w:eastAsia="Arial" w:hAnsi="Arial"/>
                <w:sz w:val="13"/>
                <w:szCs w:val="13"/>
                <w:color w:val="auto"/>
              </w:rPr>
              <w:t>sR1</w:t>
            </w:r>
            <w:r>
              <w:rPr>
                <w:rFonts w:ascii="Arial" w:cs="Arial" w:eastAsia="Arial" w:hAnsi="Arial"/>
                <w:sz w:val="19"/>
                <w:szCs w:val="19"/>
                <w:color w:val="206293"/>
                <w:vertAlign w:val="superscript"/>
              </w:rPr>
              <w:t>y</w:t>
            </w:r>
          </w:p>
        </w:tc>
        <w:tc>
          <w:tcPr>
            <w:tcW w:w="1200" w:type="dxa"/>
            <w:vAlign w:val="bottom"/>
          </w:tcPr>
          <w:p>
            <w:pPr>
              <w:ind w:left="100"/>
              <w:spacing w:after="0"/>
              <w:rPr>
                <w:sz w:val="20"/>
                <w:szCs w:val="20"/>
                <w:color w:val="auto"/>
              </w:rPr>
            </w:pPr>
            <w:r>
              <w:rPr>
                <w:rFonts w:ascii="Arial" w:cs="Arial" w:eastAsia="Arial" w:hAnsi="Arial"/>
                <w:sz w:val="13"/>
                <w:szCs w:val="13"/>
                <w:color w:val="auto"/>
              </w:rPr>
              <w:t>aSR1, aLR1</w:t>
            </w:r>
            <w:r>
              <w:rPr>
                <w:rFonts w:ascii="Arial" w:cs="Arial" w:eastAsia="Arial" w:hAnsi="Arial"/>
                <w:sz w:val="19"/>
                <w:szCs w:val="19"/>
                <w:color w:val="206293"/>
                <w:vertAlign w:val="superscript"/>
              </w:rPr>
              <w:t>y</w:t>
            </w:r>
          </w:p>
        </w:tc>
        <w:tc>
          <w:tcPr>
            <w:tcW w:w="780" w:type="dxa"/>
            <w:vAlign w:val="bottom"/>
          </w:tcPr>
          <w:p>
            <w:pPr>
              <w:ind w:left="140"/>
              <w:spacing w:after="0"/>
              <w:rPr>
                <w:sz w:val="20"/>
                <w:szCs w:val="20"/>
                <w:color w:val="auto"/>
              </w:rPr>
            </w:pPr>
            <w:r>
              <w:rPr>
                <w:rFonts w:ascii="Arial" w:cs="Arial" w:eastAsia="Arial" w:hAnsi="Arial"/>
                <w:sz w:val="13"/>
                <w:szCs w:val="13"/>
                <w:color w:val="auto"/>
              </w:rPr>
              <w:t>30</w:t>
            </w:r>
          </w:p>
        </w:tc>
        <w:tc>
          <w:tcPr>
            <w:tcW w:w="860" w:type="dxa"/>
            <w:vAlign w:val="bottom"/>
          </w:tcPr>
          <w:p>
            <w:pPr>
              <w:ind w:left="220"/>
              <w:spacing w:after="0"/>
              <w:rPr>
                <w:sz w:val="20"/>
                <w:szCs w:val="20"/>
                <w:color w:val="auto"/>
              </w:rPr>
            </w:pPr>
            <w:r>
              <w:rPr>
                <w:rFonts w:ascii="Arial" w:cs="Arial" w:eastAsia="Arial" w:hAnsi="Arial"/>
                <w:sz w:val="13"/>
                <w:szCs w:val="13"/>
                <w:color w:val="auto"/>
              </w:rPr>
              <w:t>–</w:t>
            </w:r>
          </w:p>
        </w:tc>
        <w:tc>
          <w:tcPr>
            <w:tcW w:w="1100" w:type="dxa"/>
            <w:vAlign w:val="bottom"/>
          </w:tcPr>
          <w:p>
            <w:pPr>
              <w:ind w:left="220"/>
              <w:spacing w:after="0"/>
              <w:rPr>
                <w:sz w:val="20"/>
                <w:szCs w:val="20"/>
                <w:color w:val="auto"/>
              </w:rPr>
            </w:pPr>
            <w:r>
              <w:rPr>
                <w:rFonts w:ascii="Arial" w:cs="Arial" w:eastAsia="Arial" w:hAnsi="Arial"/>
                <w:sz w:val="13"/>
                <w:szCs w:val="13"/>
                <w:color w:val="auto"/>
              </w:rPr>
              <w:t>–</w:t>
            </w:r>
          </w:p>
        </w:tc>
        <w:tc>
          <w:tcPr>
            <w:tcW w:w="1200" w:type="dxa"/>
            <w:vAlign w:val="bottom"/>
          </w:tcPr>
          <w:p>
            <w:pPr>
              <w:ind w:left="14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1480" w:type="dxa"/>
            <w:vAlign w:val="bottom"/>
          </w:tcPr>
          <w:p>
            <w:pPr>
              <w:spacing w:after="0"/>
              <w:rPr>
                <w:sz w:val="20"/>
                <w:szCs w:val="20"/>
                <w:color w:val="auto"/>
              </w:rPr>
            </w:pPr>
            <w:r>
              <w:rPr>
                <w:rFonts w:ascii="Arial" w:cs="Arial" w:eastAsia="Arial" w:hAnsi="Arial"/>
                <w:sz w:val="13"/>
                <w:szCs w:val="13"/>
                <w:color w:val="auto"/>
              </w:rPr>
              <w:t>sSC2, sLC2, sSMC2</w:t>
            </w:r>
          </w:p>
        </w:tc>
        <w:tc>
          <w:tcPr>
            <w:tcW w:w="1240" w:type="dxa"/>
            <w:vAlign w:val="bottom"/>
          </w:tcPr>
          <w:p>
            <w:pPr>
              <w:ind w:left="80"/>
              <w:spacing w:after="0"/>
              <w:rPr>
                <w:sz w:val="20"/>
                <w:szCs w:val="20"/>
                <w:color w:val="auto"/>
              </w:rPr>
            </w:pPr>
            <w:r>
              <w:rPr>
                <w:rFonts w:ascii="Arial" w:cs="Arial" w:eastAsia="Arial" w:hAnsi="Arial"/>
                <w:sz w:val="13"/>
                <w:szCs w:val="13"/>
                <w:color w:val="auto"/>
              </w:rPr>
              <w:t>aSC2, aLC2</w:t>
            </w:r>
          </w:p>
        </w:tc>
        <w:tc>
          <w:tcPr>
            <w:tcW w:w="780" w:type="dxa"/>
            <w:vAlign w:val="bottom"/>
          </w:tcPr>
          <w:p>
            <w:pPr>
              <w:ind w:left="140"/>
              <w:spacing w:after="0"/>
              <w:rPr>
                <w:sz w:val="20"/>
                <w:szCs w:val="20"/>
                <w:color w:val="auto"/>
              </w:rPr>
            </w:pPr>
            <w:r>
              <w:rPr>
                <w:rFonts w:ascii="Arial" w:cs="Arial" w:eastAsia="Arial" w:hAnsi="Arial"/>
                <w:sz w:val="13"/>
                <w:szCs w:val="13"/>
                <w:color w:val="auto"/>
              </w:rPr>
              <w:t>120</w:t>
            </w:r>
          </w:p>
        </w:tc>
        <w:tc>
          <w:tcPr>
            <w:tcW w:w="880" w:type="dxa"/>
            <w:vAlign w:val="bottom"/>
          </w:tcPr>
          <w:p>
            <w:pPr>
              <w:ind w:left="220"/>
              <w:spacing w:after="0"/>
              <w:rPr>
                <w:sz w:val="20"/>
                <w:szCs w:val="20"/>
                <w:color w:val="auto"/>
              </w:rPr>
            </w:pPr>
            <w:r>
              <w:rPr>
                <w:rFonts w:ascii="Arial" w:cs="Arial" w:eastAsia="Arial" w:hAnsi="Arial"/>
                <w:sz w:val="13"/>
                <w:szCs w:val="13"/>
                <w:color w:val="auto"/>
              </w:rPr>
              <w:t>–</w:t>
            </w:r>
          </w:p>
        </w:tc>
        <w:tc>
          <w:tcPr>
            <w:tcW w:w="1080" w:type="dxa"/>
            <w:vAlign w:val="bottom"/>
          </w:tcPr>
          <w:p>
            <w:pPr>
              <w:ind w:left="200"/>
              <w:spacing w:after="0"/>
              <w:rPr>
                <w:sz w:val="20"/>
                <w:szCs w:val="20"/>
                <w:color w:val="auto"/>
              </w:rPr>
            </w:pPr>
            <w:r>
              <w:rPr>
                <w:rFonts w:ascii="Arial" w:cs="Arial" w:eastAsia="Arial" w:hAnsi="Arial"/>
                <w:sz w:val="13"/>
                <w:szCs w:val="13"/>
                <w:color w:val="auto"/>
              </w:rPr>
              <w:t>5</w:t>
            </w:r>
          </w:p>
        </w:tc>
        <w:tc>
          <w:tcPr>
            <w:tcW w:w="1340" w:type="dxa"/>
            <w:vAlign w:val="bottom"/>
          </w:tcPr>
          <w:p>
            <w:pPr>
              <w:ind w:left="140"/>
              <w:spacing w:after="0"/>
              <w:rPr>
                <w:sz w:val="20"/>
                <w:szCs w:val="20"/>
                <w:color w:val="auto"/>
              </w:rPr>
            </w:pPr>
            <w:r>
              <w:rPr>
                <w:rFonts w:ascii="Arial" w:cs="Arial" w:eastAsia="Arial" w:hAnsi="Arial"/>
                <w:sz w:val="13"/>
                <w:szCs w:val="13"/>
                <w:color w:val="auto"/>
              </w:rPr>
              <w:t>–</w:t>
            </w:r>
          </w:p>
        </w:tc>
        <w:tc>
          <w:tcPr>
            <w:tcW w:w="1620" w:type="dxa"/>
            <w:vAlign w:val="bottom"/>
          </w:tcPr>
          <w:p>
            <w:pPr>
              <w:ind w:left="140"/>
              <w:spacing w:after="0"/>
              <w:rPr>
                <w:sz w:val="20"/>
                <w:szCs w:val="20"/>
                <w:color w:val="auto"/>
              </w:rPr>
            </w:pPr>
            <w:r>
              <w:rPr>
                <w:rFonts w:ascii="Arial" w:cs="Arial" w:eastAsia="Arial" w:hAnsi="Arial"/>
                <w:sz w:val="13"/>
                <w:szCs w:val="13"/>
                <w:color w:val="auto"/>
              </w:rPr>
              <w:t>sR2</w:t>
            </w:r>
          </w:p>
        </w:tc>
        <w:tc>
          <w:tcPr>
            <w:tcW w:w="1200" w:type="dxa"/>
            <w:vAlign w:val="bottom"/>
          </w:tcPr>
          <w:p>
            <w:pPr>
              <w:ind w:left="100"/>
              <w:spacing w:after="0"/>
              <w:rPr>
                <w:sz w:val="20"/>
                <w:szCs w:val="20"/>
                <w:color w:val="auto"/>
              </w:rPr>
            </w:pPr>
            <w:r>
              <w:rPr>
                <w:rFonts w:ascii="Arial" w:cs="Arial" w:eastAsia="Arial" w:hAnsi="Arial"/>
                <w:sz w:val="13"/>
                <w:szCs w:val="13"/>
                <w:color w:val="auto"/>
              </w:rPr>
              <w:t>aSR2, aLR2</w:t>
            </w:r>
          </w:p>
        </w:tc>
        <w:tc>
          <w:tcPr>
            <w:tcW w:w="780" w:type="dxa"/>
            <w:vAlign w:val="bottom"/>
          </w:tcPr>
          <w:p>
            <w:pPr>
              <w:ind w:left="140"/>
              <w:spacing w:after="0"/>
              <w:rPr>
                <w:sz w:val="20"/>
                <w:szCs w:val="20"/>
                <w:color w:val="auto"/>
              </w:rPr>
            </w:pPr>
            <w:r>
              <w:rPr>
                <w:rFonts w:ascii="Arial" w:cs="Arial" w:eastAsia="Arial" w:hAnsi="Arial"/>
                <w:sz w:val="13"/>
                <w:szCs w:val="13"/>
                <w:color w:val="auto"/>
              </w:rPr>
              <w:t>30</w:t>
            </w:r>
          </w:p>
        </w:tc>
        <w:tc>
          <w:tcPr>
            <w:tcW w:w="860" w:type="dxa"/>
            <w:vAlign w:val="bottom"/>
          </w:tcPr>
          <w:p>
            <w:pPr>
              <w:ind w:left="220"/>
              <w:spacing w:after="0"/>
              <w:rPr>
                <w:sz w:val="20"/>
                <w:szCs w:val="20"/>
                <w:color w:val="auto"/>
              </w:rPr>
            </w:pPr>
            <w:r>
              <w:rPr>
                <w:rFonts w:ascii="Arial" w:cs="Arial" w:eastAsia="Arial" w:hAnsi="Arial"/>
                <w:sz w:val="13"/>
                <w:szCs w:val="13"/>
                <w:color w:val="auto"/>
              </w:rPr>
              <w:t>–</w:t>
            </w:r>
          </w:p>
        </w:tc>
        <w:tc>
          <w:tcPr>
            <w:tcW w:w="1100" w:type="dxa"/>
            <w:vAlign w:val="bottom"/>
          </w:tcPr>
          <w:p>
            <w:pPr>
              <w:ind w:left="220"/>
              <w:spacing w:after="0"/>
              <w:rPr>
                <w:sz w:val="20"/>
                <w:szCs w:val="20"/>
                <w:color w:val="auto"/>
              </w:rPr>
            </w:pPr>
            <w:r>
              <w:rPr>
                <w:rFonts w:ascii="Arial" w:cs="Arial" w:eastAsia="Arial" w:hAnsi="Arial"/>
                <w:sz w:val="13"/>
                <w:szCs w:val="13"/>
                <w:color w:val="auto"/>
              </w:rPr>
              <w:t>5</w:t>
            </w:r>
          </w:p>
        </w:tc>
        <w:tc>
          <w:tcPr>
            <w:tcW w:w="1200" w:type="dxa"/>
            <w:vAlign w:val="bottom"/>
          </w:tcPr>
          <w:p>
            <w:pPr>
              <w:ind w:left="14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1480" w:type="dxa"/>
            <w:vAlign w:val="bottom"/>
          </w:tcPr>
          <w:p>
            <w:pPr>
              <w:spacing w:after="0"/>
              <w:rPr>
                <w:sz w:val="20"/>
                <w:szCs w:val="20"/>
                <w:color w:val="auto"/>
              </w:rPr>
            </w:pPr>
            <w:r>
              <w:rPr>
                <w:rFonts w:ascii="Arial" w:cs="Arial" w:eastAsia="Arial" w:hAnsi="Arial"/>
                <w:sz w:val="13"/>
                <w:szCs w:val="13"/>
                <w:color w:val="auto"/>
              </w:rPr>
              <w:t>sSC3, sLC3, sSMC3</w:t>
            </w:r>
          </w:p>
        </w:tc>
        <w:tc>
          <w:tcPr>
            <w:tcW w:w="1240" w:type="dxa"/>
            <w:vAlign w:val="bottom"/>
          </w:tcPr>
          <w:p>
            <w:pPr>
              <w:ind w:left="80"/>
              <w:spacing w:after="0"/>
              <w:rPr>
                <w:sz w:val="20"/>
                <w:szCs w:val="20"/>
                <w:color w:val="auto"/>
              </w:rPr>
            </w:pPr>
            <w:r>
              <w:rPr>
                <w:rFonts w:ascii="Arial" w:cs="Arial" w:eastAsia="Arial" w:hAnsi="Arial"/>
                <w:sz w:val="13"/>
                <w:szCs w:val="13"/>
                <w:color w:val="auto"/>
              </w:rPr>
              <w:t>aSC3, aLC3</w:t>
            </w:r>
          </w:p>
        </w:tc>
        <w:tc>
          <w:tcPr>
            <w:tcW w:w="780" w:type="dxa"/>
            <w:vAlign w:val="bottom"/>
          </w:tcPr>
          <w:p>
            <w:pPr>
              <w:ind w:left="140"/>
              <w:spacing w:after="0"/>
              <w:rPr>
                <w:sz w:val="20"/>
                <w:szCs w:val="20"/>
                <w:color w:val="auto"/>
              </w:rPr>
            </w:pPr>
            <w:r>
              <w:rPr>
                <w:rFonts w:ascii="Arial" w:cs="Arial" w:eastAsia="Arial" w:hAnsi="Arial"/>
                <w:sz w:val="13"/>
                <w:szCs w:val="13"/>
                <w:color w:val="auto"/>
              </w:rPr>
              <w:t>120</w:t>
            </w:r>
          </w:p>
        </w:tc>
        <w:tc>
          <w:tcPr>
            <w:tcW w:w="880" w:type="dxa"/>
            <w:vAlign w:val="bottom"/>
          </w:tcPr>
          <w:p>
            <w:pPr>
              <w:ind w:left="220"/>
              <w:spacing w:after="0"/>
              <w:rPr>
                <w:sz w:val="20"/>
                <w:szCs w:val="20"/>
                <w:color w:val="auto"/>
              </w:rPr>
            </w:pPr>
            <w:r>
              <w:rPr>
                <w:rFonts w:ascii="Arial" w:cs="Arial" w:eastAsia="Arial" w:hAnsi="Arial"/>
                <w:sz w:val="13"/>
                <w:szCs w:val="13"/>
                <w:color w:val="auto"/>
              </w:rPr>
              <w:t>–</w:t>
            </w:r>
          </w:p>
        </w:tc>
        <w:tc>
          <w:tcPr>
            <w:tcW w:w="1080" w:type="dxa"/>
            <w:vAlign w:val="bottom"/>
          </w:tcPr>
          <w:p>
            <w:pPr>
              <w:ind w:left="200"/>
              <w:spacing w:after="0"/>
              <w:rPr>
                <w:sz w:val="20"/>
                <w:szCs w:val="20"/>
                <w:color w:val="auto"/>
              </w:rPr>
            </w:pPr>
            <w:r>
              <w:rPr>
                <w:rFonts w:ascii="Arial" w:cs="Arial" w:eastAsia="Arial" w:hAnsi="Arial"/>
                <w:sz w:val="13"/>
                <w:szCs w:val="13"/>
                <w:color w:val="auto"/>
              </w:rPr>
              <w:t>10</w:t>
            </w:r>
          </w:p>
        </w:tc>
        <w:tc>
          <w:tcPr>
            <w:tcW w:w="1340" w:type="dxa"/>
            <w:vAlign w:val="bottom"/>
          </w:tcPr>
          <w:p>
            <w:pPr>
              <w:ind w:left="140"/>
              <w:spacing w:after="0"/>
              <w:rPr>
                <w:sz w:val="20"/>
                <w:szCs w:val="20"/>
                <w:color w:val="auto"/>
              </w:rPr>
            </w:pPr>
            <w:r>
              <w:rPr>
                <w:rFonts w:ascii="Arial" w:cs="Arial" w:eastAsia="Arial" w:hAnsi="Arial"/>
                <w:sz w:val="13"/>
                <w:szCs w:val="13"/>
                <w:color w:val="auto"/>
              </w:rPr>
              <w:t>–</w:t>
            </w:r>
          </w:p>
        </w:tc>
        <w:tc>
          <w:tcPr>
            <w:tcW w:w="1620" w:type="dxa"/>
            <w:vAlign w:val="bottom"/>
          </w:tcPr>
          <w:p>
            <w:pPr>
              <w:ind w:left="140"/>
              <w:spacing w:after="0"/>
              <w:rPr>
                <w:sz w:val="20"/>
                <w:szCs w:val="20"/>
                <w:color w:val="auto"/>
              </w:rPr>
            </w:pPr>
            <w:r>
              <w:rPr>
                <w:rFonts w:ascii="Arial" w:cs="Arial" w:eastAsia="Arial" w:hAnsi="Arial"/>
                <w:sz w:val="13"/>
                <w:szCs w:val="13"/>
                <w:color w:val="auto"/>
              </w:rPr>
              <w:t>sR3</w:t>
            </w:r>
          </w:p>
        </w:tc>
        <w:tc>
          <w:tcPr>
            <w:tcW w:w="1200" w:type="dxa"/>
            <w:vAlign w:val="bottom"/>
          </w:tcPr>
          <w:p>
            <w:pPr>
              <w:ind w:left="100"/>
              <w:spacing w:after="0"/>
              <w:rPr>
                <w:sz w:val="20"/>
                <w:szCs w:val="20"/>
                <w:color w:val="auto"/>
              </w:rPr>
            </w:pPr>
            <w:r>
              <w:rPr>
                <w:rFonts w:ascii="Arial" w:cs="Arial" w:eastAsia="Arial" w:hAnsi="Arial"/>
                <w:sz w:val="13"/>
                <w:szCs w:val="13"/>
                <w:color w:val="auto"/>
              </w:rPr>
              <w:t>aSR3, aLR3</w:t>
            </w:r>
          </w:p>
        </w:tc>
        <w:tc>
          <w:tcPr>
            <w:tcW w:w="780" w:type="dxa"/>
            <w:vAlign w:val="bottom"/>
          </w:tcPr>
          <w:p>
            <w:pPr>
              <w:ind w:left="140"/>
              <w:spacing w:after="0"/>
              <w:rPr>
                <w:sz w:val="20"/>
                <w:szCs w:val="20"/>
                <w:color w:val="auto"/>
              </w:rPr>
            </w:pPr>
            <w:r>
              <w:rPr>
                <w:rFonts w:ascii="Arial" w:cs="Arial" w:eastAsia="Arial" w:hAnsi="Arial"/>
                <w:sz w:val="13"/>
                <w:szCs w:val="13"/>
                <w:color w:val="auto"/>
              </w:rPr>
              <w:t>30</w:t>
            </w:r>
          </w:p>
        </w:tc>
        <w:tc>
          <w:tcPr>
            <w:tcW w:w="860" w:type="dxa"/>
            <w:vAlign w:val="bottom"/>
          </w:tcPr>
          <w:p>
            <w:pPr>
              <w:ind w:left="220"/>
              <w:spacing w:after="0"/>
              <w:rPr>
                <w:sz w:val="20"/>
                <w:szCs w:val="20"/>
                <w:color w:val="auto"/>
              </w:rPr>
            </w:pPr>
            <w:r>
              <w:rPr>
                <w:rFonts w:ascii="Arial" w:cs="Arial" w:eastAsia="Arial" w:hAnsi="Arial"/>
                <w:sz w:val="13"/>
                <w:szCs w:val="13"/>
                <w:color w:val="auto"/>
              </w:rPr>
              <w:t>–</w:t>
            </w:r>
          </w:p>
        </w:tc>
        <w:tc>
          <w:tcPr>
            <w:tcW w:w="1100" w:type="dxa"/>
            <w:vAlign w:val="bottom"/>
          </w:tcPr>
          <w:p>
            <w:pPr>
              <w:ind w:left="220"/>
              <w:spacing w:after="0"/>
              <w:rPr>
                <w:sz w:val="20"/>
                <w:szCs w:val="20"/>
                <w:color w:val="auto"/>
              </w:rPr>
            </w:pPr>
            <w:r>
              <w:rPr>
                <w:rFonts w:ascii="Arial" w:cs="Arial" w:eastAsia="Arial" w:hAnsi="Arial"/>
                <w:sz w:val="13"/>
                <w:szCs w:val="13"/>
                <w:color w:val="auto"/>
              </w:rPr>
              <w:t>10</w:t>
            </w:r>
          </w:p>
        </w:tc>
        <w:tc>
          <w:tcPr>
            <w:tcW w:w="1200" w:type="dxa"/>
            <w:vAlign w:val="bottom"/>
          </w:tcPr>
          <w:p>
            <w:pPr>
              <w:ind w:left="14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1480" w:type="dxa"/>
            <w:vAlign w:val="bottom"/>
          </w:tcPr>
          <w:p>
            <w:pPr>
              <w:spacing w:after="0"/>
              <w:rPr>
                <w:sz w:val="20"/>
                <w:szCs w:val="20"/>
                <w:color w:val="auto"/>
              </w:rPr>
            </w:pPr>
            <w:r>
              <w:rPr>
                <w:rFonts w:ascii="Arial" w:cs="Arial" w:eastAsia="Arial" w:hAnsi="Arial"/>
                <w:sz w:val="13"/>
                <w:szCs w:val="13"/>
                <w:color w:val="auto"/>
              </w:rPr>
              <w:t>sSC4, sLC4, sSMC4</w:t>
            </w:r>
          </w:p>
        </w:tc>
        <w:tc>
          <w:tcPr>
            <w:tcW w:w="1240" w:type="dxa"/>
            <w:vAlign w:val="bottom"/>
          </w:tcPr>
          <w:p>
            <w:pPr>
              <w:ind w:left="80"/>
              <w:spacing w:after="0"/>
              <w:rPr>
                <w:sz w:val="20"/>
                <w:szCs w:val="20"/>
                <w:color w:val="auto"/>
              </w:rPr>
            </w:pPr>
            <w:r>
              <w:rPr>
                <w:rFonts w:ascii="Arial" w:cs="Arial" w:eastAsia="Arial" w:hAnsi="Arial"/>
                <w:sz w:val="13"/>
                <w:szCs w:val="13"/>
                <w:color w:val="auto"/>
              </w:rPr>
              <w:t>aSC4</w:t>
            </w:r>
          </w:p>
        </w:tc>
        <w:tc>
          <w:tcPr>
            <w:tcW w:w="780" w:type="dxa"/>
            <w:vAlign w:val="bottom"/>
          </w:tcPr>
          <w:p>
            <w:pPr>
              <w:ind w:left="140"/>
              <w:spacing w:after="0"/>
              <w:rPr>
                <w:sz w:val="20"/>
                <w:szCs w:val="20"/>
                <w:color w:val="auto"/>
              </w:rPr>
            </w:pPr>
            <w:r>
              <w:rPr>
                <w:rFonts w:ascii="Arial" w:cs="Arial" w:eastAsia="Arial" w:hAnsi="Arial"/>
                <w:sz w:val="13"/>
                <w:szCs w:val="13"/>
                <w:color w:val="auto"/>
              </w:rPr>
              <w:t>120</w:t>
            </w:r>
          </w:p>
        </w:tc>
        <w:tc>
          <w:tcPr>
            <w:tcW w:w="880" w:type="dxa"/>
            <w:vAlign w:val="bottom"/>
          </w:tcPr>
          <w:p>
            <w:pPr>
              <w:ind w:left="220"/>
              <w:spacing w:after="0"/>
              <w:rPr>
                <w:sz w:val="20"/>
                <w:szCs w:val="20"/>
                <w:color w:val="auto"/>
              </w:rPr>
            </w:pPr>
            <w:r>
              <w:rPr>
                <w:rFonts w:ascii="Arial" w:cs="Arial" w:eastAsia="Arial" w:hAnsi="Arial"/>
                <w:sz w:val="13"/>
                <w:szCs w:val="13"/>
                <w:color w:val="auto"/>
              </w:rPr>
              <w:t>–</w:t>
            </w:r>
          </w:p>
        </w:tc>
        <w:tc>
          <w:tcPr>
            <w:tcW w:w="1080" w:type="dxa"/>
            <w:vAlign w:val="bottom"/>
          </w:tcPr>
          <w:p>
            <w:pPr>
              <w:ind w:left="200"/>
              <w:spacing w:after="0"/>
              <w:rPr>
                <w:sz w:val="20"/>
                <w:szCs w:val="20"/>
                <w:color w:val="auto"/>
              </w:rPr>
            </w:pPr>
            <w:r>
              <w:rPr>
                <w:rFonts w:ascii="Arial" w:cs="Arial" w:eastAsia="Arial" w:hAnsi="Arial"/>
                <w:sz w:val="13"/>
                <w:szCs w:val="13"/>
                <w:color w:val="auto"/>
              </w:rPr>
              <w:t>–</w:t>
            </w:r>
          </w:p>
        </w:tc>
        <w:tc>
          <w:tcPr>
            <w:tcW w:w="1340" w:type="dxa"/>
            <w:vAlign w:val="bottom"/>
          </w:tcPr>
          <w:p>
            <w:pPr>
              <w:ind w:left="140"/>
              <w:spacing w:after="0"/>
              <w:rPr>
                <w:sz w:val="20"/>
                <w:szCs w:val="20"/>
                <w:color w:val="auto"/>
              </w:rPr>
            </w:pPr>
            <w:r>
              <w:rPr>
                <w:rFonts w:ascii="Arial" w:cs="Arial" w:eastAsia="Arial" w:hAnsi="Arial"/>
                <w:sz w:val="13"/>
                <w:szCs w:val="13"/>
                <w:color w:val="auto"/>
              </w:rPr>
              <w:t>1</w:t>
            </w:r>
          </w:p>
        </w:tc>
        <w:tc>
          <w:tcPr>
            <w:tcW w:w="1620" w:type="dxa"/>
            <w:vAlign w:val="bottom"/>
          </w:tcPr>
          <w:p>
            <w:pPr>
              <w:ind w:left="140"/>
              <w:spacing w:after="0"/>
              <w:rPr>
                <w:sz w:val="20"/>
                <w:szCs w:val="20"/>
                <w:color w:val="auto"/>
              </w:rPr>
            </w:pPr>
            <w:r>
              <w:rPr>
                <w:rFonts w:ascii="Arial" w:cs="Arial" w:eastAsia="Arial" w:hAnsi="Arial"/>
                <w:sz w:val="13"/>
                <w:szCs w:val="13"/>
                <w:color w:val="auto"/>
              </w:rPr>
              <w:t>sR4</w:t>
            </w:r>
          </w:p>
        </w:tc>
        <w:tc>
          <w:tcPr>
            <w:tcW w:w="1200" w:type="dxa"/>
            <w:vAlign w:val="bottom"/>
          </w:tcPr>
          <w:p>
            <w:pPr>
              <w:ind w:left="100"/>
              <w:spacing w:after="0"/>
              <w:rPr>
                <w:sz w:val="20"/>
                <w:szCs w:val="20"/>
                <w:color w:val="auto"/>
              </w:rPr>
            </w:pPr>
            <w:r>
              <w:rPr>
                <w:rFonts w:ascii="Arial" w:cs="Arial" w:eastAsia="Arial" w:hAnsi="Arial"/>
                <w:sz w:val="13"/>
                <w:szCs w:val="13"/>
                <w:color w:val="auto"/>
              </w:rPr>
              <w:t>aSR4</w:t>
            </w:r>
          </w:p>
        </w:tc>
        <w:tc>
          <w:tcPr>
            <w:tcW w:w="780" w:type="dxa"/>
            <w:vAlign w:val="bottom"/>
          </w:tcPr>
          <w:p>
            <w:pPr>
              <w:ind w:left="140"/>
              <w:spacing w:after="0"/>
              <w:rPr>
                <w:sz w:val="20"/>
                <w:szCs w:val="20"/>
                <w:color w:val="auto"/>
              </w:rPr>
            </w:pPr>
            <w:r>
              <w:rPr>
                <w:rFonts w:ascii="Arial" w:cs="Arial" w:eastAsia="Arial" w:hAnsi="Arial"/>
                <w:sz w:val="13"/>
                <w:szCs w:val="13"/>
                <w:color w:val="auto"/>
              </w:rPr>
              <w:t>30</w:t>
            </w:r>
          </w:p>
        </w:tc>
        <w:tc>
          <w:tcPr>
            <w:tcW w:w="860" w:type="dxa"/>
            <w:vAlign w:val="bottom"/>
          </w:tcPr>
          <w:p>
            <w:pPr>
              <w:ind w:left="220"/>
              <w:spacing w:after="0"/>
              <w:rPr>
                <w:sz w:val="20"/>
                <w:szCs w:val="20"/>
                <w:color w:val="auto"/>
              </w:rPr>
            </w:pPr>
            <w:r>
              <w:rPr>
                <w:rFonts w:ascii="Arial" w:cs="Arial" w:eastAsia="Arial" w:hAnsi="Arial"/>
                <w:sz w:val="13"/>
                <w:szCs w:val="13"/>
                <w:color w:val="auto"/>
              </w:rPr>
              <w:t>–</w:t>
            </w:r>
          </w:p>
        </w:tc>
        <w:tc>
          <w:tcPr>
            <w:tcW w:w="1100" w:type="dxa"/>
            <w:vAlign w:val="bottom"/>
          </w:tcPr>
          <w:p>
            <w:pPr>
              <w:ind w:left="220"/>
              <w:spacing w:after="0"/>
              <w:rPr>
                <w:sz w:val="20"/>
                <w:szCs w:val="20"/>
                <w:color w:val="auto"/>
              </w:rPr>
            </w:pPr>
            <w:r>
              <w:rPr>
                <w:rFonts w:ascii="Arial" w:cs="Arial" w:eastAsia="Arial" w:hAnsi="Arial"/>
                <w:sz w:val="13"/>
                <w:szCs w:val="13"/>
                <w:color w:val="auto"/>
              </w:rPr>
              <w:t>–</w:t>
            </w:r>
          </w:p>
        </w:tc>
        <w:tc>
          <w:tcPr>
            <w:tcW w:w="1200" w:type="dxa"/>
            <w:vAlign w:val="bottom"/>
          </w:tcPr>
          <w:p>
            <w:pPr>
              <w:ind w:left="140"/>
              <w:spacing w:after="0"/>
              <w:rPr>
                <w:sz w:val="20"/>
                <w:szCs w:val="20"/>
                <w:color w:val="auto"/>
              </w:rPr>
            </w:pPr>
            <w:r>
              <w:rPr>
                <w:rFonts w:ascii="Arial" w:cs="Arial" w:eastAsia="Arial" w:hAnsi="Arial"/>
                <w:sz w:val="13"/>
                <w:szCs w:val="13"/>
                <w:color w:val="auto"/>
              </w:rPr>
              <w:t>1</w:t>
            </w:r>
          </w:p>
        </w:tc>
        <w:tc>
          <w:tcPr>
            <w:tcW w:w="0" w:type="dxa"/>
            <w:vAlign w:val="bottom"/>
          </w:tcPr>
          <w:p>
            <w:pPr>
              <w:spacing w:after="0"/>
              <w:rPr>
                <w:sz w:val="1"/>
                <w:szCs w:val="1"/>
                <w:color w:val="auto"/>
              </w:rPr>
            </w:pPr>
          </w:p>
        </w:tc>
      </w:tr>
      <w:tr>
        <w:trPr>
          <w:trHeight w:val="171"/>
        </w:trPr>
        <w:tc>
          <w:tcPr>
            <w:tcW w:w="1480" w:type="dxa"/>
            <w:vAlign w:val="bottom"/>
          </w:tcPr>
          <w:p>
            <w:pPr>
              <w:spacing w:after="0"/>
              <w:rPr>
                <w:sz w:val="20"/>
                <w:szCs w:val="20"/>
                <w:color w:val="auto"/>
              </w:rPr>
            </w:pPr>
            <w:r>
              <w:rPr>
                <w:rFonts w:ascii="Arial" w:cs="Arial" w:eastAsia="Arial" w:hAnsi="Arial"/>
                <w:sz w:val="13"/>
                <w:szCs w:val="13"/>
                <w:color w:val="auto"/>
              </w:rPr>
              <w:t>sSC5, sLC5, sSMC5</w:t>
            </w:r>
          </w:p>
        </w:tc>
        <w:tc>
          <w:tcPr>
            <w:tcW w:w="1240" w:type="dxa"/>
            <w:vAlign w:val="bottom"/>
          </w:tcPr>
          <w:p>
            <w:pPr>
              <w:ind w:left="80"/>
              <w:spacing w:after="0"/>
              <w:rPr>
                <w:sz w:val="20"/>
                <w:szCs w:val="20"/>
                <w:color w:val="auto"/>
              </w:rPr>
            </w:pPr>
            <w:r>
              <w:rPr>
                <w:rFonts w:ascii="Arial" w:cs="Arial" w:eastAsia="Arial" w:hAnsi="Arial"/>
                <w:sz w:val="13"/>
                <w:szCs w:val="13"/>
                <w:color w:val="auto"/>
              </w:rPr>
              <w:t>aSC5</w:t>
            </w:r>
          </w:p>
        </w:tc>
        <w:tc>
          <w:tcPr>
            <w:tcW w:w="780" w:type="dxa"/>
            <w:vAlign w:val="bottom"/>
          </w:tcPr>
          <w:p>
            <w:pPr>
              <w:ind w:left="140"/>
              <w:spacing w:after="0"/>
              <w:rPr>
                <w:sz w:val="20"/>
                <w:szCs w:val="20"/>
                <w:color w:val="auto"/>
              </w:rPr>
            </w:pPr>
            <w:r>
              <w:rPr>
                <w:rFonts w:ascii="Arial" w:cs="Arial" w:eastAsia="Arial" w:hAnsi="Arial"/>
                <w:sz w:val="13"/>
                <w:szCs w:val="13"/>
                <w:color w:val="auto"/>
              </w:rPr>
              <w:t>120</w:t>
            </w:r>
          </w:p>
        </w:tc>
        <w:tc>
          <w:tcPr>
            <w:tcW w:w="880" w:type="dxa"/>
            <w:vAlign w:val="bottom"/>
          </w:tcPr>
          <w:p>
            <w:pPr>
              <w:ind w:left="220"/>
              <w:spacing w:after="0"/>
              <w:rPr>
                <w:sz w:val="20"/>
                <w:szCs w:val="20"/>
                <w:color w:val="auto"/>
              </w:rPr>
            </w:pPr>
            <w:r>
              <w:rPr>
                <w:rFonts w:ascii="Arial" w:cs="Arial" w:eastAsia="Arial" w:hAnsi="Arial"/>
                <w:sz w:val="13"/>
                <w:szCs w:val="13"/>
                <w:color w:val="auto"/>
              </w:rPr>
              <w:t>–</w:t>
            </w:r>
          </w:p>
        </w:tc>
        <w:tc>
          <w:tcPr>
            <w:tcW w:w="1080" w:type="dxa"/>
            <w:vAlign w:val="bottom"/>
          </w:tcPr>
          <w:p>
            <w:pPr>
              <w:ind w:left="200"/>
              <w:spacing w:after="0"/>
              <w:rPr>
                <w:sz w:val="20"/>
                <w:szCs w:val="20"/>
                <w:color w:val="auto"/>
              </w:rPr>
            </w:pPr>
            <w:r>
              <w:rPr>
                <w:rFonts w:ascii="Arial" w:cs="Arial" w:eastAsia="Arial" w:hAnsi="Arial"/>
                <w:sz w:val="13"/>
                <w:szCs w:val="13"/>
                <w:color w:val="auto"/>
              </w:rPr>
              <w:t>5</w:t>
            </w:r>
          </w:p>
        </w:tc>
        <w:tc>
          <w:tcPr>
            <w:tcW w:w="1340" w:type="dxa"/>
            <w:vAlign w:val="bottom"/>
          </w:tcPr>
          <w:p>
            <w:pPr>
              <w:ind w:left="140"/>
              <w:spacing w:after="0"/>
              <w:rPr>
                <w:sz w:val="20"/>
                <w:szCs w:val="20"/>
                <w:color w:val="auto"/>
              </w:rPr>
            </w:pPr>
            <w:r>
              <w:rPr>
                <w:rFonts w:ascii="Arial" w:cs="Arial" w:eastAsia="Arial" w:hAnsi="Arial"/>
                <w:sz w:val="13"/>
                <w:szCs w:val="13"/>
                <w:color w:val="auto"/>
              </w:rPr>
              <w:t>1</w:t>
            </w:r>
          </w:p>
        </w:tc>
        <w:tc>
          <w:tcPr>
            <w:tcW w:w="1620" w:type="dxa"/>
            <w:vAlign w:val="bottom"/>
          </w:tcPr>
          <w:p>
            <w:pPr>
              <w:ind w:left="140"/>
              <w:spacing w:after="0"/>
              <w:rPr>
                <w:sz w:val="20"/>
                <w:szCs w:val="20"/>
                <w:color w:val="auto"/>
              </w:rPr>
            </w:pPr>
            <w:r>
              <w:rPr>
                <w:rFonts w:ascii="Arial" w:cs="Arial" w:eastAsia="Arial" w:hAnsi="Arial"/>
                <w:sz w:val="13"/>
                <w:szCs w:val="13"/>
                <w:color w:val="auto"/>
              </w:rPr>
              <w:t>sR5</w:t>
            </w:r>
          </w:p>
        </w:tc>
        <w:tc>
          <w:tcPr>
            <w:tcW w:w="1200" w:type="dxa"/>
            <w:vAlign w:val="bottom"/>
          </w:tcPr>
          <w:p>
            <w:pPr>
              <w:ind w:left="100"/>
              <w:spacing w:after="0"/>
              <w:rPr>
                <w:sz w:val="20"/>
                <w:szCs w:val="20"/>
                <w:color w:val="auto"/>
              </w:rPr>
            </w:pPr>
            <w:r>
              <w:rPr>
                <w:rFonts w:ascii="Arial" w:cs="Arial" w:eastAsia="Arial" w:hAnsi="Arial"/>
                <w:sz w:val="13"/>
                <w:szCs w:val="13"/>
                <w:color w:val="auto"/>
              </w:rPr>
              <w:t>aSR5</w:t>
            </w:r>
          </w:p>
        </w:tc>
        <w:tc>
          <w:tcPr>
            <w:tcW w:w="780" w:type="dxa"/>
            <w:vAlign w:val="bottom"/>
          </w:tcPr>
          <w:p>
            <w:pPr>
              <w:ind w:left="140"/>
              <w:spacing w:after="0"/>
              <w:rPr>
                <w:sz w:val="20"/>
                <w:szCs w:val="20"/>
                <w:color w:val="auto"/>
              </w:rPr>
            </w:pPr>
            <w:r>
              <w:rPr>
                <w:rFonts w:ascii="Arial" w:cs="Arial" w:eastAsia="Arial" w:hAnsi="Arial"/>
                <w:sz w:val="13"/>
                <w:szCs w:val="13"/>
                <w:color w:val="auto"/>
              </w:rPr>
              <w:t>30</w:t>
            </w:r>
          </w:p>
        </w:tc>
        <w:tc>
          <w:tcPr>
            <w:tcW w:w="860" w:type="dxa"/>
            <w:vAlign w:val="bottom"/>
          </w:tcPr>
          <w:p>
            <w:pPr>
              <w:ind w:left="220"/>
              <w:spacing w:after="0"/>
              <w:rPr>
                <w:sz w:val="20"/>
                <w:szCs w:val="20"/>
                <w:color w:val="auto"/>
              </w:rPr>
            </w:pPr>
            <w:r>
              <w:rPr>
                <w:rFonts w:ascii="Arial" w:cs="Arial" w:eastAsia="Arial" w:hAnsi="Arial"/>
                <w:sz w:val="13"/>
                <w:szCs w:val="13"/>
                <w:color w:val="auto"/>
              </w:rPr>
              <w:t>–</w:t>
            </w:r>
          </w:p>
        </w:tc>
        <w:tc>
          <w:tcPr>
            <w:tcW w:w="1100" w:type="dxa"/>
            <w:vAlign w:val="bottom"/>
          </w:tcPr>
          <w:p>
            <w:pPr>
              <w:ind w:left="220"/>
              <w:spacing w:after="0"/>
              <w:rPr>
                <w:sz w:val="20"/>
                <w:szCs w:val="20"/>
                <w:color w:val="auto"/>
              </w:rPr>
            </w:pPr>
            <w:r>
              <w:rPr>
                <w:rFonts w:ascii="Arial" w:cs="Arial" w:eastAsia="Arial" w:hAnsi="Arial"/>
                <w:sz w:val="13"/>
                <w:szCs w:val="13"/>
                <w:color w:val="auto"/>
              </w:rPr>
              <w:t>5</w:t>
            </w:r>
          </w:p>
        </w:tc>
        <w:tc>
          <w:tcPr>
            <w:tcW w:w="1200" w:type="dxa"/>
            <w:vAlign w:val="bottom"/>
          </w:tcPr>
          <w:p>
            <w:pPr>
              <w:ind w:left="140"/>
              <w:spacing w:after="0"/>
              <w:rPr>
                <w:sz w:val="20"/>
                <w:szCs w:val="20"/>
                <w:color w:val="auto"/>
              </w:rPr>
            </w:pPr>
            <w:r>
              <w:rPr>
                <w:rFonts w:ascii="Arial" w:cs="Arial" w:eastAsia="Arial" w:hAnsi="Arial"/>
                <w:sz w:val="13"/>
                <w:szCs w:val="13"/>
                <w:color w:val="auto"/>
              </w:rPr>
              <w:t>1</w:t>
            </w:r>
          </w:p>
        </w:tc>
        <w:tc>
          <w:tcPr>
            <w:tcW w:w="0" w:type="dxa"/>
            <w:vAlign w:val="bottom"/>
          </w:tcPr>
          <w:p>
            <w:pPr>
              <w:spacing w:after="0"/>
              <w:rPr>
                <w:sz w:val="1"/>
                <w:szCs w:val="1"/>
                <w:color w:val="auto"/>
              </w:rPr>
            </w:pPr>
          </w:p>
        </w:tc>
      </w:tr>
      <w:tr>
        <w:trPr>
          <w:trHeight w:val="172"/>
        </w:trPr>
        <w:tc>
          <w:tcPr>
            <w:tcW w:w="1480" w:type="dxa"/>
            <w:vAlign w:val="bottom"/>
          </w:tcPr>
          <w:p>
            <w:pPr>
              <w:spacing w:after="0"/>
              <w:rPr>
                <w:sz w:val="20"/>
                <w:szCs w:val="20"/>
                <w:color w:val="auto"/>
              </w:rPr>
            </w:pPr>
            <w:r>
              <w:rPr>
                <w:rFonts w:ascii="Arial" w:cs="Arial" w:eastAsia="Arial" w:hAnsi="Arial"/>
                <w:sz w:val="13"/>
                <w:szCs w:val="13"/>
                <w:color w:val="auto"/>
              </w:rPr>
              <w:t>sSC6, sLC6, sSMC6</w:t>
            </w:r>
          </w:p>
        </w:tc>
        <w:tc>
          <w:tcPr>
            <w:tcW w:w="1240" w:type="dxa"/>
            <w:vAlign w:val="bottom"/>
          </w:tcPr>
          <w:p>
            <w:pPr>
              <w:ind w:left="80"/>
              <w:spacing w:after="0"/>
              <w:rPr>
                <w:sz w:val="20"/>
                <w:szCs w:val="20"/>
                <w:color w:val="auto"/>
              </w:rPr>
            </w:pPr>
            <w:r>
              <w:rPr>
                <w:rFonts w:ascii="Arial" w:cs="Arial" w:eastAsia="Arial" w:hAnsi="Arial"/>
                <w:sz w:val="13"/>
                <w:szCs w:val="13"/>
                <w:color w:val="auto"/>
              </w:rPr>
              <w:t>aSC6</w:t>
            </w:r>
          </w:p>
        </w:tc>
        <w:tc>
          <w:tcPr>
            <w:tcW w:w="780" w:type="dxa"/>
            <w:vAlign w:val="bottom"/>
          </w:tcPr>
          <w:p>
            <w:pPr>
              <w:ind w:left="140"/>
              <w:spacing w:after="0"/>
              <w:rPr>
                <w:sz w:val="20"/>
                <w:szCs w:val="20"/>
                <w:color w:val="auto"/>
              </w:rPr>
            </w:pPr>
            <w:r>
              <w:rPr>
                <w:rFonts w:ascii="Arial" w:cs="Arial" w:eastAsia="Arial" w:hAnsi="Arial"/>
                <w:sz w:val="13"/>
                <w:szCs w:val="13"/>
                <w:color w:val="auto"/>
              </w:rPr>
              <w:t>120</w:t>
            </w:r>
          </w:p>
        </w:tc>
        <w:tc>
          <w:tcPr>
            <w:tcW w:w="880" w:type="dxa"/>
            <w:vAlign w:val="bottom"/>
          </w:tcPr>
          <w:p>
            <w:pPr>
              <w:ind w:left="220"/>
              <w:spacing w:after="0"/>
              <w:rPr>
                <w:sz w:val="20"/>
                <w:szCs w:val="20"/>
                <w:color w:val="auto"/>
              </w:rPr>
            </w:pPr>
            <w:r>
              <w:rPr>
                <w:rFonts w:ascii="Arial" w:cs="Arial" w:eastAsia="Arial" w:hAnsi="Arial"/>
                <w:sz w:val="13"/>
                <w:szCs w:val="13"/>
                <w:color w:val="auto"/>
              </w:rPr>
              <w:t>–</w:t>
            </w:r>
          </w:p>
        </w:tc>
        <w:tc>
          <w:tcPr>
            <w:tcW w:w="1080" w:type="dxa"/>
            <w:vAlign w:val="bottom"/>
          </w:tcPr>
          <w:p>
            <w:pPr>
              <w:ind w:left="200"/>
              <w:spacing w:after="0"/>
              <w:rPr>
                <w:sz w:val="20"/>
                <w:szCs w:val="20"/>
                <w:color w:val="auto"/>
              </w:rPr>
            </w:pPr>
            <w:r>
              <w:rPr>
                <w:rFonts w:ascii="Arial" w:cs="Arial" w:eastAsia="Arial" w:hAnsi="Arial"/>
                <w:sz w:val="13"/>
                <w:szCs w:val="13"/>
                <w:color w:val="auto"/>
              </w:rPr>
              <w:t>10</w:t>
            </w:r>
          </w:p>
        </w:tc>
        <w:tc>
          <w:tcPr>
            <w:tcW w:w="1340" w:type="dxa"/>
            <w:vAlign w:val="bottom"/>
          </w:tcPr>
          <w:p>
            <w:pPr>
              <w:ind w:left="140"/>
              <w:spacing w:after="0"/>
              <w:rPr>
                <w:sz w:val="20"/>
                <w:szCs w:val="20"/>
                <w:color w:val="auto"/>
              </w:rPr>
            </w:pPr>
            <w:r>
              <w:rPr>
                <w:rFonts w:ascii="Arial" w:cs="Arial" w:eastAsia="Arial" w:hAnsi="Arial"/>
                <w:sz w:val="13"/>
                <w:szCs w:val="13"/>
                <w:color w:val="auto"/>
              </w:rPr>
              <w:t>1</w:t>
            </w:r>
          </w:p>
        </w:tc>
        <w:tc>
          <w:tcPr>
            <w:tcW w:w="1620" w:type="dxa"/>
            <w:vAlign w:val="bottom"/>
          </w:tcPr>
          <w:p>
            <w:pPr>
              <w:ind w:left="140"/>
              <w:spacing w:after="0"/>
              <w:rPr>
                <w:sz w:val="20"/>
                <w:szCs w:val="20"/>
                <w:color w:val="auto"/>
              </w:rPr>
            </w:pPr>
            <w:r>
              <w:rPr>
                <w:rFonts w:ascii="Arial" w:cs="Arial" w:eastAsia="Arial" w:hAnsi="Arial"/>
                <w:sz w:val="13"/>
                <w:szCs w:val="13"/>
                <w:color w:val="auto"/>
              </w:rPr>
              <w:t>sR6</w:t>
            </w:r>
          </w:p>
        </w:tc>
        <w:tc>
          <w:tcPr>
            <w:tcW w:w="1200" w:type="dxa"/>
            <w:vAlign w:val="bottom"/>
          </w:tcPr>
          <w:p>
            <w:pPr>
              <w:ind w:left="100"/>
              <w:spacing w:after="0"/>
              <w:rPr>
                <w:sz w:val="20"/>
                <w:szCs w:val="20"/>
                <w:color w:val="auto"/>
              </w:rPr>
            </w:pPr>
            <w:r>
              <w:rPr>
                <w:rFonts w:ascii="Arial" w:cs="Arial" w:eastAsia="Arial" w:hAnsi="Arial"/>
                <w:sz w:val="13"/>
                <w:szCs w:val="13"/>
                <w:color w:val="auto"/>
              </w:rPr>
              <w:t>aSR6</w:t>
            </w:r>
          </w:p>
        </w:tc>
        <w:tc>
          <w:tcPr>
            <w:tcW w:w="780" w:type="dxa"/>
            <w:vAlign w:val="bottom"/>
          </w:tcPr>
          <w:p>
            <w:pPr>
              <w:ind w:left="140"/>
              <w:spacing w:after="0"/>
              <w:rPr>
                <w:sz w:val="20"/>
                <w:szCs w:val="20"/>
                <w:color w:val="auto"/>
              </w:rPr>
            </w:pPr>
            <w:r>
              <w:rPr>
                <w:rFonts w:ascii="Arial" w:cs="Arial" w:eastAsia="Arial" w:hAnsi="Arial"/>
                <w:sz w:val="13"/>
                <w:szCs w:val="13"/>
                <w:color w:val="auto"/>
              </w:rPr>
              <w:t>30</w:t>
            </w:r>
          </w:p>
        </w:tc>
        <w:tc>
          <w:tcPr>
            <w:tcW w:w="860" w:type="dxa"/>
            <w:vAlign w:val="bottom"/>
          </w:tcPr>
          <w:p>
            <w:pPr>
              <w:ind w:left="220"/>
              <w:spacing w:after="0"/>
              <w:rPr>
                <w:sz w:val="20"/>
                <w:szCs w:val="20"/>
                <w:color w:val="auto"/>
              </w:rPr>
            </w:pPr>
            <w:r>
              <w:rPr>
                <w:rFonts w:ascii="Arial" w:cs="Arial" w:eastAsia="Arial" w:hAnsi="Arial"/>
                <w:sz w:val="13"/>
                <w:szCs w:val="13"/>
                <w:color w:val="auto"/>
              </w:rPr>
              <w:t>–</w:t>
            </w:r>
          </w:p>
        </w:tc>
        <w:tc>
          <w:tcPr>
            <w:tcW w:w="1100" w:type="dxa"/>
            <w:vAlign w:val="bottom"/>
          </w:tcPr>
          <w:p>
            <w:pPr>
              <w:ind w:left="220"/>
              <w:spacing w:after="0"/>
              <w:rPr>
                <w:sz w:val="20"/>
                <w:szCs w:val="20"/>
                <w:color w:val="auto"/>
              </w:rPr>
            </w:pPr>
            <w:r>
              <w:rPr>
                <w:rFonts w:ascii="Arial" w:cs="Arial" w:eastAsia="Arial" w:hAnsi="Arial"/>
                <w:sz w:val="13"/>
                <w:szCs w:val="13"/>
                <w:color w:val="auto"/>
              </w:rPr>
              <w:t>10</w:t>
            </w:r>
          </w:p>
        </w:tc>
        <w:tc>
          <w:tcPr>
            <w:tcW w:w="1200" w:type="dxa"/>
            <w:vAlign w:val="bottom"/>
          </w:tcPr>
          <w:p>
            <w:pPr>
              <w:ind w:left="140"/>
              <w:spacing w:after="0"/>
              <w:rPr>
                <w:sz w:val="20"/>
                <w:szCs w:val="20"/>
                <w:color w:val="auto"/>
              </w:rPr>
            </w:pPr>
            <w:r>
              <w:rPr>
                <w:rFonts w:ascii="Arial" w:cs="Arial" w:eastAsia="Arial" w:hAnsi="Arial"/>
                <w:sz w:val="13"/>
                <w:szCs w:val="13"/>
                <w:color w:val="auto"/>
              </w:rPr>
              <w:t>1</w:t>
            </w:r>
          </w:p>
        </w:tc>
        <w:tc>
          <w:tcPr>
            <w:tcW w:w="0" w:type="dxa"/>
            <w:vAlign w:val="bottom"/>
          </w:tcPr>
          <w:p>
            <w:pPr>
              <w:spacing w:after="0"/>
              <w:rPr>
                <w:sz w:val="1"/>
                <w:szCs w:val="1"/>
                <w:color w:val="auto"/>
              </w:rPr>
            </w:pPr>
          </w:p>
        </w:tc>
      </w:tr>
      <w:tr>
        <w:trPr>
          <w:trHeight w:val="171"/>
        </w:trPr>
        <w:tc>
          <w:tcPr>
            <w:tcW w:w="1480" w:type="dxa"/>
            <w:vAlign w:val="bottom"/>
          </w:tcPr>
          <w:p>
            <w:pPr>
              <w:spacing w:after="0"/>
              <w:rPr>
                <w:sz w:val="14"/>
                <w:szCs w:val="14"/>
                <w:color w:val="auto"/>
              </w:rPr>
            </w:pPr>
          </w:p>
        </w:tc>
        <w:tc>
          <w:tcPr>
            <w:tcW w:w="1240" w:type="dxa"/>
            <w:vAlign w:val="bottom"/>
          </w:tcPr>
          <w:p>
            <w:pPr>
              <w:ind w:left="80"/>
              <w:spacing w:after="0"/>
              <w:rPr>
                <w:sz w:val="20"/>
                <w:szCs w:val="20"/>
                <w:color w:val="auto"/>
              </w:rPr>
            </w:pPr>
            <w:r>
              <w:rPr>
                <w:rFonts w:ascii="Arial" w:cs="Arial" w:eastAsia="Arial" w:hAnsi="Arial"/>
                <w:sz w:val="13"/>
                <w:szCs w:val="13"/>
                <w:color w:val="auto"/>
              </w:rPr>
              <w:t>aSC7, aLC4</w:t>
            </w:r>
          </w:p>
        </w:tc>
        <w:tc>
          <w:tcPr>
            <w:tcW w:w="780" w:type="dxa"/>
            <w:vAlign w:val="bottom"/>
          </w:tcPr>
          <w:p>
            <w:pPr>
              <w:ind w:left="140"/>
              <w:spacing w:after="0"/>
              <w:rPr>
                <w:sz w:val="20"/>
                <w:szCs w:val="20"/>
                <w:color w:val="auto"/>
              </w:rPr>
            </w:pPr>
            <w:r>
              <w:rPr>
                <w:rFonts w:ascii="Arial" w:cs="Arial" w:eastAsia="Arial" w:hAnsi="Arial"/>
                <w:sz w:val="13"/>
                <w:szCs w:val="13"/>
                <w:color w:val="auto"/>
              </w:rPr>
              <w:t>–</w:t>
            </w:r>
          </w:p>
        </w:tc>
        <w:tc>
          <w:tcPr>
            <w:tcW w:w="880" w:type="dxa"/>
            <w:vAlign w:val="bottom"/>
          </w:tcPr>
          <w:p>
            <w:pPr>
              <w:ind w:left="220"/>
              <w:spacing w:after="0"/>
              <w:rPr>
                <w:sz w:val="20"/>
                <w:szCs w:val="20"/>
                <w:color w:val="auto"/>
              </w:rPr>
            </w:pPr>
            <w:r>
              <w:rPr>
                <w:rFonts w:ascii="Arial" w:cs="Arial" w:eastAsia="Arial" w:hAnsi="Arial"/>
                <w:sz w:val="13"/>
                <w:szCs w:val="13"/>
                <w:color w:val="auto"/>
              </w:rPr>
              <w:t>30</w:t>
            </w:r>
          </w:p>
        </w:tc>
        <w:tc>
          <w:tcPr>
            <w:tcW w:w="1080" w:type="dxa"/>
            <w:vAlign w:val="bottom"/>
          </w:tcPr>
          <w:p>
            <w:pPr>
              <w:ind w:left="200"/>
              <w:spacing w:after="0"/>
              <w:rPr>
                <w:sz w:val="20"/>
                <w:szCs w:val="20"/>
                <w:color w:val="auto"/>
              </w:rPr>
            </w:pPr>
            <w:r>
              <w:rPr>
                <w:rFonts w:ascii="Arial" w:cs="Arial" w:eastAsia="Arial" w:hAnsi="Arial"/>
                <w:sz w:val="13"/>
                <w:szCs w:val="13"/>
                <w:color w:val="auto"/>
              </w:rPr>
              <w:t>–</w:t>
            </w:r>
          </w:p>
        </w:tc>
        <w:tc>
          <w:tcPr>
            <w:tcW w:w="1340" w:type="dxa"/>
            <w:vAlign w:val="bottom"/>
          </w:tcPr>
          <w:p>
            <w:pPr>
              <w:ind w:left="140"/>
              <w:spacing w:after="0"/>
              <w:rPr>
                <w:sz w:val="20"/>
                <w:szCs w:val="20"/>
                <w:color w:val="auto"/>
              </w:rPr>
            </w:pPr>
            <w:r>
              <w:rPr>
                <w:rFonts w:ascii="Arial" w:cs="Arial" w:eastAsia="Arial" w:hAnsi="Arial"/>
                <w:sz w:val="13"/>
                <w:szCs w:val="13"/>
                <w:color w:val="auto"/>
              </w:rPr>
              <w:t>–</w:t>
            </w:r>
          </w:p>
        </w:tc>
        <w:tc>
          <w:tcPr>
            <w:tcW w:w="1620" w:type="dxa"/>
            <w:vAlign w:val="bottom"/>
          </w:tcPr>
          <w:p>
            <w:pPr>
              <w:spacing w:after="0"/>
              <w:rPr>
                <w:sz w:val="14"/>
                <w:szCs w:val="14"/>
                <w:color w:val="auto"/>
              </w:rPr>
            </w:pPr>
          </w:p>
        </w:tc>
        <w:tc>
          <w:tcPr>
            <w:tcW w:w="1200" w:type="dxa"/>
            <w:vAlign w:val="bottom"/>
          </w:tcPr>
          <w:p>
            <w:pPr>
              <w:ind w:left="100"/>
              <w:spacing w:after="0"/>
              <w:rPr>
                <w:sz w:val="20"/>
                <w:szCs w:val="20"/>
                <w:color w:val="auto"/>
              </w:rPr>
            </w:pPr>
            <w:r>
              <w:rPr>
                <w:rFonts w:ascii="Arial" w:cs="Arial" w:eastAsia="Arial" w:hAnsi="Arial"/>
                <w:sz w:val="13"/>
                <w:szCs w:val="13"/>
                <w:color w:val="auto"/>
              </w:rPr>
              <w:t>aSR7, aLR4</w:t>
            </w:r>
          </w:p>
        </w:tc>
        <w:tc>
          <w:tcPr>
            <w:tcW w:w="780" w:type="dxa"/>
            <w:vAlign w:val="bottom"/>
          </w:tcPr>
          <w:p>
            <w:pPr>
              <w:ind w:left="140"/>
              <w:spacing w:after="0"/>
              <w:rPr>
                <w:sz w:val="20"/>
                <w:szCs w:val="20"/>
                <w:color w:val="auto"/>
              </w:rPr>
            </w:pPr>
            <w:r>
              <w:rPr>
                <w:rFonts w:ascii="Arial" w:cs="Arial" w:eastAsia="Arial" w:hAnsi="Arial"/>
                <w:sz w:val="13"/>
                <w:szCs w:val="13"/>
                <w:color w:val="auto"/>
              </w:rPr>
              <w:t>–</w:t>
            </w:r>
          </w:p>
        </w:tc>
        <w:tc>
          <w:tcPr>
            <w:tcW w:w="860" w:type="dxa"/>
            <w:vAlign w:val="bottom"/>
          </w:tcPr>
          <w:p>
            <w:pPr>
              <w:ind w:left="220"/>
              <w:spacing w:after="0"/>
              <w:rPr>
                <w:sz w:val="20"/>
                <w:szCs w:val="20"/>
                <w:color w:val="auto"/>
              </w:rPr>
            </w:pPr>
            <w:r>
              <w:rPr>
                <w:rFonts w:ascii="Arial" w:cs="Arial" w:eastAsia="Arial" w:hAnsi="Arial"/>
                <w:sz w:val="13"/>
                <w:szCs w:val="13"/>
                <w:color w:val="auto"/>
              </w:rPr>
              <w:t>20</w:t>
            </w:r>
          </w:p>
        </w:tc>
        <w:tc>
          <w:tcPr>
            <w:tcW w:w="1100" w:type="dxa"/>
            <w:vAlign w:val="bottom"/>
          </w:tcPr>
          <w:p>
            <w:pPr>
              <w:ind w:left="220"/>
              <w:spacing w:after="0"/>
              <w:rPr>
                <w:sz w:val="20"/>
                <w:szCs w:val="20"/>
                <w:color w:val="auto"/>
              </w:rPr>
            </w:pPr>
            <w:r>
              <w:rPr>
                <w:rFonts w:ascii="Arial" w:cs="Arial" w:eastAsia="Arial" w:hAnsi="Arial"/>
                <w:sz w:val="13"/>
                <w:szCs w:val="13"/>
                <w:color w:val="auto"/>
              </w:rPr>
              <w:t>–</w:t>
            </w:r>
          </w:p>
        </w:tc>
        <w:tc>
          <w:tcPr>
            <w:tcW w:w="1200" w:type="dxa"/>
            <w:vAlign w:val="bottom"/>
          </w:tcPr>
          <w:p>
            <w:pPr>
              <w:ind w:left="14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1480" w:type="dxa"/>
            <w:vAlign w:val="bottom"/>
          </w:tcPr>
          <w:p>
            <w:pPr>
              <w:spacing w:after="0"/>
              <w:rPr>
                <w:sz w:val="14"/>
                <w:szCs w:val="14"/>
                <w:color w:val="auto"/>
              </w:rPr>
            </w:pPr>
          </w:p>
        </w:tc>
        <w:tc>
          <w:tcPr>
            <w:tcW w:w="1240" w:type="dxa"/>
            <w:vAlign w:val="bottom"/>
          </w:tcPr>
          <w:p>
            <w:pPr>
              <w:ind w:left="80"/>
              <w:spacing w:after="0"/>
              <w:rPr>
                <w:sz w:val="20"/>
                <w:szCs w:val="20"/>
                <w:color w:val="auto"/>
              </w:rPr>
            </w:pPr>
            <w:r>
              <w:rPr>
                <w:rFonts w:ascii="Arial" w:cs="Arial" w:eastAsia="Arial" w:hAnsi="Arial"/>
                <w:sz w:val="13"/>
                <w:szCs w:val="13"/>
                <w:color w:val="auto"/>
              </w:rPr>
              <w:t>aSC8, aLC5</w:t>
            </w:r>
          </w:p>
        </w:tc>
        <w:tc>
          <w:tcPr>
            <w:tcW w:w="780" w:type="dxa"/>
            <w:vAlign w:val="bottom"/>
          </w:tcPr>
          <w:p>
            <w:pPr>
              <w:ind w:left="140"/>
              <w:spacing w:after="0"/>
              <w:rPr>
                <w:sz w:val="20"/>
                <w:szCs w:val="20"/>
                <w:color w:val="auto"/>
              </w:rPr>
            </w:pPr>
            <w:r>
              <w:rPr>
                <w:rFonts w:ascii="Arial" w:cs="Arial" w:eastAsia="Arial" w:hAnsi="Arial"/>
                <w:sz w:val="13"/>
                <w:szCs w:val="13"/>
                <w:color w:val="auto"/>
              </w:rPr>
              <w:t>–</w:t>
            </w:r>
          </w:p>
        </w:tc>
        <w:tc>
          <w:tcPr>
            <w:tcW w:w="880" w:type="dxa"/>
            <w:vAlign w:val="bottom"/>
          </w:tcPr>
          <w:p>
            <w:pPr>
              <w:ind w:left="220"/>
              <w:spacing w:after="0"/>
              <w:rPr>
                <w:sz w:val="20"/>
                <w:szCs w:val="20"/>
                <w:color w:val="auto"/>
              </w:rPr>
            </w:pPr>
            <w:r>
              <w:rPr>
                <w:rFonts w:ascii="Arial" w:cs="Arial" w:eastAsia="Arial" w:hAnsi="Arial"/>
                <w:sz w:val="13"/>
                <w:szCs w:val="13"/>
                <w:color w:val="auto"/>
              </w:rPr>
              <w:t>30</w:t>
            </w:r>
          </w:p>
        </w:tc>
        <w:tc>
          <w:tcPr>
            <w:tcW w:w="1080" w:type="dxa"/>
            <w:vAlign w:val="bottom"/>
          </w:tcPr>
          <w:p>
            <w:pPr>
              <w:ind w:left="200"/>
              <w:spacing w:after="0"/>
              <w:rPr>
                <w:sz w:val="20"/>
                <w:szCs w:val="20"/>
                <w:color w:val="auto"/>
              </w:rPr>
            </w:pPr>
            <w:r>
              <w:rPr>
                <w:rFonts w:ascii="Arial" w:cs="Arial" w:eastAsia="Arial" w:hAnsi="Arial"/>
                <w:sz w:val="13"/>
                <w:szCs w:val="13"/>
                <w:color w:val="auto"/>
              </w:rPr>
              <w:t>5</w:t>
            </w:r>
          </w:p>
        </w:tc>
        <w:tc>
          <w:tcPr>
            <w:tcW w:w="1340" w:type="dxa"/>
            <w:vAlign w:val="bottom"/>
          </w:tcPr>
          <w:p>
            <w:pPr>
              <w:ind w:left="140"/>
              <w:spacing w:after="0"/>
              <w:rPr>
                <w:sz w:val="20"/>
                <w:szCs w:val="20"/>
                <w:color w:val="auto"/>
              </w:rPr>
            </w:pPr>
            <w:r>
              <w:rPr>
                <w:rFonts w:ascii="Arial" w:cs="Arial" w:eastAsia="Arial" w:hAnsi="Arial"/>
                <w:sz w:val="13"/>
                <w:szCs w:val="13"/>
                <w:color w:val="auto"/>
              </w:rPr>
              <w:t>–</w:t>
            </w:r>
          </w:p>
        </w:tc>
        <w:tc>
          <w:tcPr>
            <w:tcW w:w="1620" w:type="dxa"/>
            <w:vAlign w:val="bottom"/>
          </w:tcPr>
          <w:p>
            <w:pPr>
              <w:spacing w:after="0"/>
              <w:rPr>
                <w:sz w:val="14"/>
                <w:szCs w:val="14"/>
                <w:color w:val="auto"/>
              </w:rPr>
            </w:pPr>
          </w:p>
        </w:tc>
        <w:tc>
          <w:tcPr>
            <w:tcW w:w="1200" w:type="dxa"/>
            <w:vAlign w:val="bottom"/>
          </w:tcPr>
          <w:p>
            <w:pPr>
              <w:ind w:left="100"/>
              <w:spacing w:after="0"/>
              <w:rPr>
                <w:sz w:val="20"/>
                <w:szCs w:val="20"/>
                <w:color w:val="auto"/>
              </w:rPr>
            </w:pPr>
            <w:r>
              <w:rPr>
                <w:rFonts w:ascii="Arial" w:cs="Arial" w:eastAsia="Arial" w:hAnsi="Arial"/>
                <w:sz w:val="13"/>
                <w:szCs w:val="13"/>
                <w:color w:val="auto"/>
              </w:rPr>
              <w:t>aSR8, aLR5</w:t>
            </w:r>
          </w:p>
        </w:tc>
        <w:tc>
          <w:tcPr>
            <w:tcW w:w="780" w:type="dxa"/>
            <w:vAlign w:val="bottom"/>
          </w:tcPr>
          <w:p>
            <w:pPr>
              <w:ind w:left="140"/>
              <w:spacing w:after="0"/>
              <w:rPr>
                <w:sz w:val="20"/>
                <w:szCs w:val="20"/>
                <w:color w:val="auto"/>
              </w:rPr>
            </w:pPr>
            <w:r>
              <w:rPr>
                <w:rFonts w:ascii="Arial" w:cs="Arial" w:eastAsia="Arial" w:hAnsi="Arial"/>
                <w:sz w:val="13"/>
                <w:szCs w:val="13"/>
                <w:color w:val="auto"/>
              </w:rPr>
              <w:t>–</w:t>
            </w:r>
          </w:p>
        </w:tc>
        <w:tc>
          <w:tcPr>
            <w:tcW w:w="860" w:type="dxa"/>
            <w:vAlign w:val="bottom"/>
          </w:tcPr>
          <w:p>
            <w:pPr>
              <w:ind w:left="220"/>
              <w:spacing w:after="0"/>
              <w:rPr>
                <w:sz w:val="20"/>
                <w:szCs w:val="20"/>
                <w:color w:val="auto"/>
              </w:rPr>
            </w:pPr>
            <w:r>
              <w:rPr>
                <w:rFonts w:ascii="Arial" w:cs="Arial" w:eastAsia="Arial" w:hAnsi="Arial"/>
                <w:sz w:val="13"/>
                <w:szCs w:val="13"/>
                <w:color w:val="auto"/>
              </w:rPr>
              <w:t>20</w:t>
            </w:r>
          </w:p>
        </w:tc>
        <w:tc>
          <w:tcPr>
            <w:tcW w:w="1100" w:type="dxa"/>
            <w:vAlign w:val="bottom"/>
          </w:tcPr>
          <w:p>
            <w:pPr>
              <w:ind w:left="220"/>
              <w:spacing w:after="0"/>
              <w:rPr>
                <w:sz w:val="20"/>
                <w:szCs w:val="20"/>
                <w:color w:val="auto"/>
              </w:rPr>
            </w:pPr>
            <w:r>
              <w:rPr>
                <w:rFonts w:ascii="Arial" w:cs="Arial" w:eastAsia="Arial" w:hAnsi="Arial"/>
                <w:sz w:val="13"/>
                <w:szCs w:val="13"/>
                <w:color w:val="auto"/>
              </w:rPr>
              <w:t>5</w:t>
            </w:r>
          </w:p>
        </w:tc>
        <w:tc>
          <w:tcPr>
            <w:tcW w:w="1200" w:type="dxa"/>
            <w:vAlign w:val="bottom"/>
          </w:tcPr>
          <w:p>
            <w:pPr>
              <w:ind w:left="14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1480" w:type="dxa"/>
            <w:vAlign w:val="bottom"/>
          </w:tcPr>
          <w:p>
            <w:pPr>
              <w:spacing w:after="0"/>
              <w:rPr>
                <w:sz w:val="14"/>
                <w:szCs w:val="14"/>
                <w:color w:val="auto"/>
              </w:rPr>
            </w:pPr>
          </w:p>
        </w:tc>
        <w:tc>
          <w:tcPr>
            <w:tcW w:w="1240" w:type="dxa"/>
            <w:vAlign w:val="bottom"/>
          </w:tcPr>
          <w:p>
            <w:pPr>
              <w:ind w:left="80"/>
              <w:spacing w:after="0"/>
              <w:rPr>
                <w:sz w:val="20"/>
                <w:szCs w:val="20"/>
                <w:color w:val="auto"/>
              </w:rPr>
            </w:pPr>
            <w:r>
              <w:rPr>
                <w:rFonts w:ascii="Arial" w:cs="Arial" w:eastAsia="Arial" w:hAnsi="Arial"/>
                <w:sz w:val="13"/>
                <w:szCs w:val="13"/>
                <w:color w:val="auto"/>
              </w:rPr>
              <w:t>aSC9, aLC6</w:t>
            </w:r>
          </w:p>
        </w:tc>
        <w:tc>
          <w:tcPr>
            <w:tcW w:w="780" w:type="dxa"/>
            <w:vAlign w:val="bottom"/>
          </w:tcPr>
          <w:p>
            <w:pPr>
              <w:ind w:left="140"/>
              <w:spacing w:after="0"/>
              <w:rPr>
                <w:sz w:val="20"/>
                <w:szCs w:val="20"/>
                <w:color w:val="auto"/>
              </w:rPr>
            </w:pPr>
            <w:r>
              <w:rPr>
                <w:rFonts w:ascii="Arial" w:cs="Arial" w:eastAsia="Arial" w:hAnsi="Arial"/>
                <w:sz w:val="13"/>
                <w:szCs w:val="13"/>
                <w:color w:val="auto"/>
              </w:rPr>
              <w:t>–</w:t>
            </w:r>
          </w:p>
        </w:tc>
        <w:tc>
          <w:tcPr>
            <w:tcW w:w="880" w:type="dxa"/>
            <w:vAlign w:val="bottom"/>
          </w:tcPr>
          <w:p>
            <w:pPr>
              <w:ind w:left="220"/>
              <w:spacing w:after="0"/>
              <w:rPr>
                <w:sz w:val="20"/>
                <w:szCs w:val="20"/>
                <w:color w:val="auto"/>
              </w:rPr>
            </w:pPr>
            <w:r>
              <w:rPr>
                <w:rFonts w:ascii="Arial" w:cs="Arial" w:eastAsia="Arial" w:hAnsi="Arial"/>
                <w:sz w:val="13"/>
                <w:szCs w:val="13"/>
                <w:color w:val="auto"/>
              </w:rPr>
              <w:t>30</w:t>
            </w:r>
          </w:p>
        </w:tc>
        <w:tc>
          <w:tcPr>
            <w:tcW w:w="1080" w:type="dxa"/>
            <w:vAlign w:val="bottom"/>
          </w:tcPr>
          <w:p>
            <w:pPr>
              <w:ind w:left="200"/>
              <w:spacing w:after="0"/>
              <w:rPr>
                <w:sz w:val="20"/>
                <w:szCs w:val="20"/>
                <w:color w:val="auto"/>
              </w:rPr>
            </w:pPr>
            <w:r>
              <w:rPr>
                <w:rFonts w:ascii="Arial" w:cs="Arial" w:eastAsia="Arial" w:hAnsi="Arial"/>
                <w:sz w:val="13"/>
                <w:szCs w:val="13"/>
                <w:color w:val="auto"/>
              </w:rPr>
              <w:t>10</w:t>
            </w:r>
          </w:p>
        </w:tc>
        <w:tc>
          <w:tcPr>
            <w:tcW w:w="1340" w:type="dxa"/>
            <w:vAlign w:val="bottom"/>
          </w:tcPr>
          <w:p>
            <w:pPr>
              <w:ind w:left="140"/>
              <w:spacing w:after="0"/>
              <w:rPr>
                <w:sz w:val="20"/>
                <w:szCs w:val="20"/>
                <w:color w:val="auto"/>
              </w:rPr>
            </w:pPr>
            <w:r>
              <w:rPr>
                <w:rFonts w:ascii="Arial" w:cs="Arial" w:eastAsia="Arial" w:hAnsi="Arial"/>
                <w:sz w:val="13"/>
                <w:szCs w:val="13"/>
                <w:color w:val="auto"/>
              </w:rPr>
              <w:t>–</w:t>
            </w:r>
          </w:p>
        </w:tc>
        <w:tc>
          <w:tcPr>
            <w:tcW w:w="1620" w:type="dxa"/>
            <w:vAlign w:val="bottom"/>
          </w:tcPr>
          <w:p>
            <w:pPr>
              <w:spacing w:after="0"/>
              <w:rPr>
                <w:sz w:val="14"/>
                <w:szCs w:val="14"/>
                <w:color w:val="auto"/>
              </w:rPr>
            </w:pPr>
          </w:p>
        </w:tc>
        <w:tc>
          <w:tcPr>
            <w:tcW w:w="1200" w:type="dxa"/>
            <w:vAlign w:val="bottom"/>
          </w:tcPr>
          <w:p>
            <w:pPr>
              <w:ind w:left="100"/>
              <w:spacing w:after="0"/>
              <w:rPr>
                <w:sz w:val="20"/>
                <w:szCs w:val="20"/>
                <w:color w:val="auto"/>
              </w:rPr>
            </w:pPr>
            <w:r>
              <w:rPr>
                <w:rFonts w:ascii="Arial" w:cs="Arial" w:eastAsia="Arial" w:hAnsi="Arial"/>
                <w:sz w:val="13"/>
                <w:szCs w:val="13"/>
                <w:color w:val="auto"/>
              </w:rPr>
              <w:t>aSR9, aLR6</w:t>
            </w:r>
          </w:p>
        </w:tc>
        <w:tc>
          <w:tcPr>
            <w:tcW w:w="780" w:type="dxa"/>
            <w:vAlign w:val="bottom"/>
          </w:tcPr>
          <w:p>
            <w:pPr>
              <w:ind w:left="140"/>
              <w:spacing w:after="0"/>
              <w:rPr>
                <w:sz w:val="20"/>
                <w:szCs w:val="20"/>
                <w:color w:val="auto"/>
              </w:rPr>
            </w:pPr>
            <w:r>
              <w:rPr>
                <w:rFonts w:ascii="Arial" w:cs="Arial" w:eastAsia="Arial" w:hAnsi="Arial"/>
                <w:sz w:val="13"/>
                <w:szCs w:val="13"/>
                <w:color w:val="auto"/>
              </w:rPr>
              <w:t>–</w:t>
            </w:r>
          </w:p>
        </w:tc>
        <w:tc>
          <w:tcPr>
            <w:tcW w:w="860" w:type="dxa"/>
            <w:vAlign w:val="bottom"/>
          </w:tcPr>
          <w:p>
            <w:pPr>
              <w:ind w:left="220"/>
              <w:spacing w:after="0"/>
              <w:rPr>
                <w:sz w:val="20"/>
                <w:szCs w:val="20"/>
                <w:color w:val="auto"/>
              </w:rPr>
            </w:pPr>
            <w:r>
              <w:rPr>
                <w:rFonts w:ascii="Arial" w:cs="Arial" w:eastAsia="Arial" w:hAnsi="Arial"/>
                <w:sz w:val="13"/>
                <w:szCs w:val="13"/>
                <w:color w:val="auto"/>
              </w:rPr>
              <w:t>20</w:t>
            </w:r>
          </w:p>
        </w:tc>
        <w:tc>
          <w:tcPr>
            <w:tcW w:w="1100" w:type="dxa"/>
            <w:vAlign w:val="bottom"/>
          </w:tcPr>
          <w:p>
            <w:pPr>
              <w:ind w:left="220"/>
              <w:spacing w:after="0"/>
              <w:rPr>
                <w:sz w:val="20"/>
                <w:szCs w:val="20"/>
                <w:color w:val="auto"/>
              </w:rPr>
            </w:pPr>
            <w:r>
              <w:rPr>
                <w:rFonts w:ascii="Arial" w:cs="Arial" w:eastAsia="Arial" w:hAnsi="Arial"/>
                <w:sz w:val="13"/>
                <w:szCs w:val="13"/>
                <w:color w:val="auto"/>
              </w:rPr>
              <w:t>10</w:t>
            </w:r>
          </w:p>
        </w:tc>
        <w:tc>
          <w:tcPr>
            <w:tcW w:w="1200" w:type="dxa"/>
            <w:vAlign w:val="bottom"/>
          </w:tcPr>
          <w:p>
            <w:pPr>
              <w:ind w:left="14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1480" w:type="dxa"/>
            <w:vAlign w:val="bottom"/>
          </w:tcPr>
          <w:p>
            <w:pPr>
              <w:spacing w:after="0"/>
              <w:rPr>
                <w:sz w:val="14"/>
                <w:szCs w:val="14"/>
                <w:color w:val="auto"/>
              </w:rPr>
            </w:pPr>
          </w:p>
        </w:tc>
        <w:tc>
          <w:tcPr>
            <w:tcW w:w="1240" w:type="dxa"/>
            <w:vAlign w:val="bottom"/>
          </w:tcPr>
          <w:p>
            <w:pPr>
              <w:ind w:left="80"/>
              <w:spacing w:after="0"/>
              <w:rPr>
                <w:sz w:val="20"/>
                <w:szCs w:val="20"/>
                <w:color w:val="auto"/>
              </w:rPr>
            </w:pPr>
            <w:r>
              <w:rPr>
                <w:rFonts w:ascii="Arial" w:cs="Arial" w:eastAsia="Arial" w:hAnsi="Arial"/>
                <w:sz w:val="13"/>
                <w:szCs w:val="13"/>
                <w:color w:val="auto"/>
              </w:rPr>
              <w:t>aSC10</w:t>
            </w:r>
          </w:p>
        </w:tc>
        <w:tc>
          <w:tcPr>
            <w:tcW w:w="780" w:type="dxa"/>
            <w:vAlign w:val="bottom"/>
          </w:tcPr>
          <w:p>
            <w:pPr>
              <w:ind w:left="140"/>
              <w:spacing w:after="0"/>
              <w:rPr>
                <w:sz w:val="20"/>
                <w:szCs w:val="20"/>
                <w:color w:val="auto"/>
              </w:rPr>
            </w:pPr>
            <w:r>
              <w:rPr>
                <w:rFonts w:ascii="Arial" w:cs="Arial" w:eastAsia="Arial" w:hAnsi="Arial"/>
                <w:sz w:val="13"/>
                <w:szCs w:val="13"/>
                <w:color w:val="auto"/>
              </w:rPr>
              <w:t>–</w:t>
            </w:r>
          </w:p>
        </w:tc>
        <w:tc>
          <w:tcPr>
            <w:tcW w:w="880" w:type="dxa"/>
            <w:vAlign w:val="bottom"/>
          </w:tcPr>
          <w:p>
            <w:pPr>
              <w:ind w:left="220"/>
              <w:spacing w:after="0"/>
              <w:rPr>
                <w:sz w:val="20"/>
                <w:szCs w:val="20"/>
                <w:color w:val="auto"/>
              </w:rPr>
            </w:pPr>
            <w:r>
              <w:rPr>
                <w:rFonts w:ascii="Arial" w:cs="Arial" w:eastAsia="Arial" w:hAnsi="Arial"/>
                <w:sz w:val="13"/>
                <w:szCs w:val="13"/>
                <w:color w:val="auto"/>
              </w:rPr>
              <w:t>30</w:t>
            </w:r>
          </w:p>
        </w:tc>
        <w:tc>
          <w:tcPr>
            <w:tcW w:w="1080" w:type="dxa"/>
            <w:vAlign w:val="bottom"/>
          </w:tcPr>
          <w:p>
            <w:pPr>
              <w:ind w:left="200"/>
              <w:spacing w:after="0"/>
              <w:rPr>
                <w:sz w:val="20"/>
                <w:szCs w:val="20"/>
                <w:color w:val="auto"/>
              </w:rPr>
            </w:pPr>
            <w:r>
              <w:rPr>
                <w:rFonts w:ascii="Arial" w:cs="Arial" w:eastAsia="Arial" w:hAnsi="Arial"/>
                <w:sz w:val="13"/>
                <w:szCs w:val="13"/>
                <w:color w:val="auto"/>
              </w:rPr>
              <w:t>–</w:t>
            </w:r>
          </w:p>
        </w:tc>
        <w:tc>
          <w:tcPr>
            <w:tcW w:w="1340" w:type="dxa"/>
            <w:vAlign w:val="bottom"/>
          </w:tcPr>
          <w:p>
            <w:pPr>
              <w:ind w:left="140"/>
              <w:spacing w:after="0"/>
              <w:rPr>
                <w:sz w:val="20"/>
                <w:szCs w:val="20"/>
                <w:color w:val="auto"/>
              </w:rPr>
            </w:pPr>
            <w:r>
              <w:rPr>
                <w:rFonts w:ascii="Arial" w:cs="Arial" w:eastAsia="Arial" w:hAnsi="Arial"/>
                <w:sz w:val="13"/>
                <w:szCs w:val="13"/>
                <w:color w:val="auto"/>
              </w:rPr>
              <w:t>1</w:t>
            </w:r>
          </w:p>
        </w:tc>
        <w:tc>
          <w:tcPr>
            <w:tcW w:w="1620" w:type="dxa"/>
            <w:vAlign w:val="bottom"/>
          </w:tcPr>
          <w:p>
            <w:pPr>
              <w:spacing w:after="0"/>
              <w:rPr>
                <w:sz w:val="14"/>
                <w:szCs w:val="14"/>
                <w:color w:val="auto"/>
              </w:rPr>
            </w:pPr>
          </w:p>
        </w:tc>
        <w:tc>
          <w:tcPr>
            <w:tcW w:w="1200" w:type="dxa"/>
            <w:vAlign w:val="bottom"/>
          </w:tcPr>
          <w:p>
            <w:pPr>
              <w:ind w:left="100"/>
              <w:spacing w:after="0"/>
              <w:rPr>
                <w:sz w:val="20"/>
                <w:szCs w:val="20"/>
                <w:color w:val="auto"/>
              </w:rPr>
            </w:pPr>
            <w:r>
              <w:rPr>
                <w:rFonts w:ascii="Arial" w:cs="Arial" w:eastAsia="Arial" w:hAnsi="Arial"/>
                <w:sz w:val="13"/>
                <w:szCs w:val="13"/>
                <w:color w:val="auto"/>
              </w:rPr>
              <w:t>aSR10</w:t>
            </w:r>
          </w:p>
        </w:tc>
        <w:tc>
          <w:tcPr>
            <w:tcW w:w="780" w:type="dxa"/>
            <w:vAlign w:val="bottom"/>
          </w:tcPr>
          <w:p>
            <w:pPr>
              <w:ind w:left="140"/>
              <w:spacing w:after="0"/>
              <w:rPr>
                <w:sz w:val="20"/>
                <w:szCs w:val="20"/>
                <w:color w:val="auto"/>
              </w:rPr>
            </w:pPr>
            <w:r>
              <w:rPr>
                <w:rFonts w:ascii="Arial" w:cs="Arial" w:eastAsia="Arial" w:hAnsi="Arial"/>
                <w:sz w:val="13"/>
                <w:szCs w:val="13"/>
                <w:color w:val="auto"/>
              </w:rPr>
              <w:t>–</w:t>
            </w:r>
          </w:p>
        </w:tc>
        <w:tc>
          <w:tcPr>
            <w:tcW w:w="860" w:type="dxa"/>
            <w:vAlign w:val="bottom"/>
          </w:tcPr>
          <w:p>
            <w:pPr>
              <w:ind w:left="220"/>
              <w:spacing w:after="0"/>
              <w:rPr>
                <w:sz w:val="20"/>
                <w:szCs w:val="20"/>
                <w:color w:val="auto"/>
              </w:rPr>
            </w:pPr>
            <w:r>
              <w:rPr>
                <w:rFonts w:ascii="Arial" w:cs="Arial" w:eastAsia="Arial" w:hAnsi="Arial"/>
                <w:sz w:val="13"/>
                <w:szCs w:val="13"/>
                <w:color w:val="auto"/>
              </w:rPr>
              <w:t>20</w:t>
            </w:r>
          </w:p>
        </w:tc>
        <w:tc>
          <w:tcPr>
            <w:tcW w:w="1100" w:type="dxa"/>
            <w:vAlign w:val="bottom"/>
          </w:tcPr>
          <w:p>
            <w:pPr>
              <w:ind w:left="220"/>
              <w:spacing w:after="0"/>
              <w:rPr>
                <w:sz w:val="20"/>
                <w:szCs w:val="20"/>
                <w:color w:val="auto"/>
              </w:rPr>
            </w:pPr>
            <w:r>
              <w:rPr>
                <w:rFonts w:ascii="Arial" w:cs="Arial" w:eastAsia="Arial" w:hAnsi="Arial"/>
                <w:sz w:val="13"/>
                <w:szCs w:val="13"/>
                <w:color w:val="auto"/>
              </w:rPr>
              <w:t>–</w:t>
            </w:r>
          </w:p>
        </w:tc>
        <w:tc>
          <w:tcPr>
            <w:tcW w:w="1200" w:type="dxa"/>
            <w:vAlign w:val="bottom"/>
          </w:tcPr>
          <w:p>
            <w:pPr>
              <w:ind w:left="140"/>
              <w:spacing w:after="0"/>
              <w:rPr>
                <w:sz w:val="20"/>
                <w:szCs w:val="20"/>
                <w:color w:val="auto"/>
              </w:rPr>
            </w:pPr>
            <w:r>
              <w:rPr>
                <w:rFonts w:ascii="Arial" w:cs="Arial" w:eastAsia="Arial" w:hAnsi="Arial"/>
                <w:sz w:val="13"/>
                <w:szCs w:val="13"/>
                <w:color w:val="auto"/>
              </w:rPr>
              <w:t>1</w:t>
            </w:r>
          </w:p>
        </w:tc>
        <w:tc>
          <w:tcPr>
            <w:tcW w:w="0" w:type="dxa"/>
            <w:vAlign w:val="bottom"/>
          </w:tcPr>
          <w:p>
            <w:pPr>
              <w:spacing w:after="0"/>
              <w:rPr>
                <w:sz w:val="1"/>
                <w:szCs w:val="1"/>
                <w:color w:val="auto"/>
              </w:rPr>
            </w:pPr>
          </w:p>
        </w:tc>
      </w:tr>
      <w:tr>
        <w:trPr>
          <w:trHeight w:val="171"/>
        </w:trPr>
        <w:tc>
          <w:tcPr>
            <w:tcW w:w="1480" w:type="dxa"/>
            <w:vAlign w:val="bottom"/>
          </w:tcPr>
          <w:p>
            <w:pPr>
              <w:spacing w:after="0"/>
              <w:rPr>
                <w:sz w:val="14"/>
                <w:szCs w:val="14"/>
                <w:color w:val="auto"/>
              </w:rPr>
            </w:pPr>
          </w:p>
        </w:tc>
        <w:tc>
          <w:tcPr>
            <w:tcW w:w="1240" w:type="dxa"/>
            <w:vAlign w:val="bottom"/>
          </w:tcPr>
          <w:p>
            <w:pPr>
              <w:ind w:left="80"/>
              <w:spacing w:after="0"/>
              <w:rPr>
                <w:sz w:val="20"/>
                <w:szCs w:val="20"/>
                <w:color w:val="auto"/>
              </w:rPr>
            </w:pPr>
            <w:r>
              <w:rPr>
                <w:rFonts w:ascii="Arial" w:cs="Arial" w:eastAsia="Arial" w:hAnsi="Arial"/>
                <w:sz w:val="13"/>
                <w:szCs w:val="13"/>
                <w:color w:val="auto"/>
              </w:rPr>
              <w:t>aSC11</w:t>
            </w:r>
          </w:p>
        </w:tc>
        <w:tc>
          <w:tcPr>
            <w:tcW w:w="780" w:type="dxa"/>
            <w:vAlign w:val="bottom"/>
          </w:tcPr>
          <w:p>
            <w:pPr>
              <w:ind w:left="140"/>
              <w:spacing w:after="0"/>
              <w:rPr>
                <w:sz w:val="20"/>
                <w:szCs w:val="20"/>
                <w:color w:val="auto"/>
              </w:rPr>
            </w:pPr>
            <w:r>
              <w:rPr>
                <w:rFonts w:ascii="Arial" w:cs="Arial" w:eastAsia="Arial" w:hAnsi="Arial"/>
                <w:sz w:val="13"/>
                <w:szCs w:val="13"/>
                <w:color w:val="auto"/>
              </w:rPr>
              <w:t>–</w:t>
            </w:r>
          </w:p>
        </w:tc>
        <w:tc>
          <w:tcPr>
            <w:tcW w:w="880" w:type="dxa"/>
            <w:vAlign w:val="bottom"/>
          </w:tcPr>
          <w:p>
            <w:pPr>
              <w:ind w:left="220"/>
              <w:spacing w:after="0"/>
              <w:rPr>
                <w:sz w:val="20"/>
                <w:szCs w:val="20"/>
                <w:color w:val="auto"/>
              </w:rPr>
            </w:pPr>
            <w:r>
              <w:rPr>
                <w:rFonts w:ascii="Arial" w:cs="Arial" w:eastAsia="Arial" w:hAnsi="Arial"/>
                <w:sz w:val="13"/>
                <w:szCs w:val="13"/>
                <w:color w:val="auto"/>
              </w:rPr>
              <w:t>30</w:t>
            </w:r>
          </w:p>
        </w:tc>
        <w:tc>
          <w:tcPr>
            <w:tcW w:w="1080" w:type="dxa"/>
            <w:vAlign w:val="bottom"/>
          </w:tcPr>
          <w:p>
            <w:pPr>
              <w:ind w:left="200"/>
              <w:spacing w:after="0"/>
              <w:rPr>
                <w:sz w:val="20"/>
                <w:szCs w:val="20"/>
                <w:color w:val="auto"/>
              </w:rPr>
            </w:pPr>
            <w:r>
              <w:rPr>
                <w:rFonts w:ascii="Arial" w:cs="Arial" w:eastAsia="Arial" w:hAnsi="Arial"/>
                <w:sz w:val="13"/>
                <w:szCs w:val="13"/>
                <w:color w:val="auto"/>
              </w:rPr>
              <w:t>5</w:t>
            </w:r>
          </w:p>
        </w:tc>
        <w:tc>
          <w:tcPr>
            <w:tcW w:w="1340" w:type="dxa"/>
            <w:vAlign w:val="bottom"/>
          </w:tcPr>
          <w:p>
            <w:pPr>
              <w:ind w:left="140"/>
              <w:spacing w:after="0"/>
              <w:rPr>
                <w:sz w:val="20"/>
                <w:szCs w:val="20"/>
                <w:color w:val="auto"/>
              </w:rPr>
            </w:pPr>
            <w:r>
              <w:rPr>
                <w:rFonts w:ascii="Arial" w:cs="Arial" w:eastAsia="Arial" w:hAnsi="Arial"/>
                <w:sz w:val="13"/>
                <w:szCs w:val="13"/>
                <w:color w:val="auto"/>
              </w:rPr>
              <w:t>1</w:t>
            </w:r>
          </w:p>
        </w:tc>
        <w:tc>
          <w:tcPr>
            <w:tcW w:w="1620" w:type="dxa"/>
            <w:vAlign w:val="bottom"/>
          </w:tcPr>
          <w:p>
            <w:pPr>
              <w:spacing w:after="0"/>
              <w:rPr>
                <w:sz w:val="14"/>
                <w:szCs w:val="14"/>
                <w:color w:val="auto"/>
              </w:rPr>
            </w:pPr>
          </w:p>
        </w:tc>
        <w:tc>
          <w:tcPr>
            <w:tcW w:w="1200" w:type="dxa"/>
            <w:vAlign w:val="bottom"/>
          </w:tcPr>
          <w:p>
            <w:pPr>
              <w:ind w:left="100"/>
              <w:spacing w:after="0"/>
              <w:rPr>
                <w:sz w:val="20"/>
                <w:szCs w:val="20"/>
                <w:color w:val="auto"/>
              </w:rPr>
            </w:pPr>
            <w:r>
              <w:rPr>
                <w:rFonts w:ascii="Arial" w:cs="Arial" w:eastAsia="Arial" w:hAnsi="Arial"/>
                <w:sz w:val="13"/>
                <w:szCs w:val="13"/>
                <w:color w:val="auto"/>
              </w:rPr>
              <w:t>aSR11</w:t>
            </w:r>
          </w:p>
        </w:tc>
        <w:tc>
          <w:tcPr>
            <w:tcW w:w="780" w:type="dxa"/>
            <w:vAlign w:val="bottom"/>
          </w:tcPr>
          <w:p>
            <w:pPr>
              <w:ind w:left="140"/>
              <w:spacing w:after="0"/>
              <w:rPr>
                <w:sz w:val="20"/>
                <w:szCs w:val="20"/>
                <w:color w:val="auto"/>
              </w:rPr>
            </w:pPr>
            <w:r>
              <w:rPr>
                <w:rFonts w:ascii="Arial" w:cs="Arial" w:eastAsia="Arial" w:hAnsi="Arial"/>
                <w:sz w:val="13"/>
                <w:szCs w:val="13"/>
                <w:color w:val="auto"/>
              </w:rPr>
              <w:t>–</w:t>
            </w:r>
          </w:p>
        </w:tc>
        <w:tc>
          <w:tcPr>
            <w:tcW w:w="860" w:type="dxa"/>
            <w:vAlign w:val="bottom"/>
          </w:tcPr>
          <w:p>
            <w:pPr>
              <w:ind w:left="220"/>
              <w:spacing w:after="0"/>
              <w:rPr>
                <w:sz w:val="20"/>
                <w:szCs w:val="20"/>
                <w:color w:val="auto"/>
              </w:rPr>
            </w:pPr>
            <w:r>
              <w:rPr>
                <w:rFonts w:ascii="Arial" w:cs="Arial" w:eastAsia="Arial" w:hAnsi="Arial"/>
                <w:sz w:val="13"/>
                <w:szCs w:val="13"/>
                <w:color w:val="auto"/>
              </w:rPr>
              <w:t>20</w:t>
            </w:r>
          </w:p>
        </w:tc>
        <w:tc>
          <w:tcPr>
            <w:tcW w:w="1100" w:type="dxa"/>
            <w:vAlign w:val="bottom"/>
          </w:tcPr>
          <w:p>
            <w:pPr>
              <w:ind w:left="220"/>
              <w:spacing w:after="0"/>
              <w:rPr>
                <w:sz w:val="20"/>
                <w:szCs w:val="20"/>
                <w:color w:val="auto"/>
              </w:rPr>
            </w:pPr>
            <w:r>
              <w:rPr>
                <w:rFonts w:ascii="Arial" w:cs="Arial" w:eastAsia="Arial" w:hAnsi="Arial"/>
                <w:sz w:val="13"/>
                <w:szCs w:val="13"/>
                <w:color w:val="auto"/>
              </w:rPr>
              <w:t>5</w:t>
            </w:r>
          </w:p>
        </w:tc>
        <w:tc>
          <w:tcPr>
            <w:tcW w:w="1200" w:type="dxa"/>
            <w:vAlign w:val="bottom"/>
          </w:tcPr>
          <w:p>
            <w:pPr>
              <w:ind w:left="140"/>
              <w:spacing w:after="0"/>
              <w:rPr>
                <w:sz w:val="20"/>
                <w:szCs w:val="20"/>
                <w:color w:val="auto"/>
              </w:rPr>
            </w:pPr>
            <w:r>
              <w:rPr>
                <w:rFonts w:ascii="Arial" w:cs="Arial" w:eastAsia="Arial" w:hAnsi="Arial"/>
                <w:sz w:val="13"/>
                <w:szCs w:val="13"/>
                <w:color w:val="auto"/>
              </w:rPr>
              <w:t>1</w:t>
            </w:r>
          </w:p>
        </w:tc>
        <w:tc>
          <w:tcPr>
            <w:tcW w:w="0" w:type="dxa"/>
            <w:vAlign w:val="bottom"/>
          </w:tcPr>
          <w:p>
            <w:pPr>
              <w:spacing w:after="0"/>
              <w:rPr>
                <w:sz w:val="1"/>
                <w:szCs w:val="1"/>
                <w:color w:val="auto"/>
              </w:rPr>
            </w:pPr>
          </w:p>
        </w:tc>
      </w:tr>
      <w:tr>
        <w:trPr>
          <w:trHeight w:val="171"/>
        </w:trPr>
        <w:tc>
          <w:tcPr>
            <w:tcW w:w="1480" w:type="dxa"/>
            <w:vAlign w:val="bottom"/>
            <w:vMerge w:val="restart"/>
          </w:tcPr>
          <w:p>
            <w:pPr>
              <w:spacing w:after="0"/>
              <w:rPr>
                <w:sz w:val="20"/>
                <w:szCs w:val="20"/>
                <w:color w:val="auto"/>
              </w:rPr>
            </w:pPr>
            <w:r>
              <w:rPr>
                <w:rFonts w:ascii="Arial" w:cs="Arial" w:eastAsia="Arial" w:hAnsi="Arial"/>
                <w:sz w:val="13"/>
                <w:szCs w:val="13"/>
                <w:color w:val="auto"/>
              </w:rPr>
              <w:t>sSC7, sLC7, sSMC7</w:t>
            </w:r>
          </w:p>
        </w:tc>
        <w:tc>
          <w:tcPr>
            <w:tcW w:w="1240" w:type="dxa"/>
            <w:vAlign w:val="bottom"/>
          </w:tcPr>
          <w:p>
            <w:pPr>
              <w:ind w:left="80"/>
              <w:spacing w:after="0"/>
              <w:rPr>
                <w:sz w:val="20"/>
                <w:szCs w:val="20"/>
                <w:color w:val="auto"/>
              </w:rPr>
            </w:pPr>
            <w:r>
              <w:rPr>
                <w:rFonts w:ascii="Arial" w:cs="Arial" w:eastAsia="Arial" w:hAnsi="Arial"/>
                <w:sz w:val="13"/>
                <w:szCs w:val="13"/>
                <w:color w:val="auto"/>
              </w:rPr>
              <w:t>aSC12</w:t>
            </w:r>
          </w:p>
        </w:tc>
        <w:tc>
          <w:tcPr>
            <w:tcW w:w="780" w:type="dxa"/>
            <w:vAlign w:val="bottom"/>
          </w:tcPr>
          <w:p>
            <w:pPr>
              <w:ind w:left="140"/>
              <w:spacing w:after="0"/>
              <w:rPr>
                <w:sz w:val="20"/>
                <w:szCs w:val="20"/>
                <w:color w:val="auto"/>
              </w:rPr>
            </w:pPr>
            <w:r>
              <w:rPr>
                <w:rFonts w:ascii="Arial" w:cs="Arial" w:eastAsia="Arial" w:hAnsi="Arial"/>
                <w:sz w:val="13"/>
                <w:szCs w:val="13"/>
                <w:color w:val="auto"/>
              </w:rPr>
              <w:t>–</w:t>
            </w:r>
          </w:p>
        </w:tc>
        <w:tc>
          <w:tcPr>
            <w:tcW w:w="880" w:type="dxa"/>
            <w:vAlign w:val="bottom"/>
          </w:tcPr>
          <w:p>
            <w:pPr>
              <w:ind w:left="220"/>
              <w:spacing w:after="0"/>
              <w:rPr>
                <w:sz w:val="20"/>
                <w:szCs w:val="20"/>
                <w:color w:val="auto"/>
              </w:rPr>
            </w:pPr>
            <w:r>
              <w:rPr>
                <w:rFonts w:ascii="Arial" w:cs="Arial" w:eastAsia="Arial" w:hAnsi="Arial"/>
                <w:sz w:val="13"/>
                <w:szCs w:val="13"/>
                <w:color w:val="auto"/>
              </w:rPr>
              <w:t>30</w:t>
            </w:r>
          </w:p>
        </w:tc>
        <w:tc>
          <w:tcPr>
            <w:tcW w:w="1080" w:type="dxa"/>
            <w:vAlign w:val="bottom"/>
          </w:tcPr>
          <w:p>
            <w:pPr>
              <w:ind w:left="200"/>
              <w:spacing w:after="0"/>
              <w:rPr>
                <w:sz w:val="20"/>
                <w:szCs w:val="20"/>
                <w:color w:val="auto"/>
              </w:rPr>
            </w:pPr>
            <w:r>
              <w:rPr>
                <w:rFonts w:ascii="Arial" w:cs="Arial" w:eastAsia="Arial" w:hAnsi="Arial"/>
                <w:sz w:val="13"/>
                <w:szCs w:val="13"/>
                <w:color w:val="auto"/>
              </w:rPr>
              <w:t>10</w:t>
            </w:r>
          </w:p>
        </w:tc>
        <w:tc>
          <w:tcPr>
            <w:tcW w:w="1340" w:type="dxa"/>
            <w:vAlign w:val="bottom"/>
          </w:tcPr>
          <w:p>
            <w:pPr>
              <w:ind w:left="140"/>
              <w:spacing w:after="0"/>
              <w:rPr>
                <w:sz w:val="20"/>
                <w:szCs w:val="20"/>
                <w:color w:val="auto"/>
              </w:rPr>
            </w:pPr>
            <w:r>
              <w:rPr>
                <w:rFonts w:ascii="Arial" w:cs="Arial" w:eastAsia="Arial" w:hAnsi="Arial"/>
                <w:sz w:val="13"/>
                <w:szCs w:val="13"/>
                <w:color w:val="auto"/>
              </w:rPr>
              <w:t>1</w:t>
            </w:r>
          </w:p>
        </w:tc>
        <w:tc>
          <w:tcPr>
            <w:tcW w:w="1620" w:type="dxa"/>
            <w:vAlign w:val="bottom"/>
            <w:vMerge w:val="restart"/>
          </w:tcPr>
          <w:p>
            <w:pPr>
              <w:ind w:left="140"/>
              <w:spacing w:after="0"/>
              <w:rPr>
                <w:sz w:val="20"/>
                <w:szCs w:val="20"/>
                <w:color w:val="auto"/>
              </w:rPr>
            </w:pPr>
            <w:r>
              <w:rPr>
                <w:rFonts w:ascii="Arial" w:cs="Arial" w:eastAsia="Arial" w:hAnsi="Arial"/>
                <w:sz w:val="13"/>
                <w:szCs w:val="13"/>
                <w:color w:val="auto"/>
              </w:rPr>
              <w:t>sR7</w:t>
            </w:r>
          </w:p>
        </w:tc>
        <w:tc>
          <w:tcPr>
            <w:tcW w:w="1200" w:type="dxa"/>
            <w:vAlign w:val="bottom"/>
          </w:tcPr>
          <w:p>
            <w:pPr>
              <w:ind w:left="100"/>
              <w:spacing w:after="0"/>
              <w:rPr>
                <w:sz w:val="20"/>
                <w:szCs w:val="20"/>
                <w:color w:val="auto"/>
              </w:rPr>
            </w:pPr>
            <w:r>
              <w:rPr>
                <w:rFonts w:ascii="Arial" w:cs="Arial" w:eastAsia="Arial" w:hAnsi="Arial"/>
                <w:sz w:val="13"/>
                <w:szCs w:val="13"/>
                <w:color w:val="auto"/>
              </w:rPr>
              <w:t>aSR12</w:t>
            </w:r>
          </w:p>
        </w:tc>
        <w:tc>
          <w:tcPr>
            <w:tcW w:w="780" w:type="dxa"/>
            <w:vAlign w:val="bottom"/>
          </w:tcPr>
          <w:p>
            <w:pPr>
              <w:ind w:left="140"/>
              <w:spacing w:after="0"/>
              <w:rPr>
                <w:sz w:val="20"/>
                <w:szCs w:val="20"/>
                <w:color w:val="auto"/>
              </w:rPr>
            </w:pPr>
            <w:r>
              <w:rPr>
                <w:rFonts w:ascii="Arial" w:cs="Arial" w:eastAsia="Arial" w:hAnsi="Arial"/>
                <w:sz w:val="13"/>
                <w:szCs w:val="13"/>
                <w:color w:val="auto"/>
              </w:rPr>
              <w:t>–</w:t>
            </w:r>
          </w:p>
        </w:tc>
        <w:tc>
          <w:tcPr>
            <w:tcW w:w="860" w:type="dxa"/>
            <w:vAlign w:val="bottom"/>
          </w:tcPr>
          <w:p>
            <w:pPr>
              <w:ind w:left="220"/>
              <w:spacing w:after="0"/>
              <w:rPr>
                <w:sz w:val="20"/>
                <w:szCs w:val="20"/>
                <w:color w:val="auto"/>
              </w:rPr>
            </w:pPr>
            <w:r>
              <w:rPr>
                <w:rFonts w:ascii="Arial" w:cs="Arial" w:eastAsia="Arial" w:hAnsi="Arial"/>
                <w:sz w:val="13"/>
                <w:szCs w:val="13"/>
                <w:color w:val="auto"/>
              </w:rPr>
              <w:t>20</w:t>
            </w:r>
          </w:p>
        </w:tc>
        <w:tc>
          <w:tcPr>
            <w:tcW w:w="1100" w:type="dxa"/>
            <w:vAlign w:val="bottom"/>
          </w:tcPr>
          <w:p>
            <w:pPr>
              <w:ind w:left="220"/>
              <w:spacing w:after="0"/>
              <w:rPr>
                <w:sz w:val="20"/>
                <w:szCs w:val="20"/>
                <w:color w:val="auto"/>
              </w:rPr>
            </w:pPr>
            <w:r>
              <w:rPr>
                <w:rFonts w:ascii="Arial" w:cs="Arial" w:eastAsia="Arial" w:hAnsi="Arial"/>
                <w:sz w:val="13"/>
                <w:szCs w:val="13"/>
                <w:color w:val="auto"/>
              </w:rPr>
              <w:t>10</w:t>
            </w:r>
          </w:p>
        </w:tc>
        <w:tc>
          <w:tcPr>
            <w:tcW w:w="1200" w:type="dxa"/>
            <w:vAlign w:val="bottom"/>
          </w:tcPr>
          <w:p>
            <w:pPr>
              <w:ind w:left="140"/>
              <w:spacing w:after="0"/>
              <w:rPr>
                <w:sz w:val="20"/>
                <w:szCs w:val="20"/>
                <w:color w:val="auto"/>
              </w:rPr>
            </w:pPr>
            <w:r>
              <w:rPr>
                <w:rFonts w:ascii="Arial" w:cs="Arial" w:eastAsia="Arial" w:hAnsi="Arial"/>
                <w:sz w:val="13"/>
                <w:szCs w:val="13"/>
                <w:color w:val="auto"/>
              </w:rPr>
              <w:t>1</w:t>
            </w:r>
          </w:p>
        </w:tc>
        <w:tc>
          <w:tcPr>
            <w:tcW w:w="0" w:type="dxa"/>
            <w:vAlign w:val="bottom"/>
          </w:tcPr>
          <w:p>
            <w:pPr>
              <w:spacing w:after="0"/>
              <w:rPr>
                <w:sz w:val="1"/>
                <w:szCs w:val="1"/>
                <w:color w:val="auto"/>
              </w:rPr>
            </w:pPr>
          </w:p>
        </w:tc>
      </w:tr>
      <w:tr>
        <w:trPr>
          <w:trHeight w:val="171"/>
        </w:trPr>
        <w:tc>
          <w:tcPr>
            <w:tcW w:w="1480" w:type="dxa"/>
            <w:vAlign w:val="bottom"/>
            <w:vMerge w:val="continue"/>
          </w:tcPr>
          <w:p>
            <w:pPr>
              <w:spacing w:after="0"/>
              <w:rPr>
                <w:sz w:val="14"/>
                <w:szCs w:val="14"/>
                <w:color w:val="auto"/>
              </w:rPr>
            </w:pPr>
          </w:p>
        </w:tc>
        <w:tc>
          <w:tcPr>
            <w:tcW w:w="1240" w:type="dxa"/>
            <w:vAlign w:val="bottom"/>
          </w:tcPr>
          <w:p>
            <w:pPr>
              <w:ind w:left="80"/>
              <w:spacing w:after="0"/>
              <w:rPr>
                <w:sz w:val="20"/>
                <w:szCs w:val="20"/>
                <w:color w:val="auto"/>
              </w:rPr>
            </w:pPr>
            <w:r>
              <w:rPr>
                <w:rFonts w:ascii="Arial" w:cs="Arial" w:eastAsia="Arial" w:hAnsi="Arial"/>
                <w:sz w:val="13"/>
                <w:szCs w:val="13"/>
                <w:color w:val="auto"/>
              </w:rPr>
              <w:t>aSC13, aLC7</w:t>
            </w:r>
          </w:p>
        </w:tc>
        <w:tc>
          <w:tcPr>
            <w:tcW w:w="780" w:type="dxa"/>
            <w:vAlign w:val="bottom"/>
          </w:tcPr>
          <w:p>
            <w:pPr>
              <w:ind w:left="140"/>
              <w:spacing w:after="0"/>
              <w:rPr>
                <w:sz w:val="20"/>
                <w:szCs w:val="20"/>
                <w:color w:val="auto"/>
              </w:rPr>
            </w:pPr>
            <w:r>
              <w:rPr>
                <w:rFonts w:ascii="Arial" w:cs="Arial" w:eastAsia="Arial" w:hAnsi="Arial"/>
                <w:sz w:val="13"/>
                <w:szCs w:val="13"/>
                <w:color w:val="auto"/>
              </w:rPr>
              <w:t>–</w:t>
            </w:r>
          </w:p>
        </w:tc>
        <w:tc>
          <w:tcPr>
            <w:tcW w:w="880" w:type="dxa"/>
            <w:vAlign w:val="bottom"/>
          </w:tcPr>
          <w:p>
            <w:pPr>
              <w:ind w:left="220"/>
              <w:spacing w:after="0"/>
              <w:rPr>
                <w:sz w:val="20"/>
                <w:szCs w:val="20"/>
                <w:color w:val="auto"/>
              </w:rPr>
            </w:pPr>
            <w:r>
              <w:rPr>
                <w:rFonts w:ascii="Arial" w:cs="Arial" w:eastAsia="Arial" w:hAnsi="Arial"/>
                <w:sz w:val="13"/>
                <w:szCs w:val="13"/>
                <w:color w:val="auto"/>
              </w:rPr>
              <w:t>60</w:t>
            </w:r>
          </w:p>
        </w:tc>
        <w:tc>
          <w:tcPr>
            <w:tcW w:w="1080" w:type="dxa"/>
            <w:vAlign w:val="bottom"/>
          </w:tcPr>
          <w:p>
            <w:pPr>
              <w:ind w:left="200"/>
              <w:spacing w:after="0"/>
              <w:rPr>
                <w:sz w:val="20"/>
                <w:szCs w:val="20"/>
                <w:color w:val="auto"/>
              </w:rPr>
            </w:pPr>
            <w:r>
              <w:rPr>
                <w:rFonts w:ascii="Arial" w:cs="Arial" w:eastAsia="Arial" w:hAnsi="Arial"/>
                <w:sz w:val="13"/>
                <w:szCs w:val="13"/>
                <w:color w:val="auto"/>
              </w:rPr>
              <w:t>–</w:t>
            </w:r>
          </w:p>
        </w:tc>
        <w:tc>
          <w:tcPr>
            <w:tcW w:w="1340" w:type="dxa"/>
            <w:vAlign w:val="bottom"/>
          </w:tcPr>
          <w:p>
            <w:pPr>
              <w:ind w:left="140"/>
              <w:spacing w:after="0"/>
              <w:rPr>
                <w:sz w:val="20"/>
                <w:szCs w:val="20"/>
                <w:color w:val="auto"/>
              </w:rPr>
            </w:pPr>
            <w:r>
              <w:rPr>
                <w:rFonts w:ascii="Arial" w:cs="Arial" w:eastAsia="Arial" w:hAnsi="Arial"/>
                <w:sz w:val="13"/>
                <w:szCs w:val="13"/>
                <w:color w:val="auto"/>
              </w:rPr>
              <w:t>–</w:t>
            </w:r>
          </w:p>
        </w:tc>
        <w:tc>
          <w:tcPr>
            <w:tcW w:w="1620" w:type="dxa"/>
            <w:vAlign w:val="bottom"/>
            <w:vMerge w:val="continue"/>
          </w:tcPr>
          <w:p>
            <w:pPr>
              <w:spacing w:after="0"/>
              <w:rPr>
                <w:sz w:val="14"/>
                <w:szCs w:val="14"/>
                <w:color w:val="auto"/>
              </w:rPr>
            </w:pPr>
          </w:p>
        </w:tc>
        <w:tc>
          <w:tcPr>
            <w:tcW w:w="1200" w:type="dxa"/>
            <w:vAlign w:val="bottom"/>
          </w:tcPr>
          <w:p>
            <w:pPr>
              <w:ind w:left="100"/>
              <w:spacing w:after="0"/>
              <w:rPr>
                <w:sz w:val="20"/>
                <w:szCs w:val="20"/>
                <w:color w:val="auto"/>
              </w:rPr>
            </w:pPr>
            <w:r>
              <w:rPr>
                <w:rFonts w:ascii="Arial" w:cs="Arial" w:eastAsia="Arial" w:hAnsi="Arial"/>
                <w:sz w:val="13"/>
                <w:szCs w:val="13"/>
                <w:color w:val="auto"/>
              </w:rPr>
              <w:t>aSR13, aLR7</w:t>
            </w:r>
          </w:p>
        </w:tc>
        <w:tc>
          <w:tcPr>
            <w:tcW w:w="780" w:type="dxa"/>
            <w:vAlign w:val="bottom"/>
          </w:tcPr>
          <w:p>
            <w:pPr>
              <w:ind w:left="140"/>
              <w:spacing w:after="0"/>
              <w:rPr>
                <w:sz w:val="20"/>
                <w:szCs w:val="20"/>
                <w:color w:val="auto"/>
              </w:rPr>
            </w:pPr>
            <w:r>
              <w:rPr>
                <w:rFonts w:ascii="Arial" w:cs="Arial" w:eastAsia="Arial" w:hAnsi="Arial"/>
                <w:sz w:val="13"/>
                <w:szCs w:val="13"/>
                <w:color w:val="auto"/>
              </w:rPr>
              <w:t>–</w:t>
            </w:r>
          </w:p>
        </w:tc>
        <w:tc>
          <w:tcPr>
            <w:tcW w:w="860" w:type="dxa"/>
            <w:vAlign w:val="bottom"/>
          </w:tcPr>
          <w:p>
            <w:pPr>
              <w:ind w:left="220"/>
              <w:spacing w:after="0"/>
              <w:rPr>
                <w:sz w:val="20"/>
                <w:szCs w:val="20"/>
                <w:color w:val="auto"/>
              </w:rPr>
            </w:pPr>
            <w:r>
              <w:rPr>
                <w:rFonts w:ascii="Arial" w:cs="Arial" w:eastAsia="Arial" w:hAnsi="Arial"/>
                <w:sz w:val="13"/>
                <w:szCs w:val="13"/>
                <w:color w:val="auto"/>
              </w:rPr>
              <w:t>20</w:t>
            </w:r>
          </w:p>
        </w:tc>
        <w:tc>
          <w:tcPr>
            <w:tcW w:w="1100" w:type="dxa"/>
            <w:vAlign w:val="bottom"/>
          </w:tcPr>
          <w:p>
            <w:pPr>
              <w:ind w:left="220"/>
              <w:spacing w:after="0"/>
              <w:rPr>
                <w:sz w:val="20"/>
                <w:szCs w:val="20"/>
                <w:color w:val="auto"/>
              </w:rPr>
            </w:pPr>
            <w:r>
              <w:rPr>
                <w:rFonts w:ascii="Arial" w:cs="Arial" w:eastAsia="Arial" w:hAnsi="Arial"/>
                <w:sz w:val="13"/>
                <w:szCs w:val="13"/>
                <w:color w:val="auto"/>
              </w:rPr>
              <w:t>–</w:t>
            </w:r>
          </w:p>
        </w:tc>
        <w:tc>
          <w:tcPr>
            <w:tcW w:w="1200" w:type="dxa"/>
            <w:vAlign w:val="bottom"/>
          </w:tcPr>
          <w:p>
            <w:pPr>
              <w:ind w:left="14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2"/>
        </w:trPr>
        <w:tc>
          <w:tcPr>
            <w:tcW w:w="1480" w:type="dxa"/>
            <w:vAlign w:val="bottom"/>
          </w:tcPr>
          <w:p>
            <w:pPr>
              <w:spacing w:after="0"/>
              <w:rPr>
                <w:sz w:val="20"/>
                <w:szCs w:val="20"/>
                <w:color w:val="auto"/>
              </w:rPr>
            </w:pPr>
            <w:r>
              <w:rPr>
                <w:rFonts w:ascii="Arial" w:cs="Arial" w:eastAsia="Arial" w:hAnsi="Arial"/>
                <w:sz w:val="13"/>
                <w:szCs w:val="13"/>
                <w:color w:val="auto"/>
              </w:rPr>
              <w:t>sSC8 sLC8, sSMC8</w:t>
            </w:r>
          </w:p>
        </w:tc>
        <w:tc>
          <w:tcPr>
            <w:tcW w:w="1240" w:type="dxa"/>
            <w:vAlign w:val="bottom"/>
          </w:tcPr>
          <w:p>
            <w:pPr>
              <w:ind w:left="80"/>
              <w:spacing w:after="0"/>
              <w:rPr>
                <w:sz w:val="20"/>
                <w:szCs w:val="20"/>
                <w:color w:val="auto"/>
              </w:rPr>
            </w:pPr>
            <w:r>
              <w:rPr>
                <w:rFonts w:ascii="Arial" w:cs="Arial" w:eastAsia="Arial" w:hAnsi="Arial"/>
                <w:sz w:val="13"/>
                <w:szCs w:val="13"/>
                <w:color w:val="auto"/>
              </w:rPr>
              <w:t>aSC14, aLC8</w:t>
            </w:r>
          </w:p>
        </w:tc>
        <w:tc>
          <w:tcPr>
            <w:tcW w:w="780" w:type="dxa"/>
            <w:vAlign w:val="bottom"/>
          </w:tcPr>
          <w:p>
            <w:pPr>
              <w:ind w:left="140"/>
              <w:spacing w:after="0"/>
              <w:rPr>
                <w:sz w:val="20"/>
                <w:szCs w:val="20"/>
                <w:color w:val="auto"/>
              </w:rPr>
            </w:pPr>
            <w:r>
              <w:rPr>
                <w:rFonts w:ascii="Arial" w:cs="Arial" w:eastAsia="Arial" w:hAnsi="Arial"/>
                <w:sz w:val="13"/>
                <w:szCs w:val="13"/>
                <w:color w:val="auto"/>
              </w:rPr>
              <w:t>–</w:t>
            </w:r>
          </w:p>
        </w:tc>
        <w:tc>
          <w:tcPr>
            <w:tcW w:w="880" w:type="dxa"/>
            <w:vAlign w:val="bottom"/>
          </w:tcPr>
          <w:p>
            <w:pPr>
              <w:ind w:left="220"/>
              <w:spacing w:after="0"/>
              <w:rPr>
                <w:sz w:val="20"/>
                <w:szCs w:val="20"/>
                <w:color w:val="auto"/>
              </w:rPr>
            </w:pPr>
            <w:r>
              <w:rPr>
                <w:rFonts w:ascii="Arial" w:cs="Arial" w:eastAsia="Arial" w:hAnsi="Arial"/>
                <w:sz w:val="13"/>
                <w:szCs w:val="13"/>
                <w:color w:val="auto"/>
              </w:rPr>
              <w:t>60</w:t>
            </w:r>
          </w:p>
        </w:tc>
        <w:tc>
          <w:tcPr>
            <w:tcW w:w="1080" w:type="dxa"/>
            <w:vAlign w:val="bottom"/>
          </w:tcPr>
          <w:p>
            <w:pPr>
              <w:ind w:left="200"/>
              <w:spacing w:after="0"/>
              <w:rPr>
                <w:sz w:val="20"/>
                <w:szCs w:val="20"/>
                <w:color w:val="auto"/>
              </w:rPr>
            </w:pPr>
            <w:r>
              <w:rPr>
                <w:rFonts w:ascii="Arial" w:cs="Arial" w:eastAsia="Arial" w:hAnsi="Arial"/>
                <w:sz w:val="13"/>
                <w:szCs w:val="13"/>
                <w:color w:val="auto"/>
              </w:rPr>
              <w:t>5</w:t>
            </w:r>
          </w:p>
        </w:tc>
        <w:tc>
          <w:tcPr>
            <w:tcW w:w="1340" w:type="dxa"/>
            <w:vAlign w:val="bottom"/>
          </w:tcPr>
          <w:p>
            <w:pPr>
              <w:ind w:left="140"/>
              <w:spacing w:after="0"/>
              <w:rPr>
                <w:sz w:val="20"/>
                <w:szCs w:val="20"/>
                <w:color w:val="auto"/>
              </w:rPr>
            </w:pPr>
            <w:r>
              <w:rPr>
                <w:rFonts w:ascii="Arial" w:cs="Arial" w:eastAsia="Arial" w:hAnsi="Arial"/>
                <w:sz w:val="13"/>
                <w:szCs w:val="13"/>
                <w:color w:val="auto"/>
              </w:rPr>
              <w:t>–</w:t>
            </w:r>
          </w:p>
        </w:tc>
        <w:tc>
          <w:tcPr>
            <w:tcW w:w="1620" w:type="dxa"/>
            <w:vAlign w:val="bottom"/>
          </w:tcPr>
          <w:p>
            <w:pPr>
              <w:ind w:left="140"/>
              <w:spacing w:after="0"/>
              <w:rPr>
                <w:sz w:val="20"/>
                <w:szCs w:val="20"/>
                <w:color w:val="auto"/>
              </w:rPr>
            </w:pPr>
            <w:r>
              <w:rPr>
                <w:rFonts w:ascii="Arial" w:cs="Arial" w:eastAsia="Arial" w:hAnsi="Arial"/>
                <w:sz w:val="13"/>
                <w:szCs w:val="13"/>
                <w:color w:val="auto"/>
              </w:rPr>
              <w:t>sR8</w:t>
            </w:r>
          </w:p>
        </w:tc>
        <w:tc>
          <w:tcPr>
            <w:tcW w:w="1200" w:type="dxa"/>
            <w:vAlign w:val="bottom"/>
          </w:tcPr>
          <w:p>
            <w:pPr>
              <w:ind w:left="100"/>
              <w:spacing w:after="0"/>
              <w:rPr>
                <w:sz w:val="20"/>
                <w:szCs w:val="20"/>
                <w:color w:val="auto"/>
              </w:rPr>
            </w:pPr>
            <w:r>
              <w:rPr>
                <w:rFonts w:ascii="Arial" w:cs="Arial" w:eastAsia="Arial" w:hAnsi="Arial"/>
                <w:sz w:val="13"/>
                <w:szCs w:val="13"/>
                <w:color w:val="auto"/>
              </w:rPr>
              <w:t>aSR14, aLR8</w:t>
            </w:r>
          </w:p>
        </w:tc>
        <w:tc>
          <w:tcPr>
            <w:tcW w:w="780" w:type="dxa"/>
            <w:vAlign w:val="bottom"/>
          </w:tcPr>
          <w:p>
            <w:pPr>
              <w:ind w:left="140"/>
              <w:spacing w:after="0"/>
              <w:rPr>
                <w:sz w:val="20"/>
                <w:szCs w:val="20"/>
                <w:color w:val="auto"/>
              </w:rPr>
            </w:pPr>
            <w:r>
              <w:rPr>
                <w:rFonts w:ascii="Arial" w:cs="Arial" w:eastAsia="Arial" w:hAnsi="Arial"/>
                <w:sz w:val="13"/>
                <w:szCs w:val="13"/>
                <w:color w:val="auto"/>
              </w:rPr>
              <w:t>–</w:t>
            </w:r>
          </w:p>
        </w:tc>
        <w:tc>
          <w:tcPr>
            <w:tcW w:w="860" w:type="dxa"/>
            <w:vAlign w:val="bottom"/>
          </w:tcPr>
          <w:p>
            <w:pPr>
              <w:ind w:left="220"/>
              <w:spacing w:after="0"/>
              <w:rPr>
                <w:sz w:val="20"/>
                <w:szCs w:val="20"/>
                <w:color w:val="auto"/>
              </w:rPr>
            </w:pPr>
            <w:r>
              <w:rPr>
                <w:rFonts w:ascii="Arial" w:cs="Arial" w:eastAsia="Arial" w:hAnsi="Arial"/>
                <w:sz w:val="13"/>
                <w:szCs w:val="13"/>
                <w:color w:val="auto"/>
              </w:rPr>
              <w:t>20</w:t>
            </w:r>
          </w:p>
        </w:tc>
        <w:tc>
          <w:tcPr>
            <w:tcW w:w="1100" w:type="dxa"/>
            <w:vAlign w:val="bottom"/>
          </w:tcPr>
          <w:p>
            <w:pPr>
              <w:ind w:left="220"/>
              <w:spacing w:after="0"/>
              <w:rPr>
                <w:sz w:val="20"/>
                <w:szCs w:val="20"/>
                <w:color w:val="auto"/>
              </w:rPr>
            </w:pPr>
            <w:r>
              <w:rPr>
                <w:rFonts w:ascii="Arial" w:cs="Arial" w:eastAsia="Arial" w:hAnsi="Arial"/>
                <w:sz w:val="13"/>
                <w:szCs w:val="13"/>
                <w:color w:val="auto"/>
              </w:rPr>
              <w:t>5</w:t>
            </w:r>
          </w:p>
        </w:tc>
        <w:tc>
          <w:tcPr>
            <w:tcW w:w="1200" w:type="dxa"/>
            <w:vAlign w:val="bottom"/>
          </w:tcPr>
          <w:p>
            <w:pPr>
              <w:ind w:left="14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1480" w:type="dxa"/>
            <w:vAlign w:val="bottom"/>
          </w:tcPr>
          <w:p>
            <w:pPr>
              <w:spacing w:after="0"/>
              <w:rPr>
                <w:sz w:val="20"/>
                <w:szCs w:val="20"/>
                <w:color w:val="auto"/>
              </w:rPr>
            </w:pPr>
            <w:r>
              <w:rPr>
                <w:rFonts w:ascii="Arial" w:cs="Arial" w:eastAsia="Arial" w:hAnsi="Arial"/>
                <w:sz w:val="13"/>
                <w:szCs w:val="13"/>
                <w:color w:val="auto"/>
              </w:rPr>
              <w:t>sSC9, sLC9, sSMC9</w:t>
            </w:r>
          </w:p>
        </w:tc>
        <w:tc>
          <w:tcPr>
            <w:tcW w:w="1240" w:type="dxa"/>
            <w:vAlign w:val="bottom"/>
          </w:tcPr>
          <w:p>
            <w:pPr>
              <w:ind w:left="80"/>
              <w:spacing w:after="0"/>
              <w:rPr>
                <w:sz w:val="20"/>
                <w:szCs w:val="20"/>
                <w:color w:val="auto"/>
              </w:rPr>
            </w:pPr>
            <w:r>
              <w:rPr>
                <w:rFonts w:ascii="Arial" w:cs="Arial" w:eastAsia="Arial" w:hAnsi="Arial"/>
                <w:sz w:val="13"/>
                <w:szCs w:val="13"/>
                <w:color w:val="auto"/>
              </w:rPr>
              <w:t>aSC15, aLC9</w:t>
            </w:r>
          </w:p>
        </w:tc>
        <w:tc>
          <w:tcPr>
            <w:tcW w:w="780" w:type="dxa"/>
            <w:vAlign w:val="bottom"/>
          </w:tcPr>
          <w:p>
            <w:pPr>
              <w:ind w:left="140"/>
              <w:spacing w:after="0"/>
              <w:rPr>
                <w:sz w:val="20"/>
                <w:szCs w:val="20"/>
                <w:color w:val="auto"/>
              </w:rPr>
            </w:pPr>
            <w:r>
              <w:rPr>
                <w:rFonts w:ascii="Arial" w:cs="Arial" w:eastAsia="Arial" w:hAnsi="Arial"/>
                <w:sz w:val="13"/>
                <w:szCs w:val="13"/>
                <w:color w:val="auto"/>
              </w:rPr>
              <w:t>–</w:t>
            </w:r>
          </w:p>
        </w:tc>
        <w:tc>
          <w:tcPr>
            <w:tcW w:w="880" w:type="dxa"/>
            <w:vAlign w:val="bottom"/>
          </w:tcPr>
          <w:p>
            <w:pPr>
              <w:ind w:left="220"/>
              <w:spacing w:after="0"/>
              <w:rPr>
                <w:sz w:val="20"/>
                <w:szCs w:val="20"/>
                <w:color w:val="auto"/>
              </w:rPr>
            </w:pPr>
            <w:r>
              <w:rPr>
                <w:rFonts w:ascii="Arial" w:cs="Arial" w:eastAsia="Arial" w:hAnsi="Arial"/>
                <w:sz w:val="13"/>
                <w:szCs w:val="13"/>
                <w:color w:val="auto"/>
              </w:rPr>
              <w:t>60</w:t>
            </w:r>
          </w:p>
        </w:tc>
        <w:tc>
          <w:tcPr>
            <w:tcW w:w="1080" w:type="dxa"/>
            <w:vAlign w:val="bottom"/>
          </w:tcPr>
          <w:p>
            <w:pPr>
              <w:ind w:left="200"/>
              <w:spacing w:after="0"/>
              <w:rPr>
                <w:sz w:val="20"/>
                <w:szCs w:val="20"/>
                <w:color w:val="auto"/>
              </w:rPr>
            </w:pPr>
            <w:r>
              <w:rPr>
                <w:rFonts w:ascii="Arial" w:cs="Arial" w:eastAsia="Arial" w:hAnsi="Arial"/>
                <w:sz w:val="13"/>
                <w:szCs w:val="13"/>
                <w:color w:val="auto"/>
              </w:rPr>
              <w:t>10</w:t>
            </w:r>
          </w:p>
        </w:tc>
        <w:tc>
          <w:tcPr>
            <w:tcW w:w="1340" w:type="dxa"/>
            <w:vAlign w:val="bottom"/>
          </w:tcPr>
          <w:p>
            <w:pPr>
              <w:ind w:left="140"/>
              <w:spacing w:after="0"/>
              <w:rPr>
                <w:sz w:val="20"/>
                <w:szCs w:val="20"/>
                <w:color w:val="auto"/>
              </w:rPr>
            </w:pPr>
            <w:r>
              <w:rPr>
                <w:rFonts w:ascii="Arial" w:cs="Arial" w:eastAsia="Arial" w:hAnsi="Arial"/>
                <w:sz w:val="13"/>
                <w:szCs w:val="13"/>
                <w:color w:val="auto"/>
              </w:rPr>
              <w:t>–</w:t>
            </w:r>
          </w:p>
        </w:tc>
        <w:tc>
          <w:tcPr>
            <w:tcW w:w="1620" w:type="dxa"/>
            <w:vAlign w:val="bottom"/>
          </w:tcPr>
          <w:p>
            <w:pPr>
              <w:ind w:left="140"/>
              <w:spacing w:after="0"/>
              <w:rPr>
                <w:sz w:val="20"/>
                <w:szCs w:val="20"/>
                <w:color w:val="auto"/>
              </w:rPr>
            </w:pPr>
            <w:r>
              <w:rPr>
                <w:rFonts w:ascii="Arial" w:cs="Arial" w:eastAsia="Arial" w:hAnsi="Arial"/>
                <w:sz w:val="13"/>
                <w:szCs w:val="13"/>
                <w:color w:val="auto"/>
              </w:rPr>
              <w:t>sR9</w:t>
            </w:r>
          </w:p>
        </w:tc>
        <w:tc>
          <w:tcPr>
            <w:tcW w:w="1200" w:type="dxa"/>
            <w:vAlign w:val="bottom"/>
          </w:tcPr>
          <w:p>
            <w:pPr>
              <w:ind w:left="100"/>
              <w:spacing w:after="0"/>
              <w:rPr>
                <w:sz w:val="20"/>
                <w:szCs w:val="20"/>
                <w:color w:val="auto"/>
              </w:rPr>
            </w:pPr>
            <w:r>
              <w:rPr>
                <w:rFonts w:ascii="Arial" w:cs="Arial" w:eastAsia="Arial" w:hAnsi="Arial"/>
                <w:sz w:val="13"/>
                <w:szCs w:val="13"/>
                <w:color w:val="auto"/>
              </w:rPr>
              <w:t>aSR15, aLR9</w:t>
            </w:r>
          </w:p>
        </w:tc>
        <w:tc>
          <w:tcPr>
            <w:tcW w:w="780" w:type="dxa"/>
            <w:vAlign w:val="bottom"/>
          </w:tcPr>
          <w:p>
            <w:pPr>
              <w:ind w:left="140"/>
              <w:spacing w:after="0"/>
              <w:rPr>
                <w:sz w:val="20"/>
                <w:szCs w:val="20"/>
                <w:color w:val="auto"/>
              </w:rPr>
            </w:pPr>
            <w:r>
              <w:rPr>
                <w:rFonts w:ascii="Arial" w:cs="Arial" w:eastAsia="Arial" w:hAnsi="Arial"/>
                <w:sz w:val="13"/>
                <w:szCs w:val="13"/>
                <w:color w:val="auto"/>
              </w:rPr>
              <w:t>–</w:t>
            </w:r>
          </w:p>
        </w:tc>
        <w:tc>
          <w:tcPr>
            <w:tcW w:w="860" w:type="dxa"/>
            <w:vAlign w:val="bottom"/>
          </w:tcPr>
          <w:p>
            <w:pPr>
              <w:ind w:left="220"/>
              <w:spacing w:after="0"/>
              <w:rPr>
                <w:sz w:val="20"/>
                <w:szCs w:val="20"/>
                <w:color w:val="auto"/>
              </w:rPr>
            </w:pPr>
            <w:r>
              <w:rPr>
                <w:rFonts w:ascii="Arial" w:cs="Arial" w:eastAsia="Arial" w:hAnsi="Arial"/>
                <w:sz w:val="13"/>
                <w:szCs w:val="13"/>
                <w:color w:val="auto"/>
              </w:rPr>
              <w:t>20</w:t>
            </w:r>
          </w:p>
        </w:tc>
        <w:tc>
          <w:tcPr>
            <w:tcW w:w="1100" w:type="dxa"/>
            <w:vAlign w:val="bottom"/>
          </w:tcPr>
          <w:p>
            <w:pPr>
              <w:ind w:left="220"/>
              <w:spacing w:after="0"/>
              <w:rPr>
                <w:sz w:val="20"/>
                <w:szCs w:val="20"/>
                <w:color w:val="auto"/>
              </w:rPr>
            </w:pPr>
            <w:r>
              <w:rPr>
                <w:rFonts w:ascii="Arial" w:cs="Arial" w:eastAsia="Arial" w:hAnsi="Arial"/>
                <w:sz w:val="13"/>
                <w:szCs w:val="13"/>
                <w:color w:val="auto"/>
              </w:rPr>
              <w:t>10</w:t>
            </w:r>
          </w:p>
        </w:tc>
        <w:tc>
          <w:tcPr>
            <w:tcW w:w="1200" w:type="dxa"/>
            <w:vAlign w:val="bottom"/>
          </w:tcPr>
          <w:p>
            <w:pPr>
              <w:ind w:left="14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1480" w:type="dxa"/>
            <w:vAlign w:val="bottom"/>
          </w:tcPr>
          <w:p>
            <w:pPr>
              <w:spacing w:after="0"/>
              <w:rPr>
                <w:sz w:val="20"/>
                <w:szCs w:val="20"/>
                <w:color w:val="auto"/>
              </w:rPr>
            </w:pPr>
            <w:r>
              <w:rPr>
                <w:rFonts w:ascii="Arial" w:cs="Arial" w:eastAsia="Arial" w:hAnsi="Arial"/>
                <w:sz w:val="13"/>
                <w:szCs w:val="13"/>
                <w:color w:val="auto"/>
              </w:rPr>
              <w:t>sSC10, sLC10, sSMC10</w:t>
            </w:r>
          </w:p>
        </w:tc>
        <w:tc>
          <w:tcPr>
            <w:tcW w:w="1240" w:type="dxa"/>
            <w:vAlign w:val="bottom"/>
          </w:tcPr>
          <w:p>
            <w:pPr>
              <w:ind w:left="80"/>
              <w:spacing w:after="0"/>
              <w:rPr>
                <w:sz w:val="20"/>
                <w:szCs w:val="20"/>
                <w:color w:val="auto"/>
              </w:rPr>
            </w:pPr>
            <w:r>
              <w:rPr>
                <w:rFonts w:ascii="Arial" w:cs="Arial" w:eastAsia="Arial" w:hAnsi="Arial"/>
                <w:sz w:val="13"/>
                <w:szCs w:val="13"/>
                <w:color w:val="auto"/>
              </w:rPr>
              <w:t>aSC16</w:t>
            </w:r>
          </w:p>
        </w:tc>
        <w:tc>
          <w:tcPr>
            <w:tcW w:w="780" w:type="dxa"/>
            <w:vAlign w:val="bottom"/>
          </w:tcPr>
          <w:p>
            <w:pPr>
              <w:ind w:left="140"/>
              <w:spacing w:after="0"/>
              <w:rPr>
                <w:sz w:val="20"/>
                <w:szCs w:val="20"/>
                <w:color w:val="auto"/>
              </w:rPr>
            </w:pPr>
            <w:r>
              <w:rPr>
                <w:rFonts w:ascii="Arial" w:cs="Arial" w:eastAsia="Arial" w:hAnsi="Arial"/>
                <w:sz w:val="13"/>
                <w:szCs w:val="13"/>
                <w:color w:val="auto"/>
              </w:rPr>
              <w:t>–</w:t>
            </w:r>
          </w:p>
        </w:tc>
        <w:tc>
          <w:tcPr>
            <w:tcW w:w="880" w:type="dxa"/>
            <w:vAlign w:val="bottom"/>
          </w:tcPr>
          <w:p>
            <w:pPr>
              <w:ind w:left="220"/>
              <w:spacing w:after="0"/>
              <w:rPr>
                <w:sz w:val="20"/>
                <w:szCs w:val="20"/>
                <w:color w:val="auto"/>
              </w:rPr>
            </w:pPr>
            <w:r>
              <w:rPr>
                <w:rFonts w:ascii="Arial" w:cs="Arial" w:eastAsia="Arial" w:hAnsi="Arial"/>
                <w:sz w:val="13"/>
                <w:szCs w:val="13"/>
                <w:color w:val="auto"/>
              </w:rPr>
              <w:t>60</w:t>
            </w:r>
          </w:p>
        </w:tc>
        <w:tc>
          <w:tcPr>
            <w:tcW w:w="1080" w:type="dxa"/>
            <w:vAlign w:val="bottom"/>
          </w:tcPr>
          <w:p>
            <w:pPr>
              <w:ind w:left="200"/>
              <w:spacing w:after="0"/>
              <w:rPr>
                <w:sz w:val="20"/>
                <w:szCs w:val="20"/>
                <w:color w:val="auto"/>
              </w:rPr>
            </w:pPr>
            <w:r>
              <w:rPr>
                <w:rFonts w:ascii="Arial" w:cs="Arial" w:eastAsia="Arial" w:hAnsi="Arial"/>
                <w:sz w:val="13"/>
                <w:szCs w:val="13"/>
                <w:color w:val="auto"/>
              </w:rPr>
              <w:t>–</w:t>
            </w:r>
          </w:p>
        </w:tc>
        <w:tc>
          <w:tcPr>
            <w:tcW w:w="1340" w:type="dxa"/>
            <w:vAlign w:val="bottom"/>
          </w:tcPr>
          <w:p>
            <w:pPr>
              <w:ind w:left="140"/>
              <w:spacing w:after="0"/>
              <w:rPr>
                <w:sz w:val="20"/>
                <w:szCs w:val="20"/>
                <w:color w:val="auto"/>
              </w:rPr>
            </w:pPr>
            <w:r>
              <w:rPr>
                <w:rFonts w:ascii="Arial" w:cs="Arial" w:eastAsia="Arial" w:hAnsi="Arial"/>
                <w:sz w:val="13"/>
                <w:szCs w:val="13"/>
                <w:color w:val="auto"/>
              </w:rPr>
              <w:t>1</w:t>
            </w:r>
          </w:p>
        </w:tc>
        <w:tc>
          <w:tcPr>
            <w:tcW w:w="1620" w:type="dxa"/>
            <w:vAlign w:val="bottom"/>
          </w:tcPr>
          <w:p>
            <w:pPr>
              <w:ind w:left="140"/>
              <w:spacing w:after="0"/>
              <w:rPr>
                <w:sz w:val="20"/>
                <w:szCs w:val="20"/>
                <w:color w:val="auto"/>
              </w:rPr>
            </w:pPr>
            <w:r>
              <w:rPr>
                <w:rFonts w:ascii="Arial" w:cs="Arial" w:eastAsia="Arial" w:hAnsi="Arial"/>
                <w:sz w:val="13"/>
                <w:szCs w:val="13"/>
                <w:color w:val="auto"/>
              </w:rPr>
              <w:t>sR10</w:t>
            </w:r>
          </w:p>
        </w:tc>
        <w:tc>
          <w:tcPr>
            <w:tcW w:w="1200" w:type="dxa"/>
            <w:vAlign w:val="bottom"/>
          </w:tcPr>
          <w:p>
            <w:pPr>
              <w:ind w:left="100"/>
              <w:spacing w:after="0"/>
              <w:rPr>
                <w:sz w:val="20"/>
                <w:szCs w:val="20"/>
                <w:color w:val="auto"/>
              </w:rPr>
            </w:pPr>
            <w:r>
              <w:rPr>
                <w:rFonts w:ascii="Arial" w:cs="Arial" w:eastAsia="Arial" w:hAnsi="Arial"/>
                <w:sz w:val="13"/>
                <w:szCs w:val="13"/>
                <w:color w:val="auto"/>
              </w:rPr>
              <w:t>aSR16</w:t>
            </w:r>
          </w:p>
        </w:tc>
        <w:tc>
          <w:tcPr>
            <w:tcW w:w="780" w:type="dxa"/>
            <w:vAlign w:val="bottom"/>
          </w:tcPr>
          <w:p>
            <w:pPr>
              <w:ind w:left="140"/>
              <w:spacing w:after="0"/>
              <w:rPr>
                <w:sz w:val="20"/>
                <w:szCs w:val="20"/>
                <w:color w:val="auto"/>
              </w:rPr>
            </w:pPr>
            <w:r>
              <w:rPr>
                <w:rFonts w:ascii="Arial" w:cs="Arial" w:eastAsia="Arial" w:hAnsi="Arial"/>
                <w:sz w:val="13"/>
                <w:szCs w:val="13"/>
                <w:color w:val="auto"/>
              </w:rPr>
              <w:t>–</w:t>
            </w:r>
          </w:p>
        </w:tc>
        <w:tc>
          <w:tcPr>
            <w:tcW w:w="860" w:type="dxa"/>
            <w:vAlign w:val="bottom"/>
          </w:tcPr>
          <w:p>
            <w:pPr>
              <w:ind w:left="220"/>
              <w:spacing w:after="0"/>
              <w:rPr>
                <w:sz w:val="20"/>
                <w:szCs w:val="20"/>
                <w:color w:val="auto"/>
              </w:rPr>
            </w:pPr>
            <w:r>
              <w:rPr>
                <w:rFonts w:ascii="Arial" w:cs="Arial" w:eastAsia="Arial" w:hAnsi="Arial"/>
                <w:sz w:val="13"/>
                <w:szCs w:val="13"/>
                <w:color w:val="auto"/>
              </w:rPr>
              <w:t>20</w:t>
            </w:r>
          </w:p>
        </w:tc>
        <w:tc>
          <w:tcPr>
            <w:tcW w:w="1100" w:type="dxa"/>
            <w:vAlign w:val="bottom"/>
          </w:tcPr>
          <w:p>
            <w:pPr>
              <w:ind w:left="220"/>
              <w:spacing w:after="0"/>
              <w:rPr>
                <w:sz w:val="20"/>
                <w:szCs w:val="20"/>
                <w:color w:val="auto"/>
              </w:rPr>
            </w:pPr>
            <w:r>
              <w:rPr>
                <w:rFonts w:ascii="Arial" w:cs="Arial" w:eastAsia="Arial" w:hAnsi="Arial"/>
                <w:sz w:val="13"/>
                <w:szCs w:val="13"/>
                <w:color w:val="auto"/>
              </w:rPr>
              <w:t>–</w:t>
            </w:r>
          </w:p>
        </w:tc>
        <w:tc>
          <w:tcPr>
            <w:tcW w:w="1200" w:type="dxa"/>
            <w:vAlign w:val="bottom"/>
          </w:tcPr>
          <w:p>
            <w:pPr>
              <w:ind w:left="140"/>
              <w:spacing w:after="0"/>
              <w:rPr>
                <w:sz w:val="20"/>
                <w:szCs w:val="20"/>
                <w:color w:val="auto"/>
              </w:rPr>
            </w:pPr>
            <w:r>
              <w:rPr>
                <w:rFonts w:ascii="Arial" w:cs="Arial" w:eastAsia="Arial" w:hAnsi="Arial"/>
                <w:sz w:val="13"/>
                <w:szCs w:val="13"/>
                <w:color w:val="auto"/>
              </w:rPr>
              <w:t>1</w:t>
            </w:r>
          </w:p>
        </w:tc>
        <w:tc>
          <w:tcPr>
            <w:tcW w:w="0" w:type="dxa"/>
            <w:vAlign w:val="bottom"/>
          </w:tcPr>
          <w:p>
            <w:pPr>
              <w:spacing w:after="0"/>
              <w:rPr>
                <w:sz w:val="1"/>
                <w:szCs w:val="1"/>
                <w:color w:val="auto"/>
              </w:rPr>
            </w:pPr>
          </w:p>
        </w:tc>
      </w:tr>
      <w:tr>
        <w:trPr>
          <w:trHeight w:val="171"/>
        </w:trPr>
        <w:tc>
          <w:tcPr>
            <w:tcW w:w="1480" w:type="dxa"/>
            <w:vAlign w:val="bottom"/>
          </w:tcPr>
          <w:p>
            <w:pPr>
              <w:spacing w:after="0"/>
              <w:rPr>
                <w:sz w:val="20"/>
                <w:szCs w:val="20"/>
                <w:color w:val="auto"/>
              </w:rPr>
            </w:pPr>
            <w:r>
              <w:rPr>
                <w:rFonts w:ascii="Arial" w:cs="Arial" w:eastAsia="Arial" w:hAnsi="Arial"/>
                <w:sz w:val="13"/>
                <w:szCs w:val="13"/>
                <w:color w:val="auto"/>
              </w:rPr>
              <w:t>sSC11, sLC11, sSMC11</w:t>
            </w:r>
          </w:p>
        </w:tc>
        <w:tc>
          <w:tcPr>
            <w:tcW w:w="1240" w:type="dxa"/>
            <w:vAlign w:val="bottom"/>
          </w:tcPr>
          <w:p>
            <w:pPr>
              <w:ind w:left="80"/>
              <w:spacing w:after="0"/>
              <w:rPr>
                <w:sz w:val="20"/>
                <w:szCs w:val="20"/>
                <w:color w:val="auto"/>
              </w:rPr>
            </w:pPr>
            <w:r>
              <w:rPr>
                <w:rFonts w:ascii="Arial" w:cs="Arial" w:eastAsia="Arial" w:hAnsi="Arial"/>
                <w:sz w:val="13"/>
                <w:szCs w:val="13"/>
                <w:color w:val="auto"/>
              </w:rPr>
              <w:t>aSC17</w:t>
            </w:r>
          </w:p>
        </w:tc>
        <w:tc>
          <w:tcPr>
            <w:tcW w:w="780" w:type="dxa"/>
            <w:vAlign w:val="bottom"/>
          </w:tcPr>
          <w:p>
            <w:pPr>
              <w:ind w:left="140"/>
              <w:spacing w:after="0"/>
              <w:rPr>
                <w:sz w:val="20"/>
                <w:szCs w:val="20"/>
                <w:color w:val="auto"/>
              </w:rPr>
            </w:pPr>
            <w:r>
              <w:rPr>
                <w:rFonts w:ascii="Arial" w:cs="Arial" w:eastAsia="Arial" w:hAnsi="Arial"/>
                <w:sz w:val="13"/>
                <w:szCs w:val="13"/>
                <w:color w:val="auto"/>
              </w:rPr>
              <w:t>–</w:t>
            </w:r>
          </w:p>
        </w:tc>
        <w:tc>
          <w:tcPr>
            <w:tcW w:w="880" w:type="dxa"/>
            <w:vAlign w:val="bottom"/>
          </w:tcPr>
          <w:p>
            <w:pPr>
              <w:ind w:left="220"/>
              <w:spacing w:after="0"/>
              <w:rPr>
                <w:sz w:val="20"/>
                <w:szCs w:val="20"/>
                <w:color w:val="auto"/>
              </w:rPr>
            </w:pPr>
            <w:r>
              <w:rPr>
                <w:rFonts w:ascii="Arial" w:cs="Arial" w:eastAsia="Arial" w:hAnsi="Arial"/>
                <w:sz w:val="13"/>
                <w:szCs w:val="13"/>
                <w:color w:val="auto"/>
              </w:rPr>
              <w:t>60</w:t>
            </w:r>
          </w:p>
        </w:tc>
        <w:tc>
          <w:tcPr>
            <w:tcW w:w="1080" w:type="dxa"/>
            <w:vAlign w:val="bottom"/>
          </w:tcPr>
          <w:p>
            <w:pPr>
              <w:ind w:left="200"/>
              <w:spacing w:after="0"/>
              <w:rPr>
                <w:sz w:val="20"/>
                <w:szCs w:val="20"/>
                <w:color w:val="auto"/>
              </w:rPr>
            </w:pPr>
            <w:r>
              <w:rPr>
                <w:rFonts w:ascii="Arial" w:cs="Arial" w:eastAsia="Arial" w:hAnsi="Arial"/>
                <w:sz w:val="13"/>
                <w:szCs w:val="13"/>
                <w:color w:val="auto"/>
              </w:rPr>
              <w:t>5</w:t>
            </w:r>
          </w:p>
        </w:tc>
        <w:tc>
          <w:tcPr>
            <w:tcW w:w="1340" w:type="dxa"/>
            <w:vAlign w:val="bottom"/>
          </w:tcPr>
          <w:p>
            <w:pPr>
              <w:ind w:left="140"/>
              <w:spacing w:after="0"/>
              <w:rPr>
                <w:sz w:val="20"/>
                <w:szCs w:val="20"/>
                <w:color w:val="auto"/>
              </w:rPr>
            </w:pPr>
            <w:r>
              <w:rPr>
                <w:rFonts w:ascii="Arial" w:cs="Arial" w:eastAsia="Arial" w:hAnsi="Arial"/>
                <w:sz w:val="13"/>
                <w:szCs w:val="13"/>
                <w:color w:val="auto"/>
              </w:rPr>
              <w:t>1</w:t>
            </w:r>
          </w:p>
        </w:tc>
        <w:tc>
          <w:tcPr>
            <w:tcW w:w="1620" w:type="dxa"/>
            <w:vAlign w:val="bottom"/>
          </w:tcPr>
          <w:p>
            <w:pPr>
              <w:ind w:left="140"/>
              <w:spacing w:after="0"/>
              <w:rPr>
                <w:sz w:val="20"/>
                <w:szCs w:val="20"/>
                <w:color w:val="auto"/>
              </w:rPr>
            </w:pPr>
            <w:r>
              <w:rPr>
                <w:rFonts w:ascii="Arial" w:cs="Arial" w:eastAsia="Arial" w:hAnsi="Arial"/>
                <w:sz w:val="13"/>
                <w:szCs w:val="13"/>
                <w:color w:val="auto"/>
              </w:rPr>
              <w:t>sR11</w:t>
            </w:r>
          </w:p>
        </w:tc>
        <w:tc>
          <w:tcPr>
            <w:tcW w:w="1200" w:type="dxa"/>
            <w:vAlign w:val="bottom"/>
          </w:tcPr>
          <w:p>
            <w:pPr>
              <w:ind w:left="100"/>
              <w:spacing w:after="0"/>
              <w:rPr>
                <w:sz w:val="20"/>
                <w:szCs w:val="20"/>
                <w:color w:val="auto"/>
              </w:rPr>
            </w:pPr>
            <w:r>
              <w:rPr>
                <w:rFonts w:ascii="Arial" w:cs="Arial" w:eastAsia="Arial" w:hAnsi="Arial"/>
                <w:sz w:val="13"/>
                <w:szCs w:val="13"/>
                <w:color w:val="auto"/>
              </w:rPr>
              <w:t>aSR17</w:t>
            </w:r>
          </w:p>
        </w:tc>
        <w:tc>
          <w:tcPr>
            <w:tcW w:w="780" w:type="dxa"/>
            <w:vAlign w:val="bottom"/>
          </w:tcPr>
          <w:p>
            <w:pPr>
              <w:ind w:left="140"/>
              <w:spacing w:after="0"/>
              <w:rPr>
                <w:sz w:val="20"/>
                <w:szCs w:val="20"/>
                <w:color w:val="auto"/>
              </w:rPr>
            </w:pPr>
            <w:r>
              <w:rPr>
                <w:rFonts w:ascii="Arial" w:cs="Arial" w:eastAsia="Arial" w:hAnsi="Arial"/>
                <w:sz w:val="13"/>
                <w:szCs w:val="13"/>
                <w:color w:val="auto"/>
              </w:rPr>
              <w:t>–</w:t>
            </w:r>
          </w:p>
        </w:tc>
        <w:tc>
          <w:tcPr>
            <w:tcW w:w="860" w:type="dxa"/>
            <w:vAlign w:val="bottom"/>
          </w:tcPr>
          <w:p>
            <w:pPr>
              <w:ind w:left="220"/>
              <w:spacing w:after="0"/>
              <w:rPr>
                <w:sz w:val="20"/>
                <w:szCs w:val="20"/>
                <w:color w:val="auto"/>
              </w:rPr>
            </w:pPr>
            <w:r>
              <w:rPr>
                <w:rFonts w:ascii="Arial" w:cs="Arial" w:eastAsia="Arial" w:hAnsi="Arial"/>
                <w:sz w:val="13"/>
                <w:szCs w:val="13"/>
                <w:color w:val="auto"/>
              </w:rPr>
              <w:t>20</w:t>
            </w:r>
          </w:p>
        </w:tc>
        <w:tc>
          <w:tcPr>
            <w:tcW w:w="1100" w:type="dxa"/>
            <w:vAlign w:val="bottom"/>
          </w:tcPr>
          <w:p>
            <w:pPr>
              <w:ind w:left="220"/>
              <w:spacing w:after="0"/>
              <w:rPr>
                <w:sz w:val="20"/>
                <w:szCs w:val="20"/>
                <w:color w:val="auto"/>
              </w:rPr>
            </w:pPr>
            <w:r>
              <w:rPr>
                <w:rFonts w:ascii="Arial" w:cs="Arial" w:eastAsia="Arial" w:hAnsi="Arial"/>
                <w:sz w:val="13"/>
                <w:szCs w:val="13"/>
                <w:color w:val="auto"/>
              </w:rPr>
              <w:t>5</w:t>
            </w:r>
          </w:p>
        </w:tc>
        <w:tc>
          <w:tcPr>
            <w:tcW w:w="1200" w:type="dxa"/>
            <w:vAlign w:val="bottom"/>
          </w:tcPr>
          <w:p>
            <w:pPr>
              <w:ind w:left="140"/>
              <w:spacing w:after="0"/>
              <w:rPr>
                <w:sz w:val="20"/>
                <w:szCs w:val="20"/>
                <w:color w:val="auto"/>
              </w:rPr>
            </w:pPr>
            <w:r>
              <w:rPr>
                <w:rFonts w:ascii="Arial" w:cs="Arial" w:eastAsia="Arial" w:hAnsi="Arial"/>
                <w:sz w:val="13"/>
                <w:szCs w:val="13"/>
                <w:color w:val="auto"/>
              </w:rPr>
              <w:t>1</w:t>
            </w:r>
          </w:p>
        </w:tc>
        <w:tc>
          <w:tcPr>
            <w:tcW w:w="0" w:type="dxa"/>
            <w:vAlign w:val="bottom"/>
          </w:tcPr>
          <w:p>
            <w:pPr>
              <w:spacing w:after="0"/>
              <w:rPr>
                <w:sz w:val="1"/>
                <w:szCs w:val="1"/>
                <w:color w:val="auto"/>
              </w:rPr>
            </w:pPr>
          </w:p>
        </w:tc>
      </w:tr>
      <w:tr>
        <w:trPr>
          <w:trHeight w:val="171"/>
        </w:trPr>
        <w:tc>
          <w:tcPr>
            <w:tcW w:w="1480" w:type="dxa"/>
            <w:vAlign w:val="bottom"/>
          </w:tcPr>
          <w:p>
            <w:pPr>
              <w:spacing w:after="0"/>
              <w:rPr>
                <w:sz w:val="20"/>
                <w:szCs w:val="20"/>
                <w:color w:val="auto"/>
              </w:rPr>
            </w:pPr>
            <w:r>
              <w:rPr>
                <w:rFonts w:ascii="Arial" w:cs="Arial" w:eastAsia="Arial" w:hAnsi="Arial"/>
                <w:sz w:val="13"/>
                <w:szCs w:val="13"/>
                <w:color w:val="auto"/>
              </w:rPr>
              <w:t>sSC12, sLC12, sSMC12</w:t>
            </w:r>
          </w:p>
        </w:tc>
        <w:tc>
          <w:tcPr>
            <w:tcW w:w="1240" w:type="dxa"/>
            <w:vAlign w:val="bottom"/>
          </w:tcPr>
          <w:p>
            <w:pPr>
              <w:ind w:left="80"/>
              <w:spacing w:after="0"/>
              <w:rPr>
                <w:sz w:val="20"/>
                <w:szCs w:val="20"/>
                <w:color w:val="auto"/>
              </w:rPr>
            </w:pPr>
            <w:r>
              <w:rPr>
                <w:rFonts w:ascii="Arial" w:cs="Arial" w:eastAsia="Arial" w:hAnsi="Arial"/>
                <w:sz w:val="13"/>
                <w:szCs w:val="13"/>
                <w:color w:val="auto"/>
              </w:rPr>
              <w:t>aSC18</w:t>
            </w:r>
          </w:p>
        </w:tc>
        <w:tc>
          <w:tcPr>
            <w:tcW w:w="780" w:type="dxa"/>
            <w:vAlign w:val="bottom"/>
          </w:tcPr>
          <w:p>
            <w:pPr>
              <w:ind w:left="140"/>
              <w:spacing w:after="0"/>
              <w:rPr>
                <w:sz w:val="20"/>
                <w:szCs w:val="20"/>
                <w:color w:val="auto"/>
              </w:rPr>
            </w:pPr>
            <w:r>
              <w:rPr>
                <w:rFonts w:ascii="Arial" w:cs="Arial" w:eastAsia="Arial" w:hAnsi="Arial"/>
                <w:sz w:val="13"/>
                <w:szCs w:val="13"/>
                <w:color w:val="auto"/>
              </w:rPr>
              <w:t>–</w:t>
            </w:r>
          </w:p>
        </w:tc>
        <w:tc>
          <w:tcPr>
            <w:tcW w:w="880" w:type="dxa"/>
            <w:vAlign w:val="bottom"/>
          </w:tcPr>
          <w:p>
            <w:pPr>
              <w:ind w:left="220"/>
              <w:spacing w:after="0"/>
              <w:rPr>
                <w:sz w:val="20"/>
                <w:szCs w:val="20"/>
                <w:color w:val="auto"/>
              </w:rPr>
            </w:pPr>
            <w:r>
              <w:rPr>
                <w:rFonts w:ascii="Arial" w:cs="Arial" w:eastAsia="Arial" w:hAnsi="Arial"/>
                <w:sz w:val="13"/>
                <w:szCs w:val="13"/>
                <w:color w:val="auto"/>
              </w:rPr>
              <w:t>60</w:t>
            </w:r>
          </w:p>
        </w:tc>
        <w:tc>
          <w:tcPr>
            <w:tcW w:w="1080" w:type="dxa"/>
            <w:vAlign w:val="bottom"/>
          </w:tcPr>
          <w:p>
            <w:pPr>
              <w:ind w:left="200"/>
              <w:spacing w:after="0"/>
              <w:rPr>
                <w:sz w:val="20"/>
                <w:szCs w:val="20"/>
                <w:color w:val="auto"/>
              </w:rPr>
            </w:pPr>
            <w:r>
              <w:rPr>
                <w:rFonts w:ascii="Arial" w:cs="Arial" w:eastAsia="Arial" w:hAnsi="Arial"/>
                <w:sz w:val="13"/>
                <w:szCs w:val="13"/>
                <w:color w:val="auto"/>
              </w:rPr>
              <w:t>10</w:t>
            </w:r>
          </w:p>
        </w:tc>
        <w:tc>
          <w:tcPr>
            <w:tcW w:w="1340" w:type="dxa"/>
            <w:vAlign w:val="bottom"/>
          </w:tcPr>
          <w:p>
            <w:pPr>
              <w:ind w:left="140"/>
              <w:spacing w:after="0"/>
              <w:rPr>
                <w:sz w:val="20"/>
                <w:szCs w:val="20"/>
                <w:color w:val="auto"/>
              </w:rPr>
            </w:pPr>
            <w:r>
              <w:rPr>
                <w:rFonts w:ascii="Arial" w:cs="Arial" w:eastAsia="Arial" w:hAnsi="Arial"/>
                <w:sz w:val="13"/>
                <w:szCs w:val="13"/>
                <w:color w:val="auto"/>
              </w:rPr>
              <w:t>1</w:t>
            </w:r>
          </w:p>
        </w:tc>
        <w:tc>
          <w:tcPr>
            <w:tcW w:w="1620" w:type="dxa"/>
            <w:vAlign w:val="bottom"/>
          </w:tcPr>
          <w:p>
            <w:pPr>
              <w:ind w:left="140"/>
              <w:spacing w:after="0"/>
              <w:rPr>
                <w:sz w:val="20"/>
                <w:szCs w:val="20"/>
                <w:color w:val="auto"/>
              </w:rPr>
            </w:pPr>
            <w:r>
              <w:rPr>
                <w:rFonts w:ascii="Arial" w:cs="Arial" w:eastAsia="Arial" w:hAnsi="Arial"/>
                <w:sz w:val="13"/>
                <w:szCs w:val="13"/>
                <w:color w:val="auto"/>
              </w:rPr>
              <w:t>sR12</w:t>
            </w:r>
          </w:p>
        </w:tc>
        <w:tc>
          <w:tcPr>
            <w:tcW w:w="1200" w:type="dxa"/>
            <w:vAlign w:val="bottom"/>
          </w:tcPr>
          <w:p>
            <w:pPr>
              <w:ind w:left="100"/>
              <w:spacing w:after="0"/>
              <w:rPr>
                <w:sz w:val="20"/>
                <w:szCs w:val="20"/>
                <w:color w:val="auto"/>
              </w:rPr>
            </w:pPr>
            <w:r>
              <w:rPr>
                <w:rFonts w:ascii="Arial" w:cs="Arial" w:eastAsia="Arial" w:hAnsi="Arial"/>
                <w:sz w:val="13"/>
                <w:szCs w:val="13"/>
                <w:color w:val="auto"/>
              </w:rPr>
              <w:t>aSR18</w:t>
            </w:r>
          </w:p>
        </w:tc>
        <w:tc>
          <w:tcPr>
            <w:tcW w:w="780" w:type="dxa"/>
            <w:vAlign w:val="bottom"/>
          </w:tcPr>
          <w:p>
            <w:pPr>
              <w:ind w:left="140"/>
              <w:spacing w:after="0"/>
              <w:rPr>
                <w:sz w:val="20"/>
                <w:szCs w:val="20"/>
                <w:color w:val="auto"/>
              </w:rPr>
            </w:pPr>
            <w:r>
              <w:rPr>
                <w:rFonts w:ascii="Arial" w:cs="Arial" w:eastAsia="Arial" w:hAnsi="Arial"/>
                <w:sz w:val="13"/>
                <w:szCs w:val="13"/>
                <w:color w:val="auto"/>
              </w:rPr>
              <w:t>–</w:t>
            </w:r>
          </w:p>
        </w:tc>
        <w:tc>
          <w:tcPr>
            <w:tcW w:w="860" w:type="dxa"/>
            <w:vAlign w:val="bottom"/>
          </w:tcPr>
          <w:p>
            <w:pPr>
              <w:ind w:left="220"/>
              <w:spacing w:after="0"/>
              <w:rPr>
                <w:sz w:val="20"/>
                <w:szCs w:val="20"/>
                <w:color w:val="auto"/>
              </w:rPr>
            </w:pPr>
            <w:r>
              <w:rPr>
                <w:rFonts w:ascii="Arial" w:cs="Arial" w:eastAsia="Arial" w:hAnsi="Arial"/>
                <w:sz w:val="13"/>
                <w:szCs w:val="13"/>
                <w:color w:val="auto"/>
              </w:rPr>
              <w:t>20</w:t>
            </w:r>
          </w:p>
        </w:tc>
        <w:tc>
          <w:tcPr>
            <w:tcW w:w="1100" w:type="dxa"/>
            <w:vAlign w:val="bottom"/>
          </w:tcPr>
          <w:p>
            <w:pPr>
              <w:ind w:left="220"/>
              <w:spacing w:after="0"/>
              <w:rPr>
                <w:sz w:val="20"/>
                <w:szCs w:val="20"/>
                <w:color w:val="auto"/>
              </w:rPr>
            </w:pPr>
            <w:r>
              <w:rPr>
                <w:rFonts w:ascii="Arial" w:cs="Arial" w:eastAsia="Arial" w:hAnsi="Arial"/>
                <w:sz w:val="13"/>
                <w:szCs w:val="13"/>
                <w:color w:val="auto"/>
              </w:rPr>
              <w:t>10</w:t>
            </w:r>
          </w:p>
        </w:tc>
        <w:tc>
          <w:tcPr>
            <w:tcW w:w="1200" w:type="dxa"/>
            <w:vAlign w:val="bottom"/>
          </w:tcPr>
          <w:p>
            <w:pPr>
              <w:ind w:left="140"/>
              <w:spacing w:after="0"/>
              <w:rPr>
                <w:sz w:val="20"/>
                <w:szCs w:val="20"/>
                <w:color w:val="auto"/>
              </w:rPr>
            </w:pPr>
            <w:r>
              <w:rPr>
                <w:rFonts w:ascii="Arial" w:cs="Arial" w:eastAsia="Arial" w:hAnsi="Arial"/>
                <w:sz w:val="13"/>
                <w:szCs w:val="13"/>
                <w:color w:val="auto"/>
              </w:rPr>
              <w:t>1</w:t>
            </w:r>
          </w:p>
        </w:tc>
        <w:tc>
          <w:tcPr>
            <w:tcW w:w="0" w:type="dxa"/>
            <w:vAlign w:val="bottom"/>
          </w:tcPr>
          <w:p>
            <w:pPr>
              <w:spacing w:after="0"/>
              <w:rPr>
                <w:sz w:val="1"/>
                <w:szCs w:val="1"/>
                <w:color w:val="auto"/>
              </w:rPr>
            </w:pPr>
          </w:p>
        </w:tc>
      </w:tr>
      <w:tr>
        <w:trPr>
          <w:trHeight w:val="171"/>
        </w:trPr>
        <w:tc>
          <w:tcPr>
            <w:tcW w:w="1480" w:type="dxa"/>
            <w:vAlign w:val="bottom"/>
          </w:tcPr>
          <w:p>
            <w:pPr>
              <w:spacing w:after="0"/>
              <w:rPr>
                <w:sz w:val="14"/>
                <w:szCs w:val="14"/>
                <w:color w:val="auto"/>
              </w:rPr>
            </w:pPr>
          </w:p>
        </w:tc>
        <w:tc>
          <w:tcPr>
            <w:tcW w:w="1240" w:type="dxa"/>
            <w:vAlign w:val="bottom"/>
          </w:tcPr>
          <w:p>
            <w:pPr>
              <w:ind w:left="80"/>
              <w:spacing w:after="0"/>
              <w:rPr>
                <w:sz w:val="20"/>
                <w:szCs w:val="20"/>
                <w:color w:val="auto"/>
              </w:rPr>
            </w:pPr>
            <w:r>
              <w:rPr>
                <w:rFonts w:ascii="Arial" w:cs="Arial" w:eastAsia="Arial" w:hAnsi="Arial"/>
                <w:sz w:val="13"/>
                <w:szCs w:val="13"/>
                <w:color w:val="auto"/>
              </w:rPr>
              <w:t>aSC19, aLC10</w:t>
            </w:r>
          </w:p>
        </w:tc>
        <w:tc>
          <w:tcPr>
            <w:tcW w:w="780" w:type="dxa"/>
            <w:vAlign w:val="bottom"/>
          </w:tcPr>
          <w:p>
            <w:pPr>
              <w:ind w:left="140"/>
              <w:spacing w:after="0"/>
              <w:rPr>
                <w:sz w:val="20"/>
                <w:szCs w:val="20"/>
                <w:color w:val="auto"/>
              </w:rPr>
            </w:pPr>
            <w:r>
              <w:rPr>
                <w:rFonts w:ascii="Arial" w:cs="Arial" w:eastAsia="Arial" w:hAnsi="Arial"/>
                <w:sz w:val="13"/>
                <w:szCs w:val="13"/>
                <w:color w:val="auto"/>
              </w:rPr>
              <w:t>–</w:t>
            </w:r>
          </w:p>
        </w:tc>
        <w:tc>
          <w:tcPr>
            <w:tcW w:w="880" w:type="dxa"/>
            <w:vAlign w:val="bottom"/>
          </w:tcPr>
          <w:p>
            <w:pPr>
              <w:ind w:left="220"/>
              <w:spacing w:after="0"/>
              <w:rPr>
                <w:sz w:val="20"/>
                <w:szCs w:val="20"/>
                <w:color w:val="auto"/>
              </w:rPr>
            </w:pPr>
            <w:r>
              <w:rPr>
                <w:rFonts w:ascii="Arial" w:cs="Arial" w:eastAsia="Arial" w:hAnsi="Arial"/>
                <w:sz w:val="13"/>
                <w:szCs w:val="13"/>
                <w:color w:val="auto"/>
              </w:rPr>
              <w:t>90</w:t>
            </w:r>
          </w:p>
        </w:tc>
        <w:tc>
          <w:tcPr>
            <w:tcW w:w="1080" w:type="dxa"/>
            <w:vAlign w:val="bottom"/>
          </w:tcPr>
          <w:p>
            <w:pPr>
              <w:ind w:left="200"/>
              <w:spacing w:after="0"/>
              <w:rPr>
                <w:sz w:val="20"/>
                <w:szCs w:val="20"/>
                <w:color w:val="auto"/>
              </w:rPr>
            </w:pPr>
            <w:r>
              <w:rPr>
                <w:rFonts w:ascii="Arial" w:cs="Arial" w:eastAsia="Arial" w:hAnsi="Arial"/>
                <w:sz w:val="13"/>
                <w:szCs w:val="13"/>
                <w:color w:val="auto"/>
              </w:rPr>
              <w:t>–</w:t>
            </w:r>
          </w:p>
        </w:tc>
        <w:tc>
          <w:tcPr>
            <w:tcW w:w="1340" w:type="dxa"/>
            <w:vAlign w:val="bottom"/>
          </w:tcPr>
          <w:p>
            <w:pPr>
              <w:ind w:left="140"/>
              <w:spacing w:after="0"/>
              <w:rPr>
                <w:sz w:val="20"/>
                <w:szCs w:val="20"/>
                <w:color w:val="auto"/>
              </w:rPr>
            </w:pPr>
            <w:r>
              <w:rPr>
                <w:rFonts w:ascii="Arial" w:cs="Arial" w:eastAsia="Arial" w:hAnsi="Arial"/>
                <w:sz w:val="13"/>
                <w:szCs w:val="13"/>
                <w:color w:val="auto"/>
              </w:rPr>
              <w:t>–</w:t>
            </w:r>
          </w:p>
        </w:tc>
        <w:tc>
          <w:tcPr>
            <w:tcW w:w="1620" w:type="dxa"/>
            <w:vAlign w:val="bottom"/>
          </w:tcPr>
          <w:p>
            <w:pPr>
              <w:spacing w:after="0"/>
              <w:rPr>
                <w:sz w:val="14"/>
                <w:szCs w:val="14"/>
                <w:color w:val="auto"/>
              </w:rPr>
            </w:pPr>
          </w:p>
        </w:tc>
        <w:tc>
          <w:tcPr>
            <w:tcW w:w="1200" w:type="dxa"/>
            <w:vAlign w:val="bottom"/>
          </w:tcPr>
          <w:p>
            <w:pPr>
              <w:ind w:left="100"/>
              <w:spacing w:after="0"/>
              <w:rPr>
                <w:sz w:val="20"/>
                <w:szCs w:val="20"/>
                <w:color w:val="auto"/>
              </w:rPr>
            </w:pPr>
            <w:r>
              <w:rPr>
                <w:rFonts w:ascii="Arial" w:cs="Arial" w:eastAsia="Arial" w:hAnsi="Arial"/>
                <w:sz w:val="13"/>
                <w:szCs w:val="13"/>
                <w:color w:val="auto"/>
              </w:rPr>
              <w:t>aSR19, aLR10</w:t>
            </w:r>
          </w:p>
        </w:tc>
        <w:tc>
          <w:tcPr>
            <w:tcW w:w="780" w:type="dxa"/>
            <w:vAlign w:val="bottom"/>
          </w:tcPr>
          <w:p>
            <w:pPr>
              <w:ind w:left="140"/>
              <w:spacing w:after="0"/>
              <w:rPr>
                <w:sz w:val="20"/>
                <w:szCs w:val="20"/>
                <w:color w:val="auto"/>
              </w:rPr>
            </w:pPr>
            <w:r>
              <w:rPr>
                <w:rFonts w:ascii="Arial" w:cs="Arial" w:eastAsia="Arial" w:hAnsi="Arial"/>
                <w:sz w:val="13"/>
                <w:szCs w:val="13"/>
                <w:color w:val="auto"/>
              </w:rPr>
              <w:t>–</w:t>
            </w:r>
          </w:p>
        </w:tc>
        <w:tc>
          <w:tcPr>
            <w:tcW w:w="860" w:type="dxa"/>
            <w:vAlign w:val="bottom"/>
          </w:tcPr>
          <w:p>
            <w:pPr>
              <w:ind w:left="220"/>
              <w:spacing w:after="0"/>
              <w:rPr>
                <w:sz w:val="20"/>
                <w:szCs w:val="20"/>
                <w:color w:val="auto"/>
              </w:rPr>
            </w:pPr>
            <w:r>
              <w:rPr>
                <w:rFonts w:ascii="Arial" w:cs="Arial" w:eastAsia="Arial" w:hAnsi="Arial"/>
                <w:sz w:val="13"/>
                <w:szCs w:val="13"/>
                <w:color w:val="auto"/>
              </w:rPr>
              <w:t>20</w:t>
            </w:r>
          </w:p>
        </w:tc>
        <w:tc>
          <w:tcPr>
            <w:tcW w:w="1100" w:type="dxa"/>
            <w:vAlign w:val="bottom"/>
          </w:tcPr>
          <w:p>
            <w:pPr>
              <w:ind w:left="220"/>
              <w:spacing w:after="0"/>
              <w:rPr>
                <w:sz w:val="20"/>
                <w:szCs w:val="20"/>
                <w:color w:val="auto"/>
              </w:rPr>
            </w:pPr>
            <w:r>
              <w:rPr>
                <w:rFonts w:ascii="Arial" w:cs="Arial" w:eastAsia="Arial" w:hAnsi="Arial"/>
                <w:sz w:val="13"/>
                <w:szCs w:val="13"/>
                <w:color w:val="auto"/>
              </w:rPr>
              <w:t>–</w:t>
            </w:r>
          </w:p>
        </w:tc>
        <w:tc>
          <w:tcPr>
            <w:tcW w:w="1200" w:type="dxa"/>
            <w:vAlign w:val="bottom"/>
          </w:tcPr>
          <w:p>
            <w:pPr>
              <w:ind w:left="14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1480" w:type="dxa"/>
            <w:vAlign w:val="bottom"/>
          </w:tcPr>
          <w:p>
            <w:pPr>
              <w:spacing w:after="0"/>
              <w:rPr>
                <w:sz w:val="14"/>
                <w:szCs w:val="14"/>
                <w:color w:val="auto"/>
              </w:rPr>
            </w:pPr>
          </w:p>
        </w:tc>
        <w:tc>
          <w:tcPr>
            <w:tcW w:w="1240" w:type="dxa"/>
            <w:vAlign w:val="bottom"/>
          </w:tcPr>
          <w:p>
            <w:pPr>
              <w:ind w:left="80"/>
              <w:spacing w:after="0"/>
              <w:rPr>
                <w:sz w:val="20"/>
                <w:szCs w:val="20"/>
                <w:color w:val="auto"/>
              </w:rPr>
            </w:pPr>
            <w:r>
              <w:rPr>
                <w:rFonts w:ascii="Arial" w:cs="Arial" w:eastAsia="Arial" w:hAnsi="Arial"/>
                <w:sz w:val="13"/>
                <w:szCs w:val="13"/>
                <w:color w:val="auto"/>
              </w:rPr>
              <w:t>aSC20, aLC11</w:t>
            </w:r>
          </w:p>
        </w:tc>
        <w:tc>
          <w:tcPr>
            <w:tcW w:w="780" w:type="dxa"/>
            <w:vAlign w:val="bottom"/>
          </w:tcPr>
          <w:p>
            <w:pPr>
              <w:ind w:left="140"/>
              <w:spacing w:after="0"/>
              <w:rPr>
                <w:sz w:val="20"/>
                <w:szCs w:val="20"/>
                <w:color w:val="auto"/>
              </w:rPr>
            </w:pPr>
            <w:r>
              <w:rPr>
                <w:rFonts w:ascii="Arial" w:cs="Arial" w:eastAsia="Arial" w:hAnsi="Arial"/>
                <w:sz w:val="13"/>
                <w:szCs w:val="13"/>
                <w:color w:val="auto"/>
              </w:rPr>
              <w:t>–</w:t>
            </w:r>
          </w:p>
        </w:tc>
        <w:tc>
          <w:tcPr>
            <w:tcW w:w="880" w:type="dxa"/>
            <w:vAlign w:val="bottom"/>
          </w:tcPr>
          <w:p>
            <w:pPr>
              <w:ind w:left="220"/>
              <w:spacing w:after="0"/>
              <w:rPr>
                <w:sz w:val="20"/>
                <w:szCs w:val="20"/>
                <w:color w:val="auto"/>
              </w:rPr>
            </w:pPr>
            <w:r>
              <w:rPr>
                <w:rFonts w:ascii="Arial" w:cs="Arial" w:eastAsia="Arial" w:hAnsi="Arial"/>
                <w:sz w:val="13"/>
                <w:szCs w:val="13"/>
                <w:color w:val="auto"/>
              </w:rPr>
              <w:t>90</w:t>
            </w:r>
          </w:p>
        </w:tc>
        <w:tc>
          <w:tcPr>
            <w:tcW w:w="1080" w:type="dxa"/>
            <w:vAlign w:val="bottom"/>
          </w:tcPr>
          <w:p>
            <w:pPr>
              <w:ind w:left="200"/>
              <w:spacing w:after="0"/>
              <w:rPr>
                <w:sz w:val="20"/>
                <w:szCs w:val="20"/>
                <w:color w:val="auto"/>
              </w:rPr>
            </w:pPr>
            <w:r>
              <w:rPr>
                <w:rFonts w:ascii="Arial" w:cs="Arial" w:eastAsia="Arial" w:hAnsi="Arial"/>
                <w:sz w:val="13"/>
                <w:szCs w:val="13"/>
                <w:color w:val="auto"/>
              </w:rPr>
              <w:t>5</w:t>
            </w:r>
          </w:p>
        </w:tc>
        <w:tc>
          <w:tcPr>
            <w:tcW w:w="1340" w:type="dxa"/>
            <w:vAlign w:val="bottom"/>
          </w:tcPr>
          <w:p>
            <w:pPr>
              <w:ind w:left="140"/>
              <w:spacing w:after="0"/>
              <w:rPr>
                <w:sz w:val="20"/>
                <w:szCs w:val="20"/>
                <w:color w:val="auto"/>
              </w:rPr>
            </w:pPr>
            <w:r>
              <w:rPr>
                <w:rFonts w:ascii="Arial" w:cs="Arial" w:eastAsia="Arial" w:hAnsi="Arial"/>
                <w:sz w:val="13"/>
                <w:szCs w:val="13"/>
                <w:color w:val="auto"/>
              </w:rPr>
              <w:t>–</w:t>
            </w:r>
          </w:p>
        </w:tc>
        <w:tc>
          <w:tcPr>
            <w:tcW w:w="1620" w:type="dxa"/>
            <w:vAlign w:val="bottom"/>
          </w:tcPr>
          <w:p>
            <w:pPr>
              <w:spacing w:after="0"/>
              <w:rPr>
                <w:sz w:val="14"/>
                <w:szCs w:val="14"/>
                <w:color w:val="auto"/>
              </w:rPr>
            </w:pPr>
          </w:p>
        </w:tc>
        <w:tc>
          <w:tcPr>
            <w:tcW w:w="1200" w:type="dxa"/>
            <w:vAlign w:val="bottom"/>
          </w:tcPr>
          <w:p>
            <w:pPr>
              <w:ind w:left="100"/>
              <w:spacing w:after="0"/>
              <w:rPr>
                <w:sz w:val="20"/>
                <w:szCs w:val="20"/>
                <w:color w:val="auto"/>
              </w:rPr>
            </w:pPr>
            <w:r>
              <w:rPr>
                <w:rFonts w:ascii="Arial" w:cs="Arial" w:eastAsia="Arial" w:hAnsi="Arial"/>
                <w:sz w:val="13"/>
                <w:szCs w:val="13"/>
                <w:color w:val="auto"/>
              </w:rPr>
              <w:t>aSR20, aLR11</w:t>
            </w:r>
          </w:p>
        </w:tc>
        <w:tc>
          <w:tcPr>
            <w:tcW w:w="780" w:type="dxa"/>
            <w:vAlign w:val="bottom"/>
          </w:tcPr>
          <w:p>
            <w:pPr>
              <w:ind w:left="140"/>
              <w:spacing w:after="0"/>
              <w:rPr>
                <w:sz w:val="20"/>
                <w:szCs w:val="20"/>
                <w:color w:val="auto"/>
              </w:rPr>
            </w:pPr>
            <w:r>
              <w:rPr>
                <w:rFonts w:ascii="Arial" w:cs="Arial" w:eastAsia="Arial" w:hAnsi="Arial"/>
                <w:sz w:val="13"/>
                <w:szCs w:val="13"/>
                <w:color w:val="auto"/>
              </w:rPr>
              <w:t>–</w:t>
            </w:r>
          </w:p>
        </w:tc>
        <w:tc>
          <w:tcPr>
            <w:tcW w:w="860" w:type="dxa"/>
            <w:vAlign w:val="bottom"/>
          </w:tcPr>
          <w:p>
            <w:pPr>
              <w:ind w:left="220"/>
              <w:spacing w:after="0"/>
              <w:rPr>
                <w:sz w:val="20"/>
                <w:szCs w:val="20"/>
                <w:color w:val="auto"/>
              </w:rPr>
            </w:pPr>
            <w:r>
              <w:rPr>
                <w:rFonts w:ascii="Arial" w:cs="Arial" w:eastAsia="Arial" w:hAnsi="Arial"/>
                <w:sz w:val="13"/>
                <w:szCs w:val="13"/>
                <w:color w:val="auto"/>
              </w:rPr>
              <w:t>20</w:t>
            </w:r>
          </w:p>
        </w:tc>
        <w:tc>
          <w:tcPr>
            <w:tcW w:w="1100" w:type="dxa"/>
            <w:vAlign w:val="bottom"/>
          </w:tcPr>
          <w:p>
            <w:pPr>
              <w:ind w:left="220"/>
              <w:spacing w:after="0"/>
              <w:rPr>
                <w:sz w:val="20"/>
                <w:szCs w:val="20"/>
                <w:color w:val="auto"/>
              </w:rPr>
            </w:pPr>
            <w:r>
              <w:rPr>
                <w:rFonts w:ascii="Arial" w:cs="Arial" w:eastAsia="Arial" w:hAnsi="Arial"/>
                <w:sz w:val="13"/>
                <w:szCs w:val="13"/>
                <w:color w:val="auto"/>
              </w:rPr>
              <w:t>5</w:t>
            </w:r>
          </w:p>
        </w:tc>
        <w:tc>
          <w:tcPr>
            <w:tcW w:w="1200" w:type="dxa"/>
            <w:vAlign w:val="bottom"/>
          </w:tcPr>
          <w:p>
            <w:pPr>
              <w:ind w:left="14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1480" w:type="dxa"/>
            <w:vAlign w:val="bottom"/>
          </w:tcPr>
          <w:p>
            <w:pPr>
              <w:spacing w:after="0"/>
              <w:rPr>
                <w:sz w:val="14"/>
                <w:szCs w:val="14"/>
                <w:color w:val="auto"/>
              </w:rPr>
            </w:pPr>
          </w:p>
        </w:tc>
        <w:tc>
          <w:tcPr>
            <w:tcW w:w="1240" w:type="dxa"/>
            <w:vAlign w:val="bottom"/>
          </w:tcPr>
          <w:p>
            <w:pPr>
              <w:ind w:left="80"/>
              <w:spacing w:after="0"/>
              <w:rPr>
                <w:sz w:val="20"/>
                <w:szCs w:val="20"/>
                <w:color w:val="auto"/>
              </w:rPr>
            </w:pPr>
            <w:r>
              <w:rPr>
                <w:rFonts w:ascii="Arial" w:cs="Arial" w:eastAsia="Arial" w:hAnsi="Arial"/>
                <w:sz w:val="13"/>
                <w:szCs w:val="13"/>
                <w:color w:val="auto"/>
              </w:rPr>
              <w:t>aSC21, aLC12</w:t>
            </w:r>
          </w:p>
        </w:tc>
        <w:tc>
          <w:tcPr>
            <w:tcW w:w="780" w:type="dxa"/>
            <w:vAlign w:val="bottom"/>
          </w:tcPr>
          <w:p>
            <w:pPr>
              <w:ind w:left="140"/>
              <w:spacing w:after="0"/>
              <w:rPr>
                <w:sz w:val="20"/>
                <w:szCs w:val="20"/>
                <w:color w:val="auto"/>
              </w:rPr>
            </w:pPr>
            <w:r>
              <w:rPr>
                <w:rFonts w:ascii="Arial" w:cs="Arial" w:eastAsia="Arial" w:hAnsi="Arial"/>
                <w:sz w:val="13"/>
                <w:szCs w:val="13"/>
                <w:color w:val="auto"/>
              </w:rPr>
              <w:t>–</w:t>
            </w:r>
          </w:p>
        </w:tc>
        <w:tc>
          <w:tcPr>
            <w:tcW w:w="880" w:type="dxa"/>
            <w:vAlign w:val="bottom"/>
          </w:tcPr>
          <w:p>
            <w:pPr>
              <w:ind w:left="220"/>
              <w:spacing w:after="0"/>
              <w:rPr>
                <w:sz w:val="20"/>
                <w:szCs w:val="20"/>
                <w:color w:val="auto"/>
              </w:rPr>
            </w:pPr>
            <w:r>
              <w:rPr>
                <w:rFonts w:ascii="Arial" w:cs="Arial" w:eastAsia="Arial" w:hAnsi="Arial"/>
                <w:sz w:val="13"/>
                <w:szCs w:val="13"/>
                <w:color w:val="auto"/>
              </w:rPr>
              <w:t>90</w:t>
            </w:r>
          </w:p>
        </w:tc>
        <w:tc>
          <w:tcPr>
            <w:tcW w:w="1080" w:type="dxa"/>
            <w:vAlign w:val="bottom"/>
          </w:tcPr>
          <w:p>
            <w:pPr>
              <w:ind w:left="200"/>
              <w:spacing w:after="0"/>
              <w:rPr>
                <w:sz w:val="20"/>
                <w:szCs w:val="20"/>
                <w:color w:val="auto"/>
              </w:rPr>
            </w:pPr>
            <w:r>
              <w:rPr>
                <w:rFonts w:ascii="Arial" w:cs="Arial" w:eastAsia="Arial" w:hAnsi="Arial"/>
                <w:sz w:val="13"/>
                <w:szCs w:val="13"/>
                <w:color w:val="auto"/>
              </w:rPr>
              <w:t>10</w:t>
            </w:r>
          </w:p>
        </w:tc>
        <w:tc>
          <w:tcPr>
            <w:tcW w:w="1340" w:type="dxa"/>
            <w:vAlign w:val="bottom"/>
          </w:tcPr>
          <w:p>
            <w:pPr>
              <w:ind w:left="140"/>
              <w:spacing w:after="0"/>
              <w:rPr>
                <w:sz w:val="20"/>
                <w:szCs w:val="20"/>
                <w:color w:val="auto"/>
              </w:rPr>
            </w:pPr>
            <w:r>
              <w:rPr>
                <w:rFonts w:ascii="Arial" w:cs="Arial" w:eastAsia="Arial" w:hAnsi="Arial"/>
                <w:sz w:val="13"/>
                <w:szCs w:val="13"/>
                <w:color w:val="auto"/>
              </w:rPr>
              <w:t>–</w:t>
            </w:r>
          </w:p>
        </w:tc>
        <w:tc>
          <w:tcPr>
            <w:tcW w:w="1620" w:type="dxa"/>
            <w:vAlign w:val="bottom"/>
          </w:tcPr>
          <w:p>
            <w:pPr>
              <w:spacing w:after="0"/>
              <w:rPr>
                <w:sz w:val="14"/>
                <w:szCs w:val="14"/>
                <w:color w:val="auto"/>
              </w:rPr>
            </w:pPr>
          </w:p>
        </w:tc>
        <w:tc>
          <w:tcPr>
            <w:tcW w:w="1200" w:type="dxa"/>
            <w:vAlign w:val="bottom"/>
          </w:tcPr>
          <w:p>
            <w:pPr>
              <w:ind w:left="100"/>
              <w:spacing w:after="0"/>
              <w:rPr>
                <w:sz w:val="20"/>
                <w:szCs w:val="20"/>
                <w:color w:val="auto"/>
              </w:rPr>
            </w:pPr>
            <w:r>
              <w:rPr>
                <w:rFonts w:ascii="Arial" w:cs="Arial" w:eastAsia="Arial" w:hAnsi="Arial"/>
                <w:sz w:val="13"/>
                <w:szCs w:val="13"/>
                <w:color w:val="auto"/>
              </w:rPr>
              <w:t>aSR21, aLR12</w:t>
            </w:r>
          </w:p>
        </w:tc>
        <w:tc>
          <w:tcPr>
            <w:tcW w:w="780" w:type="dxa"/>
            <w:vAlign w:val="bottom"/>
          </w:tcPr>
          <w:p>
            <w:pPr>
              <w:ind w:left="140"/>
              <w:spacing w:after="0"/>
              <w:rPr>
                <w:sz w:val="20"/>
                <w:szCs w:val="20"/>
                <w:color w:val="auto"/>
              </w:rPr>
            </w:pPr>
            <w:r>
              <w:rPr>
                <w:rFonts w:ascii="Arial" w:cs="Arial" w:eastAsia="Arial" w:hAnsi="Arial"/>
                <w:sz w:val="13"/>
                <w:szCs w:val="13"/>
                <w:color w:val="auto"/>
              </w:rPr>
              <w:t>–</w:t>
            </w:r>
          </w:p>
        </w:tc>
        <w:tc>
          <w:tcPr>
            <w:tcW w:w="860" w:type="dxa"/>
            <w:vAlign w:val="bottom"/>
          </w:tcPr>
          <w:p>
            <w:pPr>
              <w:ind w:left="220"/>
              <w:spacing w:after="0"/>
              <w:rPr>
                <w:sz w:val="20"/>
                <w:szCs w:val="20"/>
                <w:color w:val="auto"/>
              </w:rPr>
            </w:pPr>
            <w:r>
              <w:rPr>
                <w:rFonts w:ascii="Arial" w:cs="Arial" w:eastAsia="Arial" w:hAnsi="Arial"/>
                <w:sz w:val="13"/>
                <w:szCs w:val="13"/>
                <w:color w:val="auto"/>
              </w:rPr>
              <w:t>20</w:t>
            </w:r>
          </w:p>
        </w:tc>
        <w:tc>
          <w:tcPr>
            <w:tcW w:w="1100" w:type="dxa"/>
            <w:vAlign w:val="bottom"/>
          </w:tcPr>
          <w:p>
            <w:pPr>
              <w:ind w:left="220"/>
              <w:spacing w:after="0"/>
              <w:rPr>
                <w:sz w:val="20"/>
                <w:szCs w:val="20"/>
                <w:color w:val="auto"/>
              </w:rPr>
            </w:pPr>
            <w:r>
              <w:rPr>
                <w:rFonts w:ascii="Arial" w:cs="Arial" w:eastAsia="Arial" w:hAnsi="Arial"/>
                <w:sz w:val="13"/>
                <w:szCs w:val="13"/>
                <w:color w:val="auto"/>
              </w:rPr>
              <w:t>10</w:t>
            </w:r>
          </w:p>
        </w:tc>
        <w:tc>
          <w:tcPr>
            <w:tcW w:w="1200" w:type="dxa"/>
            <w:vAlign w:val="bottom"/>
          </w:tcPr>
          <w:p>
            <w:pPr>
              <w:ind w:left="14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2"/>
        </w:trPr>
        <w:tc>
          <w:tcPr>
            <w:tcW w:w="1480" w:type="dxa"/>
            <w:vAlign w:val="bottom"/>
          </w:tcPr>
          <w:p>
            <w:pPr>
              <w:spacing w:after="0"/>
              <w:rPr>
                <w:sz w:val="14"/>
                <w:szCs w:val="14"/>
                <w:color w:val="auto"/>
              </w:rPr>
            </w:pPr>
          </w:p>
        </w:tc>
        <w:tc>
          <w:tcPr>
            <w:tcW w:w="1240" w:type="dxa"/>
            <w:vAlign w:val="bottom"/>
          </w:tcPr>
          <w:p>
            <w:pPr>
              <w:ind w:left="80"/>
              <w:spacing w:after="0"/>
              <w:rPr>
                <w:sz w:val="20"/>
                <w:szCs w:val="20"/>
                <w:color w:val="auto"/>
              </w:rPr>
            </w:pPr>
            <w:r>
              <w:rPr>
                <w:rFonts w:ascii="Arial" w:cs="Arial" w:eastAsia="Arial" w:hAnsi="Arial"/>
                <w:sz w:val="13"/>
                <w:szCs w:val="13"/>
                <w:color w:val="auto"/>
              </w:rPr>
              <w:t>aSC22</w:t>
            </w:r>
          </w:p>
        </w:tc>
        <w:tc>
          <w:tcPr>
            <w:tcW w:w="780" w:type="dxa"/>
            <w:vAlign w:val="bottom"/>
          </w:tcPr>
          <w:p>
            <w:pPr>
              <w:ind w:left="140"/>
              <w:spacing w:after="0"/>
              <w:rPr>
                <w:sz w:val="20"/>
                <w:szCs w:val="20"/>
                <w:color w:val="auto"/>
              </w:rPr>
            </w:pPr>
            <w:r>
              <w:rPr>
                <w:rFonts w:ascii="Arial" w:cs="Arial" w:eastAsia="Arial" w:hAnsi="Arial"/>
                <w:sz w:val="13"/>
                <w:szCs w:val="13"/>
                <w:color w:val="auto"/>
              </w:rPr>
              <w:t>–</w:t>
            </w:r>
          </w:p>
        </w:tc>
        <w:tc>
          <w:tcPr>
            <w:tcW w:w="880" w:type="dxa"/>
            <w:vAlign w:val="bottom"/>
          </w:tcPr>
          <w:p>
            <w:pPr>
              <w:ind w:left="220"/>
              <w:spacing w:after="0"/>
              <w:rPr>
                <w:sz w:val="20"/>
                <w:szCs w:val="20"/>
                <w:color w:val="auto"/>
              </w:rPr>
            </w:pPr>
            <w:r>
              <w:rPr>
                <w:rFonts w:ascii="Arial" w:cs="Arial" w:eastAsia="Arial" w:hAnsi="Arial"/>
                <w:sz w:val="13"/>
                <w:szCs w:val="13"/>
                <w:color w:val="auto"/>
              </w:rPr>
              <w:t>90</w:t>
            </w:r>
          </w:p>
        </w:tc>
        <w:tc>
          <w:tcPr>
            <w:tcW w:w="1080" w:type="dxa"/>
            <w:vAlign w:val="bottom"/>
          </w:tcPr>
          <w:p>
            <w:pPr>
              <w:ind w:left="200"/>
              <w:spacing w:after="0"/>
              <w:rPr>
                <w:sz w:val="20"/>
                <w:szCs w:val="20"/>
                <w:color w:val="auto"/>
              </w:rPr>
            </w:pPr>
            <w:r>
              <w:rPr>
                <w:rFonts w:ascii="Arial" w:cs="Arial" w:eastAsia="Arial" w:hAnsi="Arial"/>
                <w:sz w:val="13"/>
                <w:szCs w:val="13"/>
                <w:color w:val="auto"/>
              </w:rPr>
              <w:t>–</w:t>
            </w:r>
          </w:p>
        </w:tc>
        <w:tc>
          <w:tcPr>
            <w:tcW w:w="1340" w:type="dxa"/>
            <w:vAlign w:val="bottom"/>
          </w:tcPr>
          <w:p>
            <w:pPr>
              <w:ind w:left="140"/>
              <w:spacing w:after="0"/>
              <w:rPr>
                <w:sz w:val="20"/>
                <w:szCs w:val="20"/>
                <w:color w:val="auto"/>
              </w:rPr>
            </w:pPr>
            <w:r>
              <w:rPr>
                <w:rFonts w:ascii="Arial" w:cs="Arial" w:eastAsia="Arial" w:hAnsi="Arial"/>
                <w:sz w:val="13"/>
                <w:szCs w:val="13"/>
                <w:color w:val="auto"/>
              </w:rPr>
              <w:t>1</w:t>
            </w:r>
          </w:p>
        </w:tc>
        <w:tc>
          <w:tcPr>
            <w:tcW w:w="1620" w:type="dxa"/>
            <w:vAlign w:val="bottom"/>
          </w:tcPr>
          <w:p>
            <w:pPr>
              <w:spacing w:after="0"/>
              <w:rPr>
                <w:sz w:val="14"/>
                <w:szCs w:val="14"/>
                <w:color w:val="auto"/>
              </w:rPr>
            </w:pPr>
          </w:p>
        </w:tc>
        <w:tc>
          <w:tcPr>
            <w:tcW w:w="1200" w:type="dxa"/>
            <w:vAlign w:val="bottom"/>
          </w:tcPr>
          <w:p>
            <w:pPr>
              <w:ind w:left="100"/>
              <w:spacing w:after="0"/>
              <w:rPr>
                <w:sz w:val="20"/>
                <w:szCs w:val="20"/>
                <w:color w:val="auto"/>
              </w:rPr>
            </w:pPr>
            <w:r>
              <w:rPr>
                <w:rFonts w:ascii="Arial" w:cs="Arial" w:eastAsia="Arial" w:hAnsi="Arial"/>
                <w:sz w:val="13"/>
                <w:szCs w:val="13"/>
                <w:color w:val="auto"/>
              </w:rPr>
              <w:t>aSR22</w:t>
            </w:r>
          </w:p>
        </w:tc>
        <w:tc>
          <w:tcPr>
            <w:tcW w:w="780" w:type="dxa"/>
            <w:vAlign w:val="bottom"/>
          </w:tcPr>
          <w:p>
            <w:pPr>
              <w:ind w:left="140"/>
              <w:spacing w:after="0"/>
              <w:rPr>
                <w:sz w:val="20"/>
                <w:szCs w:val="20"/>
                <w:color w:val="auto"/>
              </w:rPr>
            </w:pPr>
            <w:r>
              <w:rPr>
                <w:rFonts w:ascii="Arial" w:cs="Arial" w:eastAsia="Arial" w:hAnsi="Arial"/>
                <w:sz w:val="13"/>
                <w:szCs w:val="13"/>
                <w:color w:val="auto"/>
              </w:rPr>
              <w:t>–</w:t>
            </w:r>
          </w:p>
        </w:tc>
        <w:tc>
          <w:tcPr>
            <w:tcW w:w="860" w:type="dxa"/>
            <w:vAlign w:val="bottom"/>
          </w:tcPr>
          <w:p>
            <w:pPr>
              <w:ind w:left="220"/>
              <w:spacing w:after="0"/>
              <w:rPr>
                <w:sz w:val="20"/>
                <w:szCs w:val="20"/>
                <w:color w:val="auto"/>
              </w:rPr>
            </w:pPr>
            <w:r>
              <w:rPr>
                <w:rFonts w:ascii="Arial" w:cs="Arial" w:eastAsia="Arial" w:hAnsi="Arial"/>
                <w:sz w:val="13"/>
                <w:szCs w:val="13"/>
                <w:color w:val="auto"/>
              </w:rPr>
              <w:t>20</w:t>
            </w:r>
          </w:p>
        </w:tc>
        <w:tc>
          <w:tcPr>
            <w:tcW w:w="1100" w:type="dxa"/>
            <w:vAlign w:val="bottom"/>
          </w:tcPr>
          <w:p>
            <w:pPr>
              <w:ind w:left="220"/>
              <w:spacing w:after="0"/>
              <w:rPr>
                <w:sz w:val="20"/>
                <w:szCs w:val="20"/>
                <w:color w:val="auto"/>
              </w:rPr>
            </w:pPr>
            <w:r>
              <w:rPr>
                <w:rFonts w:ascii="Arial" w:cs="Arial" w:eastAsia="Arial" w:hAnsi="Arial"/>
                <w:sz w:val="13"/>
                <w:szCs w:val="13"/>
                <w:color w:val="auto"/>
              </w:rPr>
              <w:t>–</w:t>
            </w:r>
          </w:p>
        </w:tc>
        <w:tc>
          <w:tcPr>
            <w:tcW w:w="1200" w:type="dxa"/>
            <w:vAlign w:val="bottom"/>
          </w:tcPr>
          <w:p>
            <w:pPr>
              <w:ind w:left="140"/>
              <w:spacing w:after="0"/>
              <w:rPr>
                <w:sz w:val="20"/>
                <w:szCs w:val="20"/>
                <w:color w:val="auto"/>
              </w:rPr>
            </w:pPr>
            <w:r>
              <w:rPr>
                <w:rFonts w:ascii="Arial" w:cs="Arial" w:eastAsia="Arial" w:hAnsi="Arial"/>
                <w:sz w:val="13"/>
                <w:szCs w:val="13"/>
                <w:color w:val="auto"/>
              </w:rPr>
              <w:t>1</w:t>
            </w:r>
          </w:p>
        </w:tc>
        <w:tc>
          <w:tcPr>
            <w:tcW w:w="0" w:type="dxa"/>
            <w:vAlign w:val="bottom"/>
          </w:tcPr>
          <w:p>
            <w:pPr>
              <w:spacing w:after="0"/>
              <w:rPr>
                <w:sz w:val="1"/>
                <w:szCs w:val="1"/>
                <w:color w:val="auto"/>
              </w:rPr>
            </w:pPr>
          </w:p>
        </w:tc>
      </w:tr>
      <w:tr>
        <w:trPr>
          <w:trHeight w:val="171"/>
        </w:trPr>
        <w:tc>
          <w:tcPr>
            <w:tcW w:w="1480" w:type="dxa"/>
            <w:vAlign w:val="bottom"/>
          </w:tcPr>
          <w:p>
            <w:pPr>
              <w:spacing w:after="0"/>
              <w:rPr>
                <w:sz w:val="14"/>
                <w:szCs w:val="14"/>
                <w:color w:val="auto"/>
              </w:rPr>
            </w:pPr>
          </w:p>
        </w:tc>
        <w:tc>
          <w:tcPr>
            <w:tcW w:w="1240" w:type="dxa"/>
            <w:vAlign w:val="bottom"/>
          </w:tcPr>
          <w:p>
            <w:pPr>
              <w:ind w:left="80"/>
              <w:spacing w:after="0"/>
              <w:rPr>
                <w:sz w:val="20"/>
                <w:szCs w:val="20"/>
                <w:color w:val="auto"/>
              </w:rPr>
            </w:pPr>
            <w:r>
              <w:rPr>
                <w:rFonts w:ascii="Arial" w:cs="Arial" w:eastAsia="Arial" w:hAnsi="Arial"/>
                <w:sz w:val="13"/>
                <w:szCs w:val="13"/>
                <w:color w:val="auto"/>
              </w:rPr>
              <w:t>aSC23</w:t>
            </w:r>
          </w:p>
        </w:tc>
        <w:tc>
          <w:tcPr>
            <w:tcW w:w="780" w:type="dxa"/>
            <w:vAlign w:val="bottom"/>
          </w:tcPr>
          <w:p>
            <w:pPr>
              <w:ind w:left="140"/>
              <w:spacing w:after="0"/>
              <w:rPr>
                <w:sz w:val="20"/>
                <w:szCs w:val="20"/>
                <w:color w:val="auto"/>
              </w:rPr>
            </w:pPr>
            <w:r>
              <w:rPr>
                <w:rFonts w:ascii="Arial" w:cs="Arial" w:eastAsia="Arial" w:hAnsi="Arial"/>
                <w:sz w:val="13"/>
                <w:szCs w:val="13"/>
                <w:color w:val="auto"/>
              </w:rPr>
              <w:t>–</w:t>
            </w:r>
          </w:p>
        </w:tc>
        <w:tc>
          <w:tcPr>
            <w:tcW w:w="880" w:type="dxa"/>
            <w:vAlign w:val="bottom"/>
          </w:tcPr>
          <w:p>
            <w:pPr>
              <w:ind w:left="220"/>
              <w:spacing w:after="0"/>
              <w:rPr>
                <w:sz w:val="20"/>
                <w:szCs w:val="20"/>
                <w:color w:val="auto"/>
              </w:rPr>
            </w:pPr>
            <w:r>
              <w:rPr>
                <w:rFonts w:ascii="Arial" w:cs="Arial" w:eastAsia="Arial" w:hAnsi="Arial"/>
                <w:sz w:val="13"/>
                <w:szCs w:val="13"/>
                <w:color w:val="auto"/>
              </w:rPr>
              <w:t>90</w:t>
            </w:r>
          </w:p>
        </w:tc>
        <w:tc>
          <w:tcPr>
            <w:tcW w:w="1080" w:type="dxa"/>
            <w:vAlign w:val="bottom"/>
          </w:tcPr>
          <w:p>
            <w:pPr>
              <w:ind w:left="200"/>
              <w:spacing w:after="0"/>
              <w:rPr>
                <w:sz w:val="20"/>
                <w:szCs w:val="20"/>
                <w:color w:val="auto"/>
              </w:rPr>
            </w:pPr>
            <w:r>
              <w:rPr>
                <w:rFonts w:ascii="Arial" w:cs="Arial" w:eastAsia="Arial" w:hAnsi="Arial"/>
                <w:sz w:val="13"/>
                <w:szCs w:val="13"/>
                <w:color w:val="auto"/>
              </w:rPr>
              <w:t>5</w:t>
            </w:r>
          </w:p>
        </w:tc>
        <w:tc>
          <w:tcPr>
            <w:tcW w:w="1340" w:type="dxa"/>
            <w:vAlign w:val="bottom"/>
          </w:tcPr>
          <w:p>
            <w:pPr>
              <w:ind w:left="140"/>
              <w:spacing w:after="0"/>
              <w:rPr>
                <w:sz w:val="20"/>
                <w:szCs w:val="20"/>
                <w:color w:val="auto"/>
              </w:rPr>
            </w:pPr>
            <w:r>
              <w:rPr>
                <w:rFonts w:ascii="Arial" w:cs="Arial" w:eastAsia="Arial" w:hAnsi="Arial"/>
                <w:sz w:val="13"/>
                <w:szCs w:val="13"/>
                <w:color w:val="auto"/>
              </w:rPr>
              <w:t>1</w:t>
            </w:r>
          </w:p>
        </w:tc>
        <w:tc>
          <w:tcPr>
            <w:tcW w:w="1620" w:type="dxa"/>
            <w:vAlign w:val="bottom"/>
          </w:tcPr>
          <w:p>
            <w:pPr>
              <w:spacing w:after="0"/>
              <w:rPr>
                <w:sz w:val="14"/>
                <w:szCs w:val="14"/>
                <w:color w:val="auto"/>
              </w:rPr>
            </w:pPr>
          </w:p>
        </w:tc>
        <w:tc>
          <w:tcPr>
            <w:tcW w:w="1200" w:type="dxa"/>
            <w:vAlign w:val="bottom"/>
          </w:tcPr>
          <w:p>
            <w:pPr>
              <w:ind w:left="100"/>
              <w:spacing w:after="0"/>
              <w:rPr>
                <w:sz w:val="20"/>
                <w:szCs w:val="20"/>
                <w:color w:val="auto"/>
              </w:rPr>
            </w:pPr>
            <w:r>
              <w:rPr>
                <w:rFonts w:ascii="Arial" w:cs="Arial" w:eastAsia="Arial" w:hAnsi="Arial"/>
                <w:sz w:val="13"/>
                <w:szCs w:val="13"/>
                <w:color w:val="auto"/>
              </w:rPr>
              <w:t>aSR23</w:t>
            </w:r>
          </w:p>
        </w:tc>
        <w:tc>
          <w:tcPr>
            <w:tcW w:w="780" w:type="dxa"/>
            <w:vAlign w:val="bottom"/>
          </w:tcPr>
          <w:p>
            <w:pPr>
              <w:ind w:left="140"/>
              <w:spacing w:after="0"/>
              <w:rPr>
                <w:sz w:val="20"/>
                <w:szCs w:val="20"/>
                <w:color w:val="auto"/>
              </w:rPr>
            </w:pPr>
            <w:r>
              <w:rPr>
                <w:rFonts w:ascii="Arial" w:cs="Arial" w:eastAsia="Arial" w:hAnsi="Arial"/>
                <w:sz w:val="13"/>
                <w:szCs w:val="13"/>
                <w:color w:val="auto"/>
              </w:rPr>
              <w:t>–</w:t>
            </w:r>
          </w:p>
        </w:tc>
        <w:tc>
          <w:tcPr>
            <w:tcW w:w="860" w:type="dxa"/>
            <w:vAlign w:val="bottom"/>
          </w:tcPr>
          <w:p>
            <w:pPr>
              <w:ind w:left="220"/>
              <w:spacing w:after="0"/>
              <w:rPr>
                <w:sz w:val="20"/>
                <w:szCs w:val="20"/>
                <w:color w:val="auto"/>
              </w:rPr>
            </w:pPr>
            <w:r>
              <w:rPr>
                <w:rFonts w:ascii="Arial" w:cs="Arial" w:eastAsia="Arial" w:hAnsi="Arial"/>
                <w:sz w:val="13"/>
                <w:szCs w:val="13"/>
                <w:color w:val="auto"/>
              </w:rPr>
              <w:t>20</w:t>
            </w:r>
          </w:p>
        </w:tc>
        <w:tc>
          <w:tcPr>
            <w:tcW w:w="1100" w:type="dxa"/>
            <w:vAlign w:val="bottom"/>
          </w:tcPr>
          <w:p>
            <w:pPr>
              <w:ind w:left="220"/>
              <w:spacing w:after="0"/>
              <w:rPr>
                <w:sz w:val="20"/>
                <w:szCs w:val="20"/>
                <w:color w:val="auto"/>
              </w:rPr>
            </w:pPr>
            <w:r>
              <w:rPr>
                <w:rFonts w:ascii="Arial" w:cs="Arial" w:eastAsia="Arial" w:hAnsi="Arial"/>
                <w:sz w:val="13"/>
                <w:szCs w:val="13"/>
                <w:color w:val="auto"/>
              </w:rPr>
              <w:t>5</w:t>
            </w:r>
          </w:p>
        </w:tc>
        <w:tc>
          <w:tcPr>
            <w:tcW w:w="1200" w:type="dxa"/>
            <w:vAlign w:val="bottom"/>
          </w:tcPr>
          <w:p>
            <w:pPr>
              <w:ind w:left="140"/>
              <w:spacing w:after="0"/>
              <w:rPr>
                <w:sz w:val="20"/>
                <w:szCs w:val="20"/>
                <w:color w:val="auto"/>
              </w:rPr>
            </w:pPr>
            <w:r>
              <w:rPr>
                <w:rFonts w:ascii="Arial" w:cs="Arial" w:eastAsia="Arial" w:hAnsi="Arial"/>
                <w:sz w:val="13"/>
                <w:szCs w:val="13"/>
                <w:color w:val="auto"/>
              </w:rPr>
              <w:t>1</w:t>
            </w:r>
          </w:p>
        </w:tc>
        <w:tc>
          <w:tcPr>
            <w:tcW w:w="0" w:type="dxa"/>
            <w:vAlign w:val="bottom"/>
          </w:tcPr>
          <w:p>
            <w:pPr>
              <w:spacing w:after="0"/>
              <w:rPr>
                <w:sz w:val="1"/>
                <w:szCs w:val="1"/>
                <w:color w:val="auto"/>
              </w:rPr>
            </w:pPr>
          </w:p>
        </w:tc>
      </w:tr>
      <w:tr>
        <w:trPr>
          <w:trHeight w:val="227"/>
        </w:trPr>
        <w:tc>
          <w:tcPr>
            <w:tcW w:w="1480" w:type="dxa"/>
            <w:vAlign w:val="bottom"/>
          </w:tcPr>
          <w:p>
            <w:pPr>
              <w:spacing w:after="0"/>
              <w:rPr>
                <w:sz w:val="19"/>
                <w:szCs w:val="19"/>
                <w:color w:val="auto"/>
              </w:rPr>
            </w:pPr>
          </w:p>
        </w:tc>
        <w:tc>
          <w:tcPr>
            <w:tcW w:w="1240" w:type="dxa"/>
            <w:vAlign w:val="bottom"/>
          </w:tcPr>
          <w:p>
            <w:pPr>
              <w:ind w:left="80"/>
              <w:spacing w:after="0"/>
              <w:rPr>
                <w:sz w:val="20"/>
                <w:szCs w:val="20"/>
                <w:color w:val="auto"/>
              </w:rPr>
            </w:pPr>
            <w:r>
              <w:rPr>
                <w:rFonts w:ascii="Arial" w:cs="Arial" w:eastAsia="Arial" w:hAnsi="Arial"/>
                <w:sz w:val="13"/>
                <w:szCs w:val="13"/>
                <w:color w:val="auto"/>
              </w:rPr>
              <w:t>aSC24</w:t>
            </w:r>
          </w:p>
        </w:tc>
        <w:tc>
          <w:tcPr>
            <w:tcW w:w="780" w:type="dxa"/>
            <w:vAlign w:val="bottom"/>
          </w:tcPr>
          <w:p>
            <w:pPr>
              <w:ind w:left="140"/>
              <w:spacing w:after="0"/>
              <w:rPr>
                <w:sz w:val="20"/>
                <w:szCs w:val="20"/>
                <w:color w:val="auto"/>
              </w:rPr>
            </w:pPr>
            <w:r>
              <w:rPr>
                <w:rFonts w:ascii="Arial" w:cs="Arial" w:eastAsia="Arial" w:hAnsi="Arial"/>
                <w:sz w:val="13"/>
                <w:szCs w:val="13"/>
                <w:color w:val="auto"/>
              </w:rPr>
              <w:t>–</w:t>
            </w:r>
          </w:p>
        </w:tc>
        <w:tc>
          <w:tcPr>
            <w:tcW w:w="880" w:type="dxa"/>
            <w:vAlign w:val="bottom"/>
          </w:tcPr>
          <w:p>
            <w:pPr>
              <w:ind w:left="220"/>
              <w:spacing w:after="0"/>
              <w:rPr>
                <w:sz w:val="20"/>
                <w:szCs w:val="20"/>
                <w:color w:val="auto"/>
              </w:rPr>
            </w:pPr>
            <w:r>
              <w:rPr>
                <w:rFonts w:ascii="Arial" w:cs="Arial" w:eastAsia="Arial" w:hAnsi="Arial"/>
                <w:sz w:val="13"/>
                <w:szCs w:val="13"/>
                <w:color w:val="auto"/>
              </w:rPr>
              <w:t>90</w:t>
            </w:r>
          </w:p>
        </w:tc>
        <w:tc>
          <w:tcPr>
            <w:tcW w:w="1080" w:type="dxa"/>
            <w:vAlign w:val="bottom"/>
          </w:tcPr>
          <w:p>
            <w:pPr>
              <w:ind w:left="200"/>
              <w:spacing w:after="0"/>
              <w:rPr>
                <w:sz w:val="20"/>
                <w:szCs w:val="20"/>
                <w:color w:val="auto"/>
              </w:rPr>
            </w:pPr>
            <w:r>
              <w:rPr>
                <w:rFonts w:ascii="Arial" w:cs="Arial" w:eastAsia="Arial" w:hAnsi="Arial"/>
                <w:sz w:val="13"/>
                <w:szCs w:val="13"/>
                <w:color w:val="auto"/>
              </w:rPr>
              <w:t>10</w:t>
            </w:r>
          </w:p>
        </w:tc>
        <w:tc>
          <w:tcPr>
            <w:tcW w:w="1340" w:type="dxa"/>
            <w:vAlign w:val="bottom"/>
          </w:tcPr>
          <w:p>
            <w:pPr>
              <w:ind w:left="140"/>
              <w:spacing w:after="0"/>
              <w:rPr>
                <w:sz w:val="20"/>
                <w:szCs w:val="20"/>
                <w:color w:val="auto"/>
              </w:rPr>
            </w:pPr>
            <w:r>
              <w:rPr>
                <w:rFonts w:ascii="Arial" w:cs="Arial" w:eastAsia="Arial" w:hAnsi="Arial"/>
                <w:sz w:val="13"/>
                <w:szCs w:val="13"/>
                <w:color w:val="auto"/>
              </w:rPr>
              <w:t>1</w:t>
            </w:r>
          </w:p>
        </w:tc>
        <w:tc>
          <w:tcPr>
            <w:tcW w:w="1620" w:type="dxa"/>
            <w:vAlign w:val="bottom"/>
          </w:tcPr>
          <w:p>
            <w:pPr>
              <w:spacing w:after="0"/>
              <w:rPr>
                <w:sz w:val="19"/>
                <w:szCs w:val="19"/>
                <w:color w:val="auto"/>
              </w:rPr>
            </w:pPr>
          </w:p>
        </w:tc>
        <w:tc>
          <w:tcPr>
            <w:tcW w:w="1200" w:type="dxa"/>
            <w:vAlign w:val="bottom"/>
          </w:tcPr>
          <w:p>
            <w:pPr>
              <w:ind w:left="100"/>
              <w:spacing w:after="0"/>
              <w:rPr>
                <w:sz w:val="20"/>
                <w:szCs w:val="20"/>
                <w:color w:val="auto"/>
              </w:rPr>
            </w:pPr>
            <w:r>
              <w:rPr>
                <w:rFonts w:ascii="Arial" w:cs="Arial" w:eastAsia="Arial" w:hAnsi="Arial"/>
                <w:sz w:val="13"/>
                <w:szCs w:val="13"/>
                <w:color w:val="auto"/>
              </w:rPr>
              <w:t>aSR24</w:t>
            </w:r>
          </w:p>
        </w:tc>
        <w:tc>
          <w:tcPr>
            <w:tcW w:w="780" w:type="dxa"/>
            <w:vAlign w:val="bottom"/>
          </w:tcPr>
          <w:p>
            <w:pPr>
              <w:ind w:left="140"/>
              <w:spacing w:after="0"/>
              <w:rPr>
                <w:sz w:val="20"/>
                <w:szCs w:val="20"/>
                <w:color w:val="auto"/>
              </w:rPr>
            </w:pPr>
            <w:r>
              <w:rPr>
                <w:rFonts w:ascii="Arial" w:cs="Arial" w:eastAsia="Arial" w:hAnsi="Arial"/>
                <w:sz w:val="13"/>
                <w:szCs w:val="13"/>
                <w:color w:val="auto"/>
              </w:rPr>
              <w:t>–</w:t>
            </w:r>
          </w:p>
        </w:tc>
        <w:tc>
          <w:tcPr>
            <w:tcW w:w="860" w:type="dxa"/>
            <w:vAlign w:val="bottom"/>
          </w:tcPr>
          <w:p>
            <w:pPr>
              <w:ind w:left="220"/>
              <w:spacing w:after="0"/>
              <w:rPr>
                <w:sz w:val="20"/>
                <w:szCs w:val="20"/>
                <w:color w:val="auto"/>
              </w:rPr>
            </w:pPr>
            <w:r>
              <w:rPr>
                <w:rFonts w:ascii="Arial" w:cs="Arial" w:eastAsia="Arial" w:hAnsi="Arial"/>
                <w:sz w:val="13"/>
                <w:szCs w:val="13"/>
                <w:color w:val="auto"/>
              </w:rPr>
              <w:t>20</w:t>
            </w:r>
          </w:p>
        </w:tc>
        <w:tc>
          <w:tcPr>
            <w:tcW w:w="1100" w:type="dxa"/>
            <w:vAlign w:val="bottom"/>
          </w:tcPr>
          <w:p>
            <w:pPr>
              <w:ind w:left="220"/>
              <w:spacing w:after="0"/>
              <w:rPr>
                <w:sz w:val="20"/>
                <w:szCs w:val="20"/>
                <w:color w:val="auto"/>
              </w:rPr>
            </w:pPr>
            <w:r>
              <w:rPr>
                <w:rFonts w:ascii="Arial" w:cs="Arial" w:eastAsia="Arial" w:hAnsi="Arial"/>
                <w:sz w:val="13"/>
                <w:szCs w:val="13"/>
                <w:color w:val="auto"/>
              </w:rPr>
              <w:t>10</w:t>
            </w:r>
          </w:p>
        </w:tc>
        <w:tc>
          <w:tcPr>
            <w:tcW w:w="1200" w:type="dxa"/>
            <w:vAlign w:val="bottom"/>
          </w:tcPr>
          <w:p>
            <w:pPr>
              <w:ind w:left="140"/>
              <w:spacing w:after="0"/>
              <w:rPr>
                <w:sz w:val="20"/>
                <w:szCs w:val="20"/>
                <w:color w:val="auto"/>
              </w:rPr>
            </w:pPr>
            <w:r>
              <w:rPr>
                <w:rFonts w:ascii="Arial" w:cs="Arial" w:eastAsia="Arial" w:hAnsi="Arial"/>
                <w:sz w:val="13"/>
                <w:szCs w:val="13"/>
                <w:color w:val="auto"/>
              </w:rPr>
              <w:t>1</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-16510</wp:posOffset>
            </wp:positionH>
            <wp:positionV relativeFrom="paragraph">
              <wp:posOffset>-3598545</wp:posOffset>
            </wp:positionV>
            <wp:extent cx="8717915" cy="1911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8717915" cy="191135"/>
                    </a:xfrm>
                    <a:prstGeom prst="rect">
                      <a:avLst/>
                    </a:prstGeom>
                    <a:noFill/>
                  </pic:spPr>
                </pic:pic>
              </a:graphicData>
            </a:graphic>
          </wp:anchor>
        </w:drawing>
        <w:drawing>
          <wp:anchor simplePos="0" relativeHeight="251657728" behindDoc="1" locked="0" layoutInCell="0" allowOverlap="1">
            <wp:simplePos x="0" y="0"/>
            <wp:positionH relativeFrom="column">
              <wp:posOffset>1876425</wp:posOffset>
            </wp:positionH>
            <wp:positionV relativeFrom="paragraph">
              <wp:posOffset>-3223260</wp:posOffset>
            </wp:positionV>
            <wp:extent cx="2444115" cy="317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2444115" cy="31750"/>
                    </a:xfrm>
                    <a:prstGeom prst="rect">
                      <a:avLst/>
                    </a:prstGeom>
                    <a:noFill/>
                  </pic:spPr>
                </pic:pic>
              </a:graphicData>
            </a:graphic>
          </wp:anchor>
        </w:drawing>
        <w:drawing>
          <wp:anchor simplePos="0" relativeHeight="251657728" behindDoc="1" locked="0" layoutInCell="0" allowOverlap="1">
            <wp:simplePos x="0" y="0"/>
            <wp:positionH relativeFrom="column">
              <wp:posOffset>6256655</wp:posOffset>
            </wp:positionH>
            <wp:positionV relativeFrom="paragraph">
              <wp:posOffset>-3223260</wp:posOffset>
            </wp:positionV>
            <wp:extent cx="2444115" cy="317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2444115" cy="31750"/>
                    </a:xfrm>
                    <a:prstGeom prst="rect">
                      <a:avLst/>
                    </a:prstGeom>
                    <a:noFill/>
                  </pic:spPr>
                </pic:pic>
              </a:graphicData>
            </a:graphic>
          </wp:anchor>
        </w:drawing>
        <w:drawing>
          <wp:anchor simplePos="0" relativeHeight="251657728" behindDoc="1" locked="0" layoutInCell="0" allowOverlap="1">
            <wp:simplePos x="0" y="0"/>
            <wp:positionH relativeFrom="column">
              <wp:posOffset>1876425</wp:posOffset>
            </wp:positionH>
            <wp:positionV relativeFrom="paragraph">
              <wp:posOffset>-3006725</wp:posOffset>
            </wp:positionV>
            <wp:extent cx="2444115" cy="317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2444115" cy="31750"/>
                    </a:xfrm>
                    <a:prstGeom prst="rect">
                      <a:avLst/>
                    </a:prstGeom>
                    <a:noFill/>
                  </pic:spPr>
                </pic:pic>
              </a:graphicData>
            </a:graphic>
          </wp:anchor>
        </w:drawing>
        <w:drawing>
          <wp:anchor simplePos="0" relativeHeight="251657728" behindDoc="1" locked="0" layoutInCell="0" allowOverlap="1">
            <wp:simplePos x="0" y="0"/>
            <wp:positionH relativeFrom="column">
              <wp:posOffset>6256655</wp:posOffset>
            </wp:positionH>
            <wp:positionV relativeFrom="paragraph">
              <wp:posOffset>-3006725</wp:posOffset>
            </wp:positionV>
            <wp:extent cx="2444115" cy="317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2444115" cy="31750"/>
                    </a:xfrm>
                    <a:prstGeom prst="rect">
                      <a:avLst/>
                    </a:prstGeom>
                    <a:noFill/>
                  </pic:spPr>
                </pic:pic>
              </a:graphicData>
            </a:graphic>
          </wp:anchor>
        </w:drawing>
        <w:drawing>
          <wp:anchor simplePos="0" relativeHeight="251657728" behindDoc="1" locked="0" layoutInCell="0" allowOverlap="1">
            <wp:simplePos x="0" y="0"/>
            <wp:positionH relativeFrom="column">
              <wp:posOffset>-16510</wp:posOffset>
            </wp:positionH>
            <wp:positionV relativeFrom="paragraph">
              <wp:posOffset>-2686685</wp:posOffset>
            </wp:positionV>
            <wp:extent cx="8793480" cy="317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8793480" cy="31750"/>
                    </a:xfrm>
                    <a:prstGeom prst="rect">
                      <a:avLst/>
                    </a:prstGeom>
                    <a:noFill/>
                  </pic:spPr>
                </pic:pic>
              </a:graphicData>
            </a:graphic>
          </wp:anchor>
        </w:drawing>
      </w:r>
    </w:p>
    <w:p>
      <w:pPr>
        <w:spacing w:after="0" w:line="34" w:lineRule="exact"/>
        <w:rPr>
          <w:sz w:val="20"/>
          <w:szCs w:val="20"/>
          <w:color w:val="auto"/>
        </w:rPr>
      </w:pPr>
    </w:p>
    <w:p>
      <w:pPr>
        <w:ind w:left="280" w:hanging="148"/>
        <w:spacing w:after="0"/>
        <w:tabs>
          <w:tab w:leader="none" w:pos="280" w:val="left"/>
        </w:tabs>
        <w:numPr>
          <w:ilvl w:val="0"/>
          <w:numId w:val="4"/>
        </w:numPr>
        <w:rPr>
          <w:rFonts w:ascii="Arial" w:cs="Arial" w:eastAsia="Arial" w:hAnsi="Arial"/>
          <w:sz w:val="14"/>
          <w:szCs w:val="14"/>
          <w:color w:val="auto"/>
        </w:rPr>
      </w:pPr>
      <w:r>
        <w:rPr>
          <w:rFonts w:ascii="Arial" w:cs="Arial" w:eastAsia="Arial" w:hAnsi="Arial"/>
          <w:sz w:val="14"/>
          <w:szCs w:val="14"/>
          <w:color w:val="auto"/>
        </w:rPr>
        <w:t xml:space="preserve">For instance; sSC1: Spring-Solid Mod-C1 </w:t>
      </w:r>
      <w:hyperlink w:anchor="page3">
        <w:r>
          <w:rPr>
            <w:rFonts w:ascii="Arial" w:cs="Arial" w:eastAsia="Arial" w:hAnsi="Arial"/>
            <w:sz w:val="14"/>
            <w:szCs w:val="14"/>
            <w:color w:val="auto"/>
          </w:rPr>
          <w:t xml:space="preserve">(modified </w:t>
        </w:r>
      </w:hyperlink>
      <w:r>
        <w:rPr>
          <w:rFonts w:ascii="Arial" w:cs="Arial" w:eastAsia="Arial" w:hAnsi="Arial"/>
          <w:sz w:val="14"/>
          <w:szCs w:val="14"/>
          <w:color w:val="auto"/>
        </w:rPr>
        <w:t>induction) medium, sLC1: Spring-Liquid Mod-C1 medium, sSMC1: Spring-Shed-Microspore (Double-Layer) Mod-C1 medium.</w:t>
      </w:r>
    </w:p>
    <w:p>
      <w:pPr>
        <w:spacing w:after="0" w:line="96" w:lineRule="exact"/>
        <w:rPr>
          <w:rFonts w:ascii="Arial" w:cs="Arial" w:eastAsia="Arial" w:hAnsi="Arial"/>
          <w:sz w:val="14"/>
          <w:szCs w:val="14"/>
          <w:color w:val="auto"/>
        </w:rPr>
      </w:pPr>
    </w:p>
    <w:p>
      <w:pPr>
        <w:ind w:left="360" w:hanging="228"/>
        <w:spacing w:after="0"/>
        <w:tabs>
          <w:tab w:leader="none" w:pos="360" w:val="left"/>
        </w:tabs>
        <w:numPr>
          <w:ilvl w:val="0"/>
          <w:numId w:val="5"/>
        </w:numPr>
        <w:rPr>
          <w:rFonts w:ascii="Arial" w:cs="Arial" w:eastAsia="Arial" w:hAnsi="Arial"/>
          <w:sz w:val="14"/>
          <w:szCs w:val="14"/>
          <w:color w:val="auto"/>
        </w:rPr>
      </w:pPr>
      <w:r>
        <w:rPr>
          <w:rFonts w:ascii="Arial" w:cs="Arial" w:eastAsia="Arial" w:hAnsi="Arial"/>
          <w:sz w:val="14"/>
          <w:szCs w:val="14"/>
          <w:color w:val="auto"/>
        </w:rPr>
        <w:t>aSC1: Autumn-Solid Mod-C1 medium, aLC1: Autumn-Liquid Mod-C1 medium.</w:t>
      </w:r>
    </w:p>
    <w:p>
      <w:pPr>
        <w:spacing w:after="0" w:line="30" w:lineRule="exact"/>
        <w:rPr>
          <w:rFonts w:ascii="Arial" w:cs="Arial" w:eastAsia="Arial" w:hAnsi="Arial"/>
          <w:sz w:val="14"/>
          <w:szCs w:val="14"/>
          <w:color w:val="auto"/>
        </w:rPr>
      </w:pPr>
    </w:p>
    <w:p>
      <w:pPr>
        <w:ind w:left="420" w:hanging="288"/>
        <w:spacing w:after="0"/>
        <w:tabs>
          <w:tab w:leader="none" w:pos="420" w:val="left"/>
        </w:tabs>
        <w:numPr>
          <w:ilvl w:val="0"/>
          <w:numId w:val="6"/>
        </w:numPr>
        <w:rPr>
          <w:rFonts w:ascii="Arial" w:cs="Arial" w:eastAsia="Arial" w:hAnsi="Arial"/>
          <w:sz w:val="14"/>
          <w:szCs w:val="14"/>
          <w:color w:val="auto"/>
        </w:rPr>
      </w:pPr>
      <w:r>
        <w:rPr>
          <w:rFonts w:ascii="Arial" w:cs="Arial" w:eastAsia="Arial" w:hAnsi="Arial"/>
          <w:sz w:val="14"/>
          <w:szCs w:val="14"/>
          <w:color w:val="auto"/>
        </w:rPr>
        <w:t>sR1: Spring- Mod-R1 (modified differentiation) medium (the same differentiation medium was used for each of solid, liquid and double-layer medium).</w:t>
      </w:r>
    </w:p>
    <w:p>
      <w:pPr>
        <w:spacing w:after="0" w:line="29" w:lineRule="exact"/>
        <w:rPr>
          <w:rFonts w:ascii="Arial" w:cs="Arial" w:eastAsia="Arial" w:hAnsi="Arial"/>
          <w:sz w:val="14"/>
          <w:szCs w:val="14"/>
          <w:color w:val="auto"/>
        </w:rPr>
      </w:pPr>
    </w:p>
    <w:p>
      <w:pPr>
        <w:ind w:left="500" w:hanging="368"/>
        <w:spacing w:after="0"/>
        <w:tabs>
          <w:tab w:leader="none" w:pos="500" w:val="left"/>
        </w:tabs>
        <w:numPr>
          <w:ilvl w:val="0"/>
          <w:numId w:val="7"/>
        </w:numPr>
        <w:rPr>
          <w:rFonts w:ascii="Arial" w:cs="Arial" w:eastAsia="Arial" w:hAnsi="Arial"/>
          <w:sz w:val="14"/>
          <w:szCs w:val="14"/>
          <w:color w:val="auto"/>
        </w:rPr>
      </w:pPr>
      <w:r>
        <w:rPr>
          <w:rFonts w:ascii="Arial" w:cs="Arial" w:eastAsia="Arial" w:hAnsi="Arial"/>
          <w:sz w:val="14"/>
          <w:szCs w:val="14"/>
          <w:color w:val="auto"/>
        </w:rPr>
        <w:t>aSR1: Autumn-Solid Mod-R1 medium, aLR1: Autumn-Liquid Mod-R1 medium.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-16510</wp:posOffset>
            </wp:positionH>
            <wp:positionV relativeFrom="paragraph">
              <wp:posOffset>-502285</wp:posOffset>
            </wp:positionV>
            <wp:extent cx="8793480" cy="317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8793480" cy="31750"/>
                    </a:xfrm>
                    <a:prstGeom prst="rect">
                      <a:avLst/>
                    </a:prstGeom>
                    <a:noFill/>
                  </pic:spPr>
                </pic:pic>
              </a:graphicData>
            </a:graphic>
          </wp:anchor>
        </w:drawing>
      </w:r>
    </w:p>
    <w:p>
      <w:pPr>
        <w:ind w:left="260" w:hanging="128"/>
        <w:spacing w:after="0" w:line="210" w:lineRule="auto"/>
        <w:tabs>
          <w:tab w:leader="none" w:pos="260" w:val="left"/>
        </w:tabs>
        <w:numPr>
          <w:ilvl w:val="0"/>
          <w:numId w:val="8"/>
        </w:numPr>
        <w:rPr>
          <w:rFonts w:ascii="Arial" w:cs="Arial" w:eastAsia="Arial" w:hAnsi="Arial"/>
          <w:sz w:val="22"/>
          <w:szCs w:val="22"/>
          <w:color w:val="auto"/>
          <w:vertAlign w:val="superscript"/>
        </w:rPr>
      </w:pPr>
      <w:r>
        <w:rPr>
          <w:rFonts w:ascii="Arial" w:cs="Arial" w:eastAsia="Arial" w:hAnsi="Arial"/>
          <w:sz w:val="14"/>
          <w:szCs w:val="14"/>
          <w:color w:val="auto"/>
        </w:rPr>
        <w:t>Original induction (DDV-C) medium (</w:t>
      </w:r>
      <w:r>
        <w:rPr>
          <w:rFonts w:ascii="Arial" w:cs="Arial" w:eastAsia="Arial" w:hAnsi="Arial"/>
          <w:sz w:val="14"/>
          <w:szCs w:val="14"/>
          <w:color w:val="206293"/>
        </w:rPr>
        <w:t>Dumas de Vaulx and Chambonnet, 1982</w:t>
      </w:r>
      <w:r>
        <w:rPr>
          <w:rFonts w:ascii="Arial" w:cs="Arial" w:eastAsia="Arial" w:hAnsi="Arial"/>
          <w:sz w:val="14"/>
          <w:szCs w:val="14"/>
          <w:color w:val="auto"/>
        </w:rPr>
        <w:t>) was used as the control of all Mod-C media in both spring and autumn season.</w:t>
      </w:r>
    </w:p>
    <w:p>
      <w:pPr>
        <w:spacing w:after="0" w:line="9" w:lineRule="exact"/>
        <w:rPr>
          <w:rFonts w:ascii="Arial" w:cs="Arial" w:eastAsia="Arial" w:hAnsi="Arial"/>
          <w:sz w:val="22"/>
          <w:szCs w:val="22"/>
          <w:color w:val="auto"/>
          <w:vertAlign w:val="superscript"/>
        </w:rPr>
      </w:pPr>
    </w:p>
    <w:p>
      <w:pPr>
        <w:ind w:left="260" w:hanging="128"/>
        <w:spacing w:after="0" w:line="189" w:lineRule="auto"/>
        <w:tabs>
          <w:tab w:leader="none" w:pos="260" w:val="left"/>
        </w:tabs>
        <w:numPr>
          <w:ilvl w:val="0"/>
          <w:numId w:val="8"/>
        </w:numPr>
        <w:rPr>
          <w:rFonts w:ascii="Arial" w:cs="Arial" w:eastAsia="Arial" w:hAnsi="Arial"/>
          <w:sz w:val="20"/>
          <w:szCs w:val="20"/>
          <w:color w:val="auto"/>
          <w:vertAlign w:val="superscript"/>
        </w:rPr>
      </w:pPr>
      <w:r>
        <w:rPr>
          <w:rFonts w:ascii="Arial" w:cs="Arial" w:eastAsia="Arial" w:hAnsi="Arial"/>
          <w:sz w:val="14"/>
          <w:szCs w:val="14"/>
          <w:color w:val="auto"/>
        </w:rPr>
        <w:t>Original differentiation (DDV-R) medium (</w:t>
      </w:r>
      <w:r>
        <w:rPr>
          <w:rFonts w:ascii="Arial" w:cs="Arial" w:eastAsia="Arial" w:hAnsi="Arial"/>
          <w:sz w:val="14"/>
          <w:szCs w:val="14"/>
          <w:color w:val="206293"/>
        </w:rPr>
        <w:t>Dumas de Vaulx and Chambonnet, 1982</w:t>
      </w:r>
      <w:r>
        <w:rPr>
          <w:rFonts w:ascii="Arial" w:cs="Arial" w:eastAsia="Arial" w:hAnsi="Arial"/>
          <w:sz w:val="14"/>
          <w:szCs w:val="14"/>
          <w:color w:val="auto"/>
        </w:rPr>
        <w:t>) was used as the control of all Mod-R media used in both spring and autumn.</w:t>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1180"/>
        </w:trPr>
        <w:tc>
          <w:tcPr>
            <w:tcW w:w="138" w:type="dxa"/>
            <w:vAlign w:val="bottom"/>
            <w:textDirection w:val="tbRl"/>
          </w:tcPr>
          <w:p>
            <w:pPr>
              <w:spacing w:after="0"/>
              <w:rPr>
                <w:sz w:val="20"/>
                <w:szCs w:val="20"/>
                <w:color w:val="auto"/>
              </w:rPr>
            </w:pPr>
            <w:r>
              <w:rPr>
                <w:rFonts w:ascii="Arial" w:cs="Arial" w:eastAsia="Arial" w:hAnsi="Arial"/>
                <w:sz w:val="12"/>
                <w:szCs w:val="12"/>
                <w:i w:val="1"/>
                <w:iCs w:val="1"/>
                <w:color w:val="auto"/>
              </w:rPr>
              <w:t>G.E. Vural and E. Ari</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tbl>
      <w:tblPr>
        <w:tblLayout w:type="fixed"/>
        <w:tblInd w:w="2" w:type="dxa"/>
        <w:tblCellMar>
          <w:top w:w="0" w:type="dxa"/>
          <w:left w:w="0" w:type="dxa"/>
          <w:bottom w:w="0" w:type="dxa"/>
          <w:right w:w="0" w:type="dxa"/>
        </w:tblCellMar>
      </w:tblPr>
      <w:tr>
        <w:trPr>
          <w:trHeight w:val="2300"/>
        </w:trPr>
        <w:tc>
          <w:tcPr>
            <w:tcW w:w="138" w:type="dxa"/>
            <w:vAlign w:val="bottom"/>
            <w:textDirection w:val="tbRl"/>
          </w:tcPr>
          <w:p>
            <w:pPr>
              <w:spacing w:after="0"/>
              <w:rPr>
                <w:sz w:val="20"/>
                <w:szCs w:val="20"/>
                <w:color w:val="auto"/>
              </w:rPr>
            </w:pPr>
            <w:r>
              <w:rPr>
                <w:rFonts w:ascii="Arial" w:cs="Arial" w:eastAsia="Arial" w:hAnsi="Arial"/>
                <w:sz w:val="12"/>
                <w:szCs w:val="12"/>
                <w:i w:val="1"/>
                <w:iCs w:val="1"/>
                <w:color w:val="auto"/>
              </w:rPr>
              <w:t>Scientia Horticulturae 272 (2020) 109472</w:t>
            </w:r>
          </w:p>
        </w:tc>
      </w:tr>
    </w:tbl>
    <w:p>
      <w:pPr>
        <w:sectPr>
          <w:pgSz w:w="15880" w:h="11906" w:orient="landscape"/>
          <w:cols w:equalWidth="0" w:num="3">
            <w:col w:w="115" w:space="263"/>
            <w:col w:w="13680" w:space="397"/>
            <w:col w:w="140"/>
          </w:cols>
          <w:pgMar w:left="602" w:top="745" w:right="677" w:bottom="195" w:gutter="0" w:footer="0" w:header="0"/>
        </w:sectPr>
      </w:pPr>
    </w:p>
    <w:bookmarkStart w:id="3" w:name="page4"/>
    <w:bookmarkEnd w:id="3"/>
    <w:p>
      <w:pPr>
        <w:spacing w:after="0" w:line="2" w:lineRule="exact"/>
        <w:rPr>
          <w:sz w:val="20"/>
          <w:szCs w:val="20"/>
          <w:color w:val="auto"/>
        </w:rPr>
      </w:pPr>
    </w:p>
    <w:p>
      <w:pPr>
        <w:ind w:left="8"/>
        <w:spacing w:after="0"/>
        <w:rPr>
          <w:sz w:val="20"/>
          <w:szCs w:val="20"/>
          <w:color w:val="auto"/>
        </w:rPr>
      </w:pPr>
      <w:r>
        <w:rPr>
          <w:rFonts w:ascii="Arial" w:cs="Arial" w:eastAsia="Arial" w:hAnsi="Arial"/>
          <w:sz w:val="13"/>
          <w:szCs w:val="13"/>
          <w:i w:val="1"/>
          <w:iCs w:val="1"/>
          <w:color w:val="auto"/>
        </w:rPr>
        <w:t>G.E. Vural and E. Ari</w:t>
      </w:r>
    </w:p>
    <w:p>
      <w:pPr>
        <w:spacing w:after="0" w:line="274" w:lineRule="exact"/>
        <w:rPr>
          <w:sz w:val="20"/>
          <w:szCs w:val="20"/>
          <w:color w:val="auto"/>
        </w:rPr>
      </w:pPr>
    </w:p>
    <w:p>
      <w:pPr>
        <w:jc w:val="both"/>
        <w:ind w:left="8"/>
        <w:spacing w:after="0" w:line="275" w:lineRule="auto"/>
        <w:rPr>
          <w:rFonts w:ascii="Arial" w:cs="Arial" w:eastAsia="Arial" w:hAnsi="Arial"/>
          <w:sz w:val="16"/>
          <w:szCs w:val="16"/>
          <w:color w:val="auto"/>
        </w:rPr>
      </w:pPr>
      <w:r>
        <w:rPr>
          <w:rFonts w:ascii="Arial" w:cs="Arial" w:eastAsia="Arial" w:hAnsi="Arial"/>
          <w:sz w:val="16"/>
          <w:szCs w:val="16"/>
          <w:color w:val="auto"/>
        </w:rPr>
        <w:t>induction media and differentiation media set, respectively. The mod-ified induction and differentiation media which we attempted to opti-mize are hereinafter referred to as Mod-C and Mod-R, respectively. Thus, a total of 12 Mod-C and 12 Mod-R medium treatments were constituted for solid, liquid and double-layered anther culture types in spring treatments (</w:t>
      </w:r>
      <w:hyperlink w:anchor="page3">
        <w:r>
          <w:rPr>
            <w:rFonts w:ascii="Arial" w:cs="Arial" w:eastAsia="Arial" w:hAnsi="Arial"/>
            <w:sz w:val="16"/>
            <w:szCs w:val="16"/>
            <w:color w:val="206293"/>
          </w:rPr>
          <w:t>Table 1</w:t>
        </w:r>
      </w:hyperlink>
      <w:r>
        <w:rPr>
          <w:rFonts w:ascii="Arial" w:cs="Arial" w:eastAsia="Arial" w:hAnsi="Arial"/>
          <w:sz w:val="16"/>
          <w:szCs w:val="16"/>
          <w:color w:val="auto"/>
        </w:rPr>
        <w:t>).</w:t>
      </w:r>
    </w:p>
    <w:p>
      <w:pPr>
        <w:jc w:val="both"/>
        <w:ind w:left="8" w:right="20" w:firstLine="249"/>
        <w:spacing w:after="0" w:line="272" w:lineRule="auto"/>
        <w:rPr>
          <w:sz w:val="20"/>
          <w:szCs w:val="20"/>
          <w:color w:val="auto"/>
        </w:rPr>
      </w:pPr>
      <w:r>
        <w:rPr>
          <w:rFonts w:ascii="Arial" w:cs="Arial" w:eastAsia="Arial" w:hAnsi="Arial"/>
          <w:sz w:val="16"/>
          <w:szCs w:val="16"/>
          <w:color w:val="auto"/>
        </w:rPr>
        <w:t>In each culture type, the anthers were first cultured in each Mod-C medium for a total of 12 days, then transferred to a corresponding Mod-R medium for continuous culture in accordance with the original DDV protocol. The contents of the solid, liquid, and both layers of the double-layered anther culture media were the same except for the so-lidifiying agent. Plant agar at a concentration of 8 g/L was added to solidify the solid anther cultures and the bottom layer of shed-micro-spore cultures. In liquid cultures, differentiation media (Mod-R or DDV-</w:t>
      </w:r>
    </w:p>
    <w:p>
      <w:pPr>
        <w:spacing w:after="0" w:line="5" w:lineRule="exact"/>
        <w:rPr>
          <w:sz w:val="20"/>
          <w:szCs w:val="20"/>
          <w:color w:val="auto"/>
        </w:rPr>
      </w:pPr>
    </w:p>
    <w:p>
      <w:pPr>
        <w:jc w:val="both"/>
        <w:ind w:left="8" w:right="60" w:hanging="8"/>
        <w:spacing w:after="0" w:line="288" w:lineRule="auto"/>
        <w:tabs>
          <w:tab w:leader="none" w:pos="256" w:val="left"/>
        </w:tabs>
        <w:numPr>
          <w:ilvl w:val="0"/>
          <w:numId w:val="9"/>
        </w:numPr>
        <w:rPr>
          <w:rFonts w:ascii="Arial" w:cs="Arial" w:eastAsia="Arial" w:hAnsi="Arial"/>
          <w:sz w:val="16"/>
          <w:szCs w:val="16"/>
          <w:color w:val="auto"/>
        </w:rPr>
      </w:pPr>
      <w:r>
        <w:rPr>
          <w:rFonts w:ascii="Arial" w:cs="Arial" w:eastAsia="Arial" w:hAnsi="Arial"/>
          <w:sz w:val="16"/>
          <w:szCs w:val="16"/>
          <w:color w:val="auto"/>
        </w:rPr>
        <w:t>were also prepared in liquid form just as in the Mod-C media. Additionally, all the liquid cultures were stationary cultures, not agi-tated on a shaker. The spring experiments were performed in a 3 × 3 × 12 (genotype x culture type x Mod-C medium) factorial design with 10 replications. One hundred anthers were cultured in 10 petri dishes (60 mm in diameter) for each treatment meaning a total of 10.800 anthers were used in the spring season, in which 1.200 anthers were cultured for each of three genotypes in each of three anther culture types.</w:t>
      </w:r>
    </w:p>
    <w:p>
      <w:pPr>
        <w:spacing w:after="0" w:line="316" w:lineRule="exact"/>
        <w:rPr>
          <w:sz w:val="20"/>
          <w:szCs w:val="20"/>
          <w:color w:val="auto"/>
        </w:rPr>
      </w:pPr>
    </w:p>
    <w:p>
      <w:pPr>
        <w:ind w:left="8"/>
        <w:spacing w:after="0"/>
        <w:rPr>
          <w:sz w:val="20"/>
          <w:szCs w:val="20"/>
          <w:color w:val="auto"/>
        </w:rPr>
      </w:pPr>
      <w:r>
        <w:rPr>
          <w:rFonts w:ascii="Arial" w:cs="Arial" w:eastAsia="Arial" w:hAnsi="Arial"/>
          <w:sz w:val="16"/>
          <w:szCs w:val="16"/>
          <w:i w:val="1"/>
          <w:iCs w:val="1"/>
          <w:color w:val="auto"/>
        </w:rPr>
        <w:t>2.2.2. Autumn anther cultures</w:t>
      </w:r>
    </w:p>
    <w:p>
      <w:pPr>
        <w:spacing w:after="0" w:line="35" w:lineRule="exact"/>
        <w:rPr>
          <w:sz w:val="20"/>
          <w:szCs w:val="20"/>
          <w:color w:val="auto"/>
        </w:rPr>
      </w:pPr>
    </w:p>
    <w:p>
      <w:pPr>
        <w:jc w:val="both"/>
        <w:ind w:left="8" w:right="40" w:firstLine="249"/>
        <w:spacing w:after="0" w:line="272" w:lineRule="auto"/>
        <w:rPr>
          <w:sz w:val="20"/>
          <w:szCs w:val="20"/>
          <w:color w:val="auto"/>
        </w:rPr>
      </w:pPr>
      <w:r>
        <w:rPr>
          <w:rFonts w:ascii="Arial" w:cs="Arial" w:eastAsia="Arial" w:hAnsi="Arial"/>
          <w:sz w:val="16"/>
          <w:szCs w:val="16"/>
          <w:color w:val="auto"/>
        </w:rPr>
        <w:t>Autumn anther cultures were designed according to the results of spring season. Based on the spring results, double-layered anther cul-ture treatments were excluded in autumn since no response, including anther viability, was obtained. Likewise, the use of AC in liquid cultures was excluded since it created a negative effect on both androgenic re-sponse and anther viability. Additionally, ‘Darko’ F1 was removed from autumn experiments due to seedling supply problem. For these reasons, ‘A117’ and ‘Anamur’ F1 cultivars as the genotypes and solid and liquid cultures as the anther culture types were tested in autumn.</w:t>
      </w:r>
    </w:p>
    <w:p>
      <w:pPr>
        <w:spacing w:after="0" w:line="7" w:lineRule="exact"/>
        <w:rPr>
          <w:sz w:val="20"/>
          <w:szCs w:val="20"/>
          <w:color w:val="auto"/>
        </w:rPr>
      </w:pPr>
    </w:p>
    <w:p>
      <w:pPr>
        <w:jc w:val="both"/>
        <w:ind w:left="8" w:right="20" w:firstLine="249"/>
        <w:spacing w:after="0" w:line="272" w:lineRule="auto"/>
        <w:rPr>
          <w:rFonts w:ascii="Arial" w:cs="Arial" w:eastAsia="Arial" w:hAnsi="Arial"/>
          <w:sz w:val="16"/>
          <w:szCs w:val="16"/>
          <w:color w:val="auto"/>
        </w:rPr>
      </w:pPr>
      <w:r>
        <w:rPr>
          <w:rFonts w:ascii="Arial" w:cs="Arial" w:eastAsia="Arial" w:hAnsi="Arial"/>
          <w:sz w:val="16"/>
          <w:szCs w:val="16"/>
          <w:color w:val="auto"/>
        </w:rPr>
        <w:t>Regarding media content, since the effectiveness of maltose used in spring was found to be remarkable, the effects of a lower (30 g/L) and a higher (90 g/L) maltose concentration were also investigated in the optimization of induction media in the autumn season. This was in addition to the same Mod-C media used in spring. Thus, the third and fourth Mod-C and consequently corresponding Mod-R optimization sets were added to the first two medium sets in autumn experiments. In all Mod-R media containing maltose in autumn, the concentration of maltose was 20 g/L as in the spring experiments (</w:t>
      </w:r>
      <w:hyperlink w:anchor="page3">
        <w:r>
          <w:rPr>
            <w:rFonts w:ascii="Arial" w:cs="Arial" w:eastAsia="Arial" w:hAnsi="Arial"/>
            <w:sz w:val="16"/>
            <w:szCs w:val="16"/>
            <w:color w:val="206293"/>
          </w:rPr>
          <w:t>Table 1</w:t>
        </w:r>
      </w:hyperlink>
      <w:r>
        <w:rPr>
          <w:rFonts w:ascii="Arial" w:cs="Arial" w:eastAsia="Arial" w:hAnsi="Arial"/>
          <w:sz w:val="16"/>
          <w:szCs w:val="16"/>
          <w:color w:val="auto"/>
        </w:rPr>
        <w:t>).</w:t>
      </w:r>
    </w:p>
    <w:p>
      <w:pPr>
        <w:spacing w:after="0" w:line="7" w:lineRule="exact"/>
        <w:rPr>
          <w:sz w:val="20"/>
          <w:szCs w:val="20"/>
          <w:color w:val="auto"/>
        </w:rPr>
      </w:pPr>
    </w:p>
    <w:p>
      <w:pPr>
        <w:jc w:val="both"/>
        <w:ind w:left="8" w:firstLine="249"/>
        <w:spacing w:after="0" w:line="272" w:lineRule="auto"/>
        <w:rPr>
          <w:sz w:val="20"/>
          <w:szCs w:val="20"/>
          <w:color w:val="auto"/>
        </w:rPr>
      </w:pPr>
      <w:r>
        <w:rPr>
          <w:rFonts w:ascii="Arial" w:cs="Arial" w:eastAsia="Arial" w:hAnsi="Arial"/>
          <w:sz w:val="16"/>
          <w:szCs w:val="16"/>
          <w:color w:val="auto"/>
        </w:rPr>
        <w:t>For each genotype, 200 anthers were first cultured in 20 petri dishes in each of the 24 Mod-C media in solid cultures with 12 Mod-C in liquid cultures. Before transferring the anthers from the induction medium to the differentiation medium, 200 anthers were divided into two groups. Half of them were transferred to corresponding Mod-R medium and the other half to the original DDV-R medium. Thus, the effects of two dif-ferentiation media were also compared in autumn, unlike the spring experiments in which only the effect of Mod-R type differentiation medium was investigated (</w:t>
      </w:r>
      <w:r>
        <w:rPr>
          <w:rFonts w:ascii="Arial" w:cs="Arial" w:eastAsia="Arial" w:hAnsi="Arial"/>
          <w:sz w:val="16"/>
          <w:szCs w:val="16"/>
          <w:color w:val="206293"/>
        </w:rPr>
        <w:t>Table 1</w:t>
      </w:r>
      <w:r>
        <w:rPr>
          <w:rFonts w:ascii="Arial" w:cs="Arial" w:eastAsia="Arial" w:hAnsi="Arial"/>
          <w:sz w:val="16"/>
          <w:szCs w:val="16"/>
          <w:color w:val="auto"/>
        </w:rPr>
        <w:t>). The pH of all media was adjusted to 5.8 and all media were autoclaved at 121 °C for 20 min. No media re-newal was performed in the cultures in both seasons.</w:t>
      </w:r>
    </w:p>
    <w:p>
      <w:pPr>
        <w:spacing w:after="0" w:line="7" w:lineRule="exact"/>
        <w:rPr>
          <w:sz w:val="20"/>
          <w:szCs w:val="20"/>
          <w:color w:val="auto"/>
        </w:rPr>
      </w:pPr>
    </w:p>
    <w:p>
      <w:pPr>
        <w:jc w:val="both"/>
        <w:ind w:left="8" w:right="40" w:firstLine="249"/>
        <w:spacing w:after="0" w:line="296" w:lineRule="auto"/>
        <w:rPr>
          <w:sz w:val="20"/>
          <w:szCs w:val="20"/>
          <w:color w:val="auto"/>
        </w:rPr>
      </w:pPr>
      <w:r>
        <w:rPr>
          <w:rFonts w:ascii="Arial" w:cs="Arial" w:eastAsia="Arial" w:hAnsi="Arial"/>
          <w:sz w:val="16"/>
          <w:szCs w:val="16"/>
          <w:color w:val="auto"/>
        </w:rPr>
        <w:t>The autumn experiments were performed in 2 × 24 × 2 and 2 × 12 × 2 factorial (genotype x induction medium x differentiation medium) design with 10 replications in solid and liquid cultures, re-spectively. Therefore, a total of 14.400 anthers were used in autumn of which 2.400 and 1.200 anthers were cultured in each of solid and liquid anther culture type, respectively, for each genotype.</w:t>
      </w:r>
    </w:p>
    <w:p>
      <w:pPr>
        <w:spacing w:after="0" w:line="93" w:lineRule="exact"/>
        <w:rPr>
          <w:sz w:val="20"/>
          <w:szCs w:val="20"/>
          <w:color w:val="auto"/>
        </w:rPr>
      </w:pPr>
    </w:p>
    <w:p>
      <w:pPr>
        <w:ind w:left="8"/>
        <w:spacing w:after="0"/>
        <w:rPr>
          <w:sz w:val="20"/>
          <w:szCs w:val="20"/>
          <w:color w:val="auto"/>
        </w:rPr>
      </w:pPr>
      <w:r>
        <w:rPr>
          <w:rFonts w:ascii="Arial" w:cs="Arial" w:eastAsia="Arial" w:hAnsi="Arial"/>
          <w:sz w:val="16"/>
          <w:szCs w:val="16"/>
          <w:i w:val="1"/>
          <w:iCs w:val="1"/>
          <w:color w:val="auto"/>
        </w:rPr>
        <w:t>2.2.3. Pre-treatment and culture conditions of anther cultures</w:t>
      </w:r>
    </w:p>
    <w:p>
      <w:pPr>
        <w:spacing w:after="0" w:line="36" w:lineRule="exact"/>
        <w:rPr>
          <w:sz w:val="20"/>
          <w:szCs w:val="20"/>
          <w:color w:val="auto"/>
        </w:rPr>
      </w:pPr>
    </w:p>
    <w:p>
      <w:pPr>
        <w:jc w:val="both"/>
        <w:ind w:left="8" w:right="20" w:firstLine="249"/>
        <w:spacing w:after="0" w:line="312" w:lineRule="auto"/>
        <w:rPr>
          <w:sz w:val="20"/>
          <w:szCs w:val="20"/>
          <w:color w:val="auto"/>
        </w:rPr>
      </w:pPr>
      <w:r>
        <w:rPr>
          <w:rFonts w:ascii="Arial" w:cs="Arial" w:eastAsia="Arial" w:hAnsi="Arial"/>
          <w:sz w:val="16"/>
          <w:szCs w:val="16"/>
          <w:color w:val="auto"/>
        </w:rPr>
        <w:t>We used almost the same pre-treatment and culture conditions as in the original DDV protocol. The anthers were first cultured in Mod-C media at 35 °C for 8 days in the dark to initiate embryogenesis, then incubated at 25 °C for an additional 4 days under 16-h light / 8-h dark</w:t>
      </w:r>
    </w:p>
    <w:p>
      <w:pPr>
        <w:spacing w:after="0" w:line="20" w:lineRule="exact"/>
        <w:rPr>
          <w:sz w:val="20"/>
          <w:szCs w:val="20"/>
          <w:color w:val="auto"/>
        </w:rPr>
      </w:pPr>
      <w:r>
        <w:rPr>
          <w:sz w:val="20"/>
          <w:szCs w:val="20"/>
          <w:color w:val="auto"/>
        </w:rPr>
        <w:br w:type="column"/>
      </w:r>
    </w:p>
    <w:p>
      <w:pPr>
        <w:ind w:left="2700"/>
        <w:spacing w:after="0"/>
        <w:rPr>
          <w:sz w:val="20"/>
          <w:szCs w:val="20"/>
          <w:color w:val="auto"/>
        </w:rPr>
      </w:pPr>
      <w:r>
        <w:rPr>
          <w:rFonts w:ascii="Arial" w:cs="Arial" w:eastAsia="Arial" w:hAnsi="Arial"/>
          <w:sz w:val="12"/>
          <w:szCs w:val="12"/>
          <w:i w:val="1"/>
          <w:iCs w:val="1"/>
          <w:color w:val="auto"/>
        </w:rPr>
        <w:t>Scientia Horticulturae 272 (2020) 109472</w:t>
      </w:r>
    </w:p>
    <w:p>
      <w:pPr>
        <w:spacing w:after="0" w:line="284" w:lineRule="exact"/>
        <w:rPr>
          <w:sz w:val="20"/>
          <w:szCs w:val="20"/>
          <w:color w:val="auto"/>
        </w:rPr>
      </w:pPr>
    </w:p>
    <w:p>
      <w:pPr>
        <w:jc w:val="both"/>
        <w:ind w:right="20"/>
        <w:spacing w:after="0" w:line="267" w:lineRule="auto"/>
        <w:rPr>
          <w:sz w:val="20"/>
          <w:szCs w:val="20"/>
          <w:color w:val="auto"/>
        </w:rPr>
      </w:pPr>
      <w:r>
        <w:rPr>
          <w:rFonts w:ascii="Arial" w:cs="Arial" w:eastAsia="Arial" w:hAnsi="Arial"/>
          <w:sz w:val="16"/>
          <w:szCs w:val="16"/>
          <w:color w:val="auto"/>
        </w:rPr>
        <w:t>(12 h/12 h in DDV protocol) photoperiod (40 μmol/m</w:t>
      </w:r>
      <w:r>
        <w:rPr>
          <w:rFonts w:ascii="Arial" w:cs="Arial" w:eastAsia="Arial" w:hAnsi="Arial"/>
          <w:sz w:val="21"/>
          <w:szCs w:val="21"/>
          <w:color w:val="auto"/>
          <w:vertAlign w:val="superscript"/>
        </w:rPr>
        <w:t>2</w:t>
      </w:r>
      <w:r>
        <w:rPr>
          <w:rFonts w:ascii="Arial" w:cs="Arial" w:eastAsia="Arial" w:hAnsi="Arial"/>
          <w:sz w:val="16"/>
          <w:szCs w:val="16"/>
          <w:color w:val="auto"/>
        </w:rPr>
        <w:t>/s) regime. On the 13th day, they were transferred to Mod-R media to differentiate induced microspores and to ensure further growth of embryos. After that, they were kept at 25 °C under photoperiod (60 μmol/m</w:t>
      </w:r>
      <w:r>
        <w:rPr>
          <w:rFonts w:ascii="Arial" w:cs="Arial" w:eastAsia="Arial" w:hAnsi="Arial"/>
          <w:sz w:val="21"/>
          <w:szCs w:val="21"/>
          <w:color w:val="auto"/>
          <w:vertAlign w:val="superscript"/>
        </w:rPr>
        <w:t>2</w:t>
      </w:r>
      <w:r>
        <w:rPr>
          <w:rFonts w:ascii="Arial" w:cs="Arial" w:eastAsia="Arial" w:hAnsi="Arial"/>
          <w:sz w:val="16"/>
          <w:szCs w:val="16"/>
          <w:color w:val="auto"/>
        </w:rPr>
        <w:t>/s) until cotyledonary or spontaneously germinating embryos appeared.</w:t>
      </w:r>
    </w:p>
    <w:p>
      <w:pPr>
        <w:spacing w:after="0" w:line="108"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2.2.4. Plantlet conversion and acclimatization</w:t>
      </w:r>
    </w:p>
    <w:p>
      <w:pPr>
        <w:spacing w:after="0" w:line="35" w:lineRule="exact"/>
        <w:rPr>
          <w:sz w:val="20"/>
          <w:szCs w:val="20"/>
          <w:color w:val="auto"/>
        </w:rPr>
      </w:pPr>
    </w:p>
    <w:p>
      <w:pPr>
        <w:jc w:val="both"/>
        <w:ind w:right="20" w:firstLine="249"/>
        <w:spacing w:after="0" w:line="282" w:lineRule="auto"/>
        <w:rPr>
          <w:rFonts w:ascii="Arial" w:cs="Arial" w:eastAsia="Arial" w:hAnsi="Arial"/>
          <w:sz w:val="16"/>
          <w:szCs w:val="16"/>
          <w:color w:val="206293"/>
        </w:rPr>
      </w:pPr>
      <w:r>
        <w:rPr>
          <w:rFonts w:ascii="Arial" w:cs="Arial" w:eastAsia="Arial" w:hAnsi="Arial"/>
          <w:sz w:val="16"/>
          <w:szCs w:val="16"/>
          <w:color w:val="auto"/>
        </w:rPr>
        <w:t xml:space="preserve">For </w:t>
      </w:r>
      <w:r>
        <w:rPr>
          <w:rFonts w:ascii="Arial" w:cs="Arial" w:eastAsia="Arial" w:hAnsi="Arial"/>
          <w:sz w:val="16"/>
          <w:szCs w:val="16"/>
          <w:i w:val="1"/>
          <w:iCs w:val="1"/>
          <w:color w:val="auto"/>
        </w:rPr>
        <w:t>in vitro</w:t>
      </w:r>
      <w:r>
        <w:rPr>
          <w:rFonts w:ascii="Arial" w:cs="Arial" w:eastAsia="Arial" w:hAnsi="Arial"/>
          <w:sz w:val="16"/>
          <w:szCs w:val="16"/>
          <w:color w:val="auto"/>
        </w:rPr>
        <w:t xml:space="preserve"> plantlet conversion, we used the </w:t>
      </w:r>
      <w:r>
        <w:rPr>
          <w:rFonts w:ascii="Arial" w:cs="Arial" w:eastAsia="Arial" w:hAnsi="Arial"/>
          <w:sz w:val="16"/>
          <w:szCs w:val="16"/>
          <w:color w:val="206293"/>
        </w:rPr>
        <w:t>Murashige and Skoog</w:t>
      </w:r>
      <w:r>
        <w:rPr>
          <w:rFonts w:ascii="Arial" w:cs="Arial" w:eastAsia="Arial" w:hAnsi="Arial"/>
          <w:sz w:val="16"/>
          <w:szCs w:val="16"/>
          <w:color w:val="auto"/>
        </w:rPr>
        <w:t xml:space="preserve"> </w:t>
      </w:r>
      <w:hyperlink w:anchor="page14">
        <w:r>
          <w:rPr>
            <w:rFonts w:ascii="Arial" w:cs="Arial" w:eastAsia="Arial" w:hAnsi="Arial"/>
            <w:sz w:val="16"/>
            <w:szCs w:val="16"/>
            <w:color w:val="206293"/>
          </w:rPr>
          <w:t xml:space="preserve">(1962) </w:t>
        </w:r>
      </w:hyperlink>
      <w:r>
        <w:rPr>
          <w:rFonts w:ascii="Arial" w:cs="Arial" w:eastAsia="Arial" w:hAnsi="Arial"/>
          <w:sz w:val="16"/>
          <w:szCs w:val="16"/>
          <w:color w:val="000000"/>
        </w:rPr>
        <w:t>(MS)</w:t>
      </w:r>
      <w:r>
        <w:rPr>
          <w:rFonts w:ascii="Arial" w:cs="Arial" w:eastAsia="Arial" w:hAnsi="Arial"/>
          <w:sz w:val="16"/>
          <w:szCs w:val="16"/>
          <w:color w:val="206293"/>
        </w:rPr>
        <w:t xml:space="preserve"> </w:t>
      </w:r>
      <w:r>
        <w:rPr>
          <w:rFonts w:ascii="Arial" w:cs="Arial" w:eastAsia="Arial" w:hAnsi="Arial"/>
          <w:sz w:val="16"/>
          <w:szCs w:val="16"/>
          <w:color w:val="000000"/>
        </w:rPr>
        <w:t xml:space="preserve">medium unlike the original DDV protocol where a multi-plication medium called V3 is used. In order to obtain healty </w:t>
      </w:r>
      <w:r>
        <w:rPr>
          <w:rFonts w:ascii="Arial" w:cs="Arial" w:eastAsia="Arial" w:hAnsi="Arial"/>
          <w:sz w:val="16"/>
          <w:szCs w:val="16"/>
          <w:i w:val="1"/>
          <w:iCs w:val="1"/>
          <w:color w:val="000000"/>
        </w:rPr>
        <w:t>in vitro</w:t>
      </w:r>
      <w:r>
        <w:rPr>
          <w:rFonts w:ascii="Arial" w:cs="Arial" w:eastAsia="Arial" w:hAnsi="Arial"/>
          <w:sz w:val="16"/>
          <w:szCs w:val="16"/>
          <w:color w:val="000000"/>
        </w:rPr>
        <w:t xml:space="preserve"> plantlets, cotyledonary embryos, and also the embryos beginning to germinate inside the differentiation media, were transferred to an MS medium supplemented with 30 g/L sucrose and 8 g/L agar, without any PGR. Upon the formation of enough strong shoots and roots, </w:t>
      </w:r>
      <w:r>
        <w:rPr>
          <w:rFonts w:ascii="Arial" w:cs="Arial" w:eastAsia="Arial" w:hAnsi="Arial"/>
          <w:sz w:val="16"/>
          <w:szCs w:val="16"/>
          <w:i w:val="1"/>
          <w:iCs w:val="1"/>
          <w:color w:val="000000"/>
        </w:rPr>
        <w:t>in vitro</w:t>
      </w:r>
      <w:r>
        <w:rPr>
          <w:rFonts w:ascii="Arial" w:cs="Arial" w:eastAsia="Arial" w:hAnsi="Arial"/>
          <w:sz w:val="16"/>
          <w:szCs w:val="16"/>
          <w:color w:val="000000"/>
        </w:rPr>
        <w:t xml:space="preserve"> plantlets were transferred to pots containing a mixture of peat moss, perlite and vermiculite (3:1:1 v/v/v) for acclimatization. Later, they were subjected to gradually decreasing humidification and a gradually increasing lighting regime, and then moved to a greenhouse. After they were selfed and observed in greenhouse conditions, the seeds of se-lected lines were taken and included in the breeding program.</w:t>
      </w:r>
    </w:p>
    <w:p>
      <w:pPr>
        <w:spacing w:after="0" w:line="108"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2.3. Ploidy analysis</w:t>
      </w:r>
    </w:p>
    <w:p>
      <w:pPr>
        <w:spacing w:after="0" w:line="234" w:lineRule="exact"/>
        <w:rPr>
          <w:sz w:val="20"/>
          <w:szCs w:val="20"/>
          <w:color w:val="auto"/>
        </w:rPr>
      </w:pPr>
    </w:p>
    <w:p>
      <w:pPr>
        <w:jc w:val="both"/>
        <w:ind w:right="40" w:firstLine="249"/>
        <w:spacing w:after="0" w:line="276" w:lineRule="auto"/>
        <w:rPr>
          <w:sz w:val="20"/>
          <w:szCs w:val="20"/>
          <w:color w:val="auto"/>
        </w:rPr>
      </w:pPr>
      <w:r>
        <w:rPr>
          <w:rFonts w:ascii="Arial" w:cs="Arial" w:eastAsia="Arial" w:hAnsi="Arial"/>
          <w:sz w:val="16"/>
          <w:szCs w:val="16"/>
          <w:color w:val="auto"/>
        </w:rPr>
        <w:t xml:space="preserve">The ploidy levels of a total of 1492 </w:t>
      </w:r>
      <w:r>
        <w:rPr>
          <w:rFonts w:ascii="Arial" w:cs="Arial" w:eastAsia="Arial" w:hAnsi="Arial"/>
          <w:sz w:val="16"/>
          <w:szCs w:val="16"/>
          <w:i w:val="1"/>
          <w:iCs w:val="1"/>
          <w:color w:val="auto"/>
        </w:rPr>
        <w:t>ex vitro</w:t>
      </w:r>
      <w:r>
        <w:rPr>
          <w:rFonts w:ascii="Arial" w:cs="Arial" w:eastAsia="Arial" w:hAnsi="Arial"/>
          <w:sz w:val="16"/>
          <w:szCs w:val="16"/>
          <w:color w:val="auto"/>
        </w:rPr>
        <w:t xml:space="preserve"> regenerated eggplant plants grown in the greenhouse were determined mostly by morpho-logical observations, also in part by counting the number of chlor-oplasts in the stomata guard cells and using a flow cytometer.</w:t>
      </w:r>
    </w:p>
    <w:p>
      <w:pPr>
        <w:jc w:val="both"/>
        <w:ind w:firstLine="249"/>
        <w:spacing w:after="0" w:line="272" w:lineRule="auto"/>
        <w:rPr>
          <w:sz w:val="20"/>
          <w:szCs w:val="20"/>
          <w:color w:val="auto"/>
        </w:rPr>
      </w:pPr>
      <w:r>
        <w:rPr>
          <w:rFonts w:ascii="Arial" w:cs="Arial" w:eastAsia="Arial" w:hAnsi="Arial"/>
          <w:sz w:val="16"/>
          <w:szCs w:val="16"/>
          <w:color w:val="auto"/>
        </w:rPr>
        <w:t>Initially, due to a problem with the flow cytometer, ploidy analyses of all plants were first performed using morphological observations based on the growth and rooting performance, shape of the leaves and leaf veins, and pollen formation status of the plants. For doubtful si-tuations, the method of chloroplast counting in stomata guard cells was applied to 120 plants. For this aim, the lower epidermis layer of a small piece of mature leaf was peeled by tearing with hand and placed on a microscope slide for each sample. A one drop of AgNO</w:t>
      </w:r>
      <w:r>
        <w:rPr>
          <w:rFonts w:ascii="Arial" w:cs="Arial" w:eastAsia="Arial" w:hAnsi="Arial"/>
          <w:sz w:val="10"/>
          <w:szCs w:val="10"/>
          <w:color w:val="auto"/>
        </w:rPr>
        <w:t>3</w:t>
      </w:r>
      <w:r>
        <w:rPr>
          <w:rFonts w:ascii="Arial" w:cs="Arial" w:eastAsia="Arial" w:hAnsi="Arial"/>
          <w:sz w:val="16"/>
          <w:szCs w:val="16"/>
          <w:color w:val="auto"/>
        </w:rPr>
        <w:t xml:space="preserve"> stock solution (5 mg/mL) was added with a Pasteur pipette and a coverslip was cov-ered, and immediately after, the number of chloroplasts per guard cell pair was counted under a light microscope.</w:t>
      </w:r>
    </w:p>
    <w:p>
      <w:pPr>
        <w:spacing w:after="0" w:line="8" w:lineRule="exact"/>
        <w:rPr>
          <w:sz w:val="20"/>
          <w:szCs w:val="20"/>
          <w:color w:val="auto"/>
        </w:rPr>
      </w:pPr>
    </w:p>
    <w:p>
      <w:pPr>
        <w:jc w:val="both"/>
        <w:ind w:firstLine="249"/>
        <w:spacing w:after="0" w:line="276" w:lineRule="auto"/>
        <w:rPr>
          <w:sz w:val="20"/>
          <w:szCs w:val="20"/>
          <w:color w:val="auto"/>
        </w:rPr>
      </w:pPr>
      <w:r>
        <w:rPr>
          <w:rFonts w:ascii="Arial" w:cs="Arial" w:eastAsia="Arial" w:hAnsi="Arial"/>
          <w:sz w:val="16"/>
          <w:szCs w:val="16"/>
          <w:color w:val="auto"/>
        </w:rPr>
        <w:t xml:space="preserve">After the problem in the flow cytometer was resolved towards the end of the study, the 100 ‘A117’ </w:t>
      </w:r>
      <w:r>
        <w:rPr>
          <w:rFonts w:ascii="Arial" w:cs="Arial" w:eastAsia="Arial" w:hAnsi="Arial"/>
          <w:sz w:val="16"/>
          <w:szCs w:val="16"/>
          <w:i w:val="1"/>
          <w:iCs w:val="1"/>
          <w:color w:val="auto"/>
        </w:rPr>
        <w:t>ex vitro</w:t>
      </w:r>
      <w:r>
        <w:rPr>
          <w:rFonts w:ascii="Arial" w:cs="Arial" w:eastAsia="Arial" w:hAnsi="Arial"/>
          <w:sz w:val="16"/>
          <w:szCs w:val="16"/>
          <w:color w:val="auto"/>
        </w:rPr>
        <w:t xml:space="preserve"> eggplant regenerants obtained from autumn solid cultures were subjected to cytometric analysis with a small-scale sampling in order to both provide more reliable ploidy analysis results and confirm the morphological observations. For this purpose, approximately 0.5 cm</w:t>
      </w:r>
      <w:r>
        <w:rPr>
          <w:rFonts w:ascii="Arial" w:cs="Arial" w:eastAsia="Arial" w:hAnsi="Arial"/>
          <w:sz w:val="21"/>
          <w:szCs w:val="21"/>
          <w:color w:val="auto"/>
          <w:vertAlign w:val="superscript"/>
        </w:rPr>
        <w:t>2</w:t>
      </w:r>
      <w:r>
        <w:rPr>
          <w:rFonts w:ascii="Arial" w:cs="Arial" w:eastAsia="Arial" w:hAnsi="Arial"/>
          <w:sz w:val="16"/>
          <w:szCs w:val="16"/>
          <w:color w:val="auto"/>
        </w:rPr>
        <w:t xml:space="preserve"> of young leaf pieces were cut from the plants. They were processed by using a CyStain UV Precise P Kit for extraction and staining, and then analyzed in a CyFlow Ploidy Analyzer (Partec GmbH, Germany).</w:t>
      </w:r>
    </w:p>
    <w:p>
      <w:pPr>
        <w:spacing w:after="0" w:line="112"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2.4. Data and statistical analysis</w:t>
      </w:r>
    </w:p>
    <w:p>
      <w:pPr>
        <w:spacing w:after="0" w:line="234" w:lineRule="exact"/>
        <w:rPr>
          <w:sz w:val="20"/>
          <w:szCs w:val="20"/>
          <w:color w:val="auto"/>
        </w:rPr>
      </w:pPr>
    </w:p>
    <w:p>
      <w:pPr>
        <w:jc w:val="both"/>
        <w:ind w:right="40" w:firstLine="249"/>
        <w:spacing w:after="0" w:line="287" w:lineRule="auto"/>
        <w:rPr>
          <w:sz w:val="20"/>
          <w:szCs w:val="20"/>
          <w:color w:val="auto"/>
        </w:rPr>
      </w:pPr>
      <w:r>
        <w:rPr>
          <w:rFonts w:ascii="Arial" w:cs="Arial" w:eastAsia="Arial" w:hAnsi="Arial"/>
          <w:sz w:val="16"/>
          <w:szCs w:val="16"/>
          <w:color w:val="auto"/>
        </w:rPr>
        <w:t xml:space="preserve">The factorial experiments based on a completely randomised design with ten replications were performed. Details of anther and petri numbers used in each treatment were given above. For the expression of embryo and </w:t>
      </w:r>
      <w:r>
        <w:rPr>
          <w:rFonts w:ascii="Arial" w:cs="Arial" w:eastAsia="Arial" w:hAnsi="Arial"/>
          <w:sz w:val="16"/>
          <w:szCs w:val="16"/>
          <w:i w:val="1"/>
          <w:iCs w:val="1"/>
          <w:color w:val="auto"/>
        </w:rPr>
        <w:t>in vitro</w:t>
      </w:r>
      <w:r>
        <w:rPr>
          <w:rFonts w:ascii="Arial" w:cs="Arial" w:eastAsia="Arial" w:hAnsi="Arial"/>
          <w:sz w:val="16"/>
          <w:szCs w:val="16"/>
          <w:color w:val="auto"/>
        </w:rPr>
        <w:t xml:space="preserve"> plantlet yields of 3-month cultures, we used average numbers of embryo and plantlets per 100 anthers. Callus for-mation was not mentioned in this study due to another publication in preparation. Data were presented as mean ± standard error. For sta-tistics, data were subjected to analysis of variance followed by the Tukey HSD test at an alpha 0.05 level using JMP 8.0 program (SAS Institute Inc., USA).</w:t>
      </w:r>
    </w:p>
    <w:p>
      <w:pPr>
        <w:spacing w:after="0" w:line="102"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3. Results</w:t>
      </w:r>
    </w:p>
    <w:p>
      <w:pPr>
        <w:spacing w:after="0" w:line="234"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3.1. Spring anther cultures</w:t>
      </w:r>
    </w:p>
    <w:p>
      <w:pPr>
        <w:spacing w:after="0" w:line="234" w:lineRule="exact"/>
        <w:rPr>
          <w:sz w:val="20"/>
          <w:szCs w:val="20"/>
          <w:color w:val="auto"/>
        </w:rPr>
      </w:pPr>
    </w:p>
    <w:p>
      <w:pPr>
        <w:ind w:left="240"/>
        <w:spacing w:after="0"/>
        <w:rPr>
          <w:sz w:val="20"/>
          <w:szCs w:val="20"/>
          <w:color w:val="auto"/>
        </w:rPr>
      </w:pPr>
      <w:r>
        <w:rPr>
          <w:rFonts w:ascii="Arial" w:cs="Arial" w:eastAsia="Arial" w:hAnsi="Arial"/>
          <w:sz w:val="16"/>
          <w:szCs w:val="16"/>
          <w:color w:val="auto"/>
        </w:rPr>
        <w:t>The effects of the factors consisting of genotype (‘A117’, ‘Anamur’</w:t>
      </w:r>
    </w:p>
    <w:p>
      <w:pPr>
        <w:spacing w:after="0" w:line="272" w:lineRule="exact"/>
        <w:rPr>
          <w:sz w:val="20"/>
          <w:szCs w:val="20"/>
          <w:color w:val="auto"/>
        </w:rPr>
      </w:pPr>
    </w:p>
    <w:p>
      <w:pPr>
        <w:sectPr>
          <w:pgSz w:w="11900" w:h="15874" w:orient="portrait"/>
          <w:cols w:equalWidth="0" w:num="2">
            <w:col w:w="5088" w:space="300"/>
            <w:col w:w="5060"/>
          </w:cols>
          <w:pgMar w:left="752" w:top="676" w:right="706" w:bottom="37" w:gutter="0" w:footer="0" w:header="0"/>
        </w:sectPr>
      </w:pPr>
    </w:p>
    <w:p>
      <w:pPr>
        <w:jc w:val="center"/>
        <w:ind w:right="52"/>
        <w:spacing w:after="0"/>
        <w:rPr>
          <w:sz w:val="20"/>
          <w:szCs w:val="20"/>
          <w:color w:val="auto"/>
        </w:rPr>
      </w:pPr>
      <w:r>
        <w:rPr>
          <w:rFonts w:ascii="Arial" w:cs="Arial" w:eastAsia="Arial" w:hAnsi="Arial"/>
          <w:sz w:val="10"/>
          <w:szCs w:val="10"/>
          <w:color w:val="auto"/>
        </w:rPr>
        <w:t>4</w:t>
      </w:r>
    </w:p>
    <w:p>
      <w:pPr>
        <w:sectPr>
          <w:pgSz w:w="11900" w:h="15874" w:orient="portrait"/>
          <w:cols w:equalWidth="0" w:num="1">
            <w:col w:w="10448"/>
          </w:cols>
          <w:pgMar w:left="752" w:top="676" w:right="706" w:bottom="37" w:gutter="0" w:footer="0" w:header="0"/>
          <w:type w:val="continuous"/>
        </w:sectPr>
      </w:pPr>
    </w:p>
    <w:bookmarkStart w:id="4" w:name="page5"/>
    <w:bookmarkEnd w:id="4"/>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G.E. Vural and E. Ari</w:t>
      </w:r>
    </w:p>
    <w:p>
      <w:pPr>
        <w:spacing w:after="0" w:line="274" w:lineRule="exact"/>
        <w:rPr>
          <w:sz w:val="20"/>
          <w:szCs w:val="20"/>
          <w:color w:val="auto"/>
        </w:rPr>
      </w:pPr>
    </w:p>
    <w:p>
      <w:pPr>
        <w:jc w:val="both"/>
        <w:spacing w:after="0" w:line="273" w:lineRule="auto"/>
        <w:rPr>
          <w:sz w:val="20"/>
          <w:szCs w:val="20"/>
          <w:color w:val="auto"/>
        </w:rPr>
      </w:pPr>
      <w:r>
        <w:rPr>
          <w:rFonts w:ascii="Arial" w:cs="Arial" w:eastAsia="Arial" w:hAnsi="Arial"/>
          <w:sz w:val="16"/>
          <w:szCs w:val="16"/>
          <w:color w:val="auto"/>
        </w:rPr>
        <w:t xml:space="preserve">and ‘Darko’ F1 cultivars), induction medium (12 Mod-C) and anther culture type (solid, liquid and double-layered) on embryo and </w:t>
      </w:r>
      <w:r>
        <w:rPr>
          <w:rFonts w:ascii="Arial" w:cs="Arial" w:eastAsia="Arial" w:hAnsi="Arial"/>
          <w:sz w:val="16"/>
          <w:szCs w:val="16"/>
          <w:i w:val="1"/>
          <w:iCs w:val="1"/>
          <w:color w:val="auto"/>
        </w:rPr>
        <w:t>in vitro</w:t>
      </w:r>
      <w:r>
        <w:rPr>
          <w:rFonts w:ascii="Arial" w:cs="Arial" w:eastAsia="Arial" w:hAnsi="Arial"/>
          <w:sz w:val="16"/>
          <w:szCs w:val="16"/>
          <w:color w:val="auto"/>
        </w:rPr>
        <w:t xml:space="preserve"> plantlet yields of eggplant anther cultures were investigated in the spring season. The first embryo formation was observed in sucrose media on the 35th day of the culture and in maltose media on the 45th day in solid cultures. According to the variance analyses of spring an-ther cultures (data not shown), the effect of genotype, as independent from the effects of other factors consisting of induction medium and anther culture type, on embryo (</w:t>
      </w:r>
      <w:r>
        <w:rPr>
          <w:rFonts w:ascii="Arial" w:cs="Arial" w:eastAsia="Arial" w:hAnsi="Arial"/>
          <w:sz w:val="16"/>
          <w:szCs w:val="16"/>
          <w:i w:val="1"/>
          <w:iCs w:val="1"/>
          <w:color w:val="auto"/>
        </w:rPr>
        <w:t>p</w:t>
      </w:r>
      <w:r>
        <w:rPr>
          <w:rFonts w:ascii="Arial" w:cs="Arial" w:eastAsia="Arial" w:hAnsi="Arial"/>
          <w:sz w:val="16"/>
          <w:szCs w:val="16"/>
          <w:color w:val="auto"/>
        </w:rPr>
        <w:t xml:space="preserve"> = 0.237) and </w:t>
      </w:r>
      <w:r>
        <w:rPr>
          <w:rFonts w:ascii="Arial" w:cs="Arial" w:eastAsia="Arial" w:hAnsi="Arial"/>
          <w:sz w:val="16"/>
          <w:szCs w:val="16"/>
          <w:i w:val="1"/>
          <w:iCs w:val="1"/>
          <w:color w:val="auto"/>
        </w:rPr>
        <w:t>in vitro</w:t>
      </w:r>
      <w:r>
        <w:rPr>
          <w:rFonts w:ascii="Arial" w:cs="Arial" w:eastAsia="Arial" w:hAnsi="Arial"/>
          <w:sz w:val="16"/>
          <w:szCs w:val="16"/>
          <w:color w:val="auto"/>
        </w:rPr>
        <w:t xml:space="preserve"> plantlet (</w:t>
      </w:r>
      <w:r>
        <w:rPr>
          <w:rFonts w:ascii="Arial" w:cs="Arial" w:eastAsia="Arial" w:hAnsi="Arial"/>
          <w:sz w:val="16"/>
          <w:szCs w:val="16"/>
          <w:i w:val="1"/>
          <w:iCs w:val="1"/>
          <w:color w:val="auto"/>
        </w:rPr>
        <w:t>p</w:t>
      </w:r>
      <w:r>
        <w:rPr>
          <w:rFonts w:ascii="Arial" w:cs="Arial" w:eastAsia="Arial" w:hAnsi="Arial"/>
          <w:sz w:val="16"/>
          <w:szCs w:val="16"/>
          <w:color w:val="auto"/>
        </w:rPr>
        <w:t xml:space="preserve"> = 0.611) production, was not significant. However, ‘A117’ had a higher average embryo and plantlet yield than ‘Darko’ and ‘Anamur’, respec-tively. The effect of culture type was significant (</w:t>
      </w:r>
      <w:r>
        <w:rPr>
          <w:rFonts w:ascii="Arial" w:cs="Arial" w:eastAsia="Arial" w:hAnsi="Arial"/>
          <w:sz w:val="16"/>
          <w:szCs w:val="16"/>
          <w:i w:val="1"/>
          <w:iCs w:val="1"/>
          <w:color w:val="auto"/>
        </w:rPr>
        <w:t>p</w:t>
      </w:r>
      <w:r>
        <w:rPr>
          <w:rFonts w:ascii="Arial" w:cs="Arial" w:eastAsia="Arial" w:hAnsi="Arial"/>
          <w:sz w:val="16"/>
          <w:szCs w:val="16"/>
          <w:color w:val="auto"/>
        </w:rPr>
        <w:t xml:space="preserve">&lt; 0.001) and the solid anther culture type was the single successful culture type to form embryo and consequently </w:t>
      </w:r>
      <w:r>
        <w:rPr>
          <w:rFonts w:ascii="Arial" w:cs="Arial" w:eastAsia="Arial" w:hAnsi="Arial"/>
          <w:sz w:val="16"/>
          <w:szCs w:val="16"/>
          <w:i w:val="1"/>
          <w:iCs w:val="1"/>
          <w:color w:val="auto"/>
        </w:rPr>
        <w:t>in vitro</w:t>
      </w:r>
      <w:r>
        <w:rPr>
          <w:rFonts w:ascii="Arial" w:cs="Arial" w:eastAsia="Arial" w:hAnsi="Arial"/>
          <w:sz w:val="16"/>
          <w:szCs w:val="16"/>
          <w:color w:val="auto"/>
        </w:rPr>
        <w:t xml:space="preserve"> plantlet. The effect of the Mod-C medium was also significant (</w:t>
      </w:r>
      <w:r>
        <w:rPr>
          <w:rFonts w:ascii="Arial" w:cs="Arial" w:eastAsia="Arial" w:hAnsi="Arial"/>
          <w:sz w:val="16"/>
          <w:szCs w:val="16"/>
          <w:i w:val="1"/>
          <w:iCs w:val="1"/>
          <w:color w:val="auto"/>
        </w:rPr>
        <w:t>p</w:t>
      </w:r>
      <w:r>
        <w:rPr>
          <w:rFonts w:ascii="Arial" w:cs="Arial" w:eastAsia="Arial" w:hAnsi="Arial"/>
          <w:sz w:val="16"/>
          <w:szCs w:val="16"/>
          <w:color w:val="auto"/>
        </w:rPr>
        <w:t xml:space="preserve"> &lt; 0.001). The most successful three inductive Mod-C media in solid cultures were sSC5, sSC12 and sSC6, respectively. According to </w:t>
      </w:r>
      <w:r>
        <w:rPr>
          <w:rFonts w:ascii="Arial" w:cs="Arial" w:eastAsia="Arial" w:hAnsi="Arial"/>
          <w:sz w:val="16"/>
          <w:szCs w:val="16"/>
          <w:color w:val="206293"/>
        </w:rPr>
        <w:t>Table 1</w:t>
      </w:r>
      <w:r>
        <w:rPr>
          <w:rFonts w:ascii="Arial" w:cs="Arial" w:eastAsia="Arial" w:hAnsi="Arial"/>
          <w:sz w:val="16"/>
          <w:szCs w:val="16"/>
          <w:color w:val="auto"/>
        </w:rPr>
        <w:t>, all of these media contained 0.1 % (1 g/L) AC. The carbohydrate source was sucrose in sSC5 and sSC6 media, and maltose in the sSC12 medium. One other common in-gredient of these media was AgNO</w:t>
      </w:r>
      <w:r>
        <w:rPr>
          <w:rFonts w:ascii="Arial" w:cs="Arial" w:eastAsia="Arial" w:hAnsi="Arial"/>
          <w:sz w:val="10"/>
          <w:szCs w:val="10"/>
          <w:color w:val="auto"/>
        </w:rPr>
        <w:t>3</w:t>
      </w:r>
      <w:r>
        <w:rPr>
          <w:rFonts w:ascii="Arial" w:cs="Arial" w:eastAsia="Arial" w:hAnsi="Arial"/>
          <w:sz w:val="16"/>
          <w:szCs w:val="16"/>
          <w:color w:val="auto"/>
        </w:rPr>
        <w:t>. The sSC5 medium had 5 mg/L AgNO</w:t>
      </w:r>
      <w:r>
        <w:rPr>
          <w:rFonts w:ascii="Arial" w:cs="Arial" w:eastAsia="Arial" w:hAnsi="Arial"/>
          <w:sz w:val="10"/>
          <w:szCs w:val="10"/>
          <w:color w:val="auto"/>
        </w:rPr>
        <w:t>3</w:t>
      </w:r>
      <w:r>
        <w:rPr>
          <w:rFonts w:ascii="Arial" w:cs="Arial" w:eastAsia="Arial" w:hAnsi="Arial"/>
          <w:sz w:val="16"/>
          <w:szCs w:val="16"/>
          <w:color w:val="auto"/>
        </w:rPr>
        <w:t>, while sSC6 and sSC12 media contained 10 mg/L AgNO</w:t>
      </w:r>
      <w:r>
        <w:rPr>
          <w:rFonts w:ascii="Arial" w:cs="Arial" w:eastAsia="Arial" w:hAnsi="Arial"/>
          <w:sz w:val="10"/>
          <w:szCs w:val="10"/>
          <w:color w:val="auto"/>
        </w:rPr>
        <w:t>3</w:t>
      </w:r>
      <w:r>
        <w:rPr>
          <w:rFonts w:ascii="Arial" w:cs="Arial" w:eastAsia="Arial" w:hAnsi="Arial"/>
          <w:sz w:val="16"/>
          <w:szCs w:val="16"/>
          <w:color w:val="auto"/>
        </w:rPr>
        <w:t>. The interactions of the genotype x Mod-C medium and also the culture type x Mod-C medium created significant difference (</w:t>
      </w:r>
      <w:r>
        <w:rPr>
          <w:rFonts w:ascii="Arial" w:cs="Arial" w:eastAsia="Arial" w:hAnsi="Arial"/>
          <w:sz w:val="16"/>
          <w:szCs w:val="16"/>
          <w:i w:val="1"/>
          <w:iCs w:val="1"/>
          <w:color w:val="auto"/>
        </w:rPr>
        <w:t>p</w:t>
      </w:r>
      <w:r>
        <w:rPr>
          <w:rFonts w:ascii="Arial" w:cs="Arial" w:eastAsia="Arial" w:hAnsi="Arial"/>
          <w:sz w:val="16"/>
          <w:szCs w:val="16"/>
          <w:color w:val="auto"/>
        </w:rPr>
        <w:t xml:space="preserve">&lt; 0.001) on embryo and </w:t>
      </w:r>
      <w:r>
        <w:rPr>
          <w:rFonts w:ascii="Arial" w:cs="Arial" w:eastAsia="Arial" w:hAnsi="Arial"/>
          <w:sz w:val="16"/>
          <w:szCs w:val="16"/>
          <w:i w:val="1"/>
          <w:iCs w:val="1"/>
          <w:color w:val="auto"/>
        </w:rPr>
        <w:t>in vitro</w:t>
      </w:r>
      <w:r>
        <w:rPr>
          <w:rFonts w:ascii="Arial" w:cs="Arial" w:eastAsia="Arial" w:hAnsi="Arial"/>
          <w:sz w:val="16"/>
          <w:szCs w:val="16"/>
          <w:color w:val="auto"/>
        </w:rPr>
        <w:t xml:space="preserve"> plantlet yield while the genotype x culture type interaction was nonsignificant. Additionally, the interaction of the genotype x culture type x Mod-C medium was found significant (</w:t>
      </w:r>
      <w:r>
        <w:rPr>
          <w:rFonts w:ascii="Arial" w:cs="Arial" w:eastAsia="Arial" w:hAnsi="Arial"/>
          <w:sz w:val="16"/>
          <w:szCs w:val="16"/>
          <w:i w:val="1"/>
          <w:iCs w:val="1"/>
          <w:color w:val="auto"/>
        </w:rPr>
        <w:t>p</w:t>
      </w:r>
      <w:r>
        <w:rPr>
          <w:rFonts w:ascii="Arial" w:cs="Arial" w:eastAsia="Arial" w:hAnsi="Arial"/>
          <w:sz w:val="16"/>
          <w:szCs w:val="16"/>
          <w:color w:val="auto"/>
        </w:rPr>
        <w:t xml:space="preserve"> &lt; 0.001). The effect of Mod-C media on average embryo yields of solid anther cultures of ‘A117’, ‘Anamur’ and ‘Darko’ eggplant cultivars in spring is shown in </w:t>
      </w:r>
      <w:r>
        <w:rPr>
          <w:rFonts w:ascii="Arial" w:cs="Arial" w:eastAsia="Arial" w:hAnsi="Arial"/>
          <w:sz w:val="16"/>
          <w:szCs w:val="16"/>
          <w:color w:val="206293"/>
        </w:rPr>
        <w:t>Fig. 1</w:t>
      </w:r>
      <w:r>
        <w:rPr>
          <w:rFonts w:ascii="Arial" w:cs="Arial" w:eastAsia="Arial" w:hAnsi="Arial"/>
          <w:sz w:val="16"/>
          <w:szCs w:val="16"/>
          <w:color w:val="000000"/>
        </w:rPr>
        <w:t>. Regarding</w:t>
      </w:r>
      <w:r>
        <w:rPr>
          <w:rFonts w:ascii="Arial" w:cs="Arial" w:eastAsia="Arial" w:hAnsi="Arial"/>
          <w:sz w:val="16"/>
          <w:szCs w:val="16"/>
          <w:color w:val="206293"/>
        </w:rPr>
        <w:t xml:space="preserve"> Fig. 1 </w:t>
      </w:r>
      <w:r>
        <w:rPr>
          <w:rFonts w:ascii="Arial" w:cs="Arial" w:eastAsia="Arial" w:hAnsi="Arial"/>
          <w:sz w:val="16"/>
          <w:szCs w:val="16"/>
          <w:color w:val="000000"/>
        </w:rPr>
        <w:t>and further graphics, it is required to underline</w:t>
      </w:r>
      <w:r>
        <w:rPr>
          <w:rFonts w:ascii="Arial" w:cs="Arial" w:eastAsia="Arial" w:hAnsi="Arial"/>
          <w:sz w:val="16"/>
          <w:szCs w:val="16"/>
          <w:color w:val="206293"/>
        </w:rPr>
        <w:t xml:space="preserve"> </w:t>
      </w:r>
      <w:r>
        <w:rPr>
          <w:rFonts w:ascii="Arial" w:cs="Arial" w:eastAsia="Arial" w:hAnsi="Arial"/>
          <w:sz w:val="16"/>
          <w:szCs w:val="16"/>
          <w:color w:val="000000"/>
        </w:rPr>
        <w:t xml:space="preserve">that the yields of embryo, and therefore </w:t>
      </w:r>
      <w:r>
        <w:rPr>
          <w:rFonts w:ascii="Arial" w:cs="Arial" w:eastAsia="Arial" w:hAnsi="Arial"/>
          <w:sz w:val="16"/>
          <w:szCs w:val="16"/>
          <w:i w:val="1"/>
          <w:iCs w:val="1"/>
          <w:color w:val="000000"/>
        </w:rPr>
        <w:t>in vitro</w:t>
      </w:r>
      <w:r>
        <w:rPr>
          <w:rFonts w:ascii="Arial" w:cs="Arial" w:eastAsia="Arial" w:hAnsi="Arial"/>
          <w:sz w:val="16"/>
          <w:szCs w:val="16"/>
          <w:color w:val="000000"/>
        </w:rPr>
        <w:t xml:space="preserve"> plantlets were obtained as the result of combined use of first a modified induction and then a corresponding differentiation medium. However, Mod-C media as the inductive factor for microspore embryogenesis were highlighted to provide clearer and more understandable graphics.</w:t>
      </w:r>
    </w:p>
    <w:p>
      <w:pPr>
        <w:spacing w:after="0" w:line="7" w:lineRule="exact"/>
        <w:rPr>
          <w:sz w:val="20"/>
          <w:szCs w:val="20"/>
          <w:color w:val="auto"/>
        </w:rPr>
      </w:pPr>
    </w:p>
    <w:p>
      <w:pPr>
        <w:jc w:val="both"/>
        <w:ind w:right="20" w:firstLine="249"/>
        <w:spacing w:after="0" w:line="217" w:lineRule="exact"/>
        <w:rPr>
          <w:sz w:val="20"/>
          <w:szCs w:val="20"/>
          <w:color w:val="auto"/>
        </w:rPr>
      </w:pPr>
      <w:r>
        <w:rPr>
          <w:rFonts w:ascii="Arial" w:cs="Arial" w:eastAsia="Arial" w:hAnsi="Arial"/>
          <w:sz w:val="16"/>
          <w:szCs w:val="16"/>
          <w:color w:val="auto"/>
        </w:rPr>
        <w:t xml:space="preserve">According to </w:t>
      </w:r>
      <w:r>
        <w:rPr>
          <w:rFonts w:ascii="Arial" w:cs="Arial" w:eastAsia="Arial" w:hAnsi="Arial"/>
          <w:sz w:val="16"/>
          <w:szCs w:val="16"/>
          <w:color w:val="206293"/>
        </w:rPr>
        <w:t>Fig. 1</w:t>
      </w:r>
      <w:r>
        <w:rPr>
          <w:rFonts w:ascii="Arial" w:cs="Arial" w:eastAsia="Arial" w:hAnsi="Arial"/>
          <w:sz w:val="16"/>
          <w:szCs w:val="16"/>
          <w:color w:val="auto"/>
        </w:rPr>
        <w:t>, the highest average embryo yield (15 embryos / 100 anthers) was obtained from the anthers of ‘Darko’ in sSC12 medium consisiting of 60 g/L maltose, 10 mg/L AgNO</w:t>
      </w:r>
      <w:r>
        <w:rPr>
          <w:rFonts w:ascii="Arial" w:cs="Arial" w:eastAsia="Arial" w:hAnsi="Arial"/>
          <w:sz w:val="10"/>
          <w:szCs w:val="10"/>
          <w:color w:val="auto"/>
        </w:rPr>
        <w:t>3</w:t>
      </w:r>
      <w:r>
        <w:rPr>
          <w:rFonts w:ascii="Arial" w:cs="Arial" w:eastAsia="Arial" w:hAnsi="Arial"/>
          <w:sz w:val="16"/>
          <w:szCs w:val="16"/>
          <w:color w:val="auto"/>
        </w:rPr>
        <w:t xml:space="preserve"> and 1 g/L AC in addition to the macro-micro salts, vitamins, and PGRs of the original DDV medium. The sSC5 and sSC6 media followed the sSC12 medium in terms of embryo production. In spring, the media containing AgNO</w:t>
      </w:r>
      <w:r>
        <w:rPr>
          <w:rFonts w:ascii="Arial Unicode MS" w:cs="Arial Unicode MS" w:eastAsia="Arial Unicode MS" w:hAnsi="Arial Unicode MS"/>
          <w:sz w:val="16"/>
          <w:szCs w:val="16"/>
          <w:color w:val="auto"/>
        </w:rPr>
        <w:t>₃</w:t>
      </w:r>
      <w:r>
        <w:rPr>
          <w:rFonts w:ascii="Arial" w:cs="Arial" w:eastAsia="Arial" w:hAnsi="Arial"/>
          <w:sz w:val="16"/>
          <w:szCs w:val="16"/>
          <w:color w:val="auto"/>
        </w:rPr>
        <w:t xml:space="preserve"> and also the combination of AgNO</w:t>
      </w:r>
      <w:r>
        <w:rPr>
          <w:rFonts w:ascii="Arial Unicode MS" w:cs="Arial Unicode MS" w:eastAsia="Arial Unicode MS" w:hAnsi="Arial Unicode MS"/>
          <w:sz w:val="16"/>
          <w:szCs w:val="16"/>
          <w:color w:val="auto"/>
        </w:rPr>
        <w:t>₃</w:t>
      </w:r>
      <w:r>
        <w:rPr>
          <w:rFonts w:ascii="Arial" w:cs="Arial" w:eastAsia="Arial" w:hAnsi="Arial"/>
          <w:sz w:val="16"/>
          <w:szCs w:val="16"/>
          <w:color w:val="auto"/>
        </w:rPr>
        <w:t xml:space="preserve"> and AC further stimulated the embryo formation and </w:t>
      </w:r>
      <w:r>
        <w:rPr>
          <w:rFonts w:ascii="Arial" w:cs="Arial" w:eastAsia="Arial" w:hAnsi="Arial"/>
          <w:sz w:val="16"/>
          <w:szCs w:val="16"/>
          <w:i w:val="1"/>
          <w:iCs w:val="1"/>
          <w:color w:val="auto"/>
        </w:rPr>
        <w:t>in vitro</w:t>
      </w:r>
      <w:r>
        <w:rPr>
          <w:rFonts w:ascii="Arial" w:cs="Arial" w:eastAsia="Arial" w:hAnsi="Arial"/>
          <w:sz w:val="16"/>
          <w:szCs w:val="16"/>
          <w:color w:val="auto"/>
        </w:rPr>
        <w:t xml:space="preserve"> plantlet development. As for the effi-ciency of control medium (sSC1), which is the original DDV-C medium,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629920</wp:posOffset>
            </wp:positionH>
            <wp:positionV relativeFrom="paragraph">
              <wp:posOffset>234950</wp:posOffset>
            </wp:positionV>
            <wp:extent cx="5334635" cy="231711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5334635" cy="231711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ind w:left="2700"/>
        <w:spacing w:after="0"/>
        <w:rPr>
          <w:sz w:val="20"/>
          <w:szCs w:val="20"/>
          <w:color w:val="auto"/>
        </w:rPr>
      </w:pPr>
      <w:r>
        <w:rPr>
          <w:rFonts w:ascii="Arial" w:cs="Arial" w:eastAsia="Arial" w:hAnsi="Arial"/>
          <w:sz w:val="13"/>
          <w:szCs w:val="13"/>
          <w:i w:val="1"/>
          <w:iCs w:val="1"/>
          <w:color w:val="auto"/>
        </w:rPr>
        <w:t>Scientia Horticulturae 272 (2020) 109472</w:t>
      </w:r>
    </w:p>
    <w:p>
      <w:pPr>
        <w:spacing w:after="0" w:line="276" w:lineRule="exact"/>
        <w:rPr>
          <w:sz w:val="20"/>
          <w:szCs w:val="20"/>
          <w:color w:val="auto"/>
        </w:rPr>
      </w:pPr>
    </w:p>
    <w:p>
      <w:pPr>
        <w:jc w:val="both"/>
        <w:ind w:right="80"/>
        <w:spacing w:after="0" w:line="276" w:lineRule="auto"/>
        <w:rPr>
          <w:sz w:val="20"/>
          <w:szCs w:val="20"/>
          <w:color w:val="auto"/>
        </w:rPr>
      </w:pPr>
      <w:r>
        <w:rPr>
          <w:rFonts w:ascii="Arial" w:cs="Arial" w:eastAsia="Arial" w:hAnsi="Arial"/>
          <w:sz w:val="16"/>
          <w:szCs w:val="16"/>
          <w:color w:val="auto"/>
        </w:rPr>
        <w:t>it could not supply any androgenic response in ‘A117’ and ‘Anamur’. In ‘Darko’, the control medium could produce only 1 embryo/100 anthers, which means a 15 times lower yield than the aSC12 medium.</w:t>
      </w:r>
    </w:p>
    <w:p>
      <w:pPr>
        <w:spacing w:after="0" w:line="2" w:lineRule="exact"/>
        <w:rPr>
          <w:sz w:val="20"/>
          <w:szCs w:val="20"/>
          <w:color w:val="auto"/>
        </w:rPr>
      </w:pPr>
    </w:p>
    <w:p>
      <w:pPr>
        <w:jc w:val="both"/>
        <w:ind w:firstLine="250"/>
        <w:spacing w:after="0" w:line="272" w:lineRule="auto"/>
        <w:rPr>
          <w:sz w:val="20"/>
          <w:szCs w:val="20"/>
          <w:color w:val="auto"/>
        </w:rPr>
      </w:pPr>
      <w:r>
        <w:rPr>
          <w:rFonts w:ascii="Arial" w:cs="Arial" w:eastAsia="Arial" w:hAnsi="Arial"/>
          <w:sz w:val="16"/>
          <w:szCs w:val="16"/>
          <w:color w:val="auto"/>
        </w:rPr>
        <w:t>Embryo formation occured only in solid anther cultures. In liquid cultures, viability and growth of the anthers were good according to microscopic observations, but no embryo formed. The anthers in liquid cultures kept their viability and green colors until the end of the culture period, especially in the media containing the combination of maltose and AgNO</w:t>
      </w:r>
      <w:r>
        <w:rPr>
          <w:rFonts w:ascii="Arial" w:cs="Arial" w:eastAsia="Arial" w:hAnsi="Arial"/>
          <w:sz w:val="10"/>
          <w:szCs w:val="10"/>
          <w:color w:val="auto"/>
        </w:rPr>
        <w:t>3</w:t>
      </w:r>
      <w:r>
        <w:rPr>
          <w:rFonts w:ascii="Arial" w:cs="Arial" w:eastAsia="Arial" w:hAnsi="Arial"/>
          <w:sz w:val="16"/>
          <w:szCs w:val="16"/>
          <w:color w:val="auto"/>
        </w:rPr>
        <w:t>. Therefore, it was decided to also investigate the efficiencies of a lower (30 g/L) and a higher (90 g/L) dose of the previous tested maltose concentration (60 g/L) in autumn. As for the shed-microspore cultures, the colors of all cultured anthers turned brown or black and lost their viabilities during the first 8-days of incubation at 35 °C. Nevertheless, they were still transferred to corresponding Mod-R media on the 13th day of the culture like the others in solid or liquid cultures. However, further growth did not ocur in shed-microspore cultures possibly due to the excess or improper use of AC in the liquid layer of the cultures. For this reason, the shed-microspore culture type was re-moved and the use of AC was excluded from liquid anther cultures in autumn.</w:t>
      </w:r>
    </w:p>
    <w:p>
      <w:pPr>
        <w:spacing w:after="0" w:line="12" w:lineRule="exact"/>
        <w:rPr>
          <w:sz w:val="20"/>
          <w:szCs w:val="20"/>
          <w:color w:val="auto"/>
        </w:rPr>
      </w:pPr>
    </w:p>
    <w:p>
      <w:pPr>
        <w:jc w:val="both"/>
        <w:ind w:right="80" w:firstLine="249"/>
        <w:spacing w:after="0" w:line="289" w:lineRule="auto"/>
        <w:rPr>
          <w:sz w:val="20"/>
          <w:szCs w:val="20"/>
          <w:color w:val="auto"/>
        </w:rPr>
      </w:pPr>
      <w:r>
        <w:rPr>
          <w:rFonts w:ascii="Arial" w:cs="Arial" w:eastAsia="Arial" w:hAnsi="Arial"/>
          <w:sz w:val="16"/>
          <w:szCs w:val="16"/>
          <w:color w:val="auto"/>
        </w:rPr>
        <w:t xml:space="preserve">A total of 64 embryos, 45 </w:t>
      </w:r>
      <w:r>
        <w:rPr>
          <w:rFonts w:ascii="Arial" w:cs="Arial" w:eastAsia="Arial" w:hAnsi="Arial"/>
          <w:sz w:val="16"/>
          <w:szCs w:val="16"/>
          <w:i w:val="1"/>
          <w:iCs w:val="1"/>
          <w:color w:val="auto"/>
        </w:rPr>
        <w:t>in vitro</w:t>
      </w:r>
      <w:r>
        <w:rPr>
          <w:rFonts w:ascii="Arial" w:cs="Arial" w:eastAsia="Arial" w:hAnsi="Arial"/>
          <w:sz w:val="16"/>
          <w:szCs w:val="16"/>
          <w:color w:val="auto"/>
        </w:rPr>
        <w:t xml:space="preserve"> plantlets and 45 acclimatized plants, were obtained from 3.600 anthers in solid anther cultures from the spring season. The transformation rate of embryos into </w:t>
      </w:r>
      <w:r>
        <w:rPr>
          <w:rFonts w:ascii="Arial" w:cs="Arial" w:eastAsia="Arial" w:hAnsi="Arial"/>
          <w:sz w:val="16"/>
          <w:szCs w:val="16"/>
          <w:i w:val="1"/>
          <w:iCs w:val="1"/>
          <w:color w:val="auto"/>
        </w:rPr>
        <w:t>in vitro</w:t>
      </w:r>
      <w:r>
        <w:rPr>
          <w:rFonts w:ascii="Arial" w:cs="Arial" w:eastAsia="Arial" w:hAnsi="Arial"/>
          <w:sz w:val="16"/>
          <w:szCs w:val="16"/>
          <w:color w:val="auto"/>
        </w:rPr>
        <w:t xml:space="preserve"> plantlets was 70.3 % while the acclimatization success rate was 100 %. The total embryo, </w:t>
      </w:r>
      <w:r>
        <w:rPr>
          <w:rFonts w:ascii="Arial" w:cs="Arial" w:eastAsia="Arial" w:hAnsi="Arial"/>
          <w:sz w:val="16"/>
          <w:szCs w:val="16"/>
          <w:i w:val="1"/>
          <w:iCs w:val="1"/>
          <w:color w:val="auto"/>
        </w:rPr>
        <w:t>in vitro</w:t>
      </w:r>
      <w:r>
        <w:rPr>
          <w:rFonts w:ascii="Arial" w:cs="Arial" w:eastAsia="Arial" w:hAnsi="Arial"/>
          <w:sz w:val="16"/>
          <w:szCs w:val="16"/>
          <w:color w:val="auto"/>
        </w:rPr>
        <w:t xml:space="preserve"> and acclimatized plant yields obtained from the anthers of ‘A117’, cultured in solid anther cultures in spring are 31, 18 and 18, respectively. The same alignment for ‘Anamur’ is 16, 11 and 11 while those of ‘Darko’ is 17,16, 16.</w:t>
      </w:r>
    </w:p>
    <w:p>
      <w:pPr>
        <w:spacing w:after="0" w:line="294"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3.2. Autumn anther cultures</w:t>
      </w:r>
    </w:p>
    <w:p>
      <w:pPr>
        <w:spacing w:after="0" w:line="234" w:lineRule="exact"/>
        <w:rPr>
          <w:sz w:val="20"/>
          <w:szCs w:val="20"/>
          <w:color w:val="auto"/>
        </w:rPr>
      </w:pPr>
    </w:p>
    <w:p>
      <w:pPr>
        <w:jc w:val="both"/>
        <w:ind w:right="40" w:firstLine="249"/>
        <w:spacing w:after="0" w:line="284" w:lineRule="auto"/>
        <w:rPr>
          <w:sz w:val="20"/>
          <w:szCs w:val="20"/>
          <w:color w:val="auto"/>
        </w:rPr>
      </w:pPr>
      <w:r>
        <w:rPr>
          <w:rFonts w:ascii="Arial" w:cs="Arial" w:eastAsia="Arial" w:hAnsi="Arial"/>
          <w:sz w:val="16"/>
          <w:szCs w:val="16"/>
          <w:color w:val="auto"/>
        </w:rPr>
        <w:t xml:space="preserve">The effects of the factors consisting of genotype (‘A117’ and ‘Anamur’ F1), induction medium (24 solid and 12 liquid Mod-C) and differentiation medium (corresponding Mod-R and original DDV-R) on embryo and </w:t>
      </w:r>
      <w:r>
        <w:rPr>
          <w:rFonts w:ascii="Arial" w:cs="Arial" w:eastAsia="Arial" w:hAnsi="Arial"/>
          <w:sz w:val="16"/>
          <w:szCs w:val="16"/>
          <w:i w:val="1"/>
          <w:iCs w:val="1"/>
          <w:color w:val="auto"/>
        </w:rPr>
        <w:t>in vitro</w:t>
      </w:r>
      <w:r>
        <w:rPr>
          <w:rFonts w:ascii="Arial" w:cs="Arial" w:eastAsia="Arial" w:hAnsi="Arial"/>
          <w:sz w:val="16"/>
          <w:szCs w:val="16"/>
          <w:color w:val="auto"/>
        </w:rPr>
        <w:t xml:space="preserve"> plantlet yields of eggplant anther cultures were investigated in autumn (</w:t>
      </w:r>
      <w:r>
        <w:rPr>
          <w:rFonts w:ascii="Arial" w:cs="Arial" w:eastAsia="Arial" w:hAnsi="Arial"/>
          <w:sz w:val="16"/>
          <w:szCs w:val="16"/>
          <w:color w:val="206293"/>
        </w:rPr>
        <w:t>Table 1</w:t>
      </w:r>
      <w:r>
        <w:rPr>
          <w:rFonts w:ascii="Arial" w:cs="Arial" w:eastAsia="Arial" w:hAnsi="Arial"/>
          <w:sz w:val="16"/>
          <w:szCs w:val="16"/>
          <w:color w:val="auto"/>
        </w:rPr>
        <w:t>). Interestingly, the embryo formation in autumn cultures began earlier than spring ones. The first embryo was observed in sucrose media on the 27th day of the culture and in maltose media on the 35th day in solid cultures. Solid anther cultures were much more proliferative than liquid cultures. The effects of all factors examined in solid and liquid cultures in autumn are given below se-parately since the factor of culture type, as the fourth factor, could not be evaluated statistically together with other three factors.</w:t>
      </w:r>
    </w:p>
    <w:p>
      <w:pPr>
        <w:spacing w:after="0" w:line="200" w:lineRule="exact"/>
        <w:rPr>
          <w:sz w:val="20"/>
          <w:szCs w:val="20"/>
          <w:color w:val="auto"/>
        </w:rPr>
      </w:pPr>
    </w:p>
    <w:p>
      <w:pPr>
        <w:sectPr>
          <w:pgSz w:w="11900" w:h="15874" w:orient="portrait"/>
          <w:cols w:equalWidth="0" w:num="2">
            <w:col w:w="5100" w:space="280"/>
            <w:col w:w="5100"/>
          </w:cols>
          <w:pgMar w:left="760" w:top="676" w:right="666" w:bottom="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jc w:val="both"/>
        <w:ind w:right="40"/>
        <w:spacing w:after="0" w:line="357" w:lineRule="auto"/>
        <w:rPr>
          <w:sz w:val="20"/>
          <w:szCs w:val="20"/>
          <w:color w:val="auto"/>
        </w:rPr>
      </w:pPr>
      <w:r>
        <w:rPr>
          <w:rFonts w:ascii="Arial" w:cs="Arial" w:eastAsia="Arial" w:hAnsi="Arial"/>
          <w:sz w:val="14"/>
          <w:szCs w:val="14"/>
          <w:b w:val="1"/>
          <w:bCs w:val="1"/>
          <w:color w:val="auto"/>
        </w:rPr>
        <w:t xml:space="preserve">Fig. 1. </w:t>
      </w:r>
      <w:r>
        <w:rPr>
          <w:rFonts w:ascii="Arial" w:cs="Arial" w:eastAsia="Arial" w:hAnsi="Arial"/>
          <w:sz w:val="14"/>
          <w:szCs w:val="14"/>
          <w:color w:val="auto"/>
        </w:rPr>
        <w:t>Effect of modified induction (Mod-C) media on average embryo yields (embryos / 100 anthers) of ‘A117’, ‘Anamur’ and ‘Darko’ F1 eggplant cultivars in solid</w:t>
      </w:r>
      <w:r>
        <w:rPr>
          <w:rFonts w:ascii="Arial" w:cs="Arial" w:eastAsia="Arial" w:hAnsi="Arial"/>
          <w:sz w:val="14"/>
          <w:szCs w:val="14"/>
          <w:b w:val="1"/>
          <w:bCs w:val="1"/>
          <w:color w:val="auto"/>
        </w:rPr>
        <w:t xml:space="preserve"> </w:t>
      </w:r>
      <w:r>
        <w:rPr>
          <w:rFonts w:ascii="Arial" w:cs="Arial" w:eastAsia="Arial" w:hAnsi="Arial"/>
          <w:sz w:val="14"/>
          <w:szCs w:val="14"/>
          <w:color w:val="auto"/>
        </w:rPr>
        <w:t>anther cultures of spring season (</w:t>
      </w:r>
      <w:r>
        <w:rPr>
          <w:rFonts w:ascii="Arial" w:cs="Arial" w:eastAsia="Arial" w:hAnsi="Arial"/>
          <w:sz w:val="14"/>
          <w:szCs w:val="14"/>
          <w:i w:val="1"/>
          <w:iCs w:val="1"/>
          <w:color w:val="auto"/>
        </w:rPr>
        <w:t>p</w:t>
      </w:r>
      <w:r>
        <w:rPr>
          <w:rFonts w:ascii="Arial" w:cs="Arial" w:eastAsia="Arial" w:hAnsi="Arial"/>
          <w:sz w:val="14"/>
          <w:szCs w:val="14"/>
          <w:color w:val="auto"/>
        </w:rPr>
        <w:t xml:space="preserve"> &lt; 0.001) (values are mean and ± standard error bars and means within each column followed by the same letter are not significantly different at p &lt; 0.05).</w:t>
      </w:r>
    </w:p>
    <w:p>
      <w:pPr>
        <w:sectPr>
          <w:pgSz w:w="11900" w:h="15874" w:orient="portrait"/>
          <w:cols w:equalWidth="0" w:num="1">
            <w:col w:w="10480"/>
          </w:cols>
          <w:pgMar w:left="760" w:top="676" w:right="666" w:bottom="37" w:gutter="0" w:footer="0" w:header="0"/>
          <w:type w:val="continuous"/>
        </w:sectPr>
      </w:pPr>
    </w:p>
    <w:p>
      <w:pPr>
        <w:spacing w:after="0" w:line="167" w:lineRule="exact"/>
        <w:rPr>
          <w:sz w:val="20"/>
          <w:szCs w:val="20"/>
          <w:color w:val="auto"/>
        </w:rPr>
      </w:pPr>
    </w:p>
    <w:p>
      <w:pPr>
        <w:jc w:val="center"/>
        <w:ind w:right="100"/>
        <w:spacing w:after="0"/>
        <w:rPr>
          <w:sz w:val="20"/>
          <w:szCs w:val="20"/>
          <w:color w:val="auto"/>
        </w:rPr>
      </w:pPr>
      <w:r>
        <w:rPr>
          <w:rFonts w:ascii="Arial" w:cs="Arial" w:eastAsia="Arial" w:hAnsi="Arial"/>
          <w:sz w:val="10"/>
          <w:szCs w:val="10"/>
          <w:color w:val="auto"/>
        </w:rPr>
        <w:t>5</w:t>
      </w:r>
    </w:p>
    <w:p>
      <w:pPr>
        <w:sectPr>
          <w:pgSz w:w="11900" w:h="15874" w:orient="portrait"/>
          <w:cols w:equalWidth="0" w:num="1">
            <w:col w:w="10480"/>
          </w:cols>
          <w:pgMar w:left="760" w:top="676" w:right="666" w:bottom="37" w:gutter="0" w:footer="0" w:header="0"/>
          <w:type w:val="continuous"/>
        </w:sectPr>
      </w:pPr>
    </w:p>
    <w:bookmarkStart w:id="5" w:name="page6"/>
    <w:bookmarkEnd w:id="5"/>
    <w:p>
      <w:pPr>
        <w:spacing w:after="0"/>
        <w:tabs>
          <w:tab w:leader="none" w:pos="8060" w:val="left"/>
        </w:tabs>
        <w:rPr>
          <w:sz w:val="20"/>
          <w:szCs w:val="20"/>
          <w:color w:val="auto"/>
        </w:rPr>
      </w:pPr>
      <w:r>
        <w:rPr>
          <w:rFonts w:ascii="Arial" w:cs="Arial" w:eastAsia="Arial" w:hAnsi="Arial"/>
          <w:sz w:val="13"/>
          <w:szCs w:val="13"/>
          <w:i w:val="1"/>
          <w:iCs w:val="1"/>
          <w:color w:val="auto"/>
        </w:rPr>
        <w:t>G.E. Vural and E. Ari</w:t>
      </w:r>
      <w:r>
        <w:rPr>
          <w:sz w:val="20"/>
          <w:szCs w:val="20"/>
          <w:color w:val="auto"/>
        </w:rPr>
        <w:tab/>
      </w:r>
      <w:r>
        <w:rPr>
          <w:rFonts w:ascii="Arial" w:cs="Arial" w:eastAsia="Arial" w:hAnsi="Arial"/>
          <w:sz w:val="12"/>
          <w:szCs w:val="12"/>
          <w:i w:val="1"/>
          <w:iCs w:val="1"/>
          <w:color w:val="auto"/>
        </w:rPr>
        <w:t>Scientia Horticulturae 272 (2020) 109472</w:t>
      </w:r>
    </w:p>
    <w:p>
      <w:pPr>
        <w:sectPr>
          <w:pgSz w:w="11900" w:h="15874" w:orient="portrait"/>
          <w:cols w:equalWidth="0" w:num="1">
            <w:col w:w="10460"/>
          </w:cols>
          <w:pgMar w:left="760" w:top="676" w:right="686" w:bottom="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jc w:val="both"/>
        <w:ind w:right="20"/>
        <w:spacing w:after="0" w:line="313" w:lineRule="auto"/>
        <w:rPr>
          <w:sz w:val="20"/>
          <w:szCs w:val="20"/>
          <w:color w:val="auto"/>
        </w:rPr>
      </w:pPr>
      <w:r>
        <w:rPr>
          <w:rFonts w:ascii="Arial" w:cs="Arial" w:eastAsia="Arial" w:hAnsi="Arial"/>
          <w:sz w:val="14"/>
          <w:szCs w:val="14"/>
          <w:b w:val="1"/>
          <w:bCs w:val="1"/>
          <w:color w:val="auto"/>
        </w:rPr>
        <w:t xml:space="preserve">Fig. 2. </w:t>
      </w:r>
      <w:r>
        <w:rPr>
          <w:rFonts w:ascii="Arial" w:cs="Arial" w:eastAsia="Arial" w:hAnsi="Arial"/>
          <w:sz w:val="14"/>
          <w:szCs w:val="14"/>
          <w:color w:val="auto"/>
        </w:rPr>
        <w:t>The independent effect of genotype factor on the average yields of</w:t>
      </w:r>
      <w:r>
        <w:rPr>
          <w:rFonts w:ascii="Arial" w:cs="Arial" w:eastAsia="Arial" w:hAnsi="Arial"/>
          <w:sz w:val="14"/>
          <w:szCs w:val="14"/>
          <w:b w:val="1"/>
          <w:bCs w:val="1"/>
          <w:color w:val="auto"/>
        </w:rPr>
        <w:t xml:space="preserve"> </w:t>
      </w:r>
      <w:r>
        <w:rPr>
          <w:rFonts w:ascii="Arial" w:cs="Arial" w:eastAsia="Arial" w:hAnsi="Arial"/>
          <w:sz w:val="14"/>
          <w:szCs w:val="14"/>
          <w:color w:val="auto"/>
        </w:rPr>
        <w:t xml:space="preserve">embryos and </w:t>
      </w:r>
      <w:r>
        <w:rPr>
          <w:rFonts w:ascii="Arial" w:cs="Arial" w:eastAsia="Arial" w:hAnsi="Arial"/>
          <w:sz w:val="14"/>
          <w:szCs w:val="14"/>
          <w:i w:val="1"/>
          <w:iCs w:val="1"/>
          <w:color w:val="auto"/>
        </w:rPr>
        <w:t>in vitro</w:t>
      </w:r>
      <w:r>
        <w:rPr>
          <w:rFonts w:ascii="Arial" w:cs="Arial" w:eastAsia="Arial" w:hAnsi="Arial"/>
          <w:sz w:val="14"/>
          <w:szCs w:val="14"/>
          <w:color w:val="auto"/>
        </w:rPr>
        <w:t xml:space="preserve"> plantlets / 100 anthers in solid cultures of the autumn season (p &lt; 0.001), regardless of the effect of modified induction (Mod-C) or differentiation medium (values are mean and ± standard error bars and means within each column followed by the same letter are not significantly different at p &lt; 0.05).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64770</wp:posOffset>
            </wp:positionH>
            <wp:positionV relativeFrom="paragraph">
              <wp:posOffset>-2677795</wp:posOffset>
            </wp:positionV>
            <wp:extent cx="3048635" cy="182435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extLst>
                    </a:blip>
                    <a:srcRect/>
                    <a:stretch>
                      <a:fillRect/>
                    </a:stretch>
                  </pic:blipFill>
                  <pic:spPr bwMode="auto">
                    <a:xfrm>
                      <a:off x="0" y="0"/>
                      <a:ext cx="3048635" cy="1824355"/>
                    </a:xfrm>
                    <a:prstGeom prst="rect">
                      <a:avLst/>
                    </a:prstGeom>
                    <a:noFill/>
                  </pic:spPr>
                </pic:pic>
              </a:graphicData>
            </a:graphic>
          </wp:anchor>
        </w:drawing>
      </w:r>
    </w:p>
    <w:p>
      <w:pPr>
        <w:spacing w:after="0" w:line="141"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3.2.1. Solid anther cultures</w:t>
      </w:r>
    </w:p>
    <w:p>
      <w:pPr>
        <w:spacing w:after="0" w:line="35" w:lineRule="exact"/>
        <w:rPr>
          <w:sz w:val="20"/>
          <w:szCs w:val="20"/>
          <w:color w:val="auto"/>
        </w:rPr>
      </w:pPr>
    </w:p>
    <w:p>
      <w:pPr>
        <w:jc w:val="both"/>
        <w:ind w:right="20" w:firstLine="249"/>
        <w:spacing w:after="0" w:line="332" w:lineRule="auto"/>
        <w:rPr>
          <w:sz w:val="20"/>
          <w:szCs w:val="20"/>
          <w:color w:val="auto"/>
        </w:rPr>
      </w:pPr>
      <w:r>
        <w:rPr>
          <w:rFonts w:ascii="Arial" w:cs="Arial" w:eastAsia="Arial" w:hAnsi="Arial"/>
          <w:sz w:val="16"/>
          <w:szCs w:val="16"/>
          <w:color w:val="auto"/>
        </w:rPr>
        <w:t>Independent factor effects of genotype, induction and differentia-tion medium as well as their two and three-way interactions were evaluated below according to their variance analyses (data not shown).</w:t>
      </w:r>
    </w:p>
    <w:p>
      <w:pPr>
        <w:spacing w:after="0" w:line="156" w:lineRule="exact"/>
        <w:rPr>
          <w:sz w:val="20"/>
          <w:szCs w:val="20"/>
          <w:color w:val="auto"/>
        </w:rPr>
      </w:pPr>
    </w:p>
    <w:p>
      <w:pPr>
        <w:jc w:val="both"/>
        <w:spacing w:after="0" w:line="299" w:lineRule="auto"/>
        <w:rPr>
          <w:sz w:val="20"/>
          <w:szCs w:val="20"/>
          <w:color w:val="auto"/>
        </w:rPr>
      </w:pPr>
      <w:r>
        <w:rPr>
          <w:rFonts w:ascii="Arial" w:cs="Arial" w:eastAsia="Arial" w:hAnsi="Arial"/>
          <w:sz w:val="16"/>
          <w:szCs w:val="16"/>
          <w:i w:val="1"/>
          <w:iCs w:val="1"/>
          <w:color w:val="auto"/>
        </w:rPr>
        <w:t>3.2.1.1. Independent effect of genotype</w:t>
      </w:r>
      <w:r>
        <w:rPr>
          <w:rFonts w:ascii="Arial" w:cs="Arial" w:eastAsia="Arial" w:hAnsi="Arial"/>
          <w:sz w:val="16"/>
          <w:szCs w:val="16"/>
          <w:color w:val="auto"/>
        </w:rPr>
        <w:t>. The effect of genotype, as</w:t>
      </w:r>
      <w:r>
        <w:rPr>
          <w:rFonts w:ascii="Arial" w:cs="Arial" w:eastAsia="Arial" w:hAnsi="Arial"/>
          <w:sz w:val="16"/>
          <w:szCs w:val="16"/>
          <w:i w:val="1"/>
          <w:iCs w:val="1"/>
          <w:color w:val="auto"/>
        </w:rPr>
        <w:t xml:space="preserve"> </w:t>
      </w:r>
      <w:r>
        <w:rPr>
          <w:rFonts w:ascii="Arial" w:cs="Arial" w:eastAsia="Arial" w:hAnsi="Arial"/>
          <w:sz w:val="16"/>
          <w:szCs w:val="16"/>
          <w:color w:val="auto"/>
        </w:rPr>
        <w:t xml:space="preserve">independent from the effects of modified induction or differentiation medium, on embryo and </w:t>
      </w:r>
      <w:r>
        <w:rPr>
          <w:rFonts w:ascii="Arial" w:cs="Arial" w:eastAsia="Arial" w:hAnsi="Arial"/>
          <w:sz w:val="16"/>
          <w:szCs w:val="16"/>
          <w:i w:val="1"/>
          <w:iCs w:val="1"/>
          <w:color w:val="auto"/>
        </w:rPr>
        <w:t>in vitro</w:t>
      </w:r>
      <w:r>
        <w:rPr>
          <w:rFonts w:ascii="Arial" w:cs="Arial" w:eastAsia="Arial" w:hAnsi="Arial"/>
          <w:sz w:val="16"/>
          <w:szCs w:val="16"/>
          <w:color w:val="auto"/>
        </w:rPr>
        <w:t xml:space="preserve"> plantlet yields in solid cultures in autumn was found significant (</w:t>
      </w:r>
      <w:r>
        <w:rPr>
          <w:rFonts w:ascii="Arial" w:cs="Arial" w:eastAsia="Arial" w:hAnsi="Arial"/>
          <w:sz w:val="16"/>
          <w:szCs w:val="16"/>
          <w:i w:val="1"/>
          <w:iCs w:val="1"/>
          <w:color w:val="auto"/>
        </w:rPr>
        <w:t>p</w:t>
      </w:r>
      <w:r>
        <w:rPr>
          <w:rFonts w:ascii="Arial" w:cs="Arial" w:eastAsia="Arial" w:hAnsi="Arial"/>
          <w:sz w:val="16"/>
          <w:szCs w:val="16"/>
          <w:color w:val="auto"/>
        </w:rPr>
        <w:t xml:space="preserve"> &lt; 0.001). ‘A117’ produced 3-fold more embryos and 3.7 times more </w:t>
      </w:r>
      <w:r>
        <w:rPr>
          <w:rFonts w:ascii="Arial" w:cs="Arial" w:eastAsia="Arial" w:hAnsi="Arial"/>
          <w:sz w:val="16"/>
          <w:szCs w:val="16"/>
          <w:i w:val="1"/>
          <w:iCs w:val="1"/>
          <w:color w:val="auto"/>
        </w:rPr>
        <w:t>in vitro</w:t>
      </w:r>
      <w:r>
        <w:rPr>
          <w:rFonts w:ascii="Arial" w:cs="Arial" w:eastAsia="Arial" w:hAnsi="Arial"/>
          <w:sz w:val="16"/>
          <w:szCs w:val="16"/>
          <w:color w:val="auto"/>
        </w:rPr>
        <w:t xml:space="preserve"> plantlet yields than ‘Anamur’ (</w:t>
      </w:r>
      <w:r>
        <w:rPr>
          <w:rFonts w:ascii="Arial" w:cs="Arial" w:eastAsia="Arial" w:hAnsi="Arial"/>
          <w:sz w:val="16"/>
          <w:szCs w:val="16"/>
          <w:color w:val="206293"/>
        </w:rPr>
        <w:t>Fig. 2</w:t>
      </w:r>
      <w:r>
        <w:rPr>
          <w:rFonts w:ascii="Arial" w:cs="Arial" w:eastAsia="Arial" w:hAnsi="Arial"/>
          <w:sz w:val="16"/>
          <w:szCs w:val="16"/>
          <w:color w:val="auto"/>
        </w:rPr>
        <w:t>).</w:t>
      </w:r>
    </w:p>
    <w:p>
      <w:pPr>
        <w:spacing w:after="0" w:line="181" w:lineRule="exact"/>
        <w:rPr>
          <w:sz w:val="20"/>
          <w:szCs w:val="20"/>
          <w:color w:val="auto"/>
        </w:rPr>
      </w:pPr>
    </w:p>
    <w:p>
      <w:pPr>
        <w:jc w:val="both"/>
        <w:ind w:right="20"/>
        <w:spacing w:after="0" w:line="276" w:lineRule="auto"/>
        <w:rPr>
          <w:rFonts w:ascii="Arial" w:cs="Arial" w:eastAsia="Arial" w:hAnsi="Arial"/>
          <w:sz w:val="16"/>
          <w:szCs w:val="16"/>
          <w:color w:val="auto"/>
        </w:rPr>
      </w:pPr>
      <w:r>
        <w:rPr>
          <w:rFonts w:ascii="Arial" w:cs="Arial" w:eastAsia="Arial" w:hAnsi="Arial"/>
          <w:sz w:val="16"/>
          <w:szCs w:val="16"/>
          <w:i w:val="1"/>
          <w:iCs w:val="1"/>
          <w:color w:val="auto"/>
        </w:rPr>
        <w:t>3.2.1.2. Independent effect of modified induction (Mod-C) medium</w:t>
      </w:r>
      <w:r>
        <w:rPr>
          <w:rFonts w:ascii="Arial" w:cs="Arial" w:eastAsia="Arial" w:hAnsi="Arial"/>
          <w:sz w:val="16"/>
          <w:szCs w:val="16"/>
          <w:color w:val="auto"/>
        </w:rPr>
        <w:t>. Regardless of the effects of genotype or differentiation</w:t>
      </w:r>
      <w:r>
        <w:rPr>
          <w:rFonts w:ascii="Arial" w:cs="Arial" w:eastAsia="Arial" w:hAnsi="Arial"/>
          <w:sz w:val="16"/>
          <w:szCs w:val="16"/>
          <w:i w:val="1"/>
          <w:iCs w:val="1"/>
          <w:color w:val="auto"/>
        </w:rPr>
        <w:t xml:space="preserve"> </w:t>
      </w:r>
      <w:r>
        <w:rPr>
          <w:rFonts w:ascii="Arial" w:cs="Arial" w:eastAsia="Arial" w:hAnsi="Arial"/>
          <w:sz w:val="16"/>
          <w:szCs w:val="16"/>
          <w:color w:val="auto"/>
        </w:rPr>
        <w:t xml:space="preserve">medium, the Mod-C medium had a significant (p &lt; 0.001) effect on embryo and </w:t>
      </w:r>
      <w:r>
        <w:rPr>
          <w:rFonts w:ascii="Arial" w:cs="Arial" w:eastAsia="Arial" w:hAnsi="Arial"/>
          <w:sz w:val="16"/>
          <w:szCs w:val="16"/>
          <w:i w:val="1"/>
          <w:iCs w:val="1"/>
          <w:color w:val="auto"/>
        </w:rPr>
        <w:t>in vitro</w:t>
      </w:r>
      <w:r>
        <w:rPr>
          <w:rFonts w:ascii="Arial" w:cs="Arial" w:eastAsia="Arial" w:hAnsi="Arial"/>
          <w:sz w:val="16"/>
          <w:szCs w:val="16"/>
          <w:color w:val="auto"/>
        </w:rPr>
        <w:t xml:space="preserve"> plantlet yields (</w:t>
      </w:r>
      <w:hyperlink w:anchor="page6">
        <w:r>
          <w:rPr>
            <w:rFonts w:ascii="Arial" w:cs="Arial" w:eastAsia="Arial" w:hAnsi="Arial"/>
            <w:sz w:val="16"/>
            <w:szCs w:val="16"/>
            <w:color w:val="206293"/>
          </w:rPr>
          <w:t>Fig. 3</w:t>
        </w:r>
      </w:hyperlink>
      <w:r>
        <w:rPr>
          <w:rFonts w:ascii="Arial" w:cs="Arial" w:eastAsia="Arial" w:hAnsi="Arial"/>
          <w:sz w:val="16"/>
          <w:szCs w:val="16"/>
          <w:color w:val="auto"/>
        </w:rPr>
        <w:t>).</w:t>
      </w:r>
    </w:p>
    <w:p>
      <w:pPr>
        <w:ind w:right="80" w:firstLine="249"/>
        <w:spacing w:after="0" w:line="391" w:lineRule="auto"/>
        <w:rPr>
          <w:sz w:val="20"/>
          <w:szCs w:val="20"/>
          <w:color w:val="auto"/>
        </w:rPr>
      </w:pPr>
      <w:r>
        <w:rPr>
          <w:rFonts w:ascii="Arial" w:cs="Arial" w:eastAsia="Arial" w:hAnsi="Arial"/>
          <w:sz w:val="16"/>
          <w:szCs w:val="16"/>
          <w:color w:val="auto"/>
        </w:rPr>
        <w:t xml:space="preserve">As seen from </w:t>
      </w:r>
      <w:r>
        <w:rPr>
          <w:rFonts w:ascii="Arial" w:cs="Arial" w:eastAsia="Arial" w:hAnsi="Arial"/>
          <w:sz w:val="16"/>
          <w:szCs w:val="16"/>
          <w:color w:val="206293"/>
        </w:rPr>
        <w:t>Fig. 3</w:t>
      </w:r>
      <w:r>
        <w:rPr>
          <w:rFonts w:ascii="Arial" w:cs="Arial" w:eastAsia="Arial" w:hAnsi="Arial"/>
          <w:sz w:val="16"/>
          <w:szCs w:val="16"/>
          <w:color w:val="auto"/>
        </w:rPr>
        <w:t xml:space="preserve">, the highest embryo and </w:t>
      </w:r>
      <w:r>
        <w:rPr>
          <w:rFonts w:ascii="Arial" w:cs="Arial" w:eastAsia="Arial" w:hAnsi="Arial"/>
          <w:sz w:val="16"/>
          <w:szCs w:val="16"/>
          <w:i w:val="1"/>
          <w:iCs w:val="1"/>
          <w:color w:val="auto"/>
        </w:rPr>
        <w:t>in vitro</w:t>
      </w:r>
      <w:r>
        <w:rPr>
          <w:rFonts w:ascii="Arial" w:cs="Arial" w:eastAsia="Arial" w:hAnsi="Arial"/>
          <w:sz w:val="16"/>
          <w:szCs w:val="16"/>
          <w:color w:val="auto"/>
        </w:rPr>
        <w:t xml:space="preserve"> plantlet for-mation happened in the Mod-C media group with the highest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478790</wp:posOffset>
            </wp:positionH>
            <wp:positionV relativeFrom="paragraph">
              <wp:posOffset>36830</wp:posOffset>
            </wp:positionV>
            <wp:extent cx="5637530" cy="28384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extLst>
                    </a:blip>
                    <a:srcRect/>
                    <a:stretch>
                      <a:fillRect/>
                    </a:stretch>
                  </pic:blipFill>
                  <pic:spPr bwMode="auto">
                    <a:xfrm>
                      <a:off x="0" y="0"/>
                      <a:ext cx="5637530" cy="283845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56" w:lineRule="exact"/>
        <w:rPr>
          <w:sz w:val="20"/>
          <w:szCs w:val="20"/>
          <w:color w:val="auto"/>
        </w:rPr>
      </w:pPr>
    </w:p>
    <w:p>
      <w:pPr>
        <w:jc w:val="both"/>
        <w:spacing w:after="0" w:line="286" w:lineRule="auto"/>
        <w:rPr>
          <w:sz w:val="20"/>
          <w:szCs w:val="20"/>
          <w:color w:val="auto"/>
        </w:rPr>
      </w:pPr>
      <w:r>
        <w:rPr>
          <w:rFonts w:ascii="Arial" w:cs="Arial" w:eastAsia="Arial" w:hAnsi="Arial"/>
          <w:sz w:val="16"/>
          <w:szCs w:val="16"/>
          <w:color w:val="auto"/>
        </w:rPr>
        <w:t xml:space="preserve">concentration of maltose. Among Mod-C media with 90 g/L maltose, the aSC24 (the 24th Mod-C) medium was the superior in forming the highest embryo (175.8 embryos/100 anthers) and </w:t>
      </w:r>
      <w:r>
        <w:rPr>
          <w:rFonts w:ascii="Arial" w:cs="Arial" w:eastAsia="Arial" w:hAnsi="Arial"/>
          <w:sz w:val="16"/>
          <w:szCs w:val="16"/>
          <w:i w:val="1"/>
          <w:iCs w:val="1"/>
          <w:color w:val="auto"/>
        </w:rPr>
        <w:t>in vitro</w:t>
      </w:r>
      <w:r>
        <w:rPr>
          <w:rFonts w:ascii="Arial" w:cs="Arial" w:eastAsia="Arial" w:hAnsi="Arial"/>
          <w:sz w:val="16"/>
          <w:szCs w:val="16"/>
          <w:color w:val="auto"/>
        </w:rPr>
        <w:t xml:space="preserve"> plantlet (112.8 plantlets/100 anthers) yields (</w:t>
      </w:r>
      <w:r>
        <w:rPr>
          <w:rFonts w:ascii="Arial" w:cs="Arial" w:eastAsia="Arial" w:hAnsi="Arial"/>
          <w:sz w:val="16"/>
          <w:szCs w:val="16"/>
          <w:color w:val="206293"/>
        </w:rPr>
        <w:t>Fig. 3</w:t>
      </w:r>
      <w:r>
        <w:rPr>
          <w:rFonts w:ascii="Arial" w:cs="Arial" w:eastAsia="Arial" w:hAnsi="Arial"/>
          <w:sz w:val="16"/>
          <w:szCs w:val="16"/>
          <w:color w:val="auto"/>
        </w:rPr>
        <w:t>). The aSC24 medium had 10 mg/L AgNO</w:t>
      </w:r>
      <w:r>
        <w:rPr>
          <w:rFonts w:ascii="Arial" w:cs="Arial" w:eastAsia="Arial" w:hAnsi="Arial"/>
          <w:sz w:val="10"/>
          <w:szCs w:val="10"/>
          <w:color w:val="auto"/>
        </w:rPr>
        <w:t>3</w:t>
      </w:r>
      <w:r>
        <w:rPr>
          <w:rFonts w:ascii="Arial" w:cs="Arial" w:eastAsia="Arial" w:hAnsi="Arial"/>
          <w:sz w:val="16"/>
          <w:szCs w:val="16"/>
          <w:color w:val="auto"/>
        </w:rPr>
        <w:t xml:space="preserve"> + 1 g/L AC in addition to macro-micro salts, vitamins and PGRs of the original DDV medium. However, the control induction medium (aSC1), formed average yields of 44.8 embryos/100 anthers and 21 </w:t>
      </w:r>
      <w:r>
        <w:rPr>
          <w:rFonts w:ascii="Arial" w:cs="Arial" w:eastAsia="Arial" w:hAnsi="Arial"/>
          <w:sz w:val="16"/>
          <w:szCs w:val="16"/>
          <w:i w:val="1"/>
          <w:iCs w:val="1"/>
          <w:color w:val="auto"/>
        </w:rPr>
        <w:t>in vitro</w:t>
      </w:r>
      <w:r>
        <w:rPr>
          <w:rFonts w:ascii="Arial" w:cs="Arial" w:eastAsia="Arial" w:hAnsi="Arial"/>
          <w:sz w:val="16"/>
          <w:szCs w:val="16"/>
          <w:color w:val="auto"/>
        </w:rPr>
        <w:t xml:space="preserve"> plantlets/100 anthers. Thus, the aSC24 medium gener-ated 3.9 times more embryos and a 5.4 fold higher plantlet yield than the control medium, regardless of the effect of genotype or differ-entiation medium.</w:t>
      </w:r>
    </w:p>
    <w:p>
      <w:pPr>
        <w:spacing w:after="0" w:line="318" w:lineRule="exact"/>
        <w:rPr>
          <w:sz w:val="20"/>
          <w:szCs w:val="20"/>
          <w:color w:val="auto"/>
        </w:rPr>
      </w:pPr>
    </w:p>
    <w:p>
      <w:pPr>
        <w:jc w:val="both"/>
        <w:spacing w:after="0" w:line="287" w:lineRule="auto"/>
        <w:rPr>
          <w:sz w:val="20"/>
          <w:szCs w:val="20"/>
          <w:color w:val="auto"/>
        </w:rPr>
      </w:pPr>
      <w:r>
        <w:rPr>
          <w:rFonts w:ascii="Arial" w:cs="Arial" w:eastAsia="Arial" w:hAnsi="Arial"/>
          <w:sz w:val="16"/>
          <w:szCs w:val="16"/>
          <w:i w:val="1"/>
          <w:iCs w:val="1"/>
          <w:color w:val="auto"/>
        </w:rPr>
        <w:t>3.2.1.3. Independent effect of differentiation medium</w:t>
      </w:r>
      <w:r>
        <w:rPr>
          <w:rFonts w:ascii="Arial" w:cs="Arial" w:eastAsia="Arial" w:hAnsi="Arial"/>
          <w:sz w:val="16"/>
          <w:szCs w:val="16"/>
          <w:color w:val="auto"/>
        </w:rPr>
        <w:t>. After the culture in</w:t>
      </w:r>
      <w:r>
        <w:rPr>
          <w:rFonts w:ascii="Arial" w:cs="Arial" w:eastAsia="Arial" w:hAnsi="Arial"/>
          <w:sz w:val="16"/>
          <w:szCs w:val="16"/>
          <w:i w:val="1"/>
          <w:iCs w:val="1"/>
          <w:color w:val="auto"/>
        </w:rPr>
        <w:t xml:space="preserve"> </w:t>
      </w:r>
      <w:r>
        <w:rPr>
          <w:rFonts w:ascii="Arial" w:cs="Arial" w:eastAsia="Arial" w:hAnsi="Arial"/>
          <w:sz w:val="16"/>
          <w:szCs w:val="16"/>
          <w:color w:val="auto"/>
        </w:rPr>
        <w:t>each Mod-C medium in the first 12 days, the anthers were divided and cultured in two types of differentiation media; i) corresponding Mod-R, and ii) original DDV-R medium. The independent effect of the differentiation medium, regardless of the effect of genotype or Mod-C medium, did not cause a significant difference in the yields of embryo (</w:t>
      </w:r>
      <w:r>
        <w:rPr>
          <w:rFonts w:ascii="Arial" w:cs="Arial" w:eastAsia="Arial" w:hAnsi="Arial"/>
          <w:sz w:val="16"/>
          <w:szCs w:val="16"/>
          <w:i w:val="1"/>
          <w:iCs w:val="1"/>
          <w:color w:val="auto"/>
        </w:rPr>
        <w:t>p</w:t>
      </w:r>
      <w:r>
        <w:rPr>
          <w:rFonts w:ascii="Arial" w:cs="Arial" w:eastAsia="Arial" w:hAnsi="Arial"/>
          <w:sz w:val="16"/>
          <w:szCs w:val="16"/>
          <w:color w:val="auto"/>
        </w:rPr>
        <w:t xml:space="preserve"> = 0.725) and </w:t>
      </w:r>
      <w:r>
        <w:rPr>
          <w:rFonts w:ascii="Arial" w:cs="Arial" w:eastAsia="Arial" w:hAnsi="Arial"/>
          <w:sz w:val="16"/>
          <w:szCs w:val="16"/>
          <w:i w:val="1"/>
          <w:iCs w:val="1"/>
          <w:color w:val="auto"/>
        </w:rPr>
        <w:t>in vitro</w:t>
      </w:r>
      <w:r>
        <w:rPr>
          <w:rFonts w:ascii="Arial" w:cs="Arial" w:eastAsia="Arial" w:hAnsi="Arial"/>
          <w:sz w:val="16"/>
          <w:szCs w:val="16"/>
          <w:color w:val="auto"/>
        </w:rPr>
        <w:t xml:space="preserve"> plantlet (</w:t>
      </w:r>
      <w:r>
        <w:rPr>
          <w:rFonts w:ascii="Arial" w:cs="Arial" w:eastAsia="Arial" w:hAnsi="Arial"/>
          <w:sz w:val="16"/>
          <w:szCs w:val="16"/>
          <w:i w:val="1"/>
          <w:iCs w:val="1"/>
          <w:color w:val="auto"/>
        </w:rPr>
        <w:t>p</w:t>
      </w:r>
      <w:r>
        <w:rPr>
          <w:rFonts w:ascii="Arial" w:cs="Arial" w:eastAsia="Arial" w:hAnsi="Arial"/>
          <w:sz w:val="16"/>
          <w:szCs w:val="16"/>
          <w:color w:val="auto"/>
        </w:rPr>
        <w:t xml:space="preserve"> = 0.791). However, Mod-R media (37.7 embryos and 17 plantlets per 100 anthers) formed slightly higher yields in general than the original differentiation (DDV-R) medium (36 embryos and 16.3 plantlets per 100 anthers) (data not shown).</w:t>
      </w:r>
    </w:p>
    <w:p>
      <w:pPr>
        <w:spacing w:after="0" w:line="102" w:lineRule="exact"/>
        <w:rPr>
          <w:sz w:val="20"/>
          <w:szCs w:val="20"/>
          <w:color w:val="auto"/>
        </w:rPr>
      </w:pPr>
    </w:p>
    <w:p>
      <w:pPr>
        <w:jc w:val="both"/>
        <w:spacing w:after="0" w:line="276" w:lineRule="auto"/>
        <w:rPr>
          <w:rFonts w:ascii="Arial" w:cs="Arial" w:eastAsia="Arial" w:hAnsi="Arial"/>
          <w:sz w:val="16"/>
          <w:szCs w:val="16"/>
          <w:color w:val="auto"/>
        </w:rPr>
      </w:pPr>
      <w:r>
        <w:rPr>
          <w:rFonts w:ascii="Arial" w:cs="Arial" w:eastAsia="Arial" w:hAnsi="Arial"/>
          <w:sz w:val="16"/>
          <w:szCs w:val="16"/>
          <w:i w:val="1"/>
          <w:iCs w:val="1"/>
          <w:color w:val="auto"/>
        </w:rPr>
        <w:t>3.2.1.4. Effects of interactions</w:t>
      </w:r>
      <w:r>
        <w:rPr>
          <w:rFonts w:ascii="Arial" w:cs="Arial" w:eastAsia="Arial" w:hAnsi="Arial"/>
          <w:sz w:val="16"/>
          <w:szCs w:val="16"/>
          <w:color w:val="auto"/>
        </w:rPr>
        <w:t>. Regardless of the effect of differentiation</w:t>
      </w:r>
      <w:r>
        <w:rPr>
          <w:rFonts w:ascii="Arial" w:cs="Arial" w:eastAsia="Arial" w:hAnsi="Arial"/>
          <w:sz w:val="16"/>
          <w:szCs w:val="16"/>
          <w:i w:val="1"/>
          <w:iCs w:val="1"/>
          <w:color w:val="auto"/>
        </w:rPr>
        <w:t xml:space="preserve"> </w:t>
      </w:r>
      <w:r>
        <w:rPr>
          <w:rFonts w:ascii="Arial" w:cs="Arial" w:eastAsia="Arial" w:hAnsi="Arial"/>
          <w:sz w:val="16"/>
          <w:szCs w:val="16"/>
          <w:color w:val="auto"/>
        </w:rPr>
        <w:t xml:space="preserve">medium, the interaction of the genotype x Mod-C medium had a significant (p &lt; 0.001) effect on embryo and </w:t>
      </w:r>
      <w:r>
        <w:rPr>
          <w:rFonts w:ascii="Arial" w:cs="Arial" w:eastAsia="Arial" w:hAnsi="Arial"/>
          <w:sz w:val="16"/>
          <w:szCs w:val="16"/>
          <w:i w:val="1"/>
          <w:iCs w:val="1"/>
          <w:color w:val="auto"/>
        </w:rPr>
        <w:t>in vitro</w:t>
      </w:r>
      <w:r>
        <w:rPr>
          <w:rFonts w:ascii="Arial" w:cs="Arial" w:eastAsia="Arial" w:hAnsi="Arial"/>
          <w:sz w:val="16"/>
          <w:szCs w:val="16"/>
          <w:color w:val="auto"/>
        </w:rPr>
        <w:t xml:space="preserve"> plantlet formation. While assessing the effects of this interaction, we have reached some important conclusions about the side effects of optimization chemicals used alone or in combination. To express them in a more meaningful way, we designed </w:t>
      </w:r>
      <w:r>
        <w:rPr>
          <w:rFonts w:ascii="Arial" w:cs="Arial" w:eastAsia="Arial" w:hAnsi="Arial"/>
          <w:sz w:val="16"/>
          <w:szCs w:val="16"/>
          <w:color w:val="206293"/>
        </w:rPr>
        <w:t>Fig. 4</w:t>
      </w:r>
      <w:r>
        <w:rPr>
          <w:rFonts w:ascii="Arial" w:cs="Arial" w:eastAsia="Arial" w:hAnsi="Arial"/>
          <w:sz w:val="16"/>
          <w:szCs w:val="16"/>
          <w:color w:val="auto"/>
        </w:rPr>
        <w:t xml:space="preserve">. In fact, </w:t>
      </w:r>
      <w:hyperlink w:anchor="page7">
        <w:r>
          <w:rPr>
            <w:rFonts w:ascii="Arial" w:cs="Arial" w:eastAsia="Arial" w:hAnsi="Arial"/>
            <w:sz w:val="16"/>
            <w:szCs w:val="16"/>
            <w:color w:val="206293"/>
          </w:rPr>
          <w:t>Fig.4</w:t>
        </w:r>
        <w:r>
          <w:rPr>
            <w:rFonts w:ascii="Arial" w:cs="Arial" w:eastAsia="Arial" w:hAnsi="Arial"/>
            <w:sz w:val="16"/>
            <w:szCs w:val="16"/>
            <w:color w:val="auto"/>
          </w:rPr>
          <w:t xml:space="preserve"> </w:t>
        </w:r>
      </w:hyperlink>
      <w:r>
        <w:rPr>
          <w:rFonts w:ascii="Arial" w:cs="Arial" w:eastAsia="Arial" w:hAnsi="Arial"/>
          <w:sz w:val="16"/>
          <w:szCs w:val="16"/>
          <w:color w:val="auto"/>
        </w:rPr>
        <w:t xml:space="preserve">is essentially a single graph showing embryo yields of ‘A117’ and ‘Anamur’ obtained from 24 Mod-C media aligned side by side from sSC1 to aSC24 (see supplementary material). However, in order to better illustrate the single, dual, and triple effects of the optimization chemicals, we have transformed </w:t>
      </w:r>
      <w:r>
        <w:rPr>
          <w:rFonts w:ascii="Arial" w:cs="Arial" w:eastAsia="Arial" w:hAnsi="Arial"/>
          <w:sz w:val="16"/>
          <w:szCs w:val="16"/>
          <w:color w:val="206293"/>
        </w:rPr>
        <w:t>Fig. 4</w:t>
      </w:r>
      <w:r>
        <w:rPr>
          <w:rFonts w:ascii="Arial" w:cs="Arial" w:eastAsia="Arial" w:hAnsi="Arial"/>
          <w:sz w:val="16"/>
          <w:szCs w:val="16"/>
          <w:color w:val="auto"/>
        </w:rPr>
        <w:t xml:space="preserve"> into six sub-graphs. Thus, the statistical representations in each sub-graph may appear as if they are inconsistent, but it should be noted that these are actually taken from a single graph.</w:t>
      </w:r>
    </w:p>
    <w:p>
      <w:pPr>
        <w:spacing w:after="0" w:line="185" w:lineRule="exact"/>
        <w:rPr>
          <w:sz w:val="20"/>
          <w:szCs w:val="20"/>
          <w:color w:val="auto"/>
        </w:rPr>
      </w:pPr>
    </w:p>
    <w:p>
      <w:pPr>
        <w:ind w:right="60" w:firstLine="249"/>
        <w:spacing w:after="0" w:line="434" w:lineRule="auto"/>
        <w:rPr>
          <w:sz w:val="20"/>
          <w:szCs w:val="20"/>
          <w:color w:val="auto"/>
        </w:rPr>
      </w:pPr>
      <w:r>
        <w:rPr>
          <w:rFonts w:ascii="Arial" w:cs="Arial" w:eastAsia="Arial" w:hAnsi="Arial"/>
          <w:sz w:val="15"/>
          <w:szCs w:val="15"/>
          <w:color w:val="auto"/>
        </w:rPr>
        <w:t xml:space="preserve">According to </w:t>
      </w:r>
      <w:r>
        <w:rPr>
          <w:rFonts w:ascii="Arial" w:cs="Arial" w:eastAsia="Arial" w:hAnsi="Arial"/>
          <w:sz w:val="15"/>
          <w:szCs w:val="15"/>
          <w:color w:val="206293"/>
        </w:rPr>
        <w:t>Fig. 4</w:t>
      </w:r>
      <w:r>
        <w:rPr>
          <w:rFonts w:ascii="Arial" w:cs="Arial" w:eastAsia="Arial" w:hAnsi="Arial"/>
          <w:sz w:val="15"/>
          <w:szCs w:val="15"/>
          <w:color w:val="auto"/>
        </w:rPr>
        <w:t>, the average embryo yield of ‘A117’ is much higher than ‘Anamur’ in almost every Mod-C medium. The highest three</w:t>
      </w:r>
    </w:p>
    <w:p>
      <w:pPr>
        <w:spacing w:after="0" w:line="200" w:lineRule="exact"/>
        <w:rPr>
          <w:sz w:val="20"/>
          <w:szCs w:val="20"/>
          <w:color w:val="auto"/>
        </w:rPr>
      </w:pPr>
    </w:p>
    <w:p>
      <w:pPr>
        <w:sectPr>
          <w:pgSz w:w="11900" w:h="15874" w:orient="portrait"/>
          <w:cols w:equalWidth="0" w:num="2">
            <w:col w:w="5100" w:space="280"/>
            <w:col w:w="5080"/>
          </w:cols>
          <w:pgMar w:left="760" w:top="676" w:right="686" w:bottom="37"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jc w:val="both"/>
        <w:ind w:right="20"/>
        <w:spacing w:after="0" w:line="357" w:lineRule="auto"/>
        <w:rPr>
          <w:sz w:val="20"/>
          <w:szCs w:val="20"/>
          <w:color w:val="auto"/>
        </w:rPr>
      </w:pPr>
      <w:r>
        <w:rPr>
          <w:rFonts w:ascii="Arial" w:cs="Arial" w:eastAsia="Arial" w:hAnsi="Arial"/>
          <w:sz w:val="14"/>
          <w:szCs w:val="14"/>
          <w:b w:val="1"/>
          <w:bCs w:val="1"/>
          <w:color w:val="auto"/>
        </w:rPr>
        <w:t xml:space="preserve">Fig. 3. </w:t>
      </w:r>
      <w:r>
        <w:rPr>
          <w:rFonts w:ascii="Arial" w:cs="Arial" w:eastAsia="Arial" w:hAnsi="Arial"/>
          <w:sz w:val="14"/>
          <w:szCs w:val="14"/>
          <w:color w:val="auto"/>
        </w:rPr>
        <w:t>The independent effect of different induction (Mod-C) media on the average yields of embryo and</w:t>
      </w:r>
      <w:r>
        <w:rPr>
          <w:rFonts w:ascii="Arial" w:cs="Arial" w:eastAsia="Arial" w:hAnsi="Arial"/>
          <w:sz w:val="14"/>
          <w:szCs w:val="14"/>
          <w:i w:val="1"/>
          <w:iCs w:val="1"/>
          <w:color w:val="auto"/>
        </w:rPr>
        <w:t>in vitro</w:t>
      </w:r>
      <w:r>
        <w:rPr>
          <w:rFonts w:ascii="Arial" w:cs="Arial" w:eastAsia="Arial" w:hAnsi="Arial"/>
          <w:sz w:val="14"/>
          <w:szCs w:val="14"/>
          <w:b w:val="1"/>
          <w:bCs w:val="1"/>
          <w:color w:val="auto"/>
        </w:rPr>
        <w:t xml:space="preserve"> </w:t>
      </w:r>
      <w:r>
        <w:rPr>
          <w:rFonts w:ascii="Arial" w:cs="Arial" w:eastAsia="Arial" w:hAnsi="Arial"/>
          <w:sz w:val="14"/>
          <w:szCs w:val="14"/>
          <w:color w:val="auto"/>
        </w:rPr>
        <w:t>plantlets/100 anthers in solid cultures of the autumn</w:t>
      </w:r>
      <w:r>
        <w:rPr>
          <w:rFonts w:ascii="Arial" w:cs="Arial" w:eastAsia="Arial" w:hAnsi="Arial"/>
          <w:sz w:val="14"/>
          <w:szCs w:val="14"/>
          <w:b w:val="1"/>
          <w:bCs w:val="1"/>
          <w:color w:val="auto"/>
        </w:rPr>
        <w:t xml:space="preserve"> </w:t>
      </w:r>
      <w:r>
        <w:rPr>
          <w:rFonts w:ascii="Arial" w:cs="Arial" w:eastAsia="Arial" w:hAnsi="Arial"/>
          <w:sz w:val="14"/>
          <w:szCs w:val="14"/>
          <w:color w:val="auto"/>
        </w:rPr>
        <w:t>season (p &lt; 0.001), regardless of the effect of genotype or differentiation medium (values are mean and ± standard error bars and means within each column followed by the same letter are not significantly different at p &lt; 0.05).</w:t>
      </w:r>
    </w:p>
    <w:p>
      <w:pPr>
        <w:sectPr>
          <w:pgSz w:w="11900" w:h="15874" w:orient="portrait"/>
          <w:cols w:equalWidth="0" w:num="1">
            <w:col w:w="10460"/>
          </w:cols>
          <w:pgMar w:left="760" w:top="676" w:right="686" w:bottom="37" w:gutter="0" w:footer="0" w:header="0"/>
          <w:type w:val="continuous"/>
        </w:sectPr>
      </w:pPr>
    </w:p>
    <w:p>
      <w:pPr>
        <w:spacing w:after="0" w:line="167" w:lineRule="exact"/>
        <w:rPr>
          <w:sz w:val="20"/>
          <w:szCs w:val="20"/>
          <w:color w:val="auto"/>
        </w:rPr>
      </w:pPr>
    </w:p>
    <w:p>
      <w:pPr>
        <w:jc w:val="center"/>
        <w:ind w:right="80"/>
        <w:spacing w:after="0"/>
        <w:rPr>
          <w:sz w:val="20"/>
          <w:szCs w:val="20"/>
          <w:color w:val="auto"/>
        </w:rPr>
      </w:pPr>
      <w:r>
        <w:rPr>
          <w:rFonts w:ascii="Arial" w:cs="Arial" w:eastAsia="Arial" w:hAnsi="Arial"/>
          <w:sz w:val="10"/>
          <w:szCs w:val="10"/>
          <w:color w:val="auto"/>
        </w:rPr>
        <w:t>6</w:t>
      </w:r>
    </w:p>
    <w:p>
      <w:pPr>
        <w:sectPr>
          <w:pgSz w:w="11900" w:h="15874" w:orient="portrait"/>
          <w:cols w:equalWidth="0" w:num="1">
            <w:col w:w="10460"/>
          </w:cols>
          <w:pgMar w:left="760" w:top="676" w:right="686" w:bottom="37" w:gutter="0" w:footer="0" w:header="0"/>
          <w:type w:val="continuous"/>
        </w:sectPr>
      </w:pPr>
    </w:p>
    <w:bookmarkStart w:id="6" w:name="page7"/>
    <w:bookmarkEnd w:id="6"/>
    <w:p>
      <w:pPr>
        <w:spacing w:after="0"/>
        <w:tabs>
          <w:tab w:leader="none" w:pos="8060" w:val="left"/>
        </w:tabs>
        <w:rPr>
          <w:sz w:val="20"/>
          <w:szCs w:val="20"/>
          <w:color w:val="auto"/>
        </w:rPr>
      </w:pPr>
      <w:r>
        <w:rPr>
          <w:rFonts w:ascii="Arial" w:cs="Arial" w:eastAsia="Arial" w:hAnsi="Arial"/>
          <w:sz w:val="13"/>
          <w:szCs w:val="13"/>
          <w:i w:val="1"/>
          <w:iCs w:val="1"/>
          <w:color w:val="auto"/>
        </w:rPr>
        <w:t>G.E. Vural and E. Ari</w:t>
      </w:r>
      <w:r>
        <w:rPr>
          <w:sz w:val="20"/>
          <w:szCs w:val="20"/>
          <w:color w:val="auto"/>
        </w:rPr>
        <w:tab/>
      </w:r>
      <w:r>
        <w:rPr>
          <w:rFonts w:ascii="Arial" w:cs="Arial" w:eastAsia="Arial" w:hAnsi="Arial"/>
          <w:sz w:val="12"/>
          <w:szCs w:val="12"/>
          <w:i w:val="1"/>
          <w:iCs w:val="1"/>
          <w:color w:val="auto"/>
        </w:rPr>
        <w:t>Scientia Horticulturae 272 (2020) 109472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249555</wp:posOffset>
            </wp:positionH>
            <wp:positionV relativeFrom="paragraph">
              <wp:posOffset>199390</wp:posOffset>
            </wp:positionV>
            <wp:extent cx="6094730" cy="631317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extLst>
                    </a:blip>
                    <a:srcRect/>
                    <a:stretch>
                      <a:fillRect/>
                    </a:stretch>
                  </pic:blipFill>
                  <pic:spPr bwMode="auto">
                    <a:xfrm>
                      <a:off x="0" y="0"/>
                      <a:ext cx="6094730" cy="63131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jc w:val="both"/>
        <w:ind w:right="40"/>
        <w:spacing w:after="0" w:line="356" w:lineRule="auto"/>
        <w:rPr>
          <w:sz w:val="20"/>
          <w:szCs w:val="20"/>
          <w:color w:val="auto"/>
        </w:rPr>
      </w:pPr>
      <w:r>
        <w:rPr>
          <w:rFonts w:ascii="Arial" w:cs="Arial" w:eastAsia="Arial" w:hAnsi="Arial"/>
          <w:sz w:val="14"/>
          <w:szCs w:val="14"/>
          <w:b w:val="1"/>
          <w:bCs w:val="1"/>
          <w:color w:val="auto"/>
        </w:rPr>
        <w:t xml:space="preserve">Fig. 4. </w:t>
      </w:r>
      <w:r>
        <w:rPr>
          <w:rFonts w:ascii="Arial" w:cs="Arial" w:eastAsia="Arial" w:hAnsi="Arial"/>
          <w:sz w:val="14"/>
          <w:szCs w:val="14"/>
          <w:color w:val="auto"/>
        </w:rPr>
        <w:t>Average embryo yields of ‘A117’ and ‘Anamur’ anthers cultured in different induction (Mod-C) media in solid cultures of autumn season (p &lt; 0.001), as the</w:t>
      </w:r>
      <w:r>
        <w:rPr>
          <w:rFonts w:ascii="Arial" w:cs="Arial" w:eastAsia="Arial" w:hAnsi="Arial"/>
          <w:sz w:val="14"/>
          <w:szCs w:val="14"/>
          <w:b w:val="1"/>
          <w:bCs w:val="1"/>
          <w:color w:val="auto"/>
        </w:rPr>
        <w:t xml:space="preserve"> </w:t>
      </w:r>
      <w:r>
        <w:rPr>
          <w:rFonts w:ascii="Arial" w:cs="Arial" w:eastAsia="Arial" w:hAnsi="Arial"/>
          <w:sz w:val="14"/>
          <w:szCs w:val="14"/>
          <w:color w:val="auto"/>
        </w:rPr>
        <w:t xml:space="preserve">result of genotype x Mod-C interaction (values are mean and ± standard error bars and means within each column of embryo and </w:t>
      </w:r>
      <w:r>
        <w:rPr>
          <w:rFonts w:ascii="Arial" w:cs="Arial" w:eastAsia="Arial" w:hAnsi="Arial"/>
          <w:sz w:val="14"/>
          <w:szCs w:val="14"/>
          <w:i w:val="1"/>
          <w:iCs w:val="1"/>
          <w:color w:val="auto"/>
        </w:rPr>
        <w:t>in vitro</w:t>
      </w:r>
      <w:r>
        <w:rPr>
          <w:rFonts w:ascii="Arial" w:cs="Arial" w:eastAsia="Arial" w:hAnsi="Arial"/>
          <w:sz w:val="14"/>
          <w:szCs w:val="14"/>
          <w:color w:val="auto"/>
        </w:rPr>
        <w:t xml:space="preserve"> plantlet formation followed by the same letter are not significantly different at p &lt; 0.05) (see supplementary material).</w:t>
      </w:r>
    </w:p>
    <w:p>
      <w:pPr>
        <w:sectPr>
          <w:pgSz w:w="11900" w:h="15874" w:orient="portrait"/>
          <w:cols w:equalWidth="0" w:num="1">
            <w:col w:w="10460"/>
          </w:cols>
          <w:pgMar w:left="760" w:top="676" w:right="686" w:bottom="37" w:gutter="0" w:footer="0" w:header="0"/>
        </w:sectPr>
      </w:pPr>
    </w:p>
    <w:p>
      <w:pPr>
        <w:spacing w:after="0" w:line="131" w:lineRule="exact"/>
        <w:rPr>
          <w:sz w:val="20"/>
          <w:szCs w:val="20"/>
          <w:color w:val="auto"/>
        </w:rPr>
      </w:pPr>
    </w:p>
    <w:p>
      <w:pPr>
        <w:jc w:val="both"/>
        <w:spacing w:after="0" w:line="283" w:lineRule="auto"/>
        <w:rPr>
          <w:sz w:val="20"/>
          <w:szCs w:val="20"/>
          <w:color w:val="auto"/>
        </w:rPr>
      </w:pPr>
      <w:r>
        <w:rPr>
          <w:rFonts w:ascii="Arial" w:cs="Arial" w:eastAsia="Arial" w:hAnsi="Arial"/>
          <w:sz w:val="16"/>
          <w:szCs w:val="16"/>
          <w:color w:val="auto"/>
        </w:rPr>
        <w:t>embryo yields in the solid autumn anther cultures eventuated in ‘A117’ anthers cultured in aSC24 (290 embryos/100 anthers), aSC23 (151.5 embryos/100 anthers) and aSC20 (118 embryos/100 anthers) media, respectively. The same alignment for ‘Anamur’ is; aSC20 (73.5 em-bryos/100 anthers), aSC24 (61.5 embryos/100 anthers) and aSC6 media (51 embryos/100 anthers), respectively. The most successful Mod-C medium, aSC24, produced 1.9 fold more embryos than aSC23, 2.4 fold more embryos than aSC20 and 3.9 fold more embryos than the control, original DDV-C medium. Thus, it can be concluded that the Mod-C media with the highest concentration (90 g/L) of maltose en-couraged embryo formation in both genotypes with the help of AgNO</w:t>
      </w:r>
      <w:r>
        <w:rPr>
          <w:rFonts w:ascii="Arial" w:cs="Arial" w:eastAsia="Arial" w:hAnsi="Arial"/>
          <w:sz w:val="10"/>
          <w:szCs w:val="10"/>
          <w:color w:val="auto"/>
        </w:rPr>
        <w:t>3</w:t>
      </w:r>
      <w:r>
        <w:rPr>
          <w:rFonts w:ascii="Arial" w:cs="Arial" w:eastAsia="Arial" w:hAnsi="Arial"/>
          <w:sz w:val="16"/>
          <w:szCs w:val="16"/>
          <w:color w:val="auto"/>
        </w:rPr>
        <w:t xml:space="preserve"> and in particular with the use of AgNO</w:t>
      </w:r>
      <w:r>
        <w:rPr>
          <w:rFonts w:ascii="Arial" w:cs="Arial" w:eastAsia="Arial" w:hAnsi="Arial"/>
          <w:sz w:val="10"/>
          <w:szCs w:val="10"/>
          <w:color w:val="auto"/>
        </w:rPr>
        <w:t>3</w:t>
      </w:r>
      <w:r>
        <w:rPr>
          <w:rFonts w:ascii="Arial" w:cs="Arial" w:eastAsia="Arial" w:hAnsi="Arial"/>
          <w:sz w:val="16"/>
          <w:szCs w:val="16"/>
          <w:color w:val="auto"/>
        </w:rPr>
        <w:t xml:space="preserve"> together with AC. The impacts of the optimization chemicals will be discussed in more detailed in the</w:t>
      </w:r>
    </w:p>
    <w:p>
      <w:pPr>
        <w:spacing w:after="0" w:line="20" w:lineRule="exact"/>
        <w:rPr>
          <w:sz w:val="20"/>
          <w:szCs w:val="20"/>
          <w:color w:val="auto"/>
        </w:rPr>
      </w:pPr>
      <w:r>
        <w:rPr>
          <w:sz w:val="20"/>
          <w:szCs w:val="20"/>
          <w:color w:val="auto"/>
        </w:rPr>
        <w:br w:type="column"/>
      </w:r>
    </w:p>
    <w:p>
      <w:pPr>
        <w:spacing w:after="0" w:line="111" w:lineRule="exact"/>
        <w:rPr>
          <w:sz w:val="20"/>
          <w:szCs w:val="20"/>
          <w:color w:val="auto"/>
        </w:rPr>
      </w:pPr>
    </w:p>
    <w:p>
      <w:pPr>
        <w:spacing w:after="0"/>
        <w:rPr>
          <w:sz w:val="20"/>
          <w:szCs w:val="20"/>
          <w:color w:val="auto"/>
        </w:rPr>
      </w:pPr>
      <w:r>
        <w:rPr>
          <w:rFonts w:ascii="Arial" w:cs="Arial" w:eastAsia="Arial" w:hAnsi="Arial"/>
          <w:sz w:val="16"/>
          <w:szCs w:val="16"/>
          <w:color w:val="auto"/>
        </w:rPr>
        <w:t>discussion section.</w:t>
      </w:r>
    </w:p>
    <w:p>
      <w:pPr>
        <w:spacing w:after="0" w:line="35" w:lineRule="exact"/>
        <w:rPr>
          <w:sz w:val="20"/>
          <w:szCs w:val="20"/>
          <w:color w:val="auto"/>
        </w:rPr>
      </w:pPr>
    </w:p>
    <w:p>
      <w:pPr>
        <w:jc w:val="both"/>
        <w:ind w:firstLine="250"/>
        <w:spacing w:after="0" w:line="272" w:lineRule="auto"/>
        <w:rPr>
          <w:rFonts w:ascii="Arial" w:cs="Arial" w:eastAsia="Arial" w:hAnsi="Arial"/>
          <w:sz w:val="16"/>
          <w:szCs w:val="16"/>
          <w:color w:val="auto"/>
        </w:rPr>
      </w:pPr>
      <w:r>
        <w:rPr>
          <w:rFonts w:ascii="Arial" w:cs="Arial" w:eastAsia="Arial" w:hAnsi="Arial"/>
          <w:sz w:val="16"/>
          <w:szCs w:val="16"/>
          <w:color w:val="auto"/>
        </w:rPr>
        <w:t>Effects of the interactions of the genotype x differentiation medium and also the induction medium x differentiation medium were not significant for embryo yield. In addition, the triple interaction effect among the genotype x Mod-C medium x differentiation medium on embryo (</w:t>
      </w:r>
      <w:r>
        <w:rPr>
          <w:rFonts w:ascii="Arial" w:cs="Arial" w:eastAsia="Arial" w:hAnsi="Arial"/>
          <w:sz w:val="16"/>
          <w:szCs w:val="16"/>
          <w:i w:val="1"/>
          <w:iCs w:val="1"/>
          <w:color w:val="auto"/>
        </w:rPr>
        <w:t>p</w:t>
      </w:r>
      <w:r>
        <w:rPr>
          <w:rFonts w:ascii="Arial" w:cs="Arial" w:eastAsia="Arial" w:hAnsi="Arial"/>
          <w:sz w:val="16"/>
          <w:szCs w:val="16"/>
          <w:color w:val="auto"/>
        </w:rPr>
        <w:t xml:space="preserve"> = 0.107) and </w:t>
      </w:r>
      <w:r>
        <w:rPr>
          <w:rFonts w:ascii="Arial" w:cs="Arial" w:eastAsia="Arial" w:hAnsi="Arial"/>
          <w:sz w:val="16"/>
          <w:szCs w:val="16"/>
          <w:i w:val="1"/>
          <w:iCs w:val="1"/>
          <w:color w:val="auto"/>
        </w:rPr>
        <w:t>in vitro</w:t>
      </w:r>
      <w:r>
        <w:rPr>
          <w:rFonts w:ascii="Arial" w:cs="Arial" w:eastAsia="Arial" w:hAnsi="Arial"/>
          <w:sz w:val="16"/>
          <w:szCs w:val="16"/>
          <w:color w:val="auto"/>
        </w:rPr>
        <w:t xml:space="preserve"> plantlet (</w:t>
      </w:r>
      <w:r>
        <w:rPr>
          <w:rFonts w:ascii="Arial" w:cs="Arial" w:eastAsia="Arial" w:hAnsi="Arial"/>
          <w:sz w:val="16"/>
          <w:szCs w:val="16"/>
          <w:i w:val="1"/>
          <w:iCs w:val="1"/>
          <w:color w:val="auto"/>
        </w:rPr>
        <w:t>p</w:t>
      </w:r>
      <w:r>
        <w:rPr>
          <w:rFonts w:ascii="Arial" w:cs="Arial" w:eastAsia="Arial" w:hAnsi="Arial"/>
          <w:sz w:val="16"/>
          <w:szCs w:val="16"/>
          <w:color w:val="auto"/>
        </w:rPr>
        <w:t xml:space="preserve"> = 0.137) yield was also not important. Nevertheless, the effects of the two types of differentiation medium (Mod-R and original DDV-R) on the average embryo and </w:t>
      </w:r>
      <w:r>
        <w:rPr>
          <w:rFonts w:ascii="Arial" w:cs="Arial" w:eastAsia="Arial" w:hAnsi="Arial"/>
          <w:sz w:val="16"/>
          <w:szCs w:val="16"/>
          <w:i w:val="1"/>
          <w:iCs w:val="1"/>
          <w:color w:val="auto"/>
        </w:rPr>
        <w:t>in</w:t>
      </w:r>
      <w:r>
        <w:rPr>
          <w:rFonts w:ascii="Arial" w:cs="Arial" w:eastAsia="Arial" w:hAnsi="Arial"/>
          <w:sz w:val="16"/>
          <w:szCs w:val="16"/>
          <w:color w:val="auto"/>
        </w:rPr>
        <w:t xml:space="preserve"> </w:t>
      </w:r>
      <w:r>
        <w:rPr>
          <w:rFonts w:ascii="Arial" w:cs="Arial" w:eastAsia="Arial" w:hAnsi="Arial"/>
          <w:sz w:val="16"/>
          <w:szCs w:val="16"/>
          <w:i w:val="1"/>
          <w:iCs w:val="1"/>
          <w:color w:val="auto"/>
        </w:rPr>
        <w:t xml:space="preserve">vitro </w:t>
      </w:r>
      <w:r>
        <w:rPr>
          <w:rFonts w:ascii="Arial" w:cs="Arial" w:eastAsia="Arial" w:hAnsi="Arial"/>
          <w:sz w:val="16"/>
          <w:szCs w:val="16"/>
          <w:color w:val="auto"/>
        </w:rPr>
        <w:t>plantlet yields of ‘A117’ and ‘Anamur’ anthers cultured previously</w:t>
      </w:r>
      <w:r>
        <w:rPr>
          <w:rFonts w:ascii="Arial" w:cs="Arial" w:eastAsia="Arial" w:hAnsi="Arial"/>
          <w:sz w:val="16"/>
          <w:szCs w:val="16"/>
          <w:i w:val="1"/>
          <w:iCs w:val="1"/>
          <w:color w:val="auto"/>
        </w:rPr>
        <w:t xml:space="preserve"> </w:t>
      </w:r>
      <w:r>
        <w:rPr>
          <w:rFonts w:ascii="Arial" w:cs="Arial" w:eastAsia="Arial" w:hAnsi="Arial"/>
          <w:sz w:val="16"/>
          <w:szCs w:val="16"/>
          <w:color w:val="auto"/>
        </w:rPr>
        <w:t xml:space="preserve">in 24 different Mod-C media are given in </w:t>
      </w:r>
      <w:hyperlink w:anchor="page8">
        <w:r>
          <w:rPr>
            <w:rFonts w:ascii="Arial" w:cs="Arial" w:eastAsia="Arial" w:hAnsi="Arial"/>
            <w:sz w:val="16"/>
            <w:szCs w:val="16"/>
            <w:color w:val="206293"/>
          </w:rPr>
          <w:t>Table 2</w:t>
        </w:r>
      </w:hyperlink>
      <w:r>
        <w:rPr>
          <w:rFonts w:ascii="Arial" w:cs="Arial" w:eastAsia="Arial" w:hAnsi="Arial"/>
          <w:sz w:val="16"/>
          <w:szCs w:val="16"/>
          <w:color w:val="auto"/>
        </w:rPr>
        <w:t>.</w:t>
      </w:r>
    </w:p>
    <w:p>
      <w:pPr>
        <w:spacing w:after="0" w:line="7" w:lineRule="exact"/>
        <w:rPr>
          <w:sz w:val="20"/>
          <w:szCs w:val="20"/>
          <w:color w:val="auto"/>
        </w:rPr>
      </w:pPr>
    </w:p>
    <w:p>
      <w:pPr>
        <w:jc w:val="both"/>
        <w:ind w:right="20" w:firstLine="250"/>
        <w:spacing w:after="0" w:line="332" w:lineRule="auto"/>
        <w:rPr>
          <w:sz w:val="20"/>
          <w:szCs w:val="20"/>
          <w:color w:val="auto"/>
        </w:rPr>
      </w:pPr>
      <w:r>
        <w:rPr>
          <w:rFonts w:ascii="Arial" w:cs="Arial" w:eastAsia="Arial" w:hAnsi="Arial"/>
          <w:sz w:val="16"/>
          <w:szCs w:val="16"/>
          <w:color w:val="auto"/>
        </w:rPr>
        <w:t xml:space="preserve">According to </w:t>
      </w:r>
      <w:r>
        <w:rPr>
          <w:rFonts w:ascii="Arial" w:cs="Arial" w:eastAsia="Arial" w:hAnsi="Arial"/>
          <w:sz w:val="16"/>
          <w:szCs w:val="16"/>
          <w:color w:val="206293"/>
        </w:rPr>
        <w:t>Table 2</w:t>
      </w:r>
      <w:r>
        <w:rPr>
          <w:rFonts w:ascii="Arial" w:cs="Arial" w:eastAsia="Arial" w:hAnsi="Arial"/>
          <w:sz w:val="16"/>
          <w:szCs w:val="16"/>
          <w:color w:val="auto"/>
        </w:rPr>
        <w:t xml:space="preserve">, the highest average embryo and </w:t>
      </w:r>
      <w:r>
        <w:rPr>
          <w:rFonts w:ascii="Arial" w:cs="Arial" w:eastAsia="Arial" w:hAnsi="Arial"/>
          <w:sz w:val="16"/>
          <w:szCs w:val="16"/>
          <w:i w:val="1"/>
          <w:iCs w:val="1"/>
          <w:color w:val="auto"/>
        </w:rPr>
        <w:t>in vitro</w:t>
      </w:r>
      <w:r>
        <w:rPr>
          <w:rFonts w:ascii="Arial" w:cs="Arial" w:eastAsia="Arial" w:hAnsi="Arial"/>
          <w:sz w:val="16"/>
          <w:szCs w:val="16"/>
          <w:color w:val="auto"/>
        </w:rPr>
        <w:t xml:space="preserve"> plantlet yield reached 320 embryos and 200 plantlets/100 anthers when ‘A117’ anthers were cultured first in aSC24 induction medium</w:t>
      </w:r>
    </w:p>
    <w:p>
      <w:pPr>
        <w:spacing w:after="0" w:line="200" w:lineRule="exact"/>
        <w:rPr>
          <w:sz w:val="20"/>
          <w:szCs w:val="20"/>
          <w:color w:val="auto"/>
        </w:rPr>
      </w:pPr>
    </w:p>
    <w:p>
      <w:pPr>
        <w:sectPr>
          <w:pgSz w:w="11900" w:h="15874" w:orient="portrait"/>
          <w:cols w:equalWidth="0" w:num="2">
            <w:col w:w="5020" w:space="360"/>
            <w:col w:w="5080"/>
          </w:cols>
          <w:pgMar w:left="760" w:top="676" w:right="686" w:bottom="37" w:gutter="0" w:footer="0" w:header="0"/>
          <w:type w:val="continuous"/>
        </w:sectPr>
      </w:pPr>
    </w:p>
    <w:p>
      <w:pPr>
        <w:spacing w:after="0" w:line="79" w:lineRule="exact"/>
        <w:rPr>
          <w:sz w:val="20"/>
          <w:szCs w:val="20"/>
          <w:color w:val="auto"/>
        </w:rPr>
      </w:pPr>
    </w:p>
    <w:p>
      <w:pPr>
        <w:jc w:val="center"/>
        <w:ind w:right="80"/>
        <w:spacing w:after="0"/>
        <w:rPr>
          <w:sz w:val="20"/>
          <w:szCs w:val="20"/>
          <w:color w:val="auto"/>
        </w:rPr>
      </w:pPr>
      <w:r>
        <w:rPr>
          <w:rFonts w:ascii="Arial" w:cs="Arial" w:eastAsia="Arial" w:hAnsi="Arial"/>
          <w:sz w:val="10"/>
          <w:szCs w:val="10"/>
          <w:color w:val="auto"/>
        </w:rPr>
        <w:t>7</w:t>
      </w:r>
    </w:p>
    <w:p>
      <w:pPr>
        <w:sectPr>
          <w:pgSz w:w="11900" w:h="15874" w:orient="portrait"/>
          <w:cols w:equalWidth="0" w:num="1">
            <w:col w:w="10460"/>
          </w:cols>
          <w:pgMar w:left="760" w:top="676" w:right="686" w:bottom="37" w:gutter="0" w:footer="0" w:header="0"/>
          <w:type w:val="continuous"/>
        </w:sectPr>
      </w:pPr>
    </w:p>
    <w:bookmarkStart w:id="7" w:name="page8"/>
    <w:bookmarkEnd w:id="7"/>
    <w:p>
      <w:pPr>
        <w:spacing w:after="0"/>
        <w:tabs>
          <w:tab w:leader="none" w:pos="8060" w:val="left"/>
        </w:tabs>
        <w:rPr>
          <w:sz w:val="20"/>
          <w:szCs w:val="20"/>
          <w:color w:val="auto"/>
        </w:rPr>
      </w:pPr>
      <w:r>
        <w:rPr>
          <w:rFonts w:ascii="Arial" w:cs="Arial" w:eastAsia="Arial" w:hAnsi="Arial"/>
          <w:sz w:val="13"/>
          <w:szCs w:val="13"/>
          <w:i w:val="1"/>
          <w:iCs w:val="1"/>
          <w:color w:val="auto"/>
        </w:rPr>
        <w:t>G.E. Vural and E. Ari</w:t>
      </w:r>
      <w:r>
        <w:rPr>
          <w:sz w:val="20"/>
          <w:szCs w:val="20"/>
          <w:color w:val="auto"/>
        </w:rPr>
        <w:tab/>
      </w:r>
      <w:r>
        <w:rPr>
          <w:rFonts w:ascii="Arial" w:cs="Arial" w:eastAsia="Arial" w:hAnsi="Arial"/>
          <w:sz w:val="12"/>
          <w:szCs w:val="12"/>
          <w:i w:val="1"/>
          <w:iCs w:val="1"/>
          <w:color w:val="auto"/>
        </w:rPr>
        <w:t>Scientia Horticulturae 272 (2020) 109472</w:t>
      </w:r>
    </w:p>
    <w:p>
      <w:pPr>
        <w:spacing w:after="0" w:line="295"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Table 2</w:t>
      </w:r>
    </w:p>
    <w:p>
      <w:pPr>
        <w:spacing w:after="0" w:line="39" w:lineRule="exact"/>
        <w:rPr>
          <w:sz w:val="20"/>
          <w:szCs w:val="20"/>
          <w:color w:val="auto"/>
        </w:rPr>
      </w:pPr>
    </w:p>
    <w:p>
      <w:pPr>
        <w:ind w:right="60"/>
        <w:spacing w:after="0" w:line="363" w:lineRule="auto"/>
        <w:rPr>
          <w:sz w:val="20"/>
          <w:szCs w:val="20"/>
          <w:color w:val="auto"/>
        </w:rPr>
      </w:pPr>
      <w:r>
        <w:rPr>
          <w:rFonts w:ascii="Arial" w:cs="Arial" w:eastAsia="Arial" w:hAnsi="Arial"/>
          <w:sz w:val="14"/>
          <w:szCs w:val="14"/>
          <w:color w:val="auto"/>
        </w:rPr>
        <w:t>Effects of two types of differentiation media on average embryo and</w:t>
      </w:r>
      <w:r>
        <w:rPr>
          <w:rFonts w:ascii="Arial" w:cs="Arial" w:eastAsia="Arial" w:hAnsi="Arial"/>
          <w:sz w:val="14"/>
          <w:szCs w:val="14"/>
          <w:i w:val="1"/>
          <w:iCs w:val="1"/>
          <w:color w:val="auto"/>
        </w:rPr>
        <w:t>in vitro</w:t>
      </w:r>
      <w:r>
        <w:rPr>
          <w:rFonts w:ascii="Arial" w:cs="Arial" w:eastAsia="Arial" w:hAnsi="Arial"/>
          <w:sz w:val="14"/>
          <w:szCs w:val="14"/>
          <w:color w:val="auto"/>
        </w:rPr>
        <w:t xml:space="preserve"> plantlet yields of ‘A117’ and ‘Anamur’ F1 anthers cultured previously in each of 24 Mod-C media in solid anther cultures of autumn season, as the result of triple interaction effect of genotype x induction medium x differentiation medium (p &gt; 0.05).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-29845</wp:posOffset>
                </wp:positionV>
                <wp:extent cx="660400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2.3499pt" to="519.65pt,-2.3499pt" o:allowincell="f" strokecolor="#000000" strokeweight="0.498pt"/>
            </w:pict>
          </mc:Fallback>
        </mc:AlternateContent>
      </w:r>
    </w:p>
    <w:tbl>
      <w:tblPr>
        <w:tblLayout w:type="fixed"/>
        <w:tblInd w:w="0" w:type="dxa"/>
        <w:tblCellMar>
          <w:top w:w="0" w:type="dxa"/>
          <w:left w:w="0" w:type="dxa"/>
          <w:bottom w:w="0" w:type="dxa"/>
          <w:right w:w="0" w:type="dxa"/>
        </w:tblCellMar>
      </w:tblPr>
      <w:tr>
        <w:trPr>
          <w:trHeight w:val="172"/>
        </w:trPr>
        <w:tc>
          <w:tcPr>
            <w:tcW w:w="1140" w:type="dxa"/>
            <w:vAlign w:val="bottom"/>
          </w:tcPr>
          <w:p>
            <w:pPr>
              <w:ind w:left="120"/>
              <w:spacing w:after="0"/>
              <w:rPr>
                <w:sz w:val="20"/>
                <w:szCs w:val="20"/>
                <w:color w:val="auto"/>
              </w:rPr>
            </w:pPr>
            <w:r>
              <w:rPr>
                <w:rFonts w:ascii="Arial" w:cs="Arial" w:eastAsia="Arial" w:hAnsi="Arial"/>
                <w:sz w:val="13"/>
                <w:szCs w:val="13"/>
                <w:color w:val="auto"/>
              </w:rPr>
              <w:t>Code of Mod-C</w:t>
            </w:r>
          </w:p>
        </w:tc>
        <w:tc>
          <w:tcPr>
            <w:tcW w:w="920" w:type="dxa"/>
            <w:vAlign w:val="bottom"/>
          </w:tcPr>
          <w:p>
            <w:pPr>
              <w:ind w:left="100"/>
              <w:spacing w:after="0"/>
              <w:rPr>
                <w:sz w:val="20"/>
                <w:szCs w:val="20"/>
                <w:color w:val="auto"/>
              </w:rPr>
            </w:pPr>
            <w:r>
              <w:rPr>
                <w:rFonts w:ascii="Arial" w:cs="Arial" w:eastAsia="Arial" w:hAnsi="Arial"/>
                <w:sz w:val="13"/>
                <w:szCs w:val="13"/>
                <w:color w:val="auto"/>
              </w:rPr>
              <w:t>The</w:t>
            </w:r>
          </w:p>
        </w:tc>
        <w:tc>
          <w:tcPr>
            <w:tcW w:w="980" w:type="dxa"/>
            <w:vAlign w:val="bottom"/>
          </w:tcPr>
          <w:p>
            <w:pPr>
              <w:spacing w:after="0"/>
              <w:rPr>
                <w:sz w:val="20"/>
                <w:szCs w:val="20"/>
                <w:color w:val="auto"/>
              </w:rPr>
            </w:pPr>
            <w:r>
              <w:rPr>
                <w:rFonts w:ascii="Arial" w:cs="Arial" w:eastAsia="Arial" w:hAnsi="Arial"/>
                <w:sz w:val="13"/>
                <w:szCs w:val="13"/>
                <w:color w:val="auto"/>
              </w:rPr>
              <w:t>Chemicals</w:t>
            </w:r>
          </w:p>
        </w:tc>
        <w:tc>
          <w:tcPr>
            <w:tcW w:w="60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1640" w:type="dxa"/>
            <w:vAlign w:val="bottom"/>
            <w:gridSpan w:val="6"/>
          </w:tcPr>
          <w:p>
            <w:pPr>
              <w:ind w:left="140"/>
              <w:spacing w:after="0"/>
              <w:rPr>
                <w:sz w:val="20"/>
                <w:szCs w:val="20"/>
                <w:color w:val="auto"/>
              </w:rPr>
            </w:pPr>
            <w:r>
              <w:rPr>
                <w:rFonts w:ascii="Arial" w:cs="Arial" w:eastAsia="Arial" w:hAnsi="Arial"/>
                <w:sz w:val="13"/>
                <w:szCs w:val="13"/>
                <w:color w:val="auto"/>
              </w:rPr>
              <w:t>Average embryo yield</w:t>
            </w:r>
          </w:p>
        </w:tc>
        <w:tc>
          <w:tcPr>
            <w:tcW w:w="1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2300" w:type="dxa"/>
            <w:vAlign w:val="bottom"/>
            <w:gridSpan w:val="7"/>
          </w:tcPr>
          <w:p>
            <w:pPr>
              <w:ind w:left="140"/>
              <w:spacing w:after="0"/>
              <w:rPr>
                <w:sz w:val="20"/>
                <w:szCs w:val="20"/>
                <w:color w:val="auto"/>
              </w:rPr>
            </w:pPr>
            <w:r>
              <w:rPr>
                <w:rFonts w:ascii="Arial" w:cs="Arial" w:eastAsia="Arial" w:hAnsi="Arial"/>
                <w:sz w:val="13"/>
                <w:szCs w:val="13"/>
                <w:color w:val="auto"/>
              </w:rPr>
              <w:t xml:space="preserve">Average </w:t>
            </w:r>
            <w:r>
              <w:rPr>
                <w:rFonts w:ascii="Arial" w:cs="Arial" w:eastAsia="Arial" w:hAnsi="Arial"/>
                <w:sz w:val="13"/>
                <w:szCs w:val="13"/>
                <w:i w:val="1"/>
                <w:iCs w:val="1"/>
                <w:color w:val="auto"/>
              </w:rPr>
              <w:t>in vitro</w:t>
            </w:r>
            <w:r>
              <w:rPr>
                <w:rFonts w:ascii="Arial" w:cs="Arial" w:eastAsia="Arial" w:hAnsi="Arial"/>
                <w:sz w:val="13"/>
                <w:szCs w:val="13"/>
                <w:color w:val="auto"/>
              </w:rPr>
              <w:t xml:space="preserve"> plantlet yield</w:t>
            </w:r>
          </w:p>
        </w:tc>
        <w:tc>
          <w:tcPr>
            <w:tcW w:w="70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140" w:type="dxa"/>
            <w:vAlign w:val="bottom"/>
          </w:tcPr>
          <w:p>
            <w:pPr>
              <w:ind w:left="120"/>
              <w:spacing w:after="0"/>
              <w:rPr>
                <w:sz w:val="20"/>
                <w:szCs w:val="20"/>
                <w:color w:val="auto"/>
              </w:rPr>
            </w:pPr>
            <w:r>
              <w:rPr>
                <w:rFonts w:ascii="Arial" w:cs="Arial" w:eastAsia="Arial" w:hAnsi="Arial"/>
                <w:sz w:val="13"/>
                <w:szCs w:val="13"/>
                <w:color w:val="auto"/>
              </w:rPr>
              <w:t>medium used</w:t>
            </w:r>
          </w:p>
        </w:tc>
        <w:tc>
          <w:tcPr>
            <w:tcW w:w="920" w:type="dxa"/>
            <w:vAlign w:val="bottom"/>
          </w:tcPr>
          <w:p>
            <w:pPr>
              <w:ind w:left="100"/>
              <w:spacing w:after="0"/>
              <w:rPr>
                <w:sz w:val="20"/>
                <w:szCs w:val="20"/>
                <w:color w:val="auto"/>
              </w:rPr>
            </w:pPr>
            <w:r>
              <w:rPr>
                <w:rFonts w:ascii="Arial" w:cs="Arial" w:eastAsia="Arial" w:hAnsi="Arial"/>
                <w:sz w:val="13"/>
                <w:szCs w:val="13"/>
                <w:color w:val="auto"/>
              </w:rPr>
              <w:t>number of</w:t>
            </w:r>
          </w:p>
        </w:tc>
        <w:tc>
          <w:tcPr>
            <w:tcW w:w="1580" w:type="dxa"/>
            <w:vAlign w:val="bottom"/>
            <w:gridSpan w:val="2"/>
          </w:tcPr>
          <w:p>
            <w:pPr>
              <w:spacing w:after="0"/>
              <w:rPr>
                <w:sz w:val="20"/>
                <w:szCs w:val="20"/>
                <w:color w:val="auto"/>
              </w:rPr>
            </w:pPr>
            <w:r>
              <w:rPr>
                <w:rFonts w:ascii="Arial" w:cs="Arial" w:eastAsia="Arial" w:hAnsi="Arial"/>
                <w:sz w:val="13"/>
                <w:szCs w:val="13"/>
                <w:color w:val="auto"/>
              </w:rPr>
              <w:t>used for optimization</w:t>
            </w:r>
          </w:p>
        </w:tc>
        <w:tc>
          <w:tcPr>
            <w:tcW w:w="640" w:type="dxa"/>
            <w:vAlign w:val="bottom"/>
          </w:tcPr>
          <w:p>
            <w:pPr>
              <w:spacing w:after="0"/>
              <w:rPr>
                <w:sz w:val="14"/>
                <w:szCs w:val="14"/>
                <w:color w:val="auto"/>
              </w:rPr>
            </w:pPr>
          </w:p>
        </w:tc>
        <w:tc>
          <w:tcPr>
            <w:tcW w:w="1640" w:type="dxa"/>
            <w:vAlign w:val="bottom"/>
            <w:gridSpan w:val="6"/>
          </w:tcPr>
          <w:p>
            <w:pPr>
              <w:ind w:left="140"/>
              <w:spacing w:after="0"/>
              <w:rPr>
                <w:sz w:val="20"/>
                <w:szCs w:val="20"/>
                <w:color w:val="auto"/>
              </w:rPr>
            </w:pPr>
            <w:r>
              <w:rPr>
                <w:rFonts w:ascii="Arial" w:cs="Arial" w:eastAsia="Arial" w:hAnsi="Arial"/>
                <w:sz w:val="13"/>
                <w:szCs w:val="13"/>
                <w:color w:val="auto"/>
              </w:rPr>
              <w:t>(embryos / 100 anthers)</w:t>
            </w:r>
          </w:p>
        </w:tc>
        <w:tc>
          <w:tcPr>
            <w:tcW w:w="1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1640" w:type="dxa"/>
            <w:vAlign w:val="bottom"/>
            <w:gridSpan w:val="6"/>
          </w:tcPr>
          <w:p>
            <w:pPr>
              <w:ind w:left="140"/>
              <w:spacing w:after="0"/>
              <w:rPr>
                <w:sz w:val="20"/>
                <w:szCs w:val="20"/>
                <w:color w:val="auto"/>
              </w:rPr>
            </w:pPr>
            <w:r>
              <w:rPr>
                <w:rFonts w:ascii="Arial" w:cs="Arial" w:eastAsia="Arial" w:hAnsi="Arial"/>
                <w:sz w:val="13"/>
                <w:szCs w:val="13"/>
                <w:color w:val="auto"/>
              </w:rPr>
              <w:t>(plantlets / 100 anthers)</w:t>
            </w:r>
          </w:p>
        </w:tc>
        <w:tc>
          <w:tcPr>
            <w:tcW w:w="660" w:type="dxa"/>
            <w:vAlign w:val="bottom"/>
          </w:tcPr>
          <w:p>
            <w:pPr>
              <w:spacing w:after="0"/>
              <w:rPr>
                <w:sz w:val="14"/>
                <w:szCs w:val="14"/>
                <w:color w:val="auto"/>
              </w:rPr>
            </w:pPr>
          </w:p>
        </w:tc>
        <w:tc>
          <w:tcPr>
            <w:tcW w:w="70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11"/>
        </w:trPr>
        <w:tc>
          <w:tcPr>
            <w:tcW w:w="1140" w:type="dxa"/>
            <w:vAlign w:val="bottom"/>
            <w:vMerge w:val="restart"/>
          </w:tcPr>
          <w:p>
            <w:pPr>
              <w:ind w:left="120"/>
              <w:spacing w:after="0"/>
              <w:rPr>
                <w:sz w:val="20"/>
                <w:szCs w:val="20"/>
                <w:color w:val="auto"/>
              </w:rPr>
            </w:pPr>
            <w:r>
              <w:rPr>
                <w:rFonts w:ascii="Arial" w:cs="Arial" w:eastAsia="Arial" w:hAnsi="Arial"/>
                <w:sz w:val="13"/>
                <w:szCs w:val="13"/>
                <w:color w:val="auto"/>
              </w:rPr>
              <w:t>before differen-</w:t>
            </w:r>
          </w:p>
        </w:tc>
        <w:tc>
          <w:tcPr>
            <w:tcW w:w="920" w:type="dxa"/>
            <w:vAlign w:val="bottom"/>
            <w:vMerge w:val="restart"/>
          </w:tcPr>
          <w:p>
            <w:pPr>
              <w:ind w:left="100"/>
              <w:spacing w:after="0"/>
              <w:rPr>
                <w:rFonts w:ascii="Arial" w:cs="Arial" w:eastAsia="Arial" w:hAnsi="Arial"/>
                <w:sz w:val="13"/>
                <w:szCs w:val="13"/>
                <w:color w:val="auto"/>
              </w:rPr>
            </w:pPr>
            <w:r>
              <w:rPr>
                <w:rFonts w:ascii="Arial" w:cs="Arial" w:eastAsia="Arial" w:hAnsi="Arial"/>
                <w:sz w:val="13"/>
                <w:szCs w:val="13"/>
                <w:color w:val="auto"/>
              </w:rPr>
              <w:t xml:space="preserve">anthers </w:t>
            </w:r>
            <w:hyperlink w:anchor="page8">
              <w:r>
                <w:rPr>
                  <w:rFonts w:ascii="Arial" w:cs="Arial" w:eastAsia="Arial" w:hAnsi="Arial"/>
                  <w:sz w:val="13"/>
                  <w:szCs w:val="13"/>
                  <w:color w:val="206293"/>
                </w:rPr>
                <w:t>**</w:t>
              </w:r>
            </w:hyperlink>
          </w:p>
        </w:tc>
        <w:tc>
          <w:tcPr>
            <w:tcW w:w="980" w:type="dxa"/>
            <w:vAlign w:val="bottom"/>
            <w:tcBorders>
              <w:bottom w:val="single" w:sz="8" w:color="auto"/>
            </w:tcBorders>
          </w:tcPr>
          <w:p>
            <w:pPr>
              <w:spacing w:after="0"/>
              <w:rPr>
                <w:sz w:val="9"/>
                <w:szCs w:val="9"/>
                <w:color w:val="auto"/>
              </w:rPr>
            </w:pPr>
          </w:p>
        </w:tc>
        <w:tc>
          <w:tcPr>
            <w:tcW w:w="600" w:type="dxa"/>
            <w:vAlign w:val="bottom"/>
            <w:tcBorders>
              <w:bottom w:val="single" w:sz="8" w:color="auto"/>
            </w:tcBorders>
          </w:tcPr>
          <w:p>
            <w:pPr>
              <w:spacing w:after="0"/>
              <w:rPr>
                <w:sz w:val="9"/>
                <w:szCs w:val="9"/>
                <w:color w:val="auto"/>
              </w:rPr>
            </w:pPr>
          </w:p>
        </w:tc>
        <w:tc>
          <w:tcPr>
            <w:tcW w:w="640" w:type="dxa"/>
            <w:vAlign w:val="bottom"/>
            <w:tcBorders>
              <w:bottom w:val="single" w:sz="8" w:color="auto"/>
            </w:tcBorders>
          </w:tcPr>
          <w:p>
            <w:pPr>
              <w:spacing w:after="0"/>
              <w:rPr>
                <w:sz w:val="9"/>
                <w:szCs w:val="9"/>
                <w:color w:val="auto"/>
              </w:rPr>
            </w:pPr>
          </w:p>
        </w:tc>
        <w:tc>
          <w:tcPr>
            <w:tcW w:w="140" w:type="dxa"/>
            <w:vAlign w:val="bottom"/>
          </w:tcPr>
          <w:p>
            <w:pPr>
              <w:spacing w:after="0"/>
              <w:rPr>
                <w:sz w:val="9"/>
                <w:szCs w:val="9"/>
                <w:color w:val="auto"/>
              </w:rPr>
            </w:pPr>
          </w:p>
        </w:tc>
        <w:tc>
          <w:tcPr>
            <w:tcW w:w="180" w:type="dxa"/>
            <w:vAlign w:val="bottom"/>
            <w:tcBorders>
              <w:bottom w:val="single" w:sz="8" w:color="auto"/>
            </w:tcBorders>
          </w:tcPr>
          <w:p>
            <w:pPr>
              <w:spacing w:after="0"/>
              <w:rPr>
                <w:sz w:val="9"/>
                <w:szCs w:val="9"/>
                <w:color w:val="auto"/>
              </w:rPr>
            </w:pPr>
          </w:p>
        </w:tc>
        <w:tc>
          <w:tcPr>
            <w:tcW w:w="500" w:type="dxa"/>
            <w:vAlign w:val="bottom"/>
            <w:tcBorders>
              <w:bottom w:val="single" w:sz="8" w:color="auto"/>
            </w:tcBorders>
          </w:tcPr>
          <w:p>
            <w:pPr>
              <w:spacing w:after="0"/>
              <w:rPr>
                <w:sz w:val="9"/>
                <w:szCs w:val="9"/>
                <w:color w:val="auto"/>
              </w:rPr>
            </w:pPr>
          </w:p>
        </w:tc>
        <w:tc>
          <w:tcPr>
            <w:tcW w:w="240" w:type="dxa"/>
            <w:vAlign w:val="bottom"/>
            <w:tcBorders>
              <w:bottom w:val="single" w:sz="8" w:color="auto"/>
            </w:tcBorders>
          </w:tcPr>
          <w:p>
            <w:pPr>
              <w:spacing w:after="0"/>
              <w:rPr>
                <w:sz w:val="9"/>
                <w:szCs w:val="9"/>
                <w:color w:val="auto"/>
              </w:rPr>
            </w:pPr>
          </w:p>
        </w:tc>
        <w:tc>
          <w:tcPr>
            <w:tcW w:w="440" w:type="dxa"/>
            <w:vAlign w:val="bottom"/>
            <w:tcBorders>
              <w:bottom w:val="single" w:sz="8" w:color="auto"/>
            </w:tcBorders>
          </w:tcPr>
          <w:p>
            <w:pPr>
              <w:spacing w:after="0"/>
              <w:rPr>
                <w:sz w:val="9"/>
                <w:szCs w:val="9"/>
                <w:color w:val="auto"/>
              </w:rPr>
            </w:pPr>
          </w:p>
        </w:tc>
        <w:tc>
          <w:tcPr>
            <w:tcW w:w="140" w:type="dxa"/>
            <w:vAlign w:val="bottom"/>
            <w:tcBorders>
              <w:bottom w:val="single" w:sz="8" w:color="auto"/>
            </w:tcBorders>
          </w:tcPr>
          <w:p>
            <w:pPr>
              <w:spacing w:after="0"/>
              <w:rPr>
                <w:sz w:val="9"/>
                <w:szCs w:val="9"/>
                <w:color w:val="auto"/>
              </w:rPr>
            </w:pPr>
          </w:p>
        </w:tc>
        <w:tc>
          <w:tcPr>
            <w:tcW w:w="180" w:type="dxa"/>
            <w:vAlign w:val="bottom"/>
            <w:tcBorders>
              <w:bottom w:val="single" w:sz="8" w:color="auto"/>
            </w:tcBorders>
          </w:tcPr>
          <w:p>
            <w:pPr>
              <w:spacing w:after="0"/>
              <w:rPr>
                <w:sz w:val="9"/>
                <w:szCs w:val="9"/>
                <w:color w:val="auto"/>
              </w:rPr>
            </w:pPr>
          </w:p>
        </w:tc>
        <w:tc>
          <w:tcPr>
            <w:tcW w:w="500" w:type="dxa"/>
            <w:vAlign w:val="bottom"/>
            <w:tcBorders>
              <w:bottom w:val="single" w:sz="8" w:color="auto"/>
            </w:tcBorders>
          </w:tcPr>
          <w:p>
            <w:pPr>
              <w:spacing w:after="0"/>
              <w:rPr>
                <w:sz w:val="9"/>
                <w:szCs w:val="9"/>
                <w:color w:val="auto"/>
              </w:rPr>
            </w:pPr>
          </w:p>
        </w:tc>
        <w:tc>
          <w:tcPr>
            <w:tcW w:w="200" w:type="dxa"/>
            <w:vAlign w:val="bottom"/>
            <w:tcBorders>
              <w:bottom w:val="single" w:sz="8" w:color="auto"/>
            </w:tcBorders>
          </w:tcPr>
          <w:p>
            <w:pPr>
              <w:spacing w:after="0"/>
              <w:rPr>
                <w:sz w:val="9"/>
                <w:szCs w:val="9"/>
                <w:color w:val="auto"/>
              </w:rPr>
            </w:pPr>
          </w:p>
        </w:tc>
        <w:tc>
          <w:tcPr>
            <w:tcW w:w="480" w:type="dxa"/>
            <w:vAlign w:val="bottom"/>
            <w:tcBorders>
              <w:bottom w:val="single" w:sz="8" w:color="auto"/>
            </w:tcBorders>
          </w:tcPr>
          <w:p>
            <w:pPr>
              <w:spacing w:after="0"/>
              <w:rPr>
                <w:sz w:val="9"/>
                <w:szCs w:val="9"/>
                <w:color w:val="auto"/>
              </w:rPr>
            </w:pPr>
          </w:p>
        </w:tc>
        <w:tc>
          <w:tcPr>
            <w:tcW w:w="140" w:type="dxa"/>
            <w:vAlign w:val="bottom"/>
          </w:tcPr>
          <w:p>
            <w:pPr>
              <w:spacing w:after="0"/>
              <w:rPr>
                <w:sz w:val="9"/>
                <w:szCs w:val="9"/>
                <w:color w:val="auto"/>
              </w:rPr>
            </w:pPr>
          </w:p>
        </w:tc>
        <w:tc>
          <w:tcPr>
            <w:tcW w:w="160" w:type="dxa"/>
            <w:vAlign w:val="bottom"/>
            <w:tcBorders>
              <w:bottom w:val="single" w:sz="8" w:color="auto"/>
            </w:tcBorders>
          </w:tcPr>
          <w:p>
            <w:pPr>
              <w:spacing w:after="0"/>
              <w:rPr>
                <w:sz w:val="9"/>
                <w:szCs w:val="9"/>
                <w:color w:val="auto"/>
              </w:rPr>
            </w:pPr>
          </w:p>
        </w:tc>
        <w:tc>
          <w:tcPr>
            <w:tcW w:w="560" w:type="dxa"/>
            <w:vAlign w:val="bottom"/>
            <w:tcBorders>
              <w:bottom w:val="single" w:sz="8" w:color="auto"/>
            </w:tcBorders>
          </w:tcPr>
          <w:p>
            <w:pPr>
              <w:spacing w:after="0"/>
              <w:rPr>
                <w:sz w:val="9"/>
                <w:szCs w:val="9"/>
                <w:color w:val="auto"/>
              </w:rPr>
            </w:pPr>
          </w:p>
        </w:tc>
        <w:tc>
          <w:tcPr>
            <w:tcW w:w="200" w:type="dxa"/>
            <w:vAlign w:val="bottom"/>
            <w:tcBorders>
              <w:bottom w:val="single" w:sz="8" w:color="auto"/>
            </w:tcBorders>
          </w:tcPr>
          <w:p>
            <w:pPr>
              <w:spacing w:after="0"/>
              <w:rPr>
                <w:sz w:val="9"/>
                <w:szCs w:val="9"/>
                <w:color w:val="auto"/>
              </w:rPr>
            </w:pPr>
          </w:p>
        </w:tc>
        <w:tc>
          <w:tcPr>
            <w:tcW w:w="440" w:type="dxa"/>
            <w:vAlign w:val="bottom"/>
            <w:tcBorders>
              <w:bottom w:val="single" w:sz="8" w:color="auto"/>
            </w:tcBorders>
          </w:tcPr>
          <w:p>
            <w:pPr>
              <w:spacing w:after="0"/>
              <w:rPr>
                <w:sz w:val="9"/>
                <w:szCs w:val="9"/>
                <w:color w:val="auto"/>
              </w:rPr>
            </w:pPr>
          </w:p>
        </w:tc>
        <w:tc>
          <w:tcPr>
            <w:tcW w:w="140" w:type="dxa"/>
            <w:vAlign w:val="bottom"/>
            <w:tcBorders>
              <w:bottom w:val="single" w:sz="8" w:color="auto"/>
            </w:tcBorders>
          </w:tcPr>
          <w:p>
            <w:pPr>
              <w:spacing w:after="0"/>
              <w:rPr>
                <w:sz w:val="9"/>
                <w:szCs w:val="9"/>
                <w:color w:val="auto"/>
              </w:rPr>
            </w:pPr>
          </w:p>
        </w:tc>
        <w:tc>
          <w:tcPr>
            <w:tcW w:w="660" w:type="dxa"/>
            <w:vAlign w:val="bottom"/>
            <w:tcBorders>
              <w:bottom w:val="single" w:sz="8" w:color="auto"/>
            </w:tcBorders>
          </w:tcPr>
          <w:p>
            <w:pPr>
              <w:spacing w:after="0"/>
              <w:rPr>
                <w:sz w:val="9"/>
                <w:szCs w:val="9"/>
                <w:color w:val="auto"/>
              </w:rPr>
            </w:pPr>
          </w:p>
        </w:tc>
        <w:tc>
          <w:tcPr>
            <w:tcW w:w="700" w:type="dxa"/>
            <w:vAlign w:val="bottom"/>
            <w:tcBorders>
              <w:bottom w:val="single" w:sz="8" w:color="auto"/>
            </w:tcBorders>
          </w:tcPr>
          <w:p>
            <w:pPr>
              <w:spacing w:after="0"/>
              <w:rPr>
                <w:sz w:val="9"/>
                <w:szCs w:val="9"/>
                <w:color w:val="auto"/>
              </w:rPr>
            </w:pPr>
          </w:p>
        </w:tc>
        <w:tc>
          <w:tcPr>
            <w:tcW w:w="1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0"/>
        </w:trPr>
        <w:tc>
          <w:tcPr>
            <w:tcW w:w="1140" w:type="dxa"/>
            <w:vAlign w:val="bottom"/>
            <w:vMerge w:val="continue"/>
          </w:tcPr>
          <w:p>
            <w:pPr>
              <w:spacing w:after="0"/>
              <w:rPr>
                <w:sz w:val="3"/>
                <w:szCs w:val="3"/>
                <w:color w:val="auto"/>
              </w:rPr>
            </w:pPr>
          </w:p>
        </w:tc>
        <w:tc>
          <w:tcPr>
            <w:tcW w:w="920" w:type="dxa"/>
            <w:vAlign w:val="bottom"/>
            <w:vMerge w:val="continue"/>
          </w:tcPr>
          <w:p>
            <w:pPr>
              <w:spacing w:after="0"/>
              <w:rPr>
                <w:sz w:val="3"/>
                <w:szCs w:val="3"/>
                <w:color w:val="auto"/>
              </w:rPr>
            </w:pPr>
          </w:p>
        </w:tc>
        <w:tc>
          <w:tcPr>
            <w:tcW w:w="980" w:type="dxa"/>
            <w:vAlign w:val="bottom"/>
            <w:vMerge w:val="restart"/>
          </w:tcPr>
          <w:p>
            <w:pPr>
              <w:spacing w:after="0"/>
              <w:rPr>
                <w:sz w:val="20"/>
                <w:szCs w:val="20"/>
                <w:color w:val="auto"/>
              </w:rPr>
            </w:pPr>
            <w:r>
              <w:rPr>
                <w:rFonts w:ascii="Arial" w:cs="Arial" w:eastAsia="Arial" w:hAnsi="Arial"/>
                <w:sz w:val="13"/>
                <w:szCs w:val="13"/>
                <w:color w:val="auto"/>
              </w:rPr>
              <w:t>Carbo- hydrate</w:t>
            </w:r>
          </w:p>
        </w:tc>
        <w:tc>
          <w:tcPr>
            <w:tcW w:w="1240" w:type="dxa"/>
            <w:vAlign w:val="bottom"/>
            <w:gridSpan w:val="2"/>
            <w:vMerge w:val="restart"/>
          </w:tcPr>
          <w:p>
            <w:pPr>
              <w:spacing w:after="0"/>
              <w:rPr>
                <w:sz w:val="20"/>
                <w:szCs w:val="20"/>
                <w:color w:val="auto"/>
              </w:rPr>
            </w:pPr>
            <w:r>
              <w:rPr>
                <w:rFonts w:ascii="Arial" w:cs="Arial" w:eastAsia="Arial" w:hAnsi="Arial"/>
                <w:sz w:val="13"/>
                <w:szCs w:val="13"/>
                <w:color w:val="auto"/>
              </w:rPr>
              <w:t xml:space="preserve">Additives (g/L) </w:t>
            </w:r>
            <w:r>
              <w:rPr>
                <w:rFonts w:ascii="Arial" w:cs="Arial" w:eastAsia="Arial" w:hAnsi="Arial"/>
                <w:sz w:val="13"/>
                <w:szCs w:val="13"/>
                <w:color w:val="206293"/>
              </w:rPr>
              <w:t>***</w:t>
            </w:r>
          </w:p>
        </w:tc>
        <w:tc>
          <w:tcPr>
            <w:tcW w:w="820" w:type="dxa"/>
            <w:vAlign w:val="bottom"/>
            <w:gridSpan w:val="3"/>
            <w:vMerge w:val="restart"/>
          </w:tcPr>
          <w:p>
            <w:pPr>
              <w:ind w:left="140"/>
              <w:spacing w:after="0"/>
              <w:rPr>
                <w:sz w:val="20"/>
                <w:szCs w:val="20"/>
                <w:color w:val="auto"/>
              </w:rPr>
            </w:pPr>
            <w:r>
              <w:rPr>
                <w:rFonts w:ascii="Arial" w:cs="Arial" w:eastAsia="Arial" w:hAnsi="Arial"/>
                <w:sz w:val="13"/>
                <w:szCs w:val="13"/>
                <w:color w:val="auto"/>
              </w:rPr>
              <w:t>A117 F1</w:t>
            </w:r>
          </w:p>
        </w:tc>
        <w:tc>
          <w:tcPr>
            <w:tcW w:w="240" w:type="dxa"/>
            <w:vAlign w:val="bottom"/>
          </w:tcPr>
          <w:p>
            <w:pPr>
              <w:spacing w:after="0"/>
              <w:rPr>
                <w:sz w:val="3"/>
                <w:szCs w:val="3"/>
                <w:color w:val="auto"/>
              </w:rPr>
            </w:pPr>
          </w:p>
        </w:tc>
        <w:tc>
          <w:tcPr>
            <w:tcW w:w="440" w:type="dxa"/>
            <w:vAlign w:val="bottom"/>
          </w:tcPr>
          <w:p>
            <w:pPr>
              <w:spacing w:after="0"/>
              <w:rPr>
                <w:sz w:val="3"/>
                <w:szCs w:val="3"/>
                <w:color w:val="auto"/>
              </w:rPr>
            </w:pPr>
          </w:p>
        </w:tc>
        <w:tc>
          <w:tcPr>
            <w:tcW w:w="140" w:type="dxa"/>
            <w:vAlign w:val="bottom"/>
          </w:tcPr>
          <w:p>
            <w:pPr>
              <w:spacing w:after="0"/>
              <w:rPr>
                <w:sz w:val="3"/>
                <w:szCs w:val="3"/>
                <w:color w:val="auto"/>
              </w:rPr>
            </w:pPr>
          </w:p>
        </w:tc>
        <w:tc>
          <w:tcPr>
            <w:tcW w:w="680" w:type="dxa"/>
            <w:vAlign w:val="bottom"/>
            <w:gridSpan w:val="2"/>
            <w:vMerge w:val="restart"/>
          </w:tcPr>
          <w:p>
            <w:pPr>
              <w:spacing w:after="0"/>
              <w:rPr>
                <w:sz w:val="20"/>
                <w:szCs w:val="20"/>
                <w:color w:val="auto"/>
              </w:rPr>
            </w:pPr>
            <w:r>
              <w:rPr>
                <w:rFonts w:ascii="Arial" w:cs="Arial" w:eastAsia="Arial" w:hAnsi="Arial"/>
                <w:sz w:val="13"/>
                <w:szCs w:val="13"/>
                <w:color w:val="auto"/>
              </w:rPr>
              <w:t>Anamur F1</w:t>
            </w:r>
          </w:p>
        </w:tc>
        <w:tc>
          <w:tcPr>
            <w:tcW w:w="200" w:type="dxa"/>
            <w:vAlign w:val="bottom"/>
          </w:tcPr>
          <w:p>
            <w:pPr>
              <w:spacing w:after="0"/>
              <w:rPr>
                <w:sz w:val="3"/>
                <w:szCs w:val="3"/>
                <w:color w:val="auto"/>
              </w:rPr>
            </w:pPr>
          </w:p>
        </w:tc>
        <w:tc>
          <w:tcPr>
            <w:tcW w:w="480" w:type="dxa"/>
            <w:vAlign w:val="bottom"/>
          </w:tcPr>
          <w:p>
            <w:pPr>
              <w:spacing w:after="0"/>
              <w:rPr>
                <w:sz w:val="3"/>
                <w:szCs w:val="3"/>
                <w:color w:val="auto"/>
              </w:rPr>
            </w:pPr>
          </w:p>
        </w:tc>
        <w:tc>
          <w:tcPr>
            <w:tcW w:w="860" w:type="dxa"/>
            <w:vAlign w:val="bottom"/>
            <w:gridSpan w:val="3"/>
            <w:vMerge w:val="restart"/>
          </w:tcPr>
          <w:p>
            <w:pPr>
              <w:ind w:left="140"/>
              <w:spacing w:after="0"/>
              <w:rPr>
                <w:sz w:val="20"/>
                <w:szCs w:val="20"/>
                <w:color w:val="auto"/>
              </w:rPr>
            </w:pPr>
            <w:r>
              <w:rPr>
                <w:rFonts w:ascii="Arial" w:cs="Arial" w:eastAsia="Arial" w:hAnsi="Arial"/>
                <w:sz w:val="13"/>
                <w:szCs w:val="13"/>
                <w:color w:val="auto"/>
              </w:rPr>
              <w:t>A117 F1</w:t>
            </w:r>
          </w:p>
        </w:tc>
        <w:tc>
          <w:tcPr>
            <w:tcW w:w="200" w:type="dxa"/>
            <w:vAlign w:val="bottom"/>
          </w:tcPr>
          <w:p>
            <w:pPr>
              <w:spacing w:after="0"/>
              <w:rPr>
                <w:sz w:val="3"/>
                <w:szCs w:val="3"/>
                <w:color w:val="auto"/>
              </w:rPr>
            </w:pPr>
          </w:p>
        </w:tc>
        <w:tc>
          <w:tcPr>
            <w:tcW w:w="440" w:type="dxa"/>
            <w:vAlign w:val="bottom"/>
          </w:tcPr>
          <w:p>
            <w:pPr>
              <w:spacing w:after="0"/>
              <w:rPr>
                <w:sz w:val="3"/>
                <w:szCs w:val="3"/>
                <w:color w:val="auto"/>
              </w:rPr>
            </w:pPr>
          </w:p>
        </w:tc>
        <w:tc>
          <w:tcPr>
            <w:tcW w:w="140" w:type="dxa"/>
            <w:vAlign w:val="bottom"/>
          </w:tcPr>
          <w:p>
            <w:pPr>
              <w:spacing w:after="0"/>
              <w:rPr>
                <w:sz w:val="3"/>
                <w:szCs w:val="3"/>
                <w:color w:val="auto"/>
              </w:rPr>
            </w:pPr>
          </w:p>
        </w:tc>
        <w:tc>
          <w:tcPr>
            <w:tcW w:w="660" w:type="dxa"/>
            <w:vAlign w:val="bottom"/>
            <w:vMerge w:val="restart"/>
          </w:tcPr>
          <w:p>
            <w:pPr>
              <w:spacing w:after="0"/>
              <w:rPr>
                <w:sz w:val="20"/>
                <w:szCs w:val="20"/>
                <w:color w:val="auto"/>
              </w:rPr>
            </w:pPr>
            <w:r>
              <w:rPr>
                <w:rFonts w:ascii="Arial" w:cs="Arial" w:eastAsia="Arial" w:hAnsi="Arial"/>
                <w:sz w:val="13"/>
                <w:szCs w:val="13"/>
                <w:color w:val="auto"/>
                <w:w w:val="99"/>
              </w:rPr>
              <w:t>Anamur F1</w:t>
            </w:r>
          </w:p>
        </w:tc>
        <w:tc>
          <w:tcPr>
            <w:tcW w:w="700" w:type="dxa"/>
            <w:vAlign w:val="bottom"/>
          </w:tcPr>
          <w:p>
            <w:pPr>
              <w:spacing w:after="0"/>
              <w:rPr>
                <w:sz w:val="3"/>
                <w:szCs w:val="3"/>
                <w:color w:val="auto"/>
              </w:rPr>
            </w:pPr>
          </w:p>
        </w:tc>
        <w:tc>
          <w:tcPr>
            <w:tcW w:w="1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69"/>
        </w:trPr>
        <w:tc>
          <w:tcPr>
            <w:tcW w:w="1140" w:type="dxa"/>
            <w:vAlign w:val="bottom"/>
          </w:tcPr>
          <w:p>
            <w:pPr>
              <w:ind w:left="120"/>
              <w:spacing w:after="0"/>
              <w:rPr>
                <w:sz w:val="20"/>
                <w:szCs w:val="20"/>
                <w:color w:val="auto"/>
              </w:rPr>
            </w:pPr>
            <w:r>
              <w:rPr>
                <w:rFonts w:ascii="Arial" w:cs="Arial" w:eastAsia="Arial" w:hAnsi="Arial"/>
                <w:sz w:val="13"/>
                <w:szCs w:val="13"/>
                <w:color w:val="auto"/>
              </w:rPr>
              <w:t>tiation medium</w:t>
            </w:r>
          </w:p>
        </w:tc>
        <w:tc>
          <w:tcPr>
            <w:tcW w:w="920" w:type="dxa"/>
            <w:vAlign w:val="bottom"/>
          </w:tcPr>
          <w:p>
            <w:pPr>
              <w:spacing w:after="0"/>
              <w:rPr>
                <w:sz w:val="14"/>
                <w:szCs w:val="14"/>
                <w:color w:val="auto"/>
              </w:rPr>
            </w:pPr>
          </w:p>
        </w:tc>
        <w:tc>
          <w:tcPr>
            <w:tcW w:w="980" w:type="dxa"/>
            <w:vAlign w:val="bottom"/>
            <w:vMerge w:val="continue"/>
          </w:tcPr>
          <w:p>
            <w:pPr>
              <w:spacing w:after="0"/>
              <w:rPr>
                <w:sz w:val="14"/>
                <w:szCs w:val="14"/>
                <w:color w:val="auto"/>
              </w:rPr>
            </w:pPr>
          </w:p>
        </w:tc>
        <w:tc>
          <w:tcPr>
            <w:tcW w:w="1240" w:type="dxa"/>
            <w:vAlign w:val="bottom"/>
            <w:gridSpan w:val="2"/>
            <w:vMerge w:val="continue"/>
          </w:tcPr>
          <w:p>
            <w:pPr>
              <w:spacing w:after="0"/>
              <w:rPr>
                <w:sz w:val="14"/>
                <w:szCs w:val="14"/>
                <w:color w:val="auto"/>
              </w:rPr>
            </w:pPr>
          </w:p>
        </w:tc>
        <w:tc>
          <w:tcPr>
            <w:tcW w:w="820" w:type="dxa"/>
            <w:vAlign w:val="bottom"/>
            <w:gridSpan w:val="3"/>
            <w:vMerge w:val="continue"/>
          </w:tcPr>
          <w:p>
            <w:pPr>
              <w:spacing w:after="0"/>
              <w:rPr>
                <w:sz w:val="14"/>
                <w:szCs w:val="14"/>
                <w:color w:val="auto"/>
              </w:rPr>
            </w:pPr>
          </w:p>
        </w:tc>
        <w:tc>
          <w:tcPr>
            <w:tcW w:w="24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680" w:type="dxa"/>
            <w:vAlign w:val="bottom"/>
            <w:gridSpan w:val="2"/>
            <w:vMerge w:val="continue"/>
          </w:tcPr>
          <w:p>
            <w:pPr>
              <w:spacing w:after="0"/>
              <w:rPr>
                <w:sz w:val="14"/>
                <w:szCs w:val="14"/>
                <w:color w:val="auto"/>
              </w:rPr>
            </w:pPr>
          </w:p>
        </w:tc>
        <w:tc>
          <w:tcPr>
            <w:tcW w:w="20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860" w:type="dxa"/>
            <w:vAlign w:val="bottom"/>
            <w:gridSpan w:val="3"/>
            <w:vMerge w:val="continue"/>
          </w:tcPr>
          <w:p>
            <w:pPr>
              <w:spacing w:after="0"/>
              <w:rPr>
                <w:sz w:val="14"/>
                <w:szCs w:val="14"/>
                <w:color w:val="auto"/>
              </w:rPr>
            </w:pPr>
          </w:p>
        </w:tc>
        <w:tc>
          <w:tcPr>
            <w:tcW w:w="20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660" w:type="dxa"/>
            <w:vAlign w:val="bottom"/>
            <w:vMerge w:val="continue"/>
          </w:tcPr>
          <w:p>
            <w:pPr>
              <w:spacing w:after="0"/>
              <w:rPr>
                <w:sz w:val="14"/>
                <w:szCs w:val="14"/>
                <w:color w:val="auto"/>
              </w:rPr>
            </w:pPr>
          </w:p>
        </w:tc>
        <w:tc>
          <w:tcPr>
            <w:tcW w:w="70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12"/>
        </w:trPr>
        <w:tc>
          <w:tcPr>
            <w:tcW w:w="1140" w:type="dxa"/>
            <w:vAlign w:val="bottom"/>
          </w:tcPr>
          <w:p>
            <w:pPr>
              <w:spacing w:after="0"/>
              <w:rPr>
                <w:sz w:val="9"/>
                <w:szCs w:val="9"/>
                <w:color w:val="auto"/>
              </w:rPr>
            </w:pPr>
          </w:p>
        </w:tc>
        <w:tc>
          <w:tcPr>
            <w:tcW w:w="920" w:type="dxa"/>
            <w:vAlign w:val="bottom"/>
          </w:tcPr>
          <w:p>
            <w:pPr>
              <w:spacing w:after="0"/>
              <w:rPr>
                <w:sz w:val="9"/>
                <w:szCs w:val="9"/>
                <w:color w:val="auto"/>
              </w:rPr>
            </w:pPr>
          </w:p>
        </w:tc>
        <w:tc>
          <w:tcPr>
            <w:tcW w:w="980" w:type="dxa"/>
            <w:vAlign w:val="bottom"/>
            <w:vMerge w:val="restart"/>
          </w:tcPr>
          <w:p>
            <w:pPr>
              <w:spacing w:after="0"/>
              <w:rPr>
                <w:sz w:val="20"/>
                <w:szCs w:val="20"/>
                <w:color w:val="auto"/>
              </w:rPr>
            </w:pPr>
            <w:r>
              <w:rPr>
                <w:rFonts w:ascii="Arial" w:cs="Arial" w:eastAsia="Arial" w:hAnsi="Arial"/>
                <w:sz w:val="13"/>
                <w:szCs w:val="13"/>
                <w:color w:val="auto"/>
              </w:rPr>
              <w:t>Source</w:t>
            </w:r>
          </w:p>
        </w:tc>
        <w:tc>
          <w:tcPr>
            <w:tcW w:w="600" w:type="dxa"/>
            <w:vAlign w:val="bottom"/>
            <w:tcBorders>
              <w:bottom w:val="single" w:sz="8" w:color="auto"/>
            </w:tcBorders>
          </w:tcPr>
          <w:p>
            <w:pPr>
              <w:spacing w:after="0"/>
              <w:rPr>
                <w:sz w:val="9"/>
                <w:szCs w:val="9"/>
                <w:color w:val="auto"/>
              </w:rPr>
            </w:pPr>
          </w:p>
        </w:tc>
        <w:tc>
          <w:tcPr>
            <w:tcW w:w="640" w:type="dxa"/>
            <w:vAlign w:val="bottom"/>
            <w:tcBorders>
              <w:bottom w:val="single" w:sz="8" w:color="auto"/>
            </w:tcBorders>
          </w:tcPr>
          <w:p>
            <w:pPr>
              <w:spacing w:after="0"/>
              <w:rPr>
                <w:sz w:val="9"/>
                <w:szCs w:val="9"/>
                <w:color w:val="auto"/>
              </w:rPr>
            </w:pPr>
          </w:p>
        </w:tc>
        <w:tc>
          <w:tcPr>
            <w:tcW w:w="140" w:type="dxa"/>
            <w:vAlign w:val="bottom"/>
          </w:tcPr>
          <w:p>
            <w:pPr>
              <w:spacing w:after="0"/>
              <w:rPr>
                <w:sz w:val="9"/>
                <w:szCs w:val="9"/>
                <w:color w:val="auto"/>
              </w:rPr>
            </w:pPr>
          </w:p>
        </w:tc>
        <w:tc>
          <w:tcPr>
            <w:tcW w:w="180" w:type="dxa"/>
            <w:vAlign w:val="bottom"/>
            <w:tcBorders>
              <w:bottom w:val="single" w:sz="8" w:color="auto"/>
            </w:tcBorders>
          </w:tcPr>
          <w:p>
            <w:pPr>
              <w:spacing w:after="0"/>
              <w:rPr>
                <w:sz w:val="9"/>
                <w:szCs w:val="9"/>
                <w:color w:val="auto"/>
              </w:rPr>
            </w:pPr>
          </w:p>
        </w:tc>
        <w:tc>
          <w:tcPr>
            <w:tcW w:w="500" w:type="dxa"/>
            <w:vAlign w:val="bottom"/>
            <w:tcBorders>
              <w:bottom w:val="single" w:sz="8" w:color="auto"/>
            </w:tcBorders>
          </w:tcPr>
          <w:p>
            <w:pPr>
              <w:spacing w:after="0"/>
              <w:rPr>
                <w:sz w:val="9"/>
                <w:szCs w:val="9"/>
                <w:color w:val="auto"/>
              </w:rPr>
            </w:pPr>
          </w:p>
        </w:tc>
        <w:tc>
          <w:tcPr>
            <w:tcW w:w="240" w:type="dxa"/>
            <w:vAlign w:val="bottom"/>
            <w:tcBorders>
              <w:bottom w:val="single" w:sz="8" w:color="auto"/>
            </w:tcBorders>
          </w:tcPr>
          <w:p>
            <w:pPr>
              <w:spacing w:after="0"/>
              <w:rPr>
                <w:sz w:val="9"/>
                <w:szCs w:val="9"/>
                <w:color w:val="auto"/>
              </w:rPr>
            </w:pPr>
          </w:p>
        </w:tc>
        <w:tc>
          <w:tcPr>
            <w:tcW w:w="440" w:type="dxa"/>
            <w:vAlign w:val="bottom"/>
            <w:tcBorders>
              <w:bottom w:val="single" w:sz="8" w:color="auto"/>
            </w:tcBorders>
          </w:tcPr>
          <w:p>
            <w:pPr>
              <w:spacing w:after="0"/>
              <w:rPr>
                <w:sz w:val="9"/>
                <w:szCs w:val="9"/>
                <w:color w:val="auto"/>
              </w:rPr>
            </w:pPr>
          </w:p>
        </w:tc>
        <w:tc>
          <w:tcPr>
            <w:tcW w:w="140" w:type="dxa"/>
            <w:vAlign w:val="bottom"/>
          </w:tcPr>
          <w:p>
            <w:pPr>
              <w:spacing w:after="0"/>
              <w:rPr>
                <w:sz w:val="9"/>
                <w:szCs w:val="9"/>
                <w:color w:val="auto"/>
              </w:rPr>
            </w:pPr>
          </w:p>
        </w:tc>
        <w:tc>
          <w:tcPr>
            <w:tcW w:w="180" w:type="dxa"/>
            <w:vAlign w:val="bottom"/>
            <w:tcBorders>
              <w:bottom w:val="single" w:sz="8" w:color="auto"/>
            </w:tcBorders>
          </w:tcPr>
          <w:p>
            <w:pPr>
              <w:spacing w:after="0"/>
              <w:rPr>
                <w:sz w:val="9"/>
                <w:szCs w:val="9"/>
                <w:color w:val="auto"/>
              </w:rPr>
            </w:pPr>
          </w:p>
        </w:tc>
        <w:tc>
          <w:tcPr>
            <w:tcW w:w="500" w:type="dxa"/>
            <w:vAlign w:val="bottom"/>
            <w:tcBorders>
              <w:bottom w:val="single" w:sz="8" w:color="auto"/>
            </w:tcBorders>
          </w:tcPr>
          <w:p>
            <w:pPr>
              <w:spacing w:after="0"/>
              <w:rPr>
                <w:sz w:val="9"/>
                <w:szCs w:val="9"/>
                <w:color w:val="auto"/>
              </w:rPr>
            </w:pPr>
          </w:p>
        </w:tc>
        <w:tc>
          <w:tcPr>
            <w:tcW w:w="200" w:type="dxa"/>
            <w:vAlign w:val="bottom"/>
            <w:tcBorders>
              <w:bottom w:val="single" w:sz="8" w:color="auto"/>
            </w:tcBorders>
          </w:tcPr>
          <w:p>
            <w:pPr>
              <w:spacing w:after="0"/>
              <w:rPr>
                <w:sz w:val="9"/>
                <w:szCs w:val="9"/>
                <w:color w:val="auto"/>
              </w:rPr>
            </w:pPr>
          </w:p>
        </w:tc>
        <w:tc>
          <w:tcPr>
            <w:tcW w:w="480" w:type="dxa"/>
            <w:vAlign w:val="bottom"/>
            <w:tcBorders>
              <w:bottom w:val="single" w:sz="8" w:color="auto"/>
            </w:tcBorders>
          </w:tcPr>
          <w:p>
            <w:pPr>
              <w:spacing w:after="0"/>
              <w:rPr>
                <w:sz w:val="9"/>
                <w:szCs w:val="9"/>
                <w:color w:val="auto"/>
              </w:rPr>
            </w:pPr>
          </w:p>
        </w:tc>
        <w:tc>
          <w:tcPr>
            <w:tcW w:w="140" w:type="dxa"/>
            <w:vAlign w:val="bottom"/>
          </w:tcPr>
          <w:p>
            <w:pPr>
              <w:spacing w:after="0"/>
              <w:rPr>
                <w:sz w:val="9"/>
                <w:szCs w:val="9"/>
                <w:color w:val="auto"/>
              </w:rPr>
            </w:pPr>
          </w:p>
        </w:tc>
        <w:tc>
          <w:tcPr>
            <w:tcW w:w="160" w:type="dxa"/>
            <w:vAlign w:val="bottom"/>
            <w:tcBorders>
              <w:bottom w:val="single" w:sz="8" w:color="auto"/>
            </w:tcBorders>
          </w:tcPr>
          <w:p>
            <w:pPr>
              <w:spacing w:after="0"/>
              <w:rPr>
                <w:sz w:val="9"/>
                <w:szCs w:val="9"/>
                <w:color w:val="auto"/>
              </w:rPr>
            </w:pPr>
          </w:p>
        </w:tc>
        <w:tc>
          <w:tcPr>
            <w:tcW w:w="560" w:type="dxa"/>
            <w:vAlign w:val="bottom"/>
            <w:tcBorders>
              <w:bottom w:val="single" w:sz="8" w:color="auto"/>
            </w:tcBorders>
          </w:tcPr>
          <w:p>
            <w:pPr>
              <w:spacing w:after="0"/>
              <w:rPr>
                <w:sz w:val="9"/>
                <w:szCs w:val="9"/>
                <w:color w:val="auto"/>
              </w:rPr>
            </w:pPr>
          </w:p>
        </w:tc>
        <w:tc>
          <w:tcPr>
            <w:tcW w:w="200" w:type="dxa"/>
            <w:vAlign w:val="bottom"/>
            <w:tcBorders>
              <w:bottom w:val="single" w:sz="8" w:color="auto"/>
            </w:tcBorders>
          </w:tcPr>
          <w:p>
            <w:pPr>
              <w:spacing w:after="0"/>
              <w:rPr>
                <w:sz w:val="9"/>
                <w:szCs w:val="9"/>
                <w:color w:val="auto"/>
              </w:rPr>
            </w:pPr>
          </w:p>
        </w:tc>
        <w:tc>
          <w:tcPr>
            <w:tcW w:w="440" w:type="dxa"/>
            <w:vAlign w:val="bottom"/>
            <w:tcBorders>
              <w:bottom w:val="single" w:sz="8" w:color="auto"/>
            </w:tcBorders>
          </w:tcPr>
          <w:p>
            <w:pPr>
              <w:spacing w:after="0"/>
              <w:rPr>
                <w:sz w:val="9"/>
                <w:szCs w:val="9"/>
                <w:color w:val="auto"/>
              </w:rPr>
            </w:pPr>
          </w:p>
        </w:tc>
        <w:tc>
          <w:tcPr>
            <w:tcW w:w="140" w:type="dxa"/>
            <w:vAlign w:val="bottom"/>
          </w:tcPr>
          <w:p>
            <w:pPr>
              <w:spacing w:after="0"/>
              <w:rPr>
                <w:sz w:val="9"/>
                <w:szCs w:val="9"/>
                <w:color w:val="auto"/>
              </w:rPr>
            </w:pPr>
          </w:p>
        </w:tc>
        <w:tc>
          <w:tcPr>
            <w:tcW w:w="660" w:type="dxa"/>
            <w:vAlign w:val="bottom"/>
            <w:tcBorders>
              <w:bottom w:val="single" w:sz="8" w:color="auto"/>
            </w:tcBorders>
          </w:tcPr>
          <w:p>
            <w:pPr>
              <w:spacing w:after="0"/>
              <w:rPr>
                <w:sz w:val="9"/>
                <w:szCs w:val="9"/>
                <w:color w:val="auto"/>
              </w:rPr>
            </w:pPr>
          </w:p>
        </w:tc>
        <w:tc>
          <w:tcPr>
            <w:tcW w:w="700" w:type="dxa"/>
            <w:vAlign w:val="bottom"/>
            <w:tcBorders>
              <w:bottom w:val="single" w:sz="8" w:color="auto"/>
            </w:tcBorders>
          </w:tcPr>
          <w:p>
            <w:pPr>
              <w:spacing w:after="0"/>
              <w:rPr>
                <w:sz w:val="9"/>
                <w:szCs w:val="9"/>
                <w:color w:val="auto"/>
              </w:rPr>
            </w:pPr>
          </w:p>
        </w:tc>
        <w:tc>
          <w:tcPr>
            <w:tcW w:w="1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95"/>
        </w:trPr>
        <w:tc>
          <w:tcPr>
            <w:tcW w:w="1140" w:type="dxa"/>
            <w:vAlign w:val="bottom"/>
          </w:tcPr>
          <w:p>
            <w:pPr>
              <w:spacing w:after="0"/>
              <w:rPr>
                <w:sz w:val="8"/>
                <w:szCs w:val="8"/>
                <w:color w:val="auto"/>
              </w:rPr>
            </w:pPr>
          </w:p>
        </w:tc>
        <w:tc>
          <w:tcPr>
            <w:tcW w:w="920" w:type="dxa"/>
            <w:vAlign w:val="bottom"/>
          </w:tcPr>
          <w:p>
            <w:pPr>
              <w:spacing w:after="0"/>
              <w:rPr>
                <w:sz w:val="8"/>
                <w:szCs w:val="8"/>
                <w:color w:val="auto"/>
              </w:rPr>
            </w:pPr>
          </w:p>
        </w:tc>
        <w:tc>
          <w:tcPr>
            <w:tcW w:w="980" w:type="dxa"/>
            <w:vAlign w:val="bottom"/>
            <w:vMerge w:val="continue"/>
          </w:tcPr>
          <w:p>
            <w:pPr>
              <w:spacing w:after="0"/>
              <w:rPr>
                <w:sz w:val="8"/>
                <w:szCs w:val="8"/>
                <w:color w:val="auto"/>
              </w:rPr>
            </w:pPr>
          </w:p>
        </w:tc>
        <w:tc>
          <w:tcPr>
            <w:tcW w:w="600" w:type="dxa"/>
            <w:vAlign w:val="bottom"/>
            <w:vMerge w:val="restart"/>
          </w:tcPr>
          <w:p>
            <w:pPr>
              <w:spacing w:after="0"/>
              <w:rPr>
                <w:sz w:val="20"/>
                <w:szCs w:val="20"/>
                <w:color w:val="auto"/>
              </w:rPr>
            </w:pPr>
            <w:r>
              <w:rPr>
                <w:rFonts w:ascii="Arial" w:cs="Arial" w:eastAsia="Arial" w:hAnsi="Arial"/>
                <w:sz w:val="13"/>
                <w:szCs w:val="13"/>
                <w:color w:val="auto"/>
              </w:rPr>
              <w:t>AgNO</w:t>
            </w:r>
            <w:r>
              <w:rPr>
                <w:rFonts w:ascii="Arial" w:cs="Arial" w:eastAsia="Arial" w:hAnsi="Arial"/>
                <w:sz w:val="16"/>
                <w:szCs w:val="16"/>
                <w:color w:val="auto"/>
                <w:vertAlign w:val="subscript"/>
              </w:rPr>
              <w:t>3</w:t>
            </w:r>
          </w:p>
        </w:tc>
        <w:tc>
          <w:tcPr>
            <w:tcW w:w="640" w:type="dxa"/>
            <w:vAlign w:val="bottom"/>
            <w:vMerge w:val="restart"/>
          </w:tcPr>
          <w:p>
            <w:pPr>
              <w:ind w:left="220"/>
              <w:spacing w:after="0"/>
              <w:rPr>
                <w:sz w:val="20"/>
                <w:szCs w:val="20"/>
                <w:color w:val="auto"/>
              </w:rPr>
            </w:pPr>
            <w:r>
              <w:rPr>
                <w:rFonts w:ascii="Arial" w:cs="Arial" w:eastAsia="Arial" w:hAnsi="Arial"/>
                <w:sz w:val="13"/>
                <w:szCs w:val="13"/>
                <w:color w:val="auto"/>
              </w:rPr>
              <w:t>AC</w:t>
            </w:r>
          </w:p>
        </w:tc>
        <w:tc>
          <w:tcPr>
            <w:tcW w:w="140" w:type="dxa"/>
            <w:vAlign w:val="bottom"/>
          </w:tcPr>
          <w:p>
            <w:pPr>
              <w:spacing w:after="0"/>
              <w:rPr>
                <w:sz w:val="8"/>
                <w:szCs w:val="8"/>
                <w:color w:val="auto"/>
              </w:rPr>
            </w:pPr>
          </w:p>
        </w:tc>
        <w:tc>
          <w:tcPr>
            <w:tcW w:w="1500" w:type="dxa"/>
            <w:vAlign w:val="bottom"/>
            <w:gridSpan w:val="5"/>
            <w:vMerge w:val="restart"/>
          </w:tcPr>
          <w:p>
            <w:pPr>
              <w:spacing w:after="0"/>
              <w:rPr>
                <w:sz w:val="20"/>
                <w:szCs w:val="20"/>
                <w:color w:val="auto"/>
              </w:rPr>
            </w:pPr>
            <w:r>
              <w:rPr>
                <w:rFonts w:ascii="Arial" w:cs="Arial" w:eastAsia="Arial" w:hAnsi="Arial"/>
                <w:sz w:val="13"/>
                <w:szCs w:val="13"/>
                <w:color w:val="auto"/>
              </w:rPr>
              <w:t>Differentiation media</w:t>
            </w:r>
          </w:p>
        </w:tc>
        <w:tc>
          <w:tcPr>
            <w:tcW w:w="1360" w:type="dxa"/>
            <w:vAlign w:val="bottom"/>
            <w:gridSpan w:val="4"/>
            <w:vMerge w:val="restart"/>
          </w:tcPr>
          <w:p>
            <w:pPr>
              <w:ind w:left="40"/>
              <w:spacing w:after="0"/>
              <w:rPr>
                <w:sz w:val="20"/>
                <w:szCs w:val="20"/>
                <w:color w:val="auto"/>
              </w:rPr>
            </w:pPr>
            <w:r>
              <w:rPr>
                <w:rFonts w:ascii="Arial" w:cs="Arial" w:eastAsia="Arial" w:hAnsi="Arial"/>
                <w:sz w:val="13"/>
                <w:szCs w:val="13"/>
                <w:color w:val="auto"/>
              </w:rPr>
              <w:t>Differentiation media</w:t>
            </w:r>
          </w:p>
        </w:tc>
        <w:tc>
          <w:tcPr>
            <w:tcW w:w="140" w:type="dxa"/>
            <w:vAlign w:val="bottom"/>
          </w:tcPr>
          <w:p>
            <w:pPr>
              <w:spacing w:after="0"/>
              <w:rPr>
                <w:sz w:val="8"/>
                <w:szCs w:val="8"/>
                <w:color w:val="auto"/>
              </w:rPr>
            </w:pPr>
          </w:p>
        </w:tc>
        <w:tc>
          <w:tcPr>
            <w:tcW w:w="1500" w:type="dxa"/>
            <w:vAlign w:val="bottom"/>
            <w:gridSpan w:val="5"/>
            <w:vMerge w:val="restart"/>
          </w:tcPr>
          <w:p>
            <w:pPr>
              <w:ind w:left="60"/>
              <w:spacing w:after="0"/>
              <w:rPr>
                <w:sz w:val="20"/>
                <w:szCs w:val="20"/>
                <w:color w:val="auto"/>
              </w:rPr>
            </w:pPr>
            <w:r>
              <w:rPr>
                <w:rFonts w:ascii="Arial" w:cs="Arial" w:eastAsia="Arial" w:hAnsi="Arial"/>
                <w:sz w:val="13"/>
                <w:szCs w:val="13"/>
                <w:color w:val="auto"/>
              </w:rPr>
              <w:t>Differentiation media</w:t>
            </w:r>
          </w:p>
        </w:tc>
        <w:tc>
          <w:tcPr>
            <w:tcW w:w="1360" w:type="dxa"/>
            <w:vAlign w:val="bottom"/>
            <w:gridSpan w:val="2"/>
            <w:vMerge w:val="restart"/>
          </w:tcPr>
          <w:p>
            <w:pPr>
              <w:ind w:left="80"/>
              <w:spacing w:after="0"/>
              <w:rPr>
                <w:sz w:val="20"/>
                <w:szCs w:val="20"/>
                <w:color w:val="auto"/>
              </w:rPr>
            </w:pPr>
            <w:r>
              <w:rPr>
                <w:rFonts w:ascii="Arial" w:cs="Arial" w:eastAsia="Arial" w:hAnsi="Arial"/>
                <w:sz w:val="13"/>
                <w:szCs w:val="13"/>
                <w:color w:val="auto"/>
              </w:rPr>
              <w:t>Differentiation media</w:t>
            </w:r>
          </w:p>
        </w:tc>
        <w:tc>
          <w:tcPr>
            <w:tcW w:w="1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99"/>
        </w:trPr>
        <w:tc>
          <w:tcPr>
            <w:tcW w:w="1140" w:type="dxa"/>
            <w:vAlign w:val="bottom"/>
          </w:tcPr>
          <w:p>
            <w:pPr>
              <w:spacing w:after="0"/>
              <w:rPr>
                <w:sz w:val="17"/>
                <w:szCs w:val="17"/>
                <w:color w:val="auto"/>
              </w:rPr>
            </w:pPr>
          </w:p>
        </w:tc>
        <w:tc>
          <w:tcPr>
            <w:tcW w:w="92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600" w:type="dxa"/>
            <w:vAlign w:val="bottom"/>
            <w:vMerge w:val="continue"/>
          </w:tcPr>
          <w:p>
            <w:pPr>
              <w:spacing w:after="0"/>
              <w:rPr>
                <w:sz w:val="17"/>
                <w:szCs w:val="17"/>
                <w:color w:val="auto"/>
              </w:rPr>
            </w:pPr>
          </w:p>
        </w:tc>
        <w:tc>
          <w:tcPr>
            <w:tcW w:w="640" w:type="dxa"/>
            <w:vAlign w:val="bottom"/>
            <w:vMerge w:val="continue"/>
          </w:tcPr>
          <w:p>
            <w:pPr>
              <w:spacing w:after="0"/>
              <w:rPr>
                <w:sz w:val="17"/>
                <w:szCs w:val="17"/>
                <w:color w:val="auto"/>
              </w:rPr>
            </w:pPr>
          </w:p>
        </w:tc>
        <w:tc>
          <w:tcPr>
            <w:tcW w:w="140" w:type="dxa"/>
            <w:vAlign w:val="bottom"/>
          </w:tcPr>
          <w:p>
            <w:pPr>
              <w:spacing w:after="0"/>
              <w:rPr>
                <w:sz w:val="17"/>
                <w:szCs w:val="17"/>
                <w:color w:val="auto"/>
              </w:rPr>
            </w:pPr>
          </w:p>
        </w:tc>
        <w:tc>
          <w:tcPr>
            <w:tcW w:w="1500" w:type="dxa"/>
            <w:vAlign w:val="bottom"/>
            <w:gridSpan w:val="5"/>
            <w:vMerge w:val="continue"/>
          </w:tcPr>
          <w:p>
            <w:pPr>
              <w:spacing w:after="0"/>
              <w:rPr>
                <w:sz w:val="17"/>
                <w:szCs w:val="17"/>
                <w:color w:val="auto"/>
              </w:rPr>
            </w:pPr>
          </w:p>
        </w:tc>
        <w:tc>
          <w:tcPr>
            <w:tcW w:w="1360" w:type="dxa"/>
            <w:vAlign w:val="bottom"/>
            <w:gridSpan w:val="4"/>
            <w:vMerge w:val="continue"/>
          </w:tcPr>
          <w:p>
            <w:pPr>
              <w:spacing w:after="0"/>
              <w:rPr>
                <w:sz w:val="17"/>
                <w:szCs w:val="17"/>
                <w:color w:val="auto"/>
              </w:rPr>
            </w:pPr>
          </w:p>
        </w:tc>
        <w:tc>
          <w:tcPr>
            <w:tcW w:w="140" w:type="dxa"/>
            <w:vAlign w:val="bottom"/>
          </w:tcPr>
          <w:p>
            <w:pPr>
              <w:spacing w:after="0"/>
              <w:rPr>
                <w:sz w:val="17"/>
                <w:szCs w:val="17"/>
                <w:color w:val="auto"/>
              </w:rPr>
            </w:pPr>
          </w:p>
        </w:tc>
        <w:tc>
          <w:tcPr>
            <w:tcW w:w="1500" w:type="dxa"/>
            <w:vAlign w:val="bottom"/>
            <w:gridSpan w:val="5"/>
            <w:vMerge w:val="continue"/>
          </w:tcPr>
          <w:p>
            <w:pPr>
              <w:spacing w:after="0"/>
              <w:rPr>
                <w:sz w:val="17"/>
                <w:szCs w:val="17"/>
                <w:color w:val="auto"/>
              </w:rPr>
            </w:pPr>
          </w:p>
        </w:tc>
        <w:tc>
          <w:tcPr>
            <w:tcW w:w="1360" w:type="dxa"/>
            <w:vAlign w:val="bottom"/>
            <w:gridSpan w:val="2"/>
            <w:vMerge w:val="continue"/>
          </w:tcPr>
          <w:p>
            <w:pPr>
              <w:spacing w:after="0"/>
              <w:rPr>
                <w:sz w:val="17"/>
                <w:szCs w:val="17"/>
                <w:color w:val="auto"/>
              </w:rPr>
            </w:pPr>
          </w:p>
        </w:tc>
        <w:tc>
          <w:tcPr>
            <w:tcW w:w="1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7"/>
        </w:trPr>
        <w:tc>
          <w:tcPr>
            <w:tcW w:w="1140" w:type="dxa"/>
            <w:vAlign w:val="bottom"/>
          </w:tcPr>
          <w:p>
            <w:pPr>
              <w:spacing w:after="0"/>
              <w:rPr>
                <w:sz w:val="2"/>
                <w:szCs w:val="2"/>
                <w:color w:val="auto"/>
              </w:rPr>
            </w:pPr>
          </w:p>
        </w:tc>
        <w:tc>
          <w:tcPr>
            <w:tcW w:w="920" w:type="dxa"/>
            <w:vAlign w:val="bottom"/>
          </w:tcPr>
          <w:p>
            <w:pPr>
              <w:spacing w:after="0"/>
              <w:rPr>
                <w:sz w:val="2"/>
                <w:szCs w:val="2"/>
                <w:color w:val="auto"/>
              </w:rPr>
            </w:pPr>
          </w:p>
        </w:tc>
        <w:tc>
          <w:tcPr>
            <w:tcW w:w="980" w:type="dxa"/>
            <w:vAlign w:val="bottom"/>
          </w:tcPr>
          <w:p>
            <w:pPr>
              <w:spacing w:after="0"/>
              <w:rPr>
                <w:sz w:val="2"/>
                <w:szCs w:val="2"/>
                <w:color w:val="auto"/>
              </w:rPr>
            </w:pPr>
          </w:p>
        </w:tc>
        <w:tc>
          <w:tcPr>
            <w:tcW w:w="600" w:type="dxa"/>
            <w:vAlign w:val="bottom"/>
          </w:tcPr>
          <w:p>
            <w:pPr>
              <w:spacing w:after="0"/>
              <w:rPr>
                <w:sz w:val="2"/>
                <w:szCs w:val="2"/>
                <w:color w:val="auto"/>
              </w:rPr>
            </w:pPr>
          </w:p>
        </w:tc>
        <w:tc>
          <w:tcPr>
            <w:tcW w:w="640" w:type="dxa"/>
            <w:vAlign w:val="bottom"/>
          </w:tcPr>
          <w:p>
            <w:pPr>
              <w:spacing w:after="0"/>
              <w:rPr>
                <w:sz w:val="2"/>
                <w:szCs w:val="2"/>
                <w:color w:val="auto"/>
              </w:rPr>
            </w:pPr>
          </w:p>
        </w:tc>
        <w:tc>
          <w:tcPr>
            <w:tcW w:w="140" w:type="dxa"/>
            <w:vAlign w:val="bottom"/>
          </w:tcPr>
          <w:p>
            <w:pPr>
              <w:spacing w:after="0"/>
              <w:rPr>
                <w:sz w:val="2"/>
                <w:szCs w:val="2"/>
                <w:color w:val="auto"/>
              </w:rPr>
            </w:pPr>
          </w:p>
        </w:tc>
        <w:tc>
          <w:tcPr>
            <w:tcW w:w="680" w:type="dxa"/>
            <w:vAlign w:val="bottom"/>
            <w:tcBorders>
              <w:bottom w:val="single" w:sz="8" w:color="auto"/>
            </w:tcBorders>
            <w:gridSpan w:val="2"/>
          </w:tcPr>
          <w:p>
            <w:pPr>
              <w:spacing w:after="0"/>
              <w:rPr>
                <w:sz w:val="2"/>
                <w:szCs w:val="2"/>
                <w:color w:val="auto"/>
              </w:rPr>
            </w:pPr>
          </w:p>
        </w:tc>
        <w:tc>
          <w:tcPr>
            <w:tcW w:w="680" w:type="dxa"/>
            <w:vAlign w:val="bottom"/>
            <w:tcBorders>
              <w:bottom w:val="single" w:sz="8" w:color="auto"/>
            </w:tcBorders>
            <w:gridSpan w:val="2"/>
          </w:tcPr>
          <w:p>
            <w:pPr>
              <w:spacing w:after="0"/>
              <w:rPr>
                <w:sz w:val="2"/>
                <w:szCs w:val="2"/>
                <w:color w:val="auto"/>
              </w:rPr>
            </w:pPr>
          </w:p>
        </w:tc>
        <w:tc>
          <w:tcPr>
            <w:tcW w:w="140" w:type="dxa"/>
            <w:vAlign w:val="bottom"/>
          </w:tcPr>
          <w:p>
            <w:pPr>
              <w:spacing w:after="0"/>
              <w:rPr>
                <w:sz w:val="2"/>
                <w:szCs w:val="2"/>
                <w:color w:val="auto"/>
              </w:rPr>
            </w:pPr>
          </w:p>
        </w:tc>
        <w:tc>
          <w:tcPr>
            <w:tcW w:w="680" w:type="dxa"/>
            <w:vAlign w:val="bottom"/>
            <w:tcBorders>
              <w:bottom w:val="single" w:sz="8" w:color="auto"/>
            </w:tcBorders>
            <w:gridSpan w:val="2"/>
          </w:tcPr>
          <w:p>
            <w:pPr>
              <w:spacing w:after="0"/>
              <w:rPr>
                <w:sz w:val="2"/>
                <w:szCs w:val="2"/>
                <w:color w:val="auto"/>
              </w:rPr>
            </w:pPr>
          </w:p>
        </w:tc>
        <w:tc>
          <w:tcPr>
            <w:tcW w:w="680" w:type="dxa"/>
            <w:vAlign w:val="bottom"/>
            <w:tcBorders>
              <w:bottom w:val="single" w:sz="8" w:color="auto"/>
            </w:tcBorders>
            <w:gridSpan w:val="2"/>
          </w:tcPr>
          <w:p>
            <w:pPr>
              <w:spacing w:after="0"/>
              <w:rPr>
                <w:sz w:val="2"/>
                <w:szCs w:val="2"/>
                <w:color w:val="auto"/>
              </w:rPr>
            </w:pPr>
          </w:p>
        </w:tc>
        <w:tc>
          <w:tcPr>
            <w:tcW w:w="140" w:type="dxa"/>
            <w:vAlign w:val="bottom"/>
          </w:tcPr>
          <w:p>
            <w:pPr>
              <w:spacing w:after="0"/>
              <w:rPr>
                <w:sz w:val="2"/>
                <w:szCs w:val="2"/>
                <w:color w:val="auto"/>
              </w:rPr>
            </w:pPr>
          </w:p>
        </w:tc>
        <w:tc>
          <w:tcPr>
            <w:tcW w:w="720" w:type="dxa"/>
            <w:vAlign w:val="bottom"/>
            <w:tcBorders>
              <w:bottom w:val="single" w:sz="8" w:color="auto"/>
            </w:tcBorders>
            <w:gridSpan w:val="2"/>
          </w:tcPr>
          <w:p>
            <w:pPr>
              <w:spacing w:after="0"/>
              <w:rPr>
                <w:sz w:val="2"/>
                <w:szCs w:val="2"/>
                <w:color w:val="auto"/>
              </w:rPr>
            </w:pPr>
          </w:p>
        </w:tc>
        <w:tc>
          <w:tcPr>
            <w:tcW w:w="640" w:type="dxa"/>
            <w:vAlign w:val="bottom"/>
            <w:tcBorders>
              <w:bottom w:val="single" w:sz="8" w:color="auto"/>
            </w:tcBorders>
            <w:gridSpan w:val="2"/>
          </w:tcPr>
          <w:p>
            <w:pPr>
              <w:spacing w:after="0"/>
              <w:rPr>
                <w:sz w:val="2"/>
                <w:szCs w:val="2"/>
                <w:color w:val="auto"/>
              </w:rPr>
            </w:pPr>
          </w:p>
        </w:tc>
        <w:tc>
          <w:tcPr>
            <w:tcW w:w="140" w:type="dxa"/>
            <w:vAlign w:val="bottom"/>
          </w:tcPr>
          <w:p>
            <w:pPr>
              <w:spacing w:after="0"/>
              <w:rPr>
                <w:sz w:val="2"/>
                <w:szCs w:val="2"/>
                <w:color w:val="auto"/>
              </w:rPr>
            </w:pPr>
          </w:p>
        </w:tc>
        <w:tc>
          <w:tcPr>
            <w:tcW w:w="660" w:type="dxa"/>
            <w:vAlign w:val="bottom"/>
            <w:tcBorders>
              <w:bottom w:val="single" w:sz="8" w:color="auto"/>
            </w:tcBorders>
          </w:tcPr>
          <w:p>
            <w:pPr>
              <w:spacing w:after="0"/>
              <w:rPr>
                <w:sz w:val="2"/>
                <w:szCs w:val="2"/>
                <w:color w:val="auto"/>
              </w:rPr>
            </w:pPr>
          </w:p>
        </w:tc>
        <w:tc>
          <w:tcPr>
            <w:tcW w:w="700" w:type="dxa"/>
            <w:vAlign w:val="bottom"/>
            <w:tcBorders>
              <w:bottom w:val="single" w:sz="8" w:color="auto"/>
            </w:tcBorders>
          </w:tcPr>
          <w:p>
            <w:pPr>
              <w:spacing w:after="0"/>
              <w:rPr>
                <w:sz w:val="2"/>
                <w:szCs w:val="2"/>
                <w:color w:val="auto"/>
              </w:rPr>
            </w:pPr>
          </w:p>
        </w:tc>
        <w:tc>
          <w:tcPr>
            <w:tcW w:w="12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313"/>
        </w:trPr>
        <w:tc>
          <w:tcPr>
            <w:tcW w:w="1140" w:type="dxa"/>
            <w:vAlign w:val="bottom"/>
            <w:tcBorders>
              <w:bottom w:val="single" w:sz="8" w:color="auto"/>
            </w:tcBorders>
          </w:tcPr>
          <w:p>
            <w:pPr>
              <w:spacing w:after="0"/>
              <w:rPr>
                <w:sz w:val="24"/>
                <w:szCs w:val="24"/>
                <w:color w:val="auto"/>
              </w:rPr>
            </w:pPr>
          </w:p>
        </w:tc>
        <w:tc>
          <w:tcPr>
            <w:tcW w:w="920" w:type="dxa"/>
            <w:vAlign w:val="bottom"/>
            <w:tcBorders>
              <w:bottom w:val="single" w:sz="8" w:color="auto"/>
            </w:tcBorders>
          </w:tcPr>
          <w:p>
            <w:pPr>
              <w:spacing w:after="0"/>
              <w:rPr>
                <w:sz w:val="24"/>
                <w:szCs w:val="24"/>
                <w:color w:val="auto"/>
              </w:rPr>
            </w:pPr>
          </w:p>
        </w:tc>
        <w:tc>
          <w:tcPr>
            <w:tcW w:w="980" w:type="dxa"/>
            <w:vAlign w:val="bottom"/>
            <w:tcBorders>
              <w:bottom w:val="single" w:sz="8" w:color="auto"/>
            </w:tcBorders>
          </w:tcPr>
          <w:p>
            <w:pPr>
              <w:spacing w:after="0"/>
              <w:rPr>
                <w:sz w:val="24"/>
                <w:szCs w:val="24"/>
                <w:color w:val="auto"/>
              </w:rPr>
            </w:pPr>
          </w:p>
        </w:tc>
        <w:tc>
          <w:tcPr>
            <w:tcW w:w="600" w:type="dxa"/>
            <w:vAlign w:val="bottom"/>
            <w:tcBorders>
              <w:bottom w:val="single" w:sz="8" w:color="auto"/>
            </w:tcBorders>
          </w:tcPr>
          <w:p>
            <w:pPr>
              <w:spacing w:after="0"/>
              <w:rPr>
                <w:sz w:val="24"/>
                <w:szCs w:val="24"/>
                <w:color w:val="auto"/>
              </w:rPr>
            </w:pPr>
          </w:p>
        </w:tc>
        <w:tc>
          <w:tcPr>
            <w:tcW w:w="640" w:type="dxa"/>
            <w:vAlign w:val="bottom"/>
            <w:tcBorders>
              <w:bottom w:val="single" w:sz="8" w:color="auto"/>
            </w:tcBorders>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680" w:type="dxa"/>
            <w:vAlign w:val="bottom"/>
            <w:tcBorders>
              <w:bottom w:val="single" w:sz="8" w:color="auto"/>
            </w:tcBorders>
            <w:gridSpan w:val="2"/>
          </w:tcPr>
          <w:p>
            <w:pPr>
              <w:spacing w:after="0"/>
              <w:rPr>
                <w:rFonts w:ascii="Arial" w:cs="Arial" w:eastAsia="Arial" w:hAnsi="Arial"/>
                <w:sz w:val="13"/>
                <w:szCs w:val="13"/>
                <w:color w:val="auto"/>
              </w:rPr>
            </w:pPr>
            <w:r>
              <w:rPr>
                <w:rFonts w:ascii="Arial" w:cs="Arial" w:eastAsia="Arial" w:hAnsi="Arial"/>
                <w:sz w:val="13"/>
                <w:szCs w:val="13"/>
                <w:color w:val="auto"/>
              </w:rPr>
              <w:t>Mod-R</w:t>
            </w:r>
            <w:hyperlink w:anchor="page8">
              <w:r>
                <w:rPr>
                  <w:rFonts w:ascii="Arial" w:cs="Arial" w:eastAsia="Arial" w:hAnsi="Arial"/>
                  <w:sz w:val="16"/>
                  <w:szCs w:val="16"/>
                  <w:color w:val="206293"/>
                  <w:vertAlign w:val="superscript"/>
                </w:rPr>
                <w:t>x</w:t>
              </w:r>
            </w:hyperlink>
          </w:p>
        </w:tc>
        <w:tc>
          <w:tcPr>
            <w:tcW w:w="820" w:type="dxa"/>
            <w:vAlign w:val="bottom"/>
            <w:tcBorders>
              <w:bottom w:val="single" w:sz="8" w:color="auto"/>
            </w:tcBorders>
            <w:gridSpan w:val="3"/>
          </w:tcPr>
          <w:p>
            <w:pPr>
              <w:ind w:left="80"/>
              <w:spacing w:after="0"/>
              <w:rPr>
                <w:sz w:val="20"/>
                <w:szCs w:val="20"/>
                <w:color w:val="auto"/>
              </w:rPr>
            </w:pPr>
            <w:r>
              <w:rPr>
                <w:rFonts w:ascii="Arial" w:cs="Arial" w:eastAsia="Arial" w:hAnsi="Arial"/>
                <w:sz w:val="13"/>
                <w:szCs w:val="13"/>
                <w:color w:val="auto"/>
              </w:rPr>
              <w:t>DDV-R</w:t>
            </w:r>
          </w:p>
        </w:tc>
        <w:tc>
          <w:tcPr>
            <w:tcW w:w="680" w:type="dxa"/>
            <w:vAlign w:val="bottom"/>
            <w:tcBorders>
              <w:bottom w:val="single" w:sz="8" w:color="auto"/>
            </w:tcBorders>
            <w:gridSpan w:val="2"/>
          </w:tcPr>
          <w:p>
            <w:pPr>
              <w:spacing w:after="0"/>
              <w:rPr>
                <w:sz w:val="20"/>
                <w:szCs w:val="20"/>
                <w:color w:val="auto"/>
              </w:rPr>
            </w:pPr>
            <w:r>
              <w:rPr>
                <w:rFonts w:ascii="Arial" w:cs="Arial" w:eastAsia="Arial" w:hAnsi="Arial"/>
                <w:sz w:val="13"/>
                <w:szCs w:val="13"/>
                <w:color w:val="auto"/>
              </w:rPr>
              <w:t>Mod-R</w:t>
            </w:r>
          </w:p>
        </w:tc>
        <w:tc>
          <w:tcPr>
            <w:tcW w:w="680" w:type="dxa"/>
            <w:vAlign w:val="bottom"/>
            <w:tcBorders>
              <w:bottom w:val="single" w:sz="8" w:color="auto"/>
            </w:tcBorders>
            <w:gridSpan w:val="2"/>
          </w:tcPr>
          <w:p>
            <w:pPr>
              <w:ind w:left="40"/>
              <w:spacing w:after="0"/>
              <w:rPr>
                <w:sz w:val="20"/>
                <w:szCs w:val="20"/>
                <w:color w:val="auto"/>
              </w:rPr>
            </w:pPr>
            <w:r>
              <w:rPr>
                <w:rFonts w:ascii="Arial" w:cs="Arial" w:eastAsia="Arial" w:hAnsi="Arial"/>
                <w:sz w:val="13"/>
                <w:szCs w:val="13"/>
                <w:color w:val="auto"/>
              </w:rPr>
              <w:t>DDV-R</w:t>
            </w:r>
          </w:p>
        </w:tc>
        <w:tc>
          <w:tcPr>
            <w:tcW w:w="860" w:type="dxa"/>
            <w:vAlign w:val="bottom"/>
            <w:tcBorders>
              <w:bottom w:val="single" w:sz="8" w:color="auto"/>
            </w:tcBorders>
            <w:gridSpan w:val="3"/>
          </w:tcPr>
          <w:p>
            <w:pPr>
              <w:ind w:left="140"/>
              <w:spacing w:after="0"/>
              <w:rPr>
                <w:sz w:val="20"/>
                <w:szCs w:val="20"/>
                <w:color w:val="auto"/>
              </w:rPr>
            </w:pPr>
            <w:r>
              <w:rPr>
                <w:rFonts w:ascii="Arial" w:cs="Arial" w:eastAsia="Arial" w:hAnsi="Arial"/>
                <w:sz w:val="13"/>
                <w:szCs w:val="13"/>
                <w:color w:val="auto"/>
              </w:rPr>
              <w:t>Mod-R</w:t>
            </w:r>
          </w:p>
        </w:tc>
        <w:tc>
          <w:tcPr>
            <w:tcW w:w="780" w:type="dxa"/>
            <w:vAlign w:val="bottom"/>
            <w:tcBorders>
              <w:bottom w:val="single" w:sz="8" w:color="auto"/>
            </w:tcBorders>
            <w:gridSpan w:val="3"/>
          </w:tcPr>
          <w:p>
            <w:pPr>
              <w:ind w:left="20"/>
              <w:spacing w:after="0"/>
              <w:rPr>
                <w:sz w:val="20"/>
                <w:szCs w:val="20"/>
                <w:color w:val="auto"/>
              </w:rPr>
            </w:pPr>
            <w:r>
              <w:rPr>
                <w:rFonts w:ascii="Arial" w:cs="Arial" w:eastAsia="Arial" w:hAnsi="Arial"/>
                <w:sz w:val="13"/>
                <w:szCs w:val="13"/>
                <w:color w:val="auto"/>
              </w:rPr>
              <w:t>DDV-R</w:t>
            </w:r>
          </w:p>
        </w:tc>
        <w:tc>
          <w:tcPr>
            <w:tcW w:w="660" w:type="dxa"/>
            <w:vAlign w:val="bottom"/>
            <w:tcBorders>
              <w:bottom w:val="single" w:sz="8" w:color="auto"/>
            </w:tcBorders>
          </w:tcPr>
          <w:p>
            <w:pPr>
              <w:spacing w:after="0"/>
              <w:rPr>
                <w:sz w:val="20"/>
                <w:szCs w:val="20"/>
                <w:color w:val="auto"/>
              </w:rPr>
            </w:pPr>
            <w:r>
              <w:rPr>
                <w:rFonts w:ascii="Arial" w:cs="Arial" w:eastAsia="Arial" w:hAnsi="Arial"/>
                <w:sz w:val="13"/>
                <w:szCs w:val="13"/>
                <w:color w:val="auto"/>
              </w:rPr>
              <w:t>Mod-R</w:t>
            </w:r>
          </w:p>
        </w:tc>
        <w:tc>
          <w:tcPr>
            <w:tcW w:w="700" w:type="dxa"/>
            <w:vAlign w:val="bottom"/>
            <w:tcBorders>
              <w:bottom w:val="single" w:sz="8" w:color="auto"/>
            </w:tcBorders>
          </w:tcPr>
          <w:p>
            <w:pPr>
              <w:ind w:left="20"/>
              <w:spacing w:after="0"/>
              <w:rPr>
                <w:sz w:val="20"/>
                <w:szCs w:val="20"/>
                <w:color w:val="auto"/>
              </w:rPr>
            </w:pPr>
            <w:r>
              <w:rPr>
                <w:rFonts w:ascii="Arial" w:cs="Arial" w:eastAsia="Arial" w:hAnsi="Arial"/>
                <w:sz w:val="13"/>
                <w:szCs w:val="13"/>
                <w:color w:val="auto"/>
              </w:rPr>
              <w:t>DDV-R</w:t>
            </w:r>
          </w:p>
        </w:tc>
        <w:tc>
          <w:tcPr>
            <w:tcW w:w="12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06"/>
        </w:trPr>
        <w:tc>
          <w:tcPr>
            <w:tcW w:w="1140" w:type="dxa"/>
            <w:vAlign w:val="bottom"/>
          </w:tcPr>
          <w:p>
            <w:pPr>
              <w:ind w:left="120"/>
              <w:spacing w:after="0"/>
              <w:rPr>
                <w:sz w:val="20"/>
                <w:szCs w:val="20"/>
                <w:color w:val="auto"/>
              </w:rPr>
            </w:pPr>
            <w:r>
              <w:rPr>
                <w:rFonts w:ascii="Arial" w:cs="Arial" w:eastAsia="Arial" w:hAnsi="Arial"/>
                <w:sz w:val="13"/>
                <w:szCs w:val="13"/>
                <w:color w:val="auto"/>
              </w:rPr>
              <w:t>aSC1</w:t>
            </w:r>
            <w:r>
              <w:rPr>
                <w:rFonts w:ascii="Arial" w:cs="Arial" w:eastAsia="Arial" w:hAnsi="Arial"/>
                <w:sz w:val="13"/>
                <w:szCs w:val="13"/>
                <w:color w:val="206293"/>
              </w:rPr>
              <w:t>*</w:t>
            </w:r>
          </w:p>
        </w:tc>
        <w:tc>
          <w:tcPr>
            <w:tcW w:w="920" w:type="dxa"/>
            <w:vAlign w:val="bottom"/>
          </w:tcPr>
          <w:p>
            <w:pPr>
              <w:ind w:left="100"/>
              <w:spacing w:after="0"/>
              <w:rPr>
                <w:sz w:val="20"/>
                <w:szCs w:val="20"/>
                <w:color w:val="auto"/>
              </w:rPr>
            </w:pPr>
            <w:r>
              <w:rPr>
                <w:rFonts w:ascii="Arial" w:cs="Arial" w:eastAsia="Arial" w:hAnsi="Arial"/>
                <w:sz w:val="13"/>
                <w:szCs w:val="13"/>
                <w:color w:val="auto"/>
              </w:rPr>
              <w:t>200</w:t>
            </w:r>
          </w:p>
        </w:tc>
        <w:tc>
          <w:tcPr>
            <w:tcW w:w="980" w:type="dxa"/>
            <w:vAlign w:val="bottom"/>
          </w:tcPr>
          <w:p>
            <w:pPr>
              <w:spacing w:after="0"/>
              <w:rPr>
                <w:sz w:val="20"/>
                <w:szCs w:val="20"/>
                <w:color w:val="auto"/>
              </w:rPr>
            </w:pPr>
            <w:r>
              <w:rPr>
                <w:rFonts w:ascii="Arial" w:cs="Arial" w:eastAsia="Arial" w:hAnsi="Arial"/>
                <w:sz w:val="13"/>
                <w:szCs w:val="13"/>
                <w:color w:val="auto"/>
              </w:rPr>
              <w:t>120 » 30 g/L</w:t>
            </w:r>
          </w:p>
        </w:tc>
        <w:tc>
          <w:tcPr>
            <w:tcW w:w="600" w:type="dxa"/>
            <w:vAlign w:val="bottom"/>
          </w:tcPr>
          <w:p>
            <w:pPr>
              <w:spacing w:after="0"/>
              <w:rPr>
                <w:sz w:val="20"/>
                <w:szCs w:val="20"/>
                <w:color w:val="auto"/>
              </w:rPr>
            </w:pPr>
            <w:r>
              <w:rPr>
                <w:rFonts w:ascii="Arial" w:cs="Arial" w:eastAsia="Arial" w:hAnsi="Arial"/>
                <w:sz w:val="13"/>
                <w:szCs w:val="13"/>
                <w:color w:val="auto"/>
              </w:rPr>
              <w:t>0</w:t>
            </w:r>
          </w:p>
        </w:tc>
        <w:tc>
          <w:tcPr>
            <w:tcW w:w="640" w:type="dxa"/>
            <w:vAlign w:val="bottom"/>
          </w:tcPr>
          <w:p>
            <w:pPr>
              <w:ind w:left="220"/>
              <w:spacing w:after="0"/>
              <w:rPr>
                <w:sz w:val="20"/>
                <w:szCs w:val="20"/>
                <w:color w:val="auto"/>
              </w:rPr>
            </w:pPr>
            <w:r>
              <w:rPr>
                <w:rFonts w:ascii="Arial" w:cs="Arial" w:eastAsia="Arial" w:hAnsi="Arial"/>
                <w:sz w:val="13"/>
                <w:szCs w:val="13"/>
                <w:color w:val="auto"/>
              </w:rPr>
              <w:t>0</w:t>
            </w:r>
          </w:p>
        </w:tc>
        <w:tc>
          <w:tcPr>
            <w:tcW w:w="320" w:type="dxa"/>
            <w:vAlign w:val="bottom"/>
            <w:gridSpan w:val="2"/>
            <w:vMerge w:val="restart"/>
          </w:tcPr>
          <w:p>
            <w:pPr>
              <w:ind w:left="140"/>
              <w:spacing w:after="0"/>
              <w:rPr>
                <w:sz w:val="20"/>
                <w:szCs w:val="20"/>
                <w:color w:val="auto"/>
              </w:rPr>
            </w:pPr>
            <w:r>
              <w:rPr>
                <w:rFonts w:ascii="Arial" w:cs="Arial" w:eastAsia="Arial" w:hAnsi="Arial"/>
                <w:sz w:val="13"/>
                <w:szCs w:val="13"/>
                <w:color w:val="auto"/>
              </w:rPr>
              <w:t>15</w:t>
            </w:r>
          </w:p>
        </w:tc>
        <w:tc>
          <w:tcPr>
            <w:tcW w:w="500" w:type="dxa"/>
            <w:vAlign w:val="bottom"/>
            <w:vMerge w:val="restart"/>
          </w:tcPr>
          <w:p>
            <w:pPr>
              <w:ind w:left="20"/>
              <w:spacing w:after="0"/>
              <w:rPr>
                <w:sz w:val="20"/>
                <w:szCs w:val="20"/>
                <w:color w:val="auto"/>
              </w:rPr>
            </w:pPr>
            <w:r>
              <w:rPr>
                <w:rFonts w:ascii="Arial" w:cs="Arial" w:eastAsia="Arial" w:hAnsi="Arial"/>
                <w:sz w:val="13"/>
                <w:szCs w:val="13"/>
                <w:color w:val="auto"/>
              </w:rPr>
              <w:t>± 6</w:t>
            </w:r>
          </w:p>
        </w:tc>
        <w:tc>
          <w:tcPr>
            <w:tcW w:w="680" w:type="dxa"/>
            <w:vAlign w:val="bottom"/>
            <w:gridSpan w:val="2"/>
          </w:tcPr>
          <w:p>
            <w:pPr>
              <w:ind w:left="80"/>
              <w:spacing w:after="0"/>
              <w:rPr>
                <w:sz w:val="20"/>
                <w:szCs w:val="20"/>
                <w:color w:val="auto"/>
              </w:rPr>
            </w:pPr>
            <w:r>
              <w:rPr>
                <w:rFonts w:ascii="Arial" w:cs="Arial" w:eastAsia="Arial" w:hAnsi="Arial"/>
                <w:sz w:val="13"/>
                <w:szCs w:val="13"/>
                <w:color w:val="auto"/>
              </w:rPr>
              <w:t>134 ± 36</w:t>
            </w:r>
          </w:p>
        </w:tc>
        <w:tc>
          <w:tcPr>
            <w:tcW w:w="140" w:type="dxa"/>
            <w:vAlign w:val="bottom"/>
          </w:tcPr>
          <w:p>
            <w:pPr>
              <w:spacing w:after="0"/>
              <w:rPr>
                <w:sz w:val="17"/>
                <w:szCs w:val="17"/>
                <w:color w:val="auto"/>
              </w:rPr>
            </w:pPr>
          </w:p>
        </w:tc>
        <w:tc>
          <w:tcPr>
            <w:tcW w:w="180" w:type="dxa"/>
            <w:vAlign w:val="bottom"/>
            <w:vMerge w:val="restart"/>
          </w:tcPr>
          <w:p>
            <w:pPr>
              <w:spacing w:after="0"/>
              <w:rPr>
                <w:sz w:val="20"/>
                <w:szCs w:val="20"/>
                <w:color w:val="auto"/>
              </w:rPr>
            </w:pPr>
            <w:r>
              <w:rPr>
                <w:rFonts w:ascii="Arial" w:cs="Arial" w:eastAsia="Arial" w:hAnsi="Arial"/>
                <w:sz w:val="13"/>
                <w:szCs w:val="13"/>
                <w:color w:val="auto"/>
              </w:rPr>
              <w:t>14</w:t>
            </w:r>
          </w:p>
        </w:tc>
        <w:tc>
          <w:tcPr>
            <w:tcW w:w="500" w:type="dxa"/>
            <w:vAlign w:val="bottom"/>
            <w:vMerge w:val="restart"/>
          </w:tcPr>
          <w:p>
            <w:pPr>
              <w:ind w:left="20"/>
              <w:spacing w:after="0"/>
              <w:rPr>
                <w:sz w:val="20"/>
                <w:szCs w:val="20"/>
                <w:color w:val="auto"/>
              </w:rPr>
            </w:pPr>
            <w:r>
              <w:rPr>
                <w:rFonts w:ascii="Arial" w:cs="Arial" w:eastAsia="Arial" w:hAnsi="Arial"/>
                <w:sz w:val="13"/>
                <w:szCs w:val="13"/>
                <w:color w:val="auto"/>
              </w:rPr>
              <w:t>± 4</w:t>
            </w:r>
          </w:p>
        </w:tc>
        <w:tc>
          <w:tcPr>
            <w:tcW w:w="200" w:type="dxa"/>
            <w:vAlign w:val="bottom"/>
          </w:tcPr>
          <w:p>
            <w:pPr>
              <w:ind w:left="40"/>
              <w:spacing w:after="0"/>
              <w:rPr>
                <w:sz w:val="20"/>
                <w:szCs w:val="20"/>
                <w:color w:val="auto"/>
              </w:rPr>
            </w:pPr>
            <w:r>
              <w:rPr>
                <w:rFonts w:ascii="Arial" w:cs="Arial" w:eastAsia="Arial" w:hAnsi="Arial"/>
                <w:sz w:val="13"/>
                <w:szCs w:val="13"/>
                <w:color w:val="auto"/>
                <w:w w:val="96"/>
              </w:rPr>
              <w:t>24</w:t>
            </w:r>
          </w:p>
        </w:tc>
        <w:tc>
          <w:tcPr>
            <w:tcW w:w="480" w:type="dxa"/>
            <w:vAlign w:val="bottom"/>
          </w:tcPr>
          <w:p>
            <w:pPr>
              <w:ind w:left="40"/>
              <w:spacing w:after="0"/>
              <w:rPr>
                <w:sz w:val="20"/>
                <w:szCs w:val="20"/>
                <w:color w:val="auto"/>
              </w:rPr>
            </w:pPr>
            <w:r>
              <w:rPr>
                <w:rFonts w:ascii="Arial" w:cs="Arial" w:eastAsia="Arial" w:hAnsi="Arial"/>
                <w:sz w:val="13"/>
                <w:szCs w:val="13"/>
                <w:color w:val="auto"/>
              </w:rPr>
              <w:t>± 12</w:t>
            </w:r>
          </w:p>
        </w:tc>
        <w:tc>
          <w:tcPr>
            <w:tcW w:w="860" w:type="dxa"/>
            <w:vAlign w:val="bottom"/>
            <w:gridSpan w:val="3"/>
            <w:vMerge w:val="restart"/>
          </w:tcPr>
          <w:p>
            <w:pPr>
              <w:ind w:left="140"/>
              <w:spacing w:after="0"/>
              <w:rPr>
                <w:sz w:val="20"/>
                <w:szCs w:val="20"/>
                <w:color w:val="auto"/>
              </w:rPr>
            </w:pPr>
            <w:r>
              <w:rPr>
                <w:rFonts w:ascii="Arial" w:cs="Arial" w:eastAsia="Arial" w:hAnsi="Arial"/>
                <w:sz w:val="13"/>
                <w:szCs w:val="13"/>
                <w:color w:val="auto"/>
              </w:rPr>
              <w:t>7 ± 3</w:t>
            </w:r>
          </w:p>
        </w:tc>
        <w:tc>
          <w:tcPr>
            <w:tcW w:w="200" w:type="dxa"/>
            <w:vAlign w:val="bottom"/>
          </w:tcPr>
          <w:p>
            <w:pPr>
              <w:ind w:left="20"/>
              <w:spacing w:after="0"/>
              <w:rPr>
                <w:sz w:val="20"/>
                <w:szCs w:val="20"/>
                <w:color w:val="auto"/>
              </w:rPr>
            </w:pPr>
            <w:r>
              <w:rPr>
                <w:rFonts w:ascii="Arial" w:cs="Arial" w:eastAsia="Arial" w:hAnsi="Arial"/>
                <w:sz w:val="13"/>
                <w:szCs w:val="13"/>
                <w:color w:val="auto"/>
              </w:rPr>
              <w:t>63</w:t>
            </w:r>
          </w:p>
        </w:tc>
        <w:tc>
          <w:tcPr>
            <w:tcW w:w="440" w:type="dxa"/>
            <w:vAlign w:val="bottom"/>
          </w:tcPr>
          <w:p>
            <w:pPr>
              <w:ind w:left="20"/>
              <w:spacing w:after="0"/>
              <w:rPr>
                <w:sz w:val="20"/>
                <w:szCs w:val="20"/>
                <w:color w:val="auto"/>
              </w:rPr>
            </w:pPr>
            <w:r>
              <w:rPr>
                <w:rFonts w:ascii="Arial" w:cs="Arial" w:eastAsia="Arial" w:hAnsi="Arial"/>
                <w:sz w:val="13"/>
                <w:szCs w:val="13"/>
                <w:color w:val="auto"/>
              </w:rPr>
              <w:t>± 21</w:t>
            </w:r>
          </w:p>
        </w:tc>
        <w:tc>
          <w:tcPr>
            <w:tcW w:w="140" w:type="dxa"/>
            <w:vAlign w:val="bottom"/>
          </w:tcPr>
          <w:p>
            <w:pPr>
              <w:spacing w:after="0"/>
              <w:rPr>
                <w:sz w:val="17"/>
                <w:szCs w:val="17"/>
                <w:color w:val="auto"/>
              </w:rPr>
            </w:pPr>
          </w:p>
        </w:tc>
        <w:tc>
          <w:tcPr>
            <w:tcW w:w="660" w:type="dxa"/>
            <w:vAlign w:val="bottom"/>
            <w:vMerge w:val="restart"/>
          </w:tcPr>
          <w:p>
            <w:pPr>
              <w:spacing w:after="0"/>
              <w:rPr>
                <w:sz w:val="20"/>
                <w:szCs w:val="20"/>
                <w:color w:val="auto"/>
              </w:rPr>
            </w:pPr>
            <w:r>
              <w:rPr>
                <w:rFonts w:ascii="Arial" w:cs="Arial" w:eastAsia="Arial" w:hAnsi="Arial"/>
                <w:sz w:val="13"/>
                <w:szCs w:val="13"/>
                <w:color w:val="auto"/>
              </w:rPr>
              <w:t>4 ± 3</w:t>
            </w:r>
          </w:p>
        </w:tc>
        <w:tc>
          <w:tcPr>
            <w:tcW w:w="700" w:type="dxa"/>
            <w:vAlign w:val="bottom"/>
          </w:tcPr>
          <w:p>
            <w:pPr>
              <w:ind w:left="20"/>
              <w:spacing w:after="0"/>
              <w:rPr>
                <w:sz w:val="20"/>
                <w:szCs w:val="20"/>
                <w:color w:val="auto"/>
              </w:rPr>
            </w:pPr>
            <w:r>
              <w:rPr>
                <w:rFonts w:ascii="Arial" w:cs="Arial" w:eastAsia="Arial" w:hAnsi="Arial"/>
                <w:sz w:val="13"/>
                <w:szCs w:val="13"/>
                <w:color w:val="auto"/>
              </w:rPr>
              <w:t>12±8</w:t>
            </w:r>
          </w:p>
        </w:tc>
        <w:tc>
          <w:tcPr>
            <w:tcW w:w="1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71"/>
        </w:trPr>
        <w:tc>
          <w:tcPr>
            <w:tcW w:w="1140" w:type="dxa"/>
            <w:vAlign w:val="bottom"/>
          </w:tcPr>
          <w:p>
            <w:pPr>
              <w:ind w:left="120"/>
              <w:spacing w:after="0"/>
              <w:rPr>
                <w:sz w:val="20"/>
                <w:szCs w:val="20"/>
                <w:color w:val="auto"/>
              </w:rPr>
            </w:pPr>
            <w:r>
              <w:rPr>
                <w:rFonts w:ascii="Arial" w:cs="Arial" w:eastAsia="Arial" w:hAnsi="Arial"/>
                <w:sz w:val="13"/>
                <w:szCs w:val="13"/>
                <w:color w:val="auto"/>
              </w:rPr>
              <w:t>aSC2</w:t>
            </w:r>
          </w:p>
        </w:tc>
        <w:tc>
          <w:tcPr>
            <w:tcW w:w="920" w:type="dxa"/>
            <w:vAlign w:val="bottom"/>
          </w:tcPr>
          <w:p>
            <w:pPr>
              <w:ind w:left="100"/>
              <w:spacing w:after="0"/>
              <w:rPr>
                <w:sz w:val="20"/>
                <w:szCs w:val="20"/>
                <w:color w:val="auto"/>
              </w:rPr>
            </w:pPr>
            <w:r>
              <w:rPr>
                <w:rFonts w:ascii="Arial" w:cs="Arial" w:eastAsia="Arial" w:hAnsi="Arial"/>
                <w:sz w:val="13"/>
                <w:szCs w:val="13"/>
                <w:color w:val="auto"/>
              </w:rPr>
              <w:t>200</w:t>
            </w:r>
          </w:p>
        </w:tc>
        <w:tc>
          <w:tcPr>
            <w:tcW w:w="980" w:type="dxa"/>
            <w:vAlign w:val="bottom"/>
          </w:tcPr>
          <w:p>
            <w:pPr>
              <w:spacing w:after="0"/>
              <w:rPr>
                <w:sz w:val="20"/>
                <w:szCs w:val="20"/>
                <w:color w:val="auto"/>
              </w:rPr>
            </w:pPr>
            <w:r>
              <w:rPr>
                <w:rFonts w:ascii="Arial" w:cs="Arial" w:eastAsia="Arial" w:hAnsi="Arial"/>
                <w:sz w:val="13"/>
                <w:szCs w:val="13"/>
                <w:color w:val="auto"/>
              </w:rPr>
              <w:t>Sucrose in</w:t>
            </w:r>
          </w:p>
        </w:tc>
        <w:tc>
          <w:tcPr>
            <w:tcW w:w="600" w:type="dxa"/>
            <w:vAlign w:val="bottom"/>
          </w:tcPr>
          <w:p>
            <w:pPr>
              <w:spacing w:after="0"/>
              <w:rPr>
                <w:sz w:val="20"/>
                <w:szCs w:val="20"/>
                <w:color w:val="auto"/>
              </w:rPr>
            </w:pPr>
            <w:r>
              <w:rPr>
                <w:rFonts w:ascii="Arial" w:cs="Arial" w:eastAsia="Arial" w:hAnsi="Arial"/>
                <w:sz w:val="13"/>
                <w:szCs w:val="13"/>
                <w:color w:val="auto"/>
              </w:rPr>
              <w:t>5</w:t>
            </w:r>
          </w:p>
        </w:tc>
        <w:tc>
          <w:tcPr>
            <w:tcW w:w="640" w:type="dxa"/>
            <w:vAlign w:val="bottom"/>
          </w:tcPr>
          <w:p>
            <w:pPr>
              <w:ind w:left="220"/>
              <w:spacing w:after="0"/>
              <w:rPr>
                <w:sz w:val="20"/>
                <w:szCs w:val="20"/>
                <w:color w:val="auto"/>
              </w:rPr>
            </w:pPr>
            <w:r>
              <w:rPr>
                <w:rFonts w:ascii="Arial" w:cs="Arial" w:eastAsia="Arial" w:hAnsi="Arial"/>
                <w:sz w:val="13"/>
                <w:szCs w:val="13"/>
                <w:color w:val="auto"/>
              </w:rPr>
              <w:t>0</w:t>
            </w:r>
          </w:p>
        </w:tc>
        <w:tc>
          <w:tcPr>
            <w:tcW w:w="320" w:type="dxa"/>
            <w:vAlign w:val="bottom"/>
            <w:gridSpan w:val="2"/>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240" w:type="dxa"/>
            <w:vAlign w:val="bottom"/>
          </w:tcPr>
          <w:p>
            <w:pPr>
              <w:ind w:left="80"/>
              <w:spacing w:after="0"/>
              <w:rPr>
                <w:sz w:val="20"/>
                <w:szCs w:val="20"/>
                <w:color w:val="auto"/>
              </w:rPr>
            </w:pPr>
            <w:r>
              <w:rPr>
                <w:rFonts w:ascii="Arial" w:cs="Arial" w:eastAsia="Arial" w:hAnsi="Arial"/>
                <w:sz w:val="13"/>
                <w:szCs w:val="13"/>
                <w:color w:val="auto"/>
                <w:w w:val="96"/>
              </w:rPr>
              <w:t>30</w:t>
            </w:r>
          </w:p>
        </w:tc>
        <w:tc>
          <w:tcPr>
            <w:tcW w:w="440" w:type="dxa"/>
            <w:vAlign w:val="bottom"/>
          </w:tcPr>
          <w:p>
            <w:pPr>
              <w:ind w:left="40"/>
              <w:spacing w:after="0"/>
              <w:rPr>
                <w:sz w:val="20"/>
                <w:szCs w:val="20"/>
                <w:color w:val="auto"/>
              </w:rPr>
            </w:pPr>
            <w:r>
              <w:rPr>
                <w:rFonts w:ascii="Arial" w:cs="Arial" w:eastAsia="Arial" w:hAnsi="Arial"/>
                <w:sz w:val="13"/>
                <w:szCs w:val="13"/>
                <w:color w:val="auto"/>
              </w:rPr>
              <w:t>± 12</w:t>
            </w:r>
          </w:p>
        </w:tc>
        <w:tc>
          <w:tcPr>
            <w:tcW w:w="140" w:type="dxa"/>
            <w:vAlign w:val="bottom"/>
          </w:tcPr>
          <w:p>
            <w:pPr>
              <w:spacing w:after="0"/>
              <w:rPr>
                <w:sz w:val="14"/>
                <w:szCs w:val="14"/>
                <w:color w:val="auto"/>
              </w:rPr>
            </w:pPr>
          </w:p>
        </w:tc>
        <w:tc>
          <w:tcPr>
            <w:tcW w:w="18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200" w:type="dxa"/>
            <w:vAlign w:val="bottom"/>
          </w:tcPr>
          <w:p>
            <w:pPr>
              <w:ind w:left="40"/>
              <w:spacing w:after="0"/>
              <w:rPr>
                <w:sz w:val="20"/>
                <w:szCs w:val="20"/>
                <w:color w:val="auto"/>
              </w:rPr>
            </w:pPr>
            <w:r>
              <w:rPr>
                <w:rFonts w:ascii="Arial" w:cs="Arial" w:eastAsia="Arial" w:hAnsi="Arial"/>
                <w:sz w:val="13"/>
                <w:szCs w:val="13"/>
                <w:color w:val="auto"/>
                <w:w w:val="96"/>
              </w:rPr>
              <w:t>12</w:t>
            </w:r>
          </w:p>
        </w:tc>
        <w:tc>
          <w:tcPr>
            <w:tcW w:w="480" w:type="dxa"/>
            <w:vAlign w:val="bottom"/>
          </w:tcPr>
          <w:p>
            <w:pPr>
              <w:ind w:left="40"/>
              <w:spacing w:after="0"/>
              <w:rPr>
                <w:sz w:val="20"/>
                <w:szCs w:val="20"/>
                <w:color w:val="auto"/>
              </w:rPr>
            </w:pPr>
            <w:r>
              <w:rPr>
                <w:rFonts w:ascii="Arial" w:cs="Arial" w:eastAsia="Arial" w:hAnsi="Arial"/>
                <w:sz w:val="13"/>
                <w:szCs w:val="13"/>
                <w:color w:val="auto"/>
              </w:rPr>
              <w:t>± 6</w:t>
            </w:r>
          </w:p>
        </w:tc>
        <w:tc>
          <w:tcPr>
            <w:tcW w:w="860" w:type="dxa"/>
            <w:vAlign w:val="bottom"/>
            <w:gridSpan w:val="3"/>
            <w:vMerge w:val="continue"/>
          </w:tcPr>
          <w:p>
            <w:pPr>
              <w:spacing w:after="0"/>
              <w:rPr>
                <w:sz w:val="14"/>
                <w:szCs w:val="14"/>
                <w:color w:val="auto"/>
              </w:rPr>
            </w:pPr>
          </w:p>
        </w:tc>
        <w:tc>
          <w:tcPr>
            <w:tcW w:w="200" w:type="dxa"/>
            <w:vAlign w:val="bottom"/>
          </w:tcPr>
          <w:p>
            <w:pPr>
              <w:ind w:left="20"/>
              <w:spacing w:after="0"/>
              <w:rPr>
                <w:sz w:val="20"/>
                <w:szCs w:val="20"/>
                <w:color w:val="auto"/>
              </w:rPr>
            </w:pPr>
            <w:r>
              <w:rPr>
                <w:rFonts w:ascii="Arial" w:cs="Arial" w:eastAsia="Arial" w:hAnsi="Arial"/>
                <w:sz w:val="13"/>
                <w:szCs w:val="13"/>
                <w:color w:val="auto"/>
              </w:rPr>
              <w:t>10</w:t>
            </w:r>
          </w:p>
        </w:tc>
        <w:tc>
          <w:tcPr>
            <w:tcW w:w="440" w:type="dxa"/>
            <w:vAlign w:val="bottom"/>
          </w:tcPr>
          <w:p>
            <w:pPr>
              <w:ind w:left="20"/>
              <w:spacing w:after="0"/>
              <w:rPr>
                <w:sz w:val="20"/>
                <w:szCs w:val="20"/>
                <w:color w:val="auto"/>
              </w:rPr>
            </w:pPr>
            <w:r>
              <w:rPr>
                <w:rFonts w:ascii="Arial" w:cs="Arial" w:eastAsia="Arial" w:hAnsi="Arial"/>
                <w:sz w:val="13"/>
                <w:szCs w:val="13"/>
                <w:color w:val="auto"/>
              </w:rPr>
              <w:t>± 4</w:t>
            </w:r>
          </w:p>
        </w:tc>
        <w:tc>
          <w:tcPr>
            <w:tcW w:w="140" w:type="dxa"/>
            <w:vAlign w:val="bottom"/>
          </w:tcPr>
          <w:p>
            <w:pPr>
              <w:spacing w:after="0"/>
              <w:rPr>
                <w:sz w:val="14"/>
                <w:szCs w:val="14"/>
                <w:color w:val="auto"/>
              </w:rPr>
            </w:pPr>
          </w:p>
        </w:tc>
        <w:tc>
          <w:tcPr>
            <w:tcW w:w="660" w:type="dxa"/>
            <w:vAlign w:val="bottom"/>
            <w:vMerge w:val="continue"/>
          </w:tcPr>
          <w:p>
            <w:pPr>
              <w:spacing w:after="0"/>
              <w:rPr>
                <w:sz w:val="14"/>
                <w:szCs w:val="14"/>
                <w:color w:val="auto"/>
              </w:rPr>
            </w:pPr>
          </w:p>
        </w:tc>
        <w:tc>
          <w:tcPr>
            <w:tcW w:w="700" w:type="dxa"/>
            <w:vAlign w:val="bottom"/>
          </w:tcPr>
          <w:p>
            <w:pPr>
              <w:ind w:left="20"/>
              <w:spacing w:after="0"/>
              <w:rPr>
                <w:sz w:val="20"/>
                <w:szCs w:val="20"/>
                <w:color w:val="auto"/>
              </w:rPr>
            </w:pPr>
            <w:r>
              <w:rPr>
                <w:rFonts w:ascii="Arial" w:cs="Arial" w:eastAsia="Arial" w:hAnsi="Arial"/>
                <w:sz w:val="13"/>
                <w:szCs w:val="13"/>
                <w:color w:val="auto"/>
              </w:rPr>
              <w:t>1 ± 1</w:t>
            </w:r>
          </w:p>
        </w:tc>
        <w:tc>
          <w:tcPr>
            <w:tcW w:w="1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140" w:type="dxa"/>
            <w:vAlign w:val="bottom"/>
          </w:tcPr>
          <w:p>
            <w:pPr>
              <w:ind w:left="120"/>
              <w:spacing w:after="0"/>
              <w:rPr>
                <w:sz w:val="20"/>
                <w:szCs w:val="20"/>
                <w:color w:val="auto"/>
              </w:rPr>
            </w:pPr>
            <w:r>
              <w:rPr>
                <w:rFonts w:ascii="Arial" w:cs="Arial" w:eastAsia="Arial" w:hAnsi="Arial"/>
                <w:sz w:val="13"/>
                <w:szCs w:val="13"/>
                <w:color w:val="auto"/>
              </w:rPr>
              <w:t>aSC3</w:t>
            </w:r>
          </w:p>
        </w:tc>
        <w:tc>
          <w:tcPr>
            <w:tcW w:w="920" w:type="dxa"/>
            <w:vAlign w:val="bottom"/>
          </w:tcPr>
          <w:p>
            <w:pPr>
              <w:ind w:left="100"/>
              <w:spacing w:after="0"/>
              <w:rPr>
                <w:sz w:val="20"/>
                <w:szCs w:val="20"/>
                <w:color w:val="auto"/>
              </w:rPr>
            </w:pPr>
            <w:r>
              <w:rPr>
                <w:rFonts w:ascii="Arial" w:cs="Arial" w:eastAsia="Arial" w:hAnsi="Arial"/>
                <w:sz w:val="13"/>
                <w:szCs w:val="13"/>
                <w:color w:val="auto"/>
              </w:rPr>
              <w:t>200</w:t>
            </w:r>
          </w:p>
        </w:tc>
        <w:tc>
          <w:tcPr>
            <w:tcW w:w="980" w:type="dxa"/>
            <w:vAlign w:val="bottom"/>
          </w:tcPr>
          <w:p>
            <w:pPr>
              <w:spacing w:after="0"/>
              <w:rPr>
                <w:sz w:val="20"/>
                <w:szCs w:val="20"/>
                <w:color w:val="auto"/>
              </w:rPr>
            </w:pPr>
            <w:r>
              <w:rPr>
                <w:rFonts w:ascii="Arial" w:cs="Arial" w:eastAsia="Arial" w:hAnsi="Arial"/>
                <w:sz w:val="13"/>
                <w:szCs w:val="13"/>
                <w:color w:val="auto"/>
              </w:rPr>
              <w:t>Mod-C » Mod-</w:t>
            </w:r>
          </w:p>
        </w:tc>
        <w:tc>
          <w:tcPr>
            <w:tcW w:w="600" w:type="dxa"/>
            <w:vAlign w:val="bottom"/>
          </w:tcPr>
          <w:p>
            <w:pPr>
              <w:spacing w:after="0"/>
              <w:rPr>
                <w:sz w:val="20"/>
                <w:szCs w:val="20"/>
                <w:color w:val="auto"/>
              </w:rPr>
            </w:pPr>
            <w:r>
              <w:rPr>
                <w:rFonts w:ascii="Arial" w:cs="Arial" w:eastAsia="Arial" w:hAnsi="Arial"/>
                <w:sz w:val="13"/>
                <w:szCs w:val="13"/>
                <w:color w:val="auto"/>
              </w:rPr>
              <w:t>10</w:t>
            </w:r>
          </w:p>
        </w:tc>
        <w:tc>
          <w:tcPr>
            <w:tcW w:w="640" w:type="dxa"/>
            <w:vAlign w:val="bottom"/>
          </w:tcPr>
          <w:p>
            <w:pPr>
              <w:ind w:left="220"/>
              <w:spacing w:after="0"/>
              <w:rPr>
                <w:sz w:val="20"/>
                <w:szCs w:val="20"/>
                <w:color w:val="auto"/>
              </w:rPr>
            </w:pPr>
            <w:r>
              <w:rPr>
                <w:rFonts w:ascii="Arial" w:cs="Arial" w:eastAsia="Arial" w:hAnsi="Arial"/>
                <w:sz w:val="13"/>
                <w:szCs w:val="13"/>
                <w:color w:val="auto"/>
              </w:rPr>
              <w:t>0</w:t>
            </w:r>
          </w:p>
        </w:tc>
        <w:tc>
          <w:tcPr>
            <w:tcW w:w="820" w:type="dxa"/>
            <w:vAlign w:val="bottom"/>
            <w:gridSpan w:val="3"/>
          </w:tcPr>
          <w:p>
            <w:pPr>
              <w:ind w:left="140"/>
              <w:spacing w:after="0"/>
              <w:rPr>
                <w:sz w:val="20"/>
                <w:szCs w:val="20"/>
                <w:color w:val="auto"/>
              </w:rPr>
            </w:pPr>
            <w:r>
              <w:rPr>
                <w:rFonts w:ascii="Arial" w:cs="Arial" w:eastAsia="Arial" w:hAnsi="Arial"/>
                <w:sz w:val="13"/>
                <w:szCs w:val="13"/>
                <w:color w:val="auto"/>
              </w:rPr>
              <w:t>8 ± 5</w:t>
            </w:r>
          </w:p>
        </w:tc>
        <w:tc>
          <w:tcPr>
            <w:tcW w:w="240" w:type="dxa"/>
            <w:vAlign w:val="bottom"/>
          </w:tcPr>
          <w:p>
            <w:pPr>
              <w:ind w:left="80"/>
              <w:spacing w:after="0"/>
              <w:rPr>
                <w:sz w:val="20"/>
                <w:szCs w:val="20"/>
                <w:color w:val="auto"/>
              </w:rPr>
            </w:pPr>
            <w:r>
              <w:rPr>
                <w:rFonts w:ascii="Arial" w:cs="Arial" w:eastAsia="Arial" w:hAnsi="Arial"/>
                <w:sz w:val="13"/>
                <w:szCs w:val="13"/>
                <w:color w:val="auto"/>
                <w:w w:val="96"/>
              </w:rPr>
              <w:t>11</w:t>
            </w:r>
          </w:p>
        </w:tc>
        <w:tc>
          <w:tcPr>
            <w:tcW w:w="440" w:type="dxa"/>
            <w:vAlign w:val="bottom"/>
          </w:tcPr>
          <w:p>
            <w:pPr>
              <w:ind w:left="40"/>
              <w:spacing w:after="0"/>
              <w:rPr>
                <w:sz w:val="20"/>
                <w:szCs w:val="20"/>
                <w:color w:val="auto"/>
              </w:rPr>
            </w:pPr>
            <w:r>
              <w:rPr>
                <w:rFonts w:ascii="Arial" w:cs="Arial" w:eastAsia="Arial" w:hAnsi="Arial"/>
                <w:sz w:val="13"/>
                <w:szCs w:val="13"/>
                <w:color w:val="auto"/>
              </w:rPr>
              <w:t>± 6</w:t>
            </w:r>
          </w:p>
        </w:tc>
        <w:tc>
          <w:tcPr>
            <w:tcW w:w="140" w:type="dxa"/>
            <w:vAlign w:val="bottom"/>
          </w:tcPr>
          <w:p>
            <w:pPr>
              <w:spacing w:after="0"/>
              <w:rPr>
                <w:sz w:val="14"/>
                <w:szCs w:val="14"/>
                <w:color w:val="auto"/>
              </w:rPr>
            </w:pPr>
          </w:p>
        </w:tc>
        <w:tc>
          <w:tcPr>
            <w:tcW w:w="680" w:type="dxa"/>
            <w:vAlign w:val="bottom"/>
            <w:gridSpan w:val="2"/>
          </w:tcPr>
          <w:p>
            <w:pPr>
              <w:spacing w:after="0"/>
              <w:rPr>
                <w:sz w:val="20"/>
                <w:szCs w:val="20"/>
                <w:color w:val="auto"/>
              </w:rPr>
            </w:pPr>
            <w:r>
              <w:rPr>
                <w:rFonts w:ascii="Arial" w:cs="Arial" w:eastAsia="Arial" w:hAnsi="Arial"/>
                <w:sz w:val="13"/>
                <w:szCs w:val="13"/>
                <w:color w:val="auto"/>
              </w:rPr>
              <w:t>6 ± 5</w:t>
            </w:r>
          </w:p>
        </w:tc>
        <w:tc>
          <w:tcPr>
            <w:tcW w:w="200" w:type="dxa"/>
            <w:vAlign w:val="bottom"/>
          </w:tcPr>
          <w:p>
            <w:pPr>
              <w:ind w:left="40"/>
              <w:spacing w:after="0"/>
              <w:rPr>
                <w:sz w:val="20"/>
                <w:szCs w:val="20"/>
                <w:color w:val="auto"/>
              </w:rPr>
            </w:pPr>
            <w:r>
              <w:rPr>
                <w:rFonts w:ascii="Arial" w:cs="Arial" w:eastAsia="Arial" w:hAnsi="Arial"/>
                <w:sz w:val="13"/>
                <w:szCs w:val="13"/>
                <w:color w:val="auto"/>
                <w:w w:val="96"/>
              </w:rPr>
              <w:t>11</w:t>
            </w:r>
          </w:p>
        </w:tc>
        <w:tc>
          <w:tcPr>
            <w:tcW w:w="480" w:type="dxa"/>
            <w:vAlign w:val="bottom"/>
          </w:tcPr>
          <w:p>
            <w:pPr>
              <w:ind w:left="40"/>
              <w:spacing w:after="0"/>
              <w:rPr>
                <w:sz w:val="20"/>
                <w:szCs w:val="20"/>
                <w:color w:val="auto"/>
              </w:rPr>
            </w:pPr>
            <w:r>
              <w:rPr>
                <w:rFonts w:ascii="Arial" w:cs="Arial" w:eastAsia="Arial" w:hAnsi="Arial"/>
                <w:sz w:val="13"/>
                <w:szCs w:val="13"/>
                <w:color w:val="auto"/>
              </w:rPr>
              <w:t>± 7</w:t>
            </w:r>
          </w:p>
        </w:tc>
        <w:tc>
          <w:tcPr>
            <w:tcW w:w="860" w:type="dxa"/>
            <w:vAlign w:val="bottom"/>
            <w:gridSpan w:val="3"/>
          </w:tcPr>
          <w:p>
            <w:pPr>
              <w:ind w:left="140"/>
              <w:spacing w:after="0"/>
              <w:rPr>
                <w:sz w:val="20"/>
                <w:szCs w:val="20"/>
                <w:color w:val="auto"/>
              </w:rPr>
            </w:pPr>
            <w:r>
              <w:rPr>
                <w:rFonts w:ascii="Arial" w:cs="Arial" w:eastAsia="Arial" w:hAnsi="Arial"/>
                <w:sz w:val="13"/>
                <w:szCs w:val="13"/>
                <w:color w:val="auto"/>
              </w:rPr>
              <w:t>1 ± 1</w:t>
            </w:r>
          </w:p>
        </w:tc>
        <w:tc>
          <w:tcPr>
            <w:tcW w:w="640" w:type="dxa"/>
            <w:vAlign w:val="bottom"/>
            <w:gridSpan w:val="2"/>
          </w:tcPr>
          <w:p>
            <w:pPr>
              <w:ind w:left="20"/>
              <w:spacing w:after="0"/>
              <w:rPr>
                <w:sz w:val="20"/>
                <w:szCs w:val="20"/>
                <w:color w:val="auto"/>
              </w:rPr>
            </w:pPr>
            <w:r>
              <w:rPr>
                <w:rFonts w:ascii="Arial" w:cs="Arial" w:eastAsia="Arial" w:hAnsi="Arial"/>
                <w:sz w:val="13"/>
                <w:szCs w:val="13"/>
                <w:color w:val="auto"/>
              </w:rPr>
              <w:t>2 ± 2</w:t>
            </w:r>
          </w:p>
        </w:tc>
        <w:tc>
          <w:tcPr>
            <w:tcW w:w="140" w:type="dxa"/>
            <w:vAlign w:val="bottom"/>
          </w:tcPr>
          <w:p>
            <w:pPr>
              <w:spacing w:after="0"/>
              <w:rPr>
                <w:sz w:val="14"/>
                <w:szCs w:val="14"/>
                <w:color w:val="auto"/>
              </w:rPr>
            </w:pPr>
          </w:p>
        </w:tc>
        <w:tc>
          <w:tcPr>
            <w:tcW w:w="660" w:type="dxa"/>
            <w:vAlign w:val="bottom"/>
          </w:tcPr>
          <w:p>
            <w:pPr>
              <w:spacing w:after="0"/>
              <w:rPr>
                <w:sz w:val="20"/>
                <w:szCs w:val="20"/>
                <w:color w:val="auto"/>
              </w:rPr>
            </w:pPr>
            <w:r>
              <w:rPr>
                <w:rFonts w:ascii="Arial" w:cs="Arial" w:eastAsia="Arial" w:hAnsi="Arial"/>
                <w:sz w:val="13"/>
                <w:szCs w:val="13"/>
                <w:color w:val="auto"/>
              </w:rPr>
              <w:t>3 ± 3</w:t>
            </w:r>
          </w:p>
        </w:tc>
        <w:tc>
          <w:tcPr>
            <w:tcW w:w="700" w:type="dxa"/>
            <w:vAlign w:val="bottom"/>
          </w:tcPr>
          <w:p>
            <w:pPr>
              <w:ind w:left="20"/>
              <w:spacing w:after="0"/>
              <w:rPr>
                <w:sz w:val="20"/>
                <w:szCs w:val="20"/>
                <w:color w:val="auto"/>
              </w:rPr>
            </w:pPr>
            <w:r>
              <w:rPr>
                <w:rFonts w:ascii="Arial" w:cs="Arial" w:eastAsia="Arial" w:hAnsi="Arial"/>
                <w:sz w:val="13"/>
                <w:szCs w:val="13"/>
                <w:color w:val="auto"/>
              </w:rPr>
              <w:t>1 ± 1</w:t>
            </w:r>
          </w:p>
        </w:tc>
        <w:tc>
          <w:tcPr>
            <w:tcW w:w="1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140" w:type="dxa"/>
            <w:vAlign w:val="bottom"/>
          </w:tcPr>
          <w:p>
            <w:pPr>
              <w:ind w:left="120"/>
              <w:spacing w:after="0"/>
              <w:rPr>
                <w:sz w:val="20"/>
                <w:szCs w:val="20"/>
                <w:color w:val="auto"/>
              </w:rPr>
            </w:pPr>
            <w:r>
              <w:rPr>
                <w:rFonts w:ascii="Arial" w:cs="Arial" w:eastAsia="Arial" w:hAnsi="Arial"/>
                <w:sz w:val="13"/>
                <w:szCs w:val="13"/>
                <w:color w:val="auto"/>
              </w:rPr>
              <w:t>aSC4</w:t>
            </w:r>
          </w:p>
        </w:tc>
        <w:tc>
          <w:tcPr>
            <w:tcW w:w="920" w:type="dxa"/>
            <w:vAlign w:val="bottom"/>
          </w:tcPr>
          <w:p>
            <w:pPr>
              <w:ind w:left="100"/>
              <w:spacing w:after="0"/>
              <w:rPr>
                <w:sz w:val="20"/>
                <w:szCs w:val="20"/>
                <w:color w:val="auto"/>
              </w:rPr>
            </w:pPr>
            <w:r>
              <w:rPr>
                <w:rFonts w:ascii="Arial" w:cs="Arial" w:eastAsia="Arial" w:hAnsi="Arial"/>
                <w:sz w:val="13"/>
                <w:szCs w:val="13"/>
                <w:color w:val="auto"/>
              </w:rPr>
              <w:t>200</w:t>
            </w:r>
          </w:p>
        </w:tc>
        <w:tc>
          <w:tcPr>
            <w:tcW w:w="980" w:type="dxa"/>
            <w:vAlign w:val="bottom"/>
          </w:tcPr>
          <w:p>
            <w:pPr>
              <w:spacing w:after="0"/>
              <w:rPr>
                <w:sz w:val="20"/>
                <w:szCs w:val="20"/>
                <w:color w:val="auto"/>
              </w:rPr>
            </w:pPr>
            <w:r>
              <w:rPr>
                <w:rFonts w:ascii="Arial" w:cs="Arial" w:eastAsia="Arial" w:hAnsi="Arial"/>
                <w:sz w:val="13"/>
                <w:szCs w:val="13"/>
                <w:color w:val="auto"/>
              </w:rPr>
              <w:t>R medium</w:t>
            </w:r>
          </w:p>
        </w:tc>
        <w:tc>
          <w:tcPr>
            <w:tcW w:w="600" w:type="dxa"/>
            <w:vAlign w:val="bottom"/>
          </w:tcPr>
          <w:p>
            <w:pPr>
              <w:spacing w:after="0"/>
              <w:rPr>
                <w:sz w:val="20"/>
                <w:szCs w:val="20"/>
                <w:color w:val="auto"/>
              </w:rPr>
            </w:pPr>
            <w:r>
              <w:rPr>
                <w:rFonts w:ascii="Arial" w:cs="Arial" w:eastAsia="Arial" w:hAnsi="Arial"/>
                <w:sz w:val="13"/>
                <w:szCs w:val="13"/>
                <w:color w:val="auto"/>
              </w:rPr>
              <w:t>0</w:t>
            </w:r>
          </w:p>
        </w:tc>
        <w:tc>
          <w:tcPr>
            <w:tcW w:w="640" w:type="dxa"/>
            <w:vAlign w:val="bottom"/>
          </w:tcPr>
          <w:p>
            <w:pPr>
              <w:ind w:left="220"/>
              <w:spacing w:after="0"/>
              <w:rPr>
                <w:sz w:val="20"/>
                <w:szCs w:val="20"/>
                <w:color w:val="auto"/>
              </w:rPr>
            </w:pPr>
            <w:r>
              <w:rPr>
                <w:rFonts w:ascii="Arial" w:cs="Arial" w:eastAsia="Arial" w:hAnsi="Arial"/>
                <w:sz w:val="13"/>
                <w:szCs w:val="13"/>
                <w:color w:val="auto"/>
              </w:rPr>
              <w:t>1</w:t>
            </w:r>
          </w:p>
        </w:tc>
        <w:tc>
          <w:tcPr>
            <w:tcW w:w="820" w:type="dxa"/>
            <w:vAlign w:val="bottom"/>
            <w:gridSpan w:val="3"/>
          </w:tcPr>
          <w:p>
            <w:pPr>
              <w:ind w:left="140"/>
              <w:spacing w:after="0"/>
              <w:rPr>
                <w:sz w:val="20"/>
                <w:szCs w:val="20"/>
                <w:color w:val="auto"/>
              </w:rPr>
            </w:pPr>
            <w:r>
              <w:rPr>
                <w:rFonts w:ascii="Arial" w:cs="Arial" w:eastAsia="Arial" w:hAnsi="Arial"/>
                <w:sz w:val="13"/>
                <w:szCs w:val="13"/>
                <w:color w:val="auto"/>
              </w:rPr>
              <w:t>4 ± 4</w:t>
            </w:r>
          </w:p>
        </w:tc>
        <w:tc>
          <w:tcPr>
            <w:tcW w:w="680" w:type="dxa"/>
            <w:vAlign w:val="bottom"/>
            <w:gridSpan w:val="2"/>
          </w:tcPr>
          <w:p>
            <w:pPr>
              <w:ind w:left="80"/>
              <w:spacing w:after="0"/>
              <w:rPr>
                <w:sz w:val="20"/>
                <w:szCs w:val="20"/>
                <w:color w:val="auto"/>
              </w:rPr>
            </w:pPr>
            <w:r>
              <w:rPr>
                <w:rFonts w:ascii="Arial" w:cs="Arial" w:eastAsia="Arial" w:hAnsi="Arial"/>
                <w:sz w:val="13"/>
                <w:szCs w:val="13"/>
                <w:color w:val="auto"/>
              </w:rPr>
              <w:t>8 ± 5</w:t>
            </w:r>
          </w:p>
        </w:tc>
        <w:tc>
          <w:tcPr>
            <w:tcW w:w="140" w:type="dxa"/>
            <w:vAlign w:val="bottom"/>
          </w:tcPr>
          <w:p>
            <w:pPr>
              <w:spacing w:after="0"/>
              <w:rPr>
                <w:sz w:val="14"/>
                <w:szCs w:val="14"/>
                <w:color w:val="auto"/>
              </w:rPr>
            </w:pPr>
          </w:p>
        </w:tc>
        <w:tc>
          <w:tcPr>
            <w:tcW w:w="180" w:type="dxa"/>
            <w:vAlign w:val="bottom"/>
          </w:tcPr>
          <w:p>
            <w:pPr>
              <w:spacing w:after="0"/>
              <w:rPr>
                <w:sz w:val="20"/>
                <w:szCs w:val="20"/>
                <w:color w:val="auto"/>
              </w:rPr>
            </w:pPr>
            <w:r>
              <w:rPr>
                <w:rFonts w:ascii="Arial" w:cs="Arial" w:eastAsia="Arial" w:hAnsi="Arial"/>
                <w:sz w:val="13"/>
                <w:szCs w:val="13"/>
                <w:color w:val="auto"/>
              </w:rPr>
              <w:t>26</w:t>
            </w:r>
          </w:p>
        </w:tc>
        <w:tc>
          <w:tcPr>
            <w:tcW w:w="500" w:type="dxa"/>
            <w:vAlign w:val="bottom"/>
          </w:tcPr>
          <w:p>
            <w:pPr>
              <w:ind w:left="20"/>
              <w:spacing w:after="0"/>
              <w:rPr>
                <w:sz w:val="20"/>
                <w:szCs w:val="20"/>
                <w:color w:val="auto"/>
              </w:rPr>
            </w:pPr>
            <w:r>
              <w:rPr>
                <w:rFonts w:ascii="Arial" w:cs="Arial" w:eastAsia="Arial" w:hAnsi="Arial"/>
                <w:sz w:val="13"/>
                <w:szCs w:val="13"/>
                <w:color w:val="auto"/>
              </w:rPr>
              <w:t>± 14</w:t>
            </w:r>
          </w:p>
        </w:tc>
        <w:tc>
          <w:tcPr>
            <w:tcW w:w="680" w:type="dxa"/>
            <w:vAlign w:val="bottom"/>
            <w:gridSpan w:val="2"/>
          </w:tcPr>
          <w:p>
            <w:pPr>
              <w:ind w:left="40"/>
              <w:spacing w:after="0"/>
              <w:rPr>
                <w:sz w:val="20"/>
                <w:szCs w:val="20"/>
                <w:color w:val="auto"/>
              </w:rPr>
            </w:pPr>
            <w:r>
              <w:rPr>
                <w:rFonts w:ascii="Arial" w:cs="Arial" w:eastAsia="Arial" w:hAnsi="Arial"/>
                <w:sz w:val="13"/>
                <w:szCs w:val="13"/>
                <w:color w:val="auto"/>
              </w:rPr>
              <w:t>2 ± 2</w:t>
            </w:r>
          </w:p>
        </w:tc>
        <w:tc>
          <w:tcPr>
            <w:tcW w:w="860" w:type="dxa"/>
            <w:vAlign w:val="bottom"/>
            <w:gridSpan w:val="3"/>
          </w:tcPr>
          <w:p>
            <w:pPr>
              <w:ind w:left="140"/>
              <w:spacing w:after="0"/>
              <w:rPr>
                <w:sz w:val="20"/>
                <w:szCs w:val="20"/>
                <w:color w:val="auto"/>
              </w:rPr>
            </w:pPr>
            <w:r>
              <w:rPr>
                <w:rFonts w:ascii="Arial" w:cs="Arial" w:eastAsia="Arial" w:hAnsi="Arial"/>
                <w:sz w:val="13"/>
                <w:szCs w:val="13"/>
                <w:color w:val="auto"/>
              </w:rPr>
              <w:t>3 ± 3</w:t>
            </w:r>
          </w:p>
        </w:tc>
        <w:tc>
          <w:tcPr>
            <w:tcW w:w="640" w:type="dxa"/>
            <w:vAlign w:val="bottom"/>
            <w:gridSpan w:val="2"/>
          </w:tcPr>
          <w:p>
            <w:pPr>
              <w:ind w:left="20"/>
              <w:spacing w:after="0"/>
              <w:rPr>
                <w:sz w:val="20"/>
                <w:szCs w:val="20"/>
                <w:color w:val="auto"/>
              </w:rPr>
            </w:pPr>
            <w:r>
              <w:rPr>
                <w:rFonts w:ascii="Arial" w:cs="Arial" w:eastAsia="Arial" w:hAnsi="Arial"/>
                <w:sz w:val="13"/>
                <w:szCs w:val="13"/>
                <w:color w:val="auto"/>
              </w:rPr>
              <w:t>3 ± 3</w:t>
            </w:r>
          </w:p>
        </w:tc>
        <w:tc>
          <w:tcPr>
            <w:tcW w:w="140" w:type="dxa"/>
            <w:vAlign w:val="bottom"/>
          </w:tcPr>
          <w:p>
            <w:pPr>
              <w:spacing w:after="0"/>
              <w:rPr>
                <w:sz w:val="14"/>
                <w:szCs w:val="14"/>
                <w:color w:val="auto"/>
              </w:rPr>
            </w:pPr>
          </w:p>
        </w:tc>
        <w:tc>
          <w:tcPr>
            <w:tcW w:w="660" w:type="dxa"/>
            <w:vAlign w:val="bottom"/>
          </w:tcPr>
          <w:p>
            <w:pPr>
              <w:spacing w:after="0"/>
              <w:rPr>
                <w:sz w:val="20"/>
                <w:szCs w:val="20"/>
                <w:color w:val="auto"/>
              </w:rPr>
            </w:pPr>
            <w:r>
              <w:rPr>
                <w:rFonts w:ascii="Arial" w:cs="Arial" w:eastAsia="Arial" w:hAnsi="Arial"/>
                <w:sz w:val="13"/>
                <w:szCs w:val="13"/>
                <w:color w:val="auto"/>
              </w:rPr>
              <w:t>8 ± 6</w:t>
            </w:r>
          </w:p>
        </w:tc>
        <w:tc>
          <w:tcPr>
            <w:tcW w:w="700" w:type="dxa"/>
            <w:vAlign w:val="bottom"/>
          </w:tcPr>
          <w:p>
            <w:pPr>
              <w:ind w:left="20"/>
              <w:spacing w:after="0"/>
              <w:rPr>
                <w:sz w:val="20"/>
                <w:szCs w:val="20"/>
                <w:color w:val="auto"/>
              </w:rPr>
            </w:pPr>
            <w:r>
              <w:rPr>
                <w:rFonts w:ascii="Arial" w:cs="Arial" w:eastAsia="Arial" w:hAnsi="Arial"/>
                <w:sz w:val="13"/>
                <w:szCs w:val="13"/>
                <w:color w:val="auto"/>
              </w:rPr>
              <w:t>1 ± 1</w:t>
            </w:r>
          </w:p>
        </w:tc>
        <w:tc>
          <w:tcPr>
            <w:tcW w:w="1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140" w:type="dxa"/>
            <w:vAlign w:val="bottom"/>
          </w:tcPr>
          <w:p>
            <w:pPr>
              <w:ind w:left="120"/>
              <w:spacing w:after="0"/>
              <w:rPr>
                <w:sz w:val="20"/>
                <w:szCs w:val="20"/>
                <w:color w:val="auto"/>
              </w:rPr>
            </w:pPr>
            <w:r>
              <w:rPr>
                <w:rFonts w:ascii="Arial" w:cs="Arial" w:eastAsia="Arial" w:hAnsi="Arial"/>
                <w:sz w:val="13"/>
                <w:szCs w:val="13"/>
                <w:color w:val="auto"/>
              </w:rPr>
              <w:t>aSC5</w:t>
            </w:r>
          </w:p>
        </w:tc>
        <w:tc>
          <w:tcPr>
            <w:tcW w:w="920" w:type="dxa"/>
            <w:vAlign w:val="bottom"/>
          </w:tcPr>
          <w:p>
            <w:pPr>
              <w:ind w:left="100"/>
              <w:spacing w:after="0"/>
              <w:rPr>
                <w:sz w:val="20"/>
                <w:szCs w:val="20"/>
                <w:color w:val="auto"/>
              </w:rPr>
            </w:pPr>
            <w:r>
              <w:rPr>
                <w:rFonts w:ascii="Arial" w:cs="Arial" w:eastAsia="Arial" w:hAnsi="Arial"/>
                <w:sz w:val="13"/>
                <w:szCs w:val="13"/>
                <w:color w:val="auto"/>
              </w:rPr>
              <w:t>200</w:t>
            </w:r>
          </w:p>
        </w:tc>
        <w:tc>
          <w:tcPr>
            <w:tcW w:w="980" w:type="dxa"/>
            <w:vAlign w:val="bottom"/>
          </w:tcPr>
          <w:p>
            <w:pPr>
              <w:spacing w:after="0"/>
              <w:rPr>
                <w:sz w:val="14"/>
                <w:szCs w:val="14"/>
                <w:color w:val="auto"/>
              </w:rPr>
            </w:pPr>
          </w:p>
        </w:tc>
        <w:tc>
          <w:tcPr>
            <w:tcW w:w="600" w:type="dxa"/>
            <w:vAlign w:val="bottom"/>
          </w:tcPr>
          <w:p>
            <w:pPr>
              <w:spacing w:after="0"/>
              <w:rPr>
                <w:sz w:val="20"/>
                <w:szCs w:val="20"/>
                <w:color w:val="auto"/>
              </w:rPr>
            </w:pPr>
            <w:r>
              <w:rPr>
                <w:rFonts w:ascii="Arial" w:cs="Arial" w:eastAsia="Arial" w:hAnsi="Arial"/>
                <w:sz w:val="13"/>
                <w:szCs w:val="13"/>
                <w:color w:val="auto"/>
              </w:rPr>
              <w:t>5</w:t>
            </w:r>
          </w:p>
        </w:tc>
        <w:tc>
          <w:tcPr>
            <w:tcW w:w="640" w:type="dxa"/>
            <w:vAlign w:val="bottom"/>
          </w:tcPr>
          <w:p>
            <w:pPr>
              <w:ind w:left="220"/>
              <w:spacing w:after="0"/>
              <w:rPr>
                <w:sz w:val="20"/>
                <w:szCs w:val="20"/>
                <w:color w:val="auto"/>
              </w:rPr>
            </w:pPr>
            <w:r>
              <w:rPr>
                <w:rFonts w:ascii="Arial" w:cs="Arial" w:eastAsia="Arial" w:hAnsi="Arial"/>
                <w:sz w:val="13"/>
                <w:szCs w:val="13"/>
                <w:color w:val="auto"/>
              </w:rPr>
              <w:t>1</w:t>
            </w:r>
          </w:p>
        </w:tc>
        <w:tc>
          <w:tcPr>
            <w:tcW w:w="320" w:type="dxa"/>
            <w:vAlign w:val="bottom"/>
            <w:gridSpan w:val="2"/>
          </w:tcPr>
          <w:p>
            <w:pPr>
              <w:ind w:left="140"/>
              <w:spacing w:after="0"/>
              <w:rPr>
                <w:sz w:val="20"/>
                <w:szCs w:val="20"/>
                <w:color w:val="auto"/>
              </w:rPr>
            </w:pPr>
            <w:r>
              <w:rPr>
                <w:rFonts w:ascii="Arial" w:cs="Arial" w:eastAsia="Arial" w:hAnsi="Arial"/>
                <w:sz w:val="13"/>
                <w:szCs w:val="13"/>
                <w:color w:val="auto"/>
              </w:rPr>
              <w:t>44</w:t>
            </w:r>
          </w:p>
        </w:tc>
        <w:tc>
          <w:tcPr>
            <w:tcW w:w="500" w:type="dxa"/>
            <w:vAlign w:val="bottom"/>
          </w:tcPr>
          <w:p>
            <w:pPr>
              <w:ind w:left="20"/>
              <w:spacing w:after="0"/>
              <w:rPr>
                <w:sz w:val="20"/>
                <w:szCs w:val="20"/>
                <w:color w:val="auto"/>
              </w:rPr>
            </w:pPr>
            <w:r>
              <w:rPr>
                <w:rFonts w:ascii="Arial" w:cs="Arial" w:eastAsia="Arial" w:hAnsi="Arial"/>
                <w:sz w:val="13"/>
                <w:szCs w:val="13"/>
                <w:color w:val="auto"/>
              </w:rPr>
              <w:t>± 17</w:t>
            </w:r>
          </w:p>
        </w:tc>
        <w:tc>
          <w:tcPr>
            <w:tcW w:w="240" w:type="dxa"/>
            <w:vAlign w:val="bottom"/>
          </w:tcPr>
          <w:p>
            <w:pPr>
              <w:ind w:left="80"/>
              <w:spacing w:after="0"/>
              <w:rPr>
                <w:sz w:val="20"/>
                <w:szCs w:val="20"/>
                <w:color w:val="auto"/>
              </w:rPr>
            </w:pPr>
            <w:r>
              <w:rPr>
                <w:rFonts w:ascii="Arial" w:cs="Arial" w:eastAsia="Arial" w:hAnsi="Arial"/>
                <w:sz w:val="13"/>
                <w:szCs w:val="13"/>
                <w:color w:val="auto"/>
                <w:w w:val="96"/>
              </w:rPr>
              <w:t>25</w:t>
            </w:r>
          </w:p>
        </w:tc>
        <w:tc>
          <w:tcPr>
            <w:tcW w:w="440" w:type="dxa"/>
            <w:vAlign w:val="bottom"/>
          </w:tcPr>
          <w:p>
            <w:pPr>
              <w:ind w:left="40"/>
              <w:spacing w:after="0"/>
              <w:rPr>
                <w:sz w:val="20"/>
                <w:szCs w:val="20"/>
                <w:color w:val="auto"/>
              </w:rPr>
            </w:pPr>
            <w:r>
              <w:rPr>
                <w:rFonts w:ascii="Arial" w:cs="Arial" w:eastAsia="Arial" w:hAnsi="Arial"/>
                <w:sz w:val="13"/>
                <w:szCs w:val="13"/>
                <w:color w:val="auto"/>
              </w:rPr>
              <w:t>± 23</w:t>
            </w:r>
          </w:p>
        </w:tc>
        <w:tc>
          <w:tcPr>
            <w:tcW w:w="140" w:type="dxa"/>
            <w:vAlign w:val="bottom"/>
          </w:tcPr>
          <w:p>
            <w:pPr>
              <w:spacing w:after="0"/>
              <w:rPr>
                <w:sz w:val="14"/>
                <w:szCs w:val="14"/>
                <w:color w:val="auto"/>
              </w:rPr>
            </w:pPr>
          </w:p>
        </w:tc>
        <w:tc>
          <w:tcPr>
            <w:tcW w:w="180" w:type="dxa"/>
            <w:vAlign w:val="bottom"/>
          </w:tcPr>
          <w:p>
            <w:pPr>
              <w:spacing w:after="0"/>
              <w:rPr>
                <w:sz w:val="20"/>
                <w:szCs w:val="20"/>
                <w:color w:val="auto"/>
              </w:rPr>
            </w:pPr>
            <w:r>
              <w:rPr>
                <w:rFonts w:ascii="Arial" w:cs="Arial" w:eastAsia="Arial" w:hAnsi="Arial"/>
                <w:sz w:val="13"/>
                <w:szCs w:val="13"/>
                <w:color w:val="auto"/>
              </w:rPr>
              <w:t>59</w:t>
            </w:r>
          </w:p>
        </w:tc>
        <w:tc>
          <w:tcPr>
            <w:tcW w:w="500" w:type="dxa"/>
            <w:vAlign w:val="bottom"/>
          </w:tcPr>
          <w:p>
            <w:pPr>
              <w:ind w:left="20"/>
              <w:spacing w:after="0"/>
              <w:rPr>
                <w:sz w:val="20"/>
                <w:szCs w:val="20"/>
                <w:color w:val="auto"/>
              </w:rPr>
            </w:pPr>
            <w:r>
              <w:rPr>
                <w:rFonts w:ascii="Arial" w:cs="Arial" w:eastAsia="Arial" w:hAnsi="Arial"/>
                <w:sz w:val="13"/>
                <w:szCs w:val="13"/>
                <w:color w:val="auto"/>
              </w:rPr>
              <w:t>± 26</w:t>
            </w:r>
          </w:p>
        </w:tc>
        <w:tc>
          <w:tcPr>
            <w:tcW w:w="680" w:type="dxa"/>
            <w:vAlign w:val="bottom"/>
            <w:gridSpan w:val="2"/>
          </w:tcPr>
          <w:p>
            <w:pPr>
              <w:ind w:left="40"/>
              <w:spacing w:after="0"/>
              <w:rPr>
                <w:sz w:val="20"/>
                <w:szCs w:val="20"/>
                <w:color w:val="auto"/>
              </w:rPr>
            </w:pPr>
            <w:r>
              <w:rPr>
                <w:rFonts w:ascii="Arial" w:cs="Arial" w:eastAsia="Arial" w:hAnsi="Arial"/>
                <w:sz w:val="13"/>
                <w:szCs w:val="13"/>
                <w:color w:val="auto"/>
              </w:rPr>
              <w:t>7 ± 6</w:t>
            </w:r>
          </w:p>
        </w:tc>
        <w:tc>
          <w:tcPr>
            <w:tcW w:w="300" w:type="dxa"/>
            <w:vAlign w:val="bottom"/>
            <w:gridSpan w:val="2"/>
          </w:tcPr>
          <w:p>
            <w:pPr>
              <w:ind w:left="140"/>
              <w:spacing w:after="0"/>
              <w:rPr>
                <w:sz w:val="20"/>
                <w:szCs w:val="20"/>
                <w:color w:val="auto"/>
              </w:rPr>
            </w:pPr>
            <w:r>
              <w:rPr>
                <w:rFonts w:ascii="Arial" w:cs="Arial" w:eastAsia="Arial" w:hAnsi="Arial"/>
                <w:sz w:val="13"/>
                <w:szCs w:val="13"/>
                <w:color w:val="auto"/>
                <w:w w:val="96"/>
              </w:rPr>
              <w:t>28</w:t>
            </w:r>
          </w:p>
        </w:tc>
        <w:tc>
          <w:tcPr>
            <w:tcW w:w="560" w:type="dxa"/>
            <w:vAlign w:val="bottom"/>
          </w:tcPr>
          <w:p>
            <w:pPr>
              <w:ind w:left="40"/>
              <w:spacing w:after="0"/>
              <w:rPr>
                <w:sz w:val="20"/>
                <w:szCs w:val="20"/>
                <w:color w:val="auto"/>
              </w:rPr>
            </w:pPr>
            <w:r>
              <w:rPr>
                <w:rFonts w:ascii="Arial" w:cs="Arial" w:eastAsia="Arial" w:hAnsi="Arial"/>
                <w:sz w:val="13"/>
                <w:szCs w:val="13"/>
                <w:color w:val="auto"/>
              </w:rPr>
              <w:t>± 14</w:t>
            </w:r>
          </w:p>
        </w:tc>
        <w:tc>
          <w:tcPr>
            <w:tcW w:w="640" w:type="dxa"/>
            <w:vAlign w:val="bottom"/>
            <w:gridSpan w:val="2"/>
          </w:tcPr>
          <w:p>
            <w:pPr>
              <w:ind w:left="20"/>
              <w:spacing w:after="0"/>
              <w:rPr>
                <w:sz w:val="20"/>
                <w:szCs w:val="20"/>
                <w:color w:val="auto"/>
              </w:rPr>
            </w:pPr>
            <w:r>
              <w:rPr>
                <w:rFonts w:ascii="Arial" w:cs="Arial" w:eastAsia="Arial" w:hAnsi="Arial"/>
                <w:sz w:val="13"/>
                <w:szCs w:val="13"/>
                <w:color w:val="auto"/>
              </w:rPr>
              <w:t>9 ± 9</w:t>
            </w:r>
          </w:p>
        </w:tc>
        <w:tc>
          <w:tcPr>
            <w:tcW w:w="140" w:type="dxa"/>
            <w:vAlign w:val="bottom"/>
          </w:tcPr>
          <w:p>
            <w:pPr>
              <w:spacing w:after="0"/>
              <w:rPr>
                <w:sz w:val="14"/>
                <w:szCs w:val="14"/>
                <w:color w:val="auto"/>
              </w:rPr>
            </w:pPr>
          </w:p>
        </w:tc>
        <w:tc>
          <w:tcPr>
            <w:tcW w:w="660" w:type="dxa"/>
            <w:vAlign w:val="bottom"/>
          </w:tcPr>
          <w:p>
            <w:pPr>
              <w:spacing w:after="0"/>
              <w:rPr>
                <w:sz w:val="20"/>
                <w:szCs w:val="20"/>
                <w:color w:val="auto"/>
              </w:rPr>
            </w:pPr>
            <w:r>
              <w:rPr>
                <w:rFonts w:ascii="Arial" w:cs="Arial" w:eastAsia="Arial" w:hAnsi="Arial"/>
                <w:sz w:val="13"/>
                <w:szCs w:val="13"/>
                <w:color w:val="auto"/>
              </w:rPr>
              <w:t>30±15</w:t>
            </w:r>
          </w:p>
        </w:tc>
        <w:tc>
          <w:tcPr>
            <w:tcW w:w="700" w:type="dxa"/>
            <w:vAlign w:val="bottom"/>
          </w:tcPr>
          <w:p>
            <w:pPr>
              <w:ind w:left="20"/>
              <w:spacing w:after="0"/>
              <w:rPr>
                <w:sz w:val="20"/>
                <w:szCs w:val="20"/>
                <w:color w:val="auto"/>
              </w:rPr>
            </w:pPr>
            <w:r>
              <w:rPr>
                <w:rFonts w:ascii="Arial" w:cs="Arial" w:eastAsia="Arial" w:hAnsi="Arial"/>
                <w:sz w:val="13"/>
                <w:szCs w:val="13"/>
                <w:color w:val="auto"/>
              </w:rPr>
              <w:t>1 ± 1</w:t>
            </w:r>
          </w:p>
        </w:tc>
        <w:tc>
          <w:tcPr>
            <w:tcW w:w="1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27"/>
        </w:trPr>
        <w:tc>
          <w:tcPr>
            <w:tcW w:w="1140" w:type="dxa"/>
            <w:vAlign w:val="bottom"/>
          </w:tcPr>
          <w:p>
            <w:pPr>
              <w:ind w:left="120"/>
              <w:spacing w:after="0"/>
              <w:rPr>
                <w:sz w:val="20"/>
                <w:szCs w:val="20"/>
                <w:color w:val="auto"/>
              </w:rPr>
            </w:pPr>
            <w:r>
              <w:rPr>
                <w:rFonts w:ascii="Arial" w:cs="Arial" w:eastAsia="Arial" w:hAnsi="Arial"/>
                <w:sz w:val="13"/>
                <w:szCs w:val="13"/>
                <w:color w:val="auto"/>
              </w:rPr>
              <w:t>aSC6</w:t>
            </w:r>
          </w:p>
        </w:tc>
        <w:tc>
          <w:tcPr>
            <w:tcW w:w="920" w:type="dxa"/>
            <w:vAlign w:val="bottom"/>
          </w:tcPr>
          <w:p>
            <w:pPr>
              <w:ind w:left="100"/>
              <w:spacing w:after="0"/>
              <w:rPr>
                <w:sz w:val="20"/>
                <w:szCs w:val="20"/>
                <w:color w:val="auto"/>
              </w:rPr>
            </w:pPr>
            <w:r>
              <w:rPr>
                <w:rFonts w:ascii="Arial" w:cs="Arial" w:eastAsia="Arial" w:hAnsi="Arial"/>
                <w:sz w:val="13"/>
                <w:szCs w:val="13"/>
                <w:color w:val="auto"/>
              </w:rPr>
              <w:t>200</w:t>
            </w:r>
          </w:p>
        </w:tc>
        <w:tc>
          <w:tcPr>
            <w:tcW w:w="980" w:type="dxa"/>
            <w:vAlign w:val="bottom"/>
          </w:tcPr>
          <w:p>
            <w:pPr>
              <w:spacing w:after="0"/>
              <w:rPr>
                <w:sz w:val="19"/>
                <w:szCs w:val="19"/>
                <w:color w:val="auto"/>
              </w:rPr>
            </w:pPr>
          </w:p>
        </w:tc>
        <w:tc>
          <w:tcPr>
            <w:tcW w:w="600" w:type="dxa"/>
            <w:vAlign w:val="bottom"/>
          </w:tcPr>
          <w:p>
            <w:pPr>
              <w:spacing w:after="0"/>
              <w:rPr>
                <w:sz w:val="20"/>
                <w:szCs w:val="20"/>
                <w:color w:val="auto"/>
              </w:rPr>
            </w:pPr>
            <w:r>
              <w:rPr>
                <w:rFonts w:ascii="Arial" w:cs="Arial" w:eastAsia="Arial" w:hAnsi="Arial"/>
                <w:sz w:val="13"/>
                <w:szCs w:val="13"/>
                <w:color w:val="auto"/>
              </w:rPr>
              <w:t>10</w:t>
            </w:r>
          </w:p>
        </w:tc>
        <w:tc>
          <w:tcPr>
            <w:tcW w:w="640" w:type="dxa"/>
            <w:vAlign w:val="bottom"/>
          </w:tcPr>
          <w:p>
            <w:pPr>
              <w:ind w:left="220"/>
              <w:spacing w:after="0"/>
              <w:rPr>
                <w:sz w:val="20"/>
                <w:szCs w:val="20"/>
                <w:color w:val="auto"/>
              </w:rPr>
            </w:pPr>
            <w:r>
              <w:rPr>
                <w:rFonts w:ascii="Arial" w:cs="Arial" w:eastAsia="Arial" w:hAnsi="Arial"/>
                <w:sz w:val="13"/>
                <w:szCs w:val="13"/>
                <w:color w:val="auto"/>
              </w:rPr>
              <w:t>1</w:t>
            </w:r>
          </w:p>
        </w:tc>
        <w:tc>
          <w:tcPr>
            <w:tcW w:w="320" w:type="dxa"/>
            <w:vAlign w:val="bottom"/>
            <w:gridSpan w:val="2"/>
          </w:tcPr>
          <w:p>
            <w:pPr>
              <w:ind w:left="140"/>
              <w:spacing w:after="0"/>
              <w:rPr>
                <w:sz w:val="20"/>
                <w:szCs w:val="20"/>
                <w:color w:val="auto"/>
              </w:rPr>
            </w:pPr>
            <w:r>
              <w:rPr>
                <w:rFonts w:ascii="Arial" w:cs="Arial" w:eastAsia="Arial" w:hAnsi="Arial"/>
                <w:sz w:val="13"/>
                <w:szCs w:val="13"/>
                <w:color w:val="auto"/>
              </w:rPr>
              <w:t>83</w:t>
            </w:r>
          </w:p>
        </w:tc>
        <w:tc>
          <w:tcPr>
            <w:tcW w:w="500" w:type="dxa"/>
            <w:vAlign w:val="bottom"/>
          </w:tcPr>
          <w:p>
            <w:pPr>
              <w:ind w:left="20"/>
              <w:spacing w:after="0"/>
              <w:rPr>
                <w:sz w:val="20"/>
                <w:szCs w:val="20"/>
                <w:color w:val="auto"/>
              </w:rPr>
            </w:pPr>
            <w:r>
              <w:rPr>
                <w:rFonts w:ascii="Arial" w:cs="Arial" w:eastAsia="Arial" w:hAnsi="Arial"/>
                <w:sz w:val="13"/>
                <w:szCs w:val="13"/>
                <w:color w:val="auto"/>
              </w:rPr>
              <w:t>± 23</w:t>
            </w:r>
          </w:p>
        </w:tc>
        <w:tc>
          <w:tcPr>
            <w:tcW w:w="240" w:type="dxa"/>
            <w:vAlign w:val="bottom"/>
          </w:tcPr>
          <w:p>
            <w:pPr>
              <w:ind w:left="80"/>
              <w:spacing w:after="0"/>
              <w:rPr>
                <w:sz w:val="20"/>
                <w:szCs w:val="20"/>
                <w:color w:val="auto"/>
              </w:rPr>
            </w:pPr>
            <w:r>
              <w:rPr>
                <w:rFonts w:ascii="Arial" w:cs="Arial" w:eastAsia="Arial" w:hAnsi="Arial"/>
                <w:sz w:val="13"/>
                <w:szCs w:val="13"/>
                <w:color w:val="auto"/>
                <w:w w:val="96"/>
              </w:rPr>
              <w:t>27</w:t>
            </w:r>
          </w:p>
        </w:tc>
        <w:tc>
          <w:tcPr>
            <w:tcW w:w="440" w:type="dxa"/>
            <w:vAlign w:val="bottom"/>
          </w:tcPr>
          <w:p>
            <w:pPr>
              <w:ind w:left="40"/>
              <w:spacing w:after="0"/>
              <w:rPr>
                <w:sz w:val="20"/>
                <w:szCs w:val="20"/>
                <w:color w:val="auto"/>
              </w:rPr>
            </w:pPr>
            <w:r>
              <w:rPr>
                <w:rFonts w:ascii="Arial" w:cs="Arial" w:eastAsia="Arial" w:hAnsi="Arial"/>
                <w:sz w:val="13"/>
                <w:szCs w:val="13"/>
                <w:color w:val="auto"/>
              </w:rPr>
              <w:t>± 13</w:t>
            </w:r>
          </w:p>
        </w:tc>
        <w:tc>
          <w:tcPr>
            <w:tcW w:w="140" w:type="dxa"/>
            <w:vAlign w:val="bottom"/>
          </w:tcPr>
          <w:p>
            <w:pPr>
              <w:spacing w:after="0"/>
              <w:rPr>
                <w:sz w:val="19"/>
                <w:szCs w:val="19"/>
                <w:color w:val="auto"/>
              </w:rPr>
            </w:pPr>
          </w:p>
        </w:tc>
        <w:tc>
          <w:tcPr>
            <w:tcW w:w="180" w:type="dxa"/>
            <w:vAlign w:val="bottom"/>
          </w:tcPr>
          <w:p>
            <w:pPr>
              <w:spacing w:after="0"/>
              <w:rPr>
                <w:sz w:val="20"/>
                <w:szCs w:val="20"/>
                <w:color w:val="auto"/>
              </w:rPr>
            </w:pPr>
            <w:r>
              <w:rPr>
                <w:rFonts w:ascii="Arial" w:cs="Arial" w:eastAsia="Arial" w:hAnsi="Arial"/>
                <w:sz w:val="13"/>
                <w:szCs w:val="13"/>
                <w:color w:val="auto"/>
              </w:rPr>
              <w:t>72</w:t>
            </w:r>
          </w:p>
        </w:tc>
        <w:tc>
          <w:tcPr>
            <w:tcW w:w="500" w:type="dxa"/>
            <w:vAlign w:val="bottom"/>
          </w:tcPr>
          <w:p>
            <w:pPr>
              <w:ind w:left="20"/>
              <w:spacing w:after="0"/>
              <w:rPr>
                <w:sz w:val="20"/>
                <w:szCs w:val="20"/>
                <w:color w:val="auto"/>
              </w:rPr>
            </w:pPr>
            <w:r>
              <w:rPr>
                <w:rFonts w:ascii="Arial" w:cs="Arial" w:eastAsia="Arial" w:hAnsi="Arial"/>
                <w:sz w:val="13"/>
                <w:szCs w:val="13"/>
                <w:color w:val="auto"/>
              </w:rPr>
              <w:t>± 35</w:t>
            </w:r>
          </w:p>
        </w:tc>
        <w:tc>
          <w:tcPr>
            <w:tcW w:w="200" w:type="dxa"/>
            <w:vAlign w:val="bottom"/>
          </w:tcPr>
          <w:p>
            <w:pPr>
              <w:ind w:left="40"/>
              <w:spacing w:after="0"/>
              <w:rPr>
                <w:sz w:val="20"/>
                <w:szCs w:val="20"/>
                <w:color w:val="auto"/>
              </w:rPr>
            </w:pPr>
            <w:r>
              <w:rPr>
                <w:rFonts w:ascii="Arial" w:cs="Arial" w:eastAsia="Arial" w:hAnsi="Arial"/>
                <w:sz w:val="13"/>
                <w:szCs w:val="13"/>
                <w:color w:val="auto"/>
                <w:w w:val="96"/>
              </w:rPr>
              <w:t>30</w:t>
            </w:r>
          </w:p>
        </w:tc>
        <w:tc>
          <w:tcPr>
            <w:tcW w:w="480" w:type="dxa"/>
            <w:vAlign w:val="bottom"/>
          </w:tcPr>
          <w:p>
            <w:pPr>
              <w:ind w:left="40"/>
              <w:spacing w:after="0"/>
              <w:rPr>
                <w:sz w:val="20"/>
                <w:szCs w:val="20"/>
                <w:color w:val="auto"/>
              </w:rPr>
            </w:pPr>
            <w:r>
              <w:rPr>
                <w:rFonts w:ascii="Arial" w:cs="Arial" w:eastAsia="Arial" w:hAnsi="Arial"/>
                <w:sz w:val="13"/>
                <w:szCs w:val="13"/>
                <w:color w:val="auto"/>
              </w:rPr>
              <w:t>± 16</w:t>
            </w:r>
          </w:p>
        </w:tc>
        <w:tc>
          <w:tcPr>
            <w:tcW w:w="300" w:type="dxa"/>
            <w:vAlign w:val="bottom"/>
            <w:gridSpan w:val="2"/>
          </w:tcPr>
          <w:p>
            <w:pPr>
              <w:ind w:left="140"/>
              <w:spacing w:after="0"/>
              <w:rPr>
                <w:sz w:val="20"/>
                <w:szCs w:val="20"/>
                <w:color w:val="auto"/>
              </w:rPr>
            </w:pPr>
            <w:r>
              <w:rPr>
                <w:rFonts w:ascii="Arial" w:cs="Arial" w:eastAsia="Arial" w:hAnsi="Arial"/>
                <w:sz w:val="13"/>
                <w:szCs w:val="13"/>
                <w:color w:val="auto"/>
                <w:w w:val="96"/>
              </w:rPr>
              <w:t>57</w:t>
            </w:r>
          </w:p>
        </w:tc>
        <w:tc>
          <w:tcPr>
            <w:tcW w:w="560" w:type="dxa"/>
            <w:vAlign w:val="bottom"/>
          </w:tcPr>
          <w:p>
            <w:pPr>
              <w:ind w:left="40"/>
              <w:spacing w:after="0"/>
              <w:rPr>
                <w:sz w:val="20"/>
                <w:szCs w:val="20"/>
                <w:color w:val="auto"/>
              </w:rPr>
            </w:pPr>
            <w:r>
              <w:rPr>
                <w:rFonts w:ascii="Arial" w:cs="Arial" w:eastAsia="Arial" w:hAnsi="Arial"/>
                <w:sz w:val="13"/>
                <w:szCs w:val="13"/>
                <w:color w:val="auto"/>
              </w:rPr>
              <w:t>± 18</w:t>
            </w:r>
          </w:p>
        </w:tc>
        <w:tc>
          <w:tcPr>
            <w:tcW w:w="200" w:type="dxa"/>
            <w:vAlign w:val="bottom"/>
          </w:tcPr>
          <w:p>
            <w:pPr>
              <w:ind w:left="20"/>
              <w:spacing w:after="0"/>
              <w:rPr>
                <w:sz w:val="20"/>
                <w:szCs w:val="20"/>
                <w:color w:val="auto"/>
              </w:rPr>
            </w:pPr>
            <w:r>
              <w:rPr>
                <w:rFonts w:ascii="Arial" w:cs="Arial" w:eastAsia="Arial" w:hAnsi="Arial"/>
                <w:sz w:val="13"/>
                <w:szCs w:val="13"/>
                <w:color w:val="auto"/>
              </w:rPr>
              <w:t>14</w:t>
            </w:r>
          </w:p>
        </w:tc>
        <w:tc>
          <w:tcPr>
            <w:tcW w:w="440" w:type="dxa"/>
            <w:vAlign w:val="bottom"/>
          </w:tcPr>
          <w:p>
            <w:pPr>
              <w:ind w:left="20"/>
              <w:spacing w:after="0"/>
              <w:rPr>
                <w:sz w:val="20"/>
                <w:szCs w:val="20"/>
                <w:color w:val="auto"/>
              </w:rPr>
            </w:pPr>
            <w:r>
              <w:rPr>
                <w:rFonts w:ascii="Arial" w:cs="Arial" w:eastAsia="Arial" w:hAnsi="Arial"/>
                <w:sz w:val="13"/>
                <w:szCs w:val="13"/>
                <w:color w:val="auto"/>
              </w:rPr>
              <w:t>± 8</w:t>
            </w:r>
          </w:p>
        </w:tc>
        <w:tc>
          <w:tcPr>
            <w:tcW w:w="140" w:type="dxa"/>
            <w:vAlign w:val="bottom"/>
          </w:tcPr>
          <w:p>
            <w:pPr>
              <w:spacing w:after="0"/>
              <w:rPr>
                <w:sz w:val="19"/>
                <w:szCs w:val="19"/>
                <w:color w:val="auto"/>
              </w:rPr>
            </w:pPr>
          </w:p>
        </w:tc>
        <w:tc>
          <w:tcPr>
            <w:tcW w:w="660" w:type="dxa"/>
            <w:vAlign w:val="bottom"/>
          </w:tcPr>
          <w:p>
            <w:pPr>
              <w:spacing w:after="0"/>
              <w:rPr>
                <w:sz w:val="20"/>
                <w:szCs w:val="20"/>
                <w:color w:val="auto"/>
              </w:rPr>
            </w:pPr>
            <w:r>
              <w:rPr>
                <w:rFonts w:ascii="Arial" w:cs="Arial" w:eastAsia="Arial" w:hAnsi="Arial"/>
                <w:sz w:val="13"/>
                <w:szCs w:val="13"/>
                <w:color w:val="auto"/>
              </w:rPr>
              <w:t>26±13</w:t>
            </w:r>
          </w:p>
        </w:tc>
        <w:tc>
          <w:tcPr>
            <w:tcW w:w="700" w:type="dxa"/>
            <w:vAlign w:val="bottom"/>
          </w:tcPr>
          <w:p>
            <w:pPr>
              <w:ind w:left="20"/>
              <w:spacing w:after="0"/>
              <w:rPr>
                <w:sz w:val="20"/>
                <w:szCs w:val="20"/>
                <w:color w:val="auto"/>
              </w:rPr>
            </w:pPr>
            <w:r>
              <w:rPr>
                <w:rFonts w:ascii="Arial" w:cs="Arial" w:eastAsia="Arial" w:hAnsi="Arial"/>
                <w:sz w:val="13"/>
                <w:szCs w:val="13"/>
                <w:color w:val="auto"/>
              </w:rPr>
              <w:t>20±9</w:t>
            </w:r>
          </w:p>
        </w:tc>
        <w:tc>
          <w:tcPr>
            <w:tcW w:w="1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55"/>
        </w:trPr>
        <w:tc>
          <w:tcPr>
            <w:tcW w:w="1140" w:type="dxa"/>
            <w:vAlign w:val="bottom"/>
            <w:tcBorders>
              <w:bottom w:val="single" w:sz="8" w:color="auto"/>
            </w:tcBorders>
          </w:tcPr>
          <w:p>
            <w:pPr>
              <w:spacing w:after="0"/>
              <w:rPr>
                <w:sz w:val="4"/>
                <w:szCs w:val="4"/>
                <w:color w:val="auto"/>
              </w:rPr>
            </w:pPr>
          </w:p>
        </w:tc>
        <w:tc>
          <w:tcPr>
            <w:tcW w:w="920" w:type="dxa"/>
            <w:vAlign w:val="bottom"/>
            <w:tcBorders>
              <w:bottom w:val="single" w:sz="8" w:color="auto"/>
            </w:tcBorders>
          </w:tcPr>
          <w:p>
            <w:pPr>
              <w:spacing w:after="0"/>
              <w:rPr>
                <w:sz w:val="4"/>
                <w:szCs w:val="4"/>
                <w:color w:val="auto"/>
              </w:rPr>
            </w:pPr>
          </w:p>
        </w:tc>
        <w:tc>
          <w:tcPr>
            <w:tcW w:w="98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640" w:type="dxa"/>
            <w:vAlign w:val="bottom"/>
            <w:tcBorders>
              <w:bottom w:val="single" w:sz="8" w:color="auto"/>
            </w:tcBorders>
          </w:tcPr>
          <w:p>
            <w:pPr>
              <w:spacing w:after="0"/>
              <w:rPr>
                <w:sz w:val="4"/>
                <w:szCs w:val="4"/>
                <w:color w:val="auto"/>
              </w:rPr>
            </w:pPr>
          </w:p>
        </w:tc>
        <w:tc>
          <w:tcPr>
            <w:tcW w:w="820" w:type="dxa"/>
            <w:vAlign w:val="bottom"/>
            <w:tcBorders>
              <w:bottom w:val="single" w:sz="8" w:color="auto"/>
            </w:tcBorders>
            <w:gridSpan w:val="3"/>
          </w:tcPr>
          <w:p>
            <w:pPr>
              <w:spacing w:after="0"/>
              <w:rPr>
                <w:sz w:val="4"/>
                <w:szCs w:val="4"/>
                <w:color w:val="auto"/>
              </w:rPr>
            </w:pPr>
          </w:p>
        </w:tc>
        <w:tc>
          <w:tcPr>
            <w:tcW w:w="240" w:type="dxa"/>
            <w:vAlign w:val="bottom"/>
            <w:tcBorders>
              <w:bottom w:val="single" w:sz="8" w:color="auto"/>
            </w:tcBorders>
          </w:tcPr>
          <w:p>
            <w:pPr>
              <w:spacing w:after="0"/>
              <w:rPr>
                <w:sz w:val="4"/>
                <w:szCs w:val="4"/>
                <w:color w:val="auto"/>
              </w:rPr>
            </w:pPr>
          </w:p>
        </w:tc>
        <w:tc>
          <w:tcPr>
            <w:tcW w:w="440" w:type="dxa"/>
            <w:vAlign w:val="bottom"/>
            <w:tcBorders>
              <w:bottom w:val="single" w:sz="8" w:color="auto"/>
            </w:tcBorders>
          </w:tcPr>
          <w:p>
            <w:pPr>
              <w:spacing w:after="0"/>
              <w:rPr>
                <w:sz w:val="4"/>
                <w:szCs w:val="4"/>
                <w:color w:val="auto"/>
              </w:rPr>
            </w:pPr>
          </w:p>
        </w:tc>
        <w:tc>
          <w:tcPr>
            <w:tcW w:w="140" w:type="dxa"/>
            <w:vAlign w:val="bottom"/>
            <w:tcBorders>
              <w:bottom w:val="single" w:sz="8" w:color="auto"/>
            </w:tcBorders>
          </w:tcPr>
          <w:p>
            <w:pPr>
              <w:spacing w:after="0"/>
              <w:rPr>
                <w:sz w:val="4"/>
                <w:szCs w:val="4"/>
                <w:color w:val="auto"/>
              </w:rPr>
            </w:pPr>
          </w:p>
        </w:tc>
        <w:tc>
          <w:tcPr>
            <w:tcW w:w="680" w:type="dxa"/>
            <w:vAlign w:val="bottom"/>
            <w:tcBorders>
              <w:bottom w:val="single" w:sz="8" w:color="auto"/>
            </w:tcBorders>
            <w:gridSpan w:val="2"/>
          </w:tcPr>
          <w:p>
            <w:pPr>
              <w:spacing w:after="0"/>
              <w:rPr>
                <w:sz w:val="4"/>
                <w:szCs w:val="4"/>
                <w:color w:val="auto"/>
              </w:rPr>
            </w:pPr>
          </w:p>
        </w:tc>
        <w:tc>
          <w:tcPr>
            <w:tcW w:w="200" w:type="dxa"/>
            <w:vAlign w:val="bottom"/>
            <w:tcBorders>
              <w:bottom w:val="single" w:sz="8" w:color="auto"/>
            </w:tcBorders>
          </w:tcPr>
          <w:p>
            <w:pPr>
              <w:spacing w:after="0"/>
              <w:rPr>
                <w:sz w:val="4"/>
                <w:szCs w:val="4"/>
                <w:color w:val="auto"/>
              </w:rPr>
            </w:pPr>
          </w:p>
        </w:tc>
        <w:tc>
          <w:tcPr>
            <w:tcW w:w="480" w:type="dxa"/>
            <w:vAlign w:val="bottom"/>
            <w:tcBorders>
              <w:bottom w:val="single" w:sz="8" w:color="auto"/>
            </w:tcBorders>
          </w:tcPr>
          <w:p>
            <w:pPr>
              <w:spacing w:after="0"/>
              <w:rPr>
                <w:sz w:val="4"/>
                <w:szCs w:val="4"/>
                <w:color w:val="auto"/>
              </w:rPr>
            </w:pPr>
          </w:p>
        </w:tc>
        <w:tc>
          <w:tcPr>
            <w:tcW w:w="860" w:type="dxa"/>
            <w:vAlign w:val="bottom"/>
            <w:tcBorders>
              <w:bottom w:val="single" w:sz="8" w:color="auto"/>
            </w:tcBorders>
            <w:gridSpan w:val="3"/>
          </w:tcPr>
          <w:p>
            <w:pPr>
              <w:spacing w:after="0"/>
              <w:rPr>
                <w:sz w:val="4"/>
                <w:szCs w:val="4"/>
                <w:color w:val="auto"/>
              </w:rPr>
            </w:pPr>
          </w:p>
        </w:tc>
        <w:tc>
          <w:tcPr>
            <w:tcW w:w="640" w:type="dxa"/>
            <w:vAlign w:val="bottom"/>
            <w:tcBorders>
              <w:bottom w:val="single" w:sz="8" w:color="auto"/>
            </w:tcBorders>
            <w:gridSpan w:val="2"/>
          </w:tcPr>
          <w:p>
            <w:pPr>
              <w:spacing w:after="0"/>
              <w:rPr>
                <w:sz w:val="4"/>
                <w:szCs w:val="4"/>
                <w:color w:val="auto"/>
              </w:rPr>
            </w:pPr>
          </w:p>
        </w:tc>
        <w:tc>
          <w:tcPr>
            <w:tcW w:w="140" w:type="dxa"/>
            <w:vAlign w:val="bottom"/>
            <w:tcBorders>
              <w:bottom w:val="single" w:sz="8" w:color="auto"/>
            </w:tcBorders>
          </w:tcPr>
          <w:p>
            <w:pPr>
              <w:spacing w:after="0"/>
              <w:rPr>
                <w:sz w:val="4"/>
                <w:szCs w:val="4"/>
                <w:color w:val="auto"/>
              </w:rPr>
            </w:pPr>
          </w:p>
        </w:tc>
        <w:tc>
          <w:tcPr>
            <w:tcW w:w="66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09"/>
        </w:trPr>
        <w:tc>
          <w:tcPr>
            <w:tcW w:w="1140" w:type="dxa"/>
            <w:vAlign w:val="bottom"/>
          </w:tcPr>
          <w:p>
            <w:pPr>
              <w:ind w:left="120"/>
              <w:spacing w:after="0"/>
              <w:rPr>
                <w:sz w:val="20"/>
                <w:szCs w:val="20"/>
                <w:color w:val="auto"/>
              </w:rPr>
            </w:pPr>
            <w:r>
              <w:rPr>
                <w:rFonts w:ascii="Arial" w:cs="Arial" w:eastAsia="Arial" w:hAnsi="Arial"/>
                <w:sz w:val="13"/>
                <w:szCs w:val="13"/>
                <w:color w:val="auto"/>
              </w:rPr>
              <w:t>aSC7</w:t>
            </w:r>
          </w:p>
        </w:tc>
        <w:tc>
          <w:tcPr>
            <w:tcW w:w="920" w:type="dxa"/>
            <w:vAlign w:val="bottom"/>
          </w:tcPr>
          <w:p>
            <w:pPr>
              <w:ind w:left="100"/>
              <w:spacing w:after="0"/>
              <w:rPr>
                <w:sz w:val="20"/>
                <w:szCs w:val="20"/>
                <w:color w:val="auto"/>
              </w:rPr>
            </w:pPr>
            <w:r>
              <w:rPr>
                <w:rFonts w:ascii="Arial" w:cs="Arial" w:eastAsia="Arial" w:hAnsi="Arial"/>
                <w:sz w:val="13"/>
                <w:szCs w:val="13"/>
                <w:color w:val="auto"/>
              </w:rPr>
              <w:t>200</w:t>
            </w:r>
          </w:p>
        </w:tc>
        <w:tc>
          <w:tcPr>
            <w:tcW w:w="980" w:type="dxa"/>
            <w:vAlign w:val="bottom"/>
          </w:tcPr>
          <w:p>
            <w:pPr>
              <w:spacing w:after="0"/>
              <w:rPr>
                <w:sz w:val="20"/>
                <w:szCs w:val="20"/>
                <w:color w:val="auto"/>
              </w:rPr>
            </w:pPr>
            <w:r>
              <w:rPr>
                <w:rFonts w:ascii="Arial" w:cs="Arial" w:eastAsia="Arial" w:hAnsi="Arial"/>
                <w:sz w:val="13"/>
                <w:szCs w:val="13"/>
                <w:color w:val="auto"/>
              </w:rPr>
              <w:t>30 » 20 g/L</w:t>
            </w:r>
          </w:p>
        </w:tc>
        <w:tc>
          <w:tcPr>
            <w:tcW w:w="600" w:type="dxa"/>
            <w:vAlign w:val="bottom"/>
          </w:tcPr>
          <w:p>
            <w:pPr>
              <w:spacing w:after="0"/>
              <w:rPr>
                <w:sz w:val="20"/>
                <w:szCs w:val="20"/>
                <w:color w:val="auto"/>
              </w:rPr>
            </w:pPr>
            <w:r>
              <w:rPr>
                <w:rFonts w:ascii="Arial" w:cs="Arial" w:eastAsia="Arial" w:hAnsi="Arial"/>
                <w:sz w:val="13"/>
                <w:szCs w:val="13"/>
                <w:color w:val="auto"/>
              </w:rPr>
              <w:t>0</w:t>
            </w:r>
          </w:p>
        </w:tc>
        <w:tc>
          <w:tcPr>
            <w:tcW w:w="640" w:type="dxa"/>
            <w:vAlign w:val="bottom"/>
          </w:tcPr>
          <w:p>
            <w:pPr>
              <w:ind w:left="220"/>
              <w:spacing w:after="0"/>
              <w:rPr>
                <w:sz w:val="20"/>
                <w:szCs w:val="20"/>
                <w:color w:val="auto"/>
              </w:rPr>
            </w:pPr>
            <w:r>
              <w:rPr>
                <w:rFonts w:ascii="Arial" w:cs="Arial" w:eastAsia="Arial" w:hAnsi="Arial"/>
                <w:sz w:val="13"/>
                <w:szCs w:val="13"/>
                <w:color w:val="auto"/>
              </w:rPr>
              <w:t>0</w:t>
            </w:r>
          </w:p>
        </w:tc>
        <w:tc>
          <w:tcPr>
            <w:tcW w:w="820" w:type="dxa"/>
            <w:vAlign w:val="bottom"/>
            <w:gridSpan w:val="3"/>
          </w:tcPr>
          <w:p>
            <w:pPr>
              <w:ind w:left="140"/>
              <w:spacing w:after="0"/>
              <w:rPr>
                <w:sz w:val="20"/>
                <w:szCs w:val="20"/>
                <w:color w:val="auto"/>
              </w:rPr>
            </w:pPr>
            <w:r>
              <w:rPr>
                <w:rFonts w:ascii="Arial" w:cs="Arial" w:eastAsia="Arial" w:hAnsi="Arial"/>
                <w:sz w:val="13"/>
                <w:szCs w:val="13"/>
                <w:color w:val="auto"/>
              </w:rPr>
              <w:t>4 ± 3</w:t>
            </w:r>
          </w:p>
        </w:tc>
        <w:tc>
          <w:tcPr>
            <w:tcW w:w="240" w:type="dxa"/>
            <w:vAlign w:val="bottom"/>
          </w:tcPr>
          <w:p>
            <w:pPr>
              <w:ind w:left="80"/>
              <w:spacing w:after="0"/>
              <w:rPr>
                <w:sz w:val="20"/>
                <w:szCs w:val="20"/>
                <w:color w:val="auto"/>
              </w:rPr>
            </w:pPr>
            <w:r>
              <w:rPr>
                <w:rFonts w:ascii="Arial" w:cs="Arial" w:eastAsia="Arial" w:hAnsi="Arial"/>
                <w:sz w:val="13"/>
                <w:szCs w:val="13"/>
                <w:color w:val="auto"/>
                <w:w w:val="96"/>
              </w:rPr>
              <w:t>12</w:t>
            </w:r>
          </w:p>
        </w:tc>
        <w:tc>
          <w:tcPr>
            <w:tcW w:w="440" w:type="dxa"/>
            <w:vAlign w:val="bottom"/>
          </w:tcPr>
          <w:p>
            <w:pPr>
              <w:ind w:left="40"/>
              <w:spacing w:after="0"/>
              <w:rPr>
                <w:sz w:val="20"/>
                <w:szCs w:val="20"/>
                <w:color w:val="auto"/>
              </w:rPr>
            </w:pPr>
            <w:r>
              <w:rPr>
                <w:rFonts w:ascii="Arial" w:cs="Arial" w:eastAsia="Arial" w:hAnsi="Arial"/>
                <w:sz w:val="13"/>
                <w:szCs w:val="13"/>
                <w:color w:val="auto"/>
              </w:rPr>
              <w:t>± 9</w:t>
            </w:r>
          </w:p>
        </w:tc>
        <w:tc>
          <w:tcPr>
            <w:tcW w:w="140" w:type="dxa"/>
            <w:vAlign w:val="bottom"/>
          </w:tcPr>
          <w:p>
            <w:pPr>
              <w:spacing w:after="0"/>
              <w:rPr>
                <w:sz w:val="18"/>
                <w:szCs w:val="18"/>
                <w:color w:val="auto"/>
              </w:rPr>
            </w:pPr>
          </w:p>
        </w:tc>
        <w:tc>
          <w:tcPr>
            <w:tcW w:w="680" w:type="dxa"/>
            <w:vAlign w:val="bottom"/>
            <w:gridSpan w:val="2"/>
          </w:tcPr>
          <w:p>
            <w:pPr>
              <w:spacing w:after="0"/>
              <w:rPr>
                <w:sz w:val="20"/>
                <w:szCs w:val="20"/>
                <w:color w:val="auto"/>
              </w:rPr>
            </w:pPr>
            <w:r>
              <w:rPr>
                <w:rFonts w:ascii="Arial" w:cs="Arial" w:eastAsia="Arial" w:hAnsi="Arial"/>
                <w:sz w:val="13"/>
                <w:szCs w:val="13"/>
                <w:color w:val="auto"/>
              </w:rPr>
              <w:t>7 ± 3</w:t>
            </w:r>
          </w:p>
        </w:tc>
        <w:tc>
          <w:tcPr>
            <w:tcW w:w="200" w:type="dxa"/>
            <w:vAlign w:val="bottom"/>
          </w:tcPr>
          <w:p>
            <w:pPr>
              <w:ind w:left="40"/>
              <w:spacing w:after="0"/>
              <w:rPr>
                <w:sz w:val="20"/>
                <w:szCs w:val="20"/>
                <w:color w:val="auto"/>
              </w:rPr>
            </w:pPr>
            <w:r>
              <w:rPr>
                <w:rFonts w:ascii="Arial" w:cs="Arial" w:eastAsia="Arial" w:hAnsi="Arial"/>
                <w:sz w:val="13"/>
                <w:szCs w:val="13"/>
                <w:color w:val="auto"/>
                <w:w w:val="96"/>
              </w:rPr>
              <w:t>14</w:t>
            </w:r>
          </w:p>
        </w:tc>
        <w:tc>
          <w:tcPr>
            <w:tcW w:w="480" w:type="dxa"/>
            <w:vAlign w:val="bottom"/>
          </w:tcPr>
          <w:p>
            <w:pPr>
              <w:ind w:left="40"/>
              <w:spacing w:after="0"/>
              <w:rPr>
                <w:sz w:val="20"/>
                <w:szCs w:val="20"/>
                <w:color w:val="auto"/>
              </w:rPr>
            </w:pPr>
            <w:r>
              <w:rPr>
                <w:rFonts w:ascii="Arial" w:cs="Arial" w:eastAsia="Arial" w:hAnsi="Arial"/>
                <w:sz w:val="13"/>
                <w:szCs w:val="13"/>
                <w:color w:val="auto"/>
              </w:rPr>
              <w:t>± 5</w:t>
            </w:r>
          </w:p>
        </w:tc>
        <w:tc>
          <w:tcPr>
            <w:tcW w:w="860" w:type="dxa"/>
            <w:vAlign w:val="bottom"/>
            <w:gridSpan w:val="3"/>
          </w:tcPr>
          <w:p>
            <w:pPr>
              <w:ind w:left="140"/>
              <w:spacing w:after="0"/>
              <w:rPr>
                <w:sz w:val="20"/>
                <w:szCs w:val="20"/>
                <w:color w:val="auto"/>
              </w:rPr>
            </w:pPr>
            <w:r>
              <w:rPr>
                <w:rFonts w:ascii="Arial" w:cs="Arial" w:eastAsia="Arial" w:hAnsi="Arial"/>
                <w:sz w:val="13"/>
                <w:szCs w:val="13"/>
                <w:color w:val="auto"/>
              </w:rPr>
              <w:t>1 ± 0</w:t>
            </w:r>
          </w:p>
        </w:tc>
        <w:tc>
          <w:tcPr>
            <w:tcW w:w="640" w:type="dxa"/>
            <w:vAlign w:val="bottom"/>
            <w:gridSpan w:val="2"/>
          </w:tcPr>
          <w:p>
            <w:pPr>
              <w:ind w:left="20"/>
              <w:spacing w:after="0"/>
              <w:rPr>
                <w:sz w:val="20"/>
                <w:szCs w:val="20"/>
                <w:color w:val="auto"/>
              </w:rPr>
            </w:pPr>
            <w:r>
              <w:rPr>
                <w:rFonts w:ascii="Arial" w:cs="Arial" w:eastAsia="Arial" w:hAnsi="Arial"/>
                <w:sz w:val="13"/>
                <w:szCs w:val="13"/>
                <w:color w:val="auto"/>
              </w:rPr>
              <w:t>1 ± 0</w:t>
            </w:r>
          </w:p>
        </w:tc>
        <w:tc>
          <w:tcPr>
            <w:tcW w:w="140" w:type="dxa"/>
            <w:vAlign w:val="bottom"/>
          </w:tcPr>
          <w:p>
            <w:pPr>
              <w:spacing w:after="0"/>
              <w:rPr>
                <w:sz w:val="18"/>
                <w:szCs w:val="18"/>
                <w:color w:val="auto"/>
              </w:rPr>
            </w:pPr>
          </w:p>
        </w:tc>
        <w:tc>
          <w:tcPr>
            <w:tcW w:w="660" w:type="dxa"/>
            <w:vAlign w:val="bottom"/>
          </w:tcPr>
          <w:p>
            <w:pPr>
              <w:spacing w:after="0"/>
              <w:rPr>
                <w:sz w:val="20"/>
                <w:szCs w:val="20"/>
                <w:color w:val="auto"/>
              </w:rPr>
            </w:pPr>
            <w:r>
              <w:rPr>
                <w:rFonts w:ascii="Arial" w:cs="Arial" w:eastAsia="Arial" w:hAnsi="Arial"/>
                <w:sz w:val="13"/>
                <w:szCs w:val="13"/>
                <w:color w:val="auto"/>
              </w:rPr>
              <w:t>0 ± 0</w:t>
            </w:r>
          </w:p>
        </w:tc>
        <w:tc>
          <w:tcPr>
            <w:tcW w:w="700" w:type="dxa"/>
            <w:vAlign w:val="bottom"/>
          </w:tcPr>
          <w:p>
            <w:pPr>
              <w:ind w:left="20"/>
              <w:spacing w:after="0"/>
              <w:rPr>
                <w:sz w:val="20"/>
                <w:szCs w:val="20"/>
                <w:color w:val="auto"/>
              </w:rPr>
            </w:pPr>
            <w:r>
              <w:rPr>
                <w:rFonts w:ascii="Arial" w:cs="Arial" w:eastAsia="Arial" w:hAnsi="Arial"/>
                <w:sz w:val="13"/>
                <w:szCs w:val="13"/>
                <w:color w:val="auto"/>
              </w:rPr>
              <w:t>1 ± 0</w:t>
            </w:r>
          </w:p>
        </w:tc>
        <w:tc>
          <w:tcPr>
            <w:tcW w:w="1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71"/>
        </w:trPr>
        <w:tc>
          <w:tcPr>
            <w:tcW w:w="1140" w:type="dxa"/>
            <w:vAlign w:val="bottom"/>
          </w:tcPr>
          <w:p>
            <w:pPr>
              <w:ind w:left="120"/>
              <w:spacing w:after="0"/>
              <w:rPr>
                <w:sz w:val="20"/>
                <w:szCs w:val="20"/>
                <w:color w:val="auto"/>
              </w:rPr>
            </w:pPr>
            <w:r>
              <w:rPr>
                <w:rFonts w:ascii="Arial" w:cs="Arial" w:eastAsia="Arial" w:hAnsi="Arial"/>
                <w:sz w:val="13"/>
                <w:szCs w:val="13"/>
                <w:color w:val="auto"/>
              </w:rPr>
              <w:t>aSC8</w:t>
            </w:r>
          </w:p>
        </w:tc>
        <w:tc>
          <w:tcPr>
            <w:tcW w:w="920" w:type="dxa"/>
            <w:vAlign w:val="bottom"/>
          </w:tcPr>
          <w:p>
            <w:pPr>
              <w:ind w:left="100"/>
              <w:spacing w:after="0"/>
              <w:rPr>
                <w:sz w:val="20"/>
                <w:szCs w:val="20"/>
                <w:color w:val="auto"/>
              </w:rPr>
            </w:pPr>
            <w:r>
              <w:rPr>
                <w:rFonts w:ascii="Arial" w:cs="Arial" w:eastAsia="Arial" w:hAnsi="Arial"/>
                <w:sz w:val="13"/>
                <w:szCs w:val="13"/>
                <w:color w:val="auto"/>
              </w:rPr>
              <w:t>200</w:t>
            </w:r>
          </w:p>
        </w:tc>
        <w:tc>
          <w:tcPr>
            <w:tcW w:w="980" w:type="dxa"/>
            <w:vAlign w:val="bottom"/>
          </w:tcPr>
          <w:p>
            <w:pPr>
              <w:spacing w:after="0"/>
              <w:rPr>
                <w:sz w:val="20"/>
                <w:szCs w:val="20"/>
                <w:color w:val="auto"/>
              </w:rPr>
            </w:pPr>
            <w:r>
              <w:rPr>
                <w:rFonts w:ascii="Arial" w:cs="Arial" w:eastAsia="Arial" w:hAnsi="Arial"/>
                <w:sz w:val="13"/>
                <w:szCs w:val="13"/>
                <w:color w:val="auto"/>
              </w:rPr>
              <w:t>Maltose in</w:t>
            </w:r>
          </w:p>
        </w:tc>
        <w:tc>
          <w:tcPr>
            <w:tcW w:w="600" w:type="dxa"/>
            <w:vAlign w:val="bottom"/>
          </w:tcPr>
          <w:p>
            <w:pPr>
              <w:spacing w:after="0"/>
              <w:rPr>
                <w:sz w:val="20"/>
                <w:szCs w:val="20"/>
                <w:color w:val="auto"/>
              </w:rPr>
            </w:pPr>
            <w:r>
              <w:rPr>
                <w:rFonts w:ascii="Arial" w:cs="Arial" w:eastAsia="Arial" w:hAnsi="Arial"/>
                <w:sz w:val="13"/>
                <w:szCs w:val="13"/>
                <w:color w:val="auto"/>
              </w:rPr>
              <w:t>5</w:t>
            </w:r>
          </w:p>
        </w:tc>
        <w:tc>
          <w:tcPr>
            <w:tcW w:w="640" w:type="dxa"/>
            <w:vAlign w:val="bottom"/>
          </w:tcPr>
          <w:p>
            <w:pPr>
              <w:ind w:left="220"/>
              <w:spacing w:after="0"/>
              <w:rPr>
                <w:sz w:val="20"/>
                <w:szCs w:val="20"/>
                <w:color w:val="auto"/>
              </w:rPr>
            </w:pPr>
            <w:r>
              <w:rPr>
                <w:rFonts w:ascii="Arial" w:cs="Arial" w:eastAsia="Arial" w:hAnsi="Arial"/>
                <w:sz w:val="13"/>
                <w:szCs w:val="13"/>
                <w:color w:val="auto"/>
              </w:rPr>
              <w:t>0</w:t>
            </w:r>
          </w:p>
        </w:tc>
        <w:tc>
          <w:tcPr>
            <w:tcW w:w="320" w:type="dxa"/>
            <w:vAlign w:val="bottom"/>
            <w:gridSpan w:val="2"/>
          </w:tcPr>
          <w:p>
            <w:pPr>
              <w:ind w:left="140"/>
              <w:spacing w:after="0"/>
              <w:rPr>
                <w:sz w:val="20"/>
                <w:szCs w:val="20"/>
                <w:color w:val="auto"/>
              </w:rPr>
            </w:pPr>
            <w:r>
              <w:rPr>
                <w:rFonts w:ascii="Arial" w:cs="Arial" w:eastAsia="Arial" w:hAnsi="Arial"/>
                <w:sz w:val="13"/>
                <w:szCs w:val="13"/>
                <w:color w:val="auto"/>
              </w:rPr>
              <w:t>12</w:t>
            </w:r>
          </w:p>
        </w:tc>
        <w:tc>
          <w:tcPr>
            <w:tcW w:w="500" w:type="dxa"/>
            <w:vAlign w:val="bottom"/>
          </w:tcPr>
          <w:p>
            <w:pPr>
              <w:ind w:left="20"/>
              <w:spacing w:after="0"/>
              <w:rPr>
                <w:sz w:val="20"/>
                <w:szCs w:val="20"/>
                <w:color w:val="auto"/>
              </w:rPr>
            </w:pPr>
            <w:r>
              <w:rPr>
                <w:rFonts w:ascii="Arial" w:cs="Arial" w:eastAsia="Arial" w:hAnsi="Arial"/>
                <w:sz w:val="13"/>
                <w:szCs w:val="13"/>
                <w:color w:val="auto"/>
              </w:rPr>
              <w:t>± 6</w:t>
            </w:r>
          </w:p>
        </w:tc>
        <w:tc>
          <w:tcPr>
            <w:tcW w:w="240" w:type="dxa"/>
            <w:vAlign w:val="bottom"/>
          </w:tcPr>
          <w:p>
            <w:pPr>
              <w:ind w:left="80"/>
              <w:spacing w:after="0"/>
              <w:rPr>
                <w:sz w:val="20"/>
                <w:szCs w:val="20"/>
                <w:color w:val="auto"/>
              </w:rPr>
            </w:pPr>
            <w:r>
              <w:rPr>
                <w:rFonts w:ascii="Arial" w:cs="Arial" w:eastAsia="Arial" w:hAnsi="Arial"/>
                <w:sz w:val="13"/>
                <w:szCs w:val="13"/>
                <w:color w:val="auto"/>
                <w:w w:val="96"/>
              </w:rPr>
              <w:t>24</w:t>
            </w:r>
          </w:p>
        </w:tc>
        <w:tc>
          <w:tcPr>
            <w:tcW w:w="440" w:type="dxa"/>
            <w:vAlign w:val="bottom"/>
          </w:tcPr>
          <w:p>
            <w:pPr>
              <w:ind w:left="40"/>
              <w:spacing w:after="0"/>
              <w:rPr>
                <w:sz w:val="20"/>
                <w:szCs w:val="20"/>
                <w:color w:val="auto"/>
              </w:rPr>
            </w:pPr>
            <w:r>
              <w:rPr>
                <w:rFonts w:ascii="Arial" w:cs="Arial" w:eastAsia="Arial" w:hAnsi="Arial"/>
                <w:sz w:val="13"/>
                <w:szCs w:val="13"/>
                <w:color w:val="auto"/>
              </w:rPr>
              <w:t>± 22</w:t>
            </w:r>
          </w:p>
        </w:tc>
        <w:tc>
          <w:tcPr>
            <w:tcW w:w="140" w:type="dxa"/>
            <w:vAlign w:val="bottom"/>
          </w:tcPr>
          <w:p>
            <w:pPr>
              <w:spacing w:after="0"/>
              <w:rPr>
                <w:sz w:val="14"/>
                <w:szCs w:val="14"/>
                <w:color w:val="auto"/>
              </w:rPr>
            </w:pPr>
          </w:p>
        </w:tc>
        <w:tc>
          <w:tcPr>
            <w:tcW w:w="680" w:type="dxa"/>
            <w:vAlign w:val="bottom"/>
            <w:gridSpan w:val="2"/>
          </w:tcPr>
          <w:p>
            <w:pPr>
              <w:spacing w:after="0"/>
              <w:rPr>
                <w:sz w:val="20"/>
                <w:szCs w:val="20"/>
                <w:color w:val="auto"/>
              </w:rPr>
            </w:pPr>
            <w:r>
              <w:rPr>
                <w:rFonts w:ascii="Arial" w:cs="Arial" w:eastAsia="Arial" w:hAnsi="Arial"/>
                <w:sz w:val="13"/>
                <w:szCs w:val="13"/>
                <w:color w:val="auto"/>
              </w:rPr>
              <w:t>7 ± 3</w:t>
            </w:r>
          </w:p>
        </w:tc>
        <w:tc>
          <w:tcPr>
            <w:tcW w:w="680" w:type="dxa"/>
            <w:vAlign w:val="bottom"/>
            <w:gridSpan w:val="2"/>
          </w:tcPr>
          <w:p>
            <w:pPr>
              <w:ind w:left="40"/>
              <w:spacing w:after="0"/>
              <w:rPr>
                <w:sz w:val="20"/>
                <w:szCs w:val="20"/>
                <w:color w:val="auto"/>
              </w:rPr>
            </w:pPr>
            <w:r>
              <w:rPr>
                <w:rFonts w:ascii="Arial" w:cs="Arial" w:eastAsia="Arial" w:hAnsi="Arial"/>
                <w:sz w:val="13"/>
                <w:szCs w:val="13"/>
                <w:color w:val="auto"/>
              </w:rPr>
              <w:t>7 ± 3</w:t>
            </w:r>
          </w:p>
        </w:tc>
        <w:tc>
          <w:tcPr>
            <w:tcW w:w="860" w:type="dxa"/>
            <w:vAlign w:val="bottom"/>
            <w:gridSpan w:val="3"/>
          </w:tcPr>
          <w:p>
            <w:pPr>
              <w:ind w:left="140"/>
              <w:spacing w:after="0"/>
              <w:rPr>
                <w:sz w:val="20"/>
                <w:szCs w:val="20"/>
                <w:color w:val="auto"/>
              </w:rPr>
            </w:pPr>
            <w:r>
              <w:rPr>
                <w:rFonts w:ascii="Arial" w:cs="Arial" w:eastAsia="Arial" w:hAnsi="Arial"/>
                <w:sz w:val="13"/>
                <w:szCs w:val="13"/>
                <w:color w:val="auto"/>
              </w:rPr>
              <w:t>1 ± 0</w:t>
            </w:r>
          </w:p>
        </w:tc>
        <w:tc>
          <w:tcPr>
            <w:tcW w:w="640" w:type="dxa"/>
            <w:vAlign w:val="bottom"/>
            <w:gridSpan w:val="2"/>
          </w:tcPr>
          <w:p>
            <w:pPr>
              <w:ind w:left="20"/>
              <w:spacing w:after="0"/>
              <w:rPr>
                <w:sz w:val="20"/>
                <w:szCs w:val="20"/>
                <w:color w:val="auto"/>
              </w:rPr>
            </w:pPr>
            <w:r>
              <w:rPr>
                <w:rFonts w:ascii="Arial" w:cs="Arial" w:eastAsia="Arial" w:hAnsi="Arial"/>
                <w:sz w:val="13"/>
                <w:szCs w:val="13"/>
                <w:color w:val="auto"/>
              </w:rPr>
              <w:t>1 ± 0</w:t>
            </w:r>
          </w:p>
        </w:tc>
        <w:tc>
          <w:tcPr>
            <w:tcW w:w="140" w:type="dxa"/>
            <w:vAlign w:val="bottom"/>
          </w:tcPr>
          <w:p>
            <w:pPr>
              <w:spacing w:after="0"/>
              <w:rPr>
                <w:sz w:val="14"/>
                <w:szCs w:val="14"/>
                <w:color w:val="auto"/>
              </w:rPr>
            </w:pPr>
          </w:p>
        </w:tc>
        <w:tc>
          <w:tcPr>
            <w:tcW w:w="660" w:type="dxa"/>
            <w:vAlign w:val="bottom"/>
          </w:tcPr>
          <w:p>
            <w:pPr>
              <w:spacing w:after="0"/>
              <w:rPr>
                <w:sz w:val="20"/>
                <w:szCs w:val="20"/>
                <w:color w:val="auto"/>
              </w:rPr>
            </w:pPr>
            <w:r>
              <w:rPr>
                <w:rFonts w:ascii="Arial" w:cs="Arial" w:eastAsia="Arial" w:hAnsi="Arial"/>
                <w:sz w:val="13"/>
                <w:szCs w:val="13"/>
                <w:color w:val="auto"/>
              </w:rPr>
              <w:t>0 ± 0</w:t>
            </w:r>
          </w:p>
        </w:tc>
        <w:tc>
          <w:tcPr>
            <w:tcW w:w="700" w:type="dxa"/>
            <w:vAlign w:val="bottom"/>
          </w:tcPr>
          <w:p>
            <w:pPr>
              <w:ind w:left="20"/>
              <w:spacing w:after="0"/>
              <w:rPr>
                <w:sz w:val="20"/>
                <w:szCs w:val="20"/>
                <w:color w:val="auto"/>
              </w:rPr>
            </w:pPr>
            <w:r>
              <w:rPr>
                <w:rFonts w:ascii="Arial" w:cs="Arial" w:eastAsia="Arial" w:hAnsi="Arial"/>
                <w:sz w:val="13"/>
                <w:szCs w:val="13"/>
                <w:color w:val="auto"/>
              </w:rPr>
              <w:t>0 ± 0</w:t>
            </w:r>
          </w:p>
        </w:tc>
        <w:tc>
          <w:tcPr>
            <w:tcW w:w="1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2"/>
        </w:trPr>
        <w:tc>
          <w:tcPr>
            <w:tcW w:w="1140" w:type="dxa"/>
            <w:vAlign w:val="bottom"/>
          </w:tcPr>
          <w:p>
            <w:pPr>
              <w:ind w:left="120"/>
              <w:spacing w:after="0"/>
              <w:rPr>
                <w:sz w:val="20"/>
                <w:szCs w:val="20"/>
                <w:color w:val="auto"/>
              </w:rPr>
            </w:pPr>
            <w:r>
              <w:rPr>
                <w:rFonts w:ascii="Arial" w:cs="Arial" w:eastAsia="Arial" w:hAnsi="Arial"/>
                <w:sz w:val="13"/>
                <w:szCs w:val="13"/>
                <w:color w:val="auto"/>
              </w:rPr>
              <w:t>aSC9</w:t>
            </w:r>
          </w:p>
        </w:tc>
        <w:tc>
          <w:tcPr>
            <w:tcW w:w="920" w:type="dxa"/>
            <w:vAlign w:val="bottom"/>
          </w:tcPr>
          <w:p>
            <w:pPr>
              <w:ind w:left="100"/>
              <w:spacing w:after="0"/>
              <w:rPr>
                <w:sz w:val="20"/>
                <w:szCs w:val="20"/>
                <w:color w:val="auto"/>
              </w:rPr>
            </w:pPr>
            <w:r>
              <w:rPr>
                <w:rFonts w:ascii="Arial" w:cs="Arial" w:eastAsia="Arial" w:hAnsi="Arial"/>
                <w:sz w:val="13"/>
                <w:szCs w:val="13"/>
                <w:color w:val="auto"/>
              </w:rPr>
              <w:t>200</w:t>
            </w:r>
          </w:p>
        </w:tc>
        <w:tc>
          <w:tcPr>
            <w:tcW w:w="980" w:type="dxa"/>
            <w:vAlign w:val="bottom"/>
          </w:tcPr>
          <w:p>
            <w:pPr>
              <w:spacing w:after="0"/>
              <w:rPr>
                <w:sz w:val="20"/>
                <w:szCs w:val="20"/>
                <w:color w:val="auto"/>
              </w:rPr>
            </w:pPr>
            <w:r>
              <w:rPr>
                <w:rFonts w:ascii="Arial" w:cs="Arial" w:eastAsia="Arial" w:hAnsi="Arial"/>
                <w:sz w:val="13"/>
                <w:szCs w:val="13"/>
                <w:color w:val="auto"/>
              </w:rPr>
              <w:t>Mod-C » Mod-</w:t>
            </w:r>
          </w:p>
        </w:tc>
        <w:tc>
          <w:tcPr>
            <w:tcW w:w="600" w:type="dxa"/>
            <w:vAlign w:val="bottom"/>
          </w:tcPr>
          <w:p>
            <w:pPr>
              <w:spacing w:after="0"/>
              <w:rPr>
                <w:sz w:val="20"/>
                <w:szCs w:val="20"/>
                <w:color w:val="auto"/>
              </w:rPr>
            </w:pPr>
            <w:r>
              <w:rPr>
                <w:rFonts w:ascii="Arial" w:cs="Arial" w:eastAsia="Arial" w:hAnsi="Arial"/>
                <w:sz w:val="13"/>
                <w:szCs w:val="13"/>
                <w:color w:val="auto"/>
              </w:rPr>
              <w:t>10</w:t>
            </w:r>
          </w:p>
        </w:tc>
        <w:tc>
          <w:tcPr>
            <w:tcW w:w="640" w:type="dxa"/>
            <w:vAlign w:val="bottom"/>
          </w:tcPr>
          <w:p>
            <w:pPr>
              <w:ind w:left="220"/>
              <w:spacing w:after="0"/>
              <w:rPr>
                <w:sz w:val="20"/>
                <w:szCs w:val="20"/>
                <w:color w:val="auto"/>
              </w:rPr>
            </w:pPr>
            <w:r>
              <w:rPr>
                <w:rFonts w:ascii="Arial" w:cs="Arial" w:eastAsia="Arial" w:hAnsi="Arial"/>
                <w:sz w:val="13"/>
                <w:szCs w:val="13"/>
                <w:color w:val="auto"/>
              </w:rPr>
              <w:t>0</w:t>
            </w:r>
          </w:p>
        </w:tc>
        <w:tc>
          <w:tcPr>
            <w:tcW w:w="820" w:type="dxa"/>
            <w:vAlign w:val="bottom"/>
            <w:gridSpan w:val="3"/>
          </w:tcPr>
          <w:p>
            <w:pPr>
              <w:ind w:left="140"/>
              <w:spacing w:after="0"/>
              <w:rPr>
                <w:sz w:val="20"/>
                <w:szCs w:val="20"/>
                <w:color w:val="auto"/>
              </w:rPr>
            </w:pPr>
            <w:r>
              <w:rPr>
                <w:rFonts w:ascii="Arial" w:cs="Arial" w:eastAsia="Arial" w:hAnsi="Arial"/>
                <w:sz w:val="13"/>
                <w:szCs w:val="13"/>
                <w:color w:val="auto"/>
              </w:rPr>
              <w:t>4 ± 2</w:t>
            </w:r>
          </w:p>
        </w:tc>
        <w:tc>
          <w:tcPr>
            <w:tcW w:w="240" w:type="dxa"/>
            <w:vAlign w:val="bottom"/>
          </w:tcPr>
          <w:p>
            <w:pPr>
              <w:ind w:left="80"/>
              <w:spacing w:after="0"/>
              <w:rPr>
                <w:sz w:val="20"/>
                <w:szCs w:val="20"/>
                <w:color w:val="auto"/>
              </w:rPr>
            </w:pPr>
            <w:r>
              <w:rPr>
                <w:rFonts w:ascii="Arial" w:cs="Arial" w:eastAsia="Arial" w:hAnsi="Arial"/>
                <w:sz w:val="13"/>
                <w:szCs w:val="13"/>
                <w:color w:val="auto"/>
                <w:w w:val="96"/>
              </w:rPr>
              <w:t>37</w:t>
            </w:r>
          </w:p>
        </w:tc>
        <w:tc>
          <w:tcPr>
            <w:tcW w:w="440" w:type="dxa"/>
            <w:vAlign w:val="bottom"/>
          </w:tcPr>
          <w:p>
            <w:pPr>
              <w:ind w:left="40"/>
              <w:spacing w:after="0"/>
              <w:rPr>
                <w:sz w:val="20"/>
                <w:szCs w:val="20"/>
                <w:color w:val="auto"/>
              </w:rPr>
            </w:pPr>
            <w:r>
              <w:rPr>
                <w:rFonts w:ascii="Arial" w:cs="Arial" w:eastAsia="Arial" w:hAnsi="Arial"/>
                <w:sz w:val="13"/>
                <w:szCs w:val="13"/>
                <w:color w:val="auto"/>
              </w:rPr>
              <w:t>± 35</w:t>
            </w:r>
          </w:p>
        </w:tc>
        <w:tc>
          <w:tcPr>
            <w:tcW w:w="140" w:type="dxa"/>
            <w:vAlign w:val="bottom"/>
          </w:tcPr>
          <w:p>
            <w:pPr>
              <w:spacing w:after="0"/>
              <w:rPr>
                <w:sz w:val="14"/>
                <w:szCs w:val="14"/>
                <w:color w:val="auto"/>
              </w:rPr>
            </w:pPr>
          </w:p>
        </w:tc>
        <w:tc>
          <w:tcPr>
            <w:tcW w:w="180" w:type="dxa"/>
            <w:vAlign w:val="bottom"/>
          </w:tcPr>
          <w:p>
            <w:pPr>
              <w:spacing w:after="0"/>
              <w:rPr>
                <w:sz w:val="20"/>
                <w:szCs w:val="20"/>
                <w:color w:val="auto"/>
              </w:rPr>
            </w:pPr>
            <w:r>
              <w:rPr>
                <w:rFonts w:ascii="Arial" w:cs="Arial" w:eastAsia="Arial" w:hAnsi="Arial"/>
                <w:sz w:val="13"/>
                <w:szCs w:val="13"/>
                <w:color w:val="auto"/>
              </w:rPr>
              <w:t>11</w:t>
            </w:r>
          </w:p>
        </w:tc>
        <w:tc>
          <w:tcPr>
            <w:tcW w:w="500" w:type="dxa"/>
            <w:vAlign w:val="bottom"/>
          </w:tcPr>
          <w:p>
            <w:pPr>
              <w:ind w:left="20"/>
              <w:spacing w:after="0"/>
              <w:rPr>
                <w:sz w:val="20"/>
                <w:szCs w:val="20"/>
                <w:color w:val="auto"/>
              </w:rPr>
            </w:pPr>
            <w:r>
              <w:rPr>
                <w:rFonts w:ascii="Arial" w:cs="Arial" w:eastAsia="Arial" w:hAnsi="Arial"/>
                <w:sz w:val="13"/>
                <w:szCs w:val="13"/>
                <w:color w:val="auto"/>
              </w:rPr>
              <w:t>± 6</w:t>
            </w:r>
          </w:p>
        </w:tc>
        <w:tc>
          <w:tcPr>
            <w:tcW w:w="200" w:type="dxa"/>
            <w:vAlign w:val="bottom"/>
          </w:tcPr>
          <w:p>
            <w:pPr>
              <w:ind w:left="40"/>
              <w:spacing w:after="0"/>
              <w:rPr>
                <w:sz w:val="20"/>
                <w:szCs w:val="20"/>
                <w:color w:val="auto"/>
              </w:rPr>
            </w:pPr>
            <w:r>
              <w:rPr>
                <w:rFonts w:ascii="Arial" w:cs="Arial" w:eastAsia="Arial" w:hAnsi="Arial"/>
                <w:sz w:val="13"/>
                <w:szCs w:val="13"/>
                <w:color w:val="auto"/>
                <w:w w:val="96"/>
              </w:rPr>
              <w:t>10</w:t>
            </w:r>
          </w:p>
        </w:tc>
        <w:tc>
          <w:tcPr>
            <w:tcW w:w="480" w:type="dxa"/>
            <w:vAlign w:val="bottom"/>
          </w:tcPr>
          <w:p>
            <w:pPr>
              <w:ind w:left="40"/>
              <w:spacing w:after="0"/>
              <w:rPr>
                <w:sz w:val="20"/>
                <w:szCs w:val="20"/>
                <w:color w:val="auto"/>
              </w:rPr>
            </w:pPr>
            <w:r>
              <w:rPr>
                <w:rFonts w:ascii="Arial" w:cs="Arial" w:eastAsia="Arial" w:hAnsi="Arial"/>
                <w:sz w:val="13"/>
                <w:szCs w:val="13"/>
                <w:color w:val="auto"/>
              </w:rPr>
              <w:t>± 5</w:t>
            </w:r>
          </w:p>
        </w:tc>
        <w:tc>
          <w:tcPr>
            <w:tcW w:w="860" w:type="dxa"/>
            <w:vAlign w:val="bottom"/>
            <w:gridSpan w:val="3"/>
          </w:tcPr>
          <w:p>
            <w:pPr>
              <w:ind w:left="140"/>
              <w:spacing w:after="0"/>
              <w:rPr>
                <w:sz w:val="20"/>
                <w:szCs w:val="20"/>
                <w:color w:val="auto"/>
              </w:rPr>
            </w:pPr>
            <w:r>
              <w:rPr>
                <w:rFonts w:ascii="Arial" w:cs="Arial" w:eastAsia="Arial" w:hAnsi="Arial"/>
                <w:sz w:val="13"/>
                <w:szCs w:val="13"/>
                <w:color w:val="auto"/>
              </w:rPr>
              <w:t>1 ± 0</w:t>
            </w:r>
          </w:p>
        </w:tc>
        <w:tc>
          <w:tcPr>
            <w:tcW w:w="200" w:type="dxa"/>
            <w:vAlign w:val="bottom"/>
          </w:tcPr>
          <w:p>
            <w:pPr>
              <w:ind w:left="20"/>
              <w:spacing w:after="0"/>
              <w:rPr>
                <w:sz w:val="20"/>
                <w:szCs w:val="20"/>
                <w:color w:val="auto"/>
              </w:rPr>
            </w:pPr>
            <w:r>
              <w:rPr>
                <w:rFonts w:ascii="Arial" w:cs="Arial" w:eastAsia="Arial" w:hAnsi="Arial"/>
                <w:sz w:val="13"/>
                <w:szCs w:val="13"/>
                <w:color w:val="auto"/>
              </w:rPr>
              <w:t>15</w:t>
            </w:r>
          </w:p>
        </w:tc>
        <w:tc>
          <w:tcPr>
            <w:tcW w:w="440" w:type="dxa"/>
            <w:vAlign w:val="bottom"/>
          </w:tcPr>
          <w:p>
            <w:pPr>
              <w:ind w:left="20"/>
              <w:spacing w:after="0"/>
              <w:rPr>
                <w:sz w:val="20"/>
                <w:szCs w:val="20"/>
                <w:color w:val="auto"/>
              </w:rPr>
            </w:pPr>
            <w:r>
              <w:rPr>
                <w:rFonts w:ascii="Arial" w:cs="Arial" w:eastAsia="Arial" w:hAnsi="Arial"/>
                <w:sz w:val="13"/>
                <w:szCs w:val="13"/>
                <w:color w:val="auto"/>
              </w:rPr>
              <w:t>± 15</w:t>
            </w:r>
          </w:p>
        </w:tc>
        <w:tc>
          <w:tcPr>
            <w:tcW w:w="140" w:type="dxa"/>
            <w:vAlign w:val="bottom"/>
          </w:tcPr>
          <w:p>
            <w:pPr>
              <w:spacing w:after="0"/>
              <w:rPr>
                <w:sz w:val="14"/>
                <w:szCs w:val="14"/>
                <w:color w:val="auto"/>
              </w:rPr>
            </w:pPr>
          </w:p>
        </w:tc>
        <w:tc>
          <w:tcPr>
            <w:tcW w:w="660" w:type="dxa"/>
            <w:vAlign w:val="bottom"/>
          </w:tcPr>
          <w:p>
            <w:pPr>
              <w:spacing w:after="0"/>
              <w:rPr>
                <w:sz w:val="20"/>
                <w:szCs w:val="20"/>
                <w:color w:val="auto"/>
              </w:rPr>
            </w:pPr>
            <w:r>
              <w:rPr>
                <w:rFonts w:ascii="Arial" w:cs="Arial" w:eastAsia="Arial" w:hAnsi="Arial"/>
                <w:sz w:val="13"/>
                <w:szCs w:val="13"/>
                <w:color w:val="auto"/>
              </w:rPr>
              <w:t>1 ± 1</w:t>
            </w:r>
          </w:p>
        </w:tc>
        <w:tc>
          <w:tcPr>
            <w:tcW w:w="700" w:type="dxa"/>
            <w:vAlign w:val="bottom"/>
          </w:tcPr>
          <w:p>
            <w:pPr>
              <w:ind w:left="20"/>
              <w:spacing w:after="0"/>
              <w:rPr>
                <w:sz w:val="20"/>
                <w:szCs w:val="20"/>
                <w:color w:val="auto"/>
              </w:rPr>
            </w:pPr>
            <w:r>
              <w:rPr>
                <w:rFonts w:ascii="Arial" w:cs="Arial" w:eastAsia="Arial" w:hAnsi="Arial"/>
                <w:sz w:val="13"/>
                <w:szCs w:val="13"/>
                <w:color w:val="auto"/>
              </w:rPr>
              <w:t>0 ± 0</w:t>
            </w:r>
          </w:p>
        </w:tc>
        <w:tc>
          <w:tcPr>
            <w:tcW w:w="1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140" w:type="dxa"/>
            <w:vAlign w:val="bottom"/>
          </w:tcPr>
          <w:p>
            <w:pPr>
              <w:ind w:left="120"/>
              <w:spacing w:after="0"/>
              <w:rPr>
                <w:sz w:val="20"/>
                <w:szCs w:val="20"/>
                <w:color w:val="auto"/>
              </w:rPr>
            </w:pPr>
            <w:r>
              <w:rPr>
                <w:rFonts w:ascii="Arial" w:cs="Arial" w:eastAsia="Arial" w:hAnsi="Arial"/>
                <w:sz w:val="13"/>
                <w:szCs w:val="13"/>
                <w:color w:val="auto"/>
              </w:rPr>
              <w:t>aSC10</w:t>
            </w:r>
          </w:p>
        </w:tc>
        <w:tc>
          <w:tcPr>
            <w:tcW w:w="920" w:type="dxa"/>
            <w:vAlign w:val="bottom"/>
          </w:tcPr>
          <w:p>
            <w:pPr>
              <w:ind w:left="100"/>
              <w:spacing w:after="0"/>
              <w:rPr>
                <w:sz w:val="20"/>
                <w:szCs w:val="20"/>
                <w:color w:val="auto"/>
              </w:rPr>
            </w:pPr>
            <w:r>
              <w:rPr>
                <w:rFonts w:ascii="Arial" w:cs="Arial" w:eastAsia="Arial" w:hAnsi="Arial"/>
                <w:sz w:val="13"/>
                <w:szCs w:val="13"/>
                <w:color w:val="auto"/>
              </w:rPr>
              <w:t>200</w:t>
            </w:r>
          </w:p>
        </w:tc>
        <w:tc>
          <w:tcPr>
            <w:tcW w:w="980" w:type="dxa"/>
            <w:vAlign w:val="bottom"/>
          </w:tcPr>
          <w:p>
            <w:pPr>
              <w:spacing w:after="0"/>
              <w:rPr>
                <w:sz w:val="20"/>
                <w:szCs w:val="20"/>
                <w:color w:val="auto"/>
              </w:rPr>
            </w:pPr>
            <w:r>
              <w:rPr>
                <w:rFonts w:ascii="Arial" w:cs="Arial" w:eastAsia="Arial" w:hAnsi="Arial"/>
                <w:sz w:val="13"/>
                <w:szCs w:val="13"/>
                <w:color w:val="auto"/>
              </w:rPr>
              <w:t>R medium</w:t>
            </w:r>
          </w:p>
        </w:tc>
        <w:tc>
          <w:tcPr>
            <w:tcW w:w="600" w:type="dxa"/>
            <w:vAlign w:val="bottom"/>
          </w:tcPr>
          <w:p>
            <w:pPr>
              <w:spacing w:after="0"/>
              <w:rPr>
                <w:sz w:val="20"/>
                <w:szCs w:val="20"/>
                <w:color w:val="auto"/>
              </w:rPr>
            </w:pPr>
            <w:r>
              <w:rPr>
                <w:rFonts w:ascii="Arial" w:cs="Arial" w:eastAsia="Arial" w:hAnsi="Arial"/>
                <w:sz w:val="13"/>
                <w:szCs w:val="13"/>
                <w:color w:val="auto"/>
              </w:rPr>
              <w:t>0</w:t>
            </w:r>
          </w:p>
        </w:tc>
        <w:tc>
          <w:tcPr>
            <w:tcW w:w="640" w:type="dxa"/>
            <w:vAlign w:val="bottom"/>
          </w:tcPr>
          <w:p>
            <w:pPr>
              <w:ind w:left="220"/>
              <w:spacing w:after="0"/>
              <w:rPr>
                <w:sz w:val="20"/>
                <w:szCs w:val="20"/>
                <w:color w:val="auto"/>
              </w:rPr>
            </w:pPr>
            <w:r>
              <w:rPr>
                <w:rFonts w:ascii="Arial" w:cs="Arial" w:eastAsia="Arial" w:hAnsi="Arial"/>
                <w:sz w:val="13"/>
                <w:szCs w:val="13"/>
                <w:color w:val="auto"/>
              </w:rPr>
              <w:t>1</w:t>
            </w:r>
          </w:p>
        </w:tc>
        <w:tc>
          <w:tcPr>
            <w:tcW w:w="820" w:type="dxa"/>
            <w:vAlign w:val="bottom"/>
            <w:gridSpan w:val="3"/>
          </w:tcPr>
          <w:p>
            <w:pPr>
              <w:ind w:left="140"/>
              <w:spacing w:after="0"/>
              <w:rPr>
                <w:sz w:val="20"/>
                <w:szCs w:val="20"/>
                <w:color w:val="auto"/>
              </w:rPr>
            </w:pPr>
            <w:r>
              <w:rPr>
                <w:rFonts w:ascii="Arial" w:cs="Arial" w:eastAsia="Arial" w:hAnsi="Arial"/>
                <w:sz w:val="13"/>
                <w:szCs w:val="13"/>
                <w:color w:val="auto"/>
              </w:rPr>
              <w:t>5 ± 5</w:t>
            </w:r>
          </w:p>
        </w:tc>
        <w:tc>
          <w:tcPr>
            <w:tcW w:w="680" w:type="dxa"/>
            <w:vAlign w:val="bottom"/>
            <w:gridSpan w:val="2"/>
          </w:tcPr>
          <w:p>
            <w:pPr>
              <w:ind w:left="80"/>
              <w:spacing w:after="0"/>
              <w:rPr>
                <w:sz w:val="20"/>
                <w:szCs w:val="20"/>
                <w:color w:val="auto"/>
              </w:rPr>
            </w:pPr>
            <w:r>
              <w:rPr>
                <w:rFonts w:ascii="Arial" w:cs="Arial" w:eastAsia="Arial" w:hAnsi="Arial"/>
                <w:sz w:val="13"/>
                <w:szCs w:val="13"/>
                <w:color w:val="auto"/>
              </w:rPr>
              <w:t>1 ± 0</w:t>
            </w:r>
          </w:p>
        </w:tc>
        <w:tc>
          <w:tcPr>
            <w:tcW w:w="140" w:type="dxa"/>
            <w:vAlign w:val="bottom"/>
          </w:tcPr>
          <w:p>
            <w:pPr>
              <w:spacing w:after="0"/>
              <w:rPr>
                <w:sz w:val="14"/>
                <w:szCs w:val="14"/>
                <w:color w:val="auto"/>
              </w:rPr>
            </w:pPr>
          </w:p>
        </w:tc>
        <w:tc>
          <w:tcPr>
            <w:tcW w:w="680" w:type="dxa"/>
            <w:vAlign w:val="bottom"/>
            <w:gridSpan w:val="2"/>
          </w:tcPr>
          <w:p>
            <w:pPr>
              <w:spacing w:after="0"/>
              <w:rPr>
                <w:sz w:val="20"/>
                <w:szCs w:val="20"/>
                <w:color w:val="auto"/>
              </w:rPr>
            </w:pPr>
            <w:r>
              <w:rPr>
                <w:rFonts w:ascii="Arial" w:cs="Arial" w:eastAsia="Arial" w:hAnsi="Arial"/>
                <w:sz w:val="13"/>
                <w:szCs w:val="13"/>
                <w:color w:val="auto"/>
              </w:rPr>
              <w:t>0 ± 0</w:t>
            </w:r>
          </w:p>
        </w:tc>
        <w:tc>
          <w:tcPr>
            <w:tcW w:w="680" w:type="dxa"/>
            <w:vAlign w:val="bottom"/>
            <w:gridSpan w:val="2"/>
          </w:tcPr>
          <w:p>
            <w:pPr>
              <w:ind w:left="40"/>
              <w:spacing w:after="0"/>
              <w:rPr>
                <w:sz w:val="20"/>
                <w:szCs w:val="20"/>
                <w:color w:val="auto"/>
              </w:rPr>
            </w:pPr>
            <w:r>
              <w:rPr>
                <w:rFonts w:ascii="Arial" w:cs="Arial" w:eastAsia="Arial" w:hAnsi="Arial"/>
                <w:sz w:val="13"/>
                <w:szCs w:val="13"/>
                <w:color w:val="auto"/>
              </w:rPr>
              <w:t>0 ± 0</w:t>
            </w:r>
          </w:p>
        </w:tc>
        <w:tc>
          <w:tcPr>
            <w:tcW w:w="860" w:type="dxa"/>
            <w:vAlign w:val="bottom"/>
            <w:gridSpan w:val="3"/>
          </w:tcPr>
          <w:p>
            <w:pPr>
              <w:ind w:left="140"/>
              <w:spacing w:after="0"/>
              <w:rPr>
                <w:sz w:val="20"/>
                <w:szCs w:val="20"/>
                <w:color w:val="auto"/>
              </w:rPr>
            </w:pPr>
            <w:r>
              <w:rPr>
                <w:rFonts w:ascii="Arial" w:cs="Arial" w:eastAsia="Arial" w:hAnsi="Arial"/>
                <w:sz w:val="13"/>
                <w:szCs w:val="13"/>
                <w:color w:val="auto"/>
              </w:rPr>
              <w:t>4 ± 4</w:t>
            </w:r>
          </w:p>
        </w:tc>
        <w:tc>
          <w:tcPr>
            <w:tcW w:w="640" w:type="dxa"/>
            <w:vAlign w:val="bottom"/>
            <w:gridSpan w:val="2"/>
          </w:tcPr>
          <w:p>
            <w:pPr>
              <w:ind w:left="20"/>
              <w:spacing w:after="0"/>
              <w:rPr>
                <w:sz w:val="20"/>
                <w:szCs w:val="20"/>
                <w:color w:val="auto"/>
              </w:rPr>
            </w:pPr>
            <w:r>
              <w:rPr>
                <w:rFonts w:ascii="Arial" w:cs="Arial" w:eastAsia="Arial" w:hAnsi="Arial"/>
                <w:sz w:val="13"/>
                <w:szCs w:val="13"/>
                <w:color w:val="auto"/>
              </w:rPr>
              <w:t>1 ± 0</w:t>
            </w:r>
          </w:p>
        </w:tc>
        <w:tc>
          <w:tcPr>
            <w:tcW w:w="140" w:type="dxa"/>
            <w:vAlign w:val="bottom"/>
          </w:tcPr>
          <w:p>
            <w:pPr>
              <w:spacing w:after="0"/>
              <w:rPr>
                <w:sz w:val="14"/>
                <w:szCs w:val="14"/>
                <w:color w:val="auto"/>
              </w:rPr>
            </w:pPr>
          </w:p>
        </w:tc>
        <w:tc>
          <w:tcPr>
            <w:tcW w:w="660" w:type="dxa"/>
            <w:vAlign w:val="bottom"/>
          </w:tcPr>
          <w:p>
            <w:pPr>
              <w:spacing w:after="0"/>
              <w:rPr>
                <w:sz w:val="20"/>
                <w:szCs w:val="20"/>
                <w:color w:val="auto"/>
              </w:rPr>
            </w:pPr>
            <w:r>
              <w:rPr>
                <w:rFonts w:ascii="Arial" w:cs="Arial" w:eastAsia="Arial" w:hAnsi="Arial"/>
                <w:sz w:val="13"/>
                <w:szCs w:val="13"/>
                <w:color w:val="auto"/>
              </w:rPr>
              <w:t>0 ± 0</w:t>
            </w:r>
          </w:p>
        </w:tc>
        <w:tc>
          <w:tcPr>
            <w:tcW w:w="700" w:type="dxa"/>
            <w:vAlign w:val="bottom"/>
          </w:tcPr>
          <w:p>
            <w:pPr>
              <w:ind w:left="20"/>
              <w:spacing w:after="0"/>
              <w:rPr>
                <w:sz w:val="20"/>
                <w:szCs w:val="20"/>
                <w:color w:val="auto"/>
              </w:rPr>
            </w:pPr>
            <w:r>
              <w:rPr>
                <w:rFonts w:ascii="Arial" w:cs="Arial" w:eastAsia="Arial" w:hAnsi="Arial"/>
                <w:sz w:val="13"/>
                <w:szCs w:val="13"/>
                <w:color w:val="auto"/>
              </w:rPr>
              <w:t>0 ± 0</w:t>
            </w:r>
          </w:p>
        </w:tc>
        <w:tc>
          <w:tcPr>
            <w:tcW w:w="1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140" w:type="dxa"/>
            <w:vAlign w:val="bottom"/>
          </w:tcPr>
          <w:p>
            <w:pPr>
              <w:ind w:left="120"/>
              <w:spacing w:after="0"/>
              <w:rPr>
                <w:sz w:val="20"/>
                <w:szCs w:val="20"/>
                <w:color w:val="auto"/>
              </w:rPr>
            </w:pPr>
            <w:r>
              <w:rPr>
                <w:rFonts w:ascii="Arial" w:cs="Arial" w:eastAsia="Arial" w:hAnsi="Arial"/>
                <w:sz w:val="13"/>
                <w:szCs w:val="13"/>
                <w:color w:val="auto"/>
              </w:rPr>
              <w:t>aSC11</w:t>
            </w:r>
          </w:p>
        </w:tc>
        <w:tc>
          <w:tcPr>
            <w:tcW w:w="920" w:type="dxa"/>
            <w:vAlign w:val="bottom"/>
          </w:tcPr>
          <w:p>
            <w:pPr>
              <w:ind w:left="100"/>
              <w:spacing w:after="0"/>
              <w:rPr>
                <w:sz w:val="20"/>
                <w:szCs w:val="20"/>
                <w:color w:val="auto"/>
              </w:rPr>
            </w:pPr>
            <w:r>
              <w:rPr>
                <w:rFonts w:ascii="Arial" w:cs="Arial" w:eastAsia="Arial" w:hAnsi="Arial"/>
                <w:sz w:val="13"/>
                <w:szCs w:val="13"/>
                <w:color w:val="auto"/>
              </w:rPr>
              <w:t>200</w:t>
            </w:r>
          </w:p>
        </w:tc>
        <w:tc>
          <w:tcPr>
            <w:tcW w:w="980" w:type="dxa"/>
            <w:vAlign w:val="bottom"/>
          </w:tcPr>
          <w:p>
            <w:pPr>
              <w:spacing w:after="0"/>
              <w:rPr>
                <w:sz w:val="14"/>
                <w:szCs w:val="14"/>
                <w:color w:val="auto"/>
              </w:rPr>
            </w:pPr>
          </w:p>
        </w:tc>
        <w:tc>
          <w:tcPr>
            <w:tcW w:w="600" w:type="dxa"/>
            <w:vAlign w:val="bottom"/>
          </w:tcPr>
          <w:p>
            <w:pPr>
              <w:spacing w:after="0"/>
              <w:rPr>
                <w:sz w:val="20"/>
                <w:szCs w:val="20"/>
                <w:color w:val="auto"/>
              </w:rPr>
            </w:pPr>
            <w:r>
              <w:rPr>
                <w:rFonts w:ascii="Arial" w:cs="Arial" w:eastAsia="Arial" w:hAnsi="Arial"/>
                <w:sz w:val="13"/>
                <w:szCs w:val="13"/>
                <w:color w:val="auto"/>
              </w:rPr>
              <w:t>5</w:t>
            </w:r>
          </w:p>
        </w:tc>
        <w:tc>
          <w:tcPr>
            <w:tcW w:w="640" w:type="dxa"/>
            <w:vAlign w:val="bottom"/>
          </w:tcPr>
          <w:p>
            <w:pPr>
              <w:ind w:left="220"/>
              <w:spacing w:after="0"/>
              <w:rPr>
                <w:sz w:val="20"/>
                <w:szCs w:val="20"/>
                <w:color w:val="auto"/>
              </w:rPr>
            </w:pPr>
            <w:r>
              <w:rPr>
                <w:rFonts w:ascii="Arial" w:cs="Arial" w:eastAsia="Arial" w:hAnsi="Arial"/>
                <w:sz w:val="13"/>
                <w:szCs w:val="13"/>
                <w:color w:val="auto"/>
              </w:rPr>
              <w:t>1</w:t>
            </w:r>
          </w:p>
        </w:tc>
        <w:tc>
          <w:tcPr>
            <w:tcW w:w="320" w:type="dxa"/>
            <w:vAlign w:val="bottom"/>
            <w:gridSpan w:val="2"/>
          </w:tcPr>
          <w:p>
            <w:pPr>
              <w:ind w:left="140"/>
              <w:spacing w:after="0"/>
              <w:rPr>
                <w:sz w:val="20"/>
                <w:szCs w:val="20"/>
                <w:color w:val="auto"/>
              </w:rPr>
            </w:pPr>
            <w:r>
              <w:rPr>
                <w:rFonts w:ascii="Arial" w:cs="Arial" w:eastAsia="Arial" w:hAnsi="Arial"/>
                <w:sz w:val="13"/>
                <w:szCs w:val="13"/>
                <w:color w:val="auto"/>
              </w:rPr>
              <w:t>34</w:t>
            </w:r>
          </w:p>
        </w:tc>
        <w:tc>
          <w:tcPr>
            <w:tcW w:w="500" w:type="dxa"/>
            <w:vAlign w:val="bottom"/>
          </w:tcPr>
          <w:p>
            <w:pPr>
              <w:ind w:left="20"/>
              <w:spacing w:after="0"/>
              <w:rPr>
                <w:sz w:val="20"/>
                <w:szCs w:val="20"/>
                <w:color w:val="auto"/>
              </w:rPr>
            </w:pPr>
            <w:r>
              <w:rPr>
                <w:rFonts w:ascii="Arial" w:cs="Arial" w:eastAsia="Arial" w:hAnsi="Arial"/>
                <w:sz w:val="13"/>
                <w:szCs w:val="13"/>
                <w:color w:val="auto"/>
              </w:rPr>
              <w:t>± 19</w:t>
            </w:r>
          </w:p>
        </w:tc>
        <w:tc>
          <w:tcPr>
            <w:tcW w:w="680" w:type="dxa"/>
            <w:vAlign w:val="bottom"/>
            <w:gridSpan w:val="2"/>
          </w:tcPr>
          <w:p>
            <w:pPr>
              <w:ind w:left="80"/>
              <w:spacing w:after="0"/>
              <w:rPr>
                <w:sz w:val="20"/>
                <w:szCs w:val="20"/>
                <w:color w:val="auto"/>
              </w:rPr>
            </w:pPr>
            <w:r>
              <w:rPr>
                <w:rFonts w:ascii="Arial" w:cs="Arial" w:eastAsia="Arial" w:hAnsi="Arial"/>
                <w:sz w:val="13"/>
                <w:szCs w:val="13"/>
                <w:color w:val="auto"/>
              </w:rPr>
              <w:t>5 ± 4</w:t>
            </w:r>
          </w:p>
        </w:tc>
        <w:tc>
          <w:tcPr>
            <w:tcW w:w="140" w:type="dxa"/>
            <w:vAlign w:val="bottom"/>
          </w:tcPr>
          <w:p>
            <w:pPr>
              <w:spacing w:after="0"/>
              <w:rPr>
                <w:sz w:val="14"/>
                <w:szCs w:val="14"/>
                <w:color w:val="auto"/>
              </w:rPr>
            </w:pPr>
          </w:p>
        </w:tc>
        <w:tc>
          <w:tcPr>
            <w:tcW w:w="680" w:type="dxa"/>
            <w:vAlign w:val="bottom"/>
            <w:gridSpan w:val="2"/>
          </w:tcPr>
          <w:p>
            <w:pPr>
              <w:spacing w:after="0"/>
              <w:rPr>
                <w:sz w:val="20"/>
                <w:szCs w:val="20"/>
                <w:color w:val="auto"/>
              </w:rPr>
            </w:pPr>
            <w:r>
              <w:rPr>
                <w:rFonts w:ascii="Arial" w:cs="Arial" w:eastAsia="Arial" w:hAnsi="Arial"/>
                <w:sz w:val="13"/>
                <w:szCs w:val="13"/>
                <w:color w:val="auto"/>
              </w:rPr>
              <w:t>2 ± 1</w:t>
            </w:r>
          </w:p>
        </w:tc>
        <w:tc>
          <w:tcPr>
            <w:tcW w:w="680" w:type="dxa"/>
            <w:vAlign w:val="bottom"/>
            <w:gridSpan w:val="2"/>
          </w:tcPr>
          <w:p>
            <w:pPr>
              <w:ind w:left="40"/>
              <w:spacing w:after="0"/>
              <w:rPr>
                <w:sz w:val="20"/>
                <w:szCs w:val="20"/>
                <w:color w:val="auto"/>
              </w:rPr>
            </w:pPr>
            <w:r>
              <w:rPr>
                <w:rFonts w:ascii="Arial" w:cs="Arial" w:eastAsia="Arial" w:hAnsi="Arial"/>
                <w:sz w:val="13"/>
                <w:szCs w:val="13"/>
                <w:color w:val="auto"/>
              </w:rPr>
              <w:t>0 ± 0</w:t>
            </w:r>
          </w:p>
        </w:tc>
        <w:tc>
          <w:tcPr>
            <w:tcW w:w="300" w:type="dxa"/>
            <w:vAlign w:val="bottom"/>
            <w:gridSpan w:val="2"/>
          </w:tcPr>
          <w:p>
            <w:pPr>
              <w:ind w:left="140"/>
              <w:spacing w:after="0"/>
              <w:rPr>
                <w:sz w:val="20"/>
                <w:szCs w:val="20"/>
                <w:color w:val="auto"/>
              </w:rPr>
            </w:pPr>
            <w:r>
              <w:rPr>
                <w:rFonts w:ascii="Arial" w:cs="Arial" w:eastAsia="Arial" w:hAnsi="Arial"/>
                <w:sz w:val="13"/>
                <w:szCs w:val="13"/>
                <w:color w:val="auto"/>
                <w:w w:val="96"/>
              </w:rPr>
              <w:t>10</w:t>
            </w:r>
          </w:p>
        </w:tc>
        <w:tc>
          <w:tcPr>
            <w:tcW w:w="560" w:type="dxa"/>
            <w:vAlign w:val="bottom"/>
          </w:tcPr>
          <w:p>
            <w:pPr>
              <w:ind w:left="40"/>
              <w:spacing w:after="0"/>
              <w:rPr>
                <w:sz w:val="20"/>
                <w:szCs w:val="20"/>
                <w:color w:val="auto"/>
              </w:rPr>
            </w:pPr>
            <w:r>
              <w:rPr>
                <w:rFonts w:ascii="Arial" w:cs="Arial" w:eastAsia="Arial" w:hAnsi="Arial"/>
                <w:sz w:val="13"/>
                <w:szCs w:val="13"/>
                <w:color w:val="auto"/>
              </w:rPr>
              <w:t>± 8</w:t>
            </w:r>
          </w:p>
        </w:tc>
        <w:tc>
          <w:tcPr>
            <w:tcW w:w="640" w:type="dxa"/>
            <w:vAlign w:val="bottom"/>
            <w:gridSpan w:val="2"/>
          </w:tcPr>
          <w:p>
            <w:pPr>
              <w:ind w:left="20"/>
              <w:spacing w:after="0"/>
              <w:rPr>
                <w:sz w:val="20"/>
                <w:szCs w:val="20"/>
                <w:color w:val="auto"/>
              </w:rPr>
            </w:pPr>
            <w:r>
              <w:rPr>
                <w:rFonts w:ascii="Arial" w:cs="Arial" w:eastAsia="Arial" w:hAnsi="Arial"/>
                <w:sz w:val="13"/>
                <w:szCs w:val="13"/>
                <w:color w:val="auto"/>
              </w:rPr>
              <w:t>1 ± 1</w:t>
            </w:r>
          </w:p>
        </w:tc>
        <w:tc>
          <w:tcPr>
            <w:tcW w:w="140" w:type="dxa"/>
            <w:vAlign w:val="bottom"/>
          </w:tcPr>
          <w:p>
            <w:pPr>
              <w:spacing w:after="0"/>
              <w:rPr>
                <w:sz w:val="14"/>
                <w:szCs w:val="14"/>
                <w:color w:val="auto"/>
              </w:rPr>
            </w:pPr>
          </w:p>
        </w:tc>
        <w:tc>
          <w:tcPr>
            <w:tcW w:w="660" w:type="dxa"/>
            <w:vAlign w:val="bottom"/>
          </w:tcPr>
          <w:p>
            <w:pPr>
              <w:spacing w:after="0"/>
              <w:rPr>
                <w:sz w:val="20"/>
                <w:szCs w:val="20"/>
                <w:color w:val="auto"/>
              </w:rPr>
            </w:pPr>
            <w:r>
              <w:rPr>
                <w:rFonts w:ascii="Arial" w:cs="Arial" w:eastAsia="Arial" w:hAnsi="Arial"/>
                <w:sz w:val="13"/>
                <w:szCs w:val="13"/>
                <w:color w:val="auto"/>
              </w:rPr>
              <w:t>0 ± 0</w:t>
            </w:r>
          </w:p>
        </w:tc>
        <w:tc>
          <w:tcPr>
            <w:tcW w:w="700" w:type="dxa"/>
            <w:vAlign w:val="bottom"/>
          </w:tcPr>
          <w:p>
            <w:pPr>
              <w:ind w:left="20"/>
              <w:spacing w:after="0"/>
              <w:rPr>
                <w:sz w:val="20"/>
                <w:szCs w:val="20"/>
                <w:color w:val="auto"/>
              </w:rPr>
            </w:pPr>
            <w:r>
              <w:rPr>
                <w:rFonts w:ascii="Arial" w:cs="Arial" w:eastAsia="Arial" w:hAnsi="Arial"/>
                <w:sz w:val="13"/>
                <w:szCs w:val="13"/>
                <w:color w:val="auto"/>
              </w:rPr>
              <w:t>0 ± 0</w:t>
            </w:r>
          </w:p>
        </w:tc>
        <w:tc>
          <w:tcPr>
            <w:tcW w:w="1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27"/>
        </w:trPr>
        <w:tc>
          <w:tcPr>
            <w:tcW w:w="1140" w:type="dxa"/>
            <w:vAlign w:val="bottom"/>
          </w:tcPr>
          <w:p>
            <w:pPr>
              <w:ind w:left="120"/>
              <w:spacing w:after="0"/>
              <w:rPr>
                <w:sz w:val="20"/>
                <w:szCs w:val="20"/>
                <w:color w:val="auto"/>
              </w:rPr>
            </w:pPr>
            <w:r>
              <w:rPr>
                <w:rFonts w:ascii="Arial" w:cs="Arial" w:eastAsia="Arial" w:hAnsi="Arial"/>
                <w:sz w:val="13"/>
                <w:szCs w:val="13"/>
                <w:color w:val="auto"/>
              </w:rPr>
              <w:t>aSC12</w:t>
            </w:r>
          </w:p>
        </w:tc>
        <w:tc>
          <w:tcPr>
            <w:tcW w:w="920" w:type="dxa"/>
            <w:vAlign w:val="bottom"/>
          </w:tcPr>
          <w:p>
            <w:pPr>
              <w:ind w:left="100"/>
              <w:spacing w:after="0"/>
              <w:rPr>
                <w:sz w:val="20"/>
                <w:szCs w:val="20"/>
                <w:color w:val="auto"/>
              </w:rPr>
            </w:pPr>
            <w:r>
              <w:rPr>
                <w:rFonts w:ascii="Arial" w:cs="Arial" w:eastAsia="Arial" w:hAnsi="Arial"/>
                <w:sz w:val="13"/>
                <w:szCs w:val="13"/>
                <w:color w:val="auto"/>
              </w:rPr>
              <w:t>200</w:t>
            </w:r>
          </w:p>
        </w:tc>
        <w:tc>
          <w:tcPr>
            <w:tcW w:w="980" w:type="dxa"/>
            <w:vAlign w:val="bottom"/>
          </w:tcPr>
          <w:p>
            <w:pPr>
              <w:spacing w:after="0"/>
              <w:rPr>
                <w:sz w:val="19"/>
                <w:szCs w:val="19"/>
                <w:color w:val="auto"/>
              </w:rPr>
            </w:pPr>
          </w:p>
        </w:tc>
        <w:tc>
          <w:tcPr>
            <w:tcW w:w="600" w:type="dxa"/>
            <w:vAlign w:val="bottom"/>
          </w:tcPr>
          <w:p>
            <w:pPr>
              <w:spacing w:after="0"/>
              <w:rPr>
                <w:sz w:val="20"/>
                <w:szCs w:val="20"/>
                <w:color w:val="auto"/>
              </w:rPr>
            </w:pPr>
            <w:r>
              <w:rPr>
                <w:rFonts w:ascii="Arial" w:cs="Arial" w:eastAsia="Arial" w:hAnsi="Arial"/>
                <w:sz w:val="13"/>
                <w:szCs w:val="13"/>
                <w:color w:val="auto"/>
              </w:rPr>
              <w:t>10</w:t>
            </w:r>
          </w:p>
        </w:tc>
        <w:tc>
          <w:tcPr>
            <w:tcW w:w="640" w:type="dxa"/>
            <w:vAlign w:val="bottom"/>
          </w:tcPr>
          <w:p>
            <w:pPr>
              <w:ind w:left="220"/>
              <w:spacing w:after="0"/>
              <w:rPr>
                <w:sz w:val="20"/>
                <w:szCs w:val="20"/>
                <w:color w:val="auto"/>
              </w:rPr>
            </w:pPr>
            <w:r>
              <w:rPr>
                <w:rFonts w:ascii="Arial" w:cs="Arial" w:eastAsia="Arial" w:hAnsi="Arial"/>
                <w:sz w:val="13"/>
                <w:szCs w:val="13"/>
                <w:color w:val="auto"/>
              </w:rPr>
              <w:t>1</w:t>
            </w:r>
          </w:p>
        </w:tc>
        <w:tc>
          <w:tcPr>
            <w:tcW w:w="820" w:type="dxa"/>
            <w:vAlign w:val="bottom"/>
            <w:gridSpan w:val="3"/>
          </w:tcPr>
          <w:p>
            <w:pPr>
              <w:ind w:left="140"/>
              <w:spacing w:after="0"/>
              <w:rPr>
                <w:sz w:val="20"/>
                <w:szCs w:val="20"/>
                <w:color w:val="auto"/>
              </w:rPr>
            </w:pPr>
            <w:r>
              <w:rPr>
                <w:rFonts w:ascii="Arial" w:cs="Arial" w:eastAsia="Arial" w:hAnsi="Arial"/>
                <w:sz w:val="13"/>
                <w:szCs w:val="13"/>
                <w:color w:val="auto"/>
              </w:rPr>
              <w:t>129 ± 59</w:t>
            </w:r>
          </w:p>
        </w:tc>
        <w:tc>
          <w:tcPr>
            <w:tcW w:w="240" w:type="dxa"/>
            <w:vAlign w:val="bottom"/>
          </w:tcPr>
          <w:p>
            <w:pPr>
              <w:ind w:left="80"/>
              <w:spacing w:after="0"/>
              <w:rPr>
                <w:sz w:val="20"/>
                <w:szCs w:val="20"/>
                <w:color w:val="auto"/>
              </w:rPr>
            </w:pPr>
            <w:r>
              <w:rPr>
                <w:rFonts w:ascii="Arial" w:cs="Arial" w:eastAsia="Arial" w:hAnsi="Arial"/>
                <w:sz w:val="13"/>
                <w:szCs w:val="13"/>
                <w:color w:val="auto"/>
                <w:w w:val="96"/>
              </w:rPr>
              <w:t>34</w:t>
            </w:r>
          </w:p>
        </w:tc>
        <w:tc>
          <w:tcPr>
            <w:tcW w:w="440" w:type="dxa"/>
            <w:vAlign w:val="bottom"/>
          </w:tcPr>
          <w:p>
            <w:pPr>
              <w:ind w:left="40"/>
              <w:spacing w:after="0"/>
              <w:rPr>
                <w:sz w:val="20"/>
                <w:szCs w:val="20"/>
                <w:color w:val="auto"/>
              </w:rPr>
            </w:pPr>
            <w:r>
              <w:rPr>
                <w:rFonts w:ascii="Arial" w:cs="Arial" w:eastAsia="Arial" w:hAnsi="Arial"/>
                <w:sz w:val="13"/>
                <w:szCs w:val="13"/>
                <w:color w:val="auto"/>
              </w:rPr>
              <w:t>± 18</w:t>
            </w:r>
          </w:p>
        </w:tc>
        <w:tc>
          <w:tcPr>
            <w:tcW w:w="140" w:type="dxa"/>
            <w:vAlign w:val="bottom"/>
          </w:tcPr>
          <w:p>
            <w:pPr>
              <w:spacing w:after="0"/>
              <w:rPr>
                <w:sz w:val="19"/>
                <w:szCs w:val="19"/>
                <w:color w:val="auto"/>
              </w:rPr>
            </w:pPr>
          </w:p>
        </w:tc>
        <w:tc>
          <w:tcPr>
            <w:tcW w:w="680" w:type="dxa"/>
            <w:vAlign w:val="bottom"/>
            <w:gridSpan w:val="2"/>
          </w:tcPr>
          <w:p>
            <w:pPr>
              <w:spacing w:after="0"/>
              <w:rPr>
                <w:sz w:val="20"/>
                <w:szCs w:val="20"/>
                <w:color w:val="auto"/>
              </w:rPr>
            </w:pPr>
            <w:r>
              <w:rPr>
                <w:rFonts w:ascii="Arial" w:cs="Arial" w:eastAsia="Arial" w:hAnsi="Arial"/>
                <w:sz w:val="13"/>
                <w:szCs w:val="13"/>
                <w:color w:val="auto"/>
              </w:rPr>
              <w:t>0 ± 0</w:t>
            </w:r>
          </w:p>
        </w:tc>
        <w:tc>
          <w:tcPr>
            <w:tcW w:w="680" w:type="dxa"/>
            <w:vAlign w:val="bottom"/>
            <w:gridSpan w:val="2"/>
          </w:tcPr>
          <w:p>
            <w:pPr>
              <w:ind w:left="40"/>
              <w:spacing w:after="0"/>
              <w:rPr>
                <w:sz w:val="20"/>
                <w:szCs w:val="20"/>
                <w:color w:val="auto"/>
              </w:rPr>
            </w:pPr>
            <w:r>
              <w:rPr>
                <w:rFonts w:ascii="Arial" w:cs="Arial" w:eastAsia="Arial" w:hAnsi="Arial"/>
                <w:sz w:val="13"/>
                <w:szCs w:val="13"/>
                <w:color w:val="auto"/>
              </w:rPr>
              <w:t>0 ± 0</w:t>
            </w:r>
          </w:p>
        </w:tc>
        <w:tc>
          <w:tcPr>
            <w:tcW w:w="300" w:type="dxa"/>
            <w:vAlign w:val="bottom"/>
            <w:gridSpan w:val="2"/>
          </w:tcPr>
          <w:p>
            <w:pPr>
              <w:ind w:left="140"/>
              <w:spacing w:after="0"/>
              <w:rPr>
                <w:sz w:val="20"/>
                <w:szCs w:val="20"/>
                <w:color w:val="auto"/>
              </w:rPr>
            </w:pPr>
            <w:r>
              <w:rPr>
                <w:rFonts w:ascii="Arial" w:cs="Arial" w:eastAsia="Arial" w:hAnsi="Arial"/>
                <w:sz w:val="13"/>
                <w:szCs w:val="13"/>
                <w:color w:val="auto"/>
                <w:w w:val="96"/>
              </w:rPr>
              <w:t>80</w:t>
            </w:r>
          </w:p>
        </w:tc>
        <w:tc>
          <w:tcPr>
            <w:tcW w:w="560" w:type="dxa"/>
            <w:vAlign w:val="bottom"/>
          </w:tcPr>
          <w:p>
            <w:pPr>
              <w:ind w:left="40"/>
              <w:spacing w:after="0"/>
              <w:rPr>
                <w:sz w:val="20"/>
                <w:szCs w:val="20"/>
                <w:color w:val="auto"/>
              </w:rPr>
            </w:pPr>
            <w:r>
              <w:rPr>
                <w:rFonts w:ascii="Arial" w:cs="Arial" w:eastAsia="Arial" w:hAnsi="Arial"/>
                <w:sz w:val="13"/>
                <w:szCs w:val="13"/>
                <w:color w:val="auto"/>
              </w:rPr>
              <w:t>± 35</w:t>
            </w:r>
          </w:p>
        </w:tc>
        <w:tc>
          <w:tcPr>
            <w:tcW w:w="200" w:type="dxa"/>
            <w:vAlign w:val="bottom"/>
          </w:tcPr>
          <w:p>
            <w:pPr>
              <w:ind w:left="20"/>
              <w:spacing w:after="0"/>
              <w:rPr>
                <w:sz w:val="20"/>
                <w:szCs w:val="20"/>
                <w:color w:val="auto"/>
              </w:rPr>
            </w:pPr>
            <w:r>
              <w:rPr>
                <w:rFonts w:ascii="Arial" w:cs="Arial" w:eastAsia="Arial" w:hAnsi="Arial"/>
                <w:sz w:val="13"/>
                <w:szCs w:val="13"/>
                <w:color w:val="auto"/>
              </w:rPr>
              <w:t>19</w:t>
            </w:r>
          </w:p>
        </w:tc>
        <w:tc>
          <w:tcPr>
            <w:tcW w:w="440" w:type="dxa"/>
            <w:vAlign w:val="bottom"/>
          </w:tcPr>
          <w:p>
            <w:pPr>
              <w:ind w:left="20"/>
              <w:spacing w:after="0"/>
              <w:rPr>
                <w:sz w:val="20"/>
                <w:szCs w:val="20"/>
                <w:color w:val="auto"/>
              </w:rPr>
            </w:pPr>
            <w:r>
              <w:rPr>
                <w:rFonts w:ascii="Arial" w:cs="Arial" w:eastAsia="Arial" w:hAnsi="Arial"/>
                <w:sz w:val="13"/>
                <w:szCs w:val="13"/>
                <w:color w:val="auto"/>
              </w:rPr>
              <w:t>± 13</w:t>
            </w:r>
          </w:p>
        </w:tc>
        <w:tc>
          <w:tcPr>
            <w:tcW w:w="140" w:type="dxa"/>
            <w:vAlign w:val="bottom"/>
          </w:tcPr>
          <w:p>
            <w:pPr>
              <w:spacing w:after="0"/>
              <w:rPr>
                <w:sz w:val="19"/>
                <w:szCs w:val="19"/>
                <w:color w:val="auto"/>
              </w:rPr>
            </w:pPr>
          </w:p>
        </w:tc>
        <w:tc>
          <w:tcPr>
            <w:tcW w:w="660" w:type="dxa"/>
            <w:vAlign w:val="bottom"/>
          </w:tcPr>
          <w:p>
            <w:pPr>
              <w:spacing w:after="0"/>
              <w:rPr>
                <w:sz w:val="20"/>
                <w:szCs w:val="20"/>
                <w:color w:val="auto"/>
              </w:rPr>
            </w:pPr>
            <w:r>
              <w:rPr>
                <w:rFonts w:ascii="Arial" w:cs="Arial" w:eastAsia="Arial" w:hAnsi="Arial"/>
                <w:sz w:val="13"/>
                <w:szCs w:val="13"/>
                <w:color w:val="auto"/>
              </w:rPr>
              <w:t>0 ± 0</w:t>
            </w:r>
          </w:p>
        </w:tc>
        <w:tc>
          <w:tcPr>
            <w:tcW w:w="700" w:type="dxa"/>
            <w:vAlign w:val="bottom"/>
          </w:tcPr>
          <w:p>
            <w:pPr>
              <w:ind w:left="20"/>
              <w:spacing w:after="0"/>
              <w:rPr>
                <w:sz w:val="20"/>
                <w:szCs w:val="20"/>
                <w:color w:val="auto"/>
              </w:rPr>
            </w:pPr>
            <w:r>
              <w:rPr>
                <w:rFonts w:ascii="Arial" w:cs="Arial" w:eastAsia="Arial" w:hAnsi="Arial"/>
                <w:sz w:val="13"/>
                <w:szCs w:val="13"/>
                <w:color w:val="auto"/>
              </w:rPr>
              <w:t>0 ± 0</w:t>
            </w:r>
          </w:p>
        </w:tc>
        <w:tc>
          <w:tcPr>
            <w:tcW w:w="1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54"/>
        </w:trPr>
        <w:tc>
          <w:tcPr>
            <w:tcW w:w="1140" w:type="dxa"/>
            <w:vAlign w:val="bottom"/>
            <w:tcBorders>
              <w:bottom w:val="single" w:sz="8" w:color="auto"/>
            </w:tcBorders>
          </w:tcPr>
          <w:p>
            <w:pPr>
              <w:spacing w:after="0"/>
              <w:rPr>
                <w:sz w:val="4"/>
                <w:szCs w:val="4"/>
                <w:color w:val="auto"/>
              </w:rPr>
            </w:pPr>
          </w:p>
        </w:tc>
        <w:tc>
          <w:tcPr>
            <w:tcW w:w="920" w:type="dxa"/>
            <w:vAlign w:val="bottom"/>
            <w:tcBorders>
              <w:bottom w:val="single" w:sz="8" w:color="auto"/>
            </w:tcBorders>
          </w:tcPr>
          <w:p>
            <w:pPr>
              <w:spacing w:after="0"/>
              <w:rPr>
                <w:sz w:val="4"/>
                <w:szCs w:val="4"/>
                <w:color w:val="auto"/>
              </w:rPr>
            </w:pPr>
          </w:p>
        </w:tc>
        <w:tc>
          <w:tcPr>
            <w:tcW w:w="98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640" w:type="dxa"/>
            <w:vAlign w:val="bottom"/>
            <w:tcBorders>
              <w:bottom w:val="single" w:sz="8" w:color="auto"/>
            </w:tcBorders>
          </w:tcPr>
          <w:p>
            <w:pPr>
              <w:spacing w:after="0"/>
              <w:rPr>
                <w:sz w:val="4"/>
                <w:szCs w:val="4"/>
                <w:color w:val="auto"/>
              </w:rPr>
            </w:pPr>
          </w:p>
        </w:tc>
        <w:tc>
          <w:tcPr>
            <w:tcW w:w="320" w:type="dxa"/>
            <w:vAlign w:val="bottom"/>
            <w:tcBorders>
              <w:bottom w:val="single" w:sz="8" w:color="auto"/>
            </w:tcBorders>
            <w:gridSpan w:val="2"/>
          </w:tcPr>
          <w:p>
            <w:pPr>
              <w:spacing w:after="0"/>
              <w:rPr>
                <w:sz w:val="4"/>
                <w:szCs w:val="4"/>
                <w:color w:val="auto"/>
              </w:rPr>
            </w:pPr>
          </w:p>
        </w:tc>
        <w:tc>
          <w:tcPr>
            <w:tcW w:w="500" w:type="dxa"/>
            <w:vAlign w:val="bottom"/>
            <w:tcBorders>
              <w:bottom w:val="single" w:sz="8" w:color="auto"/>
            </w:tcBorders>
          </w:tcPr>
          <w:p>
            <w:pPr>
              <w:spacing w:after="0"/>
              <w:rPr>
                <w:sz w:val="4"/>
                <w:szCs w:val="4"/>
                <w:color w:val="auto"/>
              </w:rPr>
            </w:pPr>
          </w:p>
        </w:tc>
        <w:tc>
          <w:tcPr>
            <w:tcW w:w="240" w:type="dxa"/>
            <w:vAlign w:val="bottom"/>
            <w:tcBorders>
              <w:bottom w:val="single" w:sz="8" w:color="auto"/>
            </w:tcBorders>
          </w:tcPr>
          <w:p>
            <w:pPr>
              <w:spacing w:after="0"/>
              <w:rPr>
                <w:sz w:val="4"/>
                <w:szCs w:val="4"/>
                <w:color w:val="auto"/>
              </w:rPr>
            </w:pPr>
          </w:p>
        </w:tc>
        <w:tc>
          <w:tcPr>
            <w:tcW w:w="440" w:type="dxa"/>
            <w:vAlign w:val="bottom"/>
            <w:tcBorders>
              <w:bottom w:val="single" w:sz="8" w:color="auto"/>
            </w:tcBorders>
          </w:tcPr>
          <w:p>
            <w:pPr>
              <w:spacing w:after="0"/>
              <w:rPr>
                <w:sz w:val="4"/>
                <w:szCs w:val="4"/>
                <w:color w:val="auto"/>
              </w:rPr>
            </w:pPr>
          </w:p>
        </w:tc>
        <w:tc>
          <w:tcPr>
            <w:tcW w:w="140" w:type="dxa"/>
            <w:vAlign w:val="bottom"/>
            <w:tcBorders>
              <w:bottom w:val="single" w:sz="8" w:color="auto"/>
            </w:tcBorders>
          </w:tcPr>
          <w:p>
            <w:pPr>
              <w:spacing w:after="0"/>
              <w:rPr>
                <w:sz w:val="4"/>
                <w:szCs w:val="4"/>
                <w:color w:val="auto"/>
              </w:rPr>
            </w:pPr>
          </w:p>
        </w:tc>
        <w:tc>
          <w:tcPr>
            <w:tcW w:w="180" w:type="dxa"/>
            <w:vAlign w:val="bottom"/>
            <w:tcBorders>
              <w:bottom w:val="single" w:sz="8" w:color="auto"/>
            </w:tcBorders>
          </w:tcPr>
          <w:p>
            <w:pPr>
              <w:spacing w:after="0"/>
              <w:rPr>
                <w:sz w:val="4"/>
                <w:szCs w:val="4"/>
                <w:color w:val="auto"/>
              </w:rPr>
            </w:pPr>
          </w:p>
        </w:tc>
        <w:tc>
          <w:tcPr>
            <w:tcW w:w="500" w:type="dxa"/>
            <w:vAlign w:val="bottom"/>
            <w:tcBorders>
              <w:bottom w:val="single" w:sz="8" w:color="auto"/>
            </w:tcBorders>
          </w:tcPr>
          <w:p>
            <w:pPr>
              <w:spacing w:after="0"/>
              <w:rPr>
                <w:sz w:val="4"/>
                <w:szCs w:val="4"/>
                <w:color w:val="auto"/>
              </w:rPr>
            </w:pPr>
          </w:p>
        </w:tc>
        <w:tc>
          <w:tcPr>
            <w:tcW w:w="680" w:type="dxa"/>
            <w:vAlign w:val="bottom"/>
            <w:tcBorders>
              <w:bottom w:val="single" w:sz="8" w:color="auto"/>
            </w:tcBorders>
            <w:gridSpan w:val="2"/>
          </w:tcPr>
          <w:p>
            <w:pPr>
              <w:spacing w:after="0"/>
              <w:rPr>
                <w:sz w:val="4"/>
                <w:szCs w:val="4"/>
                <w:color w:val="auto"/>
              </w:rPr>
            </w:pPr>
          </w:p>
        </w:tc>
        <w:tc>
          <w:tcPr>
            <w:tcW w:w="860" w:type="dxa"/>
            <w:vAlign w:val="bottom"/>
            <w:tcBorders>
              <w:bottom w:val="single" w:sz="8" w:color="auto"/>
            </w:tcBorders>
            <w:gridSpan w:val="3"/>
          </w:tcPr>
          <w:p>
            <w:pPr>
              <w:spacing w:after="0"/>
              <w:rPr>
                <w:sz w:val="4"/>
                <w:szCs w:val="4"/>
                <w:color w:val="auto"/>
              </w:rPr>
            </w:pPr>
          </w:p>
        </w:tc>
        <w:tc>
          <w:tcPr>
            <w:tcW w:w="200" w:type="dxa"/>
            <w:vAlign w:val="bottom"/>
            <w:tcBorders>
              <w:bottom w:val="single" w:sz="8" w:color="auto"/>
            </w:tcBorders>
          </w:tcPr>
          <w:p>
            <w:pPr>
              <w:spacing w:after="0"/>
              <w:rPr>
                <w:sz w:val="4"/>
                <w:szCs w:val="4"/>
                <w:color w:val="auto"/>
              </w:rPr>
            </w:pPr>
          </w:p>
        </w:tc>
        <w:tc>
          <w:tcPr>
            <w:tcW w:w="440" w:type="dxa"/>
            <w:vAlign w:val="bottom"/>
            <w:tcBorders>
              <w:bottom w:val="single" w:sz="8" w:color="auto"/>
            </w:tcBorders>
          </w:tcPr>
          <w:p>
            <w:pPr>
              <w:spacing w:after="0"/>
              <w:rPr>
                <w:sz w:val="4"/>
                <w:szCs w:val="4"/>
                <w:color w:val="auto"/>
              </w:rPr>
            </w:pPr>
          </w:p>
        </w:tc>
        <w:tc>
          <w:tcPr>
            <w:tcW w:w="140" w:type="dxa"/>
            <w:vAlign w:val="bottom"/>
            <w:tcBorders>
              <w:bottom w:val="single" w:sz="8" w:color="auto"/>
            </w:tcBorders>
          </w:tcPr>
          <w:p>
            <w:pPr>
              <w:spacing w:after="0"/>
              <w:rPr>
                <w:sz w:val="4"/>
                <w:szCs w:val="4"/>
                <w:color w:val="auto"/>
              </w:rPr>
            </w:pPr>
          </w:p>
        </w:tc>
        <w:tc>
          <w:tcPr>
            <w:tcW w:w="66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09"/>
        </w:trPr>
        <w:tc>
          <w:tcPr>
            <w:tcW w:w="1140" w:type="dxa"/>
            <w:vAlign w:val="bottom"/>
          </w:tcPr>
          <w:p>
            <w:pPr>
              <w:ind w:left="120"/>
              <w:spacing w:after="0"/>
              <w:rPr>
                <w:sz w:val="20"/>
                <w:szCs w:val="20"/>
                <w:color w:val="auto"/>
              </w:rPr>
            </w:pPr>
            <w:r>
              <w:rPr>
                <w:rFonts w:ascii="Arial" w:cs="Arial" w:eastAsia="Arial" w:hAnsi="Arial"/>
                <w:sz w:val="13"/>
                <w:szCs w:val="13"/>
                <w:color w:val="auto"/>
              </w:rPr>
              <w:t>aSC13</w:t>
            </w:r>
          </w:p>
        </w:tc>
        <w:tc>
          <w:tcPr>
            <w:tcW w:w="920" w:type="dxa"/>
            <w:vAlign w:val="bottom"/>
          </w:tcPr>
          <w:p>
            <w:pPr>
              <w:ind w:left="100"/>
              <w:spacing w:after="0"/>
              <w:rPr>
                <w:sz w:val="20"/>
                <w:szCs w:val="20"/>
                <w:color w:val="auto"/>
              </w:rPr>
            </w:pPr>
            <w:r>
              <w:rPr>
                <w:rFonts w:ascii="Arial" w:cs="Arial" w:eastAsia="Arial" w:hAnsi="Arial"/>
                <w:sz w:val="13"/>
                <w:szCs w:val="13"/>
                <w:color w:val="auto"/>
              </w:rPr>
              <w:t>200</w:t>
            </w:r>
          </w:p>
        </w:tc>
        <w:tc>
          <w:tcPr>
            <w:tcW w:w="980" w:type="dxa"/>
            <w:vAlign w:val="bottom"/>
          </w:tcPr>
          <w:p>
            <w:pPr>
              <w:spacing w:after="0"/>
              <w:rPr>
                <w:sz w:val="20"/>
                <w:szCs w:val="20"/>
                <w:color w:val="auto"/>
              </w:rPr>
            </w:pPr>
            <w:r>
              <w:rPr>
                <w:rFonts w:ascii="Arial" w:cs="Arial" w:eastAsia="Arial" w:hAnsi="Arial"/>
                <w:sz w:val="13"/>
                <w:szCs w:val="13"/>
                <w:color w:val="auto"/>
              </w:rPr>
              <w:t>60 » 20 g/L</w:t>
            </w:r>
          </w:p>
        </w:tc>
        <w:tc>
          <w:tcPr>
            <w:tcW w:w="600" w:type="dxa"/>
            <w:vAlign w:val="bottom"/>
          </w:tcPr>
          <w:p>
            <w:pPr>
              <w:spacing w:after="0"/>
              <w:rPr>
                <w:sz w:val="20"/>
                <w:szCs w:val="20"/>
                <w:color w:val="auto"/>
              </w:rPr>
            </w:pPr>
            <w:r>
              <w:rPr>
                <w:rFonts w:ascii="Arial" w:cs="Arial" w:eastAsia="Arial" w:hAnsi="Arial"/>
                <w:sz w:val="13"/>
                <w:szCs w:val="13"/>
                <w:color w:val="auto"/>
              </w:rPr>
              <w:t>0</w:t>
            </w:r>
          </w:p>
        </w:tc>
        <w:tc>
          <w:tcPr>
            <w:tcW w:w="640" w:type="dxa"/>
            <w:vAlign w:val="bottom"/>
          </w:tcPr>
          <w:p>
            <w:pPr>
              <w:ind w:left="220"/>
              <w:spacing w:after="0"/>
              <w:rPr>
                <w:sz w:val="20"/>
                <w:szCs w:val="20"/>
                <w:color w:val="auto"/>
              </w:rPr>
            </w:pPr>
            <w:r>
              <w:rPr>
                <w:rFonts w:ascii="Arial" w:cs="Arial" w:eastAsia="Arial" w:hAnsi="Arial"/>
                <w:sz w:val="13"/>
                <w:szCs w:val="13"/>
                <w:color w:val="auto"/>
              </w:rPr>
              <w:t>0</w:t>
            </w:r>
          </w:p>
        </w:tc>
        <w:tc>
          <w:tcPr>
            <w:tcW w:w="320" w:type="dxa"/>
            <w:vAlign w:val="bottom"/>
            <w:gridSpan w:val="2"/>
          </w:tcPr>
          <w:p>
            <w:pPr>
              <w:ind w:left="140"/>
              <w:spacing w:after="0"/>
              <w:rPr>
                <w:sz w:val="20"/>
                <w:szCs w:val="20"/>
                <w:color w:val="auto"/>
              </w:rPr>
            </w:pPr>
            <w:r>
              <w:rPr>
                <w:rFonts w:ascii="Arial" w:cs="Arial" w:eastAsia="Arial" w:hAnsi="Arial"/>
                <w:sz w:val="13"/>
                <w:szCs w:val="13"/>
                <w:color w:val="auto"/>
              </w:rPr>
              <w:t>20</w:t>
            </w:r>
          </w:p>
        </w:tc>
        <w:tc>
          <w:tcPr>
            <w:tcW w:w="500" w:type="dxa"/>
            <w:vAlign w:val="bottom"/>
          </w:tcPr>
          <w:p>
            <w:pPr>
              <w:ind w:left="20"/>
              <w:spacing w:after="0"/>
              <w:rPr>
                <w:sz w:val="20"/>
                <w:szCs w:val="20"/>
                <w:color w:val="auto"/>
              </w:rPr>
            </w:pPr>
            <w:r>
              <w:rPr>
                <w:rFonts w:ascii="Arial" w:cs="Arial" w:eastAsia="Arial" w:hAnsi="Arial"/>
                <w:sz w:val="13"/>
                <w:szCs w:val="13"/>
                <w:color w:val="auto"/>
              </w:rPr>
              <w:t>± 8</w:t>
            </w:r>
          </w:p>
        </w:tc>
        <w:tc>
          <w:tcPr>
            <w:tcW w:w="240" w:type="dxa"/>
            <w:vAlign w:val="bottom"/>
          </w:tcPr>
          <w:p>
            <w:pPr>
              <w:ind w:left="80"/>
              <w:spacing w:after="0"/>
              <w:rPr>
                <w:sz w:val="20"/>
                <w:szCs w:val="20"/>
                <w:color w:val="auto"/>
              </w:rPr>
            </w:pPr>
            <w:r>
              <w:rPr>
                <w:rFonts w:ascii="Arial" w:cs="Arial" w:eastAsia="Arial" w:hAnsi="Arial"/>
                <w:sz w:val="13"/>
                <w:szCs w:val="13"/>
                <w:color w:val="auto"/>
                <w:w w:val="96"/>
              </w:rPr>
              <w:t>55</w:t>
            </w:r>
          </w:p>
        </w:tc>
        <w:tc>
          <w:tcPr>
            <w:tcW w:w="440" w:type="dxa"/>
            <w:vAlign w:val="bottom"/>
          </w:tcPr>
          <w:p>
            <w:pPr>
              <w:ind w:left="40"/>
              <w:spacing w:after="0"/>
              <w:rPr>
                <w:sz w:val="20"/>
                <w:szCs w:val="20"/>
                <w:color w:val="auto"/>
              </w:rPr>
            </w:pPr>
            <w:r>
              <w:rPr>
                <w:rFonts w:ascii="Arial" w:cs="Arial" w:eastAsia="Arial" w:hAnsi="Arial"/>
                <w:sz w:val="13"/>
                <w:szCs w:val="13"/>
                <w:color w:val="auto"/>
              </w:rPr>
              <w:t>± 23</w:t>
            </w:r>
          </w:p>
        </w:tc>
        <w:tc>
          <w:tcPr>
            <w:tcW w:w="140" w:type="dxa"/>
            <w:vAlign w:val="bottom"/>
          </w:tcPr>
          <w:p>
            <w:pPr>
              <w:spacing w:after="0"/>
              <w:rPr>
                <w:sz w:val="18"/>
                <w:szCs w:val="18"/>
                <w:color w:val="auto"/>
              </w:rPr>
            </w:pPr>
          </w:p>
        </w:tc>
        <w:tc>
          <w:tcPr>
            <w:tcW w:w="180" w:type="dxa"/>
            <w:vAlign w:val="bottom"/>
          </w:tcPr>
          <w:p>
            <w:pPr>
              <w:spacing w:after="0"/>
              <w:rPr>
                <w:sz w:val="20"/>
                <w:szCs w:val="20"/>
                <w:color w:val="auto"/>
              </w:rPr>
            </w:pPr>
            <w:r>
              <w:rPr>
                <w:rFonts w:ascii="Arial" w:cs="Arial" w:eastAsia="Arial" w:hAnsi="Arial"/>
                <w:sz w:val="13"/>
                <w:szCs w:val="13"/>
                <w:color w:val="auto"/>
              </w:rPr>
              <w:t>19</w:t>
            </w:r>
          </w:p>
        </w:tc>
        <w:tc>
          <w:tcPr>
            <w:tcW w:w="500" w:type="dxa"/>
            <w:vAlign w:val="bottom"/>
          </w:tcPr>
          <w:p>
            <w:pPr>
              <w:ind w:left="20"/>
              <w:spacing w:after="0"/>
              <w:rPr>
                <w:sz w:val="20"/>
                <w:szCs w:val="20"/>
                <w:color w:val="auto"/>
              </w:rPr>
            </w:pPr>
            <w:r>
              <w:rPr>
                <w:rFonts w:ascii="Arial" w:cs="Arial" w:eastAsia="Arial" w:hAnsi="Arial"/>
                <w:sz w:val="13"/>
                <w:szCs w:val="13"/>
                <w:color w:val="auto"/>
              </w:rPr>
              <w:t>± 10</w:t>
            </w:r>
          </w:p>
        </w:tc>
        <w:tc>
          <w:tcPr>
            <w:tcW w:w="680" w:type="dxa"/>
            <w:vAlign w:val="bottom"/>
            <w:gridSpan w:val="2"/>
          </w:tcPr>
          <w:p>
            <w:pPr>
              <w:ind w:left="40"/>
              <w:spacing w:after="0"/>
              <w:rPr>
                <w:sz w:val="20"/>
                <w:szCs w:val="20"/>
                <w:color w:val="auto"/>
              </w:rPr>
            </w:pPr>
            <w:r>
              <w:rPr>
                <w:rFonts w:ascii="Arial" w:cs="Arial" w:eastAsia="Arial" w:hAnsi="Arial"/>
                <w:sz w:val="13"/>
                <w:szCs w:val="13"/>
                <w:color w:val="auto"/>
              </w:rPr>
              <w:t>2 ± 2</w:t>
            </w:r>
          </w:p>
        </w:tc>
        <w:tc>
          <w:tcPr>
            <w:tcW w:w="860" w:type="dxa"/>
            <w:vAlign w:val="bottom"/>
            <w:gridSpan w:val="3"/>
          </w:tcPr>
          <w:p>
            <w:pPr>
              <w:ind w:left="140"/>
              <w:spacing w:after="0"/>
              <w:rPr>
                <w:sz w:val="20"/>
                <w:szCs w:val="20"/>
                <w:color w:val="auto"/>
              </w:rPr>
            </w:pPr>
            <w:r>
              <w:rPr>
                <w:rFonts w:ascii="Arial" w:cs="Arial" w:eastAsia="Arial" w:hAnsi="Arial"/>
                <w:sz w:val="13"/>
                <w:szCs w:val="13"/>
                <w:color w:val="auto"/>
              </w:rPr>
              <w:t>1 ± 0</w:t>
            </w:r>
          </w:p>
        </w:tc>
        <w:tc>
          <w:tcPr>
            <w:tcW w:w="200" w:type="dxa"/>
            <w:vAlign w:val="bottom"/>
          </w:tcPr>
          <w:p>
            <w:pPr>
              <w:ind w:left="20"/>
              <w:spacing w:after="0"/>
              <w:rPr>
                <w:sz w:val="20"/>
                <w:szCs w:val="20"/>
                <w:color w:val="auto"/>
              </w:rPr>
            </w:pPr>
            <w:r>
              <w:rPr>
                <w:rFonts w:ascii="Arial" w:cs="Arial" w:eastAsia="Arial" w:hAnsi="Arial"/>
                <w:sz w:val="13"/>
                <w:szCs w:val="13"/>
                <w:color w:val="auto"/>
              </w:rPr>
              <w:t>22</w:t>
            </w:r>
          </w:p>
        </w:tc>
        <w:tc>
          <w:tcPr>
            <w:tcW w:w="440" w:type="dxa"/>
            <w:vAlign w:val="bottom"/>
          </w:tcPr>
          <w:p>
            <w:pPr>
              <w:ind w:left="20"/>
              <w:spacing w:after="0"/>
              <w:rPr>
                <w:sz w:val="20"/>
                <w:szCs w:val="20"/>
                <w:color w:val="auto"/>
              </w:rPr>
            </w:pPr>
            <w:r>
              <w:rPr>
                <w:rFonts w:ascii="Arial" w:cs="Arial" w:eastAsia="Arial" w:hAnsi="Arial"/>
                <w:sz w:val="13"/>
                <w:szCs w:val="13"/>
                <w:color w:val="auto"/>
              </w:rPr>
              <w:t>± 13</w:t>
            </w:r>
          </w:p>
        </w:tc>
        <w:tc>
          <w:tcPr>
            <w:tcW w:w="140" w:type="dxa"/>
            <w:vAlign w:val="bottom"/>
          </w:tcPr>
          <w:p>
            <w:pPr>
              <w:spacing w:after="0"/>
              <w:rPr>
                <w:sz w:val="18"/>
                <w:szCs w:val="18"/>
                <w:color w:val="auto"/>
              </w:rPr>
            </w:pPr>
          </w:p>
        </w:tc>
        <w:tc>
          <w:tcPr>
            <w:tcW w:w="660" w:type="dxa"/>
            <w:vAlign w:val="bottom"/>
          </w:tcPr>
          <w:p>
            <w:pPr>
              <w:spacing w:after="0"/>
              <w:rPr>
                <w:sz w:val="20"/>
                <w:szCs w:val="20"/>
                <w:color w:val="auto"/>
              </w:rPr>
            </w:pPr>
            <w:r>
              <w:rPr>
                <w:rFonts w:ascii="Arial" w:cs="Arial" w:eastAsia="Arial" w:hAnsi="Arial"/>
                <w:sz w:val="13"/>
                <w:szCs w:val="13"/>
                <w:color w:val="auto"/>
              </w:rPr>
              <w:t>2 ± 2</w:t>
            </w:r>
          </w:p>
        </w:tc>
        <w:tc>
          <w:tcPr>
            <w:tcW w:w="700" w:type="dxa"/>
            <w:vAlign w:val="bottom"/>
          </w:tcPr>
          <w:p>
            <w:pPr>
              <w:ind w:left="20"/>
              <w:spacing w:after="0"/>
              <w:rPr>
                <w:sz w:val="20"/>
                <w:szCs w:val="20"/>
                <w:color w:val="auto"/>
              </w:rPr>
            </w:pPr>
            <w:r>
              <w:rPr>
                <w:rFonts w:ascii="Arial" w:cs="Arial" w:eastAsia="Arial" w:hAnsi="Arial"/>
                <w:sz w:val="13"/>
                <w:szCs w:val="13"/>
                <w:color w:val="auto"/>
              </w:rPr>
              <w:t>0 ± 0</w:t>
            </w:r>
          </w:p>
        </w:tc>
        <w:tc>
          <w:tcPr>
            <w:tcW w:w="1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71"/>
        </w:trPr>
        <w:tc>
          <w:tcPr>
            <w:tcW w:w="1140" w:type="dxa"/>
            <w:vAlign w:val="bottom"/>
          </w:tcPr>
          <w:p>
            <w:pPr>
              <w:ind w:left="120"/>
              <w:spacing w:after="0"/>
              <w:rPr>
                <w:sz w:val="20"/>
                <w:szCs w:val="20"/>
                <w:color w:val="auto"/>
              </w:rPr>
            </w:pPr>
            <w:r>
              <w:rPr>
                <w:rFonts w:ascii="Arial" w:cs="Arial" w:eastAsia="Arial" w:hAnsi="Arial"/>
                <w:sz w:val="13"/>
                <w:szCs w:val="13"/>
                <w:color w:val="auto"/>
              </w:rPr>
              <w:t>aSC14</w:t>
            </w:r>
          </w:p>
        </w:tc>
        <w:tc>
          <w:tcPr>
            <w:tcW w:w="920" w:type="dxa"/>
            <w:vAlign w:val="bottom"/>
          </w:tcPr>
          <w:p>
            <w:pPr>
              <w:ind w:left="100"/>
              <w:spacing w:after="0"/>
              <w:rPr>
                <w:sz w:val="20"/>
                <w:szCs w:val="20"/>
                <w:color w:val="auto"/>
              </w:rPr>
            </w:pPr>
            <w:r>
              <w:rPr>
                <w:rFonts w:ascii="Arial" w:cs="Arial" w:eastAsia="Arial" w:hAnsi="Arial"/>
                <w:sz w:val="13"/>
                <w:szCs w:val="13"/>
                <w:color w:val="auto"/>
              </w:rPr>
              <w:t>200</w:t>
            </w:r>
          </w:p>
        </w:tc>
        <w:tc>
          <w:tcPr>
            <w:tcW w:w="980" w:type="dxa"/>
            <w:vAlign w:val="bottom"/>
          </w:tcPr>
          <w:p>
            <w:pPr>
              <w:spacing w:after="0"/>
              <w:rPr>
                <w:sz w:val="20"/>
                <w:szCs w:val="20"/>
                <w:color w:val="auto"/>
              </w:rPr>
            </w:pPr>
            <w:r>
              <w:rPr>
                <w:rFonts w:ascii="Arial" w:cs="Arial" w:eastAsia="Arial" w:hAnsi="Arial"/>
                <w:sz w:val="13"/>
                <w:szCs w:val="13"/>
                <w:color w:val="auto"/>
              </w:rPr>
              <w:t>Maltose in</w:t>
            </w:r>
          </w:p>
        </w:tc>
        <w:tc>
          <w:tcPr>
            <w:tcW w:w="600" w:type="dxa"/>
            <w:vAlign w:val="bottom"/>
          </w:tcPr>
          <w:p>
            <w:pPr>
              <w:spacing w:after="0"/>
              <w:rPr>
                <w:sz w:val="20"/>
                <w:szCs w:val="20"/>
                <w:color w:val="auto"/>
              </w:rPr>
            </w:pPr>
            <w:r>
              <w:rPr>
                <w:rFonts w:ascii="Arial" w:cs="Arial" w:eastAsia="Arial" w:hAnsi="Arial"/>
                <w:sz w:val="13"/>
                <w:szCs w:val="13"/>
                <w:color w:val="auto"/>
              </w:rPr>
              <w:t>5</w:t>
            </w:r>
          </w:p>
        </w:tc>
        <w:tc>
          <w:tcPr>
            <w:tcW w:w="640" w:type="dxa"/>
            <w:vAlign w:val="bottom"/>
          </w:tcPr>
          <w:p>
            <w:pPr>
              <w:ind w:left="220"/>
              <w:spacing w:after="0"/>
              <w:rPr>
                <w:sz w:val="20"/>
                <w:szCs w:val="20"/>
                <w:color w:val="auto"/>
              </w:rPr>
            </w:pPr>
            <w:r>
              <w:rPr>
                <w:rFonts w:ascii="Arial" w:cs="Arial" w:eastAsia="Arial" w:hAnsi="Arial"/>
                <w:sz w:val="13"/>
                <w:szCs w:val="13"/>
                <w:color w:val="auto"/>
              </w:rPr>
              <w:t>0</w:t>
            </w:r>
          </w:p>
        </w:tc>
        <w:tc>
          <w:tcPr>
            <w:tcW w:w="320" w:type="dxa"/>
            <w:vAlign w:val="bottom"/>
            <w:gridSpan w:val="2"/>
          </w:tcPr>
          <w:p>
            <w:pPr>
              <w:ind w:left="140"/>
              <w:spacing w:after="0"/>
              <w:rPr>
                <w:sz w:val="20"/>
                <w:szCs w:val="20"/>
                <w:color w:val="auto"/>
              </w:rPr>
            </w:pPr>
            <w:r>
              <w:rPr>
                <w:rFonts w:ascii="Arial" w:cs="Arial" w:eastAsia="Arial" w:hAnsi="Arial"/>
                <w:sz w:val="13"/>
                <w:szCs w:val="13"/>
                <w:color w:val="auto"/>
              </w:rPr>
              <w:t>99</w:t>
            </w:r>
          </w:p>
        </w:tc>
        <w:tc>
          <w:tcPr>
            <w:tcW w:w="500" w:type="dxa"/>
            <w:vAlign w:val="bottom"/>
          </w:tcPr>
          <w:p>
            <w:pPr>
              <w:ind w:left="20"/>
              <w:spacing w:after="0"/>
              <w:rPr>
                <w:sz w:val="20"/>
                <w:szCs w:val="20"/>
                <w:color w:val="auto"/>
              </w:rPr>
            </w:pPr>
            <w:r>
              <w:rPr>
                <w:rFonts w:ascii="Arial" w:cs="Arial" w:eastAsia="Arial" w:hAnsi="Arial"/>
                <w:sz w:val="13"/>
                <w:szCs w:val="13"/>
                <w:color w:val="auto"/>
              </w:rPr>
              <w:t>± 32</w:t>
            </w:r>
          </w:p>
        </w:tc>
        <w:tc>
          <w:tcPr>
            <w:tcW w:w="680" w:type="dxa"/>
            <w:vAlign w:val="bottom"/>
            <w:gridSpan w:val="2"/>
          </w:tcPr>
          <w:p>
            <w:pPr>
              <w:ind w:left="80"/>
              <w:spacing w:after="0"/>
              <w:rPr>
                <w:sz w:val="20"/>
                <w:szCs w:val="20"/>
                <w:color w:val="auto"/>
              </w:rPr>
            </w:pPr>
            <w:r>
              <w:rPr>
                <w:rFonts w:ascii="Arial" w:cs="Arial" w:eastAsia="Arial" w:hAnsi="Arial"/>
                <w:sz w:val="13"/>
                <w:szCs w:val="13"/>
                <w:color w:val="auto"/>
              </w:rPr>
              <w:t>1 ± 0</w:t>
            </w:r>
          </w:p>
        </w:tc>
        <w:tc>
          <w:tcPr>
            <w:tcW w:w="140" w:type="dxa"/>
            <w:vAlign w:val="bottom"/>
          </w:tcPr>
          <w:p>
            <w:pPr>
              <w:spacing w:after="0"/>
              <w:rPr>
                <w:sz w:val="14"/>
                <w:szCs w:val="14"/>
                <w:color w:val="auto"/>
              </w:rPr>
            </w:pPr>
          </w:p>
        </w:tc>
        <w:tc>
          <w:tcPr>
            <w:tcW w:w="680" w:type="dxa"/>
            <w:vAlign w:val="bottom"/>
            <w:gridSpan w:val="2"/>
          </w:tcPr>
          <w:p>
            <w:pPr>
              <w:spacing w:after="0"/>
              <w:rPr>
                <w:sz w:val="20"/>
                <w:szCs w:val="20"/>
                <w:color w:val="auto"/>
              </w:rPr>
            </w:pPr>
            <w:r>
              <w:rPr>
                <w:rFonts w:ascii="Arial" w:cs="Arial" w:eastAsia="Arial" w:hAnsi="Arial"/>
                <w:sz w:val="13"/>
                <w:szCs w:val="13"/>
                <w:color w:val="auto"/>
              </w:rPr>
              <w:t>4 ± 2</w:t>
            </w:r>
          </w:p>
        </w:tc>
        <w:tc>
          <w:tcPr>
            <w:tcW w:w="200" w:type="dxa"/>
            <w:vAlign w:val="bottom"/>
          </w:tcPr>
          <w:p>
            <w:pPr>
              <w:ind w:left="40"/>
              <w:spacing w:after="0"/>
              <w:rPr>
                <w:sz w:val="20"/>
                <w:szCs w:val="20"/>
                <w:color w:val="auto"/>
              </w:rPr>
            </w:pPr>
            <w:r>
              <w:rPr>
                <w:rFonts w:ascii="Arial" w:cs="Arial" w:eastAsia="Arial" w:hAnsi="Arial"/>
                <w:sz w:val="13"/>
                <w:szCs w:val="13"/>
                <w:color w:val="auto"/>
                <w:w w:val="96"/>
              </w:rPr>
              <w:t>11</w:t>
            </w:r>
          </w:p>
        </w:tc>
        <w:tc>
          <w:tcPr>
            <w:tcW w:w="480" w:type="dxa"/>
            <w:vAlign w:val="bottom"/>
          </w:tcPr>
          <w:p>
            <w:pPr>
              <w:ind w:left="40"/>
              <w:spacing w:after="0"/>
              <w:rPr>
                <w:sz w:val="20"/>
                <w:szCs w:val="20"/>
                <w:color w:val="auto"/>
              </w:rPr>
            </w:pPr>
            <w:r>
              <w:rPr>
                <w:rFonts w:ascii="Arial" w:cs="Arial" w:eastAsia="Arial" w:hAnsi="Arial"/>
                <w:sz w:val="13"/>
                <w:szCs w:val="13"/>
                <w:color w:val="auto"/>
              </w:rPr>
              <w:t>± 6</w:t>
            </w:r>
          </w:p>
        </w:tc>
        <w:tc>
          <w:tcPr>
            <w:tcW w:w="300" w:type="dxa"/>
            <w:vAlign w:val="bottom"/>
            <w:gridSpan w:val="2"/>
          </w:tcPr>
          <w:p>
            <w:pPr>
              <w:ind w:left="140"/>
              <w:spacing w:after="0"/>
              <w:rPr>
                <w:sz w:val="20"/>
                <w:szCs w:val="20"/>
                <w:color w:val="auto"/>
              </w:rPr>
            </w:pPr>
            <w:r>
              <w:rPr>
                <w:rFonts w:ascii="Arial" w:cs="Arial" w:eastAsia="Arial" w:hAnsi="Arial"/>
                <w:sz w:val="13"/>
                <w:szCs w:val="13"/>
                <w:color w:val="auto"/>
                <w:w w:val="96"/>
              </w:rPr>
              <w:t>41</w:t>
            </w:r>
          </w:p>
        </w:tc>
        <w:tc>
          <w:tcPr>
            <w:tcW w:w="560" w:type="dxa"/>
            <w:vAlign w:val="bottom"/>
          </w:tcPr>
          <w:p>
            <w:pPr>
              <w:ind w:left="40"/>
              <w:spacing w:after="0"/>
              <w:rPr>
                <w:sz w:val="20"/>
                <w:szCs w:val="20"/>
                <w:color w:val="auto"/>
              </w:rPr>
            </w:pPr>
            <w:r>
              <w:rPr>
                <w:rFonts w:ascii="Arial" w:cs="Arial" w:eastAsia="Arial" w:hAnsi="Arial"/>
                <w:sz w:val="13"/>
                <w:szCs w:val="13"/>
                <w:color w:val="auto"/>
              </w:rPr>
              <w:t>± 12</w:t>
            </w:r>
          </w:p>
        </w:tc>
        <w:tc>
          <w:tcPr>
            <w:tcW w:w="640" w:type="dxa"/>
            <w:vAlign w:val="bottom"/>
            <w:gridSpan w:val="2"/>
          </w:tcPr>
          <w:p>
            <w:pPr>
              <w:ind w:left="20"/>
              <w:spacing w:after="0"/>
              <w:rPr>
                <w:sz w:val="20"/>
                <w:szCs w:val="20"/>
                <w:color w:val="auto"/>
              </w:rPr>
            </w:pPr>
            <w:r>
              <w:rPr>
                <w:rFonts w:ascii="Arial" w:cs="Arial" w:eastAsia="Arial" w:hAnsi="Arial"/>
                <w:sz w:val="13"/>
                <w:szCs w:val="13"/>
                <w:color w:val="auto"/>
              </w:rPr>
              <w:t>1 ± 0</w:t>
            </w:r>
          </w:p>
        </w:tc>
        <w:tc>
          <w:tcPr>
            <w:tcW w:w="140" w:type="dxa"/>
            <w:vAlign w:val="bottom"/>
          </w:tcPr>
          <w:p>
            <w:pPr>
              <w:spacing w:after="0"/>
              <w:rPr>
                <w:sz w:val="14"/>
                <w:szCs w:val="14"/>
                <w:color w:val="auto"/>
              </w:rPr>
            </w:pPr>
          </w:p>
        </w:tc>
        <w:tc>
          <w:tcPr>
            <w:tcW w:w="660" w:type="dxa"/>
            <w:vAlign w:val="bottom"/>
          </w:tcPr>
          <w:p>
            <w:pPr>
              <w:spacing w:after="0"/>
              <w:rPr>
                <w:sz w:val="20"/>
                <w:szCs w:val="20"/>
                <w:color w:val="auto"/>
              </w:rPr>
            </w:pPr>
            <w:r>
              <w:rPr>
                <w:rFonts w:ascii="Arial" w:cs="Arial" w:eastAsia="Arial" w:hAnsi="Arial"/>
                <w:sz w:val="13"/>
                <w:szCs w:val="13"/>
                <w:color w:val="auto"/>
              </w:rPr>
              <w:t>0 ± 0</w:t>
            </w:r>
          </w:p>
        </w:tc>
        <w:tc>
          <w:tcPr>
            <w:tcW w:w="700" w:type="dxa"/>
            <w:vAlign w:val="bottom"/>
          </w:tcPr>
          <w:p>
            <w:pPr>
              <w:ind w:left="20"/>
              <w:spacing w:after="0"/>
              <w:rPr>
                <w:sz w:val="20"/>
                <w:szCs w:val="20"/>
                <w:color w:val="auto"/>
              </w:rPr>
            </w:pPr>
            <w:r>
              <w:rPr>
                <w:rFonts w:ascii="Arial" w:cs="Arial" w:eastAsia="Arial" w:hAnsi="Arial"/>
                <w:sz w:val="13"/>
                <w:szCs w:val="13"/>
                <w:color w:val="auto"/>
              </w:rPr>
              <w:t>1 ± 1</w:t>
            </w:r>
          </w:p>
        </w:tc>
        <w:tc>
          <w:tcPr>
            <w:tcW w:w="1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140" w:type="dxa"/>
            <w:vAlign w:val="bottom"/>
          </w:tcPr>
          <w:p>
            <w:pPr>
              <w:ind w:left="120"/>
              <w:spacing w:after="0"/>
              <w:rPr>
                <w:sz w:val="20"/>
                <w:szCs w:val="20"/>
                <w:color w:val="auto"/>
              </w:rPr>
            </w:pPr>
            <w:r>
              <w:rPr>
                <w:rFonts w:ascii="Arial" w:cs="Arial" w:eastAsia="Arial" w:hAnsi="Arial"/>
                <w:sz w:val="13"/>
                <w:szCs w:val="13"/>
                <w:color w:val="auto"/>
              </w:rPr>
              <w:t>aSC15</w:t>
            </w:r>
          </w:p>
        </w:tc>
        <w:tc>
          <w:tcPr>
            <w:tcW w:w="920" w:type="dxa"/>
            <w:vAlign w:val="bottom"/>
          </w:tcPr>
          <w:p>
            <w:pPr>
              <w:ind w:left="100"/>
              <w:spacing w:after="0"/>
              <w:rPr>
                <w:sz w:val="20"/>
                <w:szCs w:val="20"/>
                <w:color w:val="auto"/>
              </w:rPr>
            </w:pPr>
            <w:r>
              <w:rPr>
                <w:rFonts w:ascii="Arial" w:cs="Arial" w:eastAsia="Arial" w:hAnsi="Arial"/>
                <w:sz w:val="13"/>
                <w:szCs w:val="13"/>
                <w:color w:val="auto"/>
              </w:rPr>
              <w:t>200</w:t>
            </w:r>
          </w:p>
        </w:tc>
        <w:tc>
          <w:tcPr>
            <w:tcW w:w="980" w:type="dxa"/>
            <w:vAlign w:val="bottom"/>
          </w:tcPr>
          <w:p>
            <w:pPr>
              <w:spacing w:after="0"/>
              <w:rPr>
                <w:sz w:val="20"/>
                <w:szCs w:val="20"/>
                <w:color w:val="auto"/>
              </w:rPr>
            </w:pPr>
            <w:r>
              <w:rPr>
                <w:rFonts w:ascii="Arial" w:cs="Arial" w:eastAsia="Arial" w:hAnsi="Arial"/>
                <w:sz w:val="13"/>
                <w:szCs w:val="13"/>
                <w:color w:val="auto"/>
              </w:rPr>
              <w:t>Mod-C » Mod-</w:t>
            </w:r>
          </w:p>
        </w:tc>
        <w:tc>
          <w:tcPr>
            <w:tcW w:w="600" w:type="dxa"/>
            <w:vAlign w:val="bottom"/>
          </w:tcPr>
          <w:p>
            <w:pPr>
              <w:spacing w:after="0"/>
              <w:rPr>
                <w:sz w:val="20"/>
                <w:szCs w:val="20"/>
                <w:color w:val="auto"/>
              </w:rPr>
            </w:pPr>
            <w:r>
              <w:rPr>
                <w:rFonts w:ascii="Arial" w:cs="Arial" w:eastAsia="Arial" w:hAnsi="Arial"/>
                <w:sz w:val="13"/>
                <w:szCs w:val="13"/>
                <w:color w:val="auto"/>
              </w:rPr>
              <w:t>10</w:t>
            </w:r>
          </w:p>
        </w:tc>
        <w:tc>
          <w:tcPr>
            <w:tcW w:w="640" w:type="dxa"/>
            <w:vAlign w:val="bottom"/>
          </w:tcPr>
          <w:p>
            <w:pPr>
              <w:ind w:left="220"/>
              <w:spacing w:after="0"/>
              <w:rPr>
                <w:sz w:val="20"/>
                <w:szCs w:val="20"/>
                <w:color w:val="auto"/>
              </w:rPr>
            </w:pPr>
            <w:r>
              <w:rPr>
                <w:rFonts w:ascii="Arial" w:cs="Arial" w:eastAsia="Arial" w:hAnsi="Arial"/>
                <w:sz w:val="13"/>
                <w:szCs w:val="13"/>
                <w:color w:val="auto"/>
              </w:rPr>
              <w:t>0</w:t>
            </w:r>
          </w:p>
        </w:tc>
        <w:tc>
          <w:tcPr>
            <w:tcW w:w="820" w:type="dxa"/>
            <w:vAlign w:val="bottom"/>
            <w:gridSpan w:val="3"/>
          </w:tcPr>
          <w:p>
            <w:pPr>
              <w:ind w:left="140"/>
              <w:spacing w:after="0"/>
              <w:rPr>
                <w:sz w:val="20"/>
                <w:szCs w:val="20"/>
                <w:color w:val="auto"/>
              </w:rPr>
            </w:pPr>
            <w:r>
              <w:rPr>
                <w:rFonts w:ascii="Arial" w:cs="Arial" w:eastAsia="Arial" w:hAnsi="Arial"/>
                <w:sz w:val="13"/>
                <w:szCs w:val="13"/>
                <w:color w:val="auto"/>
              </w:rPr>
              <w:t>1 ± 0</w:t>
            </w:r>
          </w:p>
        </w:tc>
        <w:tc>
          <w:tcPr>
            <w:tcW w:w="680" w:type="dxa"/>
            <w:vAlign w:val="bottom"/>
            <w:gridSpan w:val="2"/>
          </w:tcPr>
          <w:p>
            <w:pPr>
              <w:ind w:left="80"/>
              <w:spacing w:after="0"/>
              <w:rPr>
                <w:sz w:val="20"/>
                <w:szCs w:val="20"/>
                <w:color w:val="auto"/>
              </w:rPr>
            </w:pPr>
            <w:r>
              <w:rPr>
                <w:rFonts w:ascii="Arial" w:cs="Arial" w:eastAsia="Arial" w:hAnsi="Arial"/>
                <w:sz w:val="13"/>
                <w:szCs w:val="13"/>
                <w:color w:val="auto"/>
              </w:rPr>
              <w:t>7 ± 5</w:t>
            </w:r>
          </w:p>
        </w:tc>
        <w:tc>
          <w:tcPr>
            <w:tcW w:w="140" w:type="dxa"/>
            <w:vAlign w:val="bottom"/>
          </w:tcPr>
          <w:p>
            <w:pPr>
              <w:spacing w:after="0"/>
              <w:rPr>
                <w:sz w:val="14"/>
                <w:szCs w:val="14"/>
                <w:color w:val="auto"/>
              </w:rPr>
            </w:pPr>
          </w:p>
        </w:tc>
        <w:tc>
          <w:tcPr>
            <w:tcW w:w="180" w:type="dxa"/>
            <w:vAlign w:val="bottom"/>
          </w:tcPr>
          <w:p>
            <w:pPr>
              <w:spacing w:after="0"/>
              <w:rPr>
                <w:sz w:val="20"/>
                <w:szCs w:val="20"/>
                <w:color w:val="auto"/>
              </w:rPr>
            </w:pPr>
            <w:r>
              <w:rPr>
                <w:rFonts w:ascii="Arial" w:cs="Arial" w:eastAsia="Arial" w:hAnsi="Arial"/>
                <w:sz w:val="13"/>
                <w:szCs w:val="13"/>
                <w:color w:val="auto"/>
              </w:rPr>
              <w:t>23</w:t>
            </w:r>
          </w:p>
        </w:tc>
        <w:tc>
          <w:tcPr>
            <w:tcW w:w="500" w:type="dxa"/>
            <w:vAlign w:val="bottom"/>
          </w:tcPr>
          <w:p>
            <w:pPr>
              <w:ind w:left="20"/>
              <w:spacing w:after="0"/>
              <w:rPr>
                <w:sz w:val="20"/>
                <w:szCs w:val="20"/>
                <w:color w:val="auto"/>
              </w:rPr>
            </w:pPr>
            <w:r>
              <w:rPr>
                <w:rFonts w:ascii="Arial" w:cs="Arial" w:eastAsia="Arial" w:hAnsi="Arial"/>
                <w:sz w:val="13"/>
                <w:szCs w:val="13"/>
                <w:color w:val="auto"/>
              </w:rPr>
              <w:t>± 10</w:t>
            </w:r>
          </w:p>
        </w:tc>
        <w:tc>
          <w:tcPr>
            <w:tcW w:w="680" w:type="dxa"/>
            <w:vAlign w:val="bottom"/>
            <w:gridSpan w:val="2"/>
          </w:tcPr>
          <w:p>
            <w:pPr>
              <w:ind w:left="40"/>
              <w:spacing w:after="0"/>
              <w:rPr>
                <w:sz w:val="20"/>
                <w:szCs w:val="20"/>
                <w:color w:val="auto"/>
              </w:rPr>
            </w:pPr>
            <w:r>
              <w:rPr>
                <w:rFonts w:ascii="Arial" w:cs="Arial" w:eastAsia="Arial" w:hAnsi="Arial"/>
                <w:sz w:val="13"/>
                <w:szCs w:val="13"/>
                <w:color w:val="auto"/>
              </w:rPr>
              <w:t>3 ± 3</w:t>
            </w:r>
          </w:p>
        </w:tc>
        <w:tc>
          <w:tcPr>
            <w:tcW w:w="860" w:type="dxa"/>
            <w:vAlign w:val="bottom"/>
            <w:gridSpan w:val="3"/>
          </w:tcPr>
          <w:p>
            <w:pPr>
              <w:ind w:left="140"/>
              <w:spacing w:after="0"/>
              <w:rPr>
                <w:sz w:val="20"/>
                <w:szCs w:val="20"/>
                <w:color w:val="auto"/>
              </w:rPr>
            </w:pPr>
            <w:r>
              <w:rPr>
                <w:rFonts w:ascii="Arial" w:cs="Arial" w:eastAsia="Arial" w:hAnsi="Arial"/>
                <w:sz w:val="13"/>
                <w:szCs w:val="13"/>
                <w:color w:val="auto"/>
              </w:rPr>
              <w:t>1 ± 1</w:t>
            </w:r>
          </w:p>
        </w:tc>
        <w:tc>
          <w:tcPr>
            <w:tcW w:w="640" w:type="dxa"/>
            <w:vAlign w:val="bottom"/>
            <w:gridSpan w:val="2"/>
          </w:tcPr>
          <w:p>
            <w:pPr>
              <w:ind w:left="20"/>
              <w:spacing w:after="0"/>
              <w:rPr>
                <w:sz w:val="20"/>
                <w:szCs w:val="20"/>
                <w:color w:val="auto"/>
              </w:rPr>
            </w:pPr>
            <w:r>
              <w:rPr>
                <w:rFonts w:ascii="Arial" w:cs="Arial" w:eastAsia="Arial" w:hAnsi="Arial"/>
                <w:sz w:val="13"/>
                <w:szCs w:val="13"/>
                <w:color w:val="auto"/>
              </w:rPr>
              <w:t>1 ± 0</w:t>
            </w:r>
          </w:p>
        </w:tc>
        <w:tc>
          <w:tcPr>
            <w:tcW w:w="140" w:type="dxa"/>
            <w:vAlign w:val="bottom"/>
          </w:tcPr>
          <w:p>
            <w:pPr>
              <w:spacing w:after="0"/>
              <w:rPr>
                <w:sz w:val="14"/>
                <w:szCs w:val="14"/>
                <w:color w:val="auto"/>
              </w:rPr>
            </w:pPr>
          </w:p>
        </w:tc>
        <w:tc>
          <w:tcPr>
            <w:tcW w:w="660" w:type="dxa"/>
            <w:vAlign w:val="bottom"/>
          </w:tcPr>
          <w:p>
            <w:pPr>
              <w:spacing w:after="0"/>
              <w:rPr>
                <w:sz w:val="20"/>
                <w:szCs w:val="20"/>
                <w:color w:val="auto"/>
              </w:rPr>
            </w:pPr>
            <w:r>
              <w:rPr>
                <w:rFonts w:ascii="Arial" w:cs="Arial" w:eastAsia="Arial" w:hAnsi="Arial"/>
                <w:sz w:val="13"/>
                <w:szCs w:val="13"/>
                <w:color w:val="auto"/>
              </w:rPr>
              <w:t>1 ± 1</w:t>
            </w:r>
          </w:p>
        </w:tc>
        <w:tc>
          <w:tcPr>
            <w:tcW w:w="700" w:type="dxa"/>
            <w:vAlign w:val="bottom"/>
          </w:tcPr>
          <w:p>
            <w:pPr>
              <w:ind w:left="20"/>
              <w:spacing w:after="0"/>
              <w:rPr>
                <w:sz w:val="20"/>
                <w:szCs w:val="20"/>
                <w:color w:val="auto"/>
              </w:rPr>
            </w:pPr>
            <w:r>
              <w:rPr>
                <w:rFonts w:ascii="Arial" w:cs="Arial" w:eastAsia="Arial" w:hAnsi="Arial"/>
                <w:sz w:val="13"/>
                <w:szCs w:val="13"/>
                <w:color w:val="auto"/>
              </w:rPr>
              <w:t>2 ± 2</w:t>
            </w:r>
          </w:p>
        </w:tc>
        <w:tc>
          <w:tcPr>
            <w:tcW w:w="1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140" w:type="dxa"/>
            <w:vAlign w:val="bottom"/>
          </w:tcPr>
          <w:p>
            <w:pPr>
              <w:ind w:left="120"/>
              <w:spacing w:after="0"/>
              <w:rPr>
                <w:sz w:val="20"/>
                <w:szCs w:val="20"/>
                <w:color w:val="auto"/>
              </w:rPr>
            </w:pPr>
            <w:r>
              <w:rPr>
                <w:rFonts w:ascii="Arial" w:cs="Arial" w:eastAsia="Arial" w:hAnsi="Arial"/>
                <w:sz w:val="13"/>
                <w:szCs w:val="13"/>
                <w:color w:val="auto"/>
              </w:rPr>
              <w:t>aSC16</w:t>
            </w:r>
          </w:p>
        </w:tc>
        <w:tc>
          <w:tcPr>
            <w:tcW w:w="920" w:type="dxa"/>
            <w:vAlign w:val="bottom"/>
          </w:tcPr>
          <w:p>
            <w:pPr>
              <w:ind w:left="100"/>
              <w:spacing w:after="0"/>
              <w:rPr>
                <w:sz w:val="20"/>
                <w:szCs w:val="20"/>
                <w:color w:val="auto"/>
              </w:rPr>
            </w:pPr>
            <w:r>
              <w:rPr>
                <w:rFonts w:ascii="Arial" w:cs="Arial" w:eastAsia="Arial" w:hAnsi="Arial"/>
                <w:sz w:val="13"/>
                <w:szCs w:val="13"/>
                <w:color w:val="auto"/>
              </w:rPr>
              <w:t>200</w:t>
            </w:r>
          </w:p>
        </w:tc>
        <w:tc>
          <w:tcPr>
            <w:tcW w:w="980" w:type="dxa"/>
            <w:vAlign w:val="bottom"/>
          </w:tcPr>
          <w:p>
            <w:pPr>
              <w:spacing w:after="0"/>
              <w:rPr>
                <w:sz w:val="20"/>
                <w:szCs w:val="20"/>
                <w:color w:val="auto"/>
              </w:rPr>
            </w:pPr>
            <w:r>
              <w:rPr>
                <w:rFonts w:ascii="Arial" w:cs="Arial" w:eastAsia="Arial" w:hAnsi="Arial"/>
                <w:sz w:val="13"/>
                <w:szCs w:val="13"/>
                <w:color w:val="auto"/>
              </w:rPr>
              <w:t>R medium</w:t>
            </w:r>
          </w:p>
        </w:tc>
        <w:tc>
          <w:tcPr>
            <w:tcW w:w="600" w:type="dxa"/>
            <w:vAlign w:val="bottom"/>
          </w:tcPr>
          <w:p>
            <w:pPr>
              <w:spacing w:after="0"/>
              <w:rPr>
                <w:sz w:val="20"/>
                <w:szCs w:val="20"/>
                <w:color w:val="auto"/>
              </w:rPr>
            </w:pPr>
            <w:r>
              <w:rPr>
                <w:rFonts w:ascii="Arial" w:cs="Arial" w:eastAsia="Arial" w:hAnsi="Arial"/>
                <w:sz w:val="13"/>
                <w:szCs w:val="13"/>
                <w:color w:val="auto"/>
              </w:rPr>
              <w:t>0</w:t>
            </w:r>
          </w:p>
        </w:tc>
        <w:tc>
          <w:tcPr>
            <w:tcW w:w="640" w:type="dxa"/>
            <w:vAlign w:val="bottom"/>
          </w:tcPr>
          <w:p>
            <w:pPr>
              <w:ind w:left="220"/>
              <w:spacing w:after="0"/>
              <w:rPr>
                <w:sz w:val="20"/>
                <w:szCs w:val="20"/>
                <w:color w:val="auto"/>
              </w:rPr>
            </w:pPr>
            <w:r>
              <w:rPr>
                <w:rFonts w:ascii="Arial" w:cs="Arial" w:eastAsia="Arial" w:hAnsi="Arial"/>
                <w:sz w:val="13"/>
                <w:szCs w:val="13"/>
                <w:color w:val="auto"/>
              </w:rPr>
              <w:t>1</w:t>
            </w:r>
          </w:p>
        </w:tc>
        <w:tc>
          <w:tcPr>
            <w:tcW w:w="820" w:type="dxa"/>
            <w:vAlign w:val="bottom"/>
            <w:gridSpan w:val="3"/>
          </w:tcPr>
          <w:p>
            <w:pPr>
              <w:ind w:left="140"/>
              <w:spacing w:after="0"/>
              <w:rPr>
                <w:sz w:val="20"/>
                <w:szCs w:val="20"/>
                <w:color w:val="auto"/>
              </w:rPr>
            </w:pPr>
            <w:r>
              <w:rPr>
                <w:rFonts w:ascii="Arial" w:cs="Arial" w:eastAsia="Arial" w:hAnsi="Arial"/>
                <w:sz w:val="13"/>
                <w:szCs w:val="13"/>
                <w:color w:val="auto"/>
              </w:rPr>
              <w:t>4 ± 3</w:t>
            </w:r>
          </w:p>
        </w:tc>
        <w:tc>
          <w:tcPr>
            <w:tcW w:w="240" w:type="dxa"/>
            <w:vAlign w:val="bottom"/>
          </w:tcPr>
          <w:p>
            <w:pPr>
              <w:ind w:left="80"/>
              <w:spacing w:after="0"/>
              <w:rPr>
                <w:sz w:val="20"/>
                <w:szCs w:val="20"/>
                <w:color w:val="auto"/>
              </w:rPr>
            </w:pPr>
            <w:r>
              <w:rPr>
                <w:rFonts w:ascii="Arial" w:cs="Arial" w:eastAsia="Arial" w:hAnsi="Arial"/>
                <w:sz w:val="13"/>
                <w:szCs w:val="13"/>
                <w:color w:val="auto"/>
                <w:w w:val="96"/>
              </w:rPr>
              <w:t>46</w:t>
            </w:r>
          </w:p>
        </w:tc>
        <w:tc>
          <w:tcPr>
            <w:tcW w:w="440" w:type="dxa"/>
            <w:vAlign w:val="bottom"/>
          </w:tcPr>
          <w:p>
            <w:pPr>
              <w:ind w:left="40"/>
              <w:spacing w:after="0"/>
              <w:rPr>
                <w:sz w:val="20"/>
                <w:szCs w:val="20"/>
                <w:color w:val="auto"/>
              </w:rPr>
            </w:pPr>
            <w:r>
              <w:rPr>
                <w:rFonts w:ascii="Arial" w:cs="Arial" w:eastAsia="Arial" w:hAnsi="Arial"/>
                <w:sz w:val="13"/>
                <w:szCs w:val="13"/>
                <w:color w:val="auto"/>
              </w:rPr>
              <w:t>± 28</w:t>
            </w:r>
          </w:p>
        </w:tc>
        <w:tc>
          <w:tcPr>
            <w:tcW w:w="140" w:type="dxa"/>
            <w:vAlign w:val="bottom"/>
          </w:tcPr>
          <w:p>
            <w:pPr>
              <w:spacing w:after="0"/>
              <w:rPr>
                <w:sz w:val="14"/>
                <w:szCs w:val="14"/>
                <w:color w:val="auto"/>
              </w:rPr>
            </w:pPr>
          </w:p>
        </w:tc>
        <w:tc>
          <w:tcPr>
            <w:tcW w:w="680" w:type="dxa"/>
            <w:vAlign w:val="bottom"/>
            <w:gridSpan w:val="2"/>
          </w:tcPr>
          <w:p>
            <w:pPr>
              <w:spacing w:after="0"/>
              <w:rPr>
                <w:sz w:val="20"/>
                <w:szCs w:val="20"/>
                <w:color w:val="auto"/>
              </w:rPr>
            </w:pPr>
            <w:r>
              <w:rPr>
                <w:rFonts w:ascii="Arial" w:cs="Arial" w:eastAsia="Arial" w:hAnsi="Arial"/>
                <w:sz w:val="13"/>
                <w:szCs w:val="13"/>
                <w:color w:val="auto"/>
              </w:rPr>
              <w:t>0 ± 0</w:t>
            </w:r>
          </w:p>
        </w:tc>
        <w:tc>
          <w:tcPr>
            <w:tcW w:w="680" w:type="dxa"/>
            <w:vAlign w:val="bottom"/>
            <w:gridSpan w:val="2"/>
          </w:tcPr>
          <w:p>
            <w:pPr>
              <w:ind w:left="40"/>
              <w:spacing w:after="0"/>
              <w:rPr>
                <w:sz w:val="20"/>
                <w:szCs w:val="20"/>
                <w:color w:val="auto"/>
              </w:rPr>
            </w:pPr>
            <w:r>
              <w:rPr>
                <w:rFonts w:ascii="Arial" w:cs="Arial" w:eastAsia="Arial" w:hAnsi="Arial"/>
                <w:sz w:val="13"/>
                <w:szCs w:val="13"/>
                <w:color w:val="auto"/>
              </w:rPr>
              <w:t>0 ± 0</w:t>
            </w:r>
          </w:p>
        </w:tc>
        <w:tc>
          <w:tcPr>
            <w:tcW w:w="860" w:type="dxa"/>
            <w:vAlign w:val="bottom"/>
            <w:gridSpan w:val="3"/>
          </w:tcPr>
          <w:p>
            <w:pPr>
              <w:ind w:left="140"/>
              <w:spacing w:after="0"/>
              <w:rPr>
                <w:sz w:val="20"/>
                <w:szCs w:val="20"/>
                <w:color w:val="auto"/>
              </w:rPr>
            </w:pPr>
            <w:r>
              <w:rPr>
                <w:rFonts w:ascii="Arial" w:cs="Arial" w:eastAsia="Arial" w:hAnsi="Arial"/>
                <w:sz w:val="13"/>
                <w:szCs w:val="13"/>
                <w:color w:val="auto"/>
              </w:rPr>
              <w:t>2 ± 1</w:t>
            </w:r>
          </w:p>
        </w:tc>
        <w:tc>
          <w:tcPr>
            <w:tcW w:w="200" w:type="dxa"/>
            <w:vAlign w:val="bottom"/>
          </w:tcPr>
          <w:p>
            <w:pPr>
              <w:ind w:left="20"/>
              <w:spacing w:after="0"/>
              <w:rPr>
                <w:sz w:val="20"/>
                <w:szCs w:val="20"/>
                <w:color w:val="auto"/>
              </w:rPr>
            </w:pPr>
            <w:r>
              <w:rPr>
                <w:rFonts w:ascii="Arial" w:cs="Arial" w:eastAsia="Arial" w:hAnsi="Arial"/>
                <w:sz w:val="13"/>
                <w:szCs w:val="13"/>
                <w:color w:val="auto"/>
              </w:rPr>
              <w:t>23</w:t>
            </w:r>
          </w:p>
        </w:tc>
        <w:tc>
          <w:tcPr>
            <w:tcW w:w="440" w:type="dxa"/>
            <w:vAlign w:val="bottom"/>
          </w:tcPr>
          <w:p>
            <w:pPr>
              <w:ind w:left="20"/>
              <w:spacing w:after="0"/>
              <w:rPr>
                <w:sz w:val="20"/>
                <w:szCs w:val="20"/>
                <w:color w:val="auto"/>
              </w:rPr>
            </w:pPr>
            <w:r>
              <w:rPr>
                <w:rFonts w:ascii="Arial" w:cs="Arial" w:eastAsia="Arial" w:hAnsi="Arial"/>
                <w:sz w:val="13"/>
                <w:szCs w:val="13"/>
                <w:color w:val="auto"/>
              </w:rPr>
              <w:t>± 17</w:t>
            </w:r>
          </w:p>
        </w:tc>
        <w:tc>
          <w:tcPr>
            <w:tcW w:w="140" w:type="dxa"/>
            <w:vAlign w:val="bottom"/>
          </w:tcPr>
          <w:p>
            <w:pPr>
              <w:spacing w:after="0"/>
              <w:rPr>
                <w:sz w:val="14"/>
                <w:szCs w:val="14"/>
                <w:color w:val="auto"/>
              </w:rPr>
            </w:pPr>
          </w:p>
        </w:tc>
        <w:tc>
          <w:tcPr>
            <w:tcW w:w="660" w:type="dxa"/>
            <w:vAlign w:val="bottom"/>
          </w:tcPr>
          <w:p>
            <w:pPr>
              <w:spacing w:after="0"/>
              <w:rPr>
                <w:sz w:val="20"/>
                <w:szCs w:val="20"/>
                <w:color w:val="auto"/>
              </w:rPr>
            </w:pPr>
            <w:r>
              <w:rPr>
                <w:rFonts w:ascii="Arial" w:cs="Arial" w:eastAsia="Arial" w:hAnsi="Arial"/>
                <w:sz w:val="13"/>
                <w:szCs w:val="13"/>
                <w:color w:val="auto"/>
              </w:rPr>
              <w:t>0 ± 0</w:t>
            </w:r>
          </w:p>
        </w:tc>
        <w:tc>
          <w:tcPr>
            <w:tcW w:w="700" w:type="dxa"/>
            <w:vAlign w:val="bottom"/>
          </w:tcPr>
          <w:p>
            <w:pPr>
              <w:ind w:left="20"/>
              <w:spacing w:after="0"/>
              <w:rPr>
                <w:sz w:val="20"/>
                <w:szCs w:val="20"/>
                <w:color w:val="auto"/>
              </w:rPr>
            </w:pPr>
            <w:r>
              <w:rPr>
                <w:rFonts w:ascii="Arial" w:cs="Arial" w:eastAsia="Arial" w:hAnsi="Arial"/>
                <w:sz w:val="13"/>
                <w:szCs w:val="13"/>
                <w:color w:val="auto"/>
              </w:rPr>
              <w:t>0 ± 0</w:t>
            </w:r>
          </w:p>
        </w:tc>
        <w:tc>
          <w:tcPr>
            <w:tcW w:w="1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140" w:type="dxa"/>
            <w:vAlign w:val="bottom"/>
          </w:tcPr>
          <w:p>
            <w:pPr>
              <w:ind w:left="120"/>
              <w:spacing w:after="0"/>
              <w:rPr>
                <w:sz w:val="20"/>
                <w:szCs w:val="20"/>
                <w:color w:val="auto"/>
              </w:rPr>
            </w:pPr>
            <w:r>
              <w:rPr>
                <w:rFonts w:ascii="Arial" w:cs="Arial" w:eastAsia="Arial" w:hAnsi="Arial"/>
                <w:sz w:val="13"/>
                <w:szCs w:val="13"/>
                <w:color w:val="auto"/>
              </w:rPr>
              <w:t>aSC17</w:t>
            </w:r>
          </w:p>
        </w:tc>
        <w:tc>
          <w:tcPr>
            <w:tcW w:w="920" w:type="dxa"/>
            <w:vAlign w:val="bottom"/>
          </w:tcPr>
          <w:p>
            <w:pPr>
              <w:ind w:left="100"/>
              <w:spacing w:after="0"/>
              <w:rPr>
                <w:sz w:val="20"/>
                <w:szCs w:val="20"/>
                <w:color w:val="auto"/>
              </w:rPr>
            </w:pPr>
            <w:r>
              <w:rPr>
                <w:rFonts w:ascii="Arial" w:cs="Arial" w:eastAsia="Arial" w:hAnsi="Arial"/>
                <w:sz w:val="13"/>
                <w:szCs w:val="13"/>
                <w:color w:val="auto"/>
              </w:rPr>
              <w:t>200</w:t>
            </w:r>
          </w:p>
        </w:tc>
        <w:tc>
          <w:tcPr>
            <w:tcW w:w="980" w:type="dxa"/>
            <w:vAlign w:val="bottom"/>
          </w:tcPr>
          <w:p>
            <w:pPr>
              <w:spacing w:after="0"/>
              <w:rPr>
                <w:sz w:val="14"/>
                <w:szCs w:val="14"/>
                <w:color w:val="auto"/>
              </w:rPr>
            </w:pPr>
          </w:p>
        </w:tc>
        <w:tc>
          <w:tcPr>
            <w:tcW w:w="600" w:type="dxa"/>
            <w:vAlign w:val="bottom"/>
          </w:tcPr>
          <w:p>
            <w:pPr>
              <w:spacing w:after="0"/>
              <w:rPr>
                <w:sz w:val="20"/>
                <w:szCs w:val="20"/>
                <w:color w:val="auto"/>
              </w:rPr>
            </w:pPr>
            <w:r>
              <w:rPr>
                <w:rFonts w:ascii="Arial" w:cs="Arial" w:eastAsia="Arial" w:hAnsi="Arial"/>
                <w:sz w:val="13"/>
                <w:szCs w:val="13"/>
                <w:color w:val="auto"/>
              </w:rPr>
              <w:t>5</w:t>
            </w:r>
          </w:p>
        </w:tc>
        <w:tc>
          <w:tcPr>
            <w:tcW w:w="640" w:type="dxa"/>
            <w:vAlign w:val="bottom"/>
          </w:tcPr>
          <w:p>
            <w:pPr>
              <w:ind w:left="220"/>
              <w:spacing w:after="0"/>
              <w:rPr>
                <w:sz w:val="20"/>
                <w:szCs w:val="20"/>
                <w:color w:val="auto"/>
              </w:rPr>
            </w:pPr>
            <w:r>
              <w:rPr>
                <w:rFonts w:ascii="Arial" w:cs="Arial" w:eastAsia="Arial" w:hAnsi="Arial"/>
                <w:sz w:val="13"/>
                <w:szCs w:val="13"/>
                <w:color w:val="auto"/>
              </w:rPr>
              <w:t>1</w:t>
            </w:r>
          </w:p>
        </w:tc>
        <w:tc>
          <w:tcPr>
            <w:tcW w:w="320" w:type="dxa"/>
            <w:vAlign w:val="bottom"/>
            <w:gridSpan w:val="2"/>
          </w:tcPr>
          <w:p>
            <w:pPr>
              <w:ind w:left="140"/>
              <w:spacing w:after="0"/>
              <w:rPr>
                <w:sz w:val="20"/>
                <w:szCs w:val="20"/>
                <w:color w:val="auto"/>
              </w:rPr>
            </w:pPr>
            <w:r>
              <w:rPr>
                <w:rFonts w:ascii="Arial" w:cs="Arial" w:eastAsia="Arial" w:hAnsi="Arial"/>
                <w:sz w:val="13"/>
                <w:szCs w:val="13"/>
                <w:color w:val="auto"/>
              </w:rPr>
              <w:t>57</w:t>
            </w:r>
          </w:p>
        </w:tc>
        <w:tc>
          <w:tcPr>
            <w:tcW w:w="500" w:type="dxa"/>
            <w:vAlign w:val="bottom"/>
          </w:tcPr>
          <w:p>
            <w:pPr>
              <w:ind w:left="20"/>
              <w:spacing w:after="0"/>
              <w:rPr>
                <w:sz w:val="20"/>
                <w:szCs w:val="20"/>
                <w:color w:val="auto"/>
              </w:rPr>
            </w:pPr>
            <w:r>
              <w:rPr>
                <w:rFonts w:ascii="Arial" w:cs="Arial" w:eastAsia="Arial" w:hAnsi="Arial"/>
                <w:sz w:val="13"/>
                <w:szCs w:val="13"/>
                <w:color w:val="auto"/>
              </w:rPr>
              <w:t>± 15</w:t>
            </w:r>
          </w:p>
        </w:tc>
        <w:tc>
          <w:tcPr>
            <w:tcW w:w="240" w:type="dxa"/>
            <w:vAlign w:val="bottom"/>
          </w:tcPr>
          <w:p>
            <w:pPr>
              <w:ind w:left="80"/>
              <w:spacing w:after="0"/>
              <w:rPr>
                <w:sz w:val="20"/>
                <w:szCs w:val="20"/>
                <w:color w:val="auto"/>
              </w:rPr>
            </w:pPr>
            <w:r>
              <w:rPr>
                <w:rFonts w:ascii="Arial" w:cs="Arial" w:eastAsia="Arial" w:hAnsi="Arial"/>
                <w:sz w:val="13"/>
                <w:szCs w:val="13"/>
                <w:color w:val="auto"/>
                <w:w w:val="96"/>
              </w:rPr>
              <w:t>38</w:t>
            </w:r>
          </w:p>
        </w:tc>
        <w:tc>
          <w:tcPr>
            <w:tcW w:w="440" w:type="dxa"/>
            <w:vAlign w:val="bottom"/>
          </w:tcPr>
          <w:p>
            <w:pPr>
              <w:ind w:left="40"/>
              <w:spacing w:after="0"/>
              <w:rPr>
                <w:sz w:val="20"/>
                <w:szCs w:val="20"/>
                <w:color w:val="auto"/>
              </w:rPr>
            </w:pPr>
            <w:r>
              <w:rPr>
                <w:rFonts w:ascii="Arial" w:cs="Arial" w:eastAsia="Arial" w:hAnsi="Arial"/>
                <w:sz w:val="13"/>
                <w:szCs w:val="13"/>
                <w:color w:val="auto"/>
              </w:rPr>
              <w:t>± 20</w:t>
            </w:r>
          </w:p>
        </w:tc>
        <w:tc>
          <w:tcPr>
            <w:tcW w:w="140" w:type="dxa"/>
            <w:vAlign w:val="bottom"/>
          </w:tcPr>
          <w:p>
            <w:pPr>
              <w:spacing w:after="0"/>
              <w:rPr>
                <w:sz w:val="14"/>
                <w:szCs w:val="14"/>
                <w:color w:val="auto"/>
              </w:rPr>
            </w:pPr>
          </w:p>
        </w:tc>
        <w:tc>
          <w:tcPr>
            <w:tcW w:w="180" w:type="dxa"/>
            <w:vAlign w:val="bottom"/>
          </w:tcPr>
          <w:p>
            <w:pPr>
              <w:spacing w:after="0"/>
              <w:rPr>
                <w:sz w:val="20"/>
                <w:szCs w:val="20"/>
                <w:color w:val="auto"/>
              </w:rPr>
            </w:pPr>
            <w:r>
              <w:rPr>
                <w:rFonts w:ascii="Arial" w:cs="Arial" w:eastAsia="Arial" w:hAnsi="Arial"/>
                <w:sz w:val="13"/>
                <w:szCs w:val="13"/>
                <w:color w:val="auto"/>
              </w:rPr>
              <w:t>14</w:t>
            </w:r>
          </w:p>
        </w:tc>
        <w:tc>
          <w:tcPr>
            <w:tcW w:w="500" w:type="dxa"/>
            <w:vAlign w:val="bottom"/>
          </w:tcPr>
          <w:p>
            <w:pPr>
              <w:ind w:left="20"/>
              <w:spacing w:after="0"/>
              <w:rPr>
                <w:sz w:val="20"/>
                <w:szCs w:val="20"/>
                <w:color w:val="auto"/>
              </w:rPr>
            </w:pPr>
            <w:r>
              <w:rPr>
                <w:rFonts w:ascii="Arial" w:cs="Arial" w:eastAsia="Arial" w:hAnsi="Arial"/>
                <w:sz w:val="13"/>
                <w:szCs w:val="13"/>
                <w:color w:val="auto"/>
              </w:rPr>
              <w:t>± 9</w:t>
            </w:r>
          </w:p>
        </w:tc>
        <w:tc>
          <w:tcPr>
            <w:tcW w:w="680" w:type="dxa"/>
            <w:vAlign w:val="bottom"/>
            <w:gridSpan w:val="2"/>
          </w:tcPr>
          <w:p>
            <w:pPr>
              <w:ind w:left="40"/>
              <w:spacing w:after="0"/>
              <w:rPr>
                <w:sz w:val="20"/>
                <w:szCs w:val="20"/>
                <w:color w:val="auto"/>
              </w:rPr>
            </w:pPr>
            <w:r>
              <w:rPr>
                <w:rFonts w:ascii="Arial" w:cs="Arial" w:eastAsia="Arial" w:hAnsi="Arial"/>
                <w:sz w:val="13"/>
                <w:szCs w:val="13"/>
                <w:color w:val="auto"/>
              </w:rPr>
              <w:t>1 ± 1</w:t>
            </w:r>
          </w:p>
        </w:tc>
        <w:tc>
          <w:tcPr>
            <w:tcW w:w="300" w:type="dxa"/>
            <w:vAlign w:val="bottom"/>
            <w:gridSpan w:val="2"/>
          </w:tcPr>
          <w:p>
            <w:pPr>
              <w:ind w:left="140"/>
              <w:spacing w:after="0"/>
              <w:rPr>
                <w:sz w:val="20"/>
                <w:szCs w:val="20"/>
                <w:color w:val="auto"/>
              </w:rPr>
            </w:pPr>
            <w:r>
              <w:rPr>
                <w:rFonts w:ascii="Arial" w:cs="Arial" w:eastAsia="Arial" w:hAnsi="Arial"/>
                <w:sz w:val="13"/>
                <w:szCs w:val="13"/>
                <w:color w:val="auto"/>
                <w:w w:val="96"/>
              </w:rPr>
              <w:t>20</w:t>
            </w:r>
          </w:p>
        </w:tc>
        <w:tc>
          <w:tcPr>
            <w:tcW w:w="560" w:type="dxa"/>
            <w:vAlign w:val="bottom"/>
          </w:tcPr>
          <w:p>
            <w:pPr>
              <w:ind w:left="40"/>
              <w:spacing w:after="0"/>
              <w:rPr>
                <w:sz w:val="20"/>
                <w:szCs w:val="20"/>
                <w:color w:val="auto"/>
              </w:rPr>
            </w:pPr>
            <w:r>
              <w:rPr>
                <w:rFonts w:ascii="Arial" w:cs="Arial" w:eastAsia="Arial" w:hAnsi="Arial"/>
                <w:sz w:val="13"/>
                <w:szCs w:val="13"/>
                <w:color w:val="auto"/>
              </w:rPr>
              <w:t>± 9</w:t>
            </w:r>
          </w:p>
        </w:tc>
        <w:tc>
          <w:tcPr>
            <w:tcW w:w="200" w:type="dxa"/>
            <w:vAlign w:val="bottom"/>
          </w:tcPr>
          <w:p>
            <w:pPr>
              <w:ind w:left="20"/>
              <w:spacing w:after="0"/>
              <w:rPr>
                <w:sz w:val="20"/>
                <w:szCs w:val="20"/>
                <w:color w:val="auto"/>
              </w:rPr>
            </w:pPr>
            <w:r>
              <w:rPr>
                <w:rFonts w:ascii="Arial" w:cs="Arial" w:eastAsia="Arial" w:hAnsi="Arial"/>
                <w:sz w:val="13"/>
                <w:szCs w:val="13"/>
                <w:color w:val="auto"/>
              </w:rPr>
              <w:t>20</w:t>
            </w:r>
          </w:p>
        </w:tc>
        <w:tc>
          <w:tcPr>
            <w:tcW w:w="440" w:type="dxa"/>
            <w:vAlign w:val="bottom"/>
          </w:tcPr>
          <w:p>
            <w:pPr>
              <w:ind w:left="20"/>
              <w:spacing w:after="0"/>
              <w:rPr>
                <w:sz w:val="20"/>
                <w:szCs w:val="20"/>
                <w:color w:val="auto"/>
              </w:rPr>
            </w:pPr>
            <w:r>
              <w:rPr>
                <w:rFonts w:ascii="Arial" w:cs="Arial" w:eastAsia="Arial" w:hAnsi="Arial"/>
                <w:sz w:val="13"/>
                <w:szCs w:val="13"/>
                <w:color w:val="auto"/>
              </w:rPr>
              <w:t>± 10</w:t>
            </w:r>
          </w:p>
        </w:tc>
        <w:tc>
          <w:tcPr>
            <w:tcW w:w="140" w:type="dxa"/>
            <w:vAlign w:val="bottom"/>
          </w:tcPr>
          <w:p>
            <w:pPr>
              <w:spacing w:after="0"/>
              <w:rPr>
                <w:sz w:val="14"/>
                <w:szCs w:val="14"/>
                <w:color w:val="auto"/>
              </w:rPr>
            </w:pPr>
          </w:p>
        </w:tc>
        <w:tc>
          <w:tcPr>
            <w:tcW w:w="660" w:type="dxa"/>
            <w:vAlign w:val="bottom"/>
          </w:tcPr>
          <w:p>
            <w:pPr>
              <w:spacing w:after="0"/>
              <w:rPr>
                <w:sz w:val="20"/>
                <w:szCs w:val="20"/>
                <w:color w:val="auto"/>
              </w:rPr>
            </w:pPr>
            <w:r>
              <w:rPr>
                <w:rFonts w:ascii="Arial" w:cs="Arial" w:eastAsia="Arial" w:hAnsi="Arial"/>
                <w:sz w:val="13"/>
                <w:szCs w:val="13"/>
                <w:color w:val="auto"/>
              </w:rPr>
              <w:t>4 ± 3</w:t>
            </w:r>
          </w:p>
        </w:tc>
        <w:tc>
          <w:tcPr>
            <w:tcW w:w="700" w:type="dxa"/>
            <w:vAlign w:val="bottom"/>
          </w:tcPr>
          <w:p>
            <w:pPr>
              <w:ind w:left="20"/>
              <w:spacing w:after="0"/>
              <w:rPr>
                <w:sz w:val="20"/>
                <w:szCs w:val="20"/>
                <w:color w:val="auto"/>
              </w:rPr>
            </w:pPr>
            <w:r>
              <w:rPr>
                <w:rFonts w:ascii="Arial" w:cs="Arial" w:eastAsia="Arial" w:hAnsi="Arial"/>
                <w:sz w:val="13"/>
                <w:szCs w:val="13"/>
                <w:color w:val="auto"/>
              </w:rPr>
              <w:t>1 ± 1</w:t>
            </w:r>
          </w:p>
        </w:tc>
        <w:tc>
          <w:tcPr>
            <w:tcW w:w="1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27"/>
        </w:trPr>
        <w:tc>
          <w:tcPr>
            <w:tcW w:w="1140" w:type="dxa"/>
            <w:vAlign w:val="bottom"/>
          </w:tcPr>
          <w:p>
            <w:pPr>
              <w:ind w:left="120"/>
              <w:spacing w:after="0"/>
              <w:rPr>
                <w:sz w:val="20"/>
                <w:szCs w:val="20"/>
                <w:color w:val="auto"/>
              </w:rPr>
            </w:pPr>
            <w:r>
              <w:rPr>
                <w:rFonts w:ascii="Arial" w:cs="Arial" w:eastAsia="Arial" w:hAnsi="Arial"/>
                <w:sz w:val="13"/>
                <w:szCs w:val="13"/>
                <w:color w:val="auto"/>
              </w:rPr>
              <w:t>aSC18</w:t>
            </w:r>
          </w:p>
        </w:tc>
        <w:tc>
          <w:tcPr>
            <w:tcW w:w="920" w:type="dxa"/>
            <w:vAlign w:val="bottom"/>
          </w:tcPr>
          <w:p>
            <w:pPr>
              <w:ind w:left="100"/>
              <w:spacing w:after="0"/>
              <w:rPr>
                <w:sz w:val="20"/>
                <w:szCs w:val="20"/>
                <w:color w:val="auto"/>
              </w:rPr>
            </w:pPr>
            <w:r>
              <w:rPr>
                <w:rFonts w:ascii="Arial" w:cs="Arial" w:eastAsia="Arial" w:hAnsi="Arial"/>
                <w:sz w:val="13"/>
                <w:szCs w:val="13"/>
                <w:color w:val="auto"/>
              </w:rPr>
              <w:t>200</w:t>
            </w:r>
          </w:p>
        </w:tc>
        <w:tc>
          <w:tcPr>
            <w:tcW w:w="980" w:type="dxa"/>
            <w:vAlign w:val="bottom"/>
          </w:tcPr>
          <w:p>
            <w:pPr>
              <w:spacing w:after="0"/>
              <w:rPr>
                <w:sz w:val="19"/>
                <w:szCs w:val="19"/>
                <w:color w:val="auto"/>
              </w:rPr>
            </w:pPr>
          </w:p>
        </w:tc>
        <w:tc>
          <w:tcPr>
            <w:tcW w:w="600" w:type="dxa"/>
            <w:vAlign w:val="bottom"/>
          </w:tcPr>
          <w:p>
            <w:pPr>
              <w:spacing w:after="0"/>
              <w:rPr>
                <w:sz w:val="20"/>
                <w:szCs w:val="20"/>
                <w:color w:val="auto"/>
              </w:rPr>
            </w:pPr>
            <w:r>
              <w:rPr>
                <w:rFonts w:ascii="Arial" w:cs="Arial" w:eastAsia="Arial" w:hAnsi="Arial"/>
                <w:sz w:val="13"/>
                <w:szCs w:val="13"/>
                <w:color w:val="auto"/>
              </w:rPr>
              <w:t>10</w:t>
            </w:r>
          </w:p>
        </w:tc>
        <w:tc>
          <w:tcPr>
            <w:tcW w:w="640" w:type="dxa"/>
            <w:vAlign w:val="bottom"/>
          </w:tcPr>
          <w:p>
            <w:pPr>
              <w:ind w:left="220"/>
              <w:spacing w:after="0"/>
              <w:rPr>
                <w:sz w:val="20"/>
                <w:szCs w:val="20"/>
                <w:color w:val="auto"/>
              </w:rPr>
            </w:pPr>
            <w:r>
              <w:rPr>
                <w:rFonts w:ascii="Arial" w:cs="Arial" w:eastAsia="Arial" w:hAnsi="Arial"/>
                <w:sz w:val="13"/>
                <w:szCs w:val="13"/>
                <w:color w:val="auto"/>
              </w:rPr>
              <w:t>1</w:t>
            </w:r>
          </w:p>
        </w:tc>
        <w:tc>
          <w:tcPr>
            <w:tcW w:w="320" w:type="dxa"/>
            <w:vAlign w:val="bottom"/>
            <w:gridSpan w:val="2"/>
          </w:tcPr>
          <w:p>
            <w:pPr>
              <w:ind w:left="140"/>
              <w:spacing w:after="0"/>
              <w:rPr>
                <w:sz w:val="20"/>
                <w:szCs w:val="20"/>
                <w:color w:val="auto"/>
              </w:rPr>
            </w:pPr>
            <w:r>
              <w:rPr>
                <w:rFonts w:ascii="Arial" w:cs="Arial" w:eastAsia="Arial" w:hAnsi="Arial"/>
                <w:sz w:val="13"/>
                <w:szCs w:val="13"/>
                <w:color w:val="auto"/>
              </w:rPr>
              <w:t>35</w:t>
            </w:r>
          </w:p>
        </w:tc>
        <w:tc>
          <w:tcPr>
            <w:tcW w:w="500" w:type="dxa"/>
            <w:vAlign w:val="bottom"/>
          </w:tcPr>
          <w:p>
            <w:pPr>
              <w:ind w:left="20"/>
              <w:spacing w:after="0"/>
              <w:rPr>
                <w:sz w:val="20"/>
                <w:szCs w:val="20"/>
                <w:color w:val="auto"/>
              </w:rPr>
            </w:pPr>
            <w:r>
              <w:rPr>
                <w:rFonts w:ascii="Arial" w:cs="Arial" w:eastAsia="Arial" w:hAnsi="Arial"/>
                <w:sz w:val="13"/>
                <w:szCs w:val="13"/>
                <w:color w:val="auto"/>
              </w:rPr>
              <w:t>± 12</w:t>
            </w:r>
          </w:p>
        </w:tc>
        <w:tc>
          <w:tcPr>
            <w:tcW w:w="240" w:type="dxa"/>
            <w:vAlign w:val="bottom"/>
          </w:tcPr>
          <w:p>
            <w:pPr>
              <w:ind w:left="80"/>
              <w:spacing w:after="0"/>
              <w:rPr>
                <w:sz w:val="20"/>
                <w:szCs w:val="20"/>
                <w:color w:val="auto"/>
              </w:rPr>
            </w:pPr>
            <w:r>
              <w:rPr>
                <w:rFonts w:ascii="Arial" w:cs="Arial" w:eastAsia="Arial" w:hAnsi="Arial"/>
                <w:sz w:val="13"/>
                <w:szCs w:val="13"/>
                <w:color w:val="auto"/>
                <w:w w:val="96"/>
              </w:rPr>
              <w:t>86</w:t>
            </w:r>
          </w:p>
        </w:tc>
        <w:tc>
          <w:tcPr>
            <w:tcW w:w="440" w:type="dxa"/>
            <w:vAlign w:val="bottom"/>
          </w:tcPr>
          <w:p>
            <w:pPr>
              <w:ind w:left="40"/>
              <w:spacing w:after="0"/>
              <w:rPr>
                <w:sz w:val="20"/>
                <w:szCs w:val="20"/>
                <w:color w:val="auto"/>
              </w:rPr>
            </w:pPr>
            <w:r>
              <w:rPr>
                <w:rFonts w:ascii="Arial" w:cs="Arial" w:eastAsia="Arial" w:hAnsi="Arial"/>
                <w:sz w:val="13"/>
                <w:szCs w:val="13"/>
                <w:color w:val="auto"/>
              </w:rPr>
              <w:t>± 30</w:t>
            </w:r>
          </w:p>
        </w:tc>
        <w:tc>
          <w:tcPr>
            <w:tcW w:w="140" w:type="dxa"/>
            <w:vAlign w:val="bottom"/>
          </w:tcPr>
          <w:p>
            <w:pPr>
              <w:spacing w:after="0"/>
              <w:rPr>
                <w:sz w:val="19"/>
                <w:szCs w:val="19"/>
                <w:color w:val="auto"/>
              </w:rPr>
            </w:pPr>
          </w:p>
        </w:tc>
        <w:tc>
          <w:tcPr>
            <w:tcW w:w="180" w:type="dxa"/>
            <w:vAlign w:val="bottom"/>
          </w:tcPr>
          <w:p>
            <w:pPr>
              <w:spacing w:after="0"/>
              <w:rPr>
                <w:sz w:val="20"/>
                <w:szCs w:val="20"/>
                <w:color w:val="auto"/>
              </w:rPr>
            </w:pPr>
            <w:r>
              <w:rPr>
                <w:rFonts w:ascii="Arial" w:cs="Arial" w:eastAsia="Arial" w:hAnsi="Arial"/>
                <w:sz w:val="13"/>
                <w:szCs w:val="13"/>
                <w:color w:val="auto"/>
              </w:rPr>
              <w:t>39</w:t>
            </w:r>
          </w:p>
        </w:tc>
        <w:tc>
          <w:tcPr>
            <w:tcW w:w="500" w:type="dxa"/>
            <w:vAlign w:val="bottom"/>
          </w:tcPr>
          <w:p>
            <w:pPr>
              <w:ind w:left="20"/>
              <w:spacing w:after="0"/>
              <w:rPr>
                <w:sz w:val="20"/>
                <w:szCs w:val="20"/>
                <w:color w:val="auto"/>
              </w:rPr>
            </w:pPr>
            <w:r>
              <w:rPr>
                <w:rFonts w:ascii="Arial" w:cs="Arial" w:eastAsia="Arial" w:hAnsi="Arial"/>
                <w:sz w:val="13"/>
                <w:szCs w:val="13"/>
                <w:color w:val="auto"/>
              </w:rPr>
              <w:t>± 21</w:t>
            </w:r>
          </w:p>
        </w:tc>
        <w:tc>
          <w:tcPr>
            <w:tcW w:w="680" w:type="dxa"/>
            <w:vAlign w:val="bottom"/>
            <w:gridSpan w:val="2"/>
          </w:tcPr>
          <w:p>
            <w:pPr>
              <w:ind w:left="40"/>
              <w:spacing w:after="0"/>
              <w:rPr>
                <w:sz w:val="20"/>
                <w:szCs w:val="20"/>
                <w:color w:val="auto"/>
              </w:rPr>
            </w:pPr>
            <w:r>
              <w:rPr>
                <w:rFonts w:ascii="Arial" w:cs="Arial" w:eastAsia="Arial" w:hAnsi="Arial"/>
                <w:sz w:val="13"/>
                <w:szCs w:val="13"/>
                <w:color w:val="auto"/>
              </w:rPr>
              <w:t>0 ± 0</w:t>
            </w:r>
          </w:p>
        </w:tc>
        <w:tc>
          <w:tcPr>
            <w:tcW w:w="300" w:type="dxa"/>
            <w:vAlign w:val="bottom"/>
            <w:gridSpan w:val="2"/>
          </w:tcPr>
          <w:p>
            <w:pPr>
              <w:ind w:left="140"/>
              <w:spacing w:after="0"/>
              <w:rPr>
                <w:sz w:val="20"/>
                <w:szCs w:val="20"/>
                <w:color w:val="auto"/>
              </w:rPr>
            </w:pPr>
            <w:r>
              <w:rPr>
                <w:rFonts w:ascii="Arial" w:cs="Arial" w:eastAsia="Arial" w:hAnsi="Arial"/>
                <w:sz w:val="13"/>
                <w:szCs w:val="13"/>
                <w:color w:val="auto"/>
                <w:w w:val="96"/>
              </w:rPr>
              <w:t>16</w:t>
            </w:r>
          </w:p>
        </w:tc>
        <w:tc>
          <w:tcPr>
            <w:tcW w:w="560" w:type="dxa"/>
            <w:vAlign w:val="bottom"/>
          </w:tcPr>
          <w:p>
            <w:pPr>
              <w:ind w:left="40"/>
              <w:spacing w:after="0"/>
              <w:rPr>
                <w:sz w:val="20"/>
                <w:szCs w:val="20"/>
                <w:color w:val="auto"/>
              </w:rPr>
            </w:pPr>
            <w:r>
              <w:rPr>
                <w:rFonts w:ascii="Arial" w:cs="Arial" w:eastAsia="Arial" w:hAnsi="Arial"/>
                <w:sz w:val="13"/>
                <w:szCs w:val="13"/>
                <w:color w:val="auto"/>
              </w:rPr>
              <w:t>± 8</w:t>
            </w:r>
          </w:p>
        </w:tc>
        <w:tc>
          <w:tcPr>
            <w:tcW w:w="200" w:type="dxa"/>
            <w:vAlign w:val="bottom"/>
          </w:tcPr>
          <w:p>
            <w:pPr>
              <w:ind w:left="20"/>
              <w:spacing w:after="0"/>
              <w:rPr>
                <w:sz w:val="20"/>
                <w:szCs w:val="20"/>
                <w:color w:val="auto"/>
              </w:rPr>
            </w:pPr>
            <w:r>
              <w:rPr>
                <w:rFonts w:ascii="Arial" w:cs="Arial" w:eastAsia="Arial" w:hAnsi="Arial"/>
                <w:sz w:val="13"/>
                <w:szCs w:val="13"/>
                <w:color w:val="auto"/>
              </w:rPr>
              <w:t>50</w:t>
            </w:r>
          </w:p>
        </w:tc>
        <w:tc>
          <w:tcPr>
            <w:tcW w:w="440" w:type="dxa"/>
            <w:vAlign w:val="bottom"/>
          </w:tcPr>
          <w:p>
            <w:pPr>
              <w:ind w:left="20"/>
              <w:spacing w:after="0"/>
              <w:rPr>
                <w:sz w:val="20"/>
                <w:szCs w:val="20"/>
                <w:color w:val="auto"/>
              </w:rPr>
            </w:pPr>
            <w:r>
              <w:rPr>
                <w:rFonts w:ascii="Arial" w:cs="Arial" w:eastAsia="Arial" w:hAnsi="Arial"/>
                <w:sz w:val="13"/>
                <w:szCs w:val="13"/>
                <w:color w:val="auto"/>
              </w:rPr>
              <w:t>± 21</w:t>
            </w:r>
          </w:p>
        </w:tc>
        <w:tc>
          <w:tcPr>
            <w:tcW w:w="140" w:type="dxa"/>
            <w:vAlign w:val="bottom"/>
          </w:tcPr>
          <w:p>
            <w:pPr>
              <w:spacing w:after="0"/>
              <w:rPr>
                <w:sz w:val="19"/>
                <w:szCs w:val="19"/>
                <w:color w:val="auto"/>
              </w:rPr>
            </w:pPr>
          </w:p>
        </w:tc>
        <w:tc>
          <w:tcPr>
            <w:tcW w:w="660" w:type="dxa"/>
            <w:vAlign w:val="bottom"/>
          </w:tcPr>
          <w:p>
            <w:pPr>
              <w:spacing w:after="0"/>
              <w:rPr>
                <w:sz w:val="20"/>
                <w:szCs w:val="20"/>
                <w:color w:val="auto"/>
              </w:rPr>
            </w:pPr>
            <w:r>
              <w:rPr>
                <w:rFonts w:ascii="Arial" w:cs="Arial" w:eastAsia="Arial" w:hAnsi="Arial"/>
                <w:sz w:val="13"/>
                <w:szCs w:val="13"/>
                <w:color w:val="auto"/>
              </w:rPr>
              <w:t>20±14</w:t>
            </w:r>
          </w:p>
        </w:tc>
        <w:tc>
          <w:tcPr>
            <w:tcW w:w="700" w:type="dxa"/>
            <w:vAlign w:val="bottom"/>
          </w:tcPr>
          <w:p>
            <w:pPr>
              <w:ind w:left="20"/>
              <w:spacing w:after="0"/>
              <w:rPr>
                <w:sz w:val="20"/>
                <w:szCs w:val="20"/>
                <w:color w:val="auto"/>
              </w:rPr>
            </w:pPr>
            <w:r>
              <w:rPr>
                <w:rFonts w:ascii="Arial" w:cs="Arial" w:eastAsia="Arial" w:hAnsi="Arial"/>
                <w:sz w:val="13"/>
                <w:szCs w:val="13"/>
                <w:color w:val="auto"/>
              </w:rPr>
              <w:t>0 ± 0</w:t>
            </w:r>
          </w:p>
        </w:tc>
        <w:tc>
          <w:tcPr>
            <w:tcW w:w="1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55"/>
        </w:trPr>
        <w:tc>
          <w:tcPr>
            <w:tcW w:w="1140" w:type="dxa"/>
            <w:vAlign w:val="bottom"/>
            <w:tcBorders>
              <w:bottom w:val="single" w:sz="8" w:color="auto"/>
            </w:tcBorders>
          </w:tcPr>
          <w:p>
            <w:pPr>
              <w:spacing w:after="0"/>
              <w:rPr>
                <w:sz w:val="4"/>
                <w:szCs w:val="4"/>
                <w:color w:val="auto"/>
              </w:rPr>
            </w:pPr>
          </w:p>
        </w:tc>
        <w:tc>
          <w:tcPr>
            <w:tcW w:w="920" w:type="dxa"/>
            <w:vAlign w:val="bottom"/>
            <w:tcBorders>
              <w:bottom w:val="single" w:sz="8" w:color="auto"/>
            </w:tcBorders>
          </w:tcPr>
          <w:p>
            <w:pPr>
              <w:spacing w:after="0"/>
              <w:rPr>
                <w:sz w:val="4"/>
                <w:szCs w:val="4"/>
                <w:color w:val="auto"/>
              </w:rPr>
            </w:pPr>
          </w:p>
        </w:tc>
        <w:tc>
          <w:tcPr>
            <w:tcW w:w="98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640" w:type="dxa"/>
            <w:vAlign w:val="bottom"/>
            <w:tcBorders>
              <w:bottom w:val="single" w:sz="8" w:color="auto"/>
            </w:tcBorders>
          </w:tcPr>
          <w:p>
            <w:pPr>
              <w:spacing w:after="0"/>
              <w:rPr>
                <w:sz w:val="4"/>
                <w:szCs w:val="4"/>
                <w:color w:val="auto"/>
              </w:rPr>
            </w:pPr>
          </w:p>
        </w:tc>
        <w:tc>
          <w:tcPr>
            <w:tcW w:w="320" w:type="dxa"/>
            <w:vAlign w:val="bottom"/>
            <w:tcBorders>
              <w:bottom w:val="single" w:sz="8" w:color="auto"/>
            </w:tcBorders>
            <w:gridSpan w:val="2"/>
          </w:tcPr>
          <w:p>
            <w:pPr>
              <w:spacing w:after="0"/>
              <w:rPr>
                <w:sz w:val="4"/>
                <w:szCs w:val="4"/>
                <w:color w:val="auto"/>
              </w:rPr>
            </w:pPr>
          </w:p>
        </w:tc>
        <w:tc>
          <w:tcPr>
            <w:tcW w:w="500" w:type="dxa"/>
            <w:vAlign w:val="bottom"/>
            <w:tcBorders>
              <w:bottom w:val="single" w:sz="8" w:color="auto"/>
            </w:tcBorders>
          </w:tcPr>
          <w:p>
            <w:pPr>
              <w:spacing w:after="0"/>
              <w:rPr>
                <w:sz w:val="4"/>
                <w:szCs w:val="4"/>
                <w:color w:val="auto"/>
              </w:rPr>
            </w:pPr>
          </w:p>
        </w:tc>
        <w:tc>
          <w:tcPr>
            <w:tcW w:w="680" w:type="dxa"/>
            <w:vAlign w:val="bottom"/>
            <w:tcBorders>
              <w:bottom w:val="single" w:sz="8" w:color="auto"/>
            </w:tcBorders>
            <w:gridSpan w:val="2"/>
          </w:tcPr>
          <w:p>
            <w:pPr>
              <w:spacing w:after="0"/>
              <w:rPr>
                <w:sz w:val="4"/>
                <w:szCs w:val="4"/>
                <w:color w:val="auto"/>
              </w:rPr>
            </w:pPr>
          </w:p>
        </w:tc>
        <w:tc>
          <w:tcPr>
            <w:tcW w:w="140" w:type="dxa"/>
            <w:vAlign w:val="bottom"/>
            <w:tcBorders>
              <w:bottom w:val="single" w:sz="8" w:color="auto"/>
            </w:tcBorders>
          </w:tcPr>
          <w:p>
            <w:pPr>
              <w:spacing w:after="0"/>
              <w:rPr>
                <w:sz w:val="4"/>
                <w:szCs w:val="4"/>
                <w:color w:val="auto"/>
              </w:rPr>
            </w:pPr>
          </w:p>
        </w:tc>
        <w:tc>
          <w:tcPr>
            <w:tcW w:w="180" w:type="dxa"/>
            <w:vAlign w:val="bottom"/>
            <w:tcBorders>
              <w:bottom w:val="single" w:sz="8" w:color="auto"/>
            </w:tcBorders>
          </w:tcPr>
          <w:p>
            <w:pPr>
              <w:spacing w:after="0"/>
              <w:rPr>
                <w:sz w:val="4"/>
                <w:szCs w:val="4"/>
                <w:color w:val="auto"/>
              </w:rPr>
            </w:pPr>
          </w:p>
        </w:tc>
        <w:tc>
          <w:tcPr>
            <w:tcW w:w="500" w:type="dxa"/>
            <w:vAlign w:val="bottom"/>
            <w:tcBorders>
              <w:bottom w:val="single" w:sz="8" w:color="auto"/>
            </w:tcBorders>
          </w:tcPr>
          <w:p>
            <w:pPr>
              <w:spacing w:after="0"/>
              <w:rPr>
                <w:sz w:val="4"/>
                <w:szCs w:val="4"/>
                <w:color w:val="auto"/>
              </w:rPr>
            </w:pPr>
          </w:p>
        </w:tc>
        <w:tc>
          <w:tcPr>
            <w:tcW w:w="200" w:type="dxa"/>
            <w:vAlign w:val="bottom"/>
            <w:tcBorders>
              <w:bottom w:val="single" w:sz="8" w:color="auto"/>
            </w:tcBorders>
          </w:tcPr>
          <w:p>
            <w:pPr>
              <w:spacing w:after="0"/>
              <w:rPr>
                <w:sz w:val="4"/>
                <w:szCs w:val="4"/>
                <w:color w:val="auto"/>
              </w:rPr>
            </w:pPr>
          </w:p>
        </w:tc>
        <w:tc>
          <w:tcPr>
            <w:tcW w:w="480" w:type="dxa"/>
            <w:vAlign w:val="bottom"/>
            <w:tcBorders>
              <w:bottom w:val="single" w:sz="8" w:color="auto"/>
            </w:tcBorders>
          </w:tcPr>
          <w:p>
            <w:pPr>
              <w:spacing w:after="0"/>
              <w:rPr>
                <w:sz w:val="4"/>
                <w:szCs w:val="4"/>
                <w:color w:val="auto"/>
              </w:rPr>
            </w:pPr>
          </w:p>
        </w:tc>
        <w:tc>
          <w:tcPr>
            <w:tcW w:w="860" w:type="dxa"/>
            <w:vAlign w:val="bottom"/>
            <w:tcBorders>
              <w:bottom w:val="single" w:sz="8" w:color="auto"/>
            </w:tcBorders>
            <w:gridSpan w:val="3"/>
          </w:tcPr>
          <w:p>
            <w:pPr>
              <w:spacing w:after="0"/>
              <w:rPr>
                <w:sz w:val="4"/>
                <w:szCs w:val="4"/>
                <w:color w:val="auto"/>
              </w:rPr>
            </w:pPr>
          </w:p>
        </w:tc>
        <w:tc>
          <w:tcPr>
            <w:tcW w:w="200" w:type="dxa"/>
            <w:vAlign w:val="bottom"/>
            <w:tcBorders>
              <w:bottom w:val="single" w:sz="8" w:color="auto"/>
            </w:tcBorders>
          </w:tcPr>
          <w:p>
            <w:pPr>
              <w:spacing w:after="0"/>
              <w:rPr>
                <w:sz w:val="4"/>
                <w:szCs w:val="4"/>
                <w:color w:val="auto"/>
              </w:rPr>
            </w:pPr>
          </w:p>
        </w:tc>
        <w:tc>
          <w:tcPr>
            <w:tcW w:w="440" w:type="dxa"/>
            <w:vAlign w:val="bottom"/>
            <w:tcBorders>
              <w:bottom w:val="single" w:sz="8" w:color="auto"/>
            </w:tcBorders>
          </w:tcPr>
          <w:p>
            <w:pPr>
              <w:spacing w:after="0"/>
              <w:rPr>
                <w:sz w:val="4"/>
                <w:szCs w:val="4"/>
                <w:color w:val="auto"/>
              </w:rPr>
            </w:pPr>
          </w:p>
        </w:tc>
        <w:tc>
          <w:tcPr>
            <w:tcW w:w="140" w:type="dxa"/>
            <w:vAlign w:val="bottom"/>
            <w:tcBorders>
              <w:bottom w:val="single" w:sz="8" w:color="auto"/>
            </w:tcBorders>
          </w:tcPr>
          <w:p>
            <w:pPr>
              <w:spacing w:after="0"/>
              <w:rPr>
                <w:sz w:val="4"/>
                <w:szCs w:val="4"/>
                <w:color w:val="auto"/>
              </w:rPr>
            </w:pPr>
          </w:p>
        </w:tc>
        <w:tc>
          <w:tcPr>
            <w:tcW w:w="66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09"/>
        </w:trPr>
        <w:tc>
          <w:tcPr>
            <w:tcW w:w="1140" w:type="dxa"/>
            <w:vAlign w:val="bottom"/>
          </w:tcPr>
          <w:p>
            <w:pPr>
              <w:ind w:left="120"/>
              <w:spacing w:after="0"/>
              <w:rPr>
                <w:sz w:val="20"/>
                <w:szCs w:val="20"/>
                <w:color w:val="auto"/>
              </w:rPr>
            </w:pPr>
            <w:r>
              <w:rPr>
                <w:rFonts w:ascii="Arial" w:cs="Arial" w:eastAsia="Arial" w:hAnsi="Arial"/>
                <w:sz w:val="13"/>
                <w:szCs w:val="13"/>
                <w:color w:val="auto"/>
              </w:rPr>
              <w:t>aSC19</w:t>
            </w:r>
          </w:p>
        </w:tc>
        <w:tc>
          <w:tcPr>
            <w:tcW w:w="920" w:type="dxa"/>
            <w:vAlign w:val="bottom"/>
          </w:tcPr>
          <w:p>
            <w:pPr>
              <w:ind w:left="100"/>
              <w:spacing w:after="0"/>
              <w:rPr>
                <w:sz w:val="20"/>
                <w:szCs w:val="20"/>
                <w:color w:val="auto"/>
              </w:rPr>
            </w:pPr>
            <w:r>
              <w:rPr>
                <w:rFonts w:ascii="Arial" w:cs="Arial" w:eastAsia="Arial" w:hAnsi="Arial"/>
                <w:sz w:val="13"/>
                <w:szCs w:val="13"/>
                <w:color w:val="auto"/>
              </w:rPr>
              <w:t>200</w:t>
            </w:r>
          </w:p>
        </w:tc>
        <w:tc>
          <w:tcPr>
            <w:tcW w:w="980" w:type="dxa"/>
            <w:vAlign w:val="bottom"/>
          </w:tcPr>
          <w:p>
            <w:pPr>
              <w:spacing w:after="0"/>
              <w:rPr>
                <w:sz w:val="20"/>
                <w:szCs w:val="20"/>
                <w:color w:val="auto"/>
              </w:rPr>
            </w:pPr>
            <w:r>
              <w:rPr>
                <w:rFonts w:ascii="Arial" w:cs="Arial" w:eastAsia="Arial" w:hAnsi="Arial"/>
                <w:sz w:val="13"/>
                <w:szCs w:val="13"/>
                <w:color w:val="auto"/>
              </w:rPr>
              <w:t>90 » 20 g/L</w:t>
            </w:r>
          </w:p>
        </w:tc>
        <w:tc>
          <w:tcPr>
            <w:tcW w:w="600" w:type="dxa"/>
            <w:vAlign w:val="bottom"/>
          </w:tcPr>
          <w:p>
            <w:pPr>
              <w:spacing w:after="0"/>
              <w:rPr>
                <w:sz w:val="20"/>
                <w:szCs w:val="20"/>
                <w:color w:val="auto"/>
              </w:rPr>
            </w:pPr>
            <w:r>
              <w:rPr>
                <w:rFonts w:ascii="Arial" w:cs="Arial" w:eastAsia="Arial" w:hAnsi="Arial"/>
                <w:sz w:val="13"/>
                <w:szCs w:val="13"/>
                <w:color w:val="auto"/>
              </w:rPr>
              <w:t>0</w:t>
            </w:r>
          </w:p>
        </w:tc>
        <w:tc>
          <w:tcPr>
            <w:tcW w:w="640" w:type="dxa"/>
            <w:vAlign w:val="bottom"/>
          </w:tcPr>
          <w:p>
            <w:pPr>
              <w:ind w:left="220"/>
              <w:spacing w:after="0"/>
              <w:rPr>
                <w:sz w:val="20"/>
                <w:szCs w:val="20"/>
                <w:color w:val="auto"/>
              </w:rPr>
            </w:pPr>
            <w:r>
              <w:rPr>
                <w:rFonts w:ascii="Arial" w:cs="Arial" w:eastAsia="Arial" w:hAnsi="Arial"/>
                <w:sz w:val="13"/>
                <w:szCs w:val="13"/>
                <w:color w:val="auto"/>
              </w:rPr>
              <w:t>0</w:t>
            </w:r>
          </w:p>
        </w:tc>
        <w:tc>
          <w:tcPr>
            <w:tcW w:w="320" w:type="dxa"/>
            <w:vAlign w:val="bottom"/>
            <w:gridSpan w:val="2"/>
          </w:tcPr>
          <w:p>
            <w:pPr>
              <w:ind w:left="140"/>
              <w:spacing w:after="0"/>
              <w:rPr>
                <w:sz w:val="20"/>
                <w:szCs w:val="20"/>
                <w:color w:val="auto"/>
              </w:rPr>
            </w:pPr>
            <w:r>
              <w:rPr>
                <w:rFonts w:ascii="Arial" w:cs="Arial" w:eastAsia="Arial" w:hAnsi="Arial"/>
                <w:sz w:val="13"/>
                <w:szCs w:val="13"/>
                <w:color w:val="auto"/>
              </w:rPr>
              <w:t>96</w:t>
            </w:r>
          </w:p>
        </w:tc>
        <w:tc>
          <w:tcPr>
            <w:tcW w:w="500" w:type="dxa"/>
            <w:vAlign w:val="bottom"/>
          </w:tcPr>
          <w:p>
            <w:pPr>
              <w:ind w:left="20"/>
              <w:spacing w:after="0"/>
              <w:rPr>
                <w:sz w:val="20"/>
                <w:szCs w:val="20"/>
                <w:color w:val="auto"/>
              </w:rPr>
            </w:pPr>
            <w:r>
              <w:rPr>
                <w:rFonts w:ascii="Arial" w:cs="Arial" w:eastAsia="Arial" w:hAnsi="Arial"/>
                <w:sz w:val="13"/>
                <w:szCs w:val="13"/>
                <w:color w:val="auto"/>
              </w:rPr>
              <w:t>± 30</w:t>
            </w:r>
          </w:p>
        </w:tc>
        <w:tc>
          <w:tcPr>
            <w:tcW w:w="680" w:type="dxa"/>
            <w:vAlign w:val="bottom"/>
            <w:gridSpan w:val="2"/>
          </w:tcPr>
          <w:p>
            <w:pPr>
              <w:ind w:left="80"/>
              <w:spacing w:after="0"/>
              <w:rPr>
                <w:sz w:val="20"/>
                <w:szCs w:val="20"/>
                <w:color w:val="auto"/>
              </w:rPr>
            </w:pPr>
            <w:r>
              <w:rPr>
                <w:rFonts w:ascii="Arial" w:cs="Arial" w:eastAsia="Arial" w:hAnsi="Arial"/>
                <w:sz w:val="13"/>
                <w:szCs w:val="13"/>
                <w:color w:val="auto"/>
              </w:rPr>
              <w:t>133 ± 27</w:t>
            </w:r>
          </w:p>
        </w:tc>
        <w:tc>
          <w:tcPr>
            <w:tcW w:w="140" w:type="dxa"/>
            <w:vAlign w:val="bottom"/>
          </w:tcPr>
          <w:p>
            <w:pPr>
              <w:spacing w:after="0"/>
              <w:rPr>
                <w:sz w:val="18"/>
                <w:szCs w:val="18"/>
                <w:color w:val="auto"/>
              </w:rPr>
            </w:pPr>
          </w:p>
        </w:tc>
        <w:tc>
          <w:tcPr>
            <w:tcW w:w="180" w:type="dxa"/>
            <w:vAlign w:val="bottom"/>
          </w:tcPr>
          <w:p>
            <w:pPr>
              <w:spacing w:after="0"/>
              <w:rPr>
                <w:sz w:val="20"/>
                <w:szCs w:val="20"/>
                <w:color w:val="auto"/>
              </w:rPr>
            </w:pPr>
            <w:r>
              <w:rPr>
                <w:rFonts w:ascii="Arial" w:cs="Arial" w:eastAsia="Arial" w:hAnsi="Arial"/>
                <w:sz w:val="13"/>
                <w:szCs w:val="13"/>
                <w:color w:val="auto"/>
              </w:rPr>
              <w:t>12</w:t>
            </w:r>
          </w:p>
        </w:tc>
        <w:tc>
          <w:tcPr>
            <w:tcW w:w="500" w:type="dxa"/>
            <w:vAlign w:val="bottom"/>
          </w:tcPr>
          <w:p>
            <w:pPr>
              <w:ind w:left="20"/>
              <w:spacing w:after="0"/>
              <w:rPr>
                <w:sz w:val="20"/>
                <w:szCs w:val="20"/>
                <w:color w:val="auto"/>
              </w:rPr>
            </w:pPr>
            <w:r>
              <w:rPr>
                <w:rFonts w:ascii="Arial" w:cs="Arial" w:eastAsia="Arial" w:hAnsi="Arial"/>
                <w:sz w:val="13"/>
                <w:szCs w:val="13"/>
                <w:color w:val="auto"/>
              </w:rPr>
              <w:t>± 7</w:t>
            </w:r>
          </w:p>
        </w:tc>
        <w:tc>
          <w:tcPr>
            <w:tcW w:w="200" w:type="dxa"/>
            <w:vAlign w:val="bottom"/>
          </w:tcPr>
          <w:p>
            <w:pPr>
              <w:ind w:left="40"/>
              <w:spacing w:after="0"/>
              <w:rPr>
                <w:sz w:val="20"/>
                <w:szCs w:val="20"/>
                <w:color w:val="auto"/>
              </w:rPr>
            </w:pPr>
            <w:r>
              <w:rPr>
                <w:rFonts w:ascii="Arial" w:cs="Arial" w:eastAsia="Arial" w:hAnsi="Arial"/>
                <w:sz w:val="13"/>
                <w:szCs w:val="13"/>
                <w:color w:val="auto"/>
                <w:w w:val="96"/>
              </w:rPr>
              <w:t>49</w:t>
            </w:r>
          </w:p>
        </w:tc>
        <w:tc>
          <w:tcPr>
            <w:tcW w:w="480" w:type="dxa"/>
            <w:vAlign w:val="bottom"/>
          </w:tcPr>
          <w:p>
            <w:pPr>
              <w:ind w:left="40"/>
              <w:spacing w:after="0"/>
              <w:rPr>
                <w:sz w:val="20"/>
                <w:szCs w:val="20"/>
                <w:color w:val="auto"/>
              </w:rPr>
            </w:pPr>
            <w:r>
              <w:rPr>
                <w:rFonts w:ascii="Arial" w:cs="Arial" w:eastAsia="Arial" w:hAnsi="Arial"/>
                <w:sz w:val="13"/>
                <w:szCs w:val="13"/>
                <w:color w:val="auto"/>
              </w:rPr>
              <w:t>± 17</w:t>
            </w:r>
          </w:p>
        </w:tc>
        <w:tc>
          <w:tcPr>
            <w:tcW w:w="860" w:type="dxa"/>
            <w:vAlign w:val="bottom"/>
            <w:gridSpan w:val="3"/>
          </w:tcPr>
          <w:p>
            <w:pPr>
              <w:ind w:left="140"/>
              <w:spacing w:after="0"/>
              <w:rPr>
                <w:sz w:val="20"/>
                <w:szCs w:val="20"/>
                <w:color w:val="auto"/>
              </w:rPr>
            </w:pPr>
            <w:r>
              <w:rPr>
                <w:rFonts w:ascii="Arial" w:cs="Arial" w:eastAsia="Arial" w:hAnsi="Arial"/>
                <w:sz w:val="13"/>
                <w:szCs w:val="13"/>
                <w:color w:val="auto"/>
              </w:rPr>
              <w:t>6 ± 3</w:t>
            </w:r>
          </w:p>
        </w:tc>
        <w:tc>
          <w:tcPr>
            <w:tcW w:w="200" w:type="dxa"/>
            <w:vAlign w:val="bottom"/>
          </w:tcPr>
          <w:p>
            <w:pPr>
              <w:ind w:left="20"/>
              <w:spacing w:after="0"/>
              <w:rPr>
                <w:sz w:val="20"/>
                <w:szCs w:val="20"/>
                <w:color w:val="auto"/>
              </w:rPr>
            </w:pPr>
            <w:r>
              <w:rPr>
                <w:rFonts w:ascii="Arial" w:cs="Arial" w:eastAsia="Arial" w:hAnsi="Arial"/>
                <w:sz w:val="13"/>
                <w:szCs w:val="13"/>
                <w:color w:val="auto"/>
              </w:rPr>
              <w:t>42</w:t>
            </w:r>
          </w:p>
        </w:tc>
        <w:tc>
          <w:tcPr>
            <w:tcW w:w="440" w:type="dxa"/>
            <w:vAlign w:val="bottom"/>
          </w:tcPr>
          <w:p>
            <w:pPr>
              <w:ind w:left="20"/>
              <w:spacing w:after="0"/>
              <w:rPr>
                <w:sz w:val="20"/>
                <w:szCs w:val="20"/>
                <w:color w:val="auto"/>
              </w:rPr>
            </w:pPr>
            <w:r>
              <w:rPr>
                <w:rFonts w:ascii="Arial" w:cs="Arial" w:eastAsia="Arial" w:hAnsi="Arial"/>
                <w:sz w:val="13"/>
                <w:szCs w:val="13"/>
                <w:color w:val="auto"/>
              </w:rPr>
              <w:t>± 16</w:t>
            </w:r>
          </w:p>
        </w:tc>
        <w:tc>
          <w:tcPr>
            <w:tcW w:w="140" w:type="dxa"/>
            <w:vAlign w:val="bottom"/>
          </w:tcPr>
          <w:p>
            <w:pPr>
              <w:spacing w:after="0"/>
              <w:rPr>
                <w:sz w:val="18"/>
                <w:szCs w:val="18"/>
                <w:color w:val="auto"/>
              </w:rPr>
            </w:pPr>
          </w:p>
        </w:tc>
        <w:tc>
          <w:tcPr>
            <w:tcW w:w="660" w:type="dxa"/>
            <w:vAlign w:val="bottom"/>
          </w:tcPr>
          <w:p>
            <w:pPr>
              <w:spacing w:after="0"/>
              <w:rPr>
                <w:sz w:val="20"/>
                <w:szCs w:val="20"/>
                <w:color w:val="auto"/>
              </w:rPr>
            </w:pPr>
            <w:r>
              <w:rPr>
                <w:rFonts w:ascii="Arial" w:cs="Arial" w:eastAsia="Arial" w:hAnsi="Arial"/>
                <w:sz w:val="13"/>
                <w:szCs w:val="13"/>
                <w:color w:val="auto"/>
              </w:rPr>
              <w:t>2 ± 1</w:t>
            </w:r>
          </w:p>
        </w:tc>
        <w:tc>
          <w:tcPr>
            <w:tcW w:w="700" w:type="dxa"/>
            <w:vAlign w:val="bottom"/>
          </w:tcPr>
          <w:p>
            <w:pPr>
              <w:ind w:left="20"/>
              <w:spacing w:after="0"/>
              <w:rPr>
                <w:sz w:val="20"/>
                <w:szCs w:val="20"/>
                <w:color w:val="auto"/>
              </w:rPr>
            </w:pPr>
            <w:r>
              <w:rPr>
                <w:rFonts w:ascii="Arial" w:cs="Arial" w:eastAsia="Arial" w:hAnsi="Arial"/>
                <w:sz w:val="13"/>
                <w:szCs w:val="13"/>
                <w:color w:val="auto"/>
              </w:rPr>
              <w:t>16±7</w:t>
            </w:r>
          </w:p>
        </w:tc>
        <w:tc>
          <w:tcPr>
            <w:tcW w:w="1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71"/>
        </w:trPr>
        <w:tc>
          <w:tcPr>
            <w:tcW w:w="1140" w:type="dxa"/>
            <w:vAlign w:val="bottom"/>
          </w:tcPr>
          <w:p>
            <w:pPr>
              <w:ind w:left="120"/>
              <w:spacing w:after="0"/>
              <w:rPr>
                <w:sz w:val="20"/>
                <w:szCs w:val="20"/>
                <w:color w:val="auto"/>
              </w:rPr>
            </w:pPr>
            <w:r>
              <w:rPr>
                <w:rFonts w:ascii="Arial" w:cs="Arial" w:eastAsia="Arial" w:hAnsi="Arial"/>
                <w:sz w:val="13"/>
                <w:szCs w:val="13"/>
                <w:color w:val="auto"/>
              </w:rPr>
              <w:t>aSC20</w:t>
            </w:r>
          </w:p>
        </w:tc>
        <w:tc>
          <w:tcPr>
            <w:tcW w:w="920" w:type="dxa"/>
            <w:vAlign w:val="bottom"/>
          </w:tcPr>
          <w:p>
            <w:pPr>
              <w:ind w:left="100"/>
              <w:spacing w:after="0"/>
              <w:rPr>
                <w:sz w:val="20"/>
                <w:szCs w:val="20"/>
                <w:color w:val="auto"/>
              </w:rPr>
            </w:pPr>
            <w:r>
              <w:rPr>
                <w:rFonts w:ascii="Arial" w:cs="Arial" w:eastAsia="Arial" w:hAnsi="Arial"/>
                <w:sz w:val="13"/>
                <w:szCs w:val="13"/>
                <w:color w:val="auto"/>
              </w:rPr>
              <w:t>200</w:t>
            </w:r>
          </w:p>
        </w:tc>
        <w:tc>
          <w:tcPr>
            <w:tcW w:w="980" w:type="dxa"/>
            <w:vAlign w:val="bottom"/>
          </w:tcPr>
          <w:p>
            <w:pPr>
              <w:spacing w:after="0"/>
              <w:rPr>
                <w:sz w:val="20"/>
                <w:szCs w:val="20"/>
                <w:color w:val="auto"/>
              </w:rPr>
            </w:pPr>
            <w:r>
              <w:rPr>
                <w:rFonts w:ascii="Arial" w:cs="Arial" w:eastAsia="Arial" w:hAnsi="Arial"/>
                <w:sz w:val="13"/>
                <w:szCs w:val="13"/>
                <w:color w:val="auto"/>
              </w:rPr>
              <w:t>Maltose in</w:t>
            </w:r>
          </w:p>
        </w:tc>
        <w:tc>
          <w:tcPr>
            <w:tcW w:w="600" w:type="dxa"/>
            <w:vAlign w:val="bottom"/>
          </w:tcPr>
          <w:p>
            <w:pPr>
              <w:spacing w:after="0"/>
              <w:rPr>
                <w:sz w:val="20"/>
                <w:szCs w:val="20"/>
                <w:color w:val="auto"/>
              </w:rPr>
            </w:pPr>
            <w:r>
              <w:rPr>
                <w:rFonts w:ascii="Arial" w:cs="Arial" w:eastAsia="Arial" w:hAnsi="Arial"/>
                <w:sz w:val="13"/>
                <w:szCs w:val="13"/>
                <w:color w:val="auto"/>
              </w:rPr>
              <w:t>5</w:t>
            </w:r>
          </w:p>
        </w:tc>
        <w:tc>
          <w:tcPr>
            <w:tcW w:w="640" w:type="dxa"/>
            <w:vAlign w:val="bottom"/>
          </w:tcPr>
          <w:p>
            <w:pPr>
              <w:ind w:left="220"/>
              <w:spacing w:after="0"/>
              <w:rPr>
                <w:sz w:val="20"/>
                <w:szCs w:val="20"/>
                <w:color w:val="auto"/>
              </w:rPr>
            </w:pPr>
            <w:r>
              <w:rPr>
                <w:rFonts w:ascii="Arial" w:cs="Arial" w:eastAsia="Arial" w:hAnsi="Arial"/>
                <w:sz w:val="13"/>
                <w:szCs w:val="13"/>
                <w:color w:val="auto"/>
              </w:rPr>
              <w:t>0</w:t>
            </w:r>
          </w:p>
        </w:tc>
        <w:tc>
          <w:tcPr>
            <w:tcW w:w="820" w:type="dxa"/>
            <w:vAlign w:val="bottom"/>
            <w:gridSpan w:val="3"/>
          </w:tcPr>
          <w:p>
            <w:pPr>
              <w:ind w:left="140"/>
              <w:spacing w:after="0"/>
              <w:rPr>
                <w:sz w:val="20"/>
                <w:szCs w:val="20"/>
                <w:color w:val="auto"/>
              </w:rPr>
            </w:pPr>
            <w:r>
              <w:rPr>
                <w:rFonts w:ascii="Arial" w:cs="Arial" w:eastAsia="Arial" w:hAnsi="Arial"/>
                <w:sz w:val="13"/>
                <w:szCs w:val="13"/>
                <w:color w:val="auto"/>
              </w:rPr>
              <w:t>123 ± 57</w:t>
            </w:r>
          </w:p>
        </w:tc>
        <w:tc>
          <w:tcPr>
            <w:tcW w:w="680" w:type="dxa"/>
            <w:vAlign w:val="bottom"/>
            <w:gridSpan w:val="2"/>
          </w:tcPr>
          <w:p>
            <w:pPr>
              <w:ind w:left="80"/>
              <w:spacing w:after="0"/>
              <w:rPr>
                <w:sz w:val="20"/>
                <w:szCs w:val="20"/>
                <w:color w:val="auto"/>
              </w:rPr>
            </w:pPr>
            <w:r>
              <w:rPr>
                <w:rFonts w:ascii="Arial" w:cs="Arial" w:eastAsia="Arial" w:hAnsi="Arial"/>
                <w:sz w:val="13"/>
                <w:szCs w:val="13"/>
                <w:color w:val="auto"/>
              </w:rPr>
              <w:t>113 ± 49</w:t>
            </w:r>
          </w:p>
        </w:tc>
        <w:tc>
          <w:tcPr>
            <w:tcW w:w="140" w:type="dxa"/>
            <w:vAlign w:val="bottom"/>
          </w:tcPr>
          <w:p>
            <w:pPr>
              <w:spacing w:after="0"/>
              <w:rPr>
                <w:sz w:val="14"/>
                <w:szCs w:val="14"/>
                <w:color w:val="auto"/>
              </w:rPr>
            </w:pPr>
          </w:p>
        </w:tc>
        <w:tc>
          <w:tcPr>
            <w:tcW w:w="180" w:type="dxa"/>
            <w:vAlign w:val="bottom"/>
          </w:tcPr>
          <w:p>
            <w:pPr>
              <w:spacing w:after="0"/>
              <w:rPr>
                <w:sz w:val="20"/>
                <w:szCs w:val="20"/>
                <w:color w:val="auto"/>
              </w:rPr>
            </w:pPr>
            <w:r>
              <w:rPr>
                <w:rFonts w:ascii="Arial" w:cs="Arial" w:eastAsia="Arial" w:hAnsi="Arial"/>
                <w:sz w:val="13"/>
                <w:szCs w:val="13"/>
                <w:color w:val="auto"/>
              </w:rPr>
              <w:t>47</w:t>
            </w:r>
          </w:p>
        </w:tc>
        <w:tc>
          <w:tcPr>
            <w:tcW w:w="500" w:type="dxa"/>
            <w:vAlign w:val="bottom"/>
          </w:tcPr>
          <w:p>
            <w:pPr>
              <w:ind w:left="20"/>
              <w:spacing w:after="0"/>
              <w:rPr>
                <w:sz w:val="20"/>
                <w:szCs w:val="20"/>
                <w:color w:val="auto"/>
              </w:rPr>
            </w:pPr>
            <w:r>
              <w:rPr>
                <w:rFonts w:ascii="Arial" w:cs="Arial" w:eastAsia="Arial" w:hAnsi="Arial"/>
                <w:sz w:val="13"/>
                <w:szCs w:val="13"/>
                <w:color w:val="auto"/>
              </w:rPr>
              <w:t>± 29</w:t>
            </w:r>
          </w:p>
        </w:tc>
        <w:tc>
          <w:tcPr>
            <w:tcW w:w="680" w:type="dxa"/>
            <w:vAlign w:val="bottom"/>
            <w:gridSpan w:val="2"/>
          </w:tcPr>
          <w:p>
            <w:pPr>
              <w:ind w:left="40"/>
              <w:spacing w:after="0"/>
              <w:rPr>
                <w:sz w:val="20"/>
                <w:szCs w:val="20"/>
                <w:color w:val="auto"/>
              </w:rPr>
            </w:pPr>
            <w:r>
              <w:rPr>
                <w:rFonts w:ascii="Arial" w:cs="Arial" w:eastAsia="Arial" w:hAnsi="Arial"/>
                <w:sz w:val="13"/>
                <w:szCs w:val="13"/>
                <w:color w:val="auto"/>
              </w:rPr>
              <w:t>100 ± 26</w:t>
            </w:r>
          </w:p>
        </w:tc>
        <w:tc>
          <w:tcPr>
            <w:tcW w:w="300" w:type="dxa"/>
            <w:vAlign w:val="bottom"/>
            <w:gridSpan w:val="2"/>
          </w:tcPr>
          <w:p>
            <w:pPr>
              <w:ind w:left="140"/>
              <w:spacing w:after="0"/>
              <w:rPr>
                <w:sz w:val="20"/>
                <w:szCs w:val="20"/>
                <w:color w:val="auto"/>
              </w:rPr>
            </w:pPr>
            <w:r>
              <w:rPr>
                <w:rFonts w:ascii="Arial" w:cs="Arial" w:eastAsia="Arial" w:hAnsi="Arial"/>
                <w:sz w:val="13"/>
                <w:szCs w:val="13"/>
                <w:color w:val="auto"/>
                <w:w w:val="96"/>
              </w:rPr>
              <w:t>39</w:t>
            </w:r>
          </w:p>
        </w:tc>
        <w:tc>
          <w:tcPr>
            <w:tcW w:w="560" w:type="dxa"/>
            <w:vAlign w:val="bottom"/>
          </w:tcPr>
          <w:p>
            <w:pPr>
              <w:ind w:left="40"/>
              <w:spacing w:after="0"/>
              <w:rPr>
                <w:sz w:val="20"/>
                <w:szCs w:val="20"/>
                <w:color w:val="auto"/>
              </w:rPr>
            </w:pPr>
            <w:r>
              <w:rPr>
                <w:rFonts w:ascii="Arial" w:cs="Arial" w:eastAsia="Arial" w:hAnsi="Arial"/>
                <w:sz w:val="13"/>
                <w:szCs w:val="13"/>
                <w:color w:val="auto"/>
              </w:rPr>
              <w:t>± 18</w:t>
            </w:r>
          </w:p>
        </w:tc>
        <w:tc>
          <w:tcPr>
            <w:tcW w:w="200" w:type="dxa"/>
            <w:vAlign w:val="bottom"/>
          </w:tcPr>
          <w:p>
            <w:pPr>
              <w:ind w:left="20"/>
              <w:spacing w:after="0"/>
              <w:rPr>
                <w:sz w:val="20"/>
                <w:szCs w:val="20"/>
                <w:color w:val="auto"/>
              </w:rPr>
            </w:pPr>
            <w:r>
              <w:rPr>
                <w:rFonts w:ascii="Arial" w:cs="Arial" w:eastAsia="Arial" w:hAnsi="Arial"/>
                <w:sz w:val="13"/>
                <w:szCs w:val="13"/>
                <w:color w:val="auto"/>
              </w:rPr>
              <w:t>51</w:t>
            </w:r>
          </w:p>
        </w:tc>
        <w:tc>
          <w:tcPr>
            <w:tcW w:w="440" w:type="dxa"/>
            <w:vAlign w:val="bottom"/>
          </w:tcPr>
          <w:p>
            <w:pPr>
              <w:ind w:left="20"/>
              <w:spacing w:after="0"/>
              <w:rPr>
                <w:sz w:val="20"/>
                <w:szCs w:val="20"/>
                <w:color w:val="auto"/>
              </w:rPr>
            </w:pPr>
            <w:r>
              <w:rPr>
                <w:rFonts w:ascii="Arial" w:cs="Arial" w:eastAsia="Arial" w:hAnsi="Arial"/>
                <w:sz w:val="13"/>
                <w:szCs w:val="13"/>
                <w:color w:val="auto"/>
              </w:rPr>
              <w:t>± 28</w:t>
            </w:r>
          </w:p>
        </w:tc>
        <w:tc>
          <w:tcPr>
            <w:tcW w:w="140" w:type="dxa"/>
            <w:vAlign w:val="bottom"/>
          </w:tcPr>
          <w:p>
            <w:pPr>
              <w:spacing w:after="0"/>
              <w:rPr>
                <w:sz w:val="14"/>
                <w:szCs w:val="14"/>
                <w:color w:val="auto"/>
              </w:rPr>
            </w:pPr>
          </w:p>
        </w:tc>
        <w:tc>
          <w:tcPr>
            <w:tcW w:w="660" w:type="dxa"/>
            <w:vAlign w:val="bottom"/>
          </w:tcPr>
          <w:p>
            <w:pPr>
              <w:spacing w:after="0"/>
              <w:rPr>
                <w:sz w:val="20"/>
                <w:szCs w:val="20"/>
                <w:color w:val="auto"/>
              </w:rPr>
            </w:pPr>
            <w:r>
              <w:rPr>
                <w:rFonts w:ascii="Arial" w:cs="Arial" w:eastAsia="Arial" w:hAnsi="Arial"/>
                <w:sz w:val="13"/>
                <w:szCs w:val="13"/>
                <w:color w:val="auto"/>
              </w:rPr>
              <w:t>7 ± 4</w:t>
            </w:r>
          </w:p>
        </w:tc>
        <w:tc>
          <w:tcPr>
            <w:tcW w:w="700" w:type="dxa"/>
            <w:vAlign w:val="bottom"/>
          </w:tcPr>
          <w:p>
            <w:pPr>
              <w:ind w:left="20"/>
              <w:spacing w:after="0"/>
              <w:rPr>
                <w:sz w:val="20"/>
                <w:szCs w:val="20"/>
                <w:color w:val="auto"/>
              </w:rPr>
            </w:pPr>
            <w:r>
              <w:rPr>
                <w:rFonts w:ascii="Arial" w:cs="Arial" w:eastAsia="Arial" w:hAnsi="Arial"/>
                <w:sz w:val="13"/>
                <w:szCs w:val="13"/>
                <w:color w:val="auto"/>
              </w:rPr>
              <w:t>45±16</w:t>
            </w:r>
          </w:p>
        </w:tc>
        <w:tc>
          <w:tcPr>
            <w:tcW w:w="1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140" w:type="dxa"/>
            <w:vAlign w:val="bottom"/>
          </w:tcPr>
          <w:p>
            <w:pPr>
              <w:ind w:left="120"/>
              <w:spacing w:after="0"/>
              <w:rPr>
                <w:sz w:val="20"/>
                <w:szCs w:val="20"/>
                <w:color w:val="auto"/>
              </w:rPr>
            </w:pPr>
            <w:r>
              <w:rPr>
                <w:rFonts w:ascii="Arial" w:cs="Arial" w:eastAsia="Arial" w:hAnsi="Arial"/>
                <w:sz w:val="13"/>
                <w:szCs w:val="13"/>
                <w:color w:val="auto"/>
              </w:rPr>
              <w:t>aSC21</w:t>
            </w:r>
          </w:p>
        </w:tc>
        <w:tc>
          <w:tcPr>
            <w:tcW w:w="920" w:type="dxa"/>
            <w:vAlign w:val="bottom"/>
          </w:tcPr>
          <w:p>
            <w:pPr>
              <w:ind w:left="100"/>
              <w:spacing w:after="0"/>
              <w:rPr>
                <w:sz w:val="20"/>
                <w:szCs w:val="20"/>
                <w:color w:val="auto"/>
              </w:rPr>
            </w:pPr>
            <w:r>
              <w:rPr>
                <w:rFonts w:ascii="Arial" w:cs="Arial" w:eastAsia="Arial" w:hAnsi="Arial"/>
                <w:sz w:val="13"/>
                <w:szCs w:val="13"/>
                <w:color w:val="auto"/>
              </w:rPr>
              <w:t>200</w:t>
            </w:r>
          </w:p>
        </w:tc>
        <w:tc>
          <w:tcPr>
            <w:tcW w:w="980" w:type="dxa"/>
            <w:vAlign w:val="bottom"/>
          </w:tcPr>
          <w:p>
            <w:pPr>
              <w:spacing w:after="0"/>
              <w:rPr>
                <w:sz w:val="20"/>
                <w:szCs w:val="20"/>
                <w:color w:val="auto"/>
              </w:rPr>
            </w:pPr>
            <w:r>
              <w:rPr>
                <w:rFonts w:ascii="Arial" w:cs="Arial" w:eastAsia="Arial" w:hAnsi="Arial"/>
                <w:sz w:val="13"/>
                <w:szCs w:val="13"/>
                <w:color w:val="auto"/>
              </w:rPr>
              <w:t>Mod-C » Mod-</w:t>
            </w:r>
          </w:p>
        </w:tc>
        <w:tc>
          <w:tcPr>
            <w:tcW w:w="600" w:type="dxa"/>
            <w:vAlign w:val="bottom"/>
          </w:tcPr>
          <w:p>
            <w:pPr>
              <w:spacing w:after="0"/>
              <w:rPr>
                <w:sz w:val="20"/>
                <w:szCs w:val="20"/>
                <w:color w:val="auto"/>
              </w:rPr>
            </w:pPr>
            <w:r>
              <w:rPr>
                <w:rFonts w:ascii="Arial" w:cs="Arial" w:eastAsia="Arial" w:hAnsi="Arial"/>
                <w:sz w:val="13"/>
                <w:szCs w:val="13"/>
                <w:color w:val="auto"/>
              </w:rPr>
              <w:t>10</w:t>
            </w:r>
          </w:p>
        </w:tc>
        <w:tc>
          <w:tcPr>
            <w:tcW w:w="640" w:type="dxa"/>
            <w:vAlign w:val="bottom"/>
          </w:tcPr>
          <w:p>
            <w:pPr>
              <w:ind w:left="220"/>
              <w:spacing w:after="0"/>
              <w:rPr>
                <w:sz w:val="20"/>
                <w:szCs w:val="20"/>
                <w:color w:val="auto"/>
              </w:rPr>
            </w:pPr>
            <w:r>
              <w:rPr>
                <w:rFonts w:ascii="Arial" w:cs="Arial" w:eastAsia="Arial" w:hAnsi="Arial"/>
                <w:sz w:val="13"/>
                <w:szCs w:val="13"/>
                <w:color w:val="auto"/>
              </w:rPr>
              <w:t>0</w:t>
            </w:r>
          </w:p>
        </w:tc>
        <w:tc>
          <w:tcPr>
            <w:tcW w:w="320" w:type="dxa"/>
            <w:vAlign w:val="bottom"/>
            <w:gridSpan w:val="2"/>
          </w:tcPr>
          <w:p>
            <w:pPr>
              <w:ind w:left="140"/>
              <w:spacing w:after="0"/>
              <w:rPr>
                <w:sz w:val="20"/>
                <w:szCs w:val="20"/>
                <w:color w:val="auto"/>
              </w:rPr>
            </w:pPr>
            <w:r>
              <w:rPr>
                <w:rFonts w:ascii="Arial" w:cs="Arial" w:eastAsia="Arial" w:hAnsi="Arial"/>
                <w:sz w:val="13"/>
                <w:szCs w:val="13"/>
                <w:color w:val="auto"/>
              </w:rPr>
              <w:t>86</w:t>
            </w:r>
          </w:p>
        </w:tc>
        <w:tc>
          <w:tcPr>
            <w:tcW w:w="500" w:type="dxa"/>
            <w:vAlign w:val="bottom"/>
          </w:tcPr>
          <w:p>
            <w:pPr>
              <w:ind w:left="20"/>
              <w:spacing w:after="0"/>
              <w:rPr>
                <w:sz w:val="20"/>
                <w:szCs w:val="20"/>
                <w:color w:val="auto"/>
              </w:rPr>
            </w:pPr>
            <w:r>
              <w:rPr>
                <w:rFonts w:ascii="Arial" w:cs="Arial" w:eastAsia="Arial" w:hAnsi="Arial"/>
                <w:sz w:val="13"/>
                <w:szCs w:val="13"/>
                <w:color w:val="auto"/>
              </w:rPr>
              <w:t>± 49</w:t>
            </w:r>
          </w:p>
        </w:tc>
        <w:tc>
          <w:tcPr>
            <w:tcW w:w="240" w:type="dxa"/>
            <w:vAlign w:val="bottom"/>
          </w:tcPr>
          <w:p>
            <w:pPr>
              <w:ind w:left="80"/>
              <w:spacing w:after="0"/>
              <w:rPr>
                <w:sz w:val="20"/>
                <w:szCs w:val="20"/>
                <w:color w:val="auto"/>
              </w:rPr>
            </w:pPr>
            <w:r>
              <w:rPr>
                <w:rFonts w:ascii="Arial" w:cs="Arial" w:eastAsia="Arial" w:hAnsi="Arial"/>
                <w:sz w:val="13"/>
                <w:szCs w:val="13"/>
                <w:color w:val="auto"/>
                <w:w w:val="96"/>
              </w:rPr>
              <w:t>44</w:t>
            </w:r>
          </w:p>
        </w:tc>
        <w:tc>
          <w:tcPr>
            <w:tcW w:w="440" w:type="dxa"/>
            <w:vAlign w:val="bottom"/>
          </w:tcPr>
          <w:p>
            <w:pPr>
              <w:ind w:left="40"/>
              <w:spacing w:after="0"/>
              <w:rPr>
                <w:sz w:val="20"/>
                <w:szCs w:val="20"/>
                <w:color w:val="auto"/>
              </w:rPr>
            </w:pPr>
            <w:r>
              <w:rPr>
                <w:rFonts w:ascii="Arial" w:cs="Arial" w:eastAsia="Arial" w:hAnsi="Arial"/>
                <w:sz w:val="13"/>
                <w:szCs w:val="13"/>
                <w:color w:val="auto"/>
              </w:rPr>
              <w:t>± 25</w:t>
            </w:r>
          </w:p>
        </w:tc>
        <w:tc>
          <w:tcPr>
            <w:tcW w:w="140" w:type="dxa"/>
            <w:vAlign w:val="bottom"/>
          </w:tcPr>
          <w:p>
            <w:pPr>
              <w:spacing w:after="0"/>
              <w:rPr>
                <w:sz w:val="14"/>
                <w:szCs w:val="14"/>
                <w:color w:val="auto"/>
              </w:rPr>
            </w:pPr>
          </w:p>
        </w:tc>
        <w:tc>
          <w:tcPr>
            <w:tcW w:w="180" w:type="dxa"/>
            <w:vAlign w:val="bottom"/>
          </w:tcPr>
          <w:p>
            <w:pPr>
              <w:spacing w:after="0"/>
              <w:rPr>
                <w:sz w:val="20"/>
                <w:szCs w:val="20"/>
                <w:color w:val="auto"/>
              </w:rPr>
            </w:pPr>
            <w:r>
              <w:rPr>
                <w:rFonts w:ascii="Arial" w:cs="Arial" w:eastAsia="Arial" w:hAnsi="Arial"/>
                <w:sz w:val="13"/>
                <w:szCs w:val="13"/>
                <w:color w:val="auto"/>
              </w:rPr>
              <w:t>39</w:t>
            </w:r>
          </w:p>
        </w:tc>
        <w:tc>
          <w:tcPr>
            <w:tcW w:w="500" w:type="dxa"/>
            <w:vAlign w:val="bottom"/>
          </w:tcPr>
          <w:p>
            <w:pPr>
              <w:ind w:left="20"/>
              <w:spacing w:after="0"/>
              <w:rPr>
                <w:sz w:val="20"/>
                <w:szCs w:val="20"/>
                <w:color w:val="auto"/>
              </w:rPr>
            </w:pPr>
            <w:r>
              <w:rPr>
                <w:rFonts w:ascii="Arial" w:cs="Arial" w:eastAsia="Arial" w:hAnsi="Arial"/>
                <w:sz w:val="13"/>
                <w:szCs w:val="13"/>
                <w:color w:val="auto"/>
              </w:rPr>
              <w:t>± 14</w:t>
            </w:r>
          </w:p>
        </w:tc>
        <w:tc>
          <w:tcPr>
            <w:tcW w:w="680" w:type="dxa"/>
            <w:vAlign w:val="bottom"/>
            <w:gridSpan w:val="2"/>
          </w:tcPr>
          <w:p>
            <w:pPr>
              <w:ind w:left="40"/>
              <w:spacing w:after="0"/>
              <w:rPr>
                <w:sz w:val="20"/>
                <w:szCs w:val="20"/>
                <w:color w:val="auto"/>
              </w:rPr>
            </w:pPr>
            <w:r>
              <w:rPr>
                <w:rFonts w:ascii="Arial" w:cs="Arial" w:eastAsia="Arial" w:hAnsi="Arial"/>
                <w:sz w:val="13"/>
                <w:szCs w:val="13"/>
                <w:color w:val="auto"/>
              </w:rPr>
              <w:t>9 ± 7</w:t>
            </w:r>
          </w:p>
        </w:tc>
        <w:tc>
          <w:tcPr>
            <w:tcW w:w="300" w:type="dxa"/>
            <w:vAlign w:val="bottom"/>
            <w:gridSpan w:val="2"/>
          </w:tcPr>
          <w:p>
            <w:pPr>
              <w:ind w:left="140"/>
              <w:spacing w:after="0"/>
              <w:rPr>
                <w:sz w:val="20"/>
                <w:szCs w:val="20"/>
                <w:color w:val="auto"/>
              </w:rPr>
            </w:pPr>
            <w:r>
              <w:rPr>
                <w:rFonts w:ascii="Arial" w:cs="Arial" w:eastAsia="Arial" w:hAnsi="Arial"/>
                <w:sz w:val="13"/>
                <w:szCs w:val="13"/>
                <w:color w:val="auto"/>
                <w:w w:val="96"/>
              </w:rPr>
              <w:t>27</w:t>
            </w:r>
          </w:p>
        </w:tc>
        <w:tc>
          <w:tcPr>
            <w:tcW w:w="560" w:type="dxa"/>
            <w:vAlign w:val="bottom"/>
          </w:tcPr>
          <w:p>
            <w:pPr>
              <w:ind w:left="40"/>
              <w:spacing w:after="0"/>
              <w:rPr>
                <w:sz w:val="20"/>
                <w:szCs w:val="20"/>
                <w:color w:val="auto"/>
              </w:rPr>
            </w:pPr>
            <w:r>
              <w:rPr>
                <w:rFonts w:ascii="Arial" w:cs="Arial" w:eastAsia="Arial" w:hAnsi="Arial"/>
                <w:sz w:val="13"/>
                <w:szCs w:val="13"/>
                <w:color w:val="auto"/>
              </w:rPr>
              <w:t>± 21</w:t>
            </w:r>
          </w:p>
        </w:tc>
        <w:tc>
          <w:tcPr>
            <w:tcW w:w="200" w:type="dxa"/>
            <w:vAlign w:val="bottom"/>
          </w:tcPr>
          <w:p>
            <w:pPr>
              <w:ind w:left="20"/>
              <w:spacing w:after="0"/>
              <w:rPr>
                <w:sz w:val="20"/>
                <w:szCs w:val="20"/>
                <w:color w:val="auto"/>
              </w:rPr>
            </w:pPr>
            <w:r>
              <w:rPr>
                <w:rFonts w:ascii="Arial" w:cs="Arial" w:eastAsia="Arial" w:hAnsi="Arial"/>
                <w:sz w:val="13"/>
                <w:szCs w:val="13"/>
                <w:color w:val="auto"/>
              </w:rPr>
              <w:t>24</w:t>
            </w:r>
          </w:p>
        </w:tc>
        <w:tc>
          <w:tcPr>
            <w:tcW w:w="440" w:type="dxa"/>
            <w:vAlign w:val="bottom"/>
          </w:tcPr>
          <w:p>
            <w:pPr>
              <w:ind w:left="20"/>
              <w:spacing w:after="0"/>
              <w:rPr>
                <w:sz w:val="20"/>
                <w:szCs w:val="20"/>
                <w:color w:val="auto"/>
              </w:rPr>
            </w:pPr>
            <w:r>
              <w:rPr>
                <w:rFonts w:ascii="Arial" w:cs="Arial" w:eastAsia="Arial" w:hAnsi="Arial"/>
                <w:sz w:val="13"/>
                <w:szCs w:val="13"/>
                <w:color w:val="auto"/>
              </w:rPr>
              <w:t>± 18</w:t>
            </w:r>
          </w:p>
        </w:tc>
        <w:tc>
          <w:tcPr>
            <w:tcW w:w="140" w:type="dxa"/>
            <w:vAlign w:val="bottom"/>
          </w:tcPr>
          <w:p>
            <w:pPr>
              <w:spacing w:after="0"/>
              <w:rPr>
                <w:sz w:val="14"/>
                <w:szCs w:val="14"/>
                <w:color w:val="auto"/>
              </w:rPr>
            </w:pPr>
          </w:p>
        </w:tc>
        <w:tc>
          <w:tcPr>
            <w:tcW w:w="660" w:type="dxa"/>
            <w:vAlign w:val="bottom"/>
          </w:tcPr>
          <w:p>
            <w:pPr>
              <w:spacing w:after="0"/>
              <w:rPr>
                <w:sz w:val="20"/>
                <w:szCs w:val="20"/>
                <w:color w:val="auto"/>
              </w:rPr>
            </w:pPr>
            <w:r>
              <w:rPr>
                <w:rFonts w:ascii="Arial" w:cs="Arial" w:eastAsia="Arial" w:hAnsi="Arial"/>
                <w:sz w:val="13"/>
                <w:szCs w:val="13"/>
                <w:color w:val="auto"/>
              </w:rPr>
              <w:t>13±5</w:t>
            </w:r>
          </w:p>
        </w:tc>
        <w:tc>
          <w:tcPr>
            <w:tcW w:w="700" w:type="dxa"/>
            <w:vAlign w:val="bottom"/>
          </w:tcPr>
          <w:p>
            <w:pPr>
              <w:ind w:left="20"/>
              <w:spacing w:after="0"/>
              <w:rPr>
                <w:sz w:val="20"/>
                <w:szCs w:val="20"/>
                <w:color w:val="auto"/>
              </w:rPr>
            </w:pPr>
            <w:r>
              <w:rPr>
                <w:rFonts w:ascii="Arial" w:cs="Arial" w:eastAsia="Arial" w:hAnsi="Arial"/>
                <w:sz w:val="13"/>
                <w:szCs w:val="13"/>
                <w:color w:val="auto"/>
              </w:rPr>
              <w:t>2 ± 2</w:t>
            </w:r>
          </w:p>
        </w:tc>
        <w:tc>
          <w:tcPr>
            <w:tcW w:w="1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2"/>
        </w:trPr>
        <w:tc>
          <w:tcPr>
            <w:tcW w:w="1140" w:type="dxa"/>
            <w:vAlign w:val="bottom"/>
          </w:tcPr>
          <w:p>
            <w:pPr>
              <w:ind w:left="120"/>
              <w:spacing w:after="0"/>
              <w:rPr>
                <w:sz w:val="20"/>
                <w:szCs w:val="20"/>
                <w:color w:val="auto"/>
              </w:rPr>
            </w:pPr>
            <w:r>
              <w:rPr>
                <w:rFonts w:ascii="Arial" w:cs="Arial" w:eastAsia="Arial" w:hAnsi="Arial"/>
                <w:sz w:val="13"/>
                <w:szCs w:val="13"/>
                <w:color w:val="auto"/>
              </w:rPr>
              <w:t>aSC22</w:t>
            </w:r>
          </w:p>
        </w:tc>
        <w:tc>
          <w:tcPr>
            <w:tcW w:w="920" w:type="dxa"/>
            <w:vAlign w:val="bottom"/>
          </w:tcPr>
          <w:p>
            <w:pPr>
              <w:ind w:left="100"/>
              <w:spacing w:after="0"/>
              <w:rPr>
                <w:sz w:val="20"/>
                <w:szCs w:val="20"/>
                <w:color w:val="auto"/>
              </w:rPr>
            </w:pPr>
            <w:r>
              <w:rPr>
                <w:rFonts w:ascii="Arial" w:cs="Arial" w:eastAsia="Arial" w:hAnsi="Arial"/>
                <w:sz w:val="13"/>
                <w:szCs w:val="13"/>
                <w:color w:val="auto"/>
              </w:rPr>
              <w:t>200</w:t>
            </w:r>
          </w:p>
        </w:tc>
        <w:tc>
          <w:tcPr>
            <w:tcW w:w="980" w:type="dxa"/>
            <w:vAlign w:val="bottom"/>
          </w:tcPr>
          <w:p>
            <w:pPr>
              <w:spacing w:after="0"/>
              <w:rPr>
                <w:sz w:val="20"/>
                <w:szCs w:val="20"/>
                <w:color w:val="auto"/>
              </w:rPr>
            </w:pPr>
            <w:r>
              <w:rPr>
                <w:rFonts w:ascii="Arial" w:cs="Arial" w:eastAsia="Arial" w:hAnsi="Arial"/>
                <w:sz w:val="13"/>
                <w:szCs w:val="13"/>
                <w:color w:val="auto"/>
              </w:rPr>
              <w:t>R medium</w:t>
            </w:r>
          </w:p>
        </w:tc>
        <w:tc>
          <w:tcPr>
            <w:tcW w:w="600" w:type="dxa"/>
            <w:vAlign w:val="bottom"/>
          </w:tcPr>
          <w:p>
            <w:pPr>
              <w:spacing w:after="0"/>
              <w:rPr>
                <w:sz w:val="20"/>
                <w:szCs w:val="20"/>
                <w:color w:val="auto"/>
              </w:rPr>
            </w:pPr>
            <w:r>
              <w:rPr>
                <w:rFonts w:ascii="Arial" w:cs="Arial" w:eastAsia="Arial" w:hAnsi="Arial"/>
                <w:sz w:val="13"/>
                <w:szCs w:val="13"/>
                <w:color w:val="auto"/>
              </w:rPr>
              <w:t>0</w:t>
            </w:r>
          </w:p>
        </w:tc>
        <w:tc>
          <w:tcPr>
            <w:tcW w:w="640" w:type="dxa"/>
            <w:vAlign w:val="bottom"/>
          </w:tcPr>
          <w:p>
            <w:pPr>
              <w:ind w:left="220"/>
              <w:spacing w:after="0"/>
              <w:rPr>
                <w:sz w:val="20"/>
                <w:szCs w:val="20"/>
                <w:color w:val="auto"/>
              </w:rPr>
            </w:pPr>
            <w:r>
              <w:rPr>
                <w:rFonts w:ascii="Arial" w:cs="Arial" w:eastAsia="Arial" w:hAnsi="Arial"/>
                <w:sz w:val="13"/>
                <w:szCs w:val="13"/>
                <w:color w:val="auto"/>
              </w:rPr>
              <w:t>1</w:t>
            </w:r>
          </w:p>
        </w:tc>
        <w:tc>
          <w:tcPr>
            <w:tcW w:w="820" w:type="dxa"/>
            <w:vAlign w:val="bottom"/>
            <w:gridSpan w:val="3"/>
          </w:tcPr>
          <w:p>
            <w:pPr>
              <w:ind w:left="140"/>
              <w:spacing w:after="0"/>
              <w:rPr>
                <w:sz w:val="20"/>
                <w:szCs w:val="20"/>
                <w:color w:val="auto"/>
              </w:rPr>
            </w:pPr>
            <w:r>
              <w:rPr>
                <w:rFonts w:ascii="Arial" w:cs="Arial" w:eastAsia="Arial" w:hAnsi="Arial"/>
                <w:sz w:val="13"/>
                <w:szCs w:val="13"/>
                <w:color w:val="auto"/>
              </w:rPr>
              <w:t>4 ± 3</w:t>
            </w:r>
          </w:p>
        </w:tc>
        <w:tc>
          <w:tcPr>
            <w:tcW w:w="240" w:type="dxa"/>
            <w:vAlign w:val="bottom"/>
          </w:tcPr>
          <w:p>
            <w:pPr>
              <w:ind w:left="80"/>
              <w:spacing w:after="0"/>
              <w:rPr>
                <w:sz w:val="20"/>
                <w:szCs w:val="20"/>
                <w:color w:val="auto"/>
              </w:rPr>
            </w:pPr>
            <w:r>
              <w:rPr>
                <w:rFonts w:ascii="Arial" w:cs="Arial" w:eastAsia="Arial" w:hAnsi="Arial"/>
                <w:sz w:val="13"/>
                <w:szCs w:val="13"/>
                <w:color w:val="auto"/>
                <w:w w:val="96"/>
              </w:rPr>
              <w:t>34</w:t>
            </w:r>
          </w:p>
        </w:tc>
        <w:tc>
          <w:tcPr>
            <w:tcW w:w="440" w:type="dxa"/>
            <w:vAlign w:val="bottom"/>
          </w:tcPr>
          <w:p>
            <w:pPr>
              <w:ind w:left="40"/>
              <w:spacing w:after="0"/>
              <w:rPr>
                <w:sz w:val="20"/>
                <w:szCs w:val="20"/>
                <w:color w:val="auto"/>
              </w:rPr>
            </w:pPr>
            <w:r>
              <w:rPr>
                <w:rFonts w:ascii="Arial" w:cs="Arial" w:eastAsia="Arial" w:hAnsi="Arial"/>
                <w:sz w:val="13"/>
                <w:szCs w:val="13"/>
                <w:color w:val="auto"/>
              </w:rPr>
              <w:t>± 27</w:t>
            </w:r>
          </w:p>
        </w:tc>
        <w:tc>
          <w:tcPr>
            <w:tcW w:w="140" w:type="dxa"/>
            <w:vAlign w:val="bottom"/>
          </w:tcPr>
          <w:p>
            <w:pPr>
              <w:spacing w:after="0"/>
              <w:rPr>
                <w:sz w:val="14"/>
                <w:szCs w:val="14"/>
                <w:color w:val="auto"/>
              </w:rPr>
            </w:pPr>
          </w:p>
        </w:tc>
        <w:tc>
          <w:tcPr>
            <w:tcW w:w="680" w:type="dxa"/>
            <w:vAlign w:val="bottom"/>
            <w:gridSpan w:val="2"/>
          </w:tcPr>
          <w:p>
            <w:pPr>
              <w:spacing w:after="0"/>
              <w:rPr>
                <w:sz w:val="20"/>
                <w:szCs w:val="20"/>
                <w:color w:val="auto"/>
              </w:rPr>
            </w:pPr>
            <w:r>
              <w:rPr>
                <w:rFonts w:ascii="Arial" w:cs="Arial" w:eastAsia="Arial" w:hAnsi="Arial"/>
                <w:sz w:val="13"/>
                <w:szCs w:val="13"/>
                <w:color w:val="auto"/>
              </w:rPr>
              <w:t>0 ± 0</w:t>
            </w:r>
          </w:p>
        </w:tc>
        <w:tc>
          <w:tcPr>
            <w:tcW w:w="200" w:type="dxa"/>
            <w:vAlign w:val="bottom"/>
          </w:tcPr>
          <w:p>
            <w:pPr>
              <w:ind w:left="40"/>
              <w:spacing w:after="0"/>
              <w:rPr>
                <w:sz w:val="20"/>
                <w:szCs w:val="20"/>
                <w:color w:val="auto"/>
              </w:rPr>
            </w:pPr>
            <w:r>
              <w:rPr>
                <w:rFonts w:ascii="Arial" w:cs="Arial" w:eastAsia="Arial" w:hAnsi="Arial"/>
                <w:sz w:val="13"/>
                <w:szCs w:val="13"/>
                <w:color w:val="auto"/>
                <w:w w:val="96"/>
              </w:rPr>
              <w:t>11</w:t>
            </w:r>
          </w:p>
        </w:tc>
        <w:tc>
          <w:tcPr>
            <w:tcW w:w="480" w:type="dxa"/>
            <w:vAlign w:val="bottom"/>
          </w:tcPr>
          <w:p>
            <w:pPr>
              <w:ind w:left="40"/>
              <w:spacing w:after="0"/>
              <w:rPr>
                <w:sz w:val="20"/>
                <w:szCs w:val="20"/>
                <w:color w:val="auto"/>
              </w:rPr>
            </w:pPr>
            <w:r>
              <w:rPr>
                <w:rFonts w:ascii="Arial" w:cs="Arial" w:eastAsia="Arial" w:hAnsi="Arial"/>
                <w:sz w:val="13"/>
                <w:szCs w:val="13"/>
                <w:color w:val="auto"/>
              </w:rPr>
              <w:t>± 10</w:t>
            </w:r>
          </w:p>
        </w:tc>
        <w:tc>
          <w:tcPr>
            <w:tcW w:w="860" w:type="dxa"/>
            <w:vAlign w:val="bottom"/>
            <w:gridSpan w:val="3"/>
          </w:tcPr>
          <w:p>
            <w:pPr>
              <w:ind w:left="140"/>
              <w:spacing w:after="0"/>
              <w:rPr>
                <w:sz w:val="20"/>
                <w:szCs w:val="20"/>
                <w:color w:val="auto"/>
              </w:rPr>
            </w:pPr>
            <w:r>
              <w:rPr>
                <w:rFonts w:ascii="Arial" w:cs="Arial" w:eastAsia="Arial" w:hAnsi="Arial"/>
                <w:sz w:val="13"/>
                <w:szCs w:val="13"/>
                <w:color w:val="auto"/>
              </w:rPr>
              <w:t>2 ± 2</w:t>
            </w:r>
          </w:p>
        </w:tc>
        <w:tc>
          <w:tcPr>
            <w:tcW w:w="200" w:type="dxa"/>
            <w:vAlign w:val="bottom"/>
          </w:tcPr>
          <w:p>
            <w:pPr>
              <w:ind w:left="20"/>
              <w:spacing w:after="0"/>
              <w:rPr>
                <w:sz w:val="20"/>
                <w:szCs w:val="20"/>
                <w:color w:val="auto"/>
              </w:rPr>
            </w:pPr>
            <w:r>
              <w:rPr>
                <w:rFonts w:ascii="Arial" w:cs="Arial" w:eastAsia="Arial" w:hAnsi="Arial"/>
                <w:sz w:val="13"/>
                <w:szCs w:val="13"/>
                <w:color w:val="auto"/>
              </w:rPr>
              <w:t>20</w:t>
            </w:r>
          </w:p>
        </w:tc>
        <w:tc>
          <w:tcPr>
            <w:tcW w:w="440" w:type="dxa"/>
            <w:vAlign w:val="bottom"/>
          </w:tcPr>
          <w:p>
            <w:pPr>
              <w:ind w:left="20"/>
              <w:spacing w:after="0"/>
              <w:rPr>
                <w:sz w:val="20"/>
                <w:szCs w:val="20"/>
                <w:color w:val="auto"/>
              </w:rPr>
            </w:pPr>
            <w:r>
              <w:rPr>
                <w:rFonts w:ascii="Arial" w:cs="Arial" w:eastAsia="Arial" w:hAnsi="Arial"/>
                <w:sz w:val="13"/>
                <w:szCs w:val="13"/>
                <w:color w:val="auto"/>
              </w:rPr>
              <w:t>± 17</w:t>
            </w:r>
          </w:p>
        </w:tc>
        <w:tc>
          <w:tcPr>
            <w:tcW w:w="140" w:type="dxa"/>
            <w:vAlign w:val="bottom"/>
          </w:tcPr>
          <w:p>
            <w:pPr>
              <w:spacing w:after="0"/>
              <w:rPr>
                <w:sz w:val="14"/>
                <w:szCs w:val="14"/>
                <w:color w:val="auto"/>
              </w:rPr>
            </w:pPr>
          </w:p>
        </w:tc>
        <w:tc>
          <w:tcPr>
            <w:tcW w:w="660" w:type="dxa"/>
            <w:vAlign w:val="bottom"/>
          </w:tcPr>
          <w:p>
            <w:pPr>
              <w:spacing w:after="0"/>
              <w:rPr>
                <w:sz w:val="20"/>
                <w:szCs w:val="20"/>
                <w:color w:val="auto"/>
              </w:rPr>
            </w:pPr>
            <w:r>
              <w:rPr>
                <w:rFonts w:ascii="Arial" w:cs="Arial" w:eastAsia="Arial" w:hAnsi="Arial"/>
                <w:sz w:val="13"/>
                <w:szCs w:val="13"/>
                <w:color w:val="auto"/>
              </w:rPr>
              <w:t>0 ± 0</w:t>
            </w:r>
          </w:p>
        </w:tc>
        <w:tc>
          <w:tcPr>
            <w:tcW w:w="700" w:type="dxa"/>
            <w:vAlign w:val="bottom"/>
          </w:tcPr>
          <w:p>
            <w:pPr>
              <w:ind w:left="20"/>
              <w:spacing w:after="0"/>
              <w:rPr>
                <w:sz w:val="20"/>
                <w:szCs w:val="20"/>
                <w:color w:val="auto"/>
              </w:rPr>
            </w:pPr>
            <w:r>
              <w:rPr>
                <w:rFonts w:ascii="Arial" w:cs="Arial" w:eastAsia="Arial" w:hAnsi="Arial"/>
                <w:sz w:val="13"/>
                <w:szCs w:val="13"/>
                <w:color w:val="auto"/>
              </w:rPr>
              <w:t>7 ± 7</w:t>
            </w:r>
          </w:p>
        </w:tc>
        <w:tc>
          <w:tcPr>
            <w:tcW w:w="1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140" w:type="dxa"/>
            <w:vAlign w:val="bottom"/>
          </w:tcPr>
          <w:p>
            <w:pPr>
              <w:ind w:left="120"/>
              <w:spacing w:after="0"/>
              <w:rPr>
                <w:sz w:val="20"/>
                <w:szCs w:val="20"/>
                <w:color w:val="auto"/>
              </w:rPr>
            </w:pPr>
            <w:r>
              <w:rPr>
                <w:rFonts w:ascii="Arial" w:cs="Arial" w:eastAsia="Arial" w:hAnsi="Arial"/>
                <w:sz w:val="13"/>
                <w:szCs w:val="13"/>
                <w:color w:val="auto"/>
              </w:rPr>
              <w:t>aSC23</w:t>
            </w:r>
          </w:p>
        </w:tc>
        <w:tc>
          <w:tcPr>
            <w:tcW w:w="920" w:type="dxa"/>
            <w:vAlign w:val="bottom"/>
          </w:tcPr>
          <w:p>
            <w:pPr>
              <w:ind w:left="100"/>
              <w:spacing w:after="0"/>
              <w:rPr>
                <w:sz w:val="20"/>
                <w:szCs w:val="20"/>
                <w:color w:val="auto"/>
              </w:rPr>
            </w:pPr>
            <w:r>
              <w:rPr>
                <w:rFonts w:ascii="Arial" w:cs="Arial" w:eastAsia="Arial" w:hAnsi="Arial"/>
                <w:sz w:val="13"/>
                <w:szCs w:val="13"/>
                <w:color w:val="auto"/>
              </w:rPr>
              <w:t>200</w:t>
            </w:r>
          </w:p>
        </w:tc>
        <w:tc>
          <w:tcPr>
            <w:tcW w:w="980" w:type="dxa"/>
            <w:vAlign w:val="bottom"/>
          </w:tcPr>
          <w:p>
            <w:pPr>
              <w:spacing w:after="0"/>
              <w:rPr>
                <w:sz w:val="14"/>
                <w:szCs w:val="14"/>
                <w:color w:val="auto"/>
              </w:rPr>
            </w:pPr>
          </w:p>
        </w:tc>
        <w:tc>
          <w:tcPr>
            <w:tcW w:w="600" w:type="dxa"/>
            <w:vAlign w:val="bottom"/>
          </w:tcPr>
          <w:p>
            <w:pPr>
              <w:spacing w:after="0"/>
              <w:rPr>
                <w:sz w:val="20"/>
                <w:szCs w:val="20"/>
                <w:color w:val="auto"/>
              </w:rPr>
            </w:pPr>
            <w:r>
              <w:rPr>
                <w:rFonts w:ascii="Arial" w:cs="Arial" w:eastAsia="Arial" w:hAnsi="Arial"/>
                <w:sz w:val="13"/>
                <w:szCs w:val="13"/>
                <w:color w:val="auto"/>
              </w:rPr>
              <w:t>5</w:t>
            </w:r>
          </w:p>
        </w:tc>
        <w:tc>
          <w:tcPr>
            <w:tcW w:w="640" w:type="dxa"/>
            <w:vAlign w:val="bottom"/>
          </w:tcPr>
          <w:p>
            <w:pPr>
              <w:ind w:left="220"/>
              <w:spacing w:after="0"/>
              <w:rPr>
                <w:sz w:val="20"/>
                <w:szCs w:val="20"/>
                <w:color w:val="auto"/>
              </w:rPr>
            </w:pPr>
            <w:r>
              <w:rPr>
                <w:rFonts w:ascii="Arial" w:cs="Arial" w:eastAsia="Arial" w:hAnsi="Arial"/>
                <w:sz w:val="13"/>
                <w:szCs w:val="13"/>
                <w:color w:val="auto"/>
              </w:rPr>
              <w:t>1</w:t>
            </w:r>
          </w:p>
        </w:tc>
        <w:tc>
          <w:tcPr>
            <w:tcW w:w="820" w:type="dxa"/>
            <w:vAlign w:val="bottom"/>
            <w:gridSpan w:val="3"/>
          </w:tcPr>
          <w:p>
            <w:pPr>
              <w:ind w:left="140"/>
              <w:spacing w:after="0"/>
              <w:rPr>
                <w:sz w:val="20"/>
                <w:szCs w:val="20"/>
                <w:color w:val="auto"/>
              </w:rPr>
            </w:pPr>
            <w:r>
              <w:rPr>
                <w:rFonts w:ascii="Arial" w:cs="Arial" w:eastAsia="Arial" w:hAnsi="Arial"/>
                <w:sz w:val="13"/>
                <w:szCs w:val="13"/>
                <w:color w:val="auto"/>
              </w:rPr>
              <w:t>133 ± 39</w:t>
            </w:r>
          </w:p>
        </w:tc>
        <w:tc>
          <w:tcPr>
            <w:tcW w:w="680" w:type="dxa"/>
            <w:vAlign w:val="bottom"/>
            <w:gridSpan w:val="2"/>
          </w:tcPr>
          <w:p>
            <w:pPr>
              <w:ind w:left="80"/>
              <w:spacing w:after="0"/>
              <w:rPr>
                <w:sz w:val="20"/>
                <w:szCs w:val="20"/>
                <w:color w:val="auto"/>
              </w:rPr>
            </w:pPr>
            <w:r>
              <w:rPr>
                <w:rFonts w:ascii="Arial" w:cs="Arial" w:eastAsia="Arial" w:hAnsi="Arial"/>
                <w:sz w:val="13"/>
                <w:szCs w:val="13"/>
                <w:color w:val="auto"/>
              </w:rPr>
              <w:t>170 ± 47</w:t>
            </w:r>
          </w:p>
        </w:tc>
        <w:tc>
          <w:tcPr>
            <w:tcW w:w="140" w:type="dxa"/>
            <w:vAlign w:val="bottom"/>
          </w:tcPr>
          <w:p>
            <w:pPr>
              <w:spacing w:after="0"/>
              <w:rPr>
                <w:sz w:val="14"/>
                <w:szCs w:val="14"/>
                <w:color w:val="auto"/>
              </w:rPr>
            </w:pPr>
          </w:p>
        </w:tc>
        <w:tc>
          <w:tcPr>
            <w:tcW w:w="180" w:type="dxa"/>
            <w:vAlign w:val="bottom"/>
          </w:tcPr>
          <w:p>
            <w:pPr>
              <w:spacing w:after="0"/>
              <w:rPr>
                <w:sz w:val="20"/>
                <w:szCs w:val="20"/>
                <w:color w:val="auto"/>
              </w:rPr>
            </w:pPr>
            <w:r>
              <w:rPr>
                <w:rFonts w:ascii="Arial" w:cs="Arial" w:eastAsia="Arial" w:hAnsi="Arial"/>
                <w:sz w:val="13"/>
                <w:szCs w:val="13"/>
                <w:color w:val="auto"/>
              </w:rPr>
              <w:t>35</w:t>
            </w:r>
          </w:p>
        </w:tc>
        <w:tc>
          <w:tcPr>
            <w:tcW w:w="500" w:type="dxa"/>
            <w:vAlign w:val="bottom"/>
          </w:tcPr>
          <w:p>
            <w:pPr>
              <w:ind w:left="20"/>
              <w:spacing w:after="0"/>
              <w:rPr>
                <w:sz w:val="20"/>
                <w:szCs w:val="20"/>
                <w:color w:val="auto"/>
              </w:rPr>
            </w:pPr>
            <w:r>
              <w:rPr>
                <w:rFonts w:ascii="Arial" w:cs="Arial" w:eastAsia="Arial" w:hAnsi="Arial"/>
                <w:sz w:val="13"/>
                <w:szCs w:val="13"/>
                <w:color w:val="auto"/>
              </w:rPr>
              <w:t>± 15</w:t>
            </w:r>
          </w:p>
        </w:tc>
        <w:tc>
          <w:tcPr>
            <w:tcW w:w="680" w:type="dxa"/>
            <w:vAlign w:val="bottom"/>
            <w:gridSpan w:val="2"/>
          </w:tcPr>
          <w:p>
            <w:pPr>
              <w:ind w:left="40"/>
              <w:spacing w:after="0"/>
              <w:rPr>
                <w:sz w:val="20"/>
                <w:szCs w:val="20"/>
                <w:color w:val="auto"/>
              </w:rPr>
            </w:pPr>
            <w:r>
              <w:rPr>
                <w:rFonts w:ascii="Arial" w:cs="Arial" w:eastAsia="Arial" w:hAnsi="Arial"/>
                <w:sz w:val="13"/>
                <w:szCs w:val="13"/>
                <w:color w:val="auto"/>
              </w:rPr>
              <w:t>6 ± 6</w:t>
            </w:r>
          </w:p>
        </w:tc>
        <w:tc>
          <w:tcPr>
            <w:tcW w:w="300" w:type="dxa"/>
            <w:vAlign w:val="bottom"/>
            <w:gridSpan w:val="2"/>
          </w:tcPr>
          <w:p>
            <w:pPr>
              <w:ind w:left="140"/>
              <w:spacing w:after="0"/>
              <w:rPr>
                <w:sz w:val="20"/>
                <w:szCs w:val="20"/>
                <w:color w:val="auto"/>
              </w:rPr>
            </w:pPr>
            <w:r>
              <w:rPr>
                <w:rFonts w:ascii="Arial" w:cs="Arial" w:eastAsia="Arial" w:hAnsi="Arial"/>
                <w:sz w:val="13"/>
                <w:szCs w:val="13"/>
                <w:color w:val="auto"/>
                <w:w w:val="96"/>
              </w:rPr>
              <w:t>85</w:t>
            </w:r>
          </w:p>
        </w:tc>
        <w:tc>
          <w:tcPr>
            <w:tcW w:w="560" w:type="dxa"/>
            <w:vAlign w:val="bottom"/>
          </w:tcPr>
          <w:p>
            <w:pPr>
              <w:ind w:left="40"/>
              <w:spacing w:after="0"/>
              <w:rPr>
                <w:sz w:val="20"/>
                <w:szCs w:val="20"/>
                <w:color w:val="auto"/>
              </w:rPr>
            </w:pPr>
            <w:r>
              <w:rPr>
                <w:rFonts w:ascii="Arial" w:cs="Arial" w:eastAsia="Arial" w:hAnsi="Arial"/>
                <w:sz w:val="13"/>
                <w:szCs w:val="13"/>
                <w:color w:val="auto"/>
              </w:rPr>
              <w:t>± 28</w:t>
            </w:r>
          </w:p>
        </w:tc>
        <w:tc>
          <w:tcPr>
            <w:tcW w:w="200" w:type="dxa"/>
            <w:vAlign w:val="bottom"/>
          </w:tcPr>
          <w:p>
            <w:pPr>
              <w:ind w:left="20"/>
              <w:spacing w:after="0"/>
              <w:rPr>
                <w:sz w:val="20"/>
                <w:szCs w:val="20"/>
                <w:color w:val="auto"/>
              </w:rPr>
            </w:pPr>
            <w:r>
              <w:rPr>
                <w:rFonts w:ascii="Arial" w:cs="Arial" w:eastAsia="Arial" w:hAnsi="Arial"/>
                <w:sz w:val="13"/>
                <w:szCs w:val="13"/>
                <w:color w:val="auto"/>
              </w:rPr>
              <w:t>63</w:t>
            </w:r>
          </w:p>
        </w:tc>
        <w:tc>
          <w:tcPr>
            <w:tcW w:w="440" w:type="dxa"/>
            <w:vAlign w:val="bottom"/>
          </w:tcPr>
          <w:p>
            <w:pPr>
              <w:ind w:left="20"/>
              <w:spacing w:after="0"/>
              <w:rPr>
                <w:sz w:val="20"/>
                <w:szCs w:val="20"/>
                <w:color w:val="auto"/>
              </w:rPr>
            </w:pPr>
            <w:r>
              <w:rPr>
                <w:rFonts w:ascii="Arial" w:cs="Arial" w:eastAsia="Arial" w:hAnsi="Arial"/>
                <w:sz w:val="13"/>
                <w:szCs w:val="13"/>
                <w:color w:val="auto"/>
              </w:rPr>
              <w:t>± 20</w:t>
            </w:r>
          </w:p>
        </w:tc>
        <w:tc>
          <w:tcPr>
            <w:tcW w:w="140" w:type="dxa"/>
            <w:vAlign w:val="bottom"/>
          </w:tcPr>
          <w:p>
            <w:pPr>
              <w:spacing w:after="0"/>
              <w:rPr>
                <w:sz w:val="14"/>
                <w:szCs w:val="14"/>
                <w:color w:val="auto"/>
              </w:rPr>
            </w:pPr>
          </w:p>
        </w:tc>
        <w:tc>
          <w:tcPr>
            <w:tcW w:w="660" w:type="dxa"/>
            <w:vAlign w:val="bottom"/>
          </w:tcPr>
          <w:p>
            <w:pPr>
              <w:spacing w:after="0"/>
              <w:rPr>
                <w:sz w:val="20"/>
                <w:szCs w:val="20"/>
                <w:color w:val="auto"/>
              </w:rPr>
            </w:pPr>
            <w:r>
              <w:rPr>
                <w:rFonts w:ascii="Arial" w:cs="Arial" w:eastAsia="Arial" w:hAnsi="Arial"/>
                <w:sz w:val="13"/>
                <w:szCs w:val="13"/>
                <w:color w:val="auto"/>
              </w:rPr>
              <w:t>18±7</w:t>
            </w:r>
          </w:p>
        </w:tc>
        <w:tc>
          <w:tcPr>
            <w:tcW w:w="700" w:type="dxa"/>
            <w:vAlign w:val="bottom"/>
          </w:tcPr>
          <w:p>
            <w:pPr>
              <w:ind w:left="20"/>
              <w:spacing w:after="0"/>
              <w:rPr>
                <w:sz w:val="20"/>
                <w:szCs w:val="20"/>
                <w:color w:val="auto"/>
              </w:rPr>
            </w:pPr>
            <w:r>
              <w:rPr>
                <w:rFonts w:ascii="Arial" w:cs="Arial" w:eastAsia="Arial" w:hAnsi="Arial"/>
                <w:sz w:val="13"/>
                <w:szCs w:val="13"/>
                <w:color w:val="auto"/>
              </w:rPr>
              <w:t>5 ± 5</w:t>
            </w:r>
          </w:p>
        </w:tc>
        <w:tc>
          <w:tcPr>
            <w:tcW w:w="1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27"/>
        </w:trPr>
        <w:tc>
          <w:tcPr>
            <w:tcW w:w="1140" w:type="dxa"/>
            <w:vAlign w:val="bottom"/>
          </w:tcPr>
          <w:p>
            <w:pPr>
              <w:ind w:left="120"/>
              <w:spacing w:after="0"/>
              <w:rPr>
                <w:sz w:val="20"/>
                <w:szCs w:val="20"/>
                <w:color w:val="auto"/>
              </w:rPr>
            </w:pPr>
            <w:r>
              <w:rPr>
                <w:rFonts w:ascii="Arial" w:cs="Arial" w:eastAsia="Arial" w:hAnsi="Arial"/>
                <w:sz w:val="13"/>
                <w:szCs w:val="13"/>
                <w:color w:val="auto"/>
              </w:rPr>
              <w:t>aSC24</w:t>
            </w:r>
          </w:p>
        </w:tc>
        <w:tc>
          <w:tcPr>
            <w:tcW w:w="920" w:type="dxa"/>
            <w:vAlign w:val="bottom"/>
          </w:tcPr>
          <w:p>
            <w:pPr>
              <w:ind w:left="100"/>
              <w:spacing w:after="0"/>
              <w:rPr>
                <w:sz w:val="20"/>
                <w:szCs w:val="20"/>
                <w:color w:val="auto"/>
              </w:rPr>
            </w:pPr>
            <w:r>
              <w:rPr>
                <w:rFonts w:ascii="Arial" w:cs="Arial" w:eastAsia="Arial" w:hAnsi="Arial"/>
                <w:sz w:val="13"/>
                <w:szCs w:val="13"/>
                <w:color w:val="auto"/>
              </w:rPr>
              <w:t>200</w:t>
            </w:r>
          </w:p>
        </w:tc>
        <w:tc>
          <w:tcPr>
            <w:tcW w:w="980" w:type="dxa"/>
            <w:vAlign w:val="bottom"/>
          </w:tcPr>
          <w:p>
            <w:pPr>
              <w:spacing w:after="0"/>
              <w:rPr>
                <w:sz w:val="19"/>
                <w:szCs w:val="19"/>
                <w:color w:val="auto"/>
              </w:rPr>
            </w:pPr>
          </w:p>
        </w:tc>
        <w:tc>
          <w:tcPr>
            <w:tcW w:w="600" w:type="dxa"/>
            <w:vAlign w:val="bottom"/>
          </w:tcPr>
          <w:p>
            <w:pPr>
              <w:spacing w:after="0"/>
              <w:rPr>
                <w:sz w:val="20"/>
                <w:szCs w:val="20"/>
                <w:color w:val="auto"/>
              </w:rPr>
            </w:pPr>
            <w:r>
              <w:rPr>
                <w:rFonts w:ascii="Arial" w:cs="Arial" w:eastAsia="Arial" w:hAnsi="Arial"/>
                <w:sz w:val="13"/>
                <w:szCs w:val="13"/>
                <w:color w:val="auto"/>
              </w:rPr>
              <w:t>10</w:t>
            </w:r>
          </w:p>
        </w:tc>
        <w:tc>
          <w:tcPr>
            <w:tcW w:w="640" w:type="dxa"/>
            <w:vAlign w:val="bottom"/>
          </w:tcPr>
          <w:p>
            <w:pPr>
              <w:ind w:left="220"/>
              <w:spacing w:after="0"/>
              <w:rPr>
                <w:sz w:val="20"/>
                <w:szCs w:val="20"/>
                <w:color w:val="auto"/>
              </w:rPr>
            </w:pPr>
            <w:r>
              <w:rPr>
                <w:rFonts w:ascii="Arial" w:cs="Arial" w:eastAsia="Arial" w:hAnsi="Arial"/>
                <w:sz w:val="13"/>
                <w:szCs w:val="13"/>
                <w:color w:val="auto"/>
              </w:rPr>
              <w:t>1</w:t>
            </w:r>
          </w:p>
        </w:tc>
        <w:tc>
          <w:tcPr>
            <w:tcW w:w="820" w:type="dxa"/>
            <w:vAlign w:val="bottom"/>
            <w:gridSpan w:val="3"/>
          </w:tcPr>
          <w:p>
            <w:pPr>
              <w:ind w:left="140"/>
              <w:spacing w:after="0"/>
              <w:rPr>
                <w:sz w:val="20"/>
                <w:szCs w:val="20"/>
                <w:color w:val="auto"/>
              </w:rPr>
            </w:pPr>
            <w:r>
              <w:rPr>
                <w:rFonts w:ascii="Arial" w:cs="Arial" w:eastAsia="Arial" w:hAnsi="Arial"/>
                <w:sz w:val="13"/>
                <w:szCs w:val="13"/>
                <w:color w:val="auto"/>
              </w:rPr>
              <w:t>260 ± 84</w:t>
            </w:r>
          </w:p>
        </w:tc>
        <w:tc>
          <w:tcPr>
            <w:tcW w:w="680" w:type="dxa"/>
            <w:vAlign w:val="bottom"/>
            <w:gridSpan w:val="2"/>
          </w:tcPr>
          <w:p>
            <w:pPr>
              <w:ind w:left="80"/>
              <w:spacing w:after="0"/>
              <w:rPr>
                <w:sz w:val="20"/>
                <w:szCs w:val="20"/>
                <w:color w:val="auto"/>
              </w:rPr>
            </w:pPr>
            <w:r>
              <w:rPr>
                <w:rFonts w:ascii="Arial" w:cs="Arial" w:eastAsia="Arial" w:hAnsi="Arial"/>
                <w:sz w:val="13"/>
                <w:szCs w:val="13"/>
                <w:color w:val="auto"/>
              </w:rPr>
              <w:t>320 ± 98</w:t>
            </w:r>
          </w:p>
        </w:tc>
        <w:tc>
          <w:tcPr>
            <w:tcW w:w="140" w:type="dxa"/>
            <w:vAlign w:val="bottom"/>
          </w:tcPr>
          <w:p>
            <w:pPr>
              <w:spacing w:after="0"/>
              <w:rPr>
                <w:sz w:val="19"/>
                <w:szCs w:val="19"/>
                <w:color w:val="auto"/>
              </w:rPr>
            </w:pPr>
          </w:p>
        </w:tc>
        <w:tc>
          <w:tcPr>
            <w:tcW w:w="180" w:type="dxa"/>
            <w:vAlign w:val="bottom"/>
          </w:tcPr>
          <w:p>
            <w:pPr>
              <w:spacing w:after="0"/>
              <w:rPr>
                <w:sz w:val="20"/>
                <w:szCs w:val="20"/>
                <w:color w:val="auto"/>
              </w:rPr>
            </w:pPr>
            <w:r>
              <w:rPr>
                <w:rFonts w:ascii="Arial" w:cs="Arial" w:eastAsia="Arial" w:hAnsi="Arial"/>
                <w:sz w:val="13"/>
                <w:szCs w:val="13"/>
                <w:color w:val="auto"/>
              </w:rPr>
              <w:t>94</w:t>
            </w:r>
          </w:p>
        </w:tc>
        <w:tc>
          <w:tcPr>
            <w:tcW w:w="500" w:type="dxa"/>
            <w:vAlign w:val="bottom"/>
          </w:tcPr>
          <w:p>
            <w:pPr>
              <w:ind w:left="20"/>
              <w:spacing w:after="0"/>
              <w:rPr>
                <w:sz w:val="20"/>
                <w:szCs w:val="20"/>
                <w:color w:val="auto"/>
              </w:rPr>
            </w:pPr>
            <w:r>
              <w:rPr>
                <w:rFonts w:ascii="Arial" w:cs="Arial" w:eastAsia="Arial" w:hAnsi="Arial"/>
                <w:sz w:val="13"/>
                <w:szCs w:val="13"/>
                <w:color w:val="auto"/>
              </w:rPr>
              <w:t>± 21</w:t>
            </w:r>
          </w:p>
        </w:tc>
        <w:tc>
          <w:tcPr>
            <w:tcW w:w="200" w:type="dxa"/>
            <w:vAlign w:val="bottom"/>
          </w:tcPr>
          <w:p>
            <w:pPr>
              <w:ind w:left="40"/>
              <w:spacing w:after="0"/>
              <w:rPr>
                <w:sz w:val="20"/>
                <w:szCs w:val="20"/>
                <w:color w:val="auto"/>
              </w:rPr>
            </w:pPr>
            <w:r>
              <w:rPr>
                <w:rFonts w:ascii="Arial" w:cs="Arial" w:eastAsia="Arial" w:hAnsi="Arial"/>
                <w:sz w:val="13"/>
                <w:szCs w:val="13"/>
                <w:color w:val="auto"/>
                <w:w w:val="96"/>
              </w:rPr>
              <w:t>29</w:t>
            </w:r>
          </w:p>
        </w:tc>
        <w:tc>
          <w:tcPr>
            <w:tcW w:w="480" w:type="dxa"/>
            <w:vAlign w:val="bottom"/>
          </w:tcPr>
          <w:p>
            <w:pPr>
              <w:ind w:left="40"/>
              <w:spacing w:after="0"/>
              <w:rPr>
                <w:sz w:val="20"/>
                <w:szCs w:val="20"/>
                <w:color w:val="auto"/>
              </w:rPr>
            </w:pPr>
            <w:r>
              <w:rPr>
                <w:rFonts w:ascii="Arial" w:cs="Arial" w:eastAsia="Arial" w:hAnsi="Arial"/>
                <w:sz w:val="13"/>
                <w:szCs w:val="13"/>
                <w:color w:val="auto"/>
              </w:rPr>
              <w:t>± 22</w:t>
            </w:r>
          </w:p>
        </w:tc>
        <w:tc>
          <w:tcPr>
            <w:tcW w:w="860" w:type="dxa"/>
            <w:vAlign w:val="bottom"/>
            <w:gridSpan w:val="3"/>
          </w:tcPr>
          <w:p>
            <w:pPr>
              <w:ind w:left="140"/>
              <w:spacing w:after="0"/>
              <w:rPr>
                <w:sz w:val="20"/>
                <w:szCs w:val="20"/>
                <w:color w:val="auto"/>
              </w:rPr>
            </w:pPr>
            <w:r>
              <w:rPr>
                <w:rFonts w:ascii="Arial" w:cs="Arial" w:eastAsia="Arial" w:hAnsi="Arial"/>
                <w:sz w:val="13"/>
                <w:szCs w:val="13"/>
                <w:color w:val="auto"/>
              </w:rPr>
              <w:t>170 ± 57</w:t>
            </w:r>
          </w:p>
        </w:tc>
        <w:tc>
          <w:tcPr>
            <w:tcW w:w="640" w:type="dxa"/>
            <w:vAlign w:val="bottom"/>
            <w:gridSpan w:val="2"/>
          </w:tcPr>
          <w:p>
            <w:pPr>
              <w:ind w:left="20"/>
              <w:spacing w:after="0"/>
              <w:rPr>
                <w:sz w:val="20"/>
                <w:szCs w:val="20"/>
                <w:color w:val="auto"/>
              </w:rPr>
            </w:pPr>
            <w:r>
              <w:rPr>
                <w:rFonts w:ascii="Arial" w:cs="Arial" w:eastAsia="Arial" w:hAnsi="Arial"/>
                <w:sz w:val="13"/>
                <w:szCs w:val="13"/>
                <w:color w:val="auto"/>
              </w:rPr>
              <w:t>200 ± 63</w:t>
            </w:r>
          </w:p>
        </w:tc>
        <w:tc>
          <w:tcPr>
            <w:tcW w:w="140" w:type="dxa"/>
            <w:vAlign w:val="bottom"/>
          </w:tcPr>
          <w:p>
            <w:pPr>
              <w:spacing w:after="0"/>
              <w:rPr>
                <w:sz w:val="19"/>
                <w:szCs w:val="19"/>
                <w:color w:val="auto"/>
              </w:rPr>
            </w:pPr>
          </w:p>
        </w:tc>
        <w:tc>
          <w:tcPr>
            <w:tcW w:w="660" w:type="dxa"/>
            <w:vAlign w:val="bottom"/>
          </w:tcPr>
          <w:p>
            <w:pPr>
              <w:spacing w:after="0"/>
              <w:rPr>
                <w:sz w:val="20"/>
                <w:szCs w:val="20"/>
                <w:color w:val="auto"/>
              </w:rPr>
            </w:pPr>
            <w:r>
              <w:rPr>
                <w:rFonts w:ascii="Arial" w:cs="Arial" w:eastAsia="Arial" w:hAnsi="Arial"/>
                <w:sz w:val="13"/>
                <w:szCs w:val="13"/>
                <w:color w:val="auto"/>
              </w:rPr>
              <w:t>67±13</w:t>
            </w:r>
          </w:p>
        </w:tc>
        <w:tc>
          <w:tcPr>
            <w:tcW w:w="700" w:type="dxa"/>
            <w:vAlign w:val="bottom"/>
          </w:tcPr>
          <w:p>
            <w:pPr>
              <w:ind w:left="20"/>
              <w:spacing w:after="0"/>
              <w:rPr>
                <w:sz w:val="20"/>
                <w:szCs w:val="20"/>
                <w:color w:val="auto"/>
              </w:rPr>
            </w:pPr>
            <w:r>
              <w:rPr>
                <w:rFonts w:ascii="Arial" w:cs="Arial" w:eastAsia="Arial" w:hAnsi="Arial"/>
                <w:sz w:val="13"/>
                <w:szCs w:val="13"/>
                <w:color w:val="auto"/>
              </w:rPr>
              <w:t>14±9</w:t>
            </w:r>
          </w:p>
        </w:tc>
        <w:tc>
          <w:tcPr>
            <w:tcW w:w="1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54"/>
        </w:trPr>
        <w:tc>
          <w:tcPr>
            <w:tcW w:w="1140" w:type="dxa"/>
            <w:vAlign w:val="bottom"/>
            <w:tcBorders>
              <w:bottom w:val="single" w:sz="8" w:color="auto"/>
            </w:tcBorders>
          </w:tcPr>
          <w:p>
            <w:pPr>
              <w:spacing w:after="0"/>
              <w:rPr>
                <w:sz w:val="4"/>
                <w:szCs w:val="4"/>
                <w:color w:val="auto"/>
              </w:rPr>
            </w:pPr>
          </w:p>
        </w:tc>
        <w:tc>
          <w:tcPr>
            <w:tcW w:w="920" w:type="dxa"/>
            <w:vAlign w:val="bottom"/>
            <w:tcBorders>
              <w:bottom w:val="single" w:sz="8" w:color="auto"/>
            </w:tcBorders>
          </w:tcPr>
          <w:p>
            <w:pPr>
              <w:spacing w:after="0"/>
              <w:rPr>
                <w:sz w:val="4"/>
                <w:szCs w:val="4"/>
                <w:color w:val="auto"/>
              </w:rPr>
            </w:pPr>
          </w:p>
        </w:tc>
        <w:tc>
          <w:tcPr>
            <w:tcW w:w="98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640" w:type="dxa"/>
            <w:vAlign w:val="bottom"/>
            <w:tcBorders>
              <w:bottom w:val="single" w:sz="8" w:color="auto"/>
            </w:tcBorders>
          </w:tcPr>
          <w:p>
            <w:pPr>
              <w:spacing w:after="0"/>
              <w:rPr>
                <w:sz w:val="4"/>
                <w:szCs w:val="4"/>
                <w:color w:val="auto"/>
              </w:rPr>
            </w:pPr>
          </w:p>
        </w:tc>
        <w:tc>
          <w:tcPr>
            <w:tcW w:w="320" w:type="dxa"/>
            <w:vAlign w:val="bottom"/>
            <w:tcBorders>
              <w:bottom w:val="single" w:sz="8" w:color="auto"/>
            </w:tcBorders>
            <w:gridSpan w:val="2"/>
          </w:tcPr>
          <w:p>
            <w:pPr>
              <w:spacing w:after="0"/>
              <w:rPr>
                <w:sz w:val="4"/>
                <w:szCs w:val="4"/>
                <w:color w:val="auto"/>
              </w:rPr>
            </w:pPr>
          </w:p>
        </w:tc>
        <w:tc>
          <w:tcPr>
            <w:tcW w:w="500" w:type="dxa"/>
            <w:vAlign w:val="bottom"/>
            <w:tcBorders>
              <w:bottom w:val="single" w:sz="8" w:color="auto"/>
            </w:tcBorders>
          </w:tcPr>
          <w:p>
            <w:pPr>
              <w:spacing w:after="0"/>
              <w:rPr>
                <w:sz w:val="4"/>
                <w:szCs w:val="4"/>
                <w:color w:val="auto"/>
              </w:rPr>
            </w:pPr>
          </w:p>
        </w:tc>
        <w:tc>
          <w:tcPr>
            <w:tcW w:w="240" w:type="dxa"/>
            <w:vAlign w:val="bottom"/>
            <w:tcBorders>
              <w:bottom w:val="single" w:sz="8" w:color="auto"/>
            </w:tcBorders>
          </w:tcPr>
          <w:p>
            <w:pPr>
              <w:spacing w:after="0"/>
              <w:rPr>
                <w:sz w:val="4"/>
                <w:szCs w:val="4"/>
                <w:color w:val="auto"/>
              </w:rPr>
            </w:pPr>
          </w:p>
        </w:tc>
        <w:tc>
          <w:tcPr>
            <w:tcW w:w="440" w:type="dxa"/>
            <w:vAlign w:val="bottom"/>
            <w:tcBorders>
              <w:bottom w:val="single" w:sz="8" w:color="auto"/>
            </w:tcBorders>
          </w:tcPr>
          <w:p>
            <w:pPr>
              <w:spacing w:after="0"/>
              <w:rPr>
                <w:sz w:val="4"/>
                <w:szCs w:val="4"/>
                <w:color w:val="auto"/>
              </w:rPr>
            </w:pPr>
          </w:p>
        </w:tc>
        <w:tc>
          <w:tcPr>
            <w:tcW w:w="140" w:type="dxa"/>
            <w:vAlign w:val="bottom"/>
            <w:tcBorders>
              <w:bottom w:val="single" w:sz="8" w:color="auto"/>
            </w:tcBorders>
          </w:tcPr>
          <w:p>
            <w:pPr>
              <w:spacing w:after="0"/>
              <w:rPr>
                <w:sz w:val="4"/>
                <w:szCs w:val="4"/>
                <w:color w:val="auto"/>
              </w:rPr>
            </w:pPr>
          </w:p>
        </w:tc>
        <w:tc>
          <w:tcPr>
            <w:tcW w:w="180" w:type="dxa"/>
            <w:vAlign w:val="bottom"/>
            <w:tcBorders>
              <w:bottom w:val="single" w:sz="8" w:color="auto"/>
            </w:tcBorders>
          </w:tcPr>
          <w:p>
            <w:pPr>
              <w:spacing w:after="0"/>
              <w:rPr>
                <w:sz w:val="4"/>
                <w:szCs w:val="4"/>
                <w:color w:val="auto"/>
              </w:rPr>
            </w:pPr>
          </w:p>
        </w:tc>
        <w:tc>
          <w:tcPr>
            <w:tcW w:w="500" w:type="dxa"/>
            <w:vAlign w:val="bottom"/>
            <w:tcBorders>
              <w:bottom w:val="single" w:sz="8" w:color="auto"/>
            </w:tcBorders>
          </w:tcPr>
          <w:p>
            <w:pPr>
              <w:spacing w:after="0"/>
              <w:rPr>
                <w:sz w:val="4"/>
                <w:szCs w:val="4"/>
                <w:color w:val="auto"/>
              </w:rPr>
            </w:pPr>
          </w:p>
        </w:tc>
        <w:tc>
          <w:tcPr>
            <w:tcW w:w="200" w:type="dxa"/>
            <w:vAlign w:val="bottom"/>
            <w:tcBorders>
              <w:bottom w:val="single" w:sz="8" w:color="auto"/>
            </w:tcBorders>
          </w:tcPr>
          <w:p>
            <w:pPr>
              <w:spacing w:after="0"/>
              <w:rPr>
                <w:sz w:val="4"/>
                <w:szCs w:val="4"/>
                <w:color w:val="auto"/>
              </w:rPr>
            </w:pPr>
          </w:p>
        </w:tc>
        <w:tc>
          <w:tcPr>
            <w:tcW w:w="480" w:type="dxa"/>
            <w:vAlign w:val="bottom"/>
            <w:tcBorders>
              <w:bottom w:val="single" w:sz="8" w:color="auto"/>
            </w:tcBorders>
          </w:tcPr>
          <w:p>
            <w:pPr>
              <w:spacing w:after="0"/>
              <w:rPr>
                <w:sz w:val="4"/>
                <w:szCs w:val="4"/>
                <w:color w:val="auto"/>
              </w:rPr>
            </w:pPr>
          </w:p>
        </w:tc>
        <w:tc>
          <w:tcPr>
            <w:tcW w:w="300" w:type="dxa"/>
            <w:vAlign w:val="bottom"/>
            <w:tcBorders>
              <w:bottom w:val="single" w:sz="8" w:color="auto"/>
            </w:tcBorders>
            <w:gridSpan w:val="2"/>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c>
          <w:tcPr>
            <w:tcW w:w="200" w:type="dxa"/>
            <w:vAlign w:val="bottom"/>
            <w:tcBorders>
              <w:bottom w:val="single" w:sz="8" w:color="auto"/>
            </w:tcBorders>
          </w:tcPr>
          <w:p>
            <w:pPr>
              <w:spacing w:after="0"/>
              <w:rPr>
                <w:sz w:val="4"/>
                <w:szCs w:val="4"/>
                <w:color w:val="auto"/>
              </w:rPr>
            </w:pPr>
          </w:p>
        </w:tc>
        <w:tc>
          <w:tcPr>
            <w:tcW w:w="440" w:type="dxa"/>
            <w:vAlign w:val="bottom"/>
            <w:tcBorders>
              <w:bottom w:val="single" w:sz="8" w:color="auto"/>
            </w:tcBorders>
          </w:tcPr>
          <w:p>
            <w:pPr>
              <w:spacing w:after="0"/>
              <w:rPr>
                <w:sz w:val="4"/>
                <w:szCs w:val="4"/>
                <w:color w:val="auto"/>
              </w:rPr>
            </w:pPr>
          </w:p>
        </w:tc>
        <w:tc>
          <w:tcPr>
            <w:tcW w:w="140" w:type="dxa"/>
            <w:vAlign w:val="bottom"/>
            <w:tcBorders>
              <w:bottom w:val="single" w:sz="8" w:color="auto"/>
            </w:tcBorders>
          </w:tcPr>
          <w:p>
            <w:pPr>
              <w:spacing w:after="0"/>
              <w:rPr>
                <w:sz w:val="4"/>
                <w:szCs w:val="4"/>
                <w:color w:val="auto"/>
              </w:rPr>
            </w:pPr>
          </w:p>
        </w:tc>
        <w:tc>
          <w:tcPr>
            <w:tcW w:w="66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64"/>
        </w:trPr>
        <w:tc>
          <w:tcPr>
            <w:tcW w:w="1140" w:type="dxa"/>
            <w:vAlign w:val="bottom"/>
          </w:tcPr>
          <w:p>
            <w:pPr>
              <w:ind w:left="120"/>
              <w:spacing w:after="0"/>
              <w:rPr>
                <w:sz w:val="20"/>
                <w:szCs w:val="20"/>
                <w:color w:val="auto"/>
              </w:rPr>
            </w:pPr>
            <w:r>
              <w:rPr>
                <w:rFonts w:ascii="Arial" w:cs="Arial" w:eastAsia="Arial" w:hAnsi="Arial"/>
                <w:sz w:val="13"/>
                <w:szCs w:val="13"/>
                <w:color w:val="auto"/>
              </w:rPr>
              <w:t>Mean:</w:t>
            </w:r>
          </w:p>
        </w:tc>
        <w:tc>
          <w:tcPr>
            <w:tcW w:w="920" w:type="dxa"/>
            <w:vAlign w:val="bottom"/>
          </w:tcPr>
          <w:p>
            <w:pPr>
              <w:ind w:left="100"/>
              <w:spacing w:after="0"/>
              <w:rPr>
                <w:sz w:val="20"/>
                <w:szCs w:val="20"/>
                <w:color w:val="auto"/>
              </w:rPr>
            </w:pPr>
            <w:r>
              <w:rPr>
                <w:rFonts w:ascii="Arial" w:cs="Arial" w:eastAsia="Arial" w:hAnsi="Arial"/>
                <w:sz w:val="13"/>
                <w:szCs w:val="13"/>
                <w:color w:val="auto"/>
              </w:rPr>
              <w:t>200</w:t>
            </w:r>
          </w:p>
        </w:tc>
        <w:tc>
          <w:tcPr>
            <w:tcW w:w="980" w:type="dxa"/>
            <w:vAlign w:val="bottom"/>
          </w:tcPr>
          <w:p>
            <w:pPr>
              <w:spacing w:after="0"/>
              <w:rPr>
                <w:sz w:val="22"/>
                <w:szCs w:val="22"/>
                <w:color w:val="auto"/>
              </w:rPr>
            </w:pPr>
          </w:p>
        </w:tc>
        <w:tc>
          <w:tcPr>
            <w:tcW w:w="600" w:type="dxa"/>
            <w:vAlign w:val="bottom"/>
          </w:tcPr>
          <w:p>
            <w:pPr>
              <w:spacing w:after="0"/>
              <w:rPr>
                <w:sz w:val="22"/>
                <w:szCs w:val="22"/>
                <w:color w:val="auto"/>
              </w:rPr>
            </w:pPr>
          </w:p>
        </w:tc>
        <w:tc>
          <w:tcPr>
            <w:tcW w:w="640" w:type="dxa"/>
            <w:vAlign w:val="bottom"/>
          </w:tcPr>
          <w:p>
            <w:pPr>
              <w:spacing w:after="0"/>
              <w:rPr>
                <w:sz w:val="22"/>
                <w:szCs w:val="22"/>
                <w:color w:val="auto"/>
              </w:rPr>
            </w:pPr>
          </w:p>
        </w:tc>
        <w:tc>
          <w:tcPr>
            <w:tcW w:w="320" w:type="dxa"/>
            <w:vAlign w:val="bottom"/>
            <w:gridSpan w:val="2"/>
          </w:tcPr>
          <w:p>
            <w:pPr>
              <w:ind w:left="140"/>
              <w:spacing w:after="0"/>
              <w:rPr>
                <w:sz w:val="20"/>
                <w:szCs w:val="20"/>
                <w:color w:val="auto"/>
              </w:rPr>
            </w:pPr>
            <w:r>
              <w:rPr>
                <w:rFonts w:ascii="Arial" w:cs="Arial" w:eastAsia="Arial" w:hAnsi="Arial"/>
                <w:sz w:val="13"/>
                <w:szCs w:val="13"/>
                <w:color w:val="auto"/>
              </w:rPr>
              <w:t>55</w:t>
            </w:r>
          </w:p>
        </w:tc>
        <w:tc>
          <w:tcPr>
            <w:tcW w:w="500" w:type="dxa"/>
            <w:vAlign w:val="bottom"/>
          </w:tcPr>
          <w:p>
            <w:pPr>
              <w:ind w:left="20"/>
              <w:spacing w:after="0"/>
              <w:rPr>
                <w:sz w:val="20"/>
                <w:szCs w:val="20"/>
                <w:color w:val="auto"/>
              </w:rPr>
            </w:pPr>
            <w:r>
              <w:rPr>
                <w:rFonts w:ascii="Arial" w:cs="Arial" w:eastAsia="Arial" w:hAnsi="Arial"/>
                <w:sz w:val="13"/>
                <w:szCs w:val="13"/>
                <w:color w:val="auto"/>
              </w:rPr>
              <w:t>± 7</w:t>
            </w:r>
          </w:p>
        </w:tc>
        <w:tc>
          <w:tcPr>
            <w:tcW w:w="240" w:type="dxa"/>
            <w:vAlign w:val="bottom"/>
          </w:tcPr>
          <w:p>
            <w:pPr>
              <w:ind w:left="80"/>
              <w:spacing w:after="0"/>
              <w:rPr>
                <w:sz w:val="20"/>
                <w:szCs w:val="20"/>
                <w:color w:val="auto"/>
              </w:rPr>
            </w:pPr>
            <w:r>
              <w:rPr>
                <w:rFonts w:ascii="Arial" w:cs="Arial" w:eastAsia="Arial" w:hAnsi="Arial"/>
                <w:sz w:val="13"/>
                <w:szCs w:val="13"/>
                <w:color w:val="auto"/>
                <w:w w:val="96"/>
              </w:rPr>
              <w:t>58</w:t>
            </w:r>
          </w:p>
        </w:tc>
        <w:tc>
          <w:tcPr>
            <w:tcW w:w="440" w:type="dxa"/>
            <w:vAlign w:val="bottom"/>
          </w:tcPr>
          <w:p>
            <w:pPr>
              <w:ind w:left="40"/>
              <w:spacing w:after="0"/>
              <w:rPr>
                <w:sz w:val="20"/>
                <w:szCs w:val="20"/>
                <w:color w:val="auto"/>
              </w:rPr>
            </w:pPr>
            <w:r>
              <w:rPr>
                <w:rFonts w:ascii="Arial" w:cs="Arial" w:eastAsia="Arial" w:hAnsi="Arial"/>
                <w:sz w:val="13"/>
                <w:szCs w:val="13"/>
                <w:color w:val="auto"/>
              </w:rPr>
              <w:t>± 8</w:t>
            </w:r>
          </w:p>
        </w:tc>
        <w:tc>
          <w:tcPr>
            <w:tcW w:w="140" w:type="dxa"/>
            <w:vAlign w:val="bottom"/>
          </w:tcPr>
          <w:p>
            <w:pPr>
              <w:spacing w:after="0"/>
              <w:rPr>
                <w:sz w:val="22"/>
                <w:szCs w:val="22"/>
                <w:color w:val="auto"/>
              </w:rPr>
            </w:pPr>
          </w:p>
        </w:tc>
        <w:tc>
          <w:tcPr>
            <w:tcW w:w="180" w:type="dxa"/>
            <w:vAlign w:val="bottom"/>
          </w:tcPr>
          <w:p>
            <w:pPr>
              <w:spacing w:after="0"/>
              <w:rPr>
                <w:sz w:val="20"/>
                <w:szCs w:val="20"/>
                <w:color w:val="auto"/>
              </w:rPr>
            </w:pPr>
            <w:r>
              <w:rPr>
                <w:rFonts w:ascii="Arial" w:cs="Arial" w:eastAsia="Arial" w:hAnsi="Arial"/>
                <w:sz w:val="13"/>
                <w:szCs w:val="13"/>
                <w:color w:val="auto"/>
              </w:rPr>
              <w:t>23</w:t>
            </w:r>
          </w:p>
        </w:tc>
        <w:tc>
          <w:tcPr>
            <w:tcW w:w="500" w:type="dxa"/>
            <w:vAlign w:val="bottom"/>
          </w:tcPr>
          <w:p>
            <w:pPr>
              <w:ind w:left="20"/>
              <w:spacing w:after="0"/>
              <w:rPr>
                <w:sz w:val="20"/>
                <w:szCs w:val="20"/>
                <w:color w:val="auto"/>
              </w:rPr>
            </w:pPr>
            <w:r>
              <w:rPr>
                <w:rFonts w:ascii="Arial" w:cs="Arial" w:eastAsia="Arial" w:hAnsi="Arial"/>
                <w:sz w:val="13"/>
                <w:szCs w:val="13"/>
                <w:color w:val="auto"/>
              </w:rPr>
              <w:t>± 3</w:t>
            </w:r>
          </w:p>
        </w:tc>
        <w:tc>
          <w:tcPr>
            <w:tcW w:w="200" w:type="dxa"/>
            <w:vAlign w:val="bottom"/>
          </w:tcPr>
          <w:p>
            <w:pPr>
              <w:ind w:left="40"/>
              <w:spacing w:after="0"/>
              <w:rPr>
                <w:sz w:val="20"/>
                <w:szCs w:val="20"/>
                <w:color w:val="auto"/>
              </w:rPr>
            </w:pPr>
            <w:r>
              <w:rPr>
                <w:rFonts w:ascii="Arial" w:cs="Arial" w:eastAsia="Arial" w:hAnsi="Arial"/>
                <w:sz w:val="13"/>
                <w:szCs w:val="13"/>
                <w:color w:val="auto"/>
                <w:w w:val="96"/>
              </w:rPr>
              <w:t>14</w:t>
            </w:r>
          </w:p>
        </w:tc>
        <w:tc>
          <w:tcPr>
            <w:tcW w:w="480" w:type="dxa"/>
            <w:vAlign w:val="bottom"/>
          </w:tcPr>
          <w:p>
            <w:pPr>
              <w:ind w:left="40"/>
              <w:spacing w:after="0"/>
              <w:rPr>
                <w:sz w:val="20"/>
                <w:szCs w:val="20"/>
                <w:color w:val="auto"/>
              </w:rPr>
            </w:pPr>
            <w:r>
              <w:rPr>
                <w:rFonts w:ascii="Arial" w:cs="Arial" w:eastAsia="Arial" w:hAnsi="Arial"/>
                <w:sz w:val="13"/>
                <w:szCs w:val="13"/>
                <w:color w:val="auto"/>
              </w:rPr>
              <w:t>± 2</w:t>
            </w:r>
          </w:p>
        </w:tc>
        <w:tc>
          <w:tcPr>
            <w:tcW w:w="300" w:type="dxa"/>
            <w:vAlign w:val="bottom"/>
            <w:gridSpan w:val="2"/>
          </w:tcPr>
          <w:p>
            <w:pPr>
              <w:ind w:left="140"/>
              <w:spacing w:after="0"/>
              <w:rPr>
                <w:sz w:val="20"/>
                <w:szCs w:val="20"/>
                <w:color w:val="auto"/>
              </w:rPr>
            </w:pPr>
            <w:r>
              <w:rPr>
                <w:rFonts w:ascii="Arial" w:cs="Arial" w:eastAsia="Arial" w:hAnsi="Arial"/>
                <w:sz w:val="13"/>
                <w:szCs w:val="13"/>
                <w:color w:val="auto"/>
                <w:w w:val="96"/>
              </w:rPr>
              <w:t>26</w:t>
            </w:r>
          </w:p>
        </w:tc>
        <w:tc>
          <w:tcPr>
            <w:tcW w:w="560" w:type="dxa"/>
            <w:vAlign w:val="bottom"/>
          </w:tcPr>
          <w:p>
            <w:pPr>
              <w:ind w:left="40"/>
              <w:spacing w:after="0"/>
              <w:rPr>
                <w:sz w:val="20"/>
                <w:szCs w:val="20"/>
                <w:color w:val="auto"/>
              </w:rPr>
            </w:pPr>
            <w:r>
              <w:rPr>
                <w:rFonts w:ascii="Arial" w:cs="Arial" w:eastAsia="Arial" w:hAnsi="Arial"/>
                <w:sz w:val="13"/>
                <w:szCs w:val="13"/>
                <w:color w:val="auto"/>
              </w:rPr>
              <w:t>± 4</w:t>
            </w:r>
          </w:p>
        </w:tc>
        <w:tc>
          <w:tcPr>
            <w:tcW w:w="200" w:type="dxa"/>
            <w:vAlign w:val="bottom"/>
          </w:tcPr>
          <w:p>
            <w:pPr>
              <w:ind w:left="20"/>
              <w:spacing w:after="0"/>
              <w:rPr>
                <w:sz w:val="20"/>
                <w:szCs w:val="20"/>
                <w:color w:val="auto"/>
              </w:rPr>
            </w:pPr>
            <w:r>
              <w:rPr>
                <w:rFonts w:ascii="Arial" w:cs="Arial" w:eastAsia="Arial" w:hAnsi="Arial"/>
                <w:sz w:val="13"/>
                <w:szCs w:val="13"/>
                <w:color w:val="auto"/>
              </w:rPr>
              <w:t>27</w:t>
            </w:r>
          </w:p>
        </w:tc>
        <w:tc>
          <w:tcPr>
            <w:tcW w:w="440" w:type="dxa"/>
            <w:vAlign w:val="bottom"/>
          </w:tcPr>
          <w:p>
            <w:pPr>
              <w:ind w:left="20"/>
              <w:spacing w:after="0"/>
              <w:rPr>
                <w:sz w:val="20"/>
                <w:szCs w:val="20"/>
                <w:color w:val="auto"/>
              </w:rPr>
            </w:pPr>
            <w:r>
              <w:rPr>
                <w:rFonts w:ascii="Arial" w:cs="Arial" w:eastAsia="Arial" w:hAnsi="Arial"/>
                <w:sz w:val="13"/>
                <w:szCs w:val="13"/>
                <w:color w:val="auto"/>
              </w:rPr>
              <w:t>± 4</w:t>
            </w:r>
          </w:p>
        </w:tc>
        <w:tc>
          <w:tcPr>
            <w:tcW w:w="140" w:type="dxa"/>
            <w:vAlign w:val="bottom"/>
          </w:tcPr>
          <w:p>
            <w:pPr>
              <w:spacing w:after="0"/>
              <w:rPr>
                <w:sz w:val="22"/>
                <w:szCs w:val="22"/>
                <w:color w:val="auto"/>
              </w:rPr>
            </w:pPr>
          </w:p>
        </w:tc>
        <w:tc>
          <w:tcPr>
            <w:tcW w:w="660" w:type="dxa"/>
            <w:vAlign w:val="bottom"/>
          </w:tcPr>
          <w:p>
            <w:pPr>
              <w:spacing w:after="0"/>
              <w:rPr>
                <w:sz w:val="20"/>
                <w:szCs w:val="20"/>
                <w:color w:val="auto"/>
              </w:rPr>
            </w:pPr>
            <w:r>
              <w:rPr>
                <w:rFonts w:ascii="Arial" w:cs="Arial" w:eastAsia="Arial" w:hAnsi="Arial"/>
                <w:sz w:val="13"/>
                <w:szCs w:val="13"/>
                <w:color w:val="auto"/>
              </w:rPr>
              <w:t>9 ± 1</w:t>
            </w:r>
          </w:p>
        </w:tc>
        <w:tc>
          <w:tcPr>
            <w:tcW w:w="700" w:type="dxa"/>
            <w:vAlign w:val="bottom"/>
          </w:tcPr>
          <w:p>
            <w:pPr>
              <w:ind w:left="20"/>
              <w:spacing w:after="0"/>
              <w:rPr>
                <w:sz w:val="20"/>
                <w:szCs w:val="20"/>
                <w:color w:val="auto"/>
              </w:rPr>
            </w:pPr>
            <w:r>
              <w:rPr>
                <w:rFonts w:ascii="Arial" w:cs="Arial" w:eastAsia="Arial" w:hAnsi="Arial"/>
                <w:sz w:val="13"/>
                <w:szCs w:val="13"/>
                <w:color w:val="auto"/>
              </w:rPr>
              <w:t>5 ± 1</w:t>
            </w:r>
          </w:p>
        </w:tc>
        <w:tc>
          <w:tcPr>
            <w:tcW w:w="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57"/>
        </w:trPr>
        <w:tc>
          <w:tcPr>
            <w:tcW w:w="1140" w:type="dxa"/>
            <w:vAlign w:val="bottom"/>
            <w:tcBorders>
              <w:bottom w:val="single" w:sz="8" w:color="auto"/>
            </w:tcBorders>
          </w:tcPr>
          <w:p>
            <w:pPr>
              <w:spacing w:after="0"/>
              <w:rPr>
                <w:sz w:val="4"/>
                <w:szCs w:val="4"/>
                <w:color w:val="auto"/>
              </w:rPr>
            </w:pPr>
          </w:p>
        </w:tc>
        <w:tc>
          <w:tcPr>
            <w:tcW w:w="920" w:type="dxa"/>
            <w:vAlign w:val="bottom"/>
            <w:tcBorders>
              <w:bottom w:val="single" w:sz="8" w:color="auto"/>
            </w:tcBorders>
          </w:tcPr>
          <w:p>
            <w:pPr>
              <w:spacing w:after="0"/>
              <w:rPr>
                <w:sz w:val="4"/>
                <w:szCs w:val="4"/>
                <w:color w:val="auto"/>
              </w:rPr>
            </w:pPr>
          </w:p>
        </w:tc>
        <w:tc>
          <w:tcPr>
            <w:tcW w:w="98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640" w:type="dxa"/>
            <w:vAlign w:val="bottom"/>
            <w:tcBorders>
              <w:bottom w:val="single" w:sz="8" w:color="auto"/>
            </w:tcBorders>
          </w:tcPr>
          <w:p>
            <w:pPr>
              <w:spacing w:after="0"/>
              <w:rPr>
                <w:sz w:val="4"/>
                <w:szCs w:val="4"/>
                <w:color w:val="auto"/>
              </w:rPr>
            </w:pPr>
          </w:p>
        </w:tc>
        <w:tc>
          <w:tcPr>
            <w:tcW w:w="140" w:type="dxa"/>
            <w:vAlign w:val="bottom"/>
          </w:tcPr>
          <w:p>
            <w:pPr>
              <w:spacing w:after="0"/>
              <w:rPr>
                <w:sz w:val="4"/>
                <w:szCs w:val="4"/>
                <w:color w:val="auto"/>
              </w:rPr>
            </w:pPr>
          </w:p>
        </w:tc>
        <w:tc>
          <w:tcPr>
            <w:tcW w:w="180" w:type="dxa"/>
            <w:vAlign w:val="bottom"/>
            <w:tcBorders>
              <w:bottom w:val="single" w:sz="8" w:color="auto"/>
            </w:tcBorders>
          </w:tcPr>
          <w:p>
            <w:pPr>
              <w:spacing w:after="0"/>
              <w:rPr>
                <w:sz w:val="4"/>
                <w:szCs w:val="4"/>
                <w:color w:val="auto"/>
              </w:rPr>
            </w:pPr>
          </w:p>
        </w:tc>
        <w:tc>
          <w:tcPr>
            <w:tcW w:w="500" w:type="dxa"/>
            <w:vAlign w:val="bottom"/>
            <w:tcBorders>
              <w:bottom w:val="single" w:sz="8" w:color="auto"/>
            </w:tcBorders>
          </w:tcPr>
          <w:p>
            <w:pPr>
              <w:spacing w:after="0"/>
              <w:rPr>
                <w:sz w:val="4"/>
                <w:szCs w:val="4"/>
                <w:color w:val="auto"/>
              </w:rPr>
            </w:pPr>
          </w:p>
        </w:tc>
        <w:tc>
          <w:tcPr>
            <w:tcW w:w="820" w:type="dxa"/>
            <w:vAlign w:val="bottom"/>
            <w:tcBorders>
              <w:bottom w:val="single" w:sz="8" w:color="auto"/>
            </w:tcBorders>
            <w:gridSpan w:val="3"/>
          </w:tcPr>
          <w:p>
            <w:pPr>
              <w:spacing w:after="0"/>
              <w:rPr>
                <w:sz w:val="4"/>
                <w:szCs w:val="4"/>
                <w:color w:val="auto"/>
              </w:rPr>
            </w:pPr>
          </w:p>
        </w:tc>
        <w:tc>
          <w:tcPr>
            <w:tcW w:w="180" w:type="dxa"/>
            <w:vAlign w:val="bottom"/>
            <w:tcBorders>
              <w:bottom w:val="single" w:sz="8" w:color="auto"/>
            </w:tcBorders>
          </w:tcPr>
          <w:p>
            <w:pPr>
              <w:spacing w:after="0"/>
              <w:rPr>
                <w:sz w:val="4"/>
                <w:szCs w:val="4"/>
                <w:color w:val="auto"/>
              </w:rPr>
            </w:pPr>
          </w:p>
        </w:tc>
        <w:tc>
          <w:tcPr>
            <w:tcW w:w="500" w:type="dxa"/>
            <w:vAlign w:val="bottom"/>
            <w:tcBorders>
              <w:bottom w:val="single" w:sz="8" w:color="auto"/>
            </w:tcBorders>
          </w:tcPr>
          <w:p>
            <w:pPr>
              <w:spacing w:after="0"/>
              <w:rPr>
                <w:sz w:val="4"/>
                <w:szCs w:val="4"/>
                <w:color w:val="auto"/>
              </w:rPr>
            </w:pPr>
          </w:p>
        </w:tc>
        <w:tc>
          <w:tcPr>
            <w:tcW w:w="200" w:type="dxa"/>
            <w:vAlign w:val="bottom"/>
            <w:tcBorders>
              <w:bottom w:val="single" w:sz="8" w:color="auto"/>
            </w:tcBorders>
          </w:tcPr>
          <w:p>
            <w:pPr>
              <w:spacing w:after="0"/>
              <w:rPr>
                <w:sz w:val="4"/>
                <w:szCs w:val="4"/>
                <w:color w:val="auto"/>
              </w:rPr>
            </w:pPr>
          </w:p>
        </w:tc>
        <w:tc>
          <w:tcPr>
            <w:tcW w:w="480" w:type="dxa"/>
            <w:vAlign w:val="bottom"/>
            <w:tcBorders>
              <w:bottom w:val="single" w:sz="8" w:color="auto"/>
            </w:tcBorders>
          </w:tcPr>
          <w:p>
            <w:pPr>
              <w:spacing w:after="0"/>
              <w:rPr>
                <w:sz w:val="4"/>
                <w:szCs w:val="4"/>
                <w:color w:val="auto"/>
              </w:rPr>
            </w:pPr>
          </w:p>
        </w:tc>
        <w:tc>
          <w:tcPr>
            <w:tcW w:w="860" w:type="dxa"/>
            <w:vAlign w:val="bottom"/>
            <w:tcBorders>
              <w:bottom w:val="single" w:sz="8" w:color="auto"/>
            </w:tcBorders>
            <w:gridSpan w:val="3"/>
          </w:tcPr>
          <w:p>
            <w:pPr>
              <w:spacing w:after="0"/>
              <w:rPr>
                <w:sz w:val="4"/>
                <w:szCs w:val="4"/>
                <w:color w:val="auto"/>
              </w:rPr>
            </w:pPr>
          </w:p>
        </w:tc>
        <w:tc>
          <w:tcPr>
            <w:tcW w:w="200" w:type="dxa"/>
            <w:vAlign w:val="bottom"/>
            <w:tcBorders>
              <w:bottom w:val="single" w:sz="8" w:color="auto"/>
            </w:tcBorders>
          </w:tcPr>
          <w:p>
            <w:pPr>
              <w:spacing w:after="0"/>
              <w:rPr>
                <w:sz w:val="4"/>
                <w:szCs w:val="4"/>
                <w:color w:val="auto"/>
              </w:rPr>
            </w:pPr>
          </w:p>
        </w:tc>
        <w:tc>
          <w:tcPr>
            <w:tcW w:w="440" w:type="dxa"/>
            <w:vAlign w:val="bottom"/>
            <w:tcBorders>
              <w:bottom w:val="single" w:sz="8" w:color="auto"/>
            </w:tcBorders>
          </w:tcPr>
          <w:p>
            <w:pPr>
              <w:spacing w:after="0"/>
              <w:rPr>
                <w:sz w:val="4"/>
                <w:szCs w:val="4"/>
                <w:color w:val="auto"/>
              </w:rPr>
            </w:pPr>
          </w:p>
        </w:tc>
        <w:tc>
          <w:tcPr>
            <w:tcW w:w="140" w:type="dxa"/>
            <w:vAlign w:val="bottom"/>
            <w:tcBorders>
              <w:bottom w:val="single" w:sz="8" w:color="auto"/>
            </w:tcBorders>
          </w:tcPr>
          <w:p>
            <w:pPr>
              <w:spacing w:after="0"/>
              <w:rPr>
                <w:sz w:val="4"/>
                <w:szCs w:val="4"/>
                <w:color w:val="auto"/>
              </w:rPr>
            </w:pPr>
          </w:p>
        </w:tc>
        <w:tc>
          <w:tcPr>
            <w:tcW w:w="66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1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64"/>
        </w:trPr>
        <w:tc>
          <w:tcPr>
            <w:tcW w:w="1140" w:type="dxa"/>
            <w:vAlign w:val="bottom"/>
          </w:tcPr>
          <w:p>
            <w:pPr>
              <w:spacing w:after="0"/>
              <w:rPr>
                <w:sz w:val="22"/>
                <w:szCs w:val="22"/>
                <w:color w:val="auto"/>
              </w:rPr>
            </w:pPr>
          </w:p>
        </w:tc>
        <w:tc>
          <w:tcPr>
            <w:tcW w:w="920" w:type="dxa"/>
            <w:vAlign w:val="bottom"/>
          </w:tcPr>
          <w:p>
            <w:pPr>
              <w:spacing w:after="0"/>
              <w:rPr>
                <w:sz w:val="22"/>
                <w:szCs w:val="22"/>
                <w:color w:val="auto"/>
              </w:rPr>
            </w:pPr>
          </w:p>
        </w:tc>
        <w:tc>
          <w:tcPr>
            <w:tcW w:w="980" w:type="dxa"/>
            <w:vAlign w:val="bottom"/>
          </w:tcPr>
          <w:p>
            <w:pPr>
              <w:spacing w:after="0"/>
              <w:rPr>
                <w:sz w:val="22"/>
                <w:szCs w:val="22"/>
                <w:color w:val="auto"/>
              </w:rPr>
            </w:pPr>
          </w:p>
        </w:tc>
        <w:tc>
          <w:tcPr>
            <w:tcW w:w="600" w:type="dxa"/>
            <w:vAlign w:val="bottom"/>
          </w:tcPr>
          <w:p>
            <w:pPr>
              <w:spacing w:after="0"/>
              <w:rPr>
                <w:sz w:val="22"/>
                <w:szCs w:val="22"/>
                <w:color w:val="auto"/>
              </w:rPr>
            </w:pPr>
          </w:p>
        </w:tc>
        <w:tc>
          <w:tcPr>
            <w:tcW w:w="64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500" w:type="dxa"/>
            <w:vAlign w:val="bottom"/>
          </w:tcPr>
          <w:p>
            <w:pPr>
              <w:spacing w:after="0"/>
              <w:rPr>
                <w:sz w:val="22"/>
                <w:szCs w:val="22"/>
                <w:color w:val="auto"/>
              </w:rPr>
            </w:pPr>
          </w:p>
        </w:tc>
        <w:tc>
          <w:tcPr>
            <w:tcW w:w="820" w:type="dxa"/>
            <w:vAlign w:val="bottom"/>
            <w:gridSpan w:val="3"/>
          </w:tcPr>
          <w:p>
            <w:pPr>
              <w:ind w:left="80"/>
              <w:spacing w:after="0"/>
              <w:rPr>
                <w:sz w:val="20"/>
                <w:szCs w:val="20"/>
                <w:color w:val="auto"/>
              </w:rPr>
            </w:pPr>
            <w:r>
              <w:rPr>
                <w:rFonts w:ascii="Arial" w:cs="Arial" w:eastAsia="Arial" w:hAnsi="Arial"/>
                <w:sz w:val="13"/>
                <w:szCs w:val="13"/>
                <w:color w:val="auto"/>
              </w:rPr>
              <w:t>(</w:t>
            </w:r>
            <w:r>
              <w:rPr>
                <w:rFonts w:ascii="Arial" w:cs="Arial" w:eastAsia="Arial" w:hAnsi="Arial"/>
                <w:sz w:val="13"/>
                <w:szCs w:val="13"/>
                <w:i w:val="1"/>
                <w:iCs w:val="1"/>
                <w:color w:val="auto"/>
              </w:rPr>
              <w:t>p</w:t>
            </w:r>
            <w:r>
              <w:rPr>
                <w:rFonts w:ascii="Arial" w:cs="Arial" w:eastAsia="Arial" w:hAnsi="Arial"/>
                <w:sz w:val="13"/>
                <w:szCs w:val="13"/>
                <w:color w:val="auto"/>
              </w:rPr>
              <w:t xml:space="preserve"> = 0.107)</w:t>
            </w:r>
          </w:p>
        </w:tc>
        <w:tc>
          <w:tcPr>
            <w:tcW w:w="180" w:type="dxa"/>
            <w:vAlign w:val="bottom"/>
          </w:tcPr>
          <w:p>
            <w:pPr>
              <w:spacing w:after="0"/>
              <w:rPr>
                <w:sz w:val="22"/>
                <w:szCs w:val="22"/>
                <w:color w:val="auto"/>
              </w:rPr>
            </w:pPr>
          </w:p>
        </w:tc>
        <w:tc>
          <w:tcPr>
            <w:tcW w:w="50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480" w:type="dxa"/>
            <w:vAlign w:val="bottom"/>
          </w:tcPr>
          <w:p>
            <w:pPr>
              <w:spacing w:after="0"/>
              <w:rPr>
                <w:sz w:val="22"/>
                <w:szCs w:val="22"/>
                <w:color w:val="auto"/>
              </w:rPr>
            </w:pPr>
          </w:p>
        </w:tc>
        <w:tc>
          <w:tcPr>
            <w:tcW w:w="860" w:type="dxa"/>
            <w:vAlign w:val="bottom"/>
            <w:gridSpan w:val="3"/>
          </w:tcPr>
          <w:p>
            <w:pPr>
              <w:ind w:left="140"/>
              <w:spacing w:after="0"/>
              <w:rPr>
                <w:sz w:val="20"/>
                <w:szCs w:val="20"/>
                <w:color w:val="auto"/>
              </w:rPr>
            </w:pPr>
            <w:r>
              <w:rPr>
                <w:rFonts w:ascii="Arial" w:cs="Arial" w:eastAsia="Arial" w:hAnsi="Arial"/>
                <w:sz w:val="13"/>
                <w:szCs w:val="13"/>
                <w:color w:val="auto"/>
              </w:rPr>
              <w:t>(</w:t>
            </w:r>
            <w:r>
              <w:rPr>
                <w:rFonts w:ascii="Arial" w:cs="Arial" w:eastAsia="Arial" w:hAnsi="Arial"/>
                <w:sz w:val="13"/>
                <w:szCs w:val="13"/>
                <w:i w:val="1"/>
                <w:iCs w:val="1"/>
                <w:color w:val="auto"/>
              </w:rPr>
              <w:t>p</w:t>
            </w:r>
            <w:r>
              <w:rPr>
                <w:rFonts w:ascii="Arial" w:cs="Arial" w:eastAsia="Arial" w:hAnsi="Arial"/>
                <w:sz w:val="13"/>
                <w:szCs w:val="13"/>
                <w:color w:val="auto"/>
              </w:rPr>
              <w:t xml:space="preserve"> = 0.137)</w:t>
            </w:r>
          </w:p>
        </w:tc>
        <w:tc>
          <w:tcPr>
            <w:tcW w:w="20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660" w:type="dxa"/>
            <w:vAlign w:val="bottom"/>
          </w:tcPr>
          <w:p>
            <w:pPr>
              <w:spacing w:after="0"/>
              <w:rPr>
                <w:sz w:val="22"/>
                <w:szCs w:val="22"/>
                <w:color w:val="auto"/>
              </w:rPr>
            </w:pPr>
          </w:p>
        </w:tc>
        <w:tc>
          <w:tcPr>
            <w:tcW w:w="70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48895</wp:posOffset>
                </wp:positionV>
                <wp:extent cx="660400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37">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3.85pt" to="519.65pt,3.85pt" o:allowincell="f" strokecolor="#000000" strokeweight="0.499pt"/>
            </w:pict>
          </mc:Fallback>
        </mc:AlternateContent>
      </w:r>
    </w:p>
    <w:p>
      <w:pPr>
        <w:spacing w:after="0" w:line="90" w:lineRule="exact"/>
        <w:rPr>
          <w:sz w:val="20"/>
          <w:szCs w:val="20"/>
          <w:color w:val="auto"/>
        </w:rPr>
      </w:pPr>
    </w:p>
    <w:p>
      <w:pPr>
        <w:ind w:left="280" w:hanging="149"/>
        <w:spacing w:after="0"/>
        <w:tabs>
          <w:tab w:leader="none" w:pos="280" w:val="left"/>
        </w:tabs>
        <w:numPr>
          <w:ilvl w:val="0"/>
          <w:numId w:val="10"/>
        </w:numPr>
        <w:rPr>
          <w:rFonts w:ascii="Arial" w:cs="Arial" w:eastAsia="Arial" w:hAnsi="Arial"/>
          <w:sz w:val="14"/>
          <w:szCs w:val="14"/>
          <w:color w:val="auto"/>
        </w:rPr>
      </w:pPr>
      <w:r>
        <w:rPr>
          <w:rFonts w:ascii="Arial" w:cs="Arial" w:eastAsia="Arial" w:hAnsi="Arial"/>
          <w:sz w:val="14"/>
          <w:szCs w:val="14"/>
          <w:color w:val="auto"/>
        </w:rPr>
        <w:t>Control medium, where original induction and differentiation medium of DDV (</w:t>
      </w:r>
      <w:hyperlink w:anchor="page13">
        <w:r>
          <w:rPr>
            <w:rFonts w:ascii="Arial" w:cs="Arial" w:eastAsia="Arial" w:hAnsi="Arial"/>
            <w:sz w:val="14"/>
            <w:szCs w:val="14"/>
            <w:color w:val="206293"/>
          </w:rPr>
          <w:t xml:space="preserve">Dumas de Vaulx and Chambonnet, </w:t>
        </w:r>
      </w:hyperlink>
      <w:r>
        <w:rPr>
          <w:rFonts w:ascii="Arial" w:cs="Arial" w:eastAsia="Arial" w:hAnsi="Arial"/>
          <w:sz w:val="14"/>
          <w:szCs w:val="14"/>
          <w:color w:val="auto"/>
        </w:rPr>
        <w:t>1982) medium were used.</w:t>
      </w:r>
    </w:p>
    <w:p>
      <w:pPr>
        <w:spacing w:after="0" w:line="40" w:lineRule="exact"/>
        <w:rPr>
          <w:rFonts w:ascii="Arial" w:cs="Arial" w:eastAsia="Arial" w:hAnsi="Arial"/>
          <w:sz w:val="14"/>
          <w:szCs w:val="14"/>
          <w:color w:val="auto"/>
        </w:rPr>
      </w:pPr>
    </w:p>
    <w:p>
      <w:pPr>
        <w:ind w:right="40" w:firstLine="131"/>
        <w:spacing w:after="0" w:line="284" w:lineRule="auto"/>
        <w:tabs>
          <w:tab w:leader="none" w:pos="363" w:val="left"/>
        </w:tabs>
        <w:numPr>
          <w:ilvl w:val="0"/>
          <w:numId w:val="11"/>
        </w:numPr>
        <w:rPr>
          <w:rFonts w:ascii="Arial" w:cs="Arial" w:eastAsia="Arial" w:hAnsi="Arial"/>
          <w:sz w:val="14"/>
          <w:szCs w:val="14"/>
          <w:color w:val="auto"/>
        </w:rPr>
      </w:pPr>
      <w:r>
        <w:rPr>
          <w:rFonts w:ascii="Arial" w:cs="Arial" w:eastAsia="Arial" w:hAnsi="Arial"/>
          <w:sz w:val="14"/>
          <w:szCs w:val="14"/>
          <w:color w:val="auto"/>
        </w:rPr>
        <w:t>200 anthers were cultured in each Mod-C media for each cultivar for a total of 12 days. Then, 200 anthers were divided into two; half of them were transffered to corresponding Mod-R while the other half were cultured in the original DDV-R medium.</w:t>
      </w:r>
    </w:p>
    <w:p>
      <w:pPr>
        <w:spacing w:after="0" w:line="1" w:lineRule="exact"/>
        <w:rPr>
          <w:rFonts w:ascii="Arial" w:cs="Arial" w:eastAsia="Arial" w:hAnsi="Arial"/>
          <w:sz w:val="14"/>
          <w:szCs w:val="14"/>
          <w:color w:val="auto"/>
        </w:rPr>
      </w:pPr>
    </w:p>
    <w:p>
      <w:pPr>
        <w:ind w:left="420" w:hanging="289"/>
        <w:spacing w:after="0"/>
        <w:tabs>
          <w:tab w:leader="none" w:pos="420" w:val="left"/>
        </w:tabs>
        <w:numPr>
          <w:ilvl w:val="0"/>
          <w:numId w:val="12"/>
        </w:numPr>
        <w:rPr>
          <w:rFonts w:ascii="Arial" w:cs="Arial" w:eastAsia="Arial" w:hAnsi="Arial"/>
          <w:sz w:val="14"/>
          <w:szCs w:val="14"/>
          <w:color w:val="auto"/>
        </w:rPr>
      </w:pPr>
      <w:r>
        <w:rPr>
          <w:rFonts w:ascii="Arial" w:cs="Arial" w:eastAsia="Arial" w:hAnsi="Arial"/>
          <w:sz w:val="14"/>
          <w:szCs w:val="14"/>
          <w:color w:val="auto"/>
        </w:rPr>
        <w:t>Additives were used in both Mod-C and Mod-R media in the same amount.</w:t>
      </w:r>
    </w:p>
    <w:p>
      <w:pPr>
        <w:spacing w:after="0" w:line="24" w:lineRule="exact"/>
        <w:rPr>
          <w:sz w:val="20"/>
          <w:szCs w:val="20"/>
          <w:color w:val="auto"/>
        </w:rPr>
      </w:pPr>
    </w:p>
    <w:p>
      <w:pPr>
        <w:ind w:left="140"/>
        <w:spacing w:after="0"/>
        <w:rPr>
          <w:sz w:val="20"/>
          <w:szCs w:val="20"/>
          <w:color w:val="auto"/>
        </w:rPr>
      </w:pPr>
      <w:r>
        <w:rPr>
          <w:rFonts w:ascii="Arial" w:cs="Arial" w:eastAsia="Arial" w:hAnsi="Arial"/>
          <w:sz w:val="19"/>
          <w:szCs w:val="19"/>
          <w:color w:val="auto"/>
          <w:vertAlign w:val="superscript"/>
        </w:rPr>
        <w:t>x</w:t>
      </w:r>
      <w:r>
        <w:rPr>
          <w:rFonts w:ascii="Arial" w:cs="Arial" w:eastAsia="Arial" w:hAnsi="Arial"/>
          <w:sz w:val="14"/>
          <w:szCs w:val="14"/>
          <w:color w:val="auto"/>
        </w:rPr>
        <w:t xml:space="preserve">  Values are mean (M) and ± standard error (SE).</w:t>
      </w:r>
    </w:p>
    <w:p>
      <w:pPr>
        <w:sectPr>
          <w:pgSz w:w="11900" w:h="15874" w:orient="portrait"/>
          <w:cols w:equalWidth="0" w:num="1">
            <w:col w:w="10460"/>
          </w:cols>
          <w:pgMar w:left="760" w:top="676" w:right="686" w:bottom="37" w:gutter="0" w:footer="0" w:header="0"/>
        </w:sectPr>
      </w:pPr>
    </w:p>
    <w:p>
      <w:pPr>
        <w:spacing w:after="0" w:line="177" w:lineRule="exact"/>
        <w:rPr>
          <w:sz w:val="20"/>
          <w:szCs w:val="20"/>
          <w:color w:val="auto"/>
        </w:rPr>
      </w:pPr>
    </w:p>
    <w:p>
      <w:pPr>
        <w:jc w:val="both"/>
        <w:spacing w:after="0" w:line="273" w:lineRule="auto"/>
        <w:rPr>
          <w:sz w:val="20"/>
          <w:szCs w:val="20"/>
          <w:color w:val="auto"/>
        </w:rPr>
      </w:pPr>
      <w:r>
        <w:rPr>
          <w:rFonts w:ascii="Arial" w:cs="Arial" w:eastAsia="Arial" w:hAnsi="Arial"/>
          <w:sz w:val="16"/>
          <w:szCs w:val="16"/>
          <w:color w:val="auto"/>
        </w:rPr>
        <w:t xml:space="preserve">and then in the original DDV-R differentiation medium. When the an-thers of ‘A117’ were transferred from the aSC24 medium to the corre-sponding Mod-R differentiation medium, the average embryo and </w:t>
      </w:r>
      <w:r>
        <w:rPr>
          <w:rFonts w:ascii="Arial" w:cs="Arial" w:eastAsia="Arial" w:hAnsi="Arial"/>
          <w:sz w:val="16"/>
          <w:szCs w:val="16"/>
          <w:i w:val="1"/>
          <w:iCs w:val="1"/>
          <w:color w:val="auto"/>
        </w:rPr>
        <w:t>in</w:t>
      </w:r>
      <w:r>
        <w:rPr>
          <w:rFonts w:ascii="Arial" w:cs="Arial" w:eastAsia="Arial" w:hAnsi="Arial"/>
          <w:sz w:val="16"/>
          <w:szCs w:val="16"/>
          <w:color w:val="auto"/>
        </w:rPr>
        <w:t xml:space="preserve"> </w:t>
      </w:r>
      <w:r>
        <w:rPr>
          <w:rFonts w:ascii="Arial" w:cs="Arial" w:eastAsia="Arial" w:hAnsi="Arial"/>
          <w:sz w:val="16"/>
          <w:szCs w:val="16"/>
          <w:i w:val="1"/>
          <w:iCs w:val="1"/>
          <w:color w:val="auto"/>
        </w:rPr>
        <w:t xml:space="preserve">vitro </w:t>
      </w:r>
      <w:r>
        <w:rPr>
          <w:rFonts w:ascii="Arial" w:cs="Arial" w:eastAsia="Arial" w:hAnsi="Arial"/>
          <w:sz w:val="16"/>
          <w:szCs w:val="16"/>
          <w:color w:val="auto"/>
        </w:rPr>
        <w:t>plantlet yields were 260 embryos and 170 plantlets/100 anthers,</w:t>
      </w:r>
      <w:r>
        <w:rPr>
          <w:rFonts w:ascii="Arial" w:cs="Arial" w:eastAsia="Arial" w:hAnsi="Arial"/>
          <w:sz w:val="16"/>
          <w:szCs w:val="16"/>
          <w:i w:val="1"/>
          <w:iCs w:val="1"/>
          <w:color w:val="auto"/>
        </w:rPr>
        <w:t xml:space="preserve"> </w:t>
      </w:r>
      <w:r>
        <w:rPr>
          <w:rFonts w:ascii="Arial" w:cs="Arial" w:eastAsia="Arial" w:hAnsi="Arial"/>
          <w:sz w:val="16"/>
          <w:szCs w:val="16"/>
          <w:color w:val="auto"/>
        </w:rPr>
        <w:t xml:space="preserve">as the second highest yield. In ‘Anamur’, the highest average embryo yeild was 100 embryos/100 anthers when anthers were previously cultured in aSC20, then in the DDV-R medium. This value was followed by 94 embryos/100 anthers as the result of the treatment in which anthers were cultured first in aSC24 and then in the corresponding Mod-R medium. In terms of </w:t>
      </w:r>
      <w:r>
        <w:rPr>
          <w:rFonts w:ascii="Arial" w:cs="Arial" w:eastAsia="Arial" w:hAnsi="Arial"/>
          <w:sz w:val="16"/>
          <w:szCs w:val="16"/>
          <w:i w:val="1"/>
          <w:iCs w:val="1"/>
          <w:color w:val="auto"/>
        </w:rPr>
        <w:t>in vitro</w:t>
      </w:r>
      <w:r>
        <w:rPr>
          <w:rFonts w:ascii="Arial" w:cs="Arial" w:eastAsia="Arial" w:hAnsi="Arial"/>
          <w:sz w:val="16"/>
          <w:szCs w:val="16"/>
          <w:color w:val="auto"/>
        </w:rPr>
        <w:t xml:space="preserve"> plantlet yields of ‘Anamur’, the highest average yield (67 plantlets/100 anthers) occurred in the culture combination of the aSC24 medium and the corresponding Mod-R medium. According to the mean values in </w:t>
      </w:r>
      <w:r>
        <w:rPr>
          <w:rFonts w:ascii="Arial" w:cs="Arial" w:eastAsia="Arial" w:hAnsi="Arial"/>
          <w:sz w:val="16"/>
          <w:szCs w:val="16"/>
          <w:color w:val="206293"/>
        </w:rPr>
        <w:t>Table 2</w:t>
      </w:r>
      <w:r>
        <w:rPr>
          <w:rFonts w:ascii="Arial" w:cs="Arial" w:eastAsia="Arial" w:hAnsi="Arial"/>
          <w:sz w:val="16"/>
          <w:szCs w:val="16"/>
          <w:color w:val="auto"/>
        </w:rPr>
        <w:t>, in general, the ori-ginal DDV-R differentiation medium (58 embryos and 27 plantlets/100 anthers) produced slightly higher embryo and plantlet yields than the Mod-R medium (55 embryos and 25 plantlets/100 anthers) in ‘A117’. In the case of ‘Anamur’, the Mod-R differentiation medium (22 embryos and 9 plantlets/100 anthers) procured higher embryo and plantlet yields than the original DDV-R medium (14 embryos and 5 plantlets/ 100 anthers).</w:t>
      </w:r>
    </w:p>
    <w:p>
      <w:pPr>
        <w:spacing w:after="0" w:line="8" w:lineRule="exact"/>
        <w:rPr>
          <w:sz w:val="20"/>
          <w:szCs w:val="20"/>
          <w:color w:val="auto"/>
        </w:rPr>
      </w:pPr>
    </w:p>
    <w:p>
      <w:pPr>
        <w:jc w:val="both"/>
        <w:ind w:right="40" w:firstLine="249"/>
        <w:spacing w:after="0" w:line="362" w:lineRule="auto"/>
        <w:rPr>
          <w:sz w:val="20"/>
          <w:szCs w:val="20"/>
          <w:color w:val="auto"/>
        </w:rPr>
      </w:pPr>
      <w:r>
        <w:rPr>
          <w:rFonts w:ascii="Arial" w:cs="Arial" w:eastAsia="Arial" w:hAnsi="Arial"/>
          <w:sz w:val="15"/>
          <w:szCs w:val="15"/>
          <w:color w:val="auto"/>
        </w:rPr>
        <w:t xml:space="preserve">A total of 3.544 embryos, 1.604 </w:t>
      </w:r>
      <w:r>
        <w:rPr>
          <w:rFonts w:ascii="Arial" w:cs="Arial" w:eastAsia="Arial" w:hAnsi="Arial"/>
          <w:sz w:val="15"/>
          <w:szCs w:val="15"/>
          <w:i w:val="1"/>
          <w:iCs w:val="1"/>
          <w:color w:val="auto"/>
        </w:rPr>
        <w:t>in vitro</w:t>
      </w:r>
      <w:r>
        <w:rPr>
          <w:rFonts w:ascii="Arial" w:cs="Arial" w:eastAsia="Arial" w:hAnsi="Arial"/>
          <w:sz w:val="15"/>
          <w:szCs w:val="15"/>
          <w:color w:val="auto"/>
        </w:rPr>
        <w:t xml:space="preserve"> plantlets, and 1.445 accli-matized plants were obtained from 9.600 anthers in solid cultures of the autumn season. The transformation rate of embryos to </w:t>
      </w:r>
      <w:r>
        <w:rPr>
          <w:rFonts w:ascii="Arial" w:cs="Arial" w:eastAsia="Arial" w:hAnsi="Arial"/>
          <w:sz w:val="15"/>
          <w:szCs w:val="15"/>
          <w:i w:val="1"/>
          <w:iCs w:val="1"/>
          <w:color w:val="auto"/>
        </w:rPr>
        <w:t>in vitro</w:t>
      </w:r>
      <w:r>
        <w:rPr>
          <w:rFonts w:ascii="Arial" w:cs="Arial" w:eastAsia="Arial" w:hAnsi="Arial"/>
          <w:sz w:val="15"/>
          <w:szCs w:val="15"/>
          <w:color w:val="auto"/>
        </w:rPr>
        <w:t xml:space="preserve"> plantlets</w:t>
      </w:r>
    </w:p>
    <w:p>
      <w:pPr>
        <w:spacing w:after="0" w:line="20" w:lineRule="exact"/>
        <w:rPr>
          <w:sz w:val="20"/>
          <w:szCs w:val="20"/>
          <w:color w:val="auto"/>
        </w:rPr>
      </w:pPr>
      <w:r>
        <w:rPr>
          <w:sz w:val="20"/>
          <w:szCs w:val="20"/>
          <w:color w:val="auto"/>
        </w:rPr>
        <w:br w:type="column"/>
      </w:r>
    </w:p>
    <w:p>
      <w:pPr>
        <w:spacing w:after="0" w:line="157" w:lineRule="exact"/>
        <w:rPr>
          <w:sz w:val="20"/>
          <w:szCs w:val="20"/>
          <w:color w:val="auto"/>
        </w:rPr>
      </w:pPr>
    </w:p>
    <w:p>
      <w:pPr>
        <w:jc w:val="both"/>
        <w:ind w:right="60"/>
        <w:spacing w:after="0" w:line="305" w:lineRule="auto"/>
        <w:rPr>
          <w:sz w:val="20"/>
          <w:szCs w:val="20"/>
          <w:color w:val="auto"/>
        </w:rPr>
      </w:pPr>
      <w:r>
        <w:rPr>
          <w:rFonts w:ascii="Arial" w:cs="Arial" w:eastAsia="Arial" w:hAnsi="Arial"/>
          <w:sz w:val="16"/>
          <w:szCs w:val="16"/>
          <w:color w:val="auto"/>
        </w:rPr>
        <w:t xml:space="preserve">is 45.3 % while the acclimatization success rate is 90.1 %. The total yields of embryo, </w:t>
      </w:r>
      <w:r>
        <w:rPr>
          <w:rFonts w:ascii="Arial" w:cs="Arial" w:eastAsia="Arial" w:hAnsi="Arial"/>
          <w:sz w:val="16"/>
          <w:szCs w:val="16"/>
          <w:i w:val="1"/>
          <w:iCs w:val="1"/>
          <w:color w:val="auto"/>
        </w:rPr>
        <w:t>in vitro</w:t>
      </w:r>
      <w:r>
        <w:rPr>
          <w:rFonts w:ascii="Arial" w:cs="Arial" w:eastAsia="Arial" w:hAnsi="Arial"/>
          <w:sz w:val="16"/>
          <w:szCs w:val="16"/>
          <w:color w:val="auto"/>
        </w:rPr>
        <w:t xml:space="preserve"> regenerated plantlet and acclimatized plants obtained from the anthers of ‘A117’ were 2669, 1267 and 1150, re-spectively. The same alignment for ‘Anamur’ was; 875, 337 and 295, respectively.</w:t>
      </w:r>
    </w:p>
    <w:p>
      <w:pPr>
        <w:spacing w:after="0" w:line="228"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3.2.2. Liquid anther cultures</w:t>
      </w:r>
    </w:p>
    <w:p>
      <w:pPr>
        <w:spacing w:after="0" w:line="35" w:lineRule="exact"/>
        <w:rPr>
          <w:sz w:val="20"/>
          <w:szCs w:val="20"/>
          <w:color w:val="auto"/>
        </w:rPr>
      </w:pPr>
    </w:p>
    <w:p>
      <w:pPr>
        <w:jc w:val="both"/>
        <w:ind w:firstLine="250"/>
        <w:spacing w:after="0" w:line="280" w:lineRule="auto"/>
        <w:rPr>
          <w:sz w:val="20"/>
          <w:szCs w:val="20"/>
          <w:color w:val="auto"/>
        </w:rPr>
      </w:pPr>
      <w:r>
        <w:rPr>
          <w:rFonts w:ascii="Arial" w:cs="Arial" w:eastAsia="Arial" w:hAnsi="Arial"/>
          <w:sz w:val="16"/>
          <w:szCs w:val="16"/>
          <w:color w:val="auto"/>
        </w:rPr>
        <w:t xml:space="preserve">The effects of the factors consisting of genotype (‘A117’ and ‘Anamur’), induction (12 Mod-C) and differentiation (corresponding Mod-R and original DDV-R) medium on embryo and </w:t>
      </w:r>
      <w:r>
        <w:rPr>
          <w:rFonts w:ascii="Arial" w:cs="Arial" w:eastAsia="Arial" w:hAnsi="Arial"/>
          <w:sz w:val="16"/>
          <w:szCs w:val="16"/>
          <w:i w:val="1"/>
          <w:iCs w:val="1"/>
          <w:color w:val="auto"/>
        </w:rPr>
        <w:t>in vitro</w:t>
      </w:r>
      <w:r>
        <w:rPr>
          <w:rFonts w:ascii="Arial" w:cs="Arial" w:eastAsia="Arial" w:hAnsi="Arial"/>
          <w:sz w:val="16"/>
          <w:szCs w:val="16"/>
          <w:color w:val="auto"/>
        </w:rPr>
        <w:t xml:space="preserve"> plantlet yields were researched also in liquid culture conditions in autumn. As mentioned in the method section, the number of induction media tested was reduced from 24 to 12 as AC use was excluded in liquid cultures. According to variance analysis of liquid cultures (data not shown), none of the independent factors had a significant effect on either yield. However, ‘A117’ between genotypes, the aLC12 medium among in-duction media and the original DDV-R medium between differentiation media was found to be better in promoting embryo formation. Microspore embryogenesis performances of both genotypes cultured in liquid cultures were much lower than solid ones in general. Both gen-otypes responded only to aLC10, aLC11 and aLC12 media (</w:t>
      </w:r>
      <w:r>
        <w:rPr>
          <w:rFonts w:ascii="Arial" w:cs="Arial" w:eastAsia="Arial" w:hAnsi="Arial"/>
          <w:sz w:val="16"/>
          <w:szCs w:val="16"/>
          <w:color w:val="206293"/>
        </w:rPr>
        <w:t>Table 1</w:t>
      </w:r>
      <w:r>
        <w:rPr>
          <w:rFonts w:ascii="Arial" w:cs="Arial" w:eastAsia="Arial" w:hAnsi="Arial"/>
          <w:sz w:val="16"/>
          <w:szCs w:val="16"/>
          <w:color w:val="auto"/>
        </w:rPr>
        <w:t>). Among them, aLC12 medium was the best to induce embryo formation. The anthers of ‘A117’ formed embryos only in the aLC12 (42 embryos/</w:t>
      </w:r>
    </w:p>
    <w:p>
      <w:pPr>
        <w:spacing w:after="0" w:line="151" w:lineRule="exact"/>
        <w:rPr>
          <w:sz w:val="20"/>
          <w:szCs w:val="20"/>
          <w:color w:val="auto"/>
        </w:rPr>
      </w:pPr>
    </w:p>
    <w:p>
      <w:pPr>
        <w:sectPr>
          <w:pgSz w:w="11900" w:h="15874" w:orient="portrait"/>
          <w:cols w:equalWidth="0" w:num="2">
            <w:col w:w="5060" w:space="320"/>
            <w:col w:w="5080"/>
          </w:cols>
          <w:pgMar w:left="760" w:top="676" w:right="686" w:bottom="37" w:gutter="0" w:footer="0" w:header="0"/>
          <w:type w:val="continuous"/>
        </w:sectPr>
      </w:pPr>
    </w:p>
    <w:p>
      <w:pPr>
        <w:jc w:val="center"/>
        <w:ind w:right="80"/>
        <w:spacing w:after="0"/>
        <w:rPr>
          <w:sz w:val="20"/>
          <w:szCs w:val="20"/>
          <w:color w:val="auto"/>
        </w:rPr>
      </w:pPr>
      <w:r>
        <w:rPr>
          <w:rFonts w:ascii="Arial" w:cs="Arial" w:eastAsia="Arial" w:hAnsi="Arial"/>
          <w:sz w:val="10"/>
          <w:szCs w:val="10"/>
          <w:color w:val="auto"/>
        </w:rPr>
        <w:t>8</w:t>
      </w:r>
    </w:p>
    <w:p>
      <w:pPr>
        <w:sectPr>
          <w:pgSz w:w="11900" w:h="15874" w:orient="portrait"/>
          <w:cols w:equalWidth="0" w:num="1">
            <w:col w:w="10460"/>
          </w:cols>
          <w:pgMar w:left="760" w:top="676" w:right="686" w:bottom="37" w:gutter="0" w:footer="0" w:header="0"/>
          <w:type w:val="continuous"/>
        </w:sectPr>
      </w:pPr>
    </w:p>
    <w:bookmarkStart w:id="8" w:name="page9"/>
    <w:bookmarkEnd w:id="8"/>
    <w:p>
      <w:pPr>
        <w:ind w:left="8"/>
        <w:spacing w:after="0"/>
        <w:tabs>
          <w:tab w:leader="none" w:pos="8068" w:val="left"/>
        </w:tabs>
        <w:rPr>
          <w:sz w:val="20"/>
          <w:szCs w:val="20"/>
          <w:color w:val="auto"/>
        </w:rPr>
      </w:pPr>
      <w:r>
        <w:rPr>
          <w:rFonts w:ascii="Arial" w:cs="Arial" w:eastAsia="Arial" w:hAnsi="Arial"/>
          <w:sz w:val="13"/>
          <w:szCs w:val="13"/>
          <w:i w:val="1"/>
          <w:iCs w:val="1"/>
          <w:color w:val="auto"/>
        </w:rPr>
        <w:t>G.E. Vural and E. Ari</w:t>
      </w:r>
      <w:r>
        <w:rPr>
          <w:sz w:val="20"/>
          <w:szCs w:val="20"/>
          <w:color w:val="auto"/>
        </w:rPr>
        <w:tab/>
      </w:r>
      <w:r>
        <w:rPr>
          <w:rFonts w:ascii="Arial" w:cs="Arial" w:eastAsia="Arial" w:hAnsi="Arial"/>
          <w:sz w:val="12"/>
          <w:szCs w:val="12"/>
          <w:i w:val="1"/>
          <w:iCs w:val="1"/>
          <w:color w:val="auto"/>
        </w:rPr>
        <w:t>Scientia Horticulturae 272 (2020) 109472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559435</wp:posOffset>
            </wp:positionH>
            <wp:positionV relativeFrom="paragraph">
              <wp:posOffset>199390</wp:posOffset>
            </wp:positionV>
            <wp:extent cx="5486400" cy="737870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extLst>
                    </a:blip>
                    <a:srcRect/>
                    <a:stretch>
                      <a:fillRect/>
                    </a:stretch>
                  </pic:blipFill>
                  <pic:spPr bwMode="auto">
                    <a:xfrm>
                      <a:off x="0" y="0"/>
                      <a:ext cx="5486400" cy="73787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ind w:left="8" w:right="20"/>
        <w:spacing w:after="0" w:line="292" w:lineRule="auto"/>
        <w:rPr>
          <w:sz w:val="20"/>
          <w:szCs w:val="20"/>
          <w:color w:val="auto"/>
        </w:rPr>
      </w:pPr>
      <w:r>
        <w:rPr>
          <w:rFonts w:ascii="Arial" w:cs="Arial" w:eastAsia="Arial" w:hAnsi="Arial"/>
          <w:sz w:val="14"/>
          <w:szCs w:val="14"/>
          <w:b w:val="1"/>
          <w:bCs w:val="1"/>
          <w:color w:val="auto"/>
        </w:rPr>
        <w:t xml:space="preserve">Fig. 5. </w:t>
      </w:r>
      <w:r>
        <w:rPr>
          <w:rFonts w:ascii="Arial" w:cs="Arial" w:eastAsia="Arial" w:hAnsi="Arial"/>
          <w:sz w:val="14"/>
          <w:szCs w:val="14"/>
          <w:color w:val="auto"/>
        </w:rPr>
        <w:t>The stages of DH plant regeneration from anther cultures of ‘A117’ and ‘Anamur’ F1 eggplant cultivars: The late uninucleated (A), and early binucleated</w:t>
      </w:r>
      <w:r>
        <w:rPr>
          <w:rFonts w:ascii="Arial" w:cs="Arial" w:eastAsia="Arial" w:hAnsi="Arial"/>
          <w:sz w:val="14"/>
          <w:szCs w:val="14"/>
          <w:b w:val="1"/>
          <w:bCs w:val="1"/>
          <w:color w:val="auto"/>
        </w:rPr>
        <w:t xml:space="preserve"> </w:t>
      </w:r>
      <w:r>
        <w:rPr>
          <w:rFonts w:ascii="Arial" w:cs="Arial" w:eastAsia="Arial" w:hAnsi="Arial"/>
          <w:sz w:val="14"/>
          <w:szCs w:val="14"/>
          <w:color w:val="auto"/>
        </w:rPr>
        <w:t>microspore stages determined by DAPI (B), the anther morphology used for the cultures (C), the embryos coming out of an ‘Anamur’ anther cultured in the solid sSC5</w:t>
      </w:r>
    </w:p>
    <w:p>
      <w:pPr>
        <w:jc w:val="both"/>
        <w:ind w:left="8" w:hanging="8"/>
        <w:spacing w:after="0" w:line="303" w:lineRule="auto"/>
        <w:tabs>
          <w:tab w:leader="none" w:pos="208" w:val="left"/>
        </w:tabs>
        <w:numPr>
          <w:ilvl w:val="0"/>
          <w:numId w:val="13"/>
        </w:numPr>
        <w:rPr>
          <w:rFonts w:ascii="Arial" w:cs="Arial" w:eastAsia="Arial" w:hAnsi="Arial"/>
          <w:sz w:val="14"/>
          <w:szCs w:val="14"/>
          <w:color w:val="auto"/>
        </w:rPr>
      </w:pPr>
      <w:r>
        <w:rPr>
          <w:rFonts w:ascii="Arial" w:cs="Arial" w:eastAsia="Arial" w:hAnsi="Arial"/>
          <w:sz w:val="14"/>
          <w:szCs w:val="14"/>
          <w:color w:val="auto"/>
        </w:rPr>
        <w:t xml:space="preserve">sR5 medium combination in spring (D), a very regenerative ‘A117’ anther cultured in a solid sSC24 + DDV-R medium combination in autumn (E), another regenerative ‘A117’ anther, in which a large number of embryos developed further growth, cultured in a solid sSC24 + corresponding Mod-R (aSR24) medium combination in autumn (F), the embryos at different stages occurring in an ‘A117’ anther cultured in a liquid aLC12 + liquid DDV medium combination in autumn (G), advanced growth of the embryos occurred in ‘A117’ anthers cultured in the comination of a solid aSC24 + DDV-R medium (H), and a solid aSC24 + corresponding Mod-R (aSR24) medium in autumn (I), advanced growth of the embryos occurred in ‘Anamur’ anthers cultured in the comination of a solid aSC24 + DDV-R medium (J), </w:t>
      </w:r>
      <w:r>
        <w:rPr>
          <w:rFonts w:ascii="Arial" w:cs="Arial" w:eastAsia="Arial" w:hAnsi="Arial"/>
          <w:sz w:val="14"/>
          <w:szCs w:val="14"/>
          <w:i w:val="1"/>
          <w:iCs w:val="1"/>
          <w:color w:val="auto"/>
        </w:rPr>
        <w:t>in vitro</w:t>
      </w:r>
      <w:r>
        <w:rPr>
          <w:rFonts w:ascii="Arial" w:cs="Arial" w:eastAsia="Arial" w:hAnsi="Arial"/>
          <w:sz w:val="14"/>
          <w:szCs w:val="14"/>
          <w:color w:val="auto"/>
        </w:rPr>
        <w:t xml:space="preserve"> development of a haploid (above) and a spontaneous DH plant (below), according to the morphological observation (K), following the aclimatization stage, </w:t>
      </w:r>
      <w:r>
        <w:rPr>
          <w:rFonts w:ascii="Arial" w:cs="Arial" w:eastAsia="Arial" w:hAnsi="Arial"/>
          <w:sz w:val="14"/>
          <w:szCs w:val="14"/>
          <w:i w:val="1"/>
          <w:iCs w:val="1"/>
          <w:color w:val="auto"/>
        </w:rPr>
        <w:t>in vivo</w:t>
      </w:r>
      <w:r>
        <w:rPr>
          <w:rFonts w:ascii="Arial" w:cs="Arial" w:eastAsia="Arial" w:hAnsi="Arial"/>
          <w:sz w:val="14"/>
          <w:szCs w:val="14"/>
          <w:color w:val="auto"/>
        </w:rPr>
        <w:t xml:space="preserve"> development of a haploid plant (L), and a spontaneous DH plant, based on the morphological observation (M), numbers of the chlor-oplasts in the stomata guard cells of a haploid (N), and a spontaneous DH plant (O), flow cytometer peaks of a haploid </w:t>
      </w:r>
      <w:r>
        <w:rPr>
          <w:rFonts w:ascii="Arial" w:cs="Arial" w:eastAsia="Arial" w:hAnsi="Arial"/>
          <w:sz w:val="14"/>
          <w:szCs w:val="14"/>
          <w:i w:val="1"/>
          <w:iCs w:val="1"/>
          <w:color w:val="auto"/>
        </w:rPr>
        <w:t>ex vitro</w:t>
      </w:r>
      <w:r>
        <w:rPr>
          <w:rFonts w:ascii="Arial" w:cs="Arial" w:eastAsia="Arial" w:hAnsi="Arial"/>
          <w:sz w:val="14"/>
          <w:szCs w:val="14"/>
          <w:color w:val="auto"/>
        </w:rPr>
        <w:t xml:space="preserve"> plant of ‘A117 (P). </w:t>
      </w:r>
      <w:r>
        <w:rPr>
          <w:rFonts w:ascii="Arial" w:cs="Arial" w:eastAsia="Arial" w:hAnsi="Arial"/>
          <w:sz w:val="14"/>
          <w:szCs w:val="14"/>
          <w:i w:val="1"/>
          <w:iCs w:val="1"/>
          <w:color w:val="auto"/>
        </w:rPr>
        <w:t>Bars</w:t>
      </w:r>
      <w:r>
        <w:rPr>
          <w:rFonts w:ascii="Arial" w:cs="Arial" w:eastAsia="Arial" w:hAnsi="Arial"/>
          <w:sz w:val="14"/>
          <w:szCs w:val="14"/>
          <w:color w:val="auto"/>
        </w:rPr>
        <w:t xml:space="preserve"> (A–B): 30 μm.</w:t>
      </w:r>
    </w:p>
    <w:p>
      <w:pPr>
        <w:sectPr>
          <w:pgSz w:w="11900" w:h="15874" w:orient="portrait"/>
          <w:cols w:equalWidth="0" w:num="1">
            <w:col w:w="10428"/>
          </w:cols>
          <w:pgMar w:left="752" w:top="676" w:right="726" w:bottom="37" w:gutter="0" w:footer="0" w:header="0"/>
        </w:sectPr>
      </w:pPr>
    </w:p>
    <w:p>
      <w:pPr>
        <w:spacing w:after="0" w:line="294" w:lineRule="exact"/>
        <w:rPr>
          <w:sz w:val="20"/>
          <w:szCs w:val="20"/>
          <w:color w:val="auto"/>
        </w:rPr>
      </w:pPr>
    </w:p>
    <w:p>
      <w:pPr>
        <w:jc w:val="center"/>
        <w:ind w:right="32"/>
        <w:spacing w:after="0"/>
        <w:rPr>
          <w:sz w:val="20"/>
          <w:szCs w:val="20"/>
          <w:color w:val="auto"/>
        </w:rPr>
      </w:pPr>
      <w:r>
        <w:rPr>
          <w:rFonts w:ascii="Arial" w:cs="Arial" w:eastAsia="Arial" w:hAnsi="Arial"/>
          <w:sz w:val="10"/>
          <w:szCs w:val="10"/>
          <w:color w:val="auto"/>
        </w:rPr>
        <w:t>9</w:t>
      </w:r>
    </w:p>
    <w:p>
      <w:pPr>
        <w:sectPr>
          <w:pgSz w:w="11900" w:h="15874" w:orient="portrait"/>
          <w:cols w:equalWidth="0" w:num="1">
            <w:col w:w="10428"/>
          </w:cols>
          <w:pgMar w:left="752" w:top="676" w:right="726" w:bottom="37" w:gutter="0" w:footer="0" w:header="0"/>
          <w:type w:val="continuous"/>
        </w:sectPr>
      </w:pPr>
    </w:p>
    <w:bookmarkStart w:id="9" w:name="page10"/>
    <w:bookmarkEnd w:id="9"/>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G.E. Vural and E. Ari</w:t>
      </w:r>
    </w:p>
    <w:p>
      <w:pPr>
        <w:spacing w:after="0" w:line="274" w:lineRule="exact"/>
        <w:rPr>
          <w:sz w:val="20"/>
          <w:szCs w:val="20"/>
          <w:color w:val="auto"/>
        </w:rPr>
      </w:pPr>
    </w:p>
    <w:p>
      <w:pPr>
        <w:jc w:val="both"/>
        <w:spacing w:after="0" w:line="301" w:lineRule="auto"/>
        <w:rPr>
          <w:sz w:val="20"/>
          <w:szCs w:val="20"/>
          <w:color w:val="auto"/>
        </w:rPr>
      </w:pPr>
      <w:r>
        <w:rPr>
          <w:rFonts w:ascii="Arial" w:cs="Arial" w:eastAsia="Arial" w:hAnsi="Arial"/>
          <w:sz w:val="15"/>
          <w:szCs w:val="15"/>
          <w:color w:val="auto"/>
        </w:rPr>
        <w:t>100 anthers) and aLC10 media (2 embryos/100 anthers) whereas those of ‘Anamur’ formed embryo only in the aLC11 medium (2 embryos/100 anthers). The common factor in these media was that they had a con-tent of 90 g/L maltose and AgNO</w:t>
      </w:r>
      <w:r>
        <w:rPr>
          <w:rFonts w:ascii="Arial" w:cs="Arial" w:eastAsia="Arial" w:hAnsi="Arial"/>
          <w:sz w:val="9"/>
          <w:szCs w:val="9"/>
          <w:color w:val="auto"/>
        </w:rPr>
        <w:t>3</w:t>
      </w:r>
      <w:r>
        <w:rPr>
          <w:rFonts w:ascii="Arial" w:cs="Arial" w:eastAsia="Arial" w:hAnsi="Arial"/>
          <w:sz w:val="15"/>
          <w:szCs w:val="15"/>
          <w:color w:val="auto"/>
        </w:rPr>
        <w:t>. The aLC10 and aLC12 media con-tained 10 mg/L AgNO</w:t>
      </w:r>
      <w:r>
        <w:rPr>
          <w:rFonts w:ascii="Arial" w:cs="Arial" w:eastAsia="Arial" w:hAnsi="Arial"/>
          <w:sz w:val="9"/>
          <w:szCs w:val="9"/>
          <w:color w:val="auto"/>
        </w:rPr>
        <w:t>3</w:t>
      </w:r>
      <w:r>
        <w:rPr>
          <w:rFonts w:ascii="Arial" w:cs="Arial" w:eastAsia="Arial" w:hAnsi="Arial"/>
          <w:sz w:val="15"/>
          <w:szCs w:val="15"/>
          <w:color w:val="auto"/>
        </w:rPr>
        <w:t xml:space="preserve"> while the aLC11 medium had 5 mg/L AgNO</w:t>
      </w:r>
      <w:r>
        <w:rPr>
          <w:rFonts w:ascii="Arial" w:cs="Arial" w:eastAsia="Arial" w:hAnsi="Arial"/>
          <w:sz w:val="9"/>
          <w:szCs w:val="9"/>
          <w:color w:val="auto"/>
        </w:rPr>
        <w:t>3</w:t>
      </w:r>
      <w:r>
        <w:rPr>
          <w:rFonts w:ascii="Arial" w:cs="Arial" w:eastAsia="Arial" w:hAnsi="Arial"/>
          <w:sz w:val="15"/>
          <w:szCs w:val="15"/>
          <w:color w:val="auto"/>
        </w:rPr>
        <w:t>. As the control medium of liquid cultures, aLC1 (the liquid form of original DDV medium) did not produce any embryogenic response in either genotype. The proper differentiation medium was DDV-R for ‘A117’ and Mod-R for ‘Anamur’ as in the solid cultures of the autumn season. The highest (42 embryos/100 anthers) embryo production took place in the anthers of ‘A117’ cultured first in the aLC12 induction medium, then in the DDV-R differentiation medium (</w:t>
      </w:r>
      <w:r>
        <w:rPr>
          <w:rFonts w:ascii="Arial" w:cs="Arial" w:eastAsia="Arial" w:hAnsi="Arial"/>
          <w:sz w:val="15"/>
          <w:szCs w:val="15"/>
          <w:color w:val="206293"/>
        </w:rPr>
        <w:t>Fig. 5</w:t>
      </w:r>
      <w:r>
        <w:rPr>
          <w:rFonts w:ascii="Arial" w:cs="Arial" w:eastAsia="Arial" w:hAnsi="Arial"/>
          <w:sz w:val="15"/>
          <w:szCs w:val="15"/>
          <w:color w:val="auto"/>
        </w:rPr>
        <w:t xml:space="preserve">). The single </w:t>
      </w:r>
      <w:r>
        <w:rPr>
          <w:rFonts w:ascii="Arial" w:cs="Arial" w:eastAsia="Arial" w:hAnsi="Arial"/>
          <w:sz w:val="15"/>
          <w:szCs w:val="15"/>
          <w:i w:val="1"/>
          <w:iCs w:val="1"/>
          <w:color w:val="auto"/>
        </w:rPr>
        <w:t>in vitro</w:t>
      </w:r>
      <w:r>
        <w:rPr>
          <w:rFonts w:ascii="Arial" w:cs="Arial" w:eastAsia="Arial" w:hAnsi="Arial"/>
          <w:sz w:val="15"/>
          <w:szCs w:val="15"/>
          <w:color w:val="auto"/>
        </w:rPr>
        <w:t xml:space="preserve"> plantlet formation (4 plantlets/100 anthers) occurred from the embryos of ‘A117’ cultured in the same medium combination. A total of 46 em-bryos, four </w:t>
      </w:r>
      <w:r>
        <w:rPr>
          <w:rFonts w:ascii="Arial" w:cs="Arial" w:eastAsia="Arial" w:hAnsi="Arial"/>
          <w:sz w:val="15"/>
          <w:szCs w:val="15"/>
          <w:i w:val="1"/>
          <w:iCs w:val="1"/>
          <w:color w:val="auto"/>
        </w:rPr>
        <w:t>in vitro</w:t>
      </w:r>
      <w:r>
        <w:rPr>
          <w:rFonts w:ascii="Arial" w:cs="Arial" w:eastAsia="Arial" w:hAnsi="Arial"/>
          <w:sz w:val="15"/>
          <w:szCs w:val="15"/>
          <w:color w:val="auto"/>
        </w:rPr>
        <w:t xml:space="preserve"> plantlets and two acclimatized plants (from ‘A117’) were obtained from liquid cultures of the autumn season.</w:t>
      </w:r>
    </w:p>
    <w:p>
      <w:pPr>
        <w:spacing w:after="0" w:line="95"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3.3. Ploidy analyses</w:t>
      </w:r>
    </w:p>
    <w:p>
      <w:pPr>
        <w:spacing w:after="0" w:line="234" w:lineRule="exact"/>
        <w:rPr>
          <w:sz w:val="20"/>
          <w:szCs w:val="20"/>
          <w:color w:val="auto"/>
        </w:rPr>
      </w:pPr>
    </w:p>
    <w:p>
      <w:pPr>
        <w:jc w:val="both"/>
        <w:ind w:right="40" w:firstLine="249"/>
        <w:spacing w:after="0" w:line="292" w:lineRule="auto"/>
        <w:rPr>
          <w:sz w:val="20"/>
          <w:szCs w:val="20"/>
          <w:color w:val="auto"/>
        </w:rPr>
      </w:pPr>
      <w:r>
        <w:rPr>
          <w:rFonts w:ascii="Arial" w:cs="Arial" w:eastAsia="Arial" w:hAnsi="Arial"/>
          <w:sz w:val="15"/>
          <w:szCs w:val="15"/>
          <w:color w:val="auto"/>
        </w:rPr>
        <w:t xml:space="preserve">In the ploidy analyses based on morphological observations, in some cases, it was possible to foresee the haploid and spontaneous DH re-generants in </w:t>
      </w:r>
      <w:r>
        <w:rPr>
          <w:rFonts w:ascii="Arial" w:cs="Arial" w:eastAsia="Arial" w:hAnsi="Arial"/>
          <w:sz w:val="15"/>
          <w:szCs w:val="15"/>
          <w:i w:val="1"/>
          <w:iCs w:val="1"/>
          <w:color w:val="auto"/>
        </w:rPr>
        <w:t>in vitro</w:t>
      </w:r>
      <w:r>
        <w:rPr>
          <w:rFonts w:ascii="Arial" w:cs="Arial" w:eastAsia="Arial" w:hAnsi="Arial"/>
          <w:sz w:val="15"/>
          <w:szCs w:val="15"/>
          <w:color w:val="auto"/>
        </w:rPr>
        <w:t xml:space="preserve"> conditions as well as </w:t>
      </w:r>
      <w:r>
        <w:rPr>
          <w:rFonts w:ascii="Arial" w:cs="Arial" w:eastAsia="Arial" w:hAnsi="Arial"/>
          <w:sz w:val="15"/>
          <w:szCs w:val="15"/>
          <w:i w:val="1"/>
          <w:iCs w:val="1"/>
          <w:color w:val="auto"/>
        </w:rPr>
        <w:t>in vivo</w:t>
      </w:r>
      <w:r>
        <w:rPr>
          <w:rFonts w:ascii="Arial" w:cs="Arial" w:eastAsia="Arial" w:hAnsi="Arial"/>
          <w:sz w:val="15"/>
          <w:szCs w:val="15"/>
          <w:color w:val="auto"/>
        </w:rPr>
        <w:t xml:space="preserve"> conditions. In general, the haploid regenerants had slower growth tendency and narrower and smaller leaves, and their leaf veins were closer each other than those of DH regenerants. However, DH regenerants had larger leaves and pollen, and grew and rooted much faster just like normal diploid plants (</w:t>
      </w:r>
      <w:r>
        <w:rPr>
          <w:rFonts w:ascii="Arial" w:cs="Arial" w:eastAsia="Arial" w:hAnsi="Arial"/>
          <w:sz w:val="15"/>
          <w:szCs w:val="15"/>
          <w:color w:val="206293"/>
        </w:rPr>
        <w:t>Fig. 5</w:t>
      </w:r>
      <w:r>
        <w:rPr>
          <w:rFonts w:ascii="Arial" w:cs="Arial" w:eastAsia="Arial" w:hAnsi="Arial"/>
          <w:sz w:val="15"/>
          <w:szCs w:val="15"/>
          <w:color w:val="auto"/>
        </w:rPr>
        <w:t>). In the morphological observations of the total 1492 plants, the ratios of haploid, spontaneous DH and uncertain plants were found to be ap-proximately 47 %, 45 % and 8 %, respectively.</w:t>
      </w:r>
    </w:p>
    <w:p>
      <w:pPr>
        <w:spacing w:after="0" w:line="3" w:lineRule="exact"/>
        <w:rPr>
          <w:sz w:val="20"/>
          <w:szCs w:val="20"/>
          <w:color w:val="auto"/>
        </w:rPr>
      </w:pPr>
    </w:p>
    <w:p>
      <w:pPr>
        <w:jc w:val="both"/>
        <w:ind w:right="40" w:firstLine="249"/>
        <w:spacing w:after="0" w:line="273" w:lineRule="auto"/>
        <w:rPr>
          <w:sz w:val="20"/>
          <w:szCs w:val="20"/>
          <w:color w:val="auto"/>
        </w:rPr>
      </w:pPr>
      <w:r>
        <w:rPr>
          <w:rFonts w:ascii="Arial" w:cs="Arial" w:eastAsia="Arial" w:hAnsi="Arial"/>
          <w:sz w:val="16"/>
          <w:szCs w:val="16"/>
          <w:color w:val="auto"/>
        </w:rPr>
        <w:t>In the chloroplast countings, the chloroplast number of haploid plants had almost half the number of chloroplasts in DH plants. The number of the chloroplasts per guard cell pair was about 6–8 in haploid and 12–14 in spontaneous DH plants (</w:t>
      </w:r>
      <w:r>
        <w:rPr>
          <w:rFonts w:ascii="Arial" w:cs="Arial" w:eastAsia="Arial" w:hAnsi="Arial"/>
          <w:sz w:val="16"/>
          <w:szCs w:val="16"/>
          <w:color w:val="206293"/>
        </w:rPr>
        <w:t>Fig. 5</w:t>
      </w:r>
      <w:r>
        <w:rPr>
          <w:rFonts w:ascii="Arial" w:cs="Arial" w:eastAsia="Arial" w:hAnsi="Arial"/>
          <w:sz w:val="16"/>
          <w:szCs w:val="16"/>
          <w:color w:val="auto"/>
        </w:rPr>
        <w:t>), respectively. The ratios of haploid, DH and uncertain plants were detected as 50 %, 40 % and 10 %, respectively, among the 120 plants.</w:t>
      </w:r>
    </w:p>
    <w:p>
      <w:pPr>
        <w:spacing w:after="0" w:line="1" w:lineRule="exact"/>
        <w:rPr>
          <w:sz w:val="20"/>
          <w:szCs w:val="20"/>
          <w:color w:val="auto"/>
        </w:rPr>
      </w:pPr>
    </w:p>
    <w:p>
      <w:pPr>
        <w:jc w:val="both"/>
        <w:ind w:right="40" w:firstLine="249"/>
        <w:spacing w:after="0" w:line="272" w:lineRule="auto"/>
        <w:rPr>
          <w:sz w:val="20"/>
          <w:szCs w:val="20"/>
          <w:color w:val="auto"/>
        </w:rPr>
      </w:pPr>
      <w:r>
        <w:rPr>
          <w:rFonts w:ascii="Arial" w:cs="Arial" w:eastAsia="Arial" w:hAnsi="Arial"/>
          <w:sz w:val="16"/>
          <w:szCs w:val="16"/>
          <w:color w:val="auto"/>
        </w:rPr>
        <w:t xml:space="preserve">In the flow cytometry analysis of the 100′A117′ </w:t>
      </w:r>
      <w:r>
        <w:rPr>
          <w:rFonts w:ascii="Arial" w:cs="Arial" w:eastAsia="Arial" w:hAnsi="Arial"/>
          <w:sz w:val="16"/>
          <w:szCs w:val="16"/>
          <w:i w:val="1"/>
          <w:iCs w:val="1"/>
          <w:color w:val="auto"/>
        </w:rPr>
        <w:t>ex vitro</w:t>
      </w:r>
      <w:r>
        <w:rPr>
          <w:rFonts w:ascii="Arial" w:cs="Arial" w:eastAsia="Arial" w:hAnsi="Arial"/>
          <w:sz w:val="16"/>
          <w:szCs w:val="16"/>
          <w:color w:val="auto"/>
        </w:rPr>
        <w:t xml:space="preserve"> regenerated plants, the ratios of haploid (</w:t>
      </w:r>
      <w:r>
        <w:rPr>
          <w:rFonts w:ascii="Arial" w:cs="Arial" w:eastAsia="Arial" w:hAnsi="Arial"/>
          <w:sz w:val="16"/>
          <w:szCs w:val="16"/>
          <w:color w:val="206293"/>
        </w:rPr>
        <w:t>Fig. 5</w:t>
      </w:r>
      <w:r>
        <w:rPr>
          <w:rFonts w:ascii="Arial" w:cs="Arial" w:eastAsia="Arial" w:hAnsi="Arial"/>
          <w:sz w:val="16"/>
          <w:szCs w:val="16"/>
          <w:color w:val="auto"/>
        </w:rPr>
        <w:t>), spontaneous DH, and mixoploid plants were determined to be 49 %, 44 % and 7 %, respectively. The same alignment for the morphological observation results of the same plants are 51 %, 43 % and 6 %, respectively. It is therefore possible to say that the cytometric analysis results of 100′A117′ plants highly confirmed the results obtained from the morphological observations.</w:t>
      </w:r>
    </w:p>
    <w:p>
      <w:pPr>
        <w:spacing w:after="0" w:line="4" w:lineRule="exact"/>
        <w:rPr>
          <w:sz w:val="20"/>
          <w:szCs w:val="20"/>
          <w:color w:val="auto"/>
        </w:rPr>
      </w:pPr>
    </w:p>
    <w:p>
      <w:pPr>
        <w:jc w:val="both"/>
        <w:ind w:right="40" w:firstLine="249"/>
        <w:spacing w:after="0" w:line="391" w:lineRule="auto"/>
        <w:rPr>
          <w:sz w:val="20"/>
          <w:szCs w:val="20"/>
          <w:color w:val="auto"/>
        </w:rPr>
      </w:pPr>
      <w:r>
        <w:rPr>
          <w:rFonts w:ascii="Arial" w:cs="Arial" w:eastAsia="Arial" w:hAnsi="Arial"/>
          <w:sz w:val="16"/>
          <w:szCs w:val="16"/>
          <w:color w:val="auto"/>
        </w:rPr>
        <w:t xml:space="preserve">DH plant regeneration stages of eggplant anthers cultured in this study are presented in </w:t>
      </w:r>
      <w:r>
        <w:rPr>
          <w:rFonts w:ascii="Arial" w:cs="Arial" w:eastAsia="Arial" w:hAnsi="Arial"/>
          <w:sz w:val="16"/>
          <w:szCs w:val="16"/>
          <w:color w:val="206293"/>
        </w:rPr>
        <w:t>Fig. 5</w:t>
      </w:r>
      <w:r>
        <w:rPr>
          <w:rFonts w:ascii="Arial" w:cs="Arial" w:eastAsia="Arial" w:hAnsi="Arial"/>
          <w:sz w:val="16"/>
          <w:szCs w:val="16"/>
          <w:color w:val="auto"/>
        </w:rPr>
        <w:t>A – P.</w:t>
      </w:r>
    </w:p>
    <w:p>
      <w:pPr>
        <w:spacing w:after="0" w:line="19"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4. Discussion</w:t>
      </w:r>
    </w:p>
    <w:p>
      <w:pPr>
        <w:spacing w:after="0" w:line="234" w:lineRule="exact"/>
        <w:rPr>
          <w:sz w:val="20"/>
          <w:szCs w:val="20"/>
          <w:color w:val="auto"/>
        </w:rPr>
      </w:pPr>
    </w:p>
    <w:p>
      <w:pPr>
        <w:jc w:val="both"/>
        <w:ind w:right="20" w:firstLine="249"/>
        <w:spacing w:after="0" w:line="273" w:lineRule="auto"/>
        <w:rPr>
          <w:rFonts w:ascii="Arial" w:cs="Arial" w:eastAsia="Arial" w:hAnsi="Arial"/>
          <w:sz w:val="16"/>
          <w:szCs w:val="16"/>
          <w:color w:val="206293"/>
        </w:rPr>
      </w:pPr>
      <w:r>
        <w:rPr>
          <w:rFonts w:ascii="Arial" w:cs="Arial" w:eastAsia="Arial" w:hAnsi="Arial"/>
          <w:sz w:val="16"/>
          <w:szCs w:val="16"/>
          <w:color w:val="auto"/>
        </w:rPr>
        <w:t>DH plants need to be produced in large numbers in order to be used effectively in breeding studies. Anther culture is the most widely used haploid technique to obtain DH plants in eggplant. The two-stage protocol, known as the DDV protocol, consisting of induction and dif-ferentiation culture media is generally accepted to be reliable and re-producible for eggplant anther cultures. Thus, the DDV protocol or its minor modifications remain the most widely used protocols since 1982 (</w:t>
      </w:r>
      <w:r>
        <w:rPr>
          <w:rFonts w:ascii="Arial" w:cs="Arial" w:eastAsia="Arial" w:hAnsi="Arial"/>
          <w:sz w:val="16"/>
          <w:szCs w:val="16"/>
          <w:color w:val="206293"/>
        </w:rPr>
        <w:t>Segui-Simarro et al., 2011</w:t>
      </w:r>
      <w:r>
        <w:rPr>
          <w:rFonts w:ascii="Arial" w:cs="Arial" w:eastAsia="Arial" w:hAnsi="Arial"/>
          <w:sz w:val="16"/>
          <w:szCs w:val="16"/>
          <w:color w:val="auto"/>
        </w:rPr>
        <w:t xml:space="preserve">; </w:t>
      </w:r>
      <w:r>
        <w:rPr>
          <w:rFonts w:ascii="Arial" w:cs="Arial" w:eastAsia="Arial" w:hAnsi="Arial"/>
          <w:sz w:val="16"/>
          <w:szCs w:val="16"/>
          <w:color w:val="206293"/>
        </w:rPr>
        <w:t>Rotino, 2016</w:t>
      </w:r>
      <w:r>
        <w:rPr>
          <w:rFonts w:ascii="Arial" w:cs="Arial" w:eastAsia="Arial" w:hAnsi="Arial"/>
          <w:sz w:val="16"/>
          <w:szCs w:val="16"/>
          <w:color w:val="auto"/>
        </w:rPr>
        <w:t xml:space="preserve">). However, as indicated by </w:t>
      </w:r>
      <w:r>
        <w:rPr>
          <w:rFonts w:ascii="Arial" w:cs="Arial" w:eastAsia="Arial" w:hAnsi="Arial"/>
          <w:sz w:val="16"/>
          <w:szCs w:val="16"/>
          <w:color w:val="206293"/>
        </w:rPr>
        <w:t>Rotino (2016)</w:t>
      </w:r>
      <w:r>
        <w:rPr>
          <w:rFonts w:ascii="Arial" w:cs="Arial" w:eastAsia="Arial" w:hAnsi="Arial"/>
          <w:sz w:val="16"/>
          <w:szCs w:val="16"/>
          <w:color w:val="000000"/>
        </w:rPr>
        <w:t>, the existing anther culture protocols need to be opti-mized especially for different genotypes that respond poorly to micro-spore embryogenesis. In addition, it has been proposed to focus on the development of suitable media composition to overcome abnormal embryo formation and low embryo germination rates in eggplant (</w:t>
      </w:r>
      <w:hyperlink w:anchor="page14">
        <w:r>
          <w:rPr>
            <w:rFonts w:ascii="Arial" w:cs="Arial" w:eastAsia="Arial" w:hAnsi="Arial"/>
            <w:sz w:val="16"/>
            <w:szCs w:val="16"/>
            <w:color w:val="206293"/>
          </w:rPr>
          <w:t>Salas</w:t>
        </w:r>
      </w:hyperlink>
      <w:r>
        <w:rPr>
          <w:rFonts w:ascii="Arial" w:cs="Arial" w:eastAsia="Arial" w:hAnsi="Arial"/>
          <w:sz w:val="16"/>
          <w:szCs w:val="16"/>
          <w:color w:val="000000"/>
        </w:rPr>
        <w:t xml:space="preserve"> </w:t>
      </w:r>
      <w:hyperlink w:anchor="page14">
        <w:r>
          <w:rPr>
            <w:rFonts w:ascii="Arial" w:cs="Arial" w:eastAsia="Arial" w:hAnsi="Arial"/>
            <w:sz w:val="16"/>
            <w:szCs w:val="16"/>
            <w:color w:val="206293"/>
          </w:rPr>
          <w:t>et al., 2011</w:t>
        </w:r>
      </w:hyperlink>
      <w:r>
        <w:rPr>
          <w:rFonts w:ascii="Arial" w:cs="Arial" w:eastAsia="Arial" w:hAnsi="Arial"/>
          <w:sz w:val="16"/>
          <w:szCs w:val="16"/>
          <w:color w:val="000000"/>
        </w:rPr>
        <w:t>;</w:t>
      </w:r>
      <w:r>
        <w:rPr>
          <w:rFonts w:ascii="Arial" w:cs="Arial" w:eastAsia="Arial" w:hAnsi="Arial"/>
          <w:sz w:val="16"/>
          <w:szCs w:val="16"/>
          <w:color w:val="206293"/>
        </w:rPr>
        <w:t xml:space="preserve"> </w:t>
      </w:r>
      <w:hyperlink w:anchor="page14">
        <w:r>
          <w:rPr>
            <w:rFonts w:ascii="Arial" w:cs="Arial" w:eastAsia="Arial" w:hAnsi="Arial"/>
            <w:sz w:val="16"/>
            <w:szCs w:val="16"/>
            <w:color w:val="206293"/>
          </w:rPr>
          <w:t>Segui-Simarro et al., 2011</w:t>
        </w:r>
      </w:hyperlink>
      <w:r>
        <w:rPr>
          <w:rFonts w:ascii="Arial" w:cs="Arial" w:eastAsia="Arial" w:hAnsi="Arial"/>
          <w:sz w:val="16"/>
          <w:szCs w:val="16"/>
          <w:color w:val="000000"/>
        </w:rPr>
        <w:t>).</w:t>
      </w:r>
    </w:p>
    <w:p>
      <w:pPr>
        <w:spacing w:after="0" w:line="9" w:lineRule="exact"/>
        <w:rPr>
          <w:rFonts w:ascii="Arial" w:cs="Arial" w:eastAsia="Arial" w:hAnsi="Arial"/>
          <w:sz w:val="16"/>
          <w:szCs w:val="16"/>
          <w:color w:val="000000"/>
        </w:rPr>
      </w:pPr>
    </w:p>
    <w:p>
      <w:pPr>
        <w:jc w:val="both"/>
        <w:ind w:right="20" w:firstLine="249"/>
        <w:spacing w:after="0" w:line="302" w:lineRule="auto"/>
        <w:rPr>
          <w:sz w:val="20"/>
          <w:szCs w:val="20"/>
          <w:color w:val="auto"/>
        </w:rPr>
      </w:pPr>
      <w:r>
        <w:rPr>
          <w:rFonts w:ascii="Arial" w:cs="Arial" w:eastAsia="Arial" w:hAnsi="Arial"/>
          <w:sz w:val="16"/>
          <w:szCs w:val="16"/>
          <w:color w:val="auto"/>
        </w:rPr>
        <w:t xml:space="preserve">We did a very comprehensive study to optimize the DDV protocol in terms of both induction and differentiation media, and thereby to in-crease embryo and </w:t>
      </w:r>
      <w:r>
        <w:rPr>
          <w:rFonts w:ascii="Arial" w:cs="Arial" w:eastAsia="Arial" w:hAnsi="Arial"/>
          <w:sz w:val="16"/>
          <w:szCs w:val="16"/>
          <w:i w:val="1"/>
          <w:iCs w:val="1"/>
          <w:color w:val="auto"/>
        </w:rPr>
        <w:t>in vitro</w:t>
      </w:r>
      <w:r>
        <w:rPr>
          <w:rFonts w:ascii="Arial" w:cs="Arial" w:eastAsia="Arial" w:hAnsi="Arial"/>
          <w:sz w:val="16"/>
          <w:szCs w:val="16"/>
          <w:color w:val="auto"/>
        </w:rPr>
        <w:t xml:space="preserve"> plantlet yields of eggplant anther cultures. In doing so, we investigated the effects of genotype, the growth season of donor plants, and the type of anther culture, as well as induction and</w:t>
      </w:r>
    </w:p>
    <w:p>
      <w:pPr>
        <w:spacing w:after="0" w:line="20" w:lineRule="exact"/>
        <w:rPr>
          <w:rFonts w:ascii="Arial" w:cs="Arial" w:eastAsia="Arial" w:hAnsi="Arial"/>
          <w:sz w:val="16"/>
          <w:szCs w:val="16"/>
          <w:color w:val="000000"/>
        </w:rPr>
      </w:pPr>
      <w:r>
        <w:rPr>
          <w:rFonts w:ascii="Arial" w:cs="Arial" w:eastAsia="Arial" w:hAnsi="Arial"/>
          <w:sz w:val="16"/>
          <w:szCs w:val="16"/>
          <w:color w:val="000000"/>
        </w:rPr>
        <w:br w:type="column"/>
      </w:r>
    </w:p>
    <w:p>
      <w:pPr>
        <w:ind w:left="2700"/>
        <w:spacing w:after="0"/>
        <w:rPr>
          <w:sz w:val="20"/>
          <w:szCs w:val="20"/>
          <w:color w:val="auto"/>
        </w:rPr>
      </w:pPr>
      <w:r>
        <w:rPr>
          <w:rFonts w:ascii="Arial" w:cs="Arial" w:eastAsia="Arial" w:hAnsi="Arial"/>
          <w:sz w:val="12"/>
          <w:szCs w:val="12"/>
          <w:i w:val="1"/>
          <w:iCs w:val="1"/>
          <w:color w:val="auto"/>
        </w:rPr>
        <w:t>Scientia Horticulturae 272 (2020) 109472</w:t>
      </w:r>
    </w:p>
    <w:p>
      <w:pPr>
        <w:spacing w:after="0" w:line="287" w:lineRule="exact"/>
        <w:rPr>
          <w:rFonts w:ascii="Arial" w:cs="Arial" w:eastAsia="Arial" w:hAnsi="Arial"/>
          <w:sz w:val="16"/>
          <w:szCs w:val="16"/>
          <w:color w:val="000000"/>
        </w:rPr>
      </w:pPr>
    </w:p>
    <w:p>
      <w:pPr>
        <w:spacing w:after="0"/>
        <w:rPr>
          <w:sz w:val="20"/>
          <w:szCs w:val="20"/>
          <w:color w:val="auto"/>
        </w:rPr>
      </w:pPr>
      <w:r>
        <w:rPr>
          <w:rFonts w:ascii="Arial" w:cs="Arial" w:eastAsia="Arial" w:hAnsi="Arial"/>
          <w:sz w:val="16"/>
          <w:szCs w:val="16"/>
          <w:color w:val="auto"/>
        </w:rPr>
        <w:t xml:space="preserve">differentiation media on embryo and </w:t>
      </w:r>
      <w:r>
        <w:rPr>
          <w:rFonts w:ascii="Arial" w:cs="Arial" w:eastAsia="Arial" w:hAnsi="Arial"/>
          <w:sz w:val="16"/>
          <w:szCs w:val="16"/>
          <w:i w:val="1"/>
          <w:iCs w:val="1"/>
          <w:color w:val="auto"/>
        </w:rPr>
        <w:t>in vitro</w:t>
      </w:r>
      <w:r>
        <w:rPr>
          <w:rFonts w:ascii="Arial" w:cs="Arial" w:eastAsia="Arial" w:hAnsi="Arial"/>
          <w:sz w:val="16"/>
          <w:szCs w:val="16"/>
          <w:color w:val="auto"/>
        </w:rPr>
        <w:t xml:space="preserve"> plantlet yields.</w:t>
      </w:r>
    </w:p>
    <w:p>
      <w:pPr>
        <w:spacing w:after="0" w:line="234" w:lineRule="exact"/>
        <w:rPr>
          <w:rFonts w:ascii="Arial" w:cs="Arial" w:eastAsia="Arial" w:hAnsi="Arial"/>
          <w:sz w:val="16"/>
          <w:szCs w:val="16"/>
          <w:color w:val="000000"/>
        </w:rPr>
      </w:pPr>
    </w:p>
    <w:p>
      <w:pPr>
        <w:spacing w:after="0"/>
        <w:rPr>
          <w:sz w:val="20"/>
          <w:szCs w:val="20"/>
          <w:color w:val="auto"/>
        </w:rPr>
      </w:pPr>
      <w:r>
        <w:rPr>
          <w:rFonts w:ascii="Arial" w:cs="Arial" w:eastAsia="Arial" w:hAnsi="Arial"/>
          <w:sz w:val="16"/>
          <w:szCs w:val="16"/>
          <w:i w:val="1"/>
          <w:iCs w:val="1"/>
          <w:color w:val="auto"/>
        </w:rPr>
        <w:t>4.1. Effect of genotype</w:t>
      </w:r>
    </w:p>
    <w:p>
      <w:pPr>
        <w:spacing w:after="0" w:line="234" w:lineRule="exact"/>
        <w:rPr>
          <w:rFonts w:ascii="Arial" w:cs="Arial" w:eastAsia="Arial" w:hAnsi="Arial"/>
          <w:sz w:val="16"/>
          <w:szCs w:val="16"/>
          <w:color w:val="000000"/>
        </w:rPr>
      </w:pPr>
    </w:p>
    <w:p>
      <w:pPr>
        <w:jc w:val="both"/>
        <w:ind w:right="20" w:firstLine="250"/>
        <w:spacing w:after="0" w:line="278" w:lineRule="auto"/>
        <w:rPr>
          <w:rFonts w:ascii="Arial" w:cs="Arial" w:eastAsia="Arial" w:hAnsi="Arial"/>
          <w:sz w:val="16"/>
          <w:szCs w:val="16"/>
          <w:color w:val="206293"/>
        </w:rPr>
      </w:pPr>
      <w:r>
        <w:rPr>
          <w:rFonts w:ascii="Arial" w:cs="Arial" w:eastAsia="Arial" w:hAnsi="Arial"/>
          <w:sz w:val="16"/>
          <w:szCs w:val="16"/>
          <w:color w:val="auto"/>
        </w:rPr>
        <w:t xml:space="preserve">Although there was no statistically significant independent geno-typic effect on embryo and </w:t>
      </w:r>
      <w:r>
        <w:rPr>
          <w:rFonts w:ascii="Arial" w:cs="Arial" w:eastAsia="Arial" w:hAnsi="Arial"/>
          <w:sz w:val="16"/>
          <w:szCs w:val="16"/>
          <w:i w:val="1"/>
          <w:iCs w:val="1"/>
          <w:color w:val="auto"/>
        </w:rPr>
        <w:t>in vitro</w:t>
      </w:r>
      <w:r>
        <w:rPr>
          <w:rFonts w:ascii="Arial" w:cs="Arial" w:eastAsia="Arial" w:hAnsi="Arial"/>
          <w:sz w:val="16"/>
          <w:szCs w:val="16"/>
          <w:color w:val="auto"/>
        </w:rPr>
        <w:t xml:space="preserve"> plantlet yield in the spring season, the effect of genotype was significant (</w:t>
      </w:r>
      <w:r>
        <w:rPr>
          <w:rFonts w:ascii="Arial" w:cs="Arial" w:eastAsia="Arial" w:hAnsi="Arial"/>
          <w:sz w:val="16"/>
          <w:szCs w:val="16"/>
          <w:i w:val="1"/>
          <w:iCs w:val="1"/>
          <w:color w:val="auto"/>
        </w:rPr>
        <w:t>p</w:t>
      </w:r>
      <w:r>
        <w:rPr>
          <w:rFonts w:ascii="Arial" w:cs="Arial" w:eastAsia="Arial" w:hAnsi="Arial"/>
          <w:sz w:val="16"/>
          <w:szCs w:val="16"/>
          <w:color w:val="auto"/>
        </w:rPr>
        <w:t>&lt; 0.001) in autumn. Genotypic differences have also been mentioned in other eggplant an-ther culture studies (</w:t>
      </w:r>
      <w:r>
        <w:rPr>
          <w:rFonts w:ascii="Arial" w:cs="Arial" w:eastAsia="Arial" w:hAnsi="Arial"/>
          <w:sz w:val="16"/>
          <w:szCs w:val="16"/>
          <w:color w:val="206293"/>
        </w:rPr>
        <w:t>Tuberosa et al., 1987</w:t>
      </w:r>
      <w:r>
        <w:rPr>
          <w:rFonts w:ascii="Arial" w:cs="Arial" w:eastAsia="Arial" w:hAnsi="Arial"/>
          <w:sz w:val="16"/>
          <w:szCs w:val="16"/>
          <w:color w:val="auto"/>
        </w:rPr>
        <w:t xml:space="preserve">; </w:t>
      </w:r>
      <w:r>
        <w:rPr>
          <w:rFonts w:ascii="Arial" w:cs="Arial" w:eastAsia="Arial" w:hAnsi="Arial"/>
          <w:sz w:val="16"/>
          <w:szCs w:val="16"/>
          <w:color w:val="206293"/>
        </w:rPr>
        <w:t>Karakullukcu, 1991</w:t>
      </w:r>
      <w:r>
        <w:rPr>
          <w:rFonts w:ascii="Arial" w:cs="Arial" w:eastAsia="Arial" w:hAnsi="Arial"/>
          <w:sz w:val="16"/>
          <w:szCs w:val="16"/>
          <w:color w:val="auto"/>
        </w:rPr>
        <w:t xml:space="preserve">; </w:t>
      </w:r>
      <w:hyperlink w:anchor="page14">
        <w:r>
          <w:rPr>
            <w:rFonts w:ascii="Arial" w:cs="Arial" w:eastAsia="Arial" w:hAnsi="Arial"/>
            <w:sz w:val="16"/>
            <w:szCs w:val="16"/>
            <w:color w:val="206293"/>
          </w:rPr>
          <w:t>Rotino,</w:t>
        </w:r>
      </w:hyperlink>
      <w:r>
        <w:rPr>
          <w:rFonts w:ascii="Arial" w:cs="Arial" w:eastAsia="Arial" w:hAnsi="Arial"/>
          <w:sz w:val="16"/>
          <w:szCs w:val="16"/>
          <w:color w:val="auto"/>
        </w:rPr>
        <w:t xml:space="preserve"> </w:t>
      </w:r>
      <w:hyperlink w:anchor="page14">
        <w:r>
          <w:rPr>
            <w:rFonts w:ascii="Arial" w:cs="Arial" w:eastAsia="Arial" w:hAnsi="Arial"/>
            <w:sz w:val="16"/>
            <w:szCs w:val="16"/>
            <w:color w:val="206293"/>
          </w:rPr>
          <w:t>1996</w:t>
        </w:r>
      </w:hyperlink>
      <w:r>
        <w:rPr>
          <w:rFonts w:ascii="Arial" w:cs="Arial" w:eastAsia="Arial" w:hAnsi="Arial"/>
          <w:sz w:val="16"/>
          <w:szCs w:val="16"/>
          <w:color w:val="000000"/>
        </w:rPr>
        <w:t>;</w:t>
      </w:r>
      <w:r>
        <w:rPr>
          <w:rFonts w:ascii="Arial" w:cs="Arial" w:eastAsia="Arial" w:hAnsi="Arial"/>
          <w:sz w:val="16"/>
          <w:szCs w:val="16"/>
          <w:color w:val="206293"/>
        </w:rPr>
        <w:t xml:space="preserve"> Salas et al., 2011</w:t>
      </w:r>
      <w:r>
        <w:rPr>
          <w:rFonts w:ascii="Arial" w:cs="Arial" w:eastAsia="Arial" w:hAnsi="Arial"/>
          <w:sz w:val="16"/>
          <w:szCs w:val="16"/>
          <w:color w:val="000000"/>
        </w:rPr>
        <w:t>,</w:t>
      </w:r>
      <w:r>
        <w:rPr>
          <w:rFonts w:ascii="Arial" w:cs="Arial" w:eastAsia="Arial" w:hAnsi="Arial"/>
          <w:sz w:val="16"/>
          <w:szCs w:val="16"/>
          <w:color w:val="206293"/>
        </w:rPr>
        <w:t xml:space="preserve"> Basay and Ellialtıoglu, 2013</w:t>
      </w:r>
      <w:r>
        <w:rPr>
          <w:rFonts w:ascii="Arial" w:cs="Arial" w:eastAsia="Arial" w:hAnsi="Arial"/>
          <w:sz w:val="16"/>
          <w:szCs w:val="16"/>
          <w:color w:val="000000"/>
        </w:rPr>
        <w:t>;</w:t>
      </w:r>
      <w:r>
        <w:rPr>
          <w:rFonts w:ascii="Arial" w:cs="Arial" w:eastAsia="Arial" w:hAnsi="Arial"/>
          <w:sz w:val="16"/>
          <w:szCs w:val="16"/>
          <w:color w:val="206293"/>
        </w:rPr>
        <w:t xml:space="preserve"> Rivas-Sendra et al., 2017</w:t>
      </w:r>
      <w:r>
        <w:rPr>
          <w:rFonts w:ascii="Arial" w:cs="Arial" w:eastAsia="Arial" w:hAnsi="Arial"/>
          <w:sz w:val="16"/>
          <w:szCs w:val="16"/>
          <w:color w:val="000000"/>
        </w:rPr>
        <w:t>). Among our genotypes, ‘A117’ gave the highest average</w:t>
      </w:r>
      <w:r>
        <w:rPr>
          <w:rFonts w:ascii="Arial" w:cs="Arial" w:eastAsia="Arial" w:hAnsi="Arial"/>
          <w:sz w:val="16"/>
          <w:szCs w:val="16"/>
          <w:color w:val="206293"/>
        </w:rPr>
        <w:t xml:space="preserve"> </w:t>
      </w:r>
      <w:r>
        <w:rPr>
          <w:rFonts w:ascii="Arial" w:cs="Arial" w:eastAsia="Arial" w:hAnsi="Arial"/>
          <w:sz w:val="16"/>
          <w:szCs w:val="16"/>
          <w:color w:val="000000"/>
        </w:rPr>
        <w:t xml:space="preserve">embryo and </w:t>
      </w:r>
      <w:r>
        <w:rPr>
          <w:rFonts w:ascii="Arial" w:cs="Arial" w:eastAsia="Arial" w:hAnsi="Arial"/>
          <w:sz w:val="16"/>
          <w:szCs w:val="16"/>
          <w:i w:val="1"/>
          <w:iCs w:val="1"/>
          <w:color w:val="000000"/>
        </w:rPr>
        <w:t>in vitro</w:t>
      </w:r>
      <w:r>
        <w:rPr>
          <w:rFonts w:ascii="Arial" w:cs="Arial" w:eastAsia="Arial" w:hAnsi="Arial"/>
          <w:sz w:val="16"/>
          <w:szCs w:val="16"/>
          <w:color w:val="000000"/>
        </w:rPr>
        <w:t xml:space="preserve"> plantlet yields in both seasons, especially in autumn with yields of 320 embryos and 200 plantlets/100 anthers. From the anthers of the same genotype, </w:t>
      </w:r>
      <w:r>
        <w:rPr>
          <w:rFonts w:ascii="Arial" w:cs="Arial" w:eastAsia="Arial" w:hAnsi="Arial"/>
          <w:sz w:val="16"/>
          <w:szCs w:val="16"/>
          <w:color w:val="206293"/>
        </w:rPr>
        <w:t>Ozdemir-Celik (2018)</w:t>
      </w:r>
      <w:r>
        <w:rPr>
          <w:rFonts w:ascii="Arial" w:cs="Arial" w:eastAsia="Arial" w:hAnsi="Arial"/>
          <w:sz w:val="16"/>
          <w:szCs w:val="16"/>
          <w:color w:val="000000"/>
        </w:rPr>
        <w:t xml:space="preserve"> using the DDV protocol obtained 42.68 % embryo and 16.81 % plantlet. As for ‘Anamur’ F1, we found the highest embryo and </w:t>
      </w:r>
      <w:r>
        <w:rPr>
          <w:rFonts w:ascii="Arial" w:cs="Arial" w:eastAsia="Arial" w:hAnsi="Arial"/>
          <w:sz w:val="16"/>
          <w:szCs w:val="16"/>
          <w:i w:val="1"/>
          <w:iCs w:val="1"/>
          <w:color w:val="000000"/>
        </w:rPr>
        <w:t>in vitro</w:t>
      </w:r>
      <w:r>
        <w:rPr>
          <w:rFonts w:ascii="Arial" w:cs="Arial" w:eastAsia="Arial" w:hAnsi="Arial"/>
          <w:sz w:val="16"/>
          <w:szCs w:val="16"/>
          <w:color w:val="000000"/>
        </w:rPr>
        <w:t xml:space="preserve"> plantlet yields to be 100 embryos and 67 plantlets/100 anthers. In the study of </w:t>
      </w:r>
      <w:hyperlink w:anchor="page13">
        <w:r>
          <w:rPr>
            <w:rFonts w:ascii="Arial" w:cs="Arial" w:eastAsia="Arial" w:hAnsi="Arial"/>
            <w:sz w:val="16"/>
            <w:szCs w:val="16"/>
            <w:color w:val="206293"/>
          </w:rPr>
          <w:t>Gebologlu</w:t>
        </w:r>
      </w:hyperlink>
      <w:r>
        <w:rPr>
          <w:rFonts w:ascii="Arial" w:cs="Arial" w:eastAsia="Arial" w:hAnsi="Arial"/>
          <w:sz w:val="16"/>
          <w:szCs w:val="16"/>
          <w:color w:val="000000"/>
        </w:rPr>
        <w:t xml:space="preserve"> </w:t>
      </w:r>
      <w:r>
        <w:rPr>
          <w:rFonts w:ascii="Arial" w:cs="Arial" w:eastAsia="Arial" w:hAnsi="Arial"/>
          <w:sz w:val="16"/>
          <w:szCs w:val="16"/>
          <w:color w:val="206293"/>
        </w:rPr>
        <w:t>et al. (2017)</w:t>
      </w:r>
      <w:r>
        <w:rPr>
          <w:rFonts w:ascii="Arial" w:cs="Arial" w:eastAsia="Arial" w:hAnsi="Arial"/>
          <w:sz w:val="16"/>
          <w:szCs w:val="16"/>
          <w:color w:val="000000"/>
        </w:rPr>
        <w:t>, who specified ‘Anamur’ F1 to have a low androgenic</w:t>
      </w:r>
      <w:r>
        <w:rPr>
          <w:rFonts w:ascii="Arial" w:cs="Arial" w:eastAsia="Arial" w:hAnsi="Arial"/>
          <w:sz w:val="16"/>
          <w:szCs w:val="16"/>
          <w:color w:val="206293"/>
        </w:rPr>
        <w:t xml:space="preserve"> </w:t>
      </w:r>
      <w:r>
        <w:rPr>
          <w:rFonts w:ascii="Arial" w:cs="Arial" w:eastAsia="Arial" w:hAnsi="Arial"/>
          <w:sz w:val="16"/>
          <w:szCs w:val="16"/>
          <w:color w:val="000000"/>
        </w:rPr>
        <w:t xml:space="preserve">performance, the highest embryoid yields of ‘Anamur’ appears to be 9.73 per 10 anthers, but there is no information about </w:t>
      </w:r>
      <w:r>
        <w:rPr>
          <w:rFonts w:ascii="Arial" w:cs="Arial" w:eastAsia="Arial" w:hAnsi="Arial"/>
          <w:sz w:val="16"/>
          <w:szCs w:val="16"/>
          <w:i w:val="1"/>
          <w:iCs w:val="1"/>
          <w:color w:val="000000"/>
        </w:rPr>
        <w:t>in vitro</w:t>
      </w:r>
      <w:r>
        <w:rPr>
          <w:rFonts w:ascii="Arial" w:cs="Arial" w:eastAsia="Arial" w:hAnsi="Arial"/>
          <w:sz w:val="16"/>
          <w:szCs w:val="16"/>
          <w:color w:val="000000"/>
        </w:rPr>
        <w:t xml:space="preserve"> plantlet formation. In the other eggplant anther culture studies using different commercial cultivars from us, the highest yields were reported to be 53 embryos/100 anthers in Cristal F1 by </w:t>
      </w:r>
      <w:r>
        <w:rPr>
          <w:rFonts w:ascii="Arial" w:cs="Arial" w:eastAsia="Arial" w:hAnsi="Arial"/>
          <w:sz w:val="16"/>
          <w:szCs w:val="16"/>
          <w:color w:val="206293"/>
        </w:rPr>
        <w:t>Salas et al. (2012)</w:t>
      </w:r>
      <w:r>
        <w:rPr>
          <w:rFonts w:ascii="Arial" w:cs="Arial" w:eastAsia="Arial" w:hAnsi="Arial"/>
          <w:sz w:val="16"/>
          <w:szCs w:val="16"/>
          <w:color w:val="000000"/>
        </w:rPr>
        <w:t xml:space="preserve">, 60.9 embryos and 5.8 plantlets/100 anthers in Ecavi F1 by </w:t>
      </w:r>
      <w:r>
        <w:rPr>
          <w:rFonts w:ascii="Arial" w:cs="Arial" w:eastAsia="Arial" w:hAnsi="Arial"/>
          <w:sz w:val="16"/>
          <w:szCs w:val="16"/>
          <w:color w:val="206293"/>
        </w:rPr>
        <w:t>Salas et al. (2011)</w:t>
      </w:r>
      <w:r>
        <w:rPr>
          <w:rFonts w:ascii="Arial" w:cs="Arial" w:eastAsia="Arial" w:hAnsi="Arial"/>
          <w:sz w:val="16"/>
          <w:szCs w:val="16"/>
          <w:color w:val="000000"/>
        </w:rPr>
        <w:t xml:space="preserve"> and 146.46 embryos/100 anthers from Bandera F1 by </w:t>
      </w:r>
      <w:r>
        <w:rPr>
          <w:rFonts w:ascii="Arial" w:cs="Arial" w:eastAsia="Arial" w:hAnsi="Arial"/>
          <w:sz w:val="16"/>
          <w:szCs w:val="16"/>
          <w:color w:val="206293"/>
        </w:rPr>
        <w:t>Rivas-Sendra et al.</w:t>
      </w:r>
      <w:r>
        <w:rPr>
          <w:rFonts w:ascii="Arial" w:cs="Arial" w:eastAsia="Arial" w:hAnsi="Arial"/>
          <w:sz w:val="16"/>
          <w:szCs w:val="16"/>
          <w:color w:val="000000"/>
        </w:rPr>
        <w:t xml:space="preserve"> </w:t>
      </w:r>
      <w:hyperlink w:anchor="page14">
        <w:r>
          <w:rPr>
            <w:rFonts w:ascii="Arial" w:cs="Arial" w:eastAsia="Arial" w:hAnsi="Arial"/>
            <w:sz w:val="16"/>
            <w:szCs w:val="16"/>
            <w:color w:val="206293"/>
          </w:rPr>
          <w:t>(2017)</w:t>
        </w:r>
      </w:hyperlink>
      <w:r>
        <w:rPr>
          <w:rFonts w:ascii="Arial" w:cs="Arial" w:eastAsia="Arial" w:hAnsi="Arial"/>
          <w:sz w:val="16"/>
          <w:szCs w:val="16"/>
          <w:color w:val="000000"/>
        </w:rPr>
        <w:t>.</w:t>
      </w:r>
      <w:r>
        <w:rPr>
          <w:rFonts w:ascii="Arial" w:cs="Arial" w:eastAsia="Arial" w:hAnsi="Arial"/>
          <w:sz w:val="16"/>
          <w:szCs w:val="16"/>
          <w:color w:val="206293"/>
        </w:rPr>
        <w:t xml:space="preserve"> </w:t>
      </w:r>
      <w:r>
        <w:rPr>
          <w:rFonts w:ascii="Arial" w:cs="Arial" w:eastAsia="Arial" w:hAnsi="Arial"/>
          <w:sz w:val="16"/>
          <w:szCs w:val="16"/>
          <w:color w:val="000000"/>
        </w:rPr>
        <w:t>In the last study, the embryo yield of a highly responsive DH</w:t>
      </w:r>
      <w:r>
        <w:rPr>
          <w:rFonts w:ascii="Arial" w:cs="Arial" w:eastAsia="Arial" w:hAnsi="Arial"/>
          <w:sz w:val="16"/>
          <w:szCs w:val="16"/>
          <w:color w:val="206293"/>
        </w:rPr>
        <w:t xml:space="preserve"> </w:t>
      </w:r>
      <w:r>
        <w:rPr>
          <w:rFonts w:ascii="Arial" w:cs="Arial" w:eastAsia="Arial" w:hAnsi="Arial"/>
          <w:sz w:val="16"/>
          <w:szCs w:val="16"/>
          <w:color w:val="000000"/>
        </w:rPr>
        <w:t xml:space="preserve">line, DH36, improved by Bandera F1 was reported to be 237.50 em-bryos/100 anthers. Apparently, as far as we know, the highest embryo and </w:t>
      </w:r>
      <w:r>
        <w:rPr>
          <w:rFonts w:ascii="Arial" w:cs="Arial" w:eastAsia="Arial" w:hAnsi="Arial"/>
          <w:sz w:val="16"/>
          <w:szCs w:val="16"/>
          <w:i w:val="1"/>
          <w:iCs w:val="1"/>
          <w:color w:val="000000"/>
        </w:rPr>
        <w:t>in vitro</w:t>
      </w:r>
      <w:r>
        <w:rPr>
          <w:rFonts w:ascii="Arial" w:cs="Arial" w:eastAsia="Arial" w:hAnsi="Arial"/>
          <w:sz w:val="16"/>
          <w:szCs w:val="16"/>
          <w:color w:val="000000"/>
        </w:rPr>
        <w:t xml:space="preserve"> plantlet yields (320 embryos and 200 plantlets/100 anthers) until today have been obtained from ‘A117’ F1 in the present study.</w:t>
      </w:r>
    </w:p>
    <w:p>
      <w:pPr>
        <w:spacing w:after="0" w:line="108" w:lineRule="exact"/>
        <w:rPr>
          <w:rFonts w:ascii="Arial" w:cs="Arial" w:eastAsia="Arial" w:hAnsi="Arial"/>
          <w:sz w:val="16"/>
          <w:szCs w:val="16"/>
          <w:color w:val="206293"/>
        </w:rPr>
      </w:pPr>
    </w:p>
    <w:p>
      <w:pPr>
        <w:spacing w:after="0"/>
        <w:rPr>
          <w:sz w:val="20"/>
          <w:szCs w:val="20"/>
          <w:color w:val="auto"/>
        </w:rPr>
      </w:pPr>
      <w:r>
        <w:rPr>
          <w:rFonts w:ascii="Arial" w:cs="Arial" w:eastAsia="Arial" w:hAnsi="Arial"/>
          <w:sz w:val="16"/>
          <w:szCs w:val="16"/>
          <w:i w:val="1"/>
          <w:iCs w:val="1"/>
          <w:color w:val="auto"/>
        </w:rPr>
        <w:t>4.2. Effect of growth season of donor plants</w:t>
      </w:r>
    </w:p>
    <w:p>
      <w:pPr>
        <w:spacing w:after="0" w:line="234" w:lineRule="exact"/>
        <w:rPr>
          <w:rFonts w:ascii="Arial" w:cs="Arial" w:eastAsia="Arial" w:hAnsi="Arial"/>
          <w:sz w:val="16"/>
          <w:szCs w:val="16"/>
          <w:color w:val="206293"/>
        </w:rPr>
      </w:pPr>
    </w:p>
    <w:p>
      <w:pPr>
        <w:jc w:val="both"/>
        <w:ind w:right="20" w:firstLine="250"/>
        <w:spacing w:after="0" w:line="278" w:lineRule="auto"/>
        <w:rPr>
          <w:sz w:val="20"/>
          <w:szCs w:val="20"/>
          <w:color w:val="auto"/>
        </w:rPr>
      </w:pPr>
      <w:r>
        <w:rPr>
          <w:rFonts w:ascii="Arial" w:cs="Arial" w:eastAsia="Arial" w:hAnsi="Arial"/>
          <w:sz w:val="16"/>
          <w:szCs w:val="16"/>
          <w:color w:val="auto"/>
        </w:rPr>
        <w:t xml:space="preserve">The androgenic performances of the genotypes were much higher in autumn than in spring. After excluding the yield of ‘Darko’ that was not used in autumn, the highest average embryo yields of ‘A117’ and ‘Anamur’ were 11 and 8 embryos/100 anthers, respectively, in spring. These yields increased to 134 and 72 embryos/100 anthers, respec-tively, for the same genotypes in the related common culture media of autumn. In fact, the highest embryo yield, mentioned above for ‘A117’ in autumn, reached 320 embryos/100 anthers, through the aSC24 medium which was not used in spring. Seasonal variations in embryo yield of eggplant anther cultures have been reported previously. </w:t>
      </w:r>
      <w:r>
        <w:rPr>
          <w:rFonts w:ascii="Arial" w:cs="Arial" w:eastAsia="Arial" w:hAnsi="Arial"/>
          <w:sz w:val="16"/>
          <w:szCs w:val="16"/>
          <w:color w:val="206293"/>
        </w:rPr>
        <w:t xml:space="preserve">Tuberosa et al. (1987) </w:t>
      </w:r>
      <w:r>
        <w:rPr>
          <w:rFonts w:ascii="Arial" w:cs="Arial" w:eastAsia="Arial" w:hAnsi="Arial"/>
          <w:sz w:val="16"/>
          <w:szCs w:val="16"/>
          <w:color w:val="000000"/>
        </w:rPr>
        <w:t>determined the most responsive anthers were</w:t>
      </w:r>
      <w:r>
        <w:rPr>
          <w:rFonts w:ascii="Arial" w:cs="Arial" w:eastAsia="Arial" w:hAnsi="Arial"/>
          <w:sz w:val="16"/>
          <w:szCs w:val="16"/>
          <w:color w:val="206293"/>
        </w:rPr>
        <w:t xml:space="preserve"> </w:t>
      </w:r>
      <w:r>
        <w:rPr>
          <w:rFonts w:ascii="Arial" w:cs="Arial" w:eastAsia="Arial" w:hAnsi="Arial"/>
          <w:sz w:val="16"/>
          <w:szCs w:val="16"/>
          <w:color w:val="000000"/>
        </w:rPr>
        <w:t xml:space="preserve">from mid-September to mid-October during the period of July–October (in the Northern Hemisphere). Also, </w:t>
      </w:r>
      <w:r>
        <w:rPr>
          <w:rFonts w:ascii="Arial" w:cs="Arial" w:eastAsia="Arial" w:hAnsi="Arial"/>
          <w:sz w:val="16"/>
          <w:szCs w:val="16"/>
          <w:color w:val="206293"/>
        </w:rPr>
        <w:t>Rotino (2016)</w:t>
      </w:r>
      <w:r>
        <w:rPr>
          <w:rFonts w:ascii="Arial" w:cs="Arial" w:eastAsia="Arial" w:hAnsi="Arial"/>
          <w:sz w:val="16"/>
          <w:szCs w:val="16"/>
          <w:color w:val="000000"/>
        </w:rPr>
        <w:t xml:space="preserve"> working in Medi-terranean climate conditions achieved higher androgenetic frequencies in cooler months (noted as an unpublished result) and stated that spring and autumn were the best periods for eggplant anther cultures. As in-dicated by </w:t>
      </w:r>
      <w:r>
        <w:rPr>
          <w:rFonts w:ascii="Arial" w:cs="Arial" w:eastAsia="Arial" w:hAnsi="Arial"/>
          <w:sz w:val="16"/>
          <w:szCs w:val="16"/>
          <w:color w:val="206293"/>
        </w:rPr>
        <w:t>Dunwell (1985)</w:t>
      </w:r>
      <w:r>
        <w:rPr>
          <w:rFonts w:ascii="Arial" w:cs="Arial" w:eastAsia="Arial" w:hAnsi="Arial"/>
          <w:sz w:val="16"/>
          <w:szCs w:val="16"/>
          <w:color w:val="000000"/>
        </w:rPr>
        <w:t xml:space="preserve">, growth conditions of donors such as tem-perature, light intensity, and lighting period affect microspore devel-opment, and therefore embryo yield. According to our culture results, climate conditions in autumn mentioned in the method section are optimum and thus autumn is the superior time to obtain much higher yields of embryo and </w:t>
      </w:r>
      <w:r>
        <w:rPr>
          <w:rFonts w:ascii="Arial" w:cs="Arial" w:eastAsia="Arial" w:hAnsi="Arial"/>
          <w:sz w:val="16"/>
          <w:szCs w:val="16"/>
          <w:i w:val="1"/>
          <w:iCs w:val="1"/>
          <w:color w:val="000000"/>
        </w:rPr>
        <w:t>in vitro</w:t>
      </w:r>
      <w:r>
        <w:rPr>
          <w:rFonts w:ascii="Arial" w:cs="Arial" w:eastAsia="Arial" w:hAnsi="Arial"/>
          <w:sz w:val="16"/>
          <w:szCs w:val="16"/>
          <w:color w:val="000000"/>
        </w:rPr>
        <w:t xml:space="preserve"> plantlet in eggplant anther culture in Antalya under Mediterranean conditions.</w:t>
      </w:r>
    </w:p>
    <w:p>
      <w:pPr>
        <w:spacing w:after="0" w:line="119" w:lineRule="exact"/>
        <w:rPr>
          <w:rFonts w:ascii="Arial" w:cs="Arial" w:eastAsia="Arial" w:hAnsi="Arial"/>
          <w:sz w:val="16"/>
          <w:szCs w:val="16"/>
          <w:color w:val="206293"/>
        </w:rPr>
      </w:pPr>
    </w:p>
    <w:p>
      <w:pPr>
        <w:spacing w:after="0"/>
        <w:rPr>
          <w:sz w:val="20"/>
          <w:szCs w:val="20"/>
          <w:color w:val="auto"/>
        </w:rPr>
      </w:pPr>
      <w:r>
        <w:rPr>
          <w:rFonts w:ascii="Arial" w:cs="Arial" w:eastAsia="Arial" w:hAnsi="Arial"/>
          <w:sz w:val="16"/>
          <w:szCs w:val="16"/>
          <w:i w:val="1"/>
          <w:iCs w:val="1"/>
          <w:color w:val="auto"/>
        </w:rPr>
        <w:t>4.3. Effect of anther culture type</w:t>
      </w:r>
    </w:p>
    <w:p>
      <w:pPr>
        <w:spacing w:after="0" w:line="234" w:lineRule="exact"/>
        <w:rPr>
          <w:rFonts w:ascii="Arial" w:cs="Arial" w:eastAsia="Arial" w:hAnsi="Arial"/>
          <w:sz w:val="16"/>
          <w:szCs w:val="16"/>
          <w:color w:val="206293"/>
        </w:rPr>
      </w:pPr>
    </w:p>
    <w:p>
      <w:pPr>
        <w:jc w:val="both"/>
        <w:ind w:firstLine="250"/>
        <w:spacing w:after="0" w:line="294" w:lineRule="auto"/>
        <w:rPr>
          <w:sz w:val="20"/>
          <w:szCs w:val="20"/>
          <w:color w:val="auto"/>
        </w:rPr>
      </w:pPr>
      <w:r>
        <w:rPr>
          <w:rFonts w:ascii="Arial" w:cs="Arial" w:eastAsia="Arial" w:hAnsi="Arial"/>
          <w:sz w:val="16"/>
          <w:szCs w:val="16"/>
          <w:color w:val="auto"/>
        </w:rPr>
        <w:t>Among the anther culture types, solid cultures were the best in both seasons. No response was received from double-layered (shed-micro-spore) cultures in the spring season. All anthers of this culture type turned brown or black at the end of the first 8-days of incubation and lost their vitality, and therefore this culture type was excluded in au-tumn. This negative result could be due to the misuse or high level use of AC in an inappropriate layer since we added AC directly to both</w:t>
      </w:r>
    </w:p>
    <w:p>
      <w:pPr>
        <w:spacing w:after="0" w:line="134" w:lineRule="exact"/>
        <w:rPr>
          <w:rFonts w:ascii="Arial" w:cs="Arial" w:eastAsia="Arial" w:hAnsi="Arial"/>
          <w:sz w:val="16"/>
          <w:szCs w:val="16"/>
          <w:color w:val="206293"/>
        </w:rPr>
      </w:pPr>
    </w:p>
    <w:p>
      <w:pPr>
        <w:sectPr>
          <w:pgSz w:w="11900" w:h="15874" w:orient="portrait"/>
          <w:cols w:equalWidth="0" w:num="2">
            <w:col w:w="5060" w:space="320"/>
            <w:col w:w="5060"/>
          </w:cols>
          <w:pgMar w:left="760" w:top="676" w:right="706" w:bottom="14" w:gutter="0" w:footer="0" w:header="0"/>
        </w:sectPr>
      </w:pPr>
    </w:p>
    <w:p>
      <w:pPr>
        <w:jc w:val="center"/>
        <w:ind w:right="60"/>
        <w:spacing w:after="0"/>
        <w:rPr>
          <w:sz w:val="20"/>
          <w:szCs w:val="20"/>
          <w:color w:val="auto"/>
        </w:rPr>
      </w:pPr>
      <w:r>
        <w:rPr>
          <w:rFonts w:ascii="Arial" w:cs="Arial" w:eastAsia="Arial" w:hAnsi="Arial"/>
          <w:sz w:val="12"/>
          <w:szCs w:val="12"/>
          <w:color w:val="auto"/>
        </w:rPr>
        <w:t>10</w:t>
      </w:r>
    </w:p>
    <w:p>
      <w:pPr>
        <w:sectPr>
          <w:pgSz w:w="11900" w:h="15874" w:orient="portrait"/>
          <w:cols w:equalWidth="0" w:num="1">
            <w:col w:w="10440"/>
          </w:cols>
          <w:pgMar w:left="760" w:top="676" w:right="706" w:bottom="14" w:gutter="0" w:footer="0" w:header="0"/>
          <w:type w:val="continuous"/>
        </w:sectPr>
      </w:pPr>
    </w:p>
    <w:bookmarkStart w:id="10" w:name="page11"/>
    <w:bookmarkEnd w:id="10"/>
    <w:p>
      <w:pPr>
        <w:spacing w:after="0"/>
        <w:tabs>
          <w:tab w:leader="none" w:pos="8060" w:val="left"/>
        </w:tabs>
        <w:rPr>
          <w:sz w:val="20"/>
          <w:szCs w:val="20"/>
          <w:color w:val="auto"/>
        </w:rPr>
      </w:pPr>
      <w:r>
        <w:rPr>
          <w:rFonts w:ascii="Arial" w:cs="Arial" w:eastAsia="Arial" w:hAnsi="Arial"/>
          <w:sz w:val="13"/>
          <w:szCs w:val="13"/>
          <w:i w:val="1"/>
          <w:iCs w:val="1"/>
          <w:color w:val="auto"/>
        </w:rPr>
        <w:t>G.E. Vural and E. Ari</w:t>
      </w:r>
      <w:r>
        <w:rPr>
          <w:sz w:val="20"/>
          <w:szCs w:val="20"/>
          <w:color w:val="auto"/>
        </w:rPr>
        <w:tab/>
      </w:r>
      <w:r>
        <w:rPr>
          <w:rFonts w:ascii="Arial" w:cs="Arial" w:eastAsia="Arial" w:hAnsi="Arial"/>
          <w:sz w:val="12"/>
          <w:szCs w:val="12"/>
          <w:i w:val="1"/>
          <w:iCs w:val="1"/>
          <w:color w:val="auto"/>
        </w:rPr>
        <w:t>Scientia Horticulturae 272 (2020) 109472</w:t>
      </w:r>
    </w:p>
    <w:p>
      <w:pPr>
        <w:sectPr>
          <w:pgSz w:w="11900" w:h="15874" w:orient="portrait"/>
          <w:cols w:equalWidth="0" w:num="1">
            <w:col w:w="10480"/>
          </w:cols>
          <w:pgMar w:left="760" w:top="676" w:right="666" w:bottom="14" w:gutter="0" w:footer="0" w:header="0"/>
        </w:sectPr>
      </w:pPr>
    </w:p>
    <w:p>
      <w:pPr>
        <w:spacing w:after="0" w:line="276" w:lineRule="exact"/>
        <w:rPr>
          <w:sz w:val="20"/>
          <w:szCs w:val="20"/>
          <w:color w:val="auto"/>
        </w:rPr>
      </w:pPr>
    </w:p>
    <w:p>
      <w:pPr>
        <w:jc w:val="both"/>
        <w:ind w:right="60"/>
        <w:spacing w:after="0" w:line="273" w:lineRule="auto"/>
        <w:rPr>
          <w:rFonts w:ascii="Arial" w:cs="Arial" w:eastAsia="Arial" w:hAnsi="Arial"/>
          <w:sz w:val="16"/>
          <w:szCs w:val="16"/>
          <w:color w:val="206293"/>
        </w:rPr>
      </w:pPr>
      <w:r>
        <w:rPr>
          <w:rFonts w:ascii="Arial" w:cs="Arial" w:eastAsia="Arial" w:hAnsi="Arial"/>
          <w:sz w:val="16"/>
          <w:szCs w:val="16"/>
          <w:color w:val="auto"/>
        </w:rPr>
        <w:t xml:space="preserve">layers of double-layered cultures at the same concentration (1 g/L). According to </w:t>
      </w:r>
      <w:r>
        <w:rPr>
          <w:rFonts w:ascii="Arial" w:cs="Arial" w:eastAsia="Arial" w:hAnsi="Arial"/>
          <w:sz w:val="16"/>
          <w:szCs w:val="16"/>
          <w:color w:val="206293"/>
        </w:rPr>
        <w:t>Gland et al. (1988)</w:t>
      </w:r>
      <w:r>
        <w:rPr>
          <w:rFonts w:ascii="Arial" w:cs="Arial" w:eastAsia="Arial" w:hAnsi="Arial"/>
          <w:sz w:val="16"/>
          <w:szCs w:val="16"/>
          <w:color w:val="auto"/>
        </w:rPr>
        <w:t>, AC should be used together with agarose for isolated microspores in liquid cultures, since suspended charcoal without agarose adheres to microspores and prevent embry-ogenesis. The negative effect of the direct use of AC without agarose as in our study was previously reported, but in various isolated microspore culture studies (</w:t>
      </w:r>
      <w:r>
        <w:rPr>
          <w:rFonts w:ascii="Arial" w:cs="Arial" w:eastAsia="Arial" w:hAnsi="Arial"/>
          <w:sz w:val="16"/>
          <w:szCs w:val="16"/>
          <w:color w:val="206293"/>
        </w:rPr>
        <w:t>Kott et al., 1988</w:t>
      </w:r>
      <w:r>
        <w:rPr>
          <w:rFonts w:ascii="Arial" w:cs="Arial" w:eastAsia="Arial" w:hAnsi="Arial"/>
          <w:sz w:val="16"/>
          <w:szCs w:val="16"/>
          <w:color w:val="auto"/>
        </w:rPr>
        <w:t xml:space="preserve">; </w:t>
      </w:r>
      <w:r>
        <w:rPr>
          <w:rFonts w:ascii="Arial" w:cs="Arial" w:eastAsia="Arial" w:hAnsi="Arial"/>
          <w:sz w:val="16"/>
          <w:szCs w:val="16"/>
          <w:color w:val="206293"/>
        </w:rPr>
        <w:t>Prem et al., 2005</w:t>
      </w:r>
      <w:r>
        <w:rPr>
          <w:rFonts w:ascii="Arial" w:cs="Arial" w:eastAsia="Arial" w:hAnsi="Arial"/>
          <w:sz w:val="16"/>
          <w:szCs w:val="16"/>
          <w:color w:val="auto"/>
        </w:rPr>
        <w:t xml:space="preserve">; </w:t>
      </w:r>
      <w:r>
        <w:rPr>
          <w:rFonts w:ascii="Arial" w:cs="Arial" w:eastAsia="Arial" w:hAnsi="Arial"/>
          <w:sz w:val="16"/>
          <w:szCs w:val="16"/>
          <w:color w:val="206293"/>
        </w:rPr>
        <w:t>Takahashi et al.,</w:t>
      </w:r>
      <w:r>
        <w:rPr>
          <w:rFonts w:ascii="Arial" w:cs="Arial" w:eastAsia="Arial" w:hAnsi="Arial"/>
          <w:sz w:val="16"/>
          <w:szCs w:val="16"/>
          <w:color w:val="auto"/>
        </w:rPr>
        <w:t xml:space="preserve"> </w:t>
      </w:r>
      <w:hyperlink w:anchor="page14">
        <w:r>
          <w:rPr>
            <w:rFonts w:ascii="Arial" w:cs="Arial" w:eastAsia="Arial" w:hAnsi="Arial"/>
            <w:sz w:val="16"/>
            <w:szCs w:val="16"/>
            <w:color w:val="206293"/>
          </w:rPr>
          <w:t>2012</w:t>
        </w:r>
      </w:hyperlink>
      <w:r>
        <w:rPr>
          <w:rFonts w:ascii="Arial" w:cs="Arial" w:eastAsia="Arial" w:hAnsi="Arial"/>
          <w:sz w:val="16"/>
          <w:szCs w:val="16"/>
          <w:color w:val="000000"/>
        </w:rPr>
        <w:t>). Seemingly, this type of AC use also damages anthers in liquid</w:t>
      </w:r>
      <w:r>
        <w:rPr>
          <w:rFonts w:ascii="Arial" w:cs="Arial" w:eastAsia="Arial" w:hAnsi="Arial"/>
          <w:sz w:val="16"/>
          <w:szCs w:val="16"/>
          <w:color w:val="206293"/>
        </w:rPr>
        <w:t xml:space="preserve"> </w:t>
      </w:r>
      <w:r>
        <w:rPr>
          <w:rFonts w:ascii="Arial" w:cs="Arial" w:eastAsia="Arial" w:hAnsi="Arial"/>
          <w:sz w:val="16"/>
          <w:szCs w:val="16"/>
          <w:color w:val="000000"/>
        </w:rPr>
        <w:t>cultures, despite their thick walls. However, we still consider that the shed-microspore culture technique may be improved for eggplant with the optimization of suitable AC use at different concentrations and in the proper layer.</w:t>
      </w:r>
    </w:p>
    <w:p>
      <w:pPr>
        <w:spacing w:after="0" w:line="9" w:lineRule="exact"/>
        <w:rPr>
          <w:sz w:val="20"/>
          <w:szCs w:val="20"/>
          <w:color w:val="auto"/>
        </w:rPr>
      </w:pPr>
    </w:p>
    <w:p>
      <w:pPr>
        <w:jc w:val="both"/>
        <w:ind w:firstLine="249"/>
        <w:spacing w:after="0" w:line="282" w:lineRule="auto"/>
        <w:rPr>
          <w:sz w:val="20"/>
          <w:szCs w:val="20"/>
          <w:color w:val="auto"/>
        </w:rPr>
      </w:pPr>
      <w:r>
        <w:rPr>
          <w:rFonts w:ascii="Arial" w:cs="Arial" w:eastAsia="Arial" w:hAnsi="Arial"/>
          <w:sz w:val="16"/>
          <w:szCs w:val="16"/>
          <w:color w:val="auto"/>
        </w:rPr>
        <w:t>As for the liquid anther culture type, we obtained an embryo yield of up to 42 embryos/100 anthers in ‘A117’ anthers cultured first in an aLC12-encoded liquid medium (with 90 g/L maltose +10 mg/L AgNO</w:t>
      </w:r>
      <w:r>
        <w:rPr>
          <w:rFonts w:ascii="Arial" w:cs="Arial" w:eastAsia="Arial" w:hAnsi="Arial"/>
          <w:sz w:val="10"/>
          <w:szCs w:val="10"/>
          <w:color w:val="auto"/>
        </w:rPr>
        <w:t>3</w:t>
      </w:r>
      <w:r>
        <w:rPr>
          <w:rFonts w:ascii="Arial" w:cs="Arial" w:eastAsia="Arial" w:hAnsi="Arial"/>
          <w:sz w:val="16"/>
          <w:szCs w:val="16"/>
          <w:color w:val="auto"/>
        </w:rPr>
        <w:t>), and then in liquid the DDV-R medium only in autumn. Although liquid cultures had lower efficacy on embryogenesis than solid ones, as far as we know, this is the first study on liquid eggplant anther cultures and has the potential to be developed. The positive effect of maltose on liquid anther cultures was revealed previously in wheat (</w:t>
      </w:r>
      <w:r>
        <w:rPr>
          <w:rFonts w:ascii="Arial" w:cs="Arial" w:eastAsia="Arial" w:hAnsi="Arial"/>
          <w:sz w:val="16"/>
          <w:szCs w:val="16"/>
          <w:color w:val="206293"/>
        </w:rPr>
        <w:t>Fadel and Wenzel, 1990</w:t>
      </w:r>
      <w:r>
        <w:rPr>
          <w:rFonts w:ascii="Arial" w:cs="Arial" w:eastAsia="Arial" w:hAnsi="Arial"/>
          <w:sz w:val="16"/>
          <w:szCs w:val="16"/>
          <w:color w:val="auto"/>
        </w:rPr>
        <w:t>), timothy (</w:t>
      </w:r>
      <w:r>
        <w:rPr>
          <w:rFonts w:ascii="Arial" w:cs="Arial" w:eastAsia="Arial" w:hAnsi="Arial"/>
          <w:sz w:val="16"/>
          <w:szCs w:val="16"/>
          <w:color w:val="206293"/>
        </w:rPr>
        <w:t>Guo et al., 1999</w:t>
      </w:r>
      <w:r>
        <w:rPr>
          <w:rFonts w:ascii="Arial" w:cs="Arial" w:eastAsia="Arial" w:hAnsi="Arial"/>
          <w:sz w:val="16"/>
          <w:szCs w:val="16"/>
          <w:color w:val="auto"/>
        </w:rPr>
        <w:t>) and highly recalcitrant rice anther cultures (</w:t>
      </w:r>
      <w:r>
        <w:rPr>
          <w:rFonts w:ascii="Arial" w:cs="Arial" w:eastAsia="Arial" w:hAnsi="Arial"/>
          <w:sz w:val="16"/>
          <w:szCs w:val="16"/>
          <w:color w:val="206293"/>
        </w:rPr>
        <w:t>Lentini et al. (1995)</w:t>
      </w:r>
      <w:r>
        <w:rPr>
          <w:rFonts w:ascii="Arial" w:cs="Arial" w:eastAsia="Arial" w:hAnsi="Arial"/>
          <w:sz w:val="16"/>
          <w:szCs w:val="16"/>
          <w:color w:val="auto"/>
        </w:rPr>
        <w:t>, especially with the combined use of maltose and AgNO</w:t>
      </w:r>
      <w:r>
        <w:rPr>
          <w:rFonts w:ascii="Arial" w:cs="Arial" w:eastAsia="Arial" w:hAnsi="Arial"/>
          <w:sz w:val="10"/>
          <w:szCs w:val="10"/>
          <w:color w:val="auto"/>
        </w:rPr>
        <w:t>3</w:t>
      </w:r>
      <w:r>
        <w:rPr>
          <w:rFonts w:ascii="Arial" w:cs="Arial" w:eastAsia="Arial" w:hAnsi="Arial"/>
          <w:sz w:val="16"/>
          <w:szCs w:val="16"/>
          <w:color w:val="auto"/>
        </w:rPr>
        <w:t xml:space="preserve"> in the last study. Therefore, the efficiency of liquid anther cultures can be improved by the optimization of maltose and AgNO</w:t>
      </w:r>
      <w:r>
        <w:rPr>
          <w:rFonts w:ascii="Arial" w:cs="Arial" w:eastAsia="Arial" w:hAnsi="Arial"/>
          <w:sz w:val="10"/>
          <w:szCs w:val="10"/>
          <w:color w:val="auto"/>
        </w:rPr>
        <w:t>3</w:t>
      </w:r>
      <w:r>
        <w:rPr>
          <w:rFonts w:ascii="Arial" w:cs="Arial" w:eastAsia="Arial" w:hAnsi="Arial"/>
          <w:sz w:val="16"/>
          <w:szCs w:val="16"/>
          <w:color w:val="auto"/>
        </w:rPr>
        <w:t xml:space="preserve"> concentrations and the addition of AC with agarose.</w:t>
      </w:r>
    </w:p>
    <w:p>
      <w:pPr>
        <w:spacing w:after="0" w:line="318" w:lineRule="exact"/>
        <w:rPr>
          <w:sz w:val="20"/>
          <w:szCs w:val="20"/>
          <w:color w:val="auto"/>
        </w:rPr>
      </w:pPr>
    </w:p>
    <w:p>
      <w:pPr>
        <w:ind w:right="800"/>
        <w:spacing w:after="0" w:line="403" w:lineRule="auto"/>
        <w:rPr>
          <w:sz w:val="20"/>
          <w:szCs w:val="20"/>
          <w:color w:val="auto"/>
        </w:rPr>
      </w:pPr>
      <w:r>
        <w:rPr>
          <w:rFonts w:ascii="Arial" w:cs="Arial" w:eastAsia="Arial" w:hAnsi="Arial"/>
          <w:sz w:val="16"/>
          <w:szCs w:val="16"/>
          <w:i w:val="1"/>
          <w:iCs w:val="1"/>
          <w:color w:val="auto"/>
        </w:rPr>
        <w:t>4.4. Effects of the optimization chemicals used in induction and differentiation media</w:t>
      </w:r>
    </w:p>
    <w:p>
      <w:pPr>
        <w:spacing w:after="0" w:line="9" w:lineRule="exact"/>
        <w:rPr>
          <w:sz w:val="20"/>
          <w:szCs w:val="20"/>
          <w:color w:val="auto"/>
        </w:rPr>
      </w:pPr>
    </w:p>
    <w:p>
      <w:pPr>
        <w:jc w:val="both"/>
        <w:ind w:right="60" w:firstLine="249"/>
        <w:spacing w:after="0" w:line="274" w:lineRule="auto"/>
        <w:rPr>
          <w:sz w:val="20"/>
          <w:szCs w:val="20"/>
          <w:color w:val="auto"/>
        </w:rPr>
      </w:pPr>
      <w:r>
        <w:rPr>
          <w:rFonts w:ascii="Arial" w:cs="Arial" w:eastAsia="Arial" w:hAnsi="Arial"/>
          <w:sz w:val="16"/>
          <w:szCs w:val="16"/>
          <w:color w:val="auto"/>
        </w:rPr>
        <w:t>The original DDV protocol has been used in almost all eggplant anther culture studies to date. It was used also in this study as the control and it was optimized with additives for both the induction and differentiation stages. While no embryos occurred in the control medium of ‘A117’ and ‘Anamur’ in spring (</w:t>
      </w:r>
      <w:r>
        <w:rPr>
          <w:rFonts w:ascii="Arial" w:cs="Arial" w:eastAsia="Arial" w:hAnsi="Arial"/>
          <w:sz w:val="16"/>
          <w:szCs w:val="16"/>
          <w:color w:val="206293"/>
        </w:rPr>
        <w:t>Fig. 1</w:t>
      </w:r>
      <w:r>
        <w:rPr>
          <w:rFonts w:ascii="Arial" w:cs="Arial" w:eastAsia="Arial" w:hAnsi="Arial"/>
          <w:sz w:val="16"/>
          <w:szCs w:val="16"/>
          <w:color w:val="auto"/>
        </w:rPr>
        <w:t xml:space="preserve">), the embryo and </w:t>
      </w:r>
      <w:r>
        <w:rPr>
          <w:rFonts w:ascii="Arial" w:cs="Arial" w:eastAsia="Arial" w:hAnsi="Arial"/>
          <w:sz w:val="16"/>
          <w:szCs w:val="16"/>
          <w:i w:val="1"/>
          <w:iCs w:val="1"/>
          <w:color w:val="auto"/>
        </w:rPr>
        <w:t>in</w:t>
      </w:r>
      <w:r>
        <w:rPr>
          <w:rFonts w:ascii="Arial" w:cs="Arial" w:eastAsia="Arial" w:hAnsi="Arial"/>
          <w:sz w:val="16"/>
          <w:szCs w:val="16"/>
          <w:color w:val="auto"/>
        </w:rPr>
        <w:t xml:space="preserve"> </w:t>
      </w:r>
      <w:r>
        <w:rPr>
          <w:rFonts w:ascii="Arial" w:cs="Arial" w:eastAsia="Arial" w:hAnsi="Arial"/>
          <w:sz w:val="16"/>
          <w:szCs w:val="16"/>
          <w:i w:val="1"/>
          <w:iCs w:val="1"/>
          <w:color w:val="auto"/>
        </w:rPr>
        <w:t xml:space="preserve">vitro </w:t>
      </w:r>
      <w:r>
        <w:rPr>
          <w:rFonts w:ascii="Arial" w:cs="Arial" w:eastAsia="Arial" w:hAnsi="Arial"/>
          <w:sz w:val="16"/>
          <w:szCs w:val="16"/>
          <w:color w:val="auto"/>
        </w:rPr>
        <w:t>plantlet yields of the control medium in autumn were 134 embryos</w:t>
      </w:r>
      <w:r>
        <w:rPr>
          <w:rFonts w:ascii="Arial" w:cs="Arial" w:eastAsia="Arial" w:hAnsi="Arial"/>
          <w:sz w:val="16"/>
          <w:szCs w:val="16"/>
          <w:i w:val="1"/>
          <w:iCs w:val="1"/>
          <w:color w:val="auto"/>
        </w:rPr>
        <w:t xml:space="preserve"> </w:t>
      </w:r>
      <w:r>
        <w:rPr>
          <w:rFonts w:ascii="Arial" w:cs="Arial" w:eastAsia="Arial" w:hAnsi="Arial"/>
          <w:sz w:val="16"/>
          <w:szCs w:val="16"/>
          <w:color w:val="auto"/>
        </w:rPr>
        <w:t>and 63 plantlets/100 anthers for ‘A117’ and 24 embryos and 12 plantlets/100 anthers for ‘Anamur’ as the control results of the geno-type x induction medium x differentiation medium interaction (</w:t>
      </w:r>
      <w:r>
        <w:rPr>
          <w:rFonts w:ascii="Arial" w:cs="Arial" w:eastAsia="Arial" w:hAnsi="Arial"/>
          <w:sz w:val="16"/>
          <w:szCs w:val="16"/>
          <w:color w:val="206293"/>
        </w:rPr>
        <w:t>Table 2</w:t>
      </w:r>
      <w:r>
        <w:rPr>
          <w:rFonts w:ascii="Arial" w:cs="Arial" w:eastAsia="Arial" w:hAnsi="Arial"/>
          <w:sz w:val="16"/>
          <w:szCs w:val="16"/>
          <w:color w:val="auto"/>
        </w:rPr>
        <w:t>). This result shows again the supremacy of autumn for high androgenic performance of ‘A117’ and ‘Anamur’.</w:t>
      </w:r>
    </w:p>
    <w:p>
      <w:pPr>
        <w:spacing w:after="0" w:line="1" w:lineRule="exact"/>
        <w:rPr>
          <w:sz w:val="20"/>
          <w:szCs w:val="20"/>
          <w:color w:val="auto"/>
        </w:rPr>
      </w:pPr>
    </w:p>
    <w:p>
      <w:pPr>
        <w:jc w:val="both"/>
        <w:ind w:right="20" w:firstLine="249"/>
        <w:spacing w:after="0" w:line="276" w:lineRule="auto"/>
        <w:rPr>
          <w:sz w:val="20"/>
          <w:szCs w:val="20"/>
          <w:color w:val="auto"/>
        </w:rPr>
      </w:pPr>
      <w:r>
        <w:rPr>
          <w:rFonts w:ascii="Arial" w:cs="Arial" w:eastAsia="Arial" w:hAnsi="Arial"/>
          <w:sz w:val="16"/>
          <w:szCs w:val="16"/>
          <w:color w:val="auto"/>
        </w:rPr>
        <w:t xml:space="preserve">The effects of the induction medium alone and also the interaction of genotype x induction medium on the yields of embryo and </w:t>
      </w:r>
      <w:r>
        <w:rPr>
          <w:rFonts w:ascii="Arial" w:cs="Arial" w:eastAsia="Arial" w:hAnsi="Arial"/>
          <w:sz w:val="16"/>
          <w:szCs w:val="16"/>
          <w:i w:val="1"/>
          <w:iCs w:val="1"/>
          <w:color w:val="auto"/>
        </w:rPr>
        <w:t>in vitro</w:t>
      </w:r>
      <w:r>
        <w:rPr>
          <w:rFonts w:ascii="Arial" w:cs="Arial" w:eastAsia="Arial" w:hAnsi="Arial"/>
          <w:sz w:val="16"/>
          <w:szCs w:val="16"/>
          <w:color w:val="auto"/>
        </w:rPr>
        <w:t xml:space="preserve"> plantlets were found significant (</w:t>
      </w:r>
      <w:r>
        <w:rPr>
          <w:rFonts w:ascii="Arial" w:cs="Arial" w:eastAsia="Arial" w:hAnsi="Arial"/>
          <w:sz w:val="16"/>
          <w:szCs w:val="16"/>
          <w:i w:val="1"/>
          <w:iCs w:val="1"/>
          <w:color w:val="auto"/>
        </w:rPr>
        <w:t>p</w:t>
      </w:r>
      <w:r>
        <w:rPr>
          <w:rFonts w:ascii="Arial" w:cs="Arial" w:eastAsia="Arial" w:hAnsi="Arial"/>
          <w:sz w:val="16"/>
          <w:szCs w:val="16"/>
          <w:color w:val="auto"/>
        </w:rPr>
        <w:t xml:space="preserve"> &lt; 0.001) in both seasons. However, each of the optimization chemicals and their interactions with each other had a different influence on the yields. In order to better reflect their single, dual, and triple effects, they will be discussed in particular through </w:t>
      </w:r>
      <w:r>
        <w:rPr>
          <w:rFonts w:ascii="Arial" w:cs="Arial" w:eastAsia="Arial" w:hAnsi="Arial"/>
          <w:sz w:val="16"/>
          <w:szCs w:val="16"/>
          <w:color w:val="206293"/>
        </w:rPr>
        <w:t>Fig. 4</w:t>
      </w:r>
      <w:r>
        <w:rPr>
          <w:rFonts w:ascii="Arial" w:cs="Arial" w:eastAsia="Arial" w:hAnsi="Arial"/>
          <w:sz w:val="16"/>
          <w:szCs w:val="16"/>
          <w:color w:val="auto"/>
        </w:rPr>
        <w:t xml:space="preserve"> with six sub-graphs, as the result of the interaction effect of the genotype x induction medium in the autumn season (</w:t>
      </w:r>
      <w:r>
        <w:rPr>
          <w:rFonts w:ascii="Arial" w:cs="Arial" w:eastAsia="Arial" w:hAnsi="Arial"/>
          <w:sz w:val="16"/>
          <w:szCs w:val="16"/>
          <w:i w:val="1"/>
          <w:iCs w:val="1"/>
          <w:color w:val="auto"/>
        </w:rPr>
        <w:t>p</w:t>
      </w:r>
      <w:r>
        <w:rPr>
          <w:rFonts w:ascii="Arial" w:cs="Arial" w:eastAsia="Arial" w:hAnsi="Arial"/>
          <w:sz w:val="16"/>
          <w:szCs w:val="16"/>
          <w:color w:val="auto"/>
        </w:rPr>
        <w:t xml:space="preserve"> &lt; 0.001), regardless of the effect of the differentiation medium.</w:t>
      </w:r>
    </w:p>
    <w:p>
      <w:pPr>
        <w:spacing w:after="0" w:line="188" w:lineRule="exact"/>
        <w:rPr>
          <w:sz w:val="20"/>
          <w:szCs w:val="20"/>
          <w:color w:val="auto"/>
        </w:rPr>
      </w:pPr>
    </w:p>
    <w:p>
      <w:pPr>
        <w:jc w:val="both"/>
        <w:ind w:firstLine="249"/>
        <w:spacing w:after="0" w:line="281" w:lineRule="auto"/>
        <w:rPr>
          <w:sz w:val="20"/>
          <w:szCs w:val="20"/>
          <w:color w:val="auto"/>
        </w:rPr>
      </w:pPr>
      <w:r>
        <w:rPr>
          <w:rFonts w:ascii="Arial" w:cs="Arial" w:eastAsia="Arial" w:hAnsi="Arial"/>
          <w:sz w:val="16"/>
          <w:szCs w:val="16"/>
          <w:color w:val="auto"/>
        </w:rPr>
        <w:t>Regarding only the effect of carbohydrate sources, the efficacies of different concentrations of maltose (30, 60 and 90 g/L) as well as su-crose (120 g/L) will be evaluated first. Regarding the effect of maltose alone, embryo yields of both ‘A117’ and ‘Anamur’ gradually increased in general with the increasing amount of maltose in the medium (</w:t>
      </w:r>
      <w:r>
        <w:rPr>
          <w:rFonts w:ascii="Arial" w:cs="Arial" w:eastAsia="Arial" w:hAnsi="Arial"/>
          <w:sz w:val="16"/>
          <w:szCs w:val="16"/>
          <w:color w:val="206293"/>
        </w:rPr>
        <w:t>Fig. 4</w:t>
      </w:r>
      <w:r>
        <w:rPr>
          <w:rFonts w:ascii="Arial" w:cs="Arial" w:eastAsia="Arial" w:hAnsi="Arial"/>
          <w:sz w:val="16"/>
          <w:szCs w:val="16"/>
          <w:color w:val="auto"/>
        </w:rPr>
        <w:t>A). Lower concentrations of maltose (30 and 60 g/L) containing media were not as effective as the medium containing either sucrose or a high concentration of maltose to increase embryo yields of both genotypes. The highly concentrated (90 g/L) maltose medium (aSC19) is 1.5 and 2 times more effective than sucrose containing the control medium for ‘A117’ and ‘Anamur’, respectively. The superiority of maltose to sucrose was also indicated in the anther cultures of other Solanaceae species such as petunia (</w:t>
      </w:r>
      <w:r>
        <w:rPr>
          <w:rFonts w:ascii="Arial" w:cs="Arial" w:eastAsia="Arial" w:hAnsi="Arial"/>
          <w:sz w:val="16"/>
          <w:szCs w:val="16"/>
          <w:color w:val="206293"/>
        </w:rPr>
        <w:t>Raquin, 1983</w:t>
      </w:r>
      <w:r>
        <w:rPr>
          <w:rFonts w:ascii="Arial" w:cs="Arial" w:eastAsia="Arial" w:hAnsi="Arial"/>
          <w:sz w:val="16"/>
          <w:szCs w:val="16"/>
          <w:color w:val="auto"/>
        </w:rPr>
        <w:t>) and pepper (</w:t>
      </w:r>
      <w:r>
        <w:rPr>
          <w:rFonts w:ascii="Arial" w:cs="Arial" w:eastAsia="Arial" w:hAnsi="Arial"/>
          <w:sz w:val="16"/>
          <w:szCs w:val="16"/>
          <w:color w:val="206293"/>
        </w:rPr>
        <w:t>Dolcet-Sanjuan et al., 1997</w:t>
      </w:r>
      <w:r>
        <w:rPr>
          <w:rFonts w:ascii="Arial" w:cs="Arial" w:eastAsia="Arial" w:hAnsi="Arial"/>
          <w:sz w:val="16"/>
          <w:szCs w:val="16"/>
          <w:color w:val="000000"/>
        </w:rPr>
        <w:t>;). However, the use of maltose in eggplant anther</w:t>
      </w:r>
      <w:r>
        <w:rPr>
          <w:rFonts w:ascii="Arial" w:cs="Arial" w:eastAsia="Arial" w:hAnsi="Arial"/>
          <w:sz w:val="16"/>
          <w:szCs w:val="16"/>
          <w:color w:val="206293"/>
        </w:rPr>
        <w:t xml:space="preserve"> </w:t>
      </w:r>
      <w:r>
        <w:rPr>
          <w:rFonts w:ascii="Arial" w:cs="Arial" w:eastAsia="Arial" w:hAnsi="Arial"/>
          <w:sz w:val="16"/>
          <w:szCs w:val="16"/>
          <w:color w:val="000000"/>
        </w:rPr>
        <w:t xml:space="preserve">culture is very rare. </w:t>
      </w:r>
      <w:r>
        <w:rPr>
          <w:rFonts w:ascii="Arial" w:cs="Arial" w:eastAsia="Arial" w:hAnsi="Arial"/>
          <w:sz w:val="16"/>
          <w:szCs w:val="16"/>
          <w:color w:val="206293"/>
        </w:rPr>
        <w:t>Gemes Juhasz et al. (2006)</w:t>
      </w:r>
      <w:r>
        <w:rPr>
          <w:rFonts w:ascii="Arial" w:cs="Arial" w:eastAsia="Arial" w:hAnsi="Arial"/>
          <w:sz w:val="16"/>
          <w:szCs w:val="16"/>
          <w:color w:val="000000"/>
        </w:rPr>
        <w:t xml:space="preserve"> using the DDV protocol,</w:t>
      </w:r>
    </w:p>
    <w:p>
      <w:pPr>
        <w:spacing w:after="0" w:line="20" w:lineRule="exact"/>
        <w:rPr>
          <w:sz w:val="20"/>
          <w:szCs w:val="20"/>
          <w:color w:val="auto"/>
        </w:rPr>
      </w:pPr>
      <w:r>
        <w:rPr>
          <w:sz w:val="20"/>
          <w:szCs w:val="20"/>
          <w:color w:val="auto"/>
        </w:rPr>
        <w:br w:type="column"/>
      </w:r>
    </w:p>
    <w:p>
      <w:pPr>
        <w:spacing w:after="0" w:line="256" w:lineRule="exact"/>
        <w:rPr>
          <w:sz w:val="20"/>
          <w:szCs w:val="20"/>
          <w:color w:val="auto"/>
        </w:rPr>
      </w:pPr>
    </w:p>
    <w:p>
      <w:pPr>
        <w:jc w:val="both"/>
        <w:spacing w:after="0" w:line="273" w:lineRule="auto"/>
        <w:rPr>
          <w:rFonts w:ascii="Arial" w:cs="Arial" w:eastAsia="Arial" w:hAnsi="Arial"/>
          <w:sz w:val="16"/>
          <w:szCs w:val="16"/>
          <w:color w:val="206293"/>
        </w:rPr>
      </w:pPr>
      <w:r>
        <w:rPr>
          <w:rFonts w:ascii="Arial" w:cs="Arial" w:eastAsia="Arial" w:hAnsi="Arial"/>
          <w:sz w:val="16"/>
          <w:szCs w:val="16"/>
          <w:color w:val="auto"/>
        </w:rPr>
        <w:t xml:space="preserve">but exchanging 120 g/L sucrose with 120 g/L maltose, noted without any details that maltose increased the ratio of responding anthers and regeneration. Likewise, as an unpublished result, </w:t>
      </w:r>
      <w:r>
        <w:rPr>
          <w:rFonts w:ascii="Arial" w:cs="Arial" w:eastAsia="Arial" w:hAnsi="Arial"/>
          <w:sz w:val="16"/>
          <w:szCs w:val="16"/>
          <w:color w:val="206293"/>
        </w:rPr>
        <w:t>Salas et al. (2011)</w:t>
      </w:r>
      <w:r>
        <w:rPr>
          <w:rFonts w:ascii="Arial" w:cs="Arial" w:eastAsia="Arial" w:hAnsi="Arial"/>
          <w:sz w:val="16"/>
          <w:szCs w:val="16"/>
          <w:color w:val="auto"/>
        </w:rPr>
        <w:t xml:space="preserve"> stated they observed a higher embryogenic response from only ‘Ban-dera’ genotype cultured in a medium with maltose, again without de-tails. According to </w:t>
      </w:r>
      <w:r>
        <w:rPr>
          <w:rFonts w:ascii="Arial" w:cs="Arial" w:eastAsia="Arial" w:hAnsi="Arial"/>
          <w:sz w:val="16"/>
          <w:szCs w:val="16"/>
          <w:color w:val="206293"/>
        </w:rPr>
        <w:t>Bal et al. (2009)</w:t>
      </w:r>
      <w:r>
        <w:rPr>
          <w:rFonts w:ascii="Arial" w:cs="Arial" w:eastAsia="Arial" w:hAnsi="Arial"/>
          <w:sz w:val="16"/>
          <w:szCs w:val="16"/>
          <w:color w:val="auto"/>
        </w:rPr>
        <w:t>, the use of maltose in isolated mi-crospore culture of eggplant stimulates symmetrical divisions of the microspores, and it can be used instead of sucrose in eggplant especially for direct embryogenesis. As known, carbohydrates are used both as a carbon source and as an osmotic regulator in the nutrient media. Both functions have a critical role in embryo formation. As the most used carbohydrate, sucrose is very rapidly hydrolyzed and raises the os-molality of the culture medium (</w:t>
      </w:r>
      <w:r>
        <w:rPr>
          <w:rFonts w:ascii="Arial" w:cs="Arial" w:eastAsia="Arial" w:hAnsi="Arial"/>
          <w:sz w:val="16"/>
          <w:szCs w:val="16"/>
          <w:color w:val="206293"/>
        </w:rPr>
        <w:t>Last and Brettell, 1990</w:t>
      </w:r>
      <w:r>
        <w:rPr>
          <w:rFonts w:ascii="Arial" w:cs="Arial" w:eastAsia="Arial" w:hAnsi="Arial"/>
          <w:sz w:val="16"/>
          <w:szCs w:val="16"/>
          <w:color w:val="auto"/>
        </w:rPr>
        <w:t xml:space="preserve">; </w:t>
      </w:r>
      <w:r>
        <w:rPr>
          <w:rFonts w:ascii="Arial" w:cs="Arial" w:eastAsia="Arial" w:hAnsi="Arial"/>
          <w:sz w:val="16"/>
          <w:szCs w:val="16"/>
          <w:color w:val="206293"/>
        </w:rPr>
        <w:t>Lentini et al.,</w:t>
      </w:r>
      <w:r>
        <w:rPr>
          <w:rFonts w:ascii="Arial" w:cs="Arial" w:eastAsia="Arial" w:hAnsi="Arial"/>
          <w:sz w:val="16"/>
          <w:szCs w:val="16"/>
          <w:color w:val="auto"/>
        </w:rPr>
        <w:t xml:space="preserve"> </w:t>
      </w:r>
      <w:hyperlink w:anchor="page14">
        <w:r>
          <w:rPr>
            <w:rFonts w:ascii="Arial" w:cs="Arial" w:eastAsia="Arial" w:hAnsi="Arial"/>
            <w:sz w:val="16"/>
            <w:szCs w:val="16"/>
            <w:color w:val="206293"/>
          </w:rPr>
          <w:t>1995</w:t>
        </w:r>
      </w:hyperlink>
      <w:r>
        <w:rPr>
          <w:rFonts w:ascii="Arial" w:cs="Arial" w:eastAsia="Arial" w:hAnsi="Arial"/>
          <w:sz w:val="16"/>
          <w:szCs w:val="16"/>
          <w:color w:val="000000"/>
        </w:rPr>
        <w:t>). In contrast, maltose is slowly hydrolyzed (</w:t>
      </w:r>
      <w:r>
        <w:rPr>
          <w:rFonts w:ascii="Arial" w:cs="Arial" w:eastAsia="Arial" w:hAnsi="Arial"/>
          <w:sz w:val="16"/>
          <w:szCs w:val="16"/>
          <w:color w:val="206293"/>
        </w:rPr>
        <w:t>Roberts-Oehlschlager et al., 1990</w:t>
      </w:r>
      <w:r>
        <w:rPr>
          <w:rFonts w:ascii="Arial" w:cs="Arial" w:eastAsia="Arial" w:hAnsi="Arial"/>
          <w:sz w:val="16"/>
          <w:szCs w:val="16"/>
          <w:color w:val="000000"/>
        </w:rPr>
        <w:t>) and the changes in osmotic pressure of the maltose con-taining media are unimportant (</w:t>
      </w:r>
      <w:r>
        <w:rPr>
          <w:rFonts w:ascii="Arial" w:cs="Arial" w:eastAsia="Arial" w:hAnsi="Arial"/>
          <w:sz w:val="16"/>
          <w:szCs w:val="16"/>
          <w:color w:val="206293"/>
        </w:rPr>
        <w:t>Goralski et al., 2002</w:t>
      </w:r>
      <w:r>
        <w:rPr>
          <w:rFonts w:ascii="Arial" w:cs="Arial" w:eastAsia="Arial" w:hAnsi="Arial"/>
          <w:sz w:val="16"/>
          <w:szCs w:val="16"/>
          <w:color w:val="000000"/>
        </w:rPr>
        <w:t xml:space="preserve">). Thus, maltose provides a more stable culture medium. </w:t>
      </w:r>
      <w:r>
        <w:rPr>
          <w:rFonts w:ascii="Arial" w:cs="Arial" w:eastAsia="Arial" w:hAnsi="Arial"/>
          <w:sz w:val="16"/>
          <w:szCs w:val="16"/>
          <w:color w:val="206293"/>
        </w:rPr>
        <w:t>Scott et al. (1995)</w:t>
      </w:r>
      <w:r>
        <w:rPr>
          <w:rFonts w:ascii="Arial" w:cs="Arial" w:eastAsia="Arial" w:hAnsi="Arial"/>
          <w:sz w:val="16"/>
          <w:szCs w:val="16"/>
          <w:color w:val="000000"/>
        </w:rPr>
        <w:t xml:space="preserve"> explained the cause of high maltose efficiency with its slower metabolism and the ability to provide adequate oxygen to cultures compared to sucrose. Thereby, the cells survive longer in the culture. Other advantages of maltose are its contribution to green plant production (</w:t>
      </w:r>
      <w:r>
        <w:rPr>
          <w:rFonts w:ascii="Arial" w:cs="Arial" w:eastAsia="Arial" w:hAnsi="Arial"/>
          <w:sz w:val="16"/>
          <w:szCs w:val="16"/>
          <w:color w:val="206293"/>
        </w:rPr>
        <w:t>Fadel and</w:t>
      </w:r>
      <w:r>
        <w:rPr>
          <w:rFonts w:ascii="Arial" w:cs="Arial" w:eastAsia="Arial" w:hAnsi="Arial"/>
          <w:sz w:val="16"/>
          <w:szCs w:val="16"/>
          <w:color w:val="000000"/>
        </w:rPr>
        <w:t xml:space="preserve"> </w:t>
      </w:r>
      <w:r>
        <w:rPr>
          <w:rFonts w:ascii="Arial" w:cs="Arial" w:eastAsia="Arial" w:hAnsi="Arial"/>
          <w:sz w:val="16"/>
          <w:szCs w:val="16"/>
          <w:color w:val="206293"/>
        </w:rPr>
        <w:t>Wenzel, 1990</w:t>
      </w:r>
      <w:r>
        <w:rPr>
          <w:rFonts w:ascii="Arial" w:cs="Arial" w:eastAsia="Arial" w:hAnsi="Arial"/>
          <w:sz w:val="16"/>
          <w:szCs w:val="16"/>
          <w:color w:val="000000"/>
        </w:rPr>
        <w:t>;</w:t>
      </w:r>
      <w:r>
        <w:rPr>
          <w:rFonts w:ascii="Arial" w:cs="Arial" w:eastAsia="Arial" w:hAnsi="Arial"/>
          <w:sz w:val="16"/>
          <w:szCs w:val="16"/>
          <w:color w:val="206293"/>
        </w:rPr>
        <w:t xml:space="preserve"> Guo et al., 1999</w:t>
      </w:r>
      <w:r>
        <w:rPr>
          <w:rFonts w:ascii="Arial" w:cs="Arial" w:eastAsia="Arial" w:hAnsi="Arial"/>
          <w:sz w:val="16"/>
          <w:szCs w:val="16"/>
          <w:color w:val="000000"/>
        </w:rPr>
        <w:t>) and direct regeneration (</w:t>
      </w:r>
      <w:r>
        <w:rPr>
          <w:rFonts w:ascii="Arial" w:cs="Arial" w:eastAsia="Arial" w:hAnsi="Arial"/>
          <w:sz w:val="16"/>
          <w:szCs w:val="16"/>
          <w:color w:val="206293"/>
        </w:rPr>
        <w:t xml:space="preserve">Finnie et al., </w:t>
      </w:r>
      <w:hyperlink w:anchor="page13">
        <w:r>
          <w:rPr>
            <w:rFonts w:ascii="Arial" w:cs="Arial" w:eastAsia="Arial" w:hAnsi="Arial"/>
            <w:sz w:val="16"/>
            <w:szCs w:val="16"/>
            <w:color w:val="206293"/>
          </w:rPr>
          <w:t>1989</w:t>
        </w:r>
      </w:hyperlink>
      <w:r>
        <w:rPr>
          <w:rFonts w:ascii="Arial" w:cs="Arial" w:eastAsia="Arial" w:hAnsi="Arial"/>
          <w:sz w:val="16"/>
          <w:szCs w:val="16"/>
          <w:color w:val="000000"/>
        </w:rPr>
        <w:t>). We also observed the positive effects of maltose in terms of</w:t>
      </w:r>
      <w:r>
        <w:rPr>
          <w:rFonts w:ascii="Arial" w:cs="Arial" w:eastAsia="Arial" w:hAnsi="Arial"/>
          <w:sz w:val="16"/>
          <w:szCs w:val="16"/>
          <w:color w:val="206293"/>
        </w:rPr>
        <w:t xml:space="preserve"> </w:t>
      </w:r>
      <w:r>
        <w:rPr>
          <w:rFonts w:ascii="Arial" w:cs="Arial" w:eastAsia="Arial" w:hAnsi="Arial"/>
          <w:sz w:val="16"/>
          <w:szCs w:val="16"/>
          <w:color w:val="000000"/>
        </w:rPr>
        <w:t>higher anther viability, direct embryogenesis, and healthy regenera-tion.</w:t>
      </w:r>
    </w:p>
    <w:p>
      <w:pPr>
        <w:spacing w:after="0" w:line="7" w:lineRule="exact"/>
        <w:rPr>
          <w:sz w:val="20"/>
          <w:szCs w:val="20"/>
          <w:color w:val="auto"/>
        </w:rPr>
      </w:pPr>
    </w:p>
    <w:p>
      <w:pPr>
        <w:jc w:val="both"/>
        <w:ind w:right="20" w:firstLine="250"/>
        <w:spacing w:after="0" w:line="292" w:lineRule="auto"/>
        <w:rPr>
          <w:rFonts w:ascii="Arial" w:cs="Arial" w:eastAsia="Arial" w:hAnsi="Arial"/>
          <w:sz w:val="15"/>
          <w:szCs w:val="15"/>
          <w:color w:val="206293"/>
        </w:rPr>
      </w:pPr>
      <w:r>
        <w:rPr>
          <w:rFonts w:ascii="Arial" w:cs="Arial" w:eastAsia="Arial" w:hAnsi="Arial"/>
          <w:sz w:val="15"/>
          <w:szCs w:val="15"/>
          <w:color w:val="auto"/>
        </w:rPr>
        <w:t>As for the efficiencies of the use of sucrose or maltose together with two additives (AgNO</w:t>
      </w:r>
      <w:r>
        <w:rPr>
          <w:rFonts w:ascii="Arial" w:cs="Arial" w:eastAsia="Arial" w:hAnsi="Arial"/>
          <w:sz w:val="9"/>
          <w:szCs w:val="9"/>
          <w:color w:val="auto"/>
        </w:rPr>
        <w:t>3</w:t>
      </w:r>
      <w:r>
        <w:rPr>
          <w:rFonts w:ascii="Arial" w:cs="Arial" w:eastAsia="Arial" w:hAnsi="Arial"/>
          <w:sz w:val="15"/>
          <w:szCs w:val="15"/>
          <w:color w:val="auto"/>
        </w:rPr>
        <w:t xml:space="preserve"> or/and AC), the effect of using AgNO</w:t>
      </w:r>
      <w:r>
        <w:rPr>
          <w:rFonts w:ascii="Arial" w:cs="Arial" w:eastAsia="Arial" w:hAnsi="Arial"/>
          <w:sz w:val="9"/>
          <w:szCs w:val="9"/>
          <w:color w:val="auto"/>
        </w:rPr>
        <w:t>3</w:t>
      </w:r>
      <w:r>
        <w:rPr>
          <w:rFonts w:ascii="Arial" w:cs="Arial" w:eastAsia="Arial" w:hAnsi="Arial"/>
          <w:sz w:val="15"/>
          <w:szCs w:val="15"/>
          <w:color w:val="auto"/>
        </w:rPr>
        <w:t xml:space="preserve"> will be mentioned first. When</w:t>
      </w:r>
      <w:r>
        <w:rPr>
          <w:rFonts w:ascii="Arial" w:cs="Arial" w:eastAsia="Arial" w:hAnsi="Arial"/>
          <w:sz w:val="15"/>
          <w:szCs w:val="15"/>
          <w:color w:val="206293"/>
        </w:rPr>
        <w:t>Fig. 4</w:t>
      </w:r>
      <w:r>
        <w:rPr>
          <w:rFonts w:ascii="Arial" w:cs="Arial" w:eastAsia="Arial" w:hAnsi="Arial"/>
          <w:sz w:val="15"/>
          <w:szCs w:val="15"/>
          <w:color w:val="auto"/>
        </w:rPr>
        <w:t xml:space="preserve">A, </w:t>
      </w:r>
      <w:r>
        <w:rPr>
          <w:rFonts w:ascii="Arial" w:cs="Arial" w:eastAsia="Arial" w:hAnsi="Arial"/>
          <w:sz w:val="15"/>
          <w:szCs w:val="15"/>
          <w:color w:val="206293"/>
        </w:rPr>
        <w:t>Fig. 4</w:t>
      </w:r>
      <w:r>
        <w:rPr>
          <w:rFonts w:ascii="Arial" w:cs="Arial" w:eastAsia="Arial" w:hAnsi="Arial"/>
          <w:sz w:val="15"/>
          <w:szCs w:val="15"/>
          <w:color w:val="auto"/>
        </w:rPr>
        <w:t xml:space="preserve">B and </w:t>
      </w:r>
      <w:r>
        <w:rPr>
          <w:rFonts w:ascii="Arial" w:cs="Arial" w:eastAsia="Arial" w:hAnsi="Arial"/>
          <w:sz w:val="15"/>
          <w:szCs w:val="15"/>
          <w:color w:val="206293"/>
        </w:rPr>
        <w:t>Fig. 4</w:t>
      </w:r>
      <w:r>
        <w:rPr>
          <w:rFonts w:ascii="Arial" w:cs="Arial" w:eastAsia="Arial" w:hAnsi="Arial"/>
          <w:sz w:val="15"/>
          <w:szCs w:val="15"/>
          <w:color w:val="auto"/>
        </w:rPr>
        <w:t>C were compared, it is obvious that the inclusion of 5 mg/L (aSC2) or 10 mg/L (aSC3) AgNO</w:t>
      </w:r>
      <w:r>
        <w:rPr>
          <w:rFonts w:ascii="Arial" w:cs="Arial" w:eastAsia="Arial" w:hAnsi="Arial"/>
          <w:sz w:val="9"/>
          <w:szCs w:val="9"/>
          <w:color w:val="auto"/>
        </w:rPr>
        <w:t>3</w:t>
      </w:r>
      <w:r>
        <w:rPr>
          <w:rFonts w:ascii="Arial" w:cs="Arial" w:eastAsia="Arial" w:hAnsi="Arial"/>
          <w:sz w:val="15"/>
          <w:szCs w:val="15"/>
          <w:color w:val="auto"/>
        </w:rPr>
        <w:t xml:space="preserve"> into the sucrose (120 g/L) containing medium caused a serious decrease in embryo yields of both genotypes compared to the control medium (aSC1). AgNO</w:t>
      </w:r>
      <w:r>
        <w:rPr>
          <w:rFonts w:ascii="Arial" w:cs="Arial" w:eastAsia="Arial" w:hAnsi="Arial"/>
          <w:sz w:val="9"/>
          <w:szCs w:val="9"/>
          <w:color w:val="auto"/>
        </w:rPr>
        <w:t>3</w:t>
      </w:r>
      <w:r>
        <w:rPr>
          <w:rFonts w:ascii="Arial" w:cs="Arial" w:eastAsia="Arial" w:hAnsi="Arial"/>
          <w:sz w:val="15"/>
          <w:szCs w:val="15"/>
          <w:color w:val="auto"/>
        </w:rPr>
        <w:t xml:space="preserve"> use made sense only in the most highly concentrated maltose media. Also, the use of 5 mg/L AgNO</w:t>
      </w:r>
      <w:r>
        <w:rPr>
          <w:rFonts w:ascii="Arial" w:cs="Arial" w:eastAsia="Arial" w:hAnsi="Arial"/>
          <w:sz w:val="9"/>
          <w:szCs w:val="9"/>
          <w:color w:val="auto"/>
        </w:rPr>
        <w:t>3</w:t>
      </w:r>
      <w:r>
        <w:rPr>
          <w:rFonts w:ascii="Arial" w:cs="Arial" w:eastAsia="Arial" w:hAnsi="Arial"/>
          <w:sz w:val="15"/>
          <w:szCs w:val="15"/>
          <w:color w:val="auto"/>
        </w:rPr>
        <w:t xml:space="preserve"> + 90 g/L maltose was more effective than 10 mg/L AgNO</w:t>
      </w:r>
      <w:r>
        <w:rPr>
          <w:rFonts w:ascii="Arial" w:cs="Arial" w:eastAsia="Arial" w:hAnsi="Arial"/>
          <w:sz w:val="9"/>
          <w:szCs w:val="9"/>
          <w:color w:val="auto"/>
        </w:rPr>
        <w:t>3</w:t>
      </w:r>
      <w:r>
        <w:rPr>
          <w:rFonts w:ascii="Arial" w:cs="Arial" w:eastAsia="Arial" w:hAnsi="Arial"/>
          <w:sz w:val="15"/>
          <w:szCs w:val="15"/>
          <w:color w:val="auto"/>
        </w:rPr>
        <w:t xml:space="preserve"> + 90 g/L, but did not have a very striking result on the yield. However, AgNO</w:t>
      </w:r>
      <w:r>
        <w:rPr>
          <w:rFonts w:ascii="Arial" w:cs="Arial" w:eastAsia="Arial" w:hAnsi="Arial"/>
          <w:sz w:val="9"/>
          <w:szCs w:val="9"/>
          <w:color w:val="auto"/>
        </w:rPr>
        <w:t>3</w:t>
      </w:r>
      <w:r>
        <w:rPr>
          <w:rFonts w:ascii="Arial" w:cs="Arial" w:eastAsia="Arial" w:hAnsi="Arial"/>
          <w:sz w:val="15"/>
          <w:szCs w:val="15"/>
          <w:color w:val="auto"/>
        </w:rPr>
        <w:t xml:space="preserve"> has been used for a long time in anther cultures of many species because of its inhibitory effect on ethylene action in tissues (</w:t>
      </w:r>
      <w:r>
        <w:rPr>
          <w:rFonts w:ascii="Arial" w:cs="Arial" w:eastAsia="Arial" w:hAnsi="Arial"/>
          <w:sz w:val="15"/>
          <w:szCs w:val="15"/>
          <w:color w:val="206293"/>
        </w:rPr>
        <w:t>Beyer, 1976</w:t>
      </w:r>
      <w:r>
        <w:rPr>
          <w:rFonts w:ascii="Arial" w:cs="Arial" w:eastAsia="Arial" w:hAnsi="Arial"/>
          <w:sz w:val="15"/>
          <w:szCs w:val="15"/>
          <w:color w:val="auto"/>
        </w:rPr>
        <w:t>). AgNO</w:t>
      </w:r>
      <w:r>
        <w:rPr>
          <w:rFonts w:ascii="Arial" w:cs="Arial" w:eastAsia="Arial" w:hAnsi="Arial"/>
          <w:sz w:val="9"/>
          <w:szCs w:val="9"/>
          <w:color w:val="auto"/>
        </w:rPr>
        <w:t>3</w:t>
      </w:r>
      <w:r>
        <w:rPr>
          <w:rFonts w:ascii="Arial" w:cs="Arial" w:eastAsia="Arial" w:hAnsi="Arial"/>
          <w:sz w:val="15"/>
          <w:szCs w:val="15"/>
          <w:color w:val="auto"/>
        </w:rPr>
        <w:t xml:space="preserve"> has a promoting effect on microspore embryogenesis by lowering ethylene production and preventing the inhibitory effect of excessive endogenous ethylene (</w:t>
      </w:r>
      <w:r>
        <w:rPr>
          <w:rFonts w:ascii="Arial" w:cs="Arial" w:eastAsia="Arial" w:hAnsi="Arial"/>
          <w:sz w:val="15"/>
          <w:szCs w:val="15"/>
          <w:color w:val="206293"/>
        </w:rPr>
        <w:t>Dunwell, 1979</w:t>
      </w:r>
      <w:r>
        <w:rPr>
          <w:rFonts w:ascii="Arial" w:cs="Arial" w:eastAsia="Arial" w:hAnsi="Arial"/>
          <w:sz w:val="15"/>
          <w:szCs w:val="15"/>
          <w:color w:val="auto"/>
        </w:rPr>
        <w:t xml:space="preserve">; </w:t>
      </w:r>
      <w:r>
        <w:rPr>
          <w:rFonts w:ascii="Arial" w:cs="Arial" w:eastAsia="Arial" w:hAnsi="Arial"/>
          <w:sz w:val="15"/>
          <w:szCs w:val="15"/>
          <w:color w:val="206293"/>
        </w:rPr>
        <w:t>Biddington et al., 1988</w:t>
      </w:r>
      <w:r>
        <w:rPr>
          <w:rFonts w:ascii="Arial" w:cs="Arial" w:eastAsia="Arial" w:hAnsi="Arial"/>
          <w:sz w:val="15"/>
          <w:szCs w:val="15"/>
          <w:color w:val="auto"/>
        </w:rPr>
        <w:t xml:space="preserve">; </w:t>
      </w:r>
      <w:r>
        <w:rPr>
          <w:rFonts w:ascii="Arial" w:cs="Arial" w:eastAsia="Arial" w:hAnsi="Arial"/>
          <w:sz w:val="15"/>
          <w:szCs w:val="15"/>
          <w:color w:val="206293"/>
        </w:rPr>
        <w:t>Cho and Kasha, 1989</w:t>
      </w:r>
      <w:r>
        <w:rPr>
          <w:rFonts w:ascii="Arial" w:cs="Arial" w:eastAsia="Arial" w:hAnsi="Arial"/>
          <w:sz w:val="15"/>
          <w:szCs w:val="15"/>
          <w:color w:val="auto"/>
        </w:rPr>
        <w:t>). There are even reports saying that no embryo formed unless AgNO</w:t>
      </w:r>
      <w:r>
        <w:rPr>
          <w:rFonts w:ascii="Arial" w:cs="Arial" w:eastAsia="Arial" w:hAnsi="Arial"/>
          <w:sz w:val="9"/>
          <w:szCs w:val="9"/>
          <w:color w:val="auto"/>
        </w:rPr>
        <w:t>3</w:t>
      </w:r>
      <w:r>
        <w:rPr>
          <w:rFonts w:ascii="Arial" w:cs="Arial" w:eastAsia="Arial" w:hAnsi="Arial"/>
          <w:sz w:val="15"/>
          <w:szCs w:val="15"/>
          <w:color w:val="auto"/>
        </w:rPr>
        <w:t xml:space="preserve"> was added to the culture medium as in the anther culture studies of Brussel sprouts (Biddigton et al., 1988), </w:t>
      </w:r>
      <w:r>
        <w:rPr>
          <w:rFonts w:ascii="Arial" w:cs="Arial" w:eastAsia="Arial" w:hAnsi="Arial"/>
          <w:sz w:val="15"/>
          <w:szCs w:val="15"/>
          <w:i w:val="1"/>
          <w:iCs w:val="1"/>
          <w:color w:val="auto"/>
        </w:rPr>
        <w:t>Brassica oleracea</w:t>
      </w:r>
      <w:r>
        <w:rPr>
          <w:rFonts w:ascii="Arial" w:cs="Arial" w:eastAsia="Arial" w:hAnsi="Arial"/>
          <w:sz w:val="15"/>
          <w:szCs w:val="15"/>
          <w:color w:val="auto"/>
        </w:rPr>
        <w:t xml:space="preserve"> (</w:t>
      </w:r>
      <w:r>
        <w:rPr>
          <w:rFonts w:ascii="Arial" w:cs="Arial" w:eastAsia="Arial" w:hAnsi="Arial"/>
          <w:sz w:val="15"/>
          <w:szCs w:val="15"/>
          <w:color w:val="206293"/>
        </w:rPr>
        <w:t>Dias and Martins,</w:t>
      </w:r>
      <w:r>
        <w:rPr>
          <w:rFonts w:ascii="Arial" w:cs="Arial" w:eastAsia="Arial" w:hAnsi="Arial"/>
          <w:sz w:val="15"/>
          <w:szCs w:val="15"/>
          <w:color w:val="auto"/>
        </w:rPr>
        <w:t xml:space="preserve"> </w:t>
      </w:r>
      <w:hyperlink w:anchor="page13">
        <w:r>
          <w:rPr>
            <w:rFonts w:ascii="Arial" w:cs="Arial" w:eastAsia="Arial" w:hAnsi="Arial"/>
            <w:sz w:val="15"/>
            <w:szCs w:val="15"/>
            <w:color w:val="206293"/>
          </w:rPr>
          <w:t>1999</w:t>
        </w:r>
      </w:hyperlink>
      <w:r>
        <w:rPr>
          <w:rFonts w:ascii="Arial" w:cs="Arial" w:eastAsia="Arial" w:hAnsi="Arial"/>
          <w:sz w:val="15"/>
          <w:szCs w:val="15"/>
          <w:color w:val="000000"/>
        </w:rPr>
        <w:t>),</w:t>
      </w:r>
      <w:r>
        <w:rPr>
          <w:rFonts w:ascii="Arial" w:cs="Arial" w:eastAsia="Arial" w:hAnsi="Arial"/>
          <w:sz w:val="15"/>
          <w:szCs w:val="15"/>
          <w:color w:val="206293"/>
        </w:rPr>
        <w:t xml:space="preserve"> </w:t>
      </w:r>
      <w:r>
        <w:rPr>
          <w:rFonts w:ascii="Arial" w:cs="Arial" w:eastAsia="Arial" w:hAnsi="Arial"/>
          <w:sz w:val="15"/>
          <w:szCs w:val="15"/>
          <w:i w:val="1"/>
          <w:iCs w:val="1"/>
          <w:color w:val="000000"/>
        </w:rPr>
        <w:t>B. juncea</w:t>
      </w:r>
      <w:r>
        <w:rPr>
          <w:rFonts w:ascii="Arial" w:cs="Arial" w:eastAsia="Arial" w:hAnsi="Arial"/>
          <w:sz w:val="15"/>
          <w:szCs w:val="15"/>
          <w:color w:val="206293"/>
        </w:rPr>
        <w:t xml:space="preserve"> </w:t>
      </w:r>
      <w:r>
        <w:rPr>
          <w:rFonts w:ascii="Arial" w:cs="Arial" w:eastAsia="Arial" w:hAnsi="Arial"/>
          <w:sz w:val="15"/>
          <w:szCs w:val="15"/>
          <w:color w:val="000000"/>
        </w:rPr>
        <w:t>(</w:t>
      </w:r>
      <w:r>
        <w:rPr>
          <w:rFonts w:ascii="Arial" w:cs="Arial" w:eastAsia="Arial" w:hAnsi="Arial"/>
          <w:sz w:val="15"/>
          <w:szCs w:val="15"/>
          <w:color w:val="206293"/>
        </w:rPr>
        <w:t>Malik et al., 2001</w:t>
      </w:r>
      <w:r>
        <w:rPr>
          <w:rFonts w:ascii="Arial" w:cs="Arial" w:eastAsia="Arial" w:hAnsi="Arial"/>
          <w:sz w:val="15"/>
          <w:szCs w:val="15"/>
          <w:color w:val="000000"/>
        </w:rPr>
        <w:t>;</w:t>
      </w:r>
      <w:r>
        <w:rPr>
          <w:rFonts w:ascii="Arial" w:cs="Arial" w:eastAsia="Arial" w:hAnsi="Arial"/>
          <w:sz w:val="15"/>
          <w:szCs w:val="15"/>
          <w:color w:val="206293"/>
        </w:rPr>
        <w:t xml:space="preserve"> Prem et al., 2005</w:t>
      </w:r>
      <w:r>
        <w:rPr>
          <w:rFonts w:ascii="Arial" w:cs="Arial" w:eastAsia="Arial" w:hAnsi="Arial"/>
          <w:sz w:val="15"/>
          <w:szCs w:val="15"/>
          <w:color w:val="000000"/>
        </w:rPr>
        <w:t>), Kahramanmaras</w:t>
      </w:r>
      <w:r>
        <w:rPr>
          <w:rFonts w:ascii="Arial" w:cs="Arial" w:eastAsia="Arial" w:hAnsi="Arial"/>
          <w:sz w:val="15"/>
          <w:szCs w:val="15"/>
          <w:color w:val="206293"/>
        </w:rPr>
        <w:t xml:space="preserve"> </w:t>
      </w:r>
      <w:r>
        <w:rPr>
          <w:rFonts w:ascii="Arial" w:cs="Arial" w:eastAsia="Arial" w:hAnsi="Arial"/>
          <w:sz w:val="15"/>
          <w:szCs w:val="15"/>
          <w:color w:val="000000"/>
        </w:rPr>
        <w:t>pepper (</w:t>
      </w:r>
      <w:r>
        <w:rPr>
          <w:rFonts w:ascii="Arial" w:cs="Arial" w:eastAsia="Arial" w:hAnsi="Arial"/>
          <w:sz w:val="15"/>
          <w:szCs w:val="15"/>
          <w:color w:val="206293"/>
        </w:rPr>
        <w:t>Comlekcioglu et al., 2001</w:t>
      </w:r>
      <w:r>
        <w:rPr>
          <w:rFonts w:ascii="Arial" w:cs="Arial" w:eastAsia="Arial" w:hAnsi="Arial"/>
          <w:sz w:val="15"/>
          <w:szCs w:val="15"/>
          <w:color w:val="000000"/>
        </w:rPr>
        <w:t>). Also, AgNO</w:t>
      </w:r>
      <w:r>
        <w:rPr>
          <w:rFonts w:ascii="Arial" w:cs="Arial" w:eastAsia="Arial" w:hAnsi="Arial"/>
          <w:sz w:val="9"/>
          <w:szCs w:val="9"/>
          <w:color w:val="000000"/>
        </w:rPr>
        <w:t>3</w:t>
      </w:r>
      <w:r>
        <w:rPr>
          <w:rFonts w:ascii="Arial" w:cs="Arial" w:eastAsia="Arial" w:hAnsi="Arial"/>
          <w:sz w:val="15"/>
          <w:szCs w:val="15"/>
          <w:color w:val="000000"/>
        </w:rPr>
        <w:t xml:space="preserve"> absorbs deleterious metabolic substances produced during embryonic development, pro-motes microspore-derived embryo (</w:t>
      </w:r>
      <w:r>
        <w:rPr>
          <w:rFonts w:ascii="Arial" w:cs="Arial" w:eastAsia="Arial" w:hAnsi="Arial"/>
          <w:sz w:val="15"/>
          <w:szCs w:val="15"/>
          <w:color w:val="206293"/>
        </w:rPr>
        <w:t>Zhang et al., 1997</w:t>
      </w:r>
      <w:r>
        <w:rPr>
          <w:rFonts w:ascii="Arial" w:cs="Arial" w:eastAsia="Arial" w:hAnsi="Arial"/>
          <w:sz w:val="15"/>
          <w:szCs w:val="15"/>
          <w:color w:val="000000"/>
        </w:rPr>
        <w:t xml:space="preserve">; </w:t>
      </w:r>
      <w:r>
        <w:rPr>
          <w:rFonts w:ascii="Arial" w:cs="Arial" w:eastAsia="Arial" w:hAnsi="Arial"/>
          <w:sz w:val="15"/>
          <w:szCs w:val="15"/>
          <w:color w:val="206293"/>
        </w:rPr>
        <w:t>Wu et al., 2006</w:t>
      </w:r>
      <w:r>
        <w:rPr>
          <w:rFonts w:ascii="Arial" w:cs="Arial" w:eastAsia="Arial" w:hAnsi="Arial"/>
          <w:sz w:val="15"/>
          <w:szCs w:val="15"/>
          <w:color w:val="000000"/>
        </w:rPr>
        <w:t xml:space="preserve">; </w:t>
      </w:r>
      <w:r>
        <w:rPr>
          <w:rFonts w:ascii="Arial" w:cs="Arial" w:eastAsia="Arial" w:hAnsi="Arial"/>
          <w:sz w:val="15"/>
          <w:szCs w:val="15"/>
          <w:color w:val="206293"/>
        </w:rPr>
        <w:t>Wang et al., 2011</w:t>
      </w:r>
      <w:r>
        <w:rPr>
          <w:rFonts w:ascii="Arial" w:cs="Arial" w:eastAsia="Arial" w:hAnsi="Arial"/>
          <w:sz w:val="15"/>
          <w:szCs w:val="15"/>
          <w:color w:val="000000"/>
        </w:rPr>
        <w:t>) and shoot (</w:t>
      </w:r>
      <w:r>
        <w:rPr>
          <w:rFonts w:ascii="Arial" w:cs="Arial" w:eastAsia="Arial" w:hAnsi="Arial"/>
          <w:sz w:val="15"/>
          <w:szCs w:val="15"/>
          <w:color w:val="206293"/>
        </w:rPr>
        <w:t>Hyde and Phillips, 1996</w:t>
      </w:r>
      <w:r>
        <w:rPr>
          <w:rFonts w:ascii="Arial" w:cs="Arial" w:eastAsia="Arial" w:hAnsi="Arial"/>
          <w:sz w:val="15"/>
          <w:szCs w:val="15"/>
          <w:color w:val="000000"/>
        </w:rPr>
        <w:t>;</w:t>
      </w:r>
      <w:r>
        <w:rPr>
          <w:rFonts w:ascii="Arial" w:cs="Arial" w:eastAsia="Arial" w:hAnsi="Arial"/>
          <w:sz w:val="15"/>
          <w:szCs w:val="15"/>
          <w:color w:val="206293"/>
        </w:rPr>
        <w:t xml:space="preserve"> Panigrahi et al., </w:t>
      </w:r>
      <w:hyperlink w:anchor="page14">
        <w:r>
          <w:rPr>
            <w:rFonts w:ascii="Arial" w:cs="Arial" w:eastAsia="Arial" w:hAnsi="Arial"/>
            <w:sz w:val="15"/>
            <w:szCs w:val="15"/>
            <w:color w:val="206293"/>
          </w:rPr>
          <w:t>2018</w:t>
        </w:r>
      </w:hyperlink>
      <w:r>
        <w:rPr>
          <w:rFonts w:ascii="Arial" w:cs="Arial" w:eastAsia="Arial" w:hAnsi="Arial"/>
          <w:sz w:val="15"/>
          <w:szCs w:val="15"/>
          <w:color w:val="000000"/>
        </w:rPr>
        <w:t>;)</w:t>
      </w:r>
      <w:r>
        <w:rPr>
          <w:rFonts w:ascii="Arial" w:cs="Arial" w:eastAsia="Arial" w:hAnsi="Arial"/>
          <w:sz w:val="15"/>
          <w:szCs w:val="15"/>
          <w:color w:val="206293"/>
        </w:rPr>
        <w:t xml:space="preserve"> </w:t>
      </w:r>
      <w:r>
        <w:rPr>
          <w:rFonts w:ascii="Arial" w:cs="Arial" w:eastAsia="Arial" w:hAnsi="Arial"/>
          <w:sz w:val="15"/>
          <w:szCs w:val="15"/>
          <w:color w:val="000000"/>
        </w:rPr>
        <w:t>regeneration and a higher survival rate of</w:t>
      </w:r>
      <w:r>
        <w:rPr>
          <w:rFonts w:ascii="Arial" w:cs="Arial" w:eastAsia="Arial" w:hAnsi="Arial"/>
          <w:sz w:val="15"/>
          <w:szCs w:val="15"/>
          <w:color w:val="206293"/>
        </w:rPr>
        <w:t xml:space="preserve"> </w:t>
      </w:r>
      <w:r>
        <w:rPr>
          <w:rFonts w:ascii="Arial" w:cs="Arial" w:eastAsia="Arial" w:hAnsi="Arial"/>
          <w:sz w:val="15"/>
          <w:szCs w:val="15"/>
          <w:i w:val="1"/>
          <w:iCs w:val="1"/>
          <w:color w:val="000000"/>
        </w:rPr>
        <w:t>ex vitro</w:t>
      </w:r>
      <w:r>
        <w:rPr>
          <w:rFonts w:ascii="Arial" w:cs="Arial" w:eastAsia="Arial" w:hAnsi="Arial"/>
          <w:sz w:val="15"/>
          <w:szCs w:val="15"/>
          <w:color w:val="206293"/>
        </w:rPr>
        <w:t xml:space="preserve"> </w:t>
      </w:r>
      <w:r>
        <w:rPr>
          <w:rFonts w:ascii="Arial" w:cs="Arial" w:eastAsia="Arial" w:hAnsi="Arial"/>
          <w:sz w:val="15"/>
          <w:szCs w:val="15"/>
          <w:color w:val="000000"/>
        </w:rPr>
        <w:t>plantlets</w:t>
      </w:r>
      <w:r>
        <w:rPr>
          <w:rFonts w:ascii="Arial" w:cs="Arial" w:eastAsia="Arial" w:hAnsi="Arial"/>
          <w:sz w:val="15"/>
          <w:szCs w:val="15"/>
          <w:color w:val="206293"/>
        </w:rPr>
        <w:t xml:space="preserve"> </w:t>
      </w:r>
      <w:r>
        <w:rPr>
          <w:rFonts w:ascii="Arial" w:cs="Arial" w:eastAsia="Arial" w:hAnsi="Arial"/>
          <w:sz w:val="15"/>
          <w:szCs w:val="15"/>
          <w:color w:val="000000"/>
        </w:rPr>
        <w:t>(</w:t>
      </w:r>
      <w:r>
        <w:rPr>
          <w:rFonts w:ascii="Arial" w:cs="Arial" w:eastAsia="Arial" w:hAnsi="Arial"/>
          <w:sz w:val="15"/>
          <w:szCs w:val="15"/>
          <w:color w:val="206293"/>
        </w:rPr>
        <w:t>Giridhar et al., 2001</w:t>
      </w:r>
      <w:r>
        <w:rPr>
          <w:rFonts w:ascii="Arial" w:cs="Arial" w:eastAsia="Arial" w:hAnsi="Arial"/>
          <w:sz w:val="15"/>
          <w:szCs w:val="15"/>
          <w:color w:val="000000"/>
        </w:rPr>
        <w:t>). However, AgNO</w:t>
      </w:r>
      <w:r>
        <w:rPr>
          <w:rFonts w:ascii="Arial" w:cs="Arial" w:eastAsia="Arial" w:hAnsi="Arial"/>
          <w:sz w:val="9"/>
          <w:szCs w:val="9"/>
          <w:color w:val="000000"/>
        </w:rPr>
        <w:t>3</w:t>
      </w:r>
      <w:r>
        <w:rPr>
          <w:rFonts w:ascii="Arial" w:cs="Arial" w:eastAsia="Arial" w:hAnsi="Arial"/>
          <w:sz w:val="15"/>
          <w:szCs w:val="15"/>
          <w:color w:val="000000"/>
        </w:rPr>
        <w:t xml:space="preserve"> has been used in sucrose-containing media in most studies and its use with maltose is quite rare in literature. </w:t>
      </w:r>
      <w:r>
        <w:rPr>
          <w:rFonts w:ascii="Arial" w:cs="Arial" w:eastAsia="Arial" w:hAnsi="Arial"/>
          <w:sz w:val="15"/>
          <w:szCs w:val="15"/>
          <w:color w:val="206293"/>
        </w:rPr>
        <w:t>Lentini et al. (1995)</w:t>
      </w:r>
      <w:r>
        <w:rPr>
          <w:rFonts w:ascii="Arial" w:cs="Arial" w:eastAsia="Arial" w:hAnsi="Arial"/>
          <w:sz w:val="15"/>
          <w:szCs w:val="15"/>
          <w:color w:val="000000"/>
        </w:rPr>
        <w:t xml:space="preserve"> stated in such an example that the anthers cultured in a medium containing maltose + AgNO</w:t>
      </w:r>
      <w:r>
        <w:rPr>
          <w:rFonts w:ascii="Arial" w:cs="Arial" w:eastAsia="Arial" w:hAnsi="Arial"/>
          <w:sz w:val="9"/>
          <w:szCs w:val="9"/>
          <w:color w:val="000000"/>
        </w:rPr>
        <w:t>3</w:t>
      </w:r>
      <w:r>
        <w:rPr>
          <w:rFonts w:ascii="Arial" w:cs="Arial" w:eastAsia="Arial" w:hAnsi="Arial"/>
          <w:sz w:val="15"/>
          <w:szCs w:val="15"/>
          <w:color w:val="000000"/>
        </w:rPr>
        <w:t xml:space="preserve"> may be less influenced by ethylene. Because of this, while sucrose increases ethy-lene production in wounded tissues (</w:t>
      </w:r>
      <w:r>
        <w:rPr>
          <w:rFonts w:ascii="Arial" w:cs="Arial" w:eastAsia="Arial" w:hAnsi="Arial"/>
          <w:sz w:val="15"/>
          <w:szCs w:val="15"/>
          <w:color w:val="206293"/>
        </w:rPr>
        <w:t>Meir et al., 1984</w:t>
      </w:r>
      <w:r>
        <w:rPr>
          <w:rFonts w:ascii="Arial" w:cs="Arial" w:eastAsia="Arial" w:hAnsi="Arial"/>
          <w:sz w:val="15"/>
          <w:szCs w:val="15"/>
          <w:color w:val="000000"/>
        </w:rPr>
        <w:t>), combination of maltose and AgNO</w:t>
      </w:r>
      <w:r>
        <w:rPr>
          <w:rFonts w:ascii="Arial" w:cs="Arial" w:eastAsia="Arial" w:hAnsi="Arial"/>
          <w:sz w:val="9"/>
          <w:szCs w:val="9"/>
          <w:color w:val="000000"/>
        </w:rPr>
        <w:t>3</w:t>
      </w:r>
      <w:r>
        <w:rPr>
          <w:rFonts w:ascii="Arial" w:cs="Arial" w:eastAsia="Arial" w:hAnsi="Arial"/>
          <w:sz w:val="15"/>
          <w:szCs w:val="15"/>
          <w:color w:val="000000"/>
        </w:rPr>
        <w:t xml:space="preserve"> ensures less exposure of anthers to ethylene. In our study, combined use of maltose + AgNO</w:t>
      </w:r>
      <w:r>
        <w:rPr>
          <w:rFonts w:ascii="Arial" w:cs="Arial" w:eastAsia="Arial" w:hAnsi="Arial"/>
          <w:sz w:val="9"/>
          <w:szCs w:val="9"/>
          <w:color w:val="000000"/>
        </w:rPr>
        <w:t>3</w:t>
      </w:r>
      <w:r>
        <w:rPr>
          <w:rFonts w:ascii="Arial" w:cs="Arial" w:eastAsia="Arial" w:hAnsi="Arial"/>
          <w:sz w:val="15"/>
          <w:szCs w:val="15"/>
          <w:color w:val="000000"/>
        </w:rPr>
        <w:t xml:space="preserve"> relatively improved embryo formation only in ‘Anamur’ anthers cultured in aSC20 medium (with 90 g/L maltose +5 mg/L AgNO</w:t>
      </w:r>
      <w:r>
        <w:rPr>
          <w:rFonts w:ascii="Arial" w:cs="Arial" w:eastAsia="Arial" w:hAnsi="Arial"/>
          <w:sz w:val="9"/>
          <w:szCs w:val="9"/>
          <w:color w:val="000000"/>
        </w:rPr>
        <w:t>3</w:t>
      </w:r>
      <w:r>
        <w:rPr>
          <w:rFonts w:ascii="Arial" w:cs="Arial" w:eastAsia="Arial" w:hAnsi="Arial"/>
          <w:sz w:val="15"/>
          <w:szCs w:val="15"/>
          <w:color w:val="000000"/>
        </w:rPr>
        <w:t>). As a result, the use of AgNO</w:t>
      </w:r>
      <w:r>
        <w:rPr>
          <w:rFonts w:ascii="Arial" w:cs="Arial" w:eastAsia="Arial" w:hAnsi="Arial"/>
          <w:sz w:val="9"/>
          <w:szCs w:val="9"/>
          <w:color w:val="000000"/>
        </w:rPr>
        <w:t>3</w:t>
      </w:r>
      <w:r>
        <w:rPr>
          <w:rFonts w:ascii="Arial" w:cs="Arial" w:eastAsia="Arial" w:hAnsi="Arial"/>
          <w:sz w:val="15"/>
          <w:szCs w:val="15"/>
          <w:color w:val="000000"/>
        </w:rPr>
        <w:t xml:space="preserve"> to-gether with maltose has an effect dependent on genotype and the concentrations of both maltose and AgNO</w:t>
      </w:r>
      <w:r>
        <w:rPr>
          <w:rFonts w:ascii="Arial" w:cs="Arial" w:eastAsia="Arial" w:hAnsi="Arial"/>
          <w:sz w:val="9"/>
          <w:szCs w:val="9"/>
          <w:color w:val="000000"/>
        </w:rPr>
        <w:t>3</w:t>
      </w:r>
      <w:r>
        <w:rPr>
          <w:rFonts w:ascii="Arial" w:cs="Arial" w:eastAsia="Arial" w:hAnsi="Arial"/>
          <w:sz w:val="15"/>
          <w:szCs w:val="15"/>
          <w:color w:val="000000"/>
        </w:rPr>
        <w:t xml:space="preserve"> in eggplant anther cultures.</w:t>
      </w:r>
    </w:p>
    <w:p>
      <w:pPr>
        <w:spacing w:after="0" w:line="187" w:lineRule="exact"/>
        <w:rPr>
          <w:sz w:val="20"/>
          <w:szCs w:val="20"/>
          <w:color w:val="auto"/>
        </w:rPr>
      </w:pPr>
    </w:p>
    <w:p>
      <w:pPr>
        <w:jc w:val="both"/>
        <w:ind w:right="60" w:firstLine="249"/>
        <w:spacing w:after="0" w:line="326" w:lineRule="auto"/>
        <w:rPr>
          <w:sz w:val="20"/>
          <w:szCs w:val="20"/>
          <w:color w:val="auto"/>
        </w:rPr>
      </w:pPr>
      <w:r>
        <w:rPr>
          <w:rFonts w:ascii="Arial" w:cs="Arial" w:eastAsia="Arial" w:hAnsi="Arial"/>
          <w:sz w:val="15"/>
          <w:szCs w:val="15"/>
          <w:color w:val="auto"/>
        </w:rPr>
        <w:t xml:space="preserve">Regarding the effect of using AC with maltose or sucrose, according to </w:t>
      </w:r>
      <w:r>
        <w:rPr>
          <w:rFonts w:ascii="Arial" w:cs="Arial" w:eastAsia="Arial" w:hAnsi="Arial"/>
          <w:sz w:val="15"/>
          <w:szCs w:val="15"/>
          <w:color w:val="206293"/>
        </w:rPr>
        <w:t>Fig. 4</w:t>
      </w:r>
      <w:r>
        <w:rPr>
          <w:rFonts w:ascii="Arial" w:cs="Arial" w:eastAsia="Arial" w:hAnsi="Arial"/>
          <w:sz w:val="15"/>
          <w:szCs w:val="15"/>
          <w:color w:val="auto"/>
        </w:rPr>
        <w:t xml:space="preserve">A and </w:t>
      </w:r>
      <w:r>
        <w:rPr>
          <w:rFonts w:ascii="Arial" w:cs="Arial" w:eastAsia="Arial" w:hAnsi="Arial"/>
          <w:sz w:val="15"/>
          <w:szCs w:val="15"/>
          <w:color w:val="206293"/>
        </w:rPr>
        <w:t>Fig. 4</w:t>
      </w:r>
      <w:r>
        <w:rPr>
          <w:rFonts w:ascii="Arial" w:cs="Arial" w:eastAsia="Arial" w:hAnsi="Arial"/>
          <w:sz w:val="15"/>
          <w:szCs w:val="15"/>
          <w:color w:val="auto"/>
        </w:rPr>
        <w:t>D, the use of 0.1 % AC (1 g/L) caused a 5–6 fold decrease in embryo yields of both genotypes cultured especially in a highly concentrated maltose (90 g/L) medium (aSC22) compared to other maltose containing media. In a sucrose containing medium with</w:t>
      </w:r>
    </w:p>
    <w:p>
      <w:pPr>
        <w:spacing w:after="0" w:line="112" w:lineRule="exact"/>
        <w:rPr>
          <w:sz w:val="20"/>
          <w:szCs w:val="20"/>
          <w:color w:val="auto"/>
        </w:rPr>
      </w:pPr>
    </w:p>
    <w:p>
      <w:pPr>
        <w:sectPr>
          <w:pgSz w:w="11900" w:h="15874" w:orient="portrait"/>
          <w:cols w:equalWidth="0" w:num="2">
            <w:col w:w="5100" w:space="280"/>
            <w:col w:w="5100"/>
          </w:cols>
          <w:pgMar w:left="760" w:top="676" w:right="666" w:bottom="14" w:gutter="0" w:footer="0" w:header="0"/>
          <w:type w:val="continuous"/>
        </w:sectPr>
      </w:pPr>
    </w:p>
    <w:p>
      <w:pPr>
        <w:jc w:val="center"/>
        <w:ind w:right="100"/>
        <w:spacing w:after="0"/>
        <w:rPr>
          <w:sz w:val="20"/>
          <w:szCs w:val="20"/>
          <w:color w:val="auto"/>
        </w:rPr>
      </w:pPr>
      <w:r>
        <w:rPr>
          <w:rFonts w:ascii="Arial" w:cs="Arial" w:eastAsia="Arial" w:hAnsi="Arial"/>
          <w:sz w:val="12"/>
          <w:szCs w:val="12"/>
          <w:color w:val="auto"/>
        </w:rPr>
        <w:t>11</w:t>
      </w:r>
    </w:p>
    <w:p>
      <w:pPr>
        <w:sectPr>
          <w:pgSz w:w="11900" w:h="15874" w:orient="portrait"/>
          <w:cols w:equalWidth="0" w:num="1">
            <w:col w:w="10480"/>
          </w:cols>
          <w:pgMar w:left="760" w:top="676" w:right="666" w:bottom="14" w:gutter="0" w:footer="0" w:header="0"/>
          <w:type w:val="continuous"/>
        </w:sectPr>
      </w:pPr>
    </w:p>
    <w:bookmarkStart w:id="11" w:name="page12"/>
    <w:bookmarkEnd w:id="11"/>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G.E. Vural and E. Ari</w:t>
      </w:r>
    </w:p>
    <w:p>
      <w:pPr>
        <w:spacing w:after="0" w:line="274" w:lineRule="exact"/>
        <w:rPr>
          <w:sz w:val="20"/>
          <w:szCs w:val="20"/>
          <w:color w:val="auto"/>
        </w:rPr>
      </w:pPr>
    </w:p>
    <w:p>
      <w:pPr>
        <w:jc w:val="both"/>
        <w:spacing w:after="0" w:line="292" w:lineRule="auto"/>
        <w:rPr>
          <w:rFonts w:ascii="Arial" w:cs="Arial" w:eastAsia="Arial" w:hAnsi="Arial"/>
          <w:sz w:val="15"/>
          <w:szCs w:val="15"/>
          <w:color w:val="000000"/>
        </w:rPr>
      </w:pPr>
      <w:r>
        <w:rPr>
          <w:rFonts w:ascii="Arial" w:cs="Arial" w:eastAsia="Arial" w:hAnsi="Arial"/>
          <w:sz w:val="15"/>
          <w:szCs w:val="15"/>
          <w:color w:val="auto"/>
        </w:rPr>
        <w:t>AC (aSC4), a 12.3-fold sharp decline occurred in ‘A117' but a slight decrease in ‘Anamur’ compared to the control DDV medium (aSC1). Therefore, it is clear that the addition of 0.1 % 0.1 % AC to both sucrose and maltose containing media without AgNO</w:t>
      </w:r>
      <w:r>
        <w:rPr>
          <w:rFonts w:ascii="Arial" w:cs="Arial" w:eastAsia="Arial" w:hAnsi="Arial"/>
          <w:sz w:val="9"/>
          <w:szCs w:val="9"/>
          <w:color w:val="auto"/>
        </w:rPr>
        <w:t>3</w:t>
      </w:r>
      <w:r>
        <w:rPr>
          <w:rFonts w:ascii="Arial" w:cs="Arial" w:eastAsia="Arial" w:hAnsi="Arial"/>
          <w:sz w:val="15"/>
          <w:szCs w:val="15"/>
          <w:color w:val="auto"/>
        </w:rPr>
        <w:t>, negatively affected embryo formation in both genotypes. However, AC, as an undefined additive, has been included in many tissue culture systems including anther cultures for a long time. It has several advantages for the cul-tures such as absorbing some inhibitory compounds released particu-larly from newly cultured wounded tissues or present in culture media, agar or autoclaving products, a promoting effect on morphogenesis, especially embryogenesis (</w:t>
      </w:r>
      <w:r>
        <w:rPr>
          <w:rFonts w:ascii="Arial" w:cs="Arial" w:eastAsia="Arial" w:hAnsi="Arial"/>
          <w:sz w:val="15"/>
          <w:szCs w:val="15"/>
          <w:color w:val="206293"/>
        </w:rPr>
        <w:t>George, 1993</w:t>
      </w:r>
      <w:r>
        <w:rPr>
          <w:rFonts w:ascii="Arial" w:cs="Arial" w:eastAsia="Arial" w:hAnsi="Arial"/>
          <w:sz w:val="15"/>
          <w:szCs w:val="15"/>
          <w:color w:val="auto"/>
        </w:rPr>
        <w:t>), trapping some gases like ethylene and carbon dioxide (</w:t>
      </w:r>
      <w:r>
        <w:rPr>
          <w:rFonts w:ascii="Arial" w:cs="Arial" w:eastAsia="Arial" w:hAnsi="Arial"/>
          <w:sz w:val="15"/>
          <w:szCs w:val="15"/>
          <w:color w:val="206293"/>
        </w:rPr>
        <w:t>Ernst, 1974</w:t>
      </w:r>
      <w:r>
        <w:rPr>
          <w:rFonts w:ascii="Arial" w:cs="Arial" w:eastAsia="Arial" w:hAnsi="Arial"/>
          <w:sz w:val="15"/>
          <w:szCs w:val="15"/>
          <w:color w:val="auto"/>
        </w:rPr>
        <w:t xml:space="preserve">; </w:t>
      </w:r>
      <w:r>
        <w:rPr>
          <w:rFonts w:ascii="Arial" w:cs="Arial" w:eastAsia="Arial" w:hAnsi="Arial"/>
          <w:sz w:val="15"/>
          <w:szCs w:val="15"/>
          <w:color w:val="206293"/>
        </w:rPr>
        <w:t>Johansson, 1983</w:t>
      </w:r>
      <w:r>
        <w:rPr>
          <w:rFonts w:ascii="Arial" w:cs="Arial" w:eastAsia="Arial" w:hAnsi="Arial"/>
          <w:sz w:val="15"/>
          <w:szCs w:val="15"/>
          <w:color w:val="auto"/>
        </w:rPr>
        <w:t xml:space="preserve">), pre-venting undesired callus growth, and encouraging better development of the embryos, and thus their easier transformation into whole plants (Gland, 1998). According to </w:t>
      </w:r>
      <w:r>
        <w:rPr>
          <w:rFonts w:ascii="Arial" w:cs="Arial" w:eastAsia="Arial" w:hAnsi="Arial"/>
          <w:sz w:val="15"/>
          <w:szCs w:val="15"/>
          <w:color w:val="206293"/>
        </w:rPr>
        <w:t>George (1993)</w:t>
      </w:r>
      <w:r>
        <w:rPr>
          <w:rFonts w:ascii="Arial" w:cs="Arial" w:eastAsia="Arial" w:hAnsi="Arial"/>
          <w:sz w:val="15"/>
          <w:szCs w:val="15"/>
          <w:color w:val="auto"/>
        </w:rPr>
        <w:t xml:space="preserve">, AC improves or regulates </w:t>
      </w:r>
      <w:r>
        <w:rPr>
          <w:rFonts w:ascii="Arial" w:cs="Arial" w:eastAsia="Arial" w:hAnsi="Arial"/>
          <w:sz w:val="15"/>
          <w:szCs w:val="15"/>
          <w:i w:val="1"/>
          <w:iCs w:val="1"/>
          <w:color w:val="auto"/>
        </w:rPr>
        <w:t>in</w:t>
      </w:r>
      <w:r>
        <w:rPr>
          <w:rFonts w:ascii="Arial" w:cs="Arial" w:eastAsia="Arial" w:hAnsi="Arial"/>
          <w:sz w:val="15"/>
          <w:szCs w:val="15"/>
          <w:color w:val="auto"/>
        </w:rPr>
        <w:t xml:space="preserve"> </w:t>
      </w:r>
      <w:r>
        <w:rPr>
          <w:rFonts w:ascii="Arial" w:cs="Arial" w:eastAsia="Arial" w:hAnsi="Arial"/>
          <w:sz w:val="15"/>
          <w:szCs w:val="15"/>
          <w:i w:val="1"/>
          <w:iCs w:val="1"/>
          <w:color w:val="auto"/>
        </w:rPr>
        <w:t xml:space="preserve">vitro </w:t>
      </w:r>
      <w:r>
        <w:rPr>
          <w:rFonts w:ascii="Arial" w:cs="Arial" w:eastAsia="Arial" w:hAnsi="Arial"/>
          <w:sz w:val="15"/>
          <w:szCs w:val="15"/>
          <w:color w:val="auto"/>
        </w:rPr>
        <w:t>plant growth in some circumstances although it is not a PGR. The</w:t>
      </w:r>
      <w:r>
        <w:rPr>
          <w:rFonts w:ascii="Arial" w:cs="Arial" w:eastAsia="Arial" w:hAnsi="Arial"/>
          <w:sz w:val="15"/>
          <w:szCs w:val="15"/>
          <w:i w:val="1"/>
          <w:iCs w:val="1"/>
          <w:color w:val="auto"/>
        </w:rPr>
        <w:t xml:space="preserve"> </w:t>
      </w:r>
      <w:r>
        <w:rPr>
          <w:rFonts w:ascii="Arial" w:cs="Arial" w:eastAsia="Arial" w:hAnsi="Arial"/>
          <w:sz w:val="15"/>
          <w:szCs w:val="15"/>
          <w:color w:val="auto"/>
        </w:rPr>
        <w:t xml:space="preserve">embryogenesis stimulating effects of AC were reported by </w:t>
      </w:r>
      <w:hyperlink w:anchor="page13">
        <w:r>
          <w:rPr>
            <w:rFonts w:ascii="Arial" w:cs="Arial" w:eastAsia="Arial" w:hAnsi="Arial"/>
            <w:sz w:val="15"/>
            <w:szCs w:val="15"/>
            <w:color w:val="206293"/>
          </w:rPr>
          <w:t>Johansson</w:t>
        </w:r>
      </w:hyperlink>
      <w:r>
        <w:rPr>
          <w:rFonts w:ascii="Arial" w:cs="Arial" w:eastAsia="Arial" w:hAnsi="Arial"/>
          <w:sz w:val="15"/>
          <w:szCs w:val="15"/>
          <w:color w:val="auto"/>
        </w:rPr>
        <w:t xml:space="preserve"> </w:t>
      </w:r>
      <w:r>
        <w:rPr>
          <w:rFonts w:ascii="Arial" w:cs="Arial" w:eastAsia="Arial" w:hAnsi="Arial"/>
          <w:sz w:val="15"/>
          <w:szCs w:val="15"/>
          <w:color w:val="206293"/>
        </w:rPr>
        <w:t xml:space="preserve">et al. (1982) </w:t>
      </w:r>
      <w:r>
        <w:rPr>
          <w:rFonts w:ascii="Arial" w:cs="Arial" w:eastAsia="Arial" w:hAnsi="Arial"/>
          <w:sz w:val="15"/>
          <w:szCs w:val="15"/>
          <w:color w:val="000000"/>
        </w:rPr>
        <w:t>as some substance(s) released by AC itself. However, AC</w:t>
      </w:r>
      <w:r>
        <w:rPr>
          <w:rFonts w:ascii="Arial" w:cs="Arial" w:eastAsia="Arial" w:hAnsi="Arial"/>
          <w:sz w:val="15"/>
          <w:szCs w:val="15"/>
          <w:color w:val="206293"/>
        </w:rPr>
        <w:t xml:space="preserve"> </w:t>
      </w:r>
      <w:r>
        <w:rPr>
          <w:rFonts w:ascii="Arial" w:cs="Arial" w:eastAsia="Arial" w:hAnsi="Arial"/>
          <w:sz w:val="15"/>
          <w:szCs w:val="15"/>
          <w:color w:val="000000"/>
        </w:rPr>
        <w:t>also has an adsorption effect on phenolics, produced by anther walls, and certain media ingredients especially PGRs and organic nutrients. Because of its absorption and adsorption effects, AC changes the culture medium in a number of ways (</w:t>
      </w:r>
      <w:r>
        <w:rPr>
          <w:rFonts w:ascii="Arial" w:cs="Arial" w:eastAsia="Arial" w:hAnsi="Arial"/>
          <w:sz w:val="15"/>
          <w:szCs w:val="15"/>
          <w:color w:val="206293"/>
        </w:rPr>
        <w:t>Dunwell, 1991</w:t>
      </w:r>
      <w:r>
        <w:rPr>
          <w:rFonts w:ascii="Arial" w:cs="Arial" w:eastAsia="Arial" w:hAnsi="Arial"/>
          <w:sz w:val="15"/>
          <w:szCs w:val="15"/>
          <w:color w:val="000000"/>
        </w:rPr>
        <w:t>). When used at high le-vels, AC makes the beneficial compounds unusable for the culture (</w:t>
      </w:r>
      <w:hyperlink w:anchor="page13">
        <w:r>
          <w:rPr>
            <w:rFonts w:ascii="Arial" w:cs="Arial" w:eastAsia="Arial" w:hAnsi="Arial"/>
            <w:sz w:val="15"/>
            <w:szCs w:val="15"/>
            <w:color w:val="206293"/>
          </w:rPr>
          <w:t>Dias,</w:t>
        </w:r>
      </w:hyperlink>
      <w:r>
        <w:rPr>
          <w:rFonts w:ascii="Arial" w:cs="Arial" w:eastAsia="Arial" w:hAnsi="Arial"/>
          <w:sz w:val="15"/>
          <w:szCs w:val="15"/>
          <w:color w:val="000000"/>
        </w:rPr>
        <w:t xml:space="preserve"> </w:t>
      </w:r>
      <w:hyperlink w:anchor="page13">
        <w:r>
          <w:rPr>
            <w:rFonts w:ascii="Arial" w:cs="Arial" w:eastAsia="Arial" w:hAnsi="Arial"/>
            <w:sz w:val="15"/>
            <w:szCs w:val="15"/>
            <w:color w:val="206293"/>
          </w:rPr>
          <w:t>1999</w:t>
        </w:r>
      </w:hyperlink>
      <w:r>
        <w:rPr>
          <w:rFonts w:ascii="Arial" w:cs="Arial" w:eastAsia="Arial" w:hAnsi="Arial"/>
          <w:sz w:val="15"/>
          <w:szCs w:val="15"/>
          <w:color w:val="000000"/>
        </w:rPr>
        <w:t>). Thus, use of AC may be useful or harmful for</w:t>
      </w:r>
      <w:r>
        <w:rPr>
          <w:rFonts w:ascii="Arial" w:cs="Arial" w:eastAsia="Arial" w:hAnsi="Arial"/>
          <w:sz w:val="15"/>
          <w:szCs w:val="15"/>
          <w:color w:val="206293"/>
        </w:rPr>
        <w:t xml:space="preserve"> </w:t>
      </w:r>
      <w:r>
        <w:rPr>
          <w:rFonts w:ascii="Arial" w:cs="Arial" w:eastAsia="Arial" w:hAnsi="Arial"/>
          <w:sz w:val="15"/>
          <w:szCs w:val="15"/>
          <w:i w:val="1"/>
          <w:iCs w:val="1"/>
          <w:color w:val="000000"/>
        </w:rPr>
        <w:t>in vitro</w:t>
      </w:r>
      <w:r>
        <w:rPr>
          <w:rFonts w:ascii="Arial" w:cs="Arial" w:eastAsia="Arial" w:hAnsi="Arial"/>
          <w:sz w:val="15"/>
          <w:szCs w:val="15"/>
          <w:color w:val="206293"/>
        </w:rPr>
        <w:t xml:space="preserve"> </w:t>
      </w:r>
      <w:r>
        <w:rPr>
          <w:rFonts w:ascii="Arial" w:cs="Arial" w:eastAsia="Arial" w:hAnsi="Arial"/>
          <w:sz w:val="15"/>
          <w:szCs w:val="15"/>
          <w:color w:val="000000"/>
        </w:rPr>
        <w:t>cultures,</w:t>
      </w:r>
      <w:r>
        <w:rPr>
          <w:rFonts w:ascii="Arial" w:cs="Arial" w:eastAsia="Arial" w:hAnsi="Arial"/>
          <w:sz w:val="15"/>
          <w:szCs w:val="15"/>
          <w:color w:val="206293"/>
        </w:rPr>
        <w:t xml:space="preserve"> </w:t>
      </w:r>
      <w:r>
        <w:rPr>
          <w:rFonts w:ascii="Arial" w:cs="Arial" w:eastAsia="Arial" w:hAnsi="Arial"/>
          <w:sz w:val="15"/>
          <w:szCs w:val="15"/>
          <w:color w:val="000000"/>
        </w:rPr>
        <w:t>depending on several factors including the culture medium, species, and tissues used (</w:t>
      </w:r>
      <w:r>
        <w:rPr>
          <w:rFonts w:ascii="Arial" w:cs="Arial" w:eastAsia="Arial" w:hAnsi="Arial"/>
          <w:sz w:val="15"/>
          <w:szCs w:val="15"/>
          <w:color w:val="206293"/>
        </w:rPr>
        <w:t>Pan and Staden, 1999</w:t>
      </w:r>
      <w:r>
        <w:rPr>
          <w:rFonts w:ascii="Arial" w:cs="Arial" w:eastAsia="Arial" w:hAnsi="Arial"/>
          <w:sz w:val="15"/>
          <w:szCs w:val="15"/>
          <w:color w:val="000000"/>
        </w:rPr>
        <w:t>). There are different reports on the positive or negative influences of this compound saying that AC increased the number of embryos and plantlets per anther and ac-celerated the regeneration of plantlets from anther (</w:t>
      </w:r>
      <w:hyperlink w:anchor="page13">
        <w:r>
          <w:rPr>
            <w:rFonts w:ascii="Arial" w:cs="Arial" w:eastAsia="Arial" w:hAnsi="Arial"/>
            <w:sz w:val="15"/>
            <w:szCs w:val="15"/>
            <w:color w:val="206293"/>
          </w:rPr>
          <w:t>Anagnostakis,</w:t>
        </w:r>
      </w:hyperlink>
      <w:r>
        <w:rPr>
          <w:rFonts w:ascii="Arial" w:cs="Arial" w:eastAsia="Arial" w:hAnsi="Arial"/>
          <w:sz w:val="15"/>
          <w:szCs w:val="15"/>
          <w:color w:val="000000"/>
        </w:rPr>
        <w:t xml:space="preserve"> </w:t>
      </w:r>
      <w:hyperlink w:anchor="page13">
        <w:r>
          <w:rPr>
            <w:rFonts w:ascii="Arial" w:cs="Arial" w:eastAsia="Arial" w:hAnsi="Arial"/>
            <w:sz w:val="15"/>
            <w:szCs w:val="15"/>
            <w:color w:val="206293"/>
          </w:rPr>
          <w:t>1974</w:t>
        </w:r>
      </w:hyperlink>
      <w:r>
        <w:rPr>
          <w:rFonts w:ascii="Arial" w:cs="Arial" w:eastAsia="Arial" w:hAnsi="Arial"/>
          <w:sz w:val="15"/>
          <w:szCs w:val="15"/>
          <w:color w:val="000000"/>
        </w:rPr>
        <w:t>;</w:t>
      </w:r>
      <w:r>
        <w:rPr>
          <w:rFonts w:ascii="Arial" w:cs="Arial" w:eastAsia="Arial" w:hAnsi="Arial"/>
          <w:sz w:val="15"/>
          <w:szCs w:val="15"/>
          <w:color w:val="206293"/>
        </w:rPr>
        <w:t xml:space="preserve"> Bajaj, 1983</w:t>
      </w:r>
      <w:r>
        <w:rPr>
          <w:rFonts w:ascii="Arial" w:cs="Arial" w:eastAsia="Arial" w:hAnsi="Arial"/>
          <w:sz w:val="15"/>
          <w:szCs w:val="15"/>
          <w:color w:val="000000"/>
        </w:rPr>
        <w:t>), or caused anthers to darken and lose their vitality</w:t>
      </w:r>
      <w:r>
        <w:rPr>
          <w:rFonts w:ascii="Arial" w:cs="Arial" w:eastAsia="Arial" w:hAnsi="Arial"/>
          <w:sz w:val="15"/>
          <w:szCs w:val="15"/>
          <w:color w:val="206293"/>
        </w:rPr>
        <w:t xml:space="preserve"> </w:t>
      </w:r>
      <w:r>
        <w:rPr>
          <w:rFonts w:ascii="Arial" w:cs="Arial" w:eastAsia="Arial" w:hAnsi="Arial"/>
          <w:sz w:val="15"/>
          <w:szCs w:val="15"/>
          <w:color w:val="000000"/>
        </w:rPr>
        <w:t>(</w:t>
      </w:r>
      <w:r>
        <w:rPr>
          <w:rFonts w:ascii="Arial" w:cs="Arial" w:eastAsia="Arial" w:hAnsi="Arial"/>
          <w:sz w:val="15"/>
          <w:szCs w:val="15"/>
          <w:color w:val="206293"/>
        </w:rPr>
        <w:t>Karakullukcu, 1991</w:t>
      </w:r>
      <w:r>
        <w:rPr>
          <w:rFonts w:ascii="Arial" w:cs="Arial" w:eastAsia="Arial" w:hAnsi="Arial"/>
          <w:sz w:val="15"/>
          <w:szCs w:val="15"/>
          <w:color w:val="000000"/>
        </w:rPr>
        <w:t xml:space="preserve">; </w:t>
      </w:r>
      <w:r>
        <w:rPr>
          <w:rFonts w:ascii="Arial" w:cs="Arial" w:eastAsia="Arial" w:hAnsi="Arial"/>
          <w:sz w:val="15"/>
          <w:szCs w:val="15"/>
          <w:color w:val="206293"/>
        </w:rPr>
        <w:t>Ari, 2006</w:t>
      </w:r>
      <w:r>
        <w:rPr>
          <w:rFonts w:ascii="Arial" w:cs="Arial" w:eastAsia="Arial" w:hAnsi="Arial"/>
          <w:sz w:val="15"/>
          <w:szCs w:val="15"/>
          <w:color w:val="000000"/>
        </w:rPr>
        <w:t xml:space="preserve">). The efficacy of AC was also tested in a limited number of eggplant anther culture studies. </w:t>
      </w:r>
      <w:r>
        <w:rPr>
          <w:rFonts w:ascii="Arial" w:cs="Arial" w:eastAsia="Arial" w:hAnsi="Arial"/>
          <w:sz w:val="15"/>
          <w:szCs w:val="15"/>
          <w:color w:val="206293"/>
        </w:rPr>
        <w:t>Karakullukcu (1991)</w:t>
      </w:r>
      <w:r>
        <w:rPr>
          <w:rFonts w:ascii="Arial" w:cs="Arial" w:eastAsia="Arial" w:hAnsi="Arial"/>
          <w:sz w:val="15"/>
          <w:szCs w:val="15"/>
          <w:color w:val="000000"/>
        </w:rPr>
        <w:t xml:space="preserve"> and </w:t>
      </w:r>
      <w:r>
        <w:rPr>
          <w:rFonts w:ascii="Arial" w:cs="Arial" w:eastAsia="Arial" w:hAnsi="Arial"/>
          <w:sz w:val="15"/>
          <w:szCs w:val="15"/>
          <w:color w:val="206293"/>
        </w:rPr>
        <w:t>Tipirdamaz and Ellialtioglu (1998)</w:t>
      </w:r>
      <w:r>
        <w:rPr>
          <w:rFonts w:ascii="Arial" w:cs="Arial" w:eastAsia="Arial" w:hAnsi="Arial"/>
          <w:sz w:val="15"/>
          <w:szCs w:val="15"/>
          <w:color w:val="000000"/>
        </w:rPr>
        <w:t xml:space="preserve"> reported a detrimental or ne-gative effect of 1 % AC on anther vitality and embryo induction in a sucrose containing DDV medium. AC use in maltose-containing media is generally less common among androgenesis studies, but it appears more effective on both embryogenesis induction and subsequent embryo differentiation and plant regeneration in several studies (</w:t>
      </w:r>
      <w:r>
        <w:rPr>
          <w:rFonts w:ascii="Arial" w:cs="Arial" w:eastAsia="Arial" w:hAnsi="Arial"/>
          <w:sz w:val="15"/>
          <w:szCs w:val="15"/>
          <w:color w:val="206293"/>
        </w:rPr>
        <w:t>Dolcet-Sanjuan et al., 1997</w:t>
      </w:r>
      <w:r>
        <w:rPr>
          <w:rFonts w:ascii="Arial" w:cs="Arial" w:eastAsia="Arial" w:hAnsi="Arial"/>
          <w:sz w:val="15"/>
          <w:szCs w:val="15"/>
          <w:color w:val="000000"/>
        </w:rPr>
        <w:t>;</w:t>
      </w:r>
      <w:r>
        <w:rPr>
          <w:rFonts w:ascii="Arial" w:cs="Arial" w:eastAsia="Arial" w:hAnsi="Arial"/>
          <w:sz w:val="15"/>
          <w:szCs w:val="15"/>
          <w:color w:val="206293"/>
        </w:rPr>
        <w:t xml:space="preserve"> Supena et al., 2006</w:t>
      </w:r>
      <w:r>
        <w:rPr>
          <w:rFonts w:ascii="Arial" w:cs="Arial" w:eastAsia="Arial" w:hAnsi="Arial"/>
          <w:sz w:val="15"/>
          <w:szCs w:val="15"/>
          <w:color w:val="000000"/>
        </w:rPr>
        <w:t>). In our culture conditions, the</w:t>
      </w:r>
      <w:r>
        <w:rPr>
          <w:rFonts w:ascii="Arial" w:cs="Arial" w:eastAsia="Arial" w:hAnsi="Arial"/>
          <w:sz w:val="15"/>
          <w:szCs w:val="15"/>
          <w:color w:val="206293"/>
        </w:rPr>
        <w:t xml:space="preserve"> </w:t>
      </w:r>
      <w:r>
        <w:rPr>
          <w:rFonts w:ascii="Arial" w:cs="Arial" w:eastAsia="Arial" w:hAnsi="Arial"/>
          <w:sz w:val="15"/>
          <w:szCs w:val="15"/>
          <w:color w:val="000000"/>
        </w:rPr>
        <w:t>interaction of AC x maltose as well as AC x sucrose caused a negative effect on embryo yields of both ‘A117' and ‘Anamur’. However, the embryo yields of both genotypes increased dramatically when AgNO</w:t>
      </w:r>
      <w:r>
        <w:rPr>
          <w:rFonts w:ascii="Arial" w:cs="Arial" w:eastAsia="Arial" w:hAnsi="Arial"/>
          <w:sz w:val="9"/>
          <w:szCs w:val="9"/>
          <w:color w:val="000000"/>
        </w:rPr>
        <w:t>3</w:t>
      </w:r>
      <w:r>
        <w:rPr>
          <w:rFonts w:ascii="Arial" w:cs="Arial" w:eastAsia="Arial" w:hAnsi="Arial"/>
          <w:sz w:val="15"/>
          <w:szCs w:val="15"/>
          <w:color w:val="000000"/>
        </w:rPr>
        <w:t xml:space="preserve"> was added to both combinations (</w:t>
      </w:r>
      <w:hyperlink w:anchor="page7">
        <w:r>
          <w:rPr>
            <w:rFonts w:ascii="Arial" w:cs="Arial" w:eastAsia="Arial" w:hAnsi="Arial"/>
            <w:sz w:val="15"/>
            <w:szCs w:val="15"/>
            <w:color w:val="206293"/>
          </w:rPr>
          <w:t>Fig. 4</w:t>
        </w:r>
      </w:hyperlink>
      <w:r>
        <w:rPr>
          <w:rFonts w:ascii="Arial" w:cs="Arial" w:eastAsia="Arial" w:hAnsi="Arial"/>
          <w:sz w:val="15"/>
          <w:szCs w:val="15"/>
          <w:color w:val="000000"/>
        </w:rPr>
        <w:t>E - F).</w:t>
      </w:r>
    </w:p>
    <w:p>
      <w:pPr>
        <w:spacing w:after="0" w:line="200" w:lineRule="exact"/>
        <w:rPr>
          <w:rFonts w:ascii="Arial" w:cs="Arial" w:eastAsia="Arial" w:hAnsi="Arial"/>
          <w:sz w:val="15"/>
          <w:szCs w:val="15"/>
          <w:color w:val="000000"/>
        </w:rPr>
      </w:pPr>
    </w:p>
    <w:p>
      <w:pPr>
        <w:spacing w:after="0" w:line="202" w:lineRule="exact"/>
        <w:rPr>
          <w:rFonts w:ascii="Arial" w:cs="Arial" w:eastAsia="Arial" w:hAnsi="Arial"/>
          <w:sz w:val="15"/>
          <w:szCs w:val="15"/>
          <w:color w:val="000000"/>
        </w:rPr>
      </w:pPr>
    </w:p>
    <w:p>
      <w:pPr>
        <w:ind w:firstLine="249"/>
        <w:spacing w:after="0" w:line="278" w:lineRule="auto"/>
        <w:rPr>
          <w:sz w:val="20"/>
          <w:szCs w:val="20"/>
          <w:color w:val="auto"/>
        </w:rPr>
      </w:pPr>
      <w:r>
        <w:rPr>
          <w:rFonts w:ascii="Arial" w:cs="Arial" w:eastAsia="Arial" w:hAnsi="Arial"/>
          <w:sz w:val="16"/>
          <w:szCs w:val="16"/>
          <w:color w:val="auto"/>
        </w:rPr>
        <w:t>Regarding the triple interaction of the carbohydrate source x AC x AgNO</w:t>
      </w:r>
      <w:r>
        <w:rPr>
          <w:rFonts w:ascii="Arial" w:cs="Arial" w:eastAsia="Arial" w:hAnsi="Arial"/>
          <w:sz w:val="10"/>
          <w:szCs w:val="10"/>
          <w:color w:val="auto"/>
        </w:rPr>
        <w:t>3</w:t>
      </w:r>
      <w:r>
        <w:rPr>
          <w:rFonts w:ascii="Arial" w:cs="Arial" w:eastAsia="Arial" w:hAnsi="Arial"/>
          <w:sz w:val="16"/>
          <w:szCs w:val="16"/>
          <w:color w:val="auto"/>
        </w:rPr>
        <w:t>, the addition of 1 g/L AC + 10 mg/L AgNO</w:t>
      </w:r>
      <w:r>
        <w:rPr>
          <w:rFonts w:ascii="Arial" w:cs="Arial" w:eastAsia="Arial" w:hAnsi="Arial"/>
          <w:sz w:val="10"/>
          <w:szCs w:val="10"/>
          <w:color w:val="auto"/>
        </w:rPr>
        <w:t>3</w:t>
      </w:r>
      <w:r>
        <w:rPr>
          <w:rFonts w:ascii="Arial" w:cs="Arial" w:eastAsia="Arial" w:hAnsi="Arial"/>
          <w:sz w:val="16"/>
          <w:szCs w:val="16"/>
          <w:color w:val="auto"/>
        </w:rPr>
        <w:t xml:space="preserve"> to sucrose or maltose containing almost all media generally had a clear positive ef-fect on embryo yields of both genotypes (</w:t>
      </w:r>
      <w:r>
        <w:rPr>
          <w:rFonts w:ascii="Arial" w:cs="Arial" w:eastAsia="Arial" w:hAnsi="Arial"/>
          <w:sz w:val="16"/>
          <w:szCs w:val="16"/>
          <w:color w:val="206293"/>
        </w:rPr>
        <w:t>Fig. 4</w:t>
      </w:r>
      <w:r>
        <w:rPr>
          <w:rFonts w:ascii="Arial" w:cs="Arial" w:eastAsia="Arial" w:hAnsi="Arial"/>
          <w:sz w:val="16"/>
          <w:szCs w:val="16"/>
          <w:color w:val="auto"/>
        </w:rPr>
        <w:t>F). In particular, an aSC24-encoded Mod-C medium (with 90 g/L maltose +10 mg/L AgNO</w:t>
      </w:r>
      <w:r>
        <w:rPr>
          <w:rFonts w:ascii="Arial" w:cs="Arial" w:eastAsia="Arial" w:hAnsi="Arial"/>
          <w:sz w:val="10"/>
          <w:szCs w:val="10"/>
          <w:color w:val="auto"/>
        </w:rPr>
        <w:t>3</w:t>
      </w:r>
      <w:r>
        <w:rPr>
          <w:rFonts w:ascii="Arial" w:cs="Arial" w:eastAsia="Arial" w:hAnsi="Arial"/>
          <w:sz w:val="16"/>
          <w:szCs w:val="16"/>
          <w:color w:val="auto"/>
        </w:rPr>
        <w:t xml:space="preserve"> + 1 g/L AC) created a significant triple synergistic effect on embryo yield. Especially the anthers of ‘A117’ cultured in aSC24 were so regenerative that many small embryos were detached from the an-thers and new embryos continued to emerge from the same anthers. The embryo yield of ‘A117’ in aSC24 (290 embryos/100 anthers, as independent from the effect of differentiation medium) greatly sur-passed the yields of all other 23 Mod-C media in </w:t>
      </w:r>
      <w:r>
        <w:rPr>
          <w:rFonts w:ascii="Arial" w:cs="Arial" w:eastAsia="Arial" w:hAnsi="Arial"/>
          <w:sz w:val="16"/>
          <w:szCs w:val="16"/>
          <w:color w:val="206293"/>
        </w:rPr>
        <w:t>Fig. 4</w:t>
      </w:r>
      <w:r>
        <w:rPr>
          <w:rFonts w:ascii="Arial" w:cs="Arial" w:eastAsia="Arial" w:hAnsi="Arial"/>
          <w:sz w:val="16"/>
          <w:szCs w:val="16"/>
          <w:color w:val="auto"/>
        </w:rPr>
        <w:t xml:space="preserve"> including the control medium (aSC1), which is the original DDV-C medium, (</w:t>
      </w:r>
      <w:r>
        <w:rPr>
          <w:rFonts w:ascii="Arial" w:cs="Arial" w:eastAsia="Arial" w:hAnsi="Arial"/>
          <w:sz w:val="16"/>
          <w:szCs w:val="16"/>
          <w:i w:val="1"/>
          <w:iCs w:val="1"/>
          <w:color w:val="auto"/>
        </w:rPr>
        <w:t>p</w:t>
      </w:r>
      <w:r>
        <w:rPr>
          <w:rFonts w:ascii="Arial" w:cs="Arial" w:eastAsia="Arial" w:hAnsi="Arial"/>
          <w:sz w:val="16"/>
          <w:szCs w:val="16"/>
          <w:color w:val="auto"/>
        </w:rPr>
        <w:t xml:space="preserve"> &lt; 0.001). The same circumstance applies to ‘Anamur’ with one exception. ‘Anamur’ gave the highest embryo yield first in an aSC20 medium (with 90 g/L maltose + 5 mg/L AgNO</w:t>
      </w:r>
      <w:r>
        <w:rPr>
          <w:rFonts w:ascii="Arial" w:cs="Arial" w:eastAsia="Arial" w:hAnsi="Arial"/>
          <w:sz w:val="10"/>
          <w:szCs w:val="10"/>
          <w:color w:val="auto"/>
        </w:rPr>
        <w:t>3</w:t>
      </w:r>
      <w:r>
        <w:rPr>
          <w:rFonts w:ascii="Arial" w:cs="Arial" w:eastAsia="Arial" w:hAnsi="Arial"/>
          <w:sz w:val="16"/>
          <w:szCs w:val="16"/>
          <w:color w:val="auto"/>
        </w:rPr>
        <w:t>) (74 embryos/100 anthers), then in an aSC24 medium (62 embryos/100 anthers). On the other hand, the embryo-forming effect of the combined use of 10 mg/L AgNO</w:t>
      </w:r>
      <w:r>
        <w:rPr>
          <w:rFonts w:ascii="Arial" w:cs="Arial" w:eastAsia="Arial" w:hAnsi="Arial"/>
          <w:sz w:val="10"/>
          <w:szCs w:val="10"/>
          <w:color w:val="auto"/>
        </w:rPr>
        <w:t>3</w:t>
      </w:r>
      <w:r>
        <w:rPr>
          <w:rFonts w:ascii="Arial" w:cs="Arial" w:eastAsia="Arial" w:hAnsi="Arial"/>
          <w:sz w:val="16"/>
          <w:szCs w:val="16"/>
          <w:color w:val="auto"/>
        </w:rPr>
        <w:t xml:space="preserve"> + 1 g/L AC with sucrose was far behind than those with a higher concentration of maltose. Because of this, the embryo yield of ‘A117’ obtained from aSC24 is 5.2-fold higher than from aSC6 (with 120 g/L sucrose + 10 mg/L AgNO</w:t>
      </w:r>
      <w:r>
        <w:rPr>
          <w:rFonts w:ascii="Arial" w:cs="Arial" w:eastAsia="Arial" w:hAnsi="Arial"/>
          <w:sz w:val="10"/>
          <w:szCs w:val="10"/>
          <w:color w:val="auto"/>
        </w:rPr>
        <w:t>3</w:t>
      </w:r>
      <w:r>
        <w:rPr>
          <w:rFonts w:ascii="Arial" w:cs="Arial" w:eastAsia="Arial" w:hAnsi="Arial"/>
          <w:sz w:val="16"/>
          <w:szCs w:val="16"/>
          <w:color w:val="auto"/>
        </w:rPr>
        <w:t xml:space="preserve"> + 1 g/L AC) and also 3.9 times higher than from the control medium (aSC1). In the ‘Anamur’ genotype, aSC24 formed 1.2</w:t>
      </w:r>
    </w:p>
    <w:p>
      <w:pPr>
        <w:spacing w:after="0" w:line="20" w:lineRule="exact"/>
        <w:rPr>
          <w:rFonts w:ascii="Arial" w:cs="Arial" w:eastAsia="Arial" w:hAnsi="Arial"/>
          <w:sz w:val="15"/>
          <w:szCs w:val="15"/>
          <w:color w:val="000000"/>
        </w:rPr>
      </w:pPr>
      <w:r>
        <w:rPr>
          <w:rFonts w:ascii="Arial" w:cs="Arial" w:eastAsia="Arial" w:hAnsi="Arial"/>
          <w:sz w:val="15"/>
          <w:szCs w:val="15"/>
          <w:color w:val="000000"/>
        </w:rPr>
        <w:br w:type="column"/>
      </w:r>
    </w:p>
    <w:p>
      <w:pPr>
        <w:ind w:left="2700"/>
        <w:spacing w:after="0"/>
        <w:rPr>
          <w:sz w:val="20"/>
          <w:szCs w:val="20"/>
          <w:color w:val="auto"/>
        </w:rPr>
      </w:pPr>
      <w:r>
        <w:rPr>
          <w:rFonts w:ascii="Arial" w:cs="Arial" w:eastAsia="Arial" w:hAnsi="Arial"/>
          <w:sz w:val="13"/>
          <w:szCs w:val="13"/>
          <w:i w:val="1"/>
          <w:iCs w:val="1"/>
          <w:color w:val="auto"/>
        </w:rPr>
        <w:t>Scientia Horticulturae 272 (2020) 109472</w:t>
      </w:r>
    </w:p>
    <w:p>
      <w:pPr>
        <w:spacing w:after="0" w:line="276" w:lineRule="exact"/>
        <w:rPr>
          <w:rFonts w:ascii="Arial" w:cs="Arial" w:eastAsia="Arial" w:hAnsi="Arial"/>
          <w:sz w:val="15"/>
          <w:szCs w:val="15"/>
          <w:color w:val="000000"/>
        </w:rPr>
      </w:pPr>
    </w:p>
    <w:p>
      <w:pPr>
        <w:jc w:val="both"/>
        <w:ind w:right="40"/>
        <w:spacing w:after="0" w:line="291" w:lineRule="auto"/>
        <w:rPr>
          <w:rFonts w:ascii="Arial" w:cs="Arial" w:eastAsia="Arial" w:hAnsi="Arial"/>
          <w:sz w:val="15"/>
          <w:szCs w:val="15"/>
          <w:color w:val="206293"/>
        </w:rPr>
      </w:pPr>
      <w:r>
        <w:rPr>
          <w:rFonts w:ascii="Arial" w:cs="Arial" w:eastAsia="Arial" w:hAnsi="Arial"/>
          <w:sz w:val="15"/>
          <w:szCs w:val="15"/>
          <w:color w:val="auto"/>
        </w:rPr>
        <w:t>and 3.9-fold higher embryo numbers than aSC6 and aSC1, respectively. As an interesting result, the addition of 1 g/L AC almost completely prevented callus formation in all media with or without AgNO</w:t>
      </w:r>
      <w:r>
        <w:rPr>
          <w:rFonts w:ascii="Arial" w:cs="Arial" w:eastAsia="Arial" w:hAnsi="Arial"/>
          <w:sz w:val="9"/>
          <w:szCs w:val="9"/>
          <w:color w:val="auto"/>
        </w:rPr>
        <w:t>3</w:t>
      </w:r>
      <w:r>
        <w:rPr>
          <w:rFonts w:ascii="Arial" w:cs="Arial" w:eastAsia="Arial" w:hAnsi="Arial"/>
          <w:sz w:val="15"/>
          <w:szCs w:val="15"/>
          <w:color w:val="auto"/>
        </w:rPr>
        <w:t xml:space="preserve">, par-ticularly in maltose-containing media (data not shown). A similar result was previously demonstrated in </w:t>
      </w:r>
      <w:r>
        <w:rPr>
          <w:rFonts w:ascii="Arial" w:cs="Arial" w:eastAsia="Arial" w:hAnsi="Arial"/>
          <w:sz w:val="15"/>
          <w:szCs w:val="15"/>
          <w:i w:val="1"/>
          <w:iCs w:val="1"/>
          <w:color w:val="auto"/>
        </w:rPr>
        <w:t>Anemone coronaria</w:t>
      </w:r>
      <w:r>
        <w:rPr>
          <w:rFonts w:ascii="Arial" w:cs="Arial" w:eastAsia="Arial" w:hAnsi="Arial"/>
          <w:sz w:val="15"/>
          <w:szCs w:val="15"/>
          <w:color w:val="auto"/>
        </w:rPr>
        <w:t xml:space="preserve"> anther cultures (</w:t>
      </w:r>
      <w:hyperlink w:anchor="page13">
        <w:r>
          <w:rPr>
            <w:rFonts w:ascii="Arial" w:cs="Arial" w:eastAsia="Arial" w:hAnsi="Arial"/>
            <w:sz w:val="15"/>
            <w:szCs w:val="15"/>
            <w:color w:val="206293"/>
          </w:rPr>
          <w:t>Ari,</w:t>
        </w:r>
      </w:hyperlink>
      <w:r>
        <w:rPr>
          <w:rFonts w:ascii="Arial" w:cs="Arial" w:eastAsia="Arial" w:hAnsi="Arial"/>
          <w:sz w:val="15"/>
          <w:szCs w:val="15"/>
          <w:color w:val="auto"/>
        </w:rPr>
        <w:t xml:space="preserve"> </w:t>
      </w:r>
      <w:hyperlink w:anchor="page13">
        <w:r>
          <w:rPr>
            <w:rFonts w:ascii="Arial" w:cs="Arial" w:eastAsia="Arial" w:hAnsi="Arial"/>
            <w:sz w:val="15"/>
            <w:szCs w:val="15"/>
            <w:color w:val="206293"/>
          </w:rPr>
          <w:t>2006</w:t>
        </w:r>
      </w:hyperlink>
      <w:r>
        <w:rPr>
          <w:rFonts w:ascii="Arial" w:cs="Arial" w:eastAsia="Arial" w:hAnsi="Arial"/>
          <w:sz w:val="15"/>
          <w:szCs w:val="15"/>
          <w:color w:val="000000"/>
        </w:rPr>
        <w:t>)</w:t>
      </w:r>
      <w:r>
        <w:rPr>
          <w:rFonts w:ascii="Arial" w:cs="Arial" w:eastAsia="Arial" w:hAnsi="Arial"/>
          <w:sz w:val="15"/>
          <w:szCs w:val="15"/>
          <w:color w:val="206293"/>
        </w:rPr>
        <w:t xml:space="preserve"> </w:t>
      </w:r>
      <w:r>
        <w:rPr>
          <w:rFonts w:ascii="Arial" w:cs="Arial" w:eastAsia="Arial" w:hAnsi="Arial"/>
          <w:sz w:val="15"/>
          <w:szCs w:val="15"/>
          <w:color w:val="000000"/>
        </w:rPr>
        <w:t>where the carbohydrate source was sucrose (2 %) and the AC</w:t>
      </w:r>
      <w:r>
        <w:rPr>
          <w:rFonts w:ascii="Arial" w:cs="Arial" w:eastAsia="Arial" w:hAnsi="Arial"/>
          <w:sz w:val="15"/>
          <w:szCs w:val="15"/>
          <w:color w:val="206293"/>
        </w:rPr>
        <w:t xml:space="preserve"> </w:t>
      </w:r>
      <w:r>
        <w:rPr>
          <w:rFonts w:ascii="Arial" w:cs="Arial" w:eastAsia="Arial" w:hAnsi="Arial"/>
          <w:sz w:val="15"/>
          <w:szCs w:val="15"/>
          <w:color w:val="000000"/>
        </w:rPr>
        <w:t>ratio was 1 %. Although the information is lacking on the positive effect of the combined use of AgNO</w:t>
      </w:r>
      <w:r>
        <w:rPr>
          <w:rFonts w:ascii="Arial" w:cs="Arial" w:eastAsia="Arial" w:hAnsi="Arial"/>
          <w:sz w:val="9"/>
          <w:szCs w:val="9"/>
          <w:color w:val="000000"/>
        </w:rPr>
        <w:t>3</w:t>
      </w:r>
      <w:r>
        <w:rPr>
          <w:rFonts w:ascii="Arial" w:cs="Arial" w:eastAsia="Arial" w:hAnsi="Arial"/>
          <w:sz w:val="15"/>
          <w:szCs w:val="15"/>
          <w:color w:val="000000"/>
        </w:rPr>
        <w:t xml:space="preserve"> + AC in maltose-containing media, it is possible to come across different reports about those in sucrose-con-taining medium, especially in anther cultures of pepper (</w:t>
      </w:r>
      <w:hyperlink w:anchor="page13">
        <w:r>
          <w:rPr>
            <w:rFonts w:ascii="Arial" w:cs="Arial" w:eastAsia="Arial" w:hAnsi="Arial"/>
            <w:sz w:val="15"/>
            <w:szCs w:val="15"/>
            <w:color w:val="206293"/>
          </w:rPr>
          <w:t>Comlekcioglu</w:t>
        </w:r>
      </w:hyperlink>
      <w:r>
        <w:rPr>
          <w:rFonts w:ascii="Arial" w:cs="Arial" w:eastAsia="Arial" w:hAnsi="Arial"/>
          <w:sz w:val="15"/>
          <w:szCs w:val="15"/>
          <w:color w:val="000000"/>
        </w:rPr>
        <w:t xml:space="preserve"> </w:t>
      </w:r>
      <w:r>
        <w:rPr>
          <w:rFonts w:ascii="Arial" w:cs="Arial" w:eastAsia="Arial" w:hAnsi="Arial"/>
          <w:sz w:val="15"/>
          <w:szCs w:val="15"/>
          <w:color w:val="206293"/>
        </w:rPr>
        <w:t>et al., 2001</w:t>
      </w:r>
      <w:r>
        <w:rPr>
          <w:rFonts w:ascii="Arial" w:cs="Arial" w:eastAsia="Arial" w:hAnsi="Arial"/>
          <w:sz w:val="15"/>
          <w:szCs w:val="15"/>
          <w:color w:val="000000"/>
        </w:rPr>
        <w:t>;</w:t>
      </w:r>
      <w:r>
        <w:rPr>
          <w:rFonts w:ascii="Arial" w:cs="Arial" w:eastAsia="Arial" w:hAnsi="Arial"/>
          <w:sz w:val="15"/>
          <w:szCs w:val="15"/>
          <w:color w:val="206293"/>
        </w:rPr>
        <w:t xml:space="preserve"> Buyukalaca et al., 2004</w:t>
      </w:r>
      <w:r>
        <w:rPr>
          <w:rFonts w:ascii="Arial" w:cs="Arial" w:eastAsia="Arial" w:hAnsi="Arial"/>
          <w:sz w:val="15"/>
          <w:szCs w:val="15"/>
          <w:color w:val="000000"/>
        </w:rPr>
        <w:t>;</w:t>
      </w:r>
      <w:r>
        <w:rPr>
          <w:rFonts w:ascii="Arial" w:cs="Arial" w:eastAsia="Arial" w:hAnsi="Arial"/>
          <w:sz w:val="15"/>
          <w:szCs w:val="15"/>
          <w:color w:val="206293"/>
        </w:rPr>
        <w:t xml:space="preserve"> Taskin et al., 2011</w:t>
      </w:r>
      <w:r>
        <w:rPr>
          <w:rFonts w:ascii="Arial" w:cs="Arial" w:eastAsia="Arial" w:hAnsi="Arial"/>
          <w:sz w:val="15"/>
          <w:szCs w:val="15"/>
          <w:color w:val="000000"/>
        </w:rPr>
        <w:t>) and isolated</w:t>
      </w:r>
      <w:r>
        <w:rPr>
          <w:rFonts w:ascii="Arial" w:cs="Arial" w:eastAsia="Arial" w:hAnsi="Arial"/>
          <w:sz w:val="15"/>
          <w:szCs w:val="15"/>
          <w:color w:val="206293"/>
        </w:rPr>
        <w:t xml:space="preserve"> </w:t>
      </w:r>
      <w:r>
        <w:rPr>
          <w:rFonts w:ascii="Arial" w:cs="Arial" w:eastAsia="Arial" w:hAnsi="Arial"/>
          <w:sz w:val="15"/>
          <w:szCs w:val="15"/>
          <w:color w:val="000000"/>
        </w:rPr>
        <w:t xml:space="preserve">microspore cultures of the Brassica species. For instance, </w:t>
      </w:r>
      <w:r>
        <w:rPr>
          <w:rFonts w:ascii="Arial" w:cs="Arial" w:eastAsia="Arial" w:hAnsi="Arial"/>
          <w:sz w:val="15"/>
          <w:szCs w:val="15"/>
          <w:color w:val="206293"/>
        </w:rPr>
        <w:t>Prem et al.</w:t>
      </w:r>
      <w:r>
        <w:rPr>
          <w:rFonts w:ascii="Arial" w:cs="Arial" w:eastAsia="Arial" w:hAnsi="Arial"/>
          <w:sz w:val="15"/>
          <w:szCs w:val="15"/>
          <w:color w:val="000000"/>
        </w:rPr>
        <w:t xml:space="preserve"> </w:t>
      </w:r>
      <w:hyperlink w:anchor="page14">
        <w:r>
          <w:rPr>
            <w:rFonts w:ascii="Arial" w:cs="Arial" w:eastAsia="Arial" w:hAnsi="Arial"/>
            <w:sz w:val="15"/>
            <w:szCs w:val="15"/>
            <w:color w:val="206293"/>
          </w:rPr>
          <w:t xml:space="preserve">(2008) </w:t>
        </w:r>
      </w:hyperlink>
      <w:r>
        <w:rPr>
          <w:rFonts w:ascii="Arial" w:cs="Arial" w:eastAsia="Arial" w:hAnsi="Arial"/>
          <w:sz w:val="15"/>
          <w:szCs w:val="15"/>
          <w:color w:val="000000"/>
        </w:rPr>
        <w:t>obtained</w:t>
      </w:r>
      <w:r>
        <w:rPr>
          <w:rFonts w:ascii="Arial" w:cs="Arial" w:eastAsia="Arial" w:hAnsi="Arial"/>
          <w:sz w:val="15"/>
          <w:szCs w:val="15"/>
          <w:color w:val="206293"/>
        </w:rPr>
        <w:t xml:space="preserve"> </w:t>
      </w:r>
      <w:r>
        <w:rPr>
          <w:rFonts w:ascii="Arial" w:cs="Arial" w:eastAsia="Arial" w:hAnsi="Arial"/>
          <w:sz w:val="15"/>
          <w:szCs w:val="15"/>
          <w:color w:val="000000"/>
        </w:rPr>
        <w:t>a fourfold increase in the embryo yield of</w:t>
      </w:r>
      <w:r>
        <w:rPr>
          <w:rFonts w:ascii="Arial" w:cs="Arial" w:eastAsia="Arial" w:hAnsi="Arial"/>
          <w:sz w:val="15"/>
          <w:szCs w:val="15"/>
          <w:color w:val="206293"/>
        </w:rPr>
        <w:t xml:space="preserve"> </w:t>
      </w:r>
      <w:r>
        <w:rPr>
          <w:rFonts w:ascii="Arial" w:cs="Arial" w:eastAsia="Arial" w:hAnsi="Arial"/>
          <w:sz w:val="15"/>
          <w:szCs w:val="15"/>
          <w:i w:val="1"/>
          <w:iCs w:val="1"/>
          <w:color w:val="000000"/>
        </w:rPr>
        <w:t>B. juncea</w:t>
      </w:r>
      <w:r>
        <w:rPr>
          <w:rFonts w:ascii="Arial" w:cs="Arial" w:eastAsia="Arial" w:hAnsi="Arial"/>
          <w:sz w:val="15"/>
          <w:szCs w:val="15"/>
          <w:color w:val="206293"/>
        </w:rPr>
        <w:t xml:space="preserve"> </w:t>
      </w:r>
      <w:r>
        <w:rPr>
          <w:rFonts w:ascii="Arial" w:cs="Arial" w:eastAsia="Arial" w:hAnsi="Arial"/>
          <w:sz w:val="15"/>
          <w:szCs w:val="15"/>
          <w:color w:val="000000"/>
        </w:rPr>
        <w:t>when they added AC to an AgNO</w:t>
      </w:r>
      <w:r>
        <w:rPr>
          <w:rFonts w:ascii="Arial" w:cs="Arial" w:eastAsia="Arial" w:hAnsi="Arial"/>
          <w:sz w:val="9"/>
          <w:szCs w:val="9"/>
          <w:color w:val="000000"/>
        </w:rPr>
        <w:t>3</w:t>
      </w:r>
      <w:r>
        <w:rPr>
          <w:rFonts w:ascii="Arial" w:cs="Arial" w:eastAsia="Arial" w:hAnsi="Arial"/>
          <w:sz w:val="15"/>
          <w:szCs w:val="15"/>
          <w:color w:val="000000"/>
        </w:rPr>
        <w:t xml:space="preserve"> + sucrose medium. In another ex-ample, </w:t>
      </w:r>
      <w:r>
        <w:rPr>
          <w:rFonts w:ascii="Arial" w:cs="Arial" w:eastAsia="Arial" w:hAnsi="Arial"/>
          <w:sz w:val="15"/>
          <w:szCs w:val="15"/>
          <w:color w:val="206293"/>
        </w:rPr>
        <w:t>Na et al. (2011)</w:t>
      </w:r>
      <w:r>
        <w:rPr>
          <w:rFonts w:ascii="Arial" w:cs="Arial" w:eastAsia="Arial" w:hAnsi="Arial"/>
          <w:sz w:val="15"/>
          <w:szCs w:val="15"/>
          <w:color w:val="000000"/>
        </w:rPr>
        <w:t xml:space="preserve"> notified more than a 2-fold increase in embryo yield of broccoli when AgNO</w:t>
      </w:r>
      <w:r>
        <w:rPr>
          <w:rFonts w:ascii="Arial" w:cs="Arial" w:eastAsia="Arial" w:hAnsi="Arial"/>
          <w:sz w:val="9"/>
          <w:szCs w:val="9"/>
          <w:color w:val="000000"/>
        </w:rPr>
        <w:t>3</w:t>
      </w:r>
      <w:r>
        <w:rPr>
          <w:rFonts w:ascii="Arial" w:cs="Arial" w:eastAsia="Arial" w:hAnsi="Arial"/>
          <w:sz w:val="15"/>
          <w:szCs w:val="15"/>
          <w:color w:val="000000"/>
        </w:rPr>
        <w:t xml:space="preserve"> was added to an AC + sucrose medium.</w:t>
      </w:r>
    </w:p>
    <w:p>
      <w:pPr>
        <w:spacing w:after="0" w:line="11" w:lineRule="exact"/>
        <w:rPr>
          <w:rFonts w:ascii="Arial" w:cs="Arial" w:eastAsia="Arial" w:hAnsi="Arial"/>
          <w:sz w:val="15"/>
          <w:szCs w:val="15"/>
          <w:color w:val="206293"/>
        </w:rPr>
      </w:pPr>
    </w:p>
    <w:p>
      <w:pPr>
        <w:jc w:val="both"/>
        <w:ind w:firstLine="249"/>
        <w:spacing w:after="0" w:line="277" w:lineRule="auto"/>
        <w:rPr>
          <w:sz w:val="20"/>
          <w:szCs w:val="20"/>
          <w:color w:val="auto"/>
        </w:rPr>
      </w:pPr>
      <w:r>
        <w:rPr>
          <w:rFonts w:ascii="Arial" w:cs="Arial" w:eastAsia="Arial" w:hAnsi="Arial"/>
          <w:sz w:val="16"/>
          <w:szCs w:val="16"/>
          <w:color w:val="auto"/>
        </w:rPr>
        <w:t>The effects of Mod-C media discussed so far. While the induction medium has a critical role to initiate microspore embryogenesis in eggplant anther cultures, the differentiation medium is also very im-portant for the further development of embryos. Hence, it is re-commended to test alternative induction and regeneration media si-multaneously, in particular for novel genotypes or segregating progenies (</w:t>
      </w:r>
      <w:r>
        <w:rPr>
          <w:rFonts w:ascii="Arial" w:cs="Arial" w:eastAsia="Arial" w:hAnsi="Arial"/>
          <w:sz w:val="16"/>
          <w:szCs w:val="16"/>
          <w:color w:val="206293"/>
        </w:rPr>
        <w:t>Rotino, 2016</w:t>
      </w:r>
      <w:r>
        <w:rPr>
          <w:rFonts w:ascii="Arial" w:cs="Arial" w:eastAsia="Arial" w:hAnsi="Arial"/>
          <w:sz w:val="16"/>
          <w:szCs w:val="16"/>
          <w:color w:val="auto"/>
        </w:rPr>
        <w:t xml:space="preserve">). In terms of the effect of differentiation media especially in autumn, the effects of Mod-R or the original DDV-R medium did not cause a statistically significant difference on the yields of embryos and </w:t>
      </w:r>
      <w:r>
        <w:rPr>
          <w:rFonts w:ascii="Arial" w:cs="Arial" w:eastAsia="Arial" w:hAnsi="Arial"/>
          <w:sz w:val="16"/>
          <w:szCs w:val="16"/>
          <w:i w:val="1"/>
          <w:iCs w:val="1"/>
          <w:color w:val="auto"/>
        </w:rPr>
        <w:t>in vitro</w:t>
      </w:r>
      <w:r>
        <w:rPr>
          <w:rFonts w:ascii="Arial" w:cs="Arial" w:eastAsia="Arial" w:hAnsi="Arial"/>
          <w:sz w:val="16"/>
          <w:szCs w:val="16"/>
          <w:color w:val="auto"/>
        </w:rPr>
        <w:t xml:space="preserve"> plantlet yields. However, while Mod-R media produced slightly more embryos and </w:t>
      </w:r>
      <w:r>
        <w:rPr>
          <w:rFonts w:ascii="Arial" w:cs="Arial" w:eastAsia="Arial" w:hAnsi="Arial"/>
          <w:sz w:val="16"/>
          <w:szCs w:val="16"/>
          <w:i w:val="1"/>
          <w:iCs w:val="1"/>
          <w:color w:val="auto"/>
        </w:rPr>
        <w:t>in vitro</w:t>
      </w:r>
      <w:r>
        <w:rPr>
          <w:rFonts w:ascii="Arial" w:cs="Arial" w:eastAsia="Arial" w:hAnsi="Arial"/>
          <w:sz w:val="16"/>
          <w:szCs w:val="16"/>
          <w:color w:val="auto"/>
        </w:rPr>
        <w:t xml:space="preserve"> plantlets in general than the DDV-R medium in ‘A117’, the situation was the opposite for ‘Anamur’. The highest embryo and </w:t>
      </w:r>
      <w:r>
        <w:rPr>
          <w:rFonts w:ascii="Arial" w:cs="Arial" w:eastAsia="Arial" w:hAnsi="Arial"/>
          <w:sz w:val="16"/>
          <w:szCs w:val="16"/>
          <w:i w:val="1"/>
          <w:iCs w:val="1"/>
          <w:color w:val="auto"/>
        </w:rPr>
        <w:t>in vitro</w:t>
      </w:r>
      <w:r>
        <w:rPr>
          <w:rFonts w:ascii="Arial" w:cs="Arial" w:eastAsia="Arial" w:hAnsi="Arial"/>
          <w:sz w:val="16"/>
          <w:szCs w:val="16"/>
          <w:color w:val="auto"/>
        </w:rPr>
        <w:t xml:space="preserve"> plantlet yields of the present study were recorded to be 320 embryos and 200 plantlets/100 anthers in ‘A117’ cultured in aSC24 + original DDV-R media. In ‘Anamur’, the highest embryo yield (100 embryos/100 anthers) was obtained from the medium combination of aSC20 + DDV-R while the highest </w:t>
      </w:r>
      <w:r>
        <w:rPr>
          <w:rFonts w:ascii="Arial" w:cs="Arial" w:eastAsia="Arial" w:hAnsi="Arial"/>
          <w:sz w:val="16"/>
          <w:szCs w:val="16"/>
          <w:i w:val="1"/>
          <w:iCs w:val="1"/>
          <w:color w:val="auto"/>
        </w:rPr>
        <w:t>in vitro</w:t>
      </w:r>
      <w:r>
        <w:rPr>
          <w:rFonts w:ascii="Arial" w:cs="Arial" w:eastAsia="Arial" w:hAnsi="Arial"/>
          <w:sz w:val="16"/>
          <w:szCs w:val="16"/>
          <w:color w:val="auto"/>
        </w:rPr>
        <w:t xml:space="preserve"> plantlet yield (67 plantlets/100 anthers) formed in the combination of aSC24 + Mod-R (</w:t>
      </w:r>
      <w:r>
        <w:rPr>
          <w:rFonts w:ascii="Arial" w:cs="Arial" w:eastAsia="Arial" w:hAnsi="Arial"/>
          <w:sz w:val="16"/>
          <w:szCs w:val="16"/>
          <w:color w:val="206293"/>
        </w:rPr>
        <w:t>Table 2</w:t>
      </w:r>
      <w:r>
        <w:rPr>
          <w:rFonts w:ascii="Arial" w:cs="Arial" w:eastAsia="Arial" w:hAnsi="Arial"/>
          <w:sz w:val="16"/>
          <w:szCs w:val="16"/>
          <w:color w:val="auto"/>
        </w:rPr>
        <w:t xml:space="preserve">). As seen, embryo and </w:t>
      </w:r>
      <w:r>
        <w:rPr>
          <w:rFonts w:ascii="Arial" w:cs="Arial" w:eastAsia="Arial" w:hAnsi="Arial"/>
          <w:sz w:val="16"/>
          <w:szCs w:val="16"/>
          <w:i w:val="1"/>
          <w:iCs w:val="1"/>
          <w:color w:val="auto"/>
        </w:rPr>
        <w:t>in vitro</w:t>
      </w:r>
      <w:r>
        <w:rPr>
          <w:rFonts w:ascii="Arial" w:cs="Arial" w:eastAsia="Arial" w:hAnsi="Arial"/>
          <w:sz w:val="16"/>
          <w:szCs w:val="16"/>
          <w:color w:val="auto"/>
        </w:rPr>
        <w:t xml:space="preserve"> plantlet yields of ‘both genotypes varied in different induction-differentiation media, and the androgenic performance of ‘A117’ was much better than ‘Anamur’ in the whole study, particularly in autumn. This performance variation might be explained mainly by genotypic effect and also other factors such as anther wall thickness, ethylene production and the phytochemical (secondary metabolite) content of the genotypes in-cluding alkaloids, phenolics </w:t>
      </w:r>
      <w:r>
        <w:rPr>
          <w:rFonts w:ascii="Arial" w:cs="Arial" w:eastAsia="Arial" w:hAnsi="Arial"/>
          <w:sz w:val="16"/>
          <w:szCs w:val="16"/>
          <w:i w:val="1"/>
          <w:iCs w:val="1"/>
          <w:color w:val="auto"/>
        </w:rPr>
        <w:t>etc.</w:t>
      </w:r>
    </w:p>
    <w:p>
      <w:pPr>
        <w:spacing w:after="0" w:line="118" w:lineRule="exact"/>
        <w:rPr>
          <w:rFonts w:ascii="Arial" w:cs="Arial" w:eastAsia="Arial" w:hAnsi="Arial"/>
          <w:sz w:val="15"/>
          <w:szCs w:val="15"/>
          <w:color w:val="206293"/>
        </w:rPr>
      </w:pPr>
    </w:p>
    <w:p>
      <w:pPr>
        <w:spacing w:after="0"/>
        <w:rPr>
          <w:sz w:val="20"/>
          <w:szCs w:val="20"/>
          <w:color w:val="auto"/>
        </w:rPr>
      </w:pPr>
      <w:r>
        <w:rPr>
          <w:rFonts w:ascii="Arial" w:cs="Arial" w:eastAsia="Arial" w:hAnsi="Arial"/>
          <w:sz w:val="16"/>
          <w:szCs w:val="16"/>
          <w:b w:val="1"/>
          <w:bCs w:val="1"/>
          <w:color w:val="auto"/>
        </w:rPr>
        <w:t>5. Conclusions</w:t>
      </w:r>
    </w:p>
    <w:p>
      <w:pPr>
        <w:spacing w:after="0" w:line="234" w:lineRule="exact"/>
        <w:rPr>
          <w:rFonts w:ascii="Arial" w:cs="Arial" w:eastAsia="Arial" w:hAnsi="Arial"/>
          <w:sz w:val="15"/>
          <w:szCs w:val="15"/>
          <w:color w:val="206293"/>
        </w:rPr>
      </w:pPr>
    </w:p>
    <w:p>
      <w:pPr>
        <w:jc w:val="both"/>
        <w:ind w:right="40" w:firstLine="249"/>
        <w:spacing w:after="0" w:line="273" w:lineRule="auto"/>
        <w:rPr>
          <w:sz w:val="20"/>
          <w:szCs w:val="20"/>
          <w:color w:val="auto"/>
        </w:rPr>
      </w:pPr>
      <w:r>
        <w:rPr>
          <w:rFonts w:ascii="Arial" w:cs="Arial" w:eastAsia="Arial" w:hAnsi="Arial"/>
          <w:sz w:val="16"/>
          <w:szCs w:val="16"/>
          <w:color w:val="auto"/>
        </w:rPr>
        <w:t>The single effect of maltose use without any additives on micro-spore-derived embryo yield of eggplant anther cultures was consider-able only in the most highly concentrated maltose containing medium (90 g/L). While the effects of maltose + AgNO</w:t>
      </w:r>
      <w:r>
        <w:rPr>
          <w:rFonts w:ascii="Arial" w:cs="Arial" w:eastAsia="Arial" w:hAnsi="Arial"/>
          <w:sz w:val="10"/>
          <w:szCs w:val="10"/>
          <w:color w:val="auto"/>
        </w:rPr>
        <w:t>3</w:t>
      </w:r>
      <w:r>
        <w:rPr>
          <w:rFonts w:ascii="Arial" w:cs="Arial" w:eastAsia="Arial" w:hAnsi="Arial"/>
          <w:sz w:val="16"/>
          <w:szCs w:val="16"/>
          <w:color w:val="auto"/>
        </w:rPr>
        <w:t xml:space="preserve"> combinations (with 5 mg/L AgNO</w:t>
      </w:r>
      <w:r>
        <w:rPr>
          <w:rFonts w:ascii="Arial" w:cs="Arial" w:eastAsia="Arial" w:hAnsi="Arial"/>
          <w:sz w:val="10"/>
          <w:szCs w:val="10"/>
          <w:color w:val="auto"/>
        </w:rPr>
        <w:t>3</w:t>
      </w:r>
      <w:r>
        <w:rPr>
          <w:rFonts w:ascii="Arial" w:cs="Arial" w:eastAsia="Arial" w:hAnsi="Arial"/>
          <w:sz w:val="16"/>
          <w:szCs w:val="16"/>
          <w:color w:val="auto"/>
        </w:rPr>
        <w:t xml:space="preserve"> or 10 mg/L AgNO</w:t>
      </w:r>
      <w:r>
        <w:rPr>
          <w:rFonts w:ascii="Arial" w:cs="Arial" w:eastAsia="Arial" w:hAnsi="Arial"/>
          <w:sz w:val="10"/>
          <w:szCs w:val="10"/>
          <w:color w:val="auto"/>
        </w:rPr>
        <w:t>3</w:t>
      </w:r>
      <w:r>
        <w:rPr>
          <w:rFonts w:ascii="Arial" w:cs="Arial" w:eastAsia="Arial" w:hAnsi="Arial"/>
          <w:sz w:val="16"/>
          <w:szCs w:val="16"/>
          <w:color w:val="auto"/>
        </w:rPr>
        <w:t>) were not notable, the effect of the maltose + AC combination was negative. However, the triple effect of the maltose + AgNO</w:t>
      </w:r>
      <w:r>
        <w:rPr>
          <w:rFonts w:ascii="Arial" w:cs="Arial" w:eastAsia="Arial" w:hAnsi="Arial"/>
          <w:sz w:val="10"/>
          <w:szCs w:val="10"/>
          <w:color w:val="auto"/>
        </w:rPr>
        <w:t>3</w:t>
      </w:r>
      <w:r>
        <w:rPr>
          <w:rFonts w:ascii="Arial" w:cs="Arial" w:eastAsia="Arial" w:hAnsi="Arial"/>
          <w:sz w:val="16"/>
          <w:szCs w:val="16"/>
          <w:color w:val="auto"/>
        </w:rPr>
        <w:t xml:space="preserve"> + AC combination was found remarkably sy-nergistic especially in the presence of high concentrations of both maltose (90 g/L) and AgNO</w:t>
      </w:r>
      <w:r>
        <w:rPr>
          <w:rFonts w:ascii="Arial" w:cs="Arial" w:eastAsia="Arial" w:hAnsi="Arial"/>
          <w:sz w:val="10"/>
          <w:szCs w:val="10"/>
          <w:color w:val="auto"/>
        </w:rPr>
        <w:t>3</w:t>
      </w:r>
      <w:r>
        <w:rPr>
          <w:rFonts w:ascii="Arial" w:cs="Arial" w:eastAsia="Arial" w:hAnsi="Arial"/>
          <w:sz w:val="16"/>
          <w:szCs w:val="16"/>
          <w:color w:val="auto"/>
        </w:rPr>
        <w:t xml:space="preserve"> (10 mg/L) in addition to AC (0.1 %) for ‘A117’ anthers cultured in the autumn season. When considering the performance of ‘A117’ in the spring season, in which high concentra-tions of maltose was not used, it is possible to say that this synergistic effect depends on the season, genotype, and concentrations of optimi-zation chemicals.</w:t>
      </w:r>
    </w:p>
    <w:p>
      <w:pPr>
        <w:spacing w:after="0" w:line="9" w:lineRule="exact"/>
        <w:rPr>
          <w:rFonts w:ascii="Arial" w:cs="Arial" w:eastAsia="Arial" w:hAnsi="Arial"/>
          <w:sz w:val="15"/>
          <w:szCs w:val="15"/>
          <w:color w:val="206293"/>
        </w:rPr>
      </w:pPr>
    </w:p>
    <w:p>
      <w:pPr>
        <w:jc w:val="both"/>
        <w:ind w:right="40" w:firstLine="249"/>
        <w:spacing w:after="0" w:line="314" w:lineRule="auto"/>
        <w:rPr>
          <w:sz w:val="20"/>
          <w:szCs w:val="20"/>
          <w:color w:val="auto"/>
        </w:rPr>
      </w:pPr>
      <w:r>
        <w:rPr>
          <w:rFonts w:ascii="Arial" w:cs="Arial" w:eastAsia="Arial" w:hAnsi="Arial"/>
          <w:sz w:val="15"/>
          <w:szCs w:val="15"/>
          <w:color w:val="auto"/>
        </w:rPr>
        <w:t xml:space="preserve">All the positive effects of maltose, AgN03 and AC, mentioned above in detail, were clearly revealed in the present study when all three chemicals were used together. We observed their triple positive sy-nergistic effects on longer vitality of anthers, embryo quality, undesired callus and abnormal embryo formation, direct embryogenesis, faster regeneration, and finally higher embryo and </w:t>
      </w:r>
      <w:r>
        <w:rPr>
          <w:rFonts w:ascii="Arial" w:cs="Arial" w:eastAsia="Arial" w:hAnsi="Arial"/>
          <w:sz w:val="15"/>
          <w:szCs w:val="15"/>
          <w:i w:val="1"/>
          <w:iCs w:val="1"/>
          <w:color w:val="auto"/>
        </w:rPr>
        <w:t>in vitro</w:t>
      </w:r>
      <w:r>
        <w:rPr>
          <w:rFonts w:ascii="Arial" w:cs="Arial" w:eastAsia="Arial" w:hAnsi="Arial"/>
          <w:sz w:val="15"/>
          <w:szCs w:val="15"/>
          <w:color w:val="auto"/>
        </w:rPr>
        <w:t xml:space="preserve"> plantlet yields. These result are supported by our high embryo yield and high rates of</w:t>
      </w:r>
    </w:p>
    <w:p>
      <w:pPr>
        <w:spacing w:after="0" w:line="122" w:lineRule="exact"/>
        <w:rPr>
          <w:rFonts w:ascii="Arial" w:cs="Arial" w:eastAsia="Arial" w:hAnsi="Arial"/>
          <w:sz w:val="15"/>
          <w:szCs w:val="15"/>
          <w:color w:val="206293"/>
        </w:rPr>
      </w:pPr>
    </w:p>
    <w:p>
      <w:pPr>
        <w:sectPr>
          <w:pgSz w:w="11900" w:h="15874" w:orient="portrait"/>
          <w:cols w:equalWidth="0" w:num="2">
            <w:col w:w="5080" w:space="300"/>
            <w:col w:w="5080"/>
          </w:cols>
          <w:pgMar w:left="760" w:top="676" w:right="686" w:bottom="14" w:gutter="0" w:footer="0" w:header="0"/>
        </w:sectPr>
      </w:pPr>
    </w:p>
    <w:p>
      <w:pPr>
        <w:jc w:val="center"/>
        <w:ind w:right="80"/>
        <w:spacing w:after="0"/>
        <w:rPr>
          <w:sz w:val="20"/>
          <w:szCs w:val="20"/>
          <w:color w:val="auto"/>
        </w:rPr>
      </w:pPr>
      <w:r>
        <w:rPr>
          <w:rFonts w:ascii="Arial" w:cs="Arial" w:eastAsia="Arial" w:hAnsi="Arial"/>
          <w:sz w:val="12"/>
          <w:szCs w:val="12"/>
          <w:color w:val="auto"/>
        </w:rPr>
        <w:t>12</w:t>
      </w:r>
    </w:p>
    <w:p>
      <w:pPr>
        <w:sectPr>
          <w:pgSz w:w="11900" w:h="15874" w:orient="portrait"/>
          <w:cols w:equalWidth="0" w:num="1">
            <w:col w:w="10460"/>
          </w:cols>
          <w:pgMar w:left="760" w:top="676" w:right="686" w:bottom="14" w:gutter="0" w:footer="0" w:header="0"/>
          <w:type w:val="continuous"/>
        </w:sectPr>
      </w:pPr>
    </w:p>
    <w:bookmarkStart w:id="12" w:name="page13"/>
    <w:bookmarkEnd w:id="12"/>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G.E. Vural and E. Ari</w:t>
      </w:r>
    </w:p>
    <w:p>
      <w:pPr>
        <w:spacing w:after="0" w:line="274" w:lineRule="exact"/>
        <w:rPr>
          <w:sz w:val="20"/>
          <w:szCs w:val="20"/>
          <w:color w:val="auto"/>
        </w:rPr>
      </w:pPr>
    </w:p>
    <w:p>
      <w:pPr>
        <w:spacing w:after="0" w:line="281" w:lineRule="auto"/>
        <w:rPr>
          <w:sz w:val="20"/>
          <w:szCs w:val="20"/>
          <w:color w:val="auto"/>
        </w:rPr>
      </w:pPr>
      <w:r>
        <w:rPr>
          <w:rFonts w:ascii="Arial" w:cs="Arial" w:eastAsia="Arial" w:hAnsi="Arial"/>
          <w:sz w:val="16"/>
          <w:szCs w:val="16"/>
          <w:color w:val="auto"/>
        </w:rPr>
        <w:t xml:space="preserve">transformation of embryos to </w:t>
      </w:r>
      <w:r>
        <w:rPr>
          <w:rFonts w:ascii="Arial" w:cs="Arial" w:eastAsia="Arial" w:hAnsi="Arial"/>
          <w:sz w:val="16"/>
          <w:szCs w:val="16"/>
          <w:i w:val="1"/>
          <w:iCs w:val="1"/>
          <w:color w:val="auto"/>
        </w:rPr>
        <w:t>in vitro</w:t>
      </w:r>
      <w:r>
        <w:rPr>
          <w:rFonts w:ascii="Arial" w:cs="Arial" w:eastAsia="Arial" w:hAnsi="Arial"/>
          <w:sz w:val="16"/>
          <w:szCs w:val="16"/>
          <w:color w:val="auto"/>
        </w:rPr>
        <w:t xml:space="preserve"> plantlets (45.3 %) and acclima-tization (90.1 %) especially in the autumn season. As a result, we im-proved an extremely efficient modified induction medium consisting of 90 g/L maltose +10 mg/L AgN03 + 1 g/L AC in addition to macro-micro salts, vitamins and PGRs of the original DDV medium. Through aSC24-encoded this Mod-C medium, we achieved the highest embryo and </w:t>
      </w:r>
      <w:r>
        <w:rPr>
          <w:rFonts w:ascii="Arial" w:cs="Arial" w:eastAsia="Arial" w:hAnsi="Arial"/>
          <w:sz w:val="16"/>
          <w:szCs w:val="16"/>
          <w:i w:val="1"/>
          <w:iCs w:val="1"/>
          <w:color w:val="auto"/>
        </w:rPr>
        <w:t>in vitro</w:t>
      </w:r>
      <w:r>
        <w:rPr>
          <w:rFonts w:ascii="Arial" w:cs="Arial" w:eastAsia="Arial" w:hAnsi="Arial"/>
          <w:sz w:val="16"/>
          <w:szCs w:val="16"/>
          <w:color w:val="auto"/>
        </w:rPr>
        <w:t xml:space="preserve"> plantlet yields of up to 320 embryos/100 anthers and 200 plantlets/100 anthers with the help of the DDV-R differentiation medium from ‘A117’ anthers cultured in autumn. Also, embryo yields of both genotypes cultured in aSC24 were 3.9 times higher than the ori-ginal DDV medium. In fact, It may be interesting to test the use of these modified triple additives with other basic culture media instead of the DDV media in the future. Finally, as far as we know, embryos (up to 42 embryos/100 anthers) were obtained for the first time in a liquid eggplant anther culture, which might be useful for direct embryogen-esis in isolated microspore cultures.</w:t>
      </w:r>
    </w:p>
    <w:p>
      <w:pPr>
        <w:spacing w:after="0" w:line="109"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CRediT authorship contribution statement</w:t>
      </w:r>
    </w:p>
    <w:p>
      <w:pPr>
        <w:spacing w:after="0" w:line="234" w:lineRule="exact"/>
        <w:rPr>
          <w:sz w:val="20"/>
          <w:szCs w:val="20"/>
          <w:color w:val="auto"/>
        </w:rPr>
      </w:pPr>
    </w:p>
    <w:p>
      <w:pPr>
        <w:jc w:val="both"/>
        <w:ind w:right="120" w:firstLine="249"/>
        <w:spacing w:after="0" w:line="338" w:lineRule="auto"/>
        <w:rPr>
          <w:sz w:val="20"/>
          <w:szCs w:val="20"/>
          <w:color w:val="auto"/>
        </w:rPr>
      </w:pPr>
      <w:r>
        <w:rPr>
          <w:rFonts w:ascii="Arial" w:cs="Arial" w:eastAsia="Arial" w:hAnsi="Arial"/>
          <w:sz w:val="16"/>
          <w:szCs w:val="16"/>
          <w:b w:val="1"/>
          <w:bCs w:val="1"/>
          <w:color w:val="auto"/>
        </w:rPr>
        <w:t xml:space="preserve">Gulsun Elif Vural: </w:t>
      </w:r>
      <w:r>
        <w:rPr>
          <w:rFonts w:ascii="Arial" w:cs="Arial" w:eastAsia="Arial" w:hAnsi="Arial"/>
          <w:sz w:val="16"/>
          <w:szCs w:val="16"/>
          <w:color w:val="auto"/>
        </w:rPr>
        <w:t>Investigation, Resources, Formal analysis.</w:t>
      </w:r>
      <w:r>
        <w:rPr>
          <w:rFonts w:ascii="Arial" w:cs="Arial" w:eastAsia="Arial" w:hAnsi="Arial"/>
          <w:sz w:val="16"/>
          <w:szCs w:val="16"/>
          <w:b w:val="1"/>
          <w:bCs w:val="1"/>
          <w:color w:val="auto"/>
        </w:rPr>
        <w:t xml:space="preserve"> Esin Ari: </w:t>
      </w:r>
      <w:r>
        <w:rPr>
          <w:rFonts w:ascii="Arial" w:cs="Arial" w:eastAsia="Arial" w:hAnsi="Arial"/>
          <w:sz w:val="16"/>
          <w:szCs w:val="16"/>
          <w:color w:val="auto"/>
        </w:rPr>
        <w:t>Conceptualization, Methodology, Visualization, Supervision,</w:t>
      </w:r>
      <w:r>
        <w:rPr>
          <w:rFonts w:ascii="Arial" w:cs="Arial" w:eastAsia="Arial" w:hAnsi="Arial"/>
          <w:sz w:val="16"/>
          <w:szCs w:val="16"/>
          <w:b w:val="1"/>
          <w:bCs w:val="1"/>
          <w:color w:val="auto"/>
        </w:rPr>
        <w:t xml:space="preserve"> </w:t>
      </w:r>
      <w:r>
        <w:rPr>
          <w:rFonts w:ascii="Arial" w:cs="Arial" w:eastAsia="Arial" w:hAnsi="Arial"/>
          <w:sz w:val="16"/>
          <w:szCs w:val="16"/>
          <w:color w:val="auto"/>
        </w:rPr>
        <w:t>Formal analysis, Writing - review &amp; editing.</w:t>
      </w:r>
    </w:p>
    <w:p>
      <w:pPr>
        <w:spacing w:after="0" w:line="59"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Declaration of Competing Interest</w:t>
      </w:r>
    </w:p>
    <w:p>
      <w:pPr>
        <w:spacing w:after="0" w:line="284" w:lineRule="exact"/>
        <w:rPr>
          <w:sz w:val="20"/>
          <w:szCs w:val="20"/>
          <w:color w:val="auto"/>
        </w:rPr>
      </w:pPr>
    </w:p>
    <w:p>
      <w:pPr>
        <w:jc w:val="both"/>
        <w:ind w:right="100" w:firstLine="249"/>
        <w:spacing w:after="0" w:line="338" w:lineRule="auto"/>
        <w:rPr>
          <w:sz w:val="20"/>
          <w:szCs w:val="20"/>
          <w:color w:val="auto"/>
        </w:rPr>
      </w:pPr>
      <w:r>
        <w:rPr>
          <w:rFonts w:ascii="Arial" w:cs="Arial" w:eastAsia="Arial" w:hAnsi="Arial"/>
          <w:sz w:val="16"/>
          <w:szCs w:val="16"/>
          <w:color w:val="auto"/>
        </w:rPr>
        <w:t>The authors declare that they have no known competing financial interests or personal relationships that could have appeared to influ-ence the work reported in this paper.</w:t>
      </w:r>
    </w:p>
    <w:p>
      <w:pPr>
        <w:spacing w:after="0" w:line="59"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Acknowledgement</w:t>
      </w:r>
    </w:p>
    <w:p>
      <w:pPr>
        <w:spacing w:after="0" w:line="234" w:lineRule="exact"/>
        <w:rPr>
          <w:sz w:val="20"/>
          <w:szCs w:val="20"/>
          <w:color w:val="auto"/>
        </w:rPr>
      </w:pPr>
    </w:p>
    <w:p>
      <w:pPr>
        <w:jc w:val="both"/>
        <w:ind w:right="120" w:firstLine="249"/>
        <w:spacing w:after="0" w:line="316" w:lineRule="auto"/>
        <w:rPr>
          <w:sz w:val="20"/>
          <w:szCs w:val="20"/>
          <w:color w:val="auto"/>
        </w:rPr>
      </w:pPr>
      <w:r>
        <w:rPr>
          <w:rFonts w:ascii="Arial" w:cs="Arial" w:eastAsia="Arial" w:hAnsi="Arial"/>
          <w:sz w:val="16"/>
          <w:szCs w:val="16"/>
          <w:color w:val="auto"/>
        </w:rPr>
        <w:t>This study was carried out within the scope of master thesis of Gulsun Elif VURAL in Akdeniz Univ. Inst. of Science, Antalya, Turkey. Authors thanks to Antalya Tarim Co. R &amp; D Center for supporting this study and to Mr. Nicholas Lambourn for English editing.</w:t>
      </w:r>
    </w:p>
    <w:p>
      <w:pPr>
        <w:spacing w:after="0" w:line="78"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Appendix A. Supplementary data</w:t>
      </w:r>
    </w:p>
    <w:p>
      <w:pPr>
        <w:spacing w:after="0" w:line="234" w:lineRule="exact"/>
        <w:rPr>
          <w:sz w:val="20"/>
          <w:szCs w:val="20"/>
          <w:color w:val="auto"/>
        </w:rPr>
      </w:pPr>
    </w:p>
    <w:p>
      <w:pPr>
        <w:jc w:val="both"/>
        <w:ind w:right="120" w:firstLine="249"/>
        <w:spacing w:after="0" w:line="404" w:lineRule="auto"/>
        <w:rPr>
          <w:rFonts w:ascii="Arial" w:cs="Arial" w:eastAsia="Arial" w:hAnsi="Arial"/>
          <w:sz w:val="16"/>
          <w:szCs w:val="16"/>
          <w:color w:val="auto"/>
        </w:rPr>
      </w:pPr>
      <w:r>
        <w:rPr>
          <w:rFonts w:ascii="Arial" w:cs="Arial" w:eastAsia="Arial" w:hAnsi="Arial"/>
          <w:sz w:val="16"/>
          <w:szCs w:val="16"/>
          <w:color w:val="auto"/>
        </w:rPr>
        <w:t>Supplementary material related to this article can be found, in the online version, at doi:</w:t>
      </w:r>
      <w:hyperlink r:id="rId8">
        <w:r>
          <w:rPr>
            <w:rFonts w:ascii="Arial" w:cs="Arial" w:eastAsia="Arial" w:hAnsi="Arial"/>
            <w:sz w:val="16"/>
            <w:szCs w:val="16"/>
            <w:color w:val="206293"/>
          </w:rPr>
          <w:t>https://doi.org/10.1016/j.scienta.2020.109472</w:t>
        </w:r>
      </w:hyperlink>
      <w:r>
        <w:rPr>
          <w:rFonts w:ascii="Arial" w:cs="Arial" w:eastAsia="Arial" w:hAnsi="Arial"/>
          <w:sz w:val="16"/>
          <w:szCs w:val="16"/>
          <w:color w:val="auto"/>
        </w:rPr>
        <w:t>.</w:t>
      </w:r>
    </w:p>
    <w:p>
      <w:pPr>
        <w:spacing w:after="0" w:line="9"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References</w:t>
      </w:r>
    </w:p>
    <w:p>
      <w:pPr>
        <w:spacing w:after="0" w:line="275" w:lineRule="exact"/>
        <w:rPr>
          <w:sz w:val="20"/>
          <w:szCs w:val="20"/>
          <w:color w:val="auto"/>
        </w:rPr>
      </w:pPr>
    </w:p>
    <w:p>
      <w:pPr>
        <w:ind w:left="240" w:right="360" w:hanging="238"/>
        <w:spacing w:after="0" w:line="284" w:lineRule="auto"/>
        <w:rPr>
          <w:rFonts w:ascii="Arial" w:cs="Arial" w:eastAsia="Arial" w:hAnsi="Arial"/>
          <w:sz w:val="12"/>
          <w:szCs w:val="12"/>
          <w:color w:val="206293"/>
        </w:rPr>
      </w:pPr>
      <w:r>
        <w:rPr>
          <w:rFonts w:ascii="Arial" w:cs="Arial" w:eastAsia="Arial" w:hAnsi="Arial"/>
          <w:sz w:val="12"/>
          <w:szCs w:val="12"/>
          <w:color w:val="206293"/>
        </w:rPr>
        <w:t xml:space="preserve">Alpsoy, H.C., Seniz, V., 2007. Researches on the </w:t>
      </w:r>
      <w:r>
        <w:rPr>
          <w:rFonts w:ascii="Arial" w:cs="Arial" w:eastAsia="Arial" w:hAnsi="Arial"/>
          <w:sz w:val="12"/>
          <w:szCs w:val="12"/>
          <w:i w:val="1"/>
          <w:iCs w:val="1"/>
          <w:color w:val="206293"/>
        </w:rPr>
        <w:t>in vitro</w:t>
      </w:r>
      <w:r>
        <w:rPr>
          <w:rFonts w:ascii="Arial" w:cs="Arial" w:eastAsia="Arial" w:hAnsi="Arial"/>
          <w:sz w:val="12"/>
          <w:szCs w:val="12"/>
          <w:color w:val="206293"/>
        </w:rPr>
        <w:t xml:space="preserve"> androgenesis and obtaining </w:t>
      </w:r>
      <w:hyperlink r:id="rId35">
        <w:r>
          <w:rPr>
            <w:rFonts w:ascii="Arial" w:cs="Arial" w:eastAsia="Arial" w:hAnsi="Arial"/>
            <w:sz w:val="12"/>
            <w:szCs w:val="12"/>
            <w:color w:val="206293"/>
          </w:rPr>
          <w:t>haploid plants in some eggplant genotypes. Acta Hortic. (ISHS) 729, 137–141</w:t>
        </w:r>
      </w:hyperlink>
      <w:r>
        <w:rPr>
          <w:rFonts w:ascii="Arial" w:cs="Arial" w:eastAsia="Arial" w:hAnsi="Arial"/>
          <w:sz w:val="12"/>
          <w:szCs w:val="12"/>
          <w:color w:val="000000"/>
        </w:rPr>
        <w:t>.</w:t>
      </w:r>
    </w:p>
    <w:p>
      <w:pPr>
        <w:spacing w:after="0"/>
        <w:rPr>
          <w:rFonts w:ascii="Arial" w:cs="Arial" w:eastAsia="Arial" w:hAnsi="Arial"/>
          <w:sz w:val="13"/>
          <w:szCs w:val="13"/>
          <w:color w:val="206293"/>
        </w:rPr>
      </w:pPr>
      <w:hyperlink r:id="rId36">
        <w:r>
          <w:rPr>
            <w:rFonts w:ascii="Arial" w:cs="Arial" w:eastAsia="Arial" w:hAnsi="Arial"/>
            <w:sz w:val="13"/>
            <w:szCs w:val="13"/>
            <w:color w:val="206293"/>
          </w:rPr>
          <w:t>Anagnostakis, S.L., 1974. Haploid plants from tobacco- Enhancement with charcoal.</w:t>
        </w:r>
      </w:hyperlink>
    </w:p>
    <w:p>
      <w:pPr>
        <w:spacing w:after="0" w:line="9" w:lineRule="exact"/>
        <w:rPr>
          <w:sz w:val="20"/>
          <w:szCs w:val="20"/>
          <w:color w:val="auto"/>
        </w:rPr>
      </w:pPr>
    </w:p>
    <w:p>
      <w:pPr>
        <w:ind w:left="240"/>
        <w:spacing w:after="0"/>
        <w:rPr>
          <w:rFonts w:ascii="Arial" w:cs="Arial" w:eastAsia="Arial" w:hAnsi="Arial"/>
          <w:sz w:val="13"/>
          <w:szCs w:val="13"/>
          <w:color w:val="206293"/>
        </w:rPr>
      </w:pPr>
      <w:hyperlink r:id="rId36">
        <w:r>
          <w:rPr>
            <w:rFonts w:ascii="Arial" w:cs="Arial" w:eastAsia="Arial" w:hAnsi="Arial"/>
            <w:sz w:val="13"/>
            <w:szCs w:val="13"/>
            <w:color w:val="206293"/>
          </w:rPr>
          <w:t>Planta 115, 281–283</w:t>
        </w:r>
      </w:hyperlink>
      <w:r>
        <w:rPr>
          <w:rFonts w:ascii="Arial" w:cs="Arial" w:eastAsia="Arial" w:hAnsi="Arial"/>
          <w:sz w:val="13"/>
          <w:szCs w:val="13"/>
          <w:color w:val="000000"/>
        </w:rPr>
        <w:t>.</w:t>
      </w:r>
    </w:p>
    <w:p>
      <w:pPr>
        <w:spacing w:after="0" w:line="10" w:lineRule="exact"/>
        <w:rPr>
          <w:sz w:val="20"/>
          <w:szCs w:val="20"/>
          <w:color w:val="auto"/>
        </w:rPr>
      </w:pPr>
    </w:p>
    <w:p>
      <w:pPr>
        <w:ind w:left="240" w:right="12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Ari, E., 2006. Anther Culture Studies on </w:t>
      </w:r>
      <w:r>
        <w:rPr>
          <w:rFonts w:ascii="Arial" w:cs="Arial" w:eastAsia="Arial" w:hAnsi="Arial"/>
          <w:sz w:val="13"/>
          <w:szCs w:val="13"/>
          <w:i w:val="1"/>
          <w:iCs w:val="1"/>
          <w:color w:val="206293"/>
        </w:rPr>
        <w:t>Anemone coronaria</w:t>
      </w:r>
      <w:r>
        <w:rPr>
          <w:rFonts w:ascii="Arial" w:cs="Arial" w:eastAsia="Arial" w:hAnsi="Arial"/>
          <w:sz w:val="13"/>
          <w:szCs w:val="13"/>
          <w:color w:val="206293"/>
        </w:rPr>
        <w:t xml:space="preserve"> Var. </w:t>
      </w:r>
      <w:r>
        <w:rPr>
          <w:rFonts w:ascii="Arial" w:cs="Arial" w:eastAsia="Arial" w:hAnsi="Arial"/>
          <w:sz w:val="13"/>
          <w:szCs w:val="13"/>
          <w:i w:val="1"/>
          <w:iCs w:val="1"/>
          <w:color w:val="206293"/>
        </w:rPr>
        <w:t>Coccinea</w:t>
      </w:r>
      <w:r>
        <w:rPr>
          <w:rFonts w:ascii="Arial" w:cs="Arial" w:eastAsia="Arial" w:hAnsi="Arial"/>
          <w:sz w:val="13"/>
          <w:szCs w:val="13"/>
          <w:color w:val="206293"/>
        </w:rPr>
        <w:t xml:space="preserve"> Native to Turkey. Cukurova Univ., Institute of Science, Adana, pp. 169 Doctoral dissertation in </w:t>
      </w:r>
      <w:hyperlink r:id="rId37">
        <w:r>
          <w:rPr>
            <w:rFonts w:ascii="Arial" w:cs="Arial" w:eastAsia="Arial" w:hAnsi="Arial"/>
            <w:sz w:val="13"/>
            <w:szCs w:val="13"/>
            <w:color w:val="206293"/>
          </w:rPr>
          <w:t>Turkish</w:t>
        </w:r>
      </w:hyperlink>
      <w:r>
        <w:rPr>
          <w:rFonts w:ascii="Arial" w:cs="Arial" w:eastAsia="Arial" w:hAnsi="Arial"/>
          <w:sz w:val="13"/>
          <w:szCs w:val="13"/>
          <w:color w:val="000000"/>
        </w:rPr>
        <w:t>.</w:t>
      </w:r>
    </w:p>
    <w:p>
      <w:pPr>
        <w:ind w:left="240" w:right="12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Ari, E., Bedir, H., Yildirim, S., Yildirim, T., 2016a. Androgenic responses of 64 ornamental pepper (</w:t>
      </w:r>
      <w:r>
        <w:rPr>
          <w:rFonts w:ascii="Arial" w:cs="Arial" w:eastAsia="Arial" w:hAnsi="Arial"/>
          <w:sz w:val="13"/>
          <w:szCs w:val="13"/>
          <w:i w:val="1"/>
          <w:iCs w:val="1"/>
          <w:color w:val="206293"/>
        </w:rPr>
        <w:t>Capsicum annuum</w:t>
      </w:r>
      <w:r>
        <w:rPr>
          <w:rFonts w:ascii="Arial" w:cs="Arial" w:eastAsia="Arial" w:hAnsi="Arial"/>
          <w:sz w:val="13"/>
          <w:szCs w:val="13"/>
          <w:color w:val="206293"/>
        </w:rPr>
        <w:t xml:space="preserve"> L.) genotypes to shed-microspore culture in the autumn </w:t>
      </w:r>
      <w:hyperlink r:id="rId38">
        <w:r>
          <w:rPr>
            <w:rFonts w:ascii="Arial" w:cs="Arial" w:eastAsia="Arial" w:hAnsi="Arial"/>
            <w:sz w:val="13"/>
            <w:szCs w:val="13"/>
            <w:color w:val="206293"/>
          </w:rPr>
          <w:t>season. Turk. J. Biol. 40 (3), 706–717</w:t>
        </w:r>
      </w:hyperlink>
      <w:r>
        <w:rPr>
          <w:rFonts w:ascii="Arial" w:cs="Arial" w:eastAsia="Arial" w:hAnsi="Arial"/>
          <w:sz w:val="13"/>
          <w:szCs w:val="13"/>
          <w:color w:val="000000"/>
        </w:rPr>
        <w:t>.</w:t>
      </w:r>
    </w:p>
    <w:p>
      <w:pPr>
        <w:spacing w:after="0" w:line="1" w:lineRule="exact"/>
        <w:rPr>
          <w:sz w:val="20"/>
          <w:szCs w:val="20"/>
          <w:color w:val="auto"/>
        </w:rPr>
      </w:pPr>
    </w:p>
    <w:p>
      <w:pPr>
        <w:ind w:left="240" w:right="100" w:hanging="238"/>
        <w:spacing w:after="0" w:line="277" w:lineRule="auto"/>
        <w:rPr>
          <w:rFonts w:ascii="Arial" w:cs="Arial" w:eastAsia="Arial" w:hAnsi="Arial"/>
          <w:sz w:val="12"/>
          <w:szCs w:val="12"/>
          <w:color w:val="206293"/>
        </w:rPr>
      </w:pPr>
      <w:r>
        <w:rPr>
          <w:rFonts w:ascii="Arial" w:cs="Arial" w:eastAsia="Arial" w:hAnsi="Arial"/>
          <w:sz w:val="12"/>
          <w:szCs w:val="12"/>
          <w:color w:val="206293"/>
        </w:rPr>
        <w:t xml:space="preserve">Ari, E., Yildirim, T., Mutlu, N., Buyukalaca, S., Gokmen, U., Akman, E., 2016b. Comparison of different androgenesis protocols for doubled haploid plant production </w:t>
      </w:r>
      <w:hyperlink r:id="rId39">
        <w:r>
          <w:rPr>
            <w:rFonts w:ascii="Arial" w:cs="Arial" w:eastAsia="Arial" w:hAnsi="Arial"/>
            <w:sz w:val="12"/>
            <w:szCs w:val="12"/>
            <w:color w:val="206293"/>
          </w:rPr>
          <w:t>in ornamental pepper (</w:t>
        </w:r>
        <w:r>
          <w:rPr>
            <w:rFonts w:ascii="Arial" w:cs="Arial" w:eastAsia="Arial" w:hAnsi="Arial"/>
            <w:sz w:val="12"/>
            <w:szCs w:val="12"/>
            <w:i w:val="1"/>
            <w:iCs w:val="1"/>
            <w:color w:val="206293"/>
          </w:rPr>
          <w:t>Capsicum annuum</w:t>
        </w:r>
        <w:r>
          <w:rPr>
            <w:rFonts w:ascii="Arial" w:cs="Arial" w:eastAsia="Arial" w:hAnsi="Arial"/>
            <w:sz w:val="12"/>
            <w:szCs w:val="12"/>
            <w:color w:val="206293"/>
          </w:rPr>
          <w:t xml:space="preserve"> L.). Turk. J. Biol. 40 (4), 944–954</w:t>
        </w:r>
      </w:hyperlink>
      <w:r>
        <w:rPr>
          <w:rFonts w:ascii="Arial" w:cs="Arial" w:eastAsia="Arial" w:hAnsi="Arial"/>
          <w:sz w:val="12"/>
          <w:szCs w:val="12"/>
          <w:color w:val="000000"/>
        </w:rPr>
        <w:t>.</w:t>
      </w:r>
    </w:p>
    <w:p>
      <w:pPr>
        <w:spacing w:after="0" w:line="1" w:lineRule="exact"/>
        <w:rPr>
          <w:sz w:val="20"/>
          <w:szCs w:val="20"/>
          <w:color w:val="auto"/>
        </w:rPr>
      </w:pPr>
    </w:p>
    <w:p>
      <w:pPr>
        <w:jc w:val="both"/>
        <w:ind w:left="240" w:right="220" w:hanging="238"/>
        <w:spacing w:after="0" w:line="277" w:lineRule="auto"/>
        <w:rPr>
          <w:rFonts w:ascii="Arial" w:cs="Arial" w:eastAsia="Arial" w:hAnsi="Arial"/>
          <w:sz w:val="12"/>
          <w:szCs w:val="12"/>
          <w:color w:val="206293"/>
        </w:rPr>
      </w:pPr>
      <w:r>
        <w:rPr>
          <w:rFonts w:ascii="Arial" w:cs="Arial" w:eastAsia="Arial" w:hAnsi="Arial"/>
          <w:sz w:val="12"/>
          <w:szCs w:val="12"/>
          <w:color w:val="206293"/>
        </w:rPr>
        <w:t xml:space="preserve">Bajaj, Y.P.S., 1983. </w:t>
      </w:r>
      <w:r>
        <w:rPr>
          <w:rFonts w:ascii="Arial" w:cs="Arial" w:eastAsia="Arial" w:hAnsi="Arial"/>
          <w:sz w:val="12"/>
          <w:szCs w:val="12"/>
          <w:i w:val="1"/>
          <w:iCs w:val="1"/>
          <w:color w:val="206293"/>
        </w:rPr>
        <w:t>In vitro</w:t>
      </w:r>
      <w:r>
        <w:rPr>
          <w:rFonts w:ascii="Arial" w:cs="Arial" w:eastAsia="Arial" w:hAnsi="Arial"/>
          <w:sz w:val="12"/>
          <w:szCs w:val="12"/>
          <w:color w:val="206293"/>
        </w:rPr>
        <w:t xml:space="preserve"> production of haploids. In: In: Evans, D.A., Hharp, W.R.S., Ammirato, P.V., Yamada, Y. (Eds.), Handbook of Plant Cell Culture Techniques of </w:t>
      </w:r>
      <w:hyperlink r:id="rId40">
        <w:r>
          <w:rPr>
            <w:rFonts w:ascii="Arial" w:cs="Arial" w:eastAsia="Arial" w:hAnsi="Arial"/>
            <w:sz w:val="12"/>
            <w:szCs w:val="12"/>
            <w:color w:val="206293"/>
          </w:rPr>
          <w:t>Propagation and Breeding 1. Collier Macmillan Publishers, London, pp. 228–287</w:t>
        </w:r>
      </w:hyperlink>
      <w:r>
        <w:rPr>
          <w:rFonts w:ascii="Arial" w:cs="Arial" w:eastAsia="Arial" w:hAnsi="Arial"/>
          <w:sz w:val="12"/>
          <w:szCs w:val="12"/>
          <w:color w:val="000000"/>
        </w:rPr>
        <w:t>.</w:t>
      </w:r>
    </w:p>
    <w:p>
      <w:pPr>
        <w:spacing w:after="0" w:line="1" w:lineRule="exact"/>
        <w:rPr>
          <w:sz w:val="20"/>
          <w:szCs w:val="20"/>
          <w:color w:val="auto"/>
        </w:rPr>
      </w:pPr>
    </w:p>
    <w:p>
      <w:pPr>
        <w:ind w:left="240" w:right="24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Bal, U., Ellialtioglu, S., Abak, K., 2009. Induction of symmetrical nucleus division and multi-nucleate structureGaos in microspores of eggplant (</w:t>
      </w:r>
      <w:r>
        <w:rPr>
          <w:rFonts w:ascii="Arial" w:cs="Arial" w:eastAsia="Arial" w:hAnsi="Arial"/>
          <w:sz w:val="13"/>
          <w:szCs w:val="13"/>
          <w:i w:val="1"/>
          <w:iCs w:val="1"/>
          <w:color w:val="206293"/>
        </w:rPr>
        <w:t>Solanum melongena</w:t>
      </w:r>
      <w:r>
        <w:rPr>
          <w:rFonts w:ascii="Arial" w:cs="Arial" w:eastAsia="Arial" w:hAnsi="Arial"/>
          <w:sz w:val="13"/>
          <w:szCs w:val="13"/>
          <w:color w:val="206293"/>
        </w:rPr>
        <w:t xml:space="preserve"> L.) </w:t>
      </w:r>
      <w:hyperlink r:id="rId41">
        <w:r>
          <w:rPr>
            <w:rFonts w:ascii="Arial" w:cs="Arial" w:eastAsia="Arial" w:hAnsi="Arial"/>
            <w:sz w:val="13"/>
            <w:szCs w:val="13"/>
            <w:color w:val="206293"/>
          </w:rPr>
          <w:t xml:space="preserve">cultured </w:t>
        </w:r>
        <w:r>
          <w:rPr>
            <w:rFonts w:ascii="Arial" w:cs="Arial" w:eastAsia="Arial" w:hAnsi="Arial"/>
            <w:sz w:val="13"/>
            <w:szCs w:val="13"/>
            <w:i w:val="1"/>
            <w:iCs w:val="1"/>
            <w:color w:val="206293"/>
          </w:rPr>
          <w:t>in vitro</w:t>
        </w:r>
        <w:r>
          <w:rPr>
            <w:rFonts w:ascii="Arial" w:cs="Arial" w:eastAsia="Arial" w:hAnsi="Arial"/>
            <w:sz w:val="13"/>
            <w:szCs w:val="13"/>
            <w:color w:val="206293"/>
          </w:rPr>
          <w:t>. Sci. Agric. 66 (4), 535–539</w:t>
        </w:r>
      </w:hyperlink>
      <w:r>
        <w:rPr>
          <w:rFonts w:ascii="Arial" w:cs="Arial" w:eastAsia="Arial" w:hAnsi="Arial"/>
          <w:sz w:val="13"/>
          <w:szCs w:val="13"/>
          <w:color w:val="000000"/>
        </w:rPr>
        <w:t>.</w:t>
      </w:r>
    </w:p>
    <w:p>
      <w:pPr>
        <w:jc w:val="right"/>
        <w:ind w:right="240"/>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Basay, S., Ellialtıoglu, S.S., 2013. Effect of genotypical factors on the effectiveness of </w:t>
      </w:r>
      <w:hyperlink r:id="rId42">
        <w:r>
          <w:rPr>
            <w:rFonts w:ascii="Arial" w:cs="Arial" w:eastAsia="Arial" w:hAnsi="Arial"/>
            <w:sz w:val="13"/>
            <w:szCs w:val="13"/>
            <w:color w:val="206293"/>
          </w:rPr>
          <w:t>anther culture in eggplant (</w:t>
        </w:r>
        <w:r>
          <w:rPr>
            <w:rFonts w:ascii="Arial" w:cs="Arial" w:eastAsia="Arial" w:hAnsi="Arial"/>
            <w:sz w:val="13"/>
            <w:szCs w:val="13"/>
            <w:i w:val="1"/>
            <w:iCs w:val="1"/>
            <w:color w:val="206293"/>
          </w:rPr>
          <w:t>Solanum melongena</w:t>
        </w:r>
        <w:r>
          <w:rPr>
            <w:rFonts w:ascii="Arial" w:cs="Arial" w:eastAsia="Arial" w:hAnsi="Arial"/>
            <w:sz w:val="13"/>
            <w:szCs w:val="13"/>
            <w:color w:val="206293"/>
          </w:rPr>
          <w:t xml:space="preserve"> L.). Turk. J. Biol. 37 (4), 499–505</w:t>
        </w:r>
      </w:hyperlink>
      <w:r>
        <w:rPr>
          <w:rFonts w:ascii="Arial" w:cs="Arial" w:eastAsia="Arial" w:hAnsi="Arial"/>
          <w:sz w:val="13"/>
          <w:szCs w:val="13"/>
          <w:color w:val="000000"/>
        </w:rPr>
        <w:t>.</w:t>
      </w:r>
    </w:p>
    <w:p>
      <w:pPr>
        <w:spacing w:after="0" w:line="1" w:lineRule="exact"/>
        <w:rPr>
          <w:sz w:val="20"/>
          <w:szCs w:val="20"/>
          <w:color w:val="auto"/>
        </w:rPr>
      </w:pPr>
    </w:p>
    <w:p>
      <w:pPr>
        <w:ind w:left="240" w:right="12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Beyer, E.M., 1976. A potent inhibitor of ethylene action in plants. Plant Physiolog 58 (3), </w:t>
      </w:r>
      <w:hyperlink r:id="rId43">
        <w:r>
          <w:rPr>
            <w:rFonts w:ascii="Arial" w:cs="Arial" w:eastAsia="Arial" w:hAnsi="Arial"/>
            <w:sz w:val="13"/>
            <w:szCs w:val="13"/>
            <w:color w:val="206293"/>
          </w:rPr>
          <w:t>268–271</w:t>
        </w:r>
      </w:hyperlink>
      <w:r>
        <w:rPr>
          <w:rFonts w:ascii="Arial" w:cs="Arial" w:eastAsia="Arial" w:hAnsi="Arial"/>
          <w:sz w:val="13"/>
          <w:szCs w:val="13"/>
          <w:color w:val="000000"/>
        </w:rPr>
        <w:t>.</w:t>
      </w:r>
    </w:p>
    <w:p>
      <w:pPr>
        <w:spacing w:after="0" w:line="1" w:lineRule="exact"/>
        <w:rPr>
          <w:sz w:val="20"/>
          <w:szCs w:val="20"/>
          <w:color w:val="auto"/>
        </w:rPr>
      </w:pPr>
    </w:p>
    <w:p>
      <w:pPr>
        <w:ind w:left="240" w:right="120" w:hanging="238"/>
        <w:spacing w:after="0" w:line="277" w:lineRule="auto"/>
        <w:rPr>
          <w:rFonts w:ascii="Arial" w:cs="Arial" w:eastAsia="Arial" w:hAnsi="Arial"/>
          <w:sz w:val="12"/>
          <w:szCs w:val="12"/>
          <w:color w:val="206293"/>
        </w:rPr>
      </w:pPr>
      <w:r>
        <w:rPr>
          <w:rFonts w:ascii="Arial" w:cs="Arial" w:eastAsia="Arial" w:hAnsi="Arial"/>
          <w:sz w:val="12"/>
          <w:szCs w:val="12"/>
          <w:color w:val="206293"/>
        </w:rPr>
        <w:t xml:space="preserve">Biddington, N.L., Sutherland, R.A., Robinson, H.T., 1988. Silver nitrate increases embryo </w:t>
      </w:r>
      <w:hyperlink r:id="rId44">
        <w:r>
          <w:rPr>
            <w:rFonts w:ascii="Arial" w:cs="Arial" w:eastAsia="Arial" w:hAnsi="Arial"/>
            <w:sz w:val="12"/>
            <w:szCs w:val="12"/>
            <w:color w:val="206293"/>
          </w:rPr>
          <w:t>production in anther culture of Brussels sprouts. Ann. Bot. 62 (2), 181–185</w:t>
        </w:r>
      </w:hyperlink>
      <w:r>
        <w:rPr>
          <w:rFonts w:ascii="Arial" w:cs="Arial" w:eastAsia="Arial" w:hAnsi="Arial"/>
          <w:sz w:val="12"/>
          <w:szCs w:val="12"/>
          <w:color w:val="000000"/>
        </w:rPr>
        <w:t>.</w:t>
      </w:r>
    </w:p>
    <w:p>
      <w:pPr>
        <w:ind w:left="240" w:right="28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Bravo, L., 1998. Polyphenols: chemistry, dietary sources, metabolism, and nutritional </w:t>
      </w:r>
      <w:hyperlink r:id="rId45">
        <w:r>
          <w:rPr>
            <w:rFonts w:ascii="Arial" w:cs="Arial" w:eastAsia="Arial" w:hAnsi="Arial"/>
            <w:sz w:val="13"/>
            <w:szCs w:val="13"/>
            <w:color w:val="206293"/>
          </w:rPr>
          <w:t xml:space="preserve">significance. Nutr. Rev. 56 (11), </w:t>
        </w:r>
      </w:hyperlink>
      <w:r>
        <w:rPr>
          <w:rFonts w:ascii="Arial" w:cs="Arial" w:eastAsia="Arial" w:hAnsi="Arial"/>
          <w:sz w:val="13"/>
          <w:szCs w:val="13"/>
          <w:color w:val="206293"/>
        </w:rPr>
        <w:t>317–333</w:t>
      </w:r>
      <w:r>
        <w:rPr>
          <w:rFonts w:ascii="Arial" w:cs="Arial" w:eastAsia="Arial" w:hAnsi="Arial"/>
          <w:sz w:val="13"/>
          <w:szCs w:val="13"/>
          <w:color w:val="000000"/>
        </w:rPr>
        <w:t>.</w:t>
      </w:r>
    </w:p>
    <w:p>
      <w:pPr>
        <w:spacing w:after="0" w:line="1" w:lineRule="exact"/>
        <w:rPr>
          <w:sz w:val="20"/>
          <w:szCs w:val="20"/>
          <w:color w:val="auto"/>
        </w:rPr>
      </w:pPr>
    </w:p>
    <w:p>
      <w:pPr>
        <w:ind w:left="240" w:right="240" w:hanging="238"/>
        <w:spacing w:after="0" w:line="367" w:lineRule="auto"/>
        <w:rPr>
          <w:sz w:val="20"/>
          <w:szCs w:val="20"/>
          <w:color w:val="auto"/>
        </w:rPr>
      </w:pPr>
      <w:r>
        <w:rPr>
          <w:rFonts w:ascii="Arial" w:cs="Arial" w:eastAsia="Arial" w:hAnsi="Arial"/>
          <w:sz w:val="13"/>
          <w:szCs w:val="13"/>
          <w:color w:val="206293"/>
        </w:rPr>
        <w:t>Buyukalaca, S., Kilic, N., Comlekcioglu, N., Abak, K., Ekbic, E., 2004. Effects of silver nitrate and donor plant growing conditions on production of pepper (</w:t>
      </w:r>
      <w:r>
        <w:rPr>
          <w:rFonts w:ascii="Arial" w:cs="Arial" w:eastAsia="Arial" w:hAnsi="Arial"/>
          <w:sz w:val="13"/>
          <w:szCs w:val="13"/>
          <w:i w:val="1"/>
          <w:iCs w:val="1"/>
          <w:color w:val="206293"/>
        </w:rPr>
        <w:t>Capsicum</w:t>
      </w:r>
    </w:p>
    <w:p>
      <w:pPr>
        <w:spacing w:after="0" w:line="20" w:lineRule="exact"/>
        <w:rPr>
          <w:sz w:val="20"/>
          <w:szCs w:val="20"/>
          <w:color w:val="auto"/>
        </w:rPr>
      </w:pPr>
      <w:r>
        <w:rPr>
          <w:sz w:val="20"/>
          <w:szCs w:val="20"/>
          <w:color w:val="auto"/>
        </w:rPr>
        <w:br w:type="column"/>
      </w:r>
    </w:p>
    <w:p>
      <w:pPr>
        <w:ind w:left="2700"/>
        <w:spacing w:after="0"/>
        <w:rPr>
          <w:sz w:val="20"/>
          <w:szCs w:val="20"/>
          <w:color w:val="auto"/>
        </w:rPr>
      </w:pPr>
      <w:r>
        <w:rPr>
          <w:rFonts w:ascii="Arial" w:cs="Arial" w:eastAsia="Arial" w:hAnsi="Arial"/>
          <w:sz w:val="13"/>
          <w:szCs w:val="13"/>
          <w:i w:val="1"/>
          <w:iCs w:val="1"/>
          <w:color w:val="auto"/>
        </w:rPr>
        <w:t>Scientia Horticulturae 272 (2020) 109472</w:t>
      </w:r>
    </w:p>
    <w:p>
      <w:pPr>
        <w:spacing w:after="0" w:line="316" w:lineRule="exact"/>
        <w:rPr>
          <w:sz w:val="20"/>
          <w:szCs w:val="20"/>
          <w:color w:val="auto"/>
        </w:rPr>
      </w:pPr>
    </w:p>
    <w:p>
      <w:pPr>
        <w:ind w:left="240"/>
        <w:spacing w:after="0"/>
        <w:rPr>
          <w:rFonts w:ascii="Arial" w:cs="Arial" w:eastAsia="Arial" w:hAnsi="Arial"/>
          <w:sz w:val="13"/>
          <w:szCs w:val="13"/>
          <w:i w:val="1"/>
          <w:iCs w:val="1"/>
          <w:color w:val="206293"/>
        </w:rPr>
      </w:pPr>
      <w:hyperlink r:id="rId46">
        <w:r>
          <w:rPr>
            <w:rFonts w:ascii="Arial" w:cs="Arial" w:eastAsia="Arial" w:hAnsi="Arial"/>
            <w:sz w:val="13"/>
            <w:szCs w:val="13"/>
            <w:i w:val="1"/>
            <w:iCs w:val="1"/>
            <w:color w:val="206293"/>
          </w:rPr>
          <w:t xml:space="preserve">annuum </w:t>
        </w:r>
        <w:r>
          <w:rPr>
            <w:rFonts w:ascii="Arial" w:cs="Arial" w:eastAsia="Arial" w:hAnsi="Arial"/>
            <w:sz w:val="13"/>
            <w:szCs w:val="13"/>
            <w:color w:val="206293"/>
          </w:rPr>
          <w:t>L.) haploid embryos via anther culture. Eur. J. Hortic. Sci. 69, 206–209</w:t>
        </w:r>
      </w:hyperlink>
      <w:r>
        <w:rPr>
          <w:rFonts w:ascii="Arial" w:cs="Arial" w:eastAsia="Arial" w:hAnsi="Arial"/>
          <w:sz w:val="13"/>
          <w:szCs w:val="13"/>
          <w:color w:val="000000"/>
        </w:rPr>
        <w:t>.</w:t>
      </w:r>
    </w:p>
    <w:p>
      <w:pPr>
        <w:spacing w:after="0" w:line="17" w:lineRule="exact"/>
        <w:rPr>
          <w:sz w:val="20"/>
          <w:szCs w:val="20"/>
          <w:color w:val="auto"/>
        </w:rPr>
      </w:pPr>
    </w:p>
    <w:p>
      <w:pPr>
        <w:spacing w:after="0"/>
        <w:rPr>
          <w:rFonts w:ascii="Arial" w:cs="Arial" w:eastAsia="Arial" w:hAnsi="Arial"/>
          <w:sz w:val="12"/>
          <w:szCs w:val="12"/>
          <w:color w:val="206293"/>
        </w:rPr>
      </w:pPr>
      <w:hyperlink r:id="rId47">
        <w:r>
          <w:rPr>
            <w:rFonts w:ascii="Arial" w:cs="Arial" w:eastAsia="Arial" w:hAnsi="Arial"/>
            <w:sz w:val="12"/>
            <w:szCs w:val="12"/>
            <w:color w:val="206293"/>
          </w:rPr>
          <w:t xml:space="preserve">Cao, G., Sofic, E., Prior, R.L., 1996. Antioxidant capacity of tea and common vegetables. </w:t>
        </w:r>
      </w:hyperlink>
      <w:r>
        <w:rPr>
          <w:rFonts w:ascii="Arial" w:cs="Arial" w:eastAsia="Arial" w:hAnsi="Arial"/>
          <w:sz w:val="12"/>
          <w:szCs w:val="12"/>
          <w:color w:val="206293"/>
        </w:rPr>
        <w:t>J.</w:t>
      </w:r>
    </w:p>
    <w:p>
      <w:pPr>
        <w:spacing w:after="0" w:line="22" w:lineRule="exact"/>
        <w:rPr>
          <w:sz w:val="20"/>
          <w:szCs w:val="20"/>
          <w:color w:val="auto"/>
        </w:rPr>
      </w:pPr>
    </w:p>
    <w:p>
      <w:pPr>
        <w:ind w:left="240"/>
        <w:spacing w:after="0"/>
        <w:rPr>
          <w:rFonts w:ascii="Arial" w:cs="Arial" w:eastAsia="Arial" w:hAnsi="Arial"/>
          <w:sz w:val="13"/>
          <w:szCs w:val="13"/>
          <w:color w:val="206293"/>
        </w:rPr>
      </w:pPr>
      <w:hyperlink r:id="rId47">
        <w:r>
          <w:rPr>
            <w:rFonts w:ascii="Arial" w:cs="Arial" w:eastAsia="Arial" w:hAnsi="Arial"/>
            <w:sz w:val="13"/>
            <w:szCs w:val="13"/>
            <w:color w:val="206293"/>
          </w:rPr>
          <w:t>Agric. Food Chem. 44 (11), 3426–3431</w:t>
        </w:r>
      </w:hyperlink>
      <w:r>
        <w:rPr>
          <w:rFonts w:ascii="Arial" w:cs="Arial" w:eastAsia="Arial" w:hAnsi="Arial"/>
          <w:sz w:val="13"/>
          <w:szCs w:val="13"/>
          <w:color w:val="000000"/>
        </w:rPr>
        <w:t>.</w:t>
      </w:r>
    </w:p>
    <w:p>
      <w:pPr>
        <w:spacing w:after="0" w:line="9" w:lineRule="exact"/>
        <w:rPr>
          <w:sz w:val="20"/>
          <w:szCs w:val="20"/>
          <w:color w:val="auto"/>
        </w:rPr>
      </w:pPr>
    </w:p>
    <w:p>
      <w:pPr>
        <w:ind w:left="240" w:right="6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Chambonnet, D., 1985. Culture D’antheres </w:t>
      </w:r>
      <w:r>
        <w:rPr>
          <w:rFonts w:ascii="Arial" w:cs="Arial" w:eastAsia="Arial" w:hAnsi="Arial"/>
          <w:sz w:val="13"/>
          <w:szCs w:val="13"/>
          <w:i w:val="1"/>
          <w:iCs w:val="1"/>
          <w:color w:val="206293"/>
        </w:rPr>
        <w:t>in vitro</w:t>
      </w:r>
      <w:r>
        <w:rPr>
          <w:rFonts w:ascii="Arial" w:cs="Arial" w:eastAsia="Arial" w:hAnsi="Arial"/>
          <w:sz w:val="13"/>
          <w:szCs w:val="13"/>
          <w:color w:val="206293"/>
        </w:rPr>
        <w:t xml:space="preserve"> chez trois </w:t>
      </w:r>
      <w:r>
        <w:rPr>
          <w:rFonts w:ascii="Arial" w:cs="Arial" w:eastAsia="Arial" w:hAnsi="Arial"/>
          <w:sz w:val="13"/>
          <w:szCs w:val="13"/>
          <w:i w:val="1"/>
          <w:iCs w:val="1"/>
          <w:color w:val="206293"/>
        </w:rPr>
        <w:t>Solanaceaes</w:t>
      </w:r>
      <w:r>
        <w:rPr>
          <w:rFonts w:ascii="Arial" w:cs="Arial" w:eastAsia="Arial" w:hAnsi="Arial"/>
          <w:sz w:val="13"/>
          <w:szCs w:val="13"/>
          <w:color w:val="206293"/>
        </w:rPr>
        <w:t xml:space="preserve"> maraicheres. Le Piment (</w:t>
      </w:r>
      <w:r>
        <w:rPr>
          <w:rFonts w:ascii="Arial" w:cs="Arial" w:eastAsia="Arial" w:hAnsi="Arial"/>
          <w:sz w:val="13"/>
          <w:szCs w:val="13"/>
          <w:i w:val="1"/>
          <w:iCs w:val="1"/>
          <w:color w:val="206293"/>
        </w:rPr>
        <w:t>Capsicum Annuum</w:t>
      </w:r>
      <w:r>
        <w:rPr>
          <w:rFonts w:ascii="Arial" w:cs="Arial" w:eastAsia="Arial" w:hAnsi="Arial"/>
          <w:sz w:val="13"/>
          <w:szCs w:val="13"/>
          <w:color w:val="206293"/>
        </w:rPr>
        <w:t xml:space="preserve"> L.), l’aubergine (</w:t>
      </w:r>
      <w:r>
        <w:rPr>
          <w:rFonts w:ascii="Arial" w:cs="Arial" w:eastAsia="Arial" w:hAnsi="Arial"/>
          <w:sz w:val="13"/>
          <w:szCs w:val="13"/>
          <w:i w:val="1"/>
          <w:iCs w:val="1"/>
          <w:color w:val="206293"/>
        </w:rPr>
        <w:t>Solanum Melongena</w:t>
      </w:r>
      <w:r>
        <w:rPr>
          <w:rFonts w:ascii="Arial" w:cs="Arial" w:eastAsia="Arial" w:hAnsi="Arial"/>
          <w:sz w:val="13"/>
          <w:szCs w:val="13"/>
          <w:color w:val="206293"/>
        </w:rPr>
        <w:t xml:space="preserve"> L.), La Tomato (</w:t>
      </w:r>
      <w:r>
        <w:rPr>
          <w:rFonts w:ascii="Arial" w:cs="Arial" w:eastAsia="Arial" w:hAnsi="Arial"/>
          <w:sz w:val="13"/>
          <w:szCs w:val="13"/>
          <w:i w:val="1"/>
          <w:iCs w:val="1"/>
          <w:color w:val="206293"/>
        </w:rPr>
        <w:t>Lycopersicon Esculentum</w:t>
      </w:r>
      <w:r>
        <w:rPr>
          <w:rFonts w:ascii="Arial" w:cs="Arial" w:eastAsia="Arial" w:hAnsi="Arial"/>
          <w:sz w:val="13"/>
          <w:szCs w:val="13"/>
          <w:color w:val="206293"/>
        </w:rPr>
        <w:t xml:space="preserve"> Mill.) Et Obtention De Plantes Haploides. Academie de </w:t>
      </w:r>
      <w:hyperlink r:id="rId48">
        <w:r>
          <w:rPr>
            <w:rFonts w:ascii="Arial" w:cs="Arial" w:eastAsia="Arial" w:hAnsi="Arial"/>
            <w:sz w:val="13"/>
            <w:szCs w:val="13"/>
            <w:color w:val="206293"/>
          </w:rPr>
          <w:t>Montpellier, In French, pp. 90 Doct. dissert.</w:t>
        </w:r>
      </w:hyperlink>
    </w:p>
    <w:p>
      <w:pPr>
        <w:spacing w:after="0" w:line="1" w:lineRule="exact"/>
        <w:rPr>
          <w:sz w:val="20"/>
          <w:szCs w:val="20"/>
          <w:color w:val="auto"/>
        </w:rPr>
      </w:pPr>
    </w:p>
    <w:p>
      <w:pPr>
        <w:ind w:left="240" w:right="6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Cho, U.H., Kasha, K.J., 1989. Ethylene production and embyogenesis from anther cultures </w:t>
      </w:r>
      <w:hyperlink r:id="rId49">
        <w:r>
          <w:rPr>
            <w:rFonts w:ascii="Arial" w:cs="Arial" w:eastAsia="Arial" w:hAnsi="Arial"/>
            <w:sz w:val="13"/>
            <w:szCs w:val="13"/>
            <w:color w:val="206293"/>
          </w:rPr>
          <w:t>of barley (</w:t>
        </w:r>
        <w:r>
          <w:rPr>
            <w:rFonts w:ascii="Arial" w:cs="Arial" w:eastAsia="Arial" w:hAnsi="Arial"/>
            <w:sz w:val="13"/>
            <w:szCs w:val="13"/>
            <w:i w:val="1"/>
            <w:iCs w:val="1"/>
            <w:color w:val="206293"/>
          </w:rPr>
          <w:t>Hordeum vulgare</w:t>
        </w:r>
        <w:r>
          <w:rPr>
            <w:rFonts w:ascii="Arial" w:cs="Arial" w:eastAsia="Arial" w:hAnsi="Arial"/>
            <w:sz w:val="13"/>
            <w:szCs w:val="13"/>
            <w:color w:val="206293"/>
          </w:rPr>
          <w:t>). Plant Cell Rep. 8 (7), 415–417</w:t>
        </w:r>
      </w:hyperlink>
      <w:r>
        <w:rPr>
          <w:rFonts w:ascii="Arial" w:cs="Arial" w:eastAsia="Arial" w:hAnsi="Arial"/>
          <w:sz w:val="13"/>
          <w:szCs w:val="13"/>
          <w:color w:val="000000"/>
        </w:rPr>
        <w:t>.</w:t>
      </w:r>
    </w:p>
    <w:p>
      <w:pPr>
        <w:spacing w:after="0" w:line="1" w:lineRule="exact"/>
        <w:rPr>
          <w:sz w:val="20"/>
          <w:szCs w:val="20"/>
          <w:color w:val="auto"/>
        </w:rPr>
      </w:pPr>
    </w:p>
    <w:p>
      <w:pPr>
        <w:ind w:left="240" w:right="14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Comlekcioglu, N., Buyukalaca, S., Abak, K., 2001. Effect of silver nitrate on haploid embryo induction by anther culture in pepper (</w:t>
      </w:r>
      <w:r>
        <w:rPr>
          <w:rFonts w:ascii="Arial" w:cs="Arial" w:eastAsia="Arial" w:hAnsi="Arial"/>
          <w:sz w:val="13"/>
          <w:szCs w:val="13"/>
          <w:i w:val="1"/>
          <w:iCs w:val="1"/>
          <w:color w:val="206293"/>
        </w:rPr>
        <w:t>Capsicum annuum</w:t>
      </w:r>
      <w:r>
        <w:rPr>
          <w:rFonts w:ascii="Arial" w:cs="Arial" w:eastAsia="Arial" w:hAnsi="Arial"/>
          <w:sz w:val="13"/>
          <w:szCs w:val="13"/>
          <w:color w:val="206293"/>
        </w:rPr>
        <w:t xml:space="preserve"> L.). In: In </w:t>
      </w:r>
      <w:r>
        <w:rPr>
          <w:rFonts w:ascii="Arial" w:cs="Arial" w:eastAsia="Arial" w:hAnsi="Arial"/>
          <w:sz w:val="13"/>
          <w:szCs w:val="13"/>
          <w:i w:val="1"/>
          <w:iCs w:val="1"/>
          <w:color w:val="206293"/>
        </w:rPr>
        <w:t>XIth</w:t>
      </w:r>
      <w:r>
        <w:rPr>
          <w:rFonts w:ascii="Arial" w:cs="Arial" w:eastAsia="Arial" w:hAnsi="Arial"/>
          <w:sz w:val="13"/>
          <w:szCs w:val="13"/>
          <w:color w:val="206293"/>
        </w:rPr>
        <w:t xml:space="preserve"> EUCARPIA Meeting on Genetics and Breeding of Capsicum and Eggplant. Antalya, </w:t>
      </w:r>
      <w:hyperlink r:id="rId50">
        <w:r>
          <w:rPr>
            <w:rFonts w:ascii="Arial" w:cs="Arial" w:eastAsia="Arial" w:hAnsi="Arial"/>
            <w:sz w:val="13"/>
            <w:szCs w:val="13"/>
            <w:color w:val="206293"/>
          </w:rPr>
          <w:t>Turkey. pp. 133–136</w:t>
        </w:r>
      </w:hyperlink>
      <w:r>
        <w:rPr>
          <w:rFonts w:ascii="Arial" w:cs="Arial" w:eastAsia="Arial" w:hAnsi="Arial"/>
          <w:sz w:val="13"/>
          <w:szCs w:val="13"/>
          <w:color w:val="000000"/>
        </w:rPr>
        <w:t>.</w:t>
      </w:r>
    </w:p>
    <w:p>
      <w:pPr>
        <w:spacing w:after="0" w:line="2" w:lineRule="exact"/>
        <w:rPr>
          <w:sz w:val="20"/>
          <w:szCs w:val="20"/>
          <w:color w:val="auto"/>
        </w:rPr>
      </w:pPr>
    </w:p>
    <w:p>
      <w:pPr>
        <w:jc w:val="both"/>
        <w:ind w:left="240" w:right="140" w:hanging="238"/>
        <w:spacing w:after="0" w:line="256" w:lineRule="auto"/>
        <w:rPr>
          <w:rFonts w:ascii="Arial" w:cs="Arial" w:eastAsia="Arial" w:hAnsi="Arial"/>
          <w:sz w:val="13"/>
          <w:szCs w:val="13"/>
          <w:i w:val="1"/>
          <w:iCs w:val="1"/>
          <w:color w:val="206293"/>
        </w:rPr>
      </w:pPr>
      <w:r>
        <w:rPr>
          <w:rFonts w:ascii="Arial" w:cs="Arial" w:eastAsia="Arial" w:hAnsi="Arial"/>
          <w:sz w:val="13"/>
          <w:szCs w:val="13"/>
          <w:color w:val="206293"/>
        </w:rPr>
        <w:t>Corral-Martinez, P., Segui-Simarro, J.M., 2012. Efficient production of callus-derived doubled haploids through isolated microspore culture in eggplant (</w:t>
      </w:r>
      <w:r>
        <w:rPr>
          <w:rFonts w:ascii="Arial" w:cs="Arial" w:eastAsia="Arial" w:hAnsi="Arial"/>
          <w:sz w:val="13"/>
          <w:szCs w:val="13"/>
          <w:i w:val="1"/>
          <w:iCs w:val="1"/>
          <w:color w:val="206293"/>
        </w:rPr>
        <w:t>Solanum melon-</w:t>
      </w:r>
      <w:hyperlink r:id="rId51">
        <w:r>
          <w:rPr>
            <w:rFonts w:ascii="Arial" w:cs="Arial" w:eastAsia="Arial" w:hAnsi="Arial"/>
            <w:sz w:val="13"/>
            <w:szCs w:val="13"/>
            <w:i w:val="1"/>
            <w:iCs w:val="1"/>
            <w:color w:val="206293"/>
          </w:rPr>
          <w:t xml:space="preserve">gena </w:t>
        </w:r>
        <w:r>
          <w:rPr>
            <w:rFonts w:ascii="Arial" w:cs="Arial" w:eastAsia="Arial" w:hAnsi="Arial"/>
            <w:sz w:val="13"/>
            <w:szCs w:val="13"/>
            <w:color w:val="206293"/>
          </w:rPr>
          <w:t>L.). Euphytica 187 (1), 47–61</w:t>
        </w:r>
      </w:hyperlink>
      <w:r>
        <w:rPr>
          <w:rFonts w:ascii="Arial" w:cs="Arial" w:eastAsia="Arial" w:hAnsi="Arial"/>
          <w:sz w:val="13"/>
          <w:szCs w:val="13"/>
          <w:color w:val="000000"/>
        </w:rPr>
        <w:t>.</w:t>
      </w:r>
    </w:p>
    <w:p>
      <w:pPr>
        <w:ind w:left="240" w:right="16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Custers, J.B.M., 2003. Microspore Culture in Rapeseed (</w:t>
      </w:r>
      <w:r>
        <w:rPr>
          <w:rFonts w:ascii="Arial" w:cs="Arial" w:eastAsia="Arial" w:hAnsi="Arial"/>
          <w:sz w:val="13"/>
          <w:szCs w:val="13"/>
          <w:i w:val="1"/>
          <w:iCs w:val="1"/>
          <w:color w:val="206293"/>
        </w:rPr>
        <w:t>Brassica Napus</w:t>
      </w:r>
      <w:r>
        <w:rPr>
          <w:rFonts w:ascii="Arial" w:cs="Arial" w:eastAsia="Arial" w:hAnsi="Arial"/>
          <w:sz w:val="13"/>
          <w:szCs w:val="13"/>
          <w:color w:val="206293"/>
        </w:rPr>
        <w:t xml:space="preserve"> L.). In Doubled </w:t>
      </w:r>
      <w:hyperlink r:id="rId52">
        <w:r>
          <w:rPr>
            <w:rFonts w:ascii="Arial" w:cs="Arial" w:eastAsia="Arial" w:hAnsi="Arial"/>
            <w:sz w:val="13"/>
            <w:szCs w:val="13"/>
            <w:color w:val="206293"/>
          </w:rPr>
          <w:t>Haploid Production in Crop Plants. Springer, Dordrecht, pp. 185–193</w:t>
        </w:r>
      </w:hyperlink>
      <w:r>
        <w:rPr>
          <w:rFonts w:ascii="Arial" w:cs="Arial" w:eastAsia="Arial" w:hAnsi="Arial"/>
          <w:sz w:val="13"/>
          <w:szCs w:val="13"/>
          <w:color w:val="000000"/>
        </w:rPr>
        <w:t>.</w:t>
      </w:r>
    </w:p>
    <w:p>
      <w:pPr>
        <w:spacing w:after="0" w:line="1" w:lineRule="exact"/>
        <w:rPr>
          <w:sz w:val="20"/>
          <w:szCs w:val="20"/>
          <w:color w:val="auto"/>
        </w:rPr>
      </w:pPr>
    </w:p>
    <w:p>
      <w:pPr>
        <w:ind w:left="240" w:right="28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Dias, J.C., 1999. Effect of activated charcoal on </w:t>
      </w:r>
      <w:r>
        <w:rPr>
          <w:rFonts w:ascii="Arial" w:cs="Arial" w:eastAsia="Arial" w:hAnsi="Arial"/>
          <w:sz w:val="13"/>
          <w:szCs w:val="13"/>
          <w:i w:val="1"/>
          <w:iCs w:val="1"/>
          <w:color w:val="206293"/>
        </w:rPr>
        <w:t>Brassica oleracea</w:t>
      </w:r>
      <w:r>
        <w:rPr>
          <w:rFonts w:ascii="Arial" w:cs="Arial" w:eastAsia="Arial" w:hAnsi="Arial"/>
          <w:sz w:val="13"/>
          <w:szCs w:val="13"/>
          <w:color w:val="206293"/>
        </w:rPr>
        <w:t xml:space="preserve"> microspore culture </w:t>
      </w:r>
      <w:hyperlink r:id="rId53">
        <w:r>
          <w:rPr>
            <w:rFonts w:ascii="Arial" w:cs="Arial" w:eastAsia="Arial" w:hAnsi="Arial"/>
            <w:sz w:val="13"/>
            <w:szCs w:val="13"/>
            <w:color w:val="206293"/>
          </w:rPr>
          <w:t>embryogenesis. Euphytica 108 (1), 65–69</w:t>
        </w:r>
      </w:hyperlink>
      <w:r>
        <w:rPr>
          <w:rFonts w:ascii="Arial" w:cs="Arial" w:eastAsia="Arial" w:hAnsi="Arial"/>
          <w:sz w:val="13"/>
          <w:szCs w:val="13"/>
          <w:color w:val="000000"/>
        </w:rPr>
        <w:t>.</w:t>
      </w:r>
    </w:p>
    <w:p>
      <w:pPr>
        <w:spacing w:after="0" w:line="1" w:lineRule="exact"/>
        <w:rPr>
          <w:sz w:val="20"/>
          <w:szCs w:val="20"/>
          <w:color w:val="auto"/>
        </w:rPr>
      </w:pPr>
    </w:p>
    <w:p>
      <w:pPr>
        <w:ind w:left="240" w:right="160" w:hanging="238"/>
        <w:spacing w:after="0" w:line="277" w:lineRule="auto"/>
        <w:rPr>
          <w:rFonts w:ascii="Arial" w:cs="Arial" w:eastAsia="Arial" w:hAnsi="Arial"/>
          <w:sz w:val="12"/>
          <w:szCs w:val="12"/>
          <w:color w:val="206293"/>
        </w:rPr>
      </w:pPr>
      <w:r>
        <w:rPr>
          <w:rFonts w:ascii="Arial" w:cs="Arial" w:eastAsia="Arial" w:hAnsi="Arial"/>
          <w:sz w:val="12"/>
          <w:szCs w:val="12"/>
          <w:color w:val="206293"/>
        </w:rPr>
        <w:t>Dias, J.S., Martins, M.G., 1999. Effect of silver nitrate on anther culture embryo pro-</w:t>
      </w:r>
      <w:hyperlink r:id="rId54">
        <w:r>
          <w:rPr>
            <w:rFonts w:ascii="Arial" w:cs="Arial" w:eastAsia="Arial" w:hAnsi="Arial"/>
            <w:sz w:val="12"/>
            <w:szCs w:val="12"/>
            <w:color w:val="206293"/>
          </w:rPr>
          <w:t xml:space="preserve">duction of different </w:t>
        </w:r>
        <w:r>
          <w:rPr>
            <w:rFonts w:ascii="Arial" w:cs="Arial" w:eastAsia="Arial" w:hAnsi="Arial"/>
            <w:sz w:val="12"/>
            <w:szCs w:val="12"/>
            <w:i w:val="1"/>
            <w:iCs w:val="1"/>
            <w:color w:val="206293"/>
          </w:rPr>
          <w:t>Brassica oleracea</w:t>
        </w:r>
        <w:r>
          <w:rPr>
            <w:rFonts w:ascii="Arial" w:cs="Arial" w:eastAsia="Arial" w:hAnsi="Arial"/>
            <w:sz w:val="12"/>
            <w:szCs w:val="12"/>
            <w:color w:val="206293"/>
          </w:rPr>
          <w:t xml:space="preserve"> morphotypes. Sci. Hortic. 82 (3-4), 299–307</w:t>
        </w:r>
      </w:hyperlink>
      <w:r>
        <w:rPr>
          <w:rFonts w:ascii="Arial" w:cs="Arial" w:eastAsia="Arial" w:hAnsi="Arial"/>
          <w:sz w:val="12"/>
          <w:szCs w:val="12"/>
          <w:color w:val="000000"/>
        </w:rPr>
        <w:t>.</w:t>
      </w:r>
    </w:p>
    <w:p>
      <w:pPr>
        <w:spacing w:after="0"/>
        <w:rPr>
          <w:rFonts w:ascii="Arial" w:cs="Arial" w:eastAsia="Arial" w:hAnsi="Arial"/>
          <w:sz w:val="13"/>
          <w:szCs w:val="13"/>
          <w:color w:val="206293"/>
        </w:rPr>
      </w:pPr>
      <w:hyperlink r:id="rId55">
        <w:r>
          <w:rPr>
            <w:rFonts w:ascii="Arial" w:cs="Arial" w:eastAsia="Arial" w:hAnsi="Arial"/>
            <w:sz w:val="13"/>
            <w:szCs w:val="13"/>
            <w:color w:val="206293"/>
          </w:rPr>
          <w:t>Daunay, M.C., Dalmon, A., Lester, R.N., 1999. In: Nee, M., Symon, D.E., Lester, R.N.,</w:t>
        </w:r>
      </w:hyperlink>
    </w:p>
    <w:p>
      <w:pPr>
        <w:spacing w:after="0" w:line="10" w:lineRule="exact"/>
        <w:rPr>
          <w:sz w:val="20"/>
          <w:szCs w:val="20"/>
          <w:color w:val="auto"/>
        </w:rPr>
      </w:pPr>
    </w:p>
    <w:p>
      <w:pPr>
        <w:ind w:left="240"/>
        <w:spacing w:after="0"/>
        <w:rPr>
          <w:rFonts w:ascii="Arial" w:cs="Arial" w:eastAsia="Arial" w:hAnsi="Arial"/>
          <w:sz w:val="13"/>
          <w:szCs w:val="13"/>
          <w:color w:val="206293"/>
        </w:rPr>
      </w:pPr>
      <w:hyperlink r:id="rId55">
        <w:r>
          <w:rPr>
            <w:rFonts w:ascii="Arial" w:cs="Arial" w:eastAsia="Arial" w:hAnsi="Arial"/>
            <w:sz w:val="13"/>
            <w:szCs w:val="13"/>
            <w:color w:val="206293"/>
          </w:rPr>
          <w:t>Jessop, J.P. (Eds.), Management of a Collection of Solanum Species for Eggplant</w:t>
        </w:r>
      </w:hyperlink>
    </w:p>
    <w:p>
      <w:pPr>
        <w:spacing w:after="0" w:line="10" w:lineRule="exact"/>
        <w:rPr>
          <w:sz w:val="20"/>
          <w:szCs w:val="20"/>
          <w:color w:val="auto"/>
        </w:rPr>
      </w:pPr>
    </w:p>
    <w:p>
      <w:pPr>
        <w:ind w:left="240"/>
        <w:spacing w:after="0"/>
        <w:rPr>
          <w:rFonts w:ascii="Arial" w:cs="Arial" w:eastAsia="Arial" w:hAnsi="Arial"/>
          <w:sz w:val="12"/>
          <w:szCs w:val="12"/>
          <w:color w:val="206293"/>
        </w:rPr>
      </w:pPr>
      <w:hyperlink r:id="rId55">
        <w:r>
          <w:rPr>
            <w:rFonts w:ascii="Arial" w:cs="Arial" w:eastAsia="Arial" w:hAnsi="Arial"/>
            <w:sz w:val="12"/>
            <w:szCs w:val="12"/>
            <w:color w:val="206293"/>
          </w:rPr>
          <w:t>(</w:t>
        </w:r>
        <w:r>
          <w:rPr>
            <w:rFonts w:ascii="Arial" w:cs="Arial" w:eastAsia="Arial" w:hAnsi="Arial"/>
            <w:sz w:val="12"/>
            <w:szCs w:val="12"/>
            <w:i w:val="1"/>
            <w:iCs w:val="1"/>
            <w:color w:val="206293"/>
          </w:rPr>
          <w:t>Solanum melongena</w:t>
        </w:r>
        <w:r>
          <w:rPr>
            <w:rFonts w:ascii="Arial" w:cs="Arial" w:eastAsia="Arial" w:hAnsi="Arial"/>
            <w:sz w:val="12"/>
            <w:szCs w:val="12"/>
            <w:color w:val="206293"/>
          </w:rPr>
          <w:t>) Breeding Purposes. Royal Botanic Gardens, Kew, pp. 369–383</w:t>
        </w:r>
      </w:hyperlink>
    </w:p>
    <w:p>
      <w:pPr>
        <w:spacing w:after="0" w:line="21" w:lineRule="exact"/>
        <w:rPr>
          <w:sz w:val="20"/>
          <w:szCs w:val="20"/>
          <w:color w:val="auto"/>
        </w:rPr>
      </w:pPr>
    </w:p>
    <w:p>
      <w:pPr>
        <w:ind w:left="240"/>
        <w:spacing w:after="0"/>
        <w:rPr>
          <w:rFonts w:ascii="Arial" w:cs="Arial" w:eastAsia="Arial" w:hAnsi="Arial"/>
          <w:sz w:val="13"/>
          <w:szCs w:val="13"/>
          <w:color w:val="206293"/>
        </w:rPr>
      </w:pPr>
      <w:hyperlink r:id="rId55">
        <w:r>
          <w:rPr>
            <w:rFonts w:ascii="Arial" w:cs="Arial" w:eastAsia="Arial" w:hAnsi="Arial"/>
            <w:sz w:val="13"/>
            <w:szCs w:val="13"/>
            <w:color w:val="206293"/>
          </w:rPr>
          <w:t>Solanaceae IV edited by</w:t>
        </w:r>
      </w:hyperlink>
      <w:r>
        <w:rPr>
          <w:rFonts w:ascii="Arial" w:cs="Arial" w:eastAsia="Arial" w:hAnsi="Arial"/>
          <w:sz w:val="13"/>
          <w:szCs w:val="13"/>
          <w:color w:val="000000"/>
        </w:rPr>
        <w:t>.</w:t>
      </w:r>
    </w:p>
    <w:p>
      <w:pPr>
        <w:spacing w:after="0" w:line="10" w:lineRule="exact"/>
        <w:rPr>
          <w:sz w:val="20"/>
          <w:szCs w:val="20"/>
          <w:color w:val="auto"/>
        </w:rPr>
      </w:pPr>
    </w:p>
    <w:p>
      <w:pPr>
        <w:ind w:left="240" w:right="6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Dolcet-Sanjuan, R., Claveria, E., Huerta, A., 1997. Androgenesis in </w:t>
      </w:r>
      <w:r>
        <w:rPr>
          <w:rFonts w:ascii="Arial" w:cs="Arial" w:eastAsia="Arial" w:hAnsi="Arial"/>
          <w:sz w:val="13"/>
          <w:szCs w:val="13"/>
          <w:i w:val="1"/>
          <w:iCs w:val="1"/>
          <w:color w:val="206293"/>
        </w:rPr>
        <w:t>Capsicum annuum</w:t>
      </w:r>
      <w:r>
        <w:rPr>
          <w:rFonts w:ascii="Arial" w:cs="Arial" w:eastAsia="Arial" w:hAnsi="Arial"/>
          <w:sz w:val="13"/>
          <w:szCs w:val="13"/>
          <w:color w:val="206293"/>
        </w:rPr>
        <w:t xml:space="preserve"> L.—effects of carbohydrate and carbon dioxide enrichment. J. Am. Soc. Hortic. Sci. </w:t>
      </w:r>
      <w:hyperlink r:id="rId56">
        <w:r>
          <w:rPr>
            <w:rFonts w:ascii="Arial" w:cs="Arial" w:eastAsia="Arial" w:hAnsi="Arial"/>
            <w:sz w:val="13"/>
            <w:szCs w:val="13"/>
            <w:color w:val="206293"/>
          </w:rPr>
          <w:t>122 (4), 468–475</w:t>
        </w:r>
      </w:hyperlink>
      <w:r>
        <w:rPr>
          <w:rFonts w:ascii="Arial" w:cs="Arial" w:eastAsia="Arial" w:hAnsi="Arial"/>
          <w:sz w:val="13"/>
          <w:szCs w:val="13"/>
          <w:color w:val="000000"/>
        </w:rPr>
        <w:t>.</w:t>
      </w:r>
    </w:p>
    <w:p>
      <w:pPr>
        <w:spacing w:after="0" w:line="1" w:lineRule="exact"/>
        <w:rPr>
          <w:sz w:val="20"/>
          <w:szCs w:val="20"/>
          <w:color w:val="auto"/>
        </w:rPr>
      </w:pPr>
    </w:p>
    <w:p>
      <w:pPr>
        <w:spacing w:after="0"/>
        <w:rPr>
          <w:rFonts w:ascii="Arial" w:cs="Arial" w:eastAsia="Arial" w:hAnsi="Arial"/>
          <w:sz w:val="13"/>
          <w:szCs w:val="13"/>
          <w:color w:val="206293"/>
        </w:rPr>
      </w:pPr>
      <w:hyperlink r:id="rId57">
        <w:r>
          <w:rPr>
            <w:rFonts w:ascii="Arial" w:cs="Arial" w:eastAsia="Arial" w:hAnsi="Arial"/>
            <w:sz w:val="13"/>
            <w:szCs w:val="13"/>
            <w:color w:val="206293"/>
          </w:rPr>
          <w:t xml:space="preserve">Dumas de Vaulx, R., Chambonnet, D., 1982. Culture </w:t>
        </w:r>
        <w:r>
          <w:rPr>
            <w:rFonts w:ascii="Arial" w:cs="Arial" w:eastAsia="Arial" w:hAnsi="Arial"/>
            <w:sz w:val="13"/>
            <w:szCs w:val="13"/>
            <w:i w:val="1"/>
            <w:iCs w:val="1"/>
            <w:color w:val="206293"/>
          </w:rPr>
          <w:t>in vitro</w:t>
        </w:r>
        <w:r>
          <w:rPr>
            <w:rFonts w:ascii="Arial" w:cs="Arial" w:eastAsia="Arial" w:hAnsi="Arial"/>
            <w:sz w:val="13"/>
            <w:szCs w:val="13"/>
            <w:color w:val="206293"/>
          </w:rPr>
          <w:t xml:space="preserve"> d’anthères d’aubergine</w:t>
        </w:r>
      </w:hyperlink>
    </w:p>
    <w:p>
      <w:pPr>
        <w:spacing w:after="0" w:line="10" w:lineRule="exact"/>
        <w:rPr>
          <w:sz w:val="20"/>
          <w:szCs w:val="20"/>
          <w:color w:val="auto"/>
        </w:rPr>
      </w:pPr>
    </w:p>
    <w:p>
      <w:pPr>
        <w:ind w:left="240"/>
        <w:spacing w:after="0"/>
        <w:rPr>
          <w:rFonts w:ascii="Arial" w:cs="Arial" w:eastAsia="Arial" w:hAnsi="Arial"/>
          <w:sz w:val="13"/>
          <w:szCs w:val="13"/>
          <w:color w:val="206293"/>
        </w:rPr>
      </w:pPr>
      <w:hyperlink r:id="rId57">
        <w:r>
          <w:rPr>
            <w:rFonts w:ascii="Arial" w:cs="Arial" w:eastAsia="Arial" w:hAnsi="Arial"/>
            <w:sz w:val="13"/>
            <w:szCs w:val="13"/>
            <w:color w:val="206293"/>
          </w:rPr>
          <w:t>(</w:t>
        </w:r>
        <w:r>
          <w:rPr>
            <w:rFonts w:ascii="Arial" w:cs="Arial" w:eastAsia="Arial" w:hAnsi="Arial"/>
            <w:sz w:val="13"/>
            <w:szCs w:val="13"/>
            <w:i w:val="1"/>
            <w:iCs w:val="1"/>
            <w:color w:val="206293"/>
          </w:rPr>
          <w:t>Solanum melongena</w:t>
        </w:r>
        <w:r>
          <w:rPr>
            <w:rFonts w:ascii="Arial" w:cs="Arial" w:eastAsia="Arial" w:hAnsi="Arial"/>
            <w:sz w:val="13"/>
            <w:szCs w:val="13"/>
            <w:color w:val="206293"/>
          </w:rPr>
          <w:t xml:space="preserve"> L.): stimulation de la production de plantes au moyen de trai-</w:t>
        </w:r>
      </w:hyperlink>
    </w:p>
    <w:p>
      <w:pPr>
        <w:spacing w:after="0" w:line="10" w:lineRule="exact"/>
        <w:rPr>
          <w:sz w:val="20"/>
          <w:szCs w:val="20"/>
          <w:color w:val="auto"/>
        </w:rPr>
      </w:pPr>
    </w:p>
    <w:p>
      <w:pPr>
        <w:ind w:left="240"/>
        <w:spacing w:after="0"/>
        <w:rPr>
          <w:rFonts w:ascii="Arial" w:cs="Arial" w:eastAsia="Arial" w:hAnsi="Arial"/>
          <w:sz w:val="12"/>
          <w:szCs w:val="12"/>
          <w:color w:val="206293"/>
        </w:rPr>
      </w:pPr>
      <w:hyperlink r:id="rId57">
        <w:r>
          <w:rPr>
            <w:rFonts w:ascii="Arial" w:cs="Arial" w:eastAsia="Arial" w:hAnsi="Arial"/>
            <w:sz w:val="12"/>
            <w:szCs w:val="12"/>
            <w:color w:val="206293"/>
          </w:rPr>
          <w:t>tements à+ 35 C associés à de faibles teneurs en substances de croissance. Agronomie</w:t>
        </w:r>
      </w:hyperlink>
    </w:p>
    <w:p>
      <w:pPr>
        <w:spacing w:after="0" w:line="21" w:lineRule="exact"/>
        <w:rPr>
          <w:sz w:val="20"/>
          <w:szCs w:val="20"/>
          <w:color w:val="auto"/>
        </w:rPr>
      </w:pPr>
    </w:p>
    <w:p>
      <w:pPr>
        <w:ind w:left="240"/>
        <w:spacing w:after="0"/>
        <w:rPr>
          <w:rFonts w:ascii="Arial" w:cs="Arial" w:eastAsia="Arial" w:hAnsi="Arial"/>
          <w:sz w:val="13"/>
          <w:szCs w:val="13"/>
          <w:color w:val="206293"/>
        </w:rPr>
      </w:pPr>
      <w:hyperlink r:id="rId57">
        <w:r>
          <w:rPr>
            <w:rFonts w:ascii="Arial" w:cs="Arial" w:eastAsia="Arial" w:hAnsi="Arial"/>
            <w:sz w:val="13"/>
            <w:szCs w:val="13"/>
            <w:color w:val="206293"/>
          </w:rPr>
          <w:t>2 (10), 983–988</w:t>
        </w:r>
      </w:hyperlink>
      <w:r>
        <w:rPr>
          <w:rFonts w:ascii="Arial" w:cs="Arial" w:eastAsia="Arial" w:hAnsi="Arial"/>
          <w:sz w:val="13"/>
          <w:szCs w:val="13"/>
          <w:color w:val="000000"/>
        </w:rPr>
        <w:t>.</w:t>
      </w:r>
    </w:p>
    <w:p>
      <w:pPr>
        <w:spacing w:after="0" w:line="10" w:lineRule="exact"/>
        <w:rPr>
          <w:sz w:val="20"/>
          <w:szCs w:val="20"/>
          <w:color w:val="auto"/>
        </w:rPr>
      </w:pPr>
    </w:p>
    <w:p>
      <w:pPr>
        <w:ind w:left="240" w:right="10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Dunwell, J.M., 1979. Anther culture in </w:t>
      </w:r>
      <w:r>
        <w:rPr>
          <w:rFonts w:ascii="Arial" w:cs="Arial" w:eastAsia="Arial" w:hAnsi="Arial"/>
          <w:sz w:val="13"/>
          <w:szCs w:val="13"/>
          <w:i w:val="1"/>
          <w:iCs w:val="1"/>
          <w:color w:val="206293"/>
        </w:rPr>
        <w:t>Nicotiana tabacum</w:t>
      </w:r>
      <w:r>
        <w:rPr>
          <w:rFonts w:ascii="Arial" w:cs="Arial" w:eastAsia="Arial" w:hAnsi="Arial"/>
          <w:sz w:val="13"/>
          <w:szCs w:val="13"/>
          <w:color w:val="206293"/>
        </w:rPr>
        <w:t xml:space="preserve">: the role of the culture vessel </w:t>
      </w:r>
      <w:hyperlink r:id="rId58">
        <w:r>
          <w:rPr>
            <w:rFonts w:ascii="Arial" w:cs="Arial" w:eastAsia="Arial" w:hAnsi="Arial"/>
            <w:sz w:val="13"/>
            <w:szCs w:val="13"/>
            <w:color w:val="206293"/>
          </w:rPr>
          <w:t>atmosphere in pollen embryo induction and growth. J. Exp. Bot. 30 (3), 419–428</w:t>
        </w:r>
      </w:hyperlink>
      <w:r>
        <w:rPr>
          <w:rFonts w:ascii="Arial" w:cs="Arial" w:eastAsia="Arial" w:hAnsi="Arial"/>
          <w:sz w:val="13"/>
          <w:szCs w:val="13"/>
          <w:color w:val="000000"/>
        </w:rPr>
        <w:t>.</w:t>
      </w:r>
    </w:p>
    <w:p>
      <w:pPr>
        <w:spacing w:after="0" w:line="1" w:lineRule="exact"/>
        <w:rPr>
          <w:sz w:val="20"/>
          <w:szCs w:val="20"/>
          <w:color w:val="auto"/>
        </w:rPr>
      </w:pPr>
    </w:p>
    <w:p>
      <w:pPr>
        <w:spacing w:after="0"/>
        <w:rPr>
          <w:rFonts w:ascii="Arial" w:cs="Arial" w:eastAsia="Arial" w:hAnsi="Arial"/>
          <w:sz w:val="13"/>
          <w:szCs w:val="13"/>
          <w:color w:val="206293"/>
        </w:rPr>
      </w:pPr>
      <w:hyperlink r:id="rId59">
        <w:r>
          <w:rPr>
            <w:rFonts w:ascii="Arial" w:cs="Arial" w:eastAsia="Arial" w:hAnsi="Arial"/>
            <w:sz w:val="13"/>
            <w:szCs w:val="13"/>
            <w:color w:val="206293"/>
          </w:rPr>
          <w:t>Dunwell, J.M., 1985. Anther and ovary culture. In Cereal Tissue and Cell Culture.</w:t>
        </w:r>
      </w:hyperlink>
    </w:p>
    <w:p>
      <w:pPr>
        <w:spacing w:after="0" w:line="10" w:lineRule="exact"/>
        <w:rPr>
          <w:sz w:val="20"/>
          <w:szCs w:val="20"/>
          <w:color w:val="auto"/>
        </w:rPr>
      </w:pPr>
    </w:p>
    <w:p>
      <w:pPr>
        <w:ind w:left="240"/>
        <w:spacing w:after="0"/>
        <w:rPr>
          <w:rFonts w:ascii="Arial" w:cs="Arial" w:eastAsia="Arial" w:hAnsi="Arial"/>
          <w:sz w:val="13"/>
          <w:szCs w:val="13"/>
          <w:color w:val="206293"/>
        </w:rPr>
      </w:pPr>
      <w:hyperlink r:id="rId59">
        <w:r>
          <w:rPr>
            <w:rFonts w:ascii="Arial" w:cs="Arial" w:eastAsia="Arial" w:hAnsi="Arial"/>
            <w:sz w:val="13"/>
            <w:szCs w:val="13"/>
            <w:color w:val="206293"/>
          </w:rPr>
          <w:t>Springer, pp. 1–44</w:t>
        </w:r>
      </w:hyperlink>
      <w:r>
        <w:rPr>
          <w:rFonts w:ascii="Arial" w:cs="Arial" w:eastAsia="Arial" w:hAnsi="Arial"/>
          <w:sz w:val="13"/>
          <w:szCs w:val="13"/>
          <w:color w:val="000000"/>
        </w:rPr>
        <w:t>.</w:t>
      </w:r>
    </w:p>
    <w:p>
      <w:pPr>
        <w:spacing w:after="0" w:line="9" w:lineRule="exact"/>
        <w:rPr>
          <w:sz w:val="20"/>
          <w:szCs w:val="20"/>
          <w:color w:val="auto"/>
        </w:rPr>
      </w:pPr>
    </w:p>
    <w:p>
      <w:pPr>
        <w:ind w:left="240" w:right="16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Dunwell, J.W., 1991. Haploid cell cultures. In: Dixon, R.A. (Ed.), ‘Plant Cell Culture: a </w:t>
      </w:r>
      <w:hyperlink r:id="rId60">
        <w:r>
          <w:rPr>
            <w:rFonts w:ascii="Arial" w:cs="Arial" w:eastAsia="Arial" w:hAnsi="Arial"/>
            <w:sz w:val="13"/>
            <w:szCs w:val="13"/>
            <w:color w:val="206293"/>
          </w:rPr>
          <w:t>Practical Approach’. IRC Pres, Oxford, Washington D.C, pp. 21–36</w:t>
        </w:r>
      </w:hyperlink>
      <w:r>
        <w:rPr>
          <w:rFonts w:ascii="Arial" w:cs="Arial" w:eastAsia="Arial" w:hAnsi="Arial"/>
          <w:sz w:val="13"/>
          <w:szCs w:val="13"/>
          <w:color w:val="000000"/>
        </w:rPr>
        <w:t>.</w:t>
      </w:r>
    </w:p>
    <w:p>
      <w:pPr>
        <w:spacing w:after="0" w:line="1" w:lineRule="exact"/>
        <w:rPr>
          <w:sz w:val="20"/>
          <w:szCs w:val="20"/>
          <w:color w:val="auto"/>
        </w:rPr>
      </w:pPr>
    </w:p>
    <w:p>
      <w:pPr>
        <w:jc w:val="right"/>
        <w:ind w:right="60"/>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Ellialtıoglu, S.S., Tipirdamaz, R., 1999. Patlican Anter Kulturunde Absizik Asit Miktarini </w:t>
      </w:r>
      <w:hyperlink r:id="rId61">
        <w:r>
          <w:rPr>
            <w:rFonts w:ascii="Arial" w:cs="Arial" w:eastAsia="Arial" w:hAnsi="Arial"/>
            <w:sz w:val="13"/>
            <w:szCs w:val="13"/>
            <w:color w:val="206293"/>
          </w:rPr>
          <w:t>Azaltici Uygulamalarin Androgenetik Embriyo olusumuna etkisi. Kukem Dergisi. 24</w:t>
        </w:r>
      </w:hyperlink>
    </w:p>
    <w:p>
      <w:pPr>
        <w:spacing w:after="0" w:line="1" w:lineRule="exact"/>
        <w:rPr>
          <w:sz w:val="20"/>
          <w:szCs w:val="20"/>
          <w:color w:val="auto"/>
        </w:rPr>
      </w:pPr>
    </w:p>
    <w:p>
      <w:pPr>
        <w:ind w:left="240"/>
        <w:spacing w:after="0"/>
        <w:rPr>
          <w:rFonts w:ascii="Arial" w:cs="Arial" w:eastAsia="Arial" w:hAnsi="Arial"/>
          <w:sz w:val="13"/>
          <w:szCs w:val="13"/>
          <w:color w:val="206293"/>
        </w:rPr>
      </w:pPr>
      <w:hyperlink r:id="rId61">
        <w:r>
          <w:rPr>
            <w:rFonts w:ascii="Arial" w:cs="Arial" w:eastAsia="Arial" w:hAnsi="Arial"/>
            <w:sz w:val="13"/>
            <w:szCs w:val="13"/>
            <w:color w:val="206293"/>
          </w:rPr>
          <w:t>(1), 23–32</w:t>
        </w:r>
      </w:hyperlink>
      <w:r>
        <w:rPr>
          <w:rFonts w:ascii="Arial" w:cs="Arial" w:eastAsia="Arial" w:hAnsi="Arial"/>
          <w:sz w:val="13"/>
          <w:szCs w:val="13"/>
          <w:color w:val="000000"/>
        </w:rPr>
        <w:t>.</w:t>
      </w:r>
    </w:p>
    <w:p>
      <w:pPr>
        <w:spacing w:after="0" w:line="9" w:lineRule="exact"/>
        <w:rPr>
          <w:sz w:val="20"/>
          <w:szCs w:val="20"/>
          <w:color w:val="auto"/>
        </w:rPr>
      </w:pPr>
    </w:p>
    <w:p>
      <w:pPr>
        <w:ind w:left="240" w:right="82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Ernst, R., 1974. Use of activated charcoal in asymbiotic seedling culture of </w:t>
      </w:r>
      <w:hyperlink r:id="rId62">
        <w:r>
          <w:rPr>
            <w:rFonts w:ascii="Arial" w:cs="Arial" w:eastAsia="Arial" w:hAnsi="Arial"/>
            <w:sz w:val="13"/>
            <w:szCs w:val="13"/>
            <w:color w:val="206293"/>
          </w:rPr>
          <w:t>Paphiopedilum. Am Orc Soc Bull. 36, 386–394</w:t>
        </w:r>
      </w:hyperlink>
      <w:r>
        <w:rPr>
          <w:rFonts w:ascii="Arial" w:cs="Arial" w:eastAsia="Arial" w:hAnsi="Arial"/>
          <w:sz w:val="13"/>
          <w:szCs w:val="13"/>
          <w:color w:val="000000"/>
        </w:rPr>
        <w:t>.</w:t>
      </w:r>
    </w:p>
    <w:p>
      <w:pPr>
        <w:spacing w:after="0" w:line="1" w:lineRule="exact"/>
        <w:rPr>
          <w:sz w:val="20"/>
          <w:szCs w:val="20"/>
          <w:color w:val="auto"/>
        </w:rPr>
      </w:pPr>
    </w:p>
    <w:p>
      <w:pPr>
        <w:ind w:left="240" w:right="80" w:hanging="238"/>
        <w:spacing w:after="0" w:line="160" w:lineRule="exact"/>
        <w:rPr>
          <w:rFonts w:ascii="Arial" w:cs="Arial" w:eastAsia="Arial" w:hAnsi="Arial"/>
          <w:sz w:val="13"/>
          <w:szCs w:val="13"/>
          <w:color w:val="206293"/>
        </w:rPr>
      </w:pPr>
      <w:r>
        <w:rPr>
          <w:rFonts w:ascii="Arial" w:cs="Arial" w:eastAsia="Arial" w:hAnsi="Arial"/>
          <w:sz w:val="13"/>
          <w:szCs w:val="13"/>
          <w:color w:val="206293"/>
        </w:rPr>
        <w:t>Fadel, F., Wenzel, G., 1990. Medium</w:t>
      </w:r>
      <w:r>
        <w:rPr>
          <w:rFonts w:ascii="Arial Unicode MS" w:cs="Arial Unicode MS" w:eastAsia="Arial Unicode MS" w:hAnsi="Arial Unicode MS"/>
          <w:sz w:val="13"/>
          <w:szCs w:val="13"/>
          <w:color w:val="206293"/>
        </w:rPr>
        <w:t>‐</w:t>
      </w:r>
      <w:r>
        <w:rPr>
          <w:rFonts w:ascii="Arial" w:cs="Arial" w:eastAsia="Arial" w:hAnsi="Arial"/>
          <w:sz w:val="13"/>
          <w:szCs w:val="13"/>
          <w:color w:val="206293"/>
        </w:rPr>
        <w:t>genotype</w:t>
      </w:r>
      <w:r>
        <w:rPr>
          <w:rFonts w:ascii="Arial Unicode MS" w:cs="Arial Unicode MS" w:eastAsia="Arial Unicode MS" w:hAnsi="Arial Unicode MS"/>
          <w:sz w:val="13"/>
          <w:szCs w:val="13"/>
          <w:color w:val="206293"/>
        </w:rPr>
        <w:t>‐</w:t>
      </w:r>
      <w:r>
        <w:rPr>
          <w:rFonts w:ascii="Arial" w:cs="Arial" w:eastAsia="Arial" w:hAnsi="Arial"/>
          <w:sz w:val="13"/>
          <w:szCs w:val="13"/>
          <w:color w:val="206293"/>
        </w:rPr>
        <w:t>interaction on androgenetic haploid pro-</w:t>
      </w:r>
      <w:hyperlink r:id="rId63">
        <w:r>
          <w:rPr>
            <w:rFonts w:ascii="Arial" w:cs="Arial" w:eastAsia="Arial" w:hAnsi="Arial"/>
            <w:sz w:val="13"/>
            <w:szCs w:val="13"/>
            <w:color w:val="206293"/>
          </w:rPr>
          <w:t>duction in wheat. Plant Breed. 105 (4), 278–282</w:t>
        </w:r>
      </w:hyperlink>
      <w:r>
        <w:rPr>
          <w:rFonts w:ascii="Arial" w:cs="Arial" w:eastAsia="Arial" w:hAnsi="Arial"/>
          <w:sz w:val="13"/>
          <w:szCs w:val="13"/>
          <w:color w:val="000000"/>
        </w:rPr>
        <w:t>.</w:t>
      </w:r>
    </w:p>
    <w:p>
      <w:pPr>
        <w:spacing w:after="0"/>
        <w:rPr>
          <w:rFonts w:ascii="Arial" w:cs="Arial" w:eastAsia="Arial" w:hAnsi="Arial"/>
          <w:sz w:val="13"/>
          <w:szCs w:val="13"/>
          <w:color w:val="206293"/>
        </w:rPr>
      </w:pPr>
      <w:hyperlink r:id="rId64">
        <w:r>
          <w:rPr>
            <w:rFonts w:ascii="Arial" w:cs="Arial" w:eastAsia="Arial" w:hAnsi="Arial"/>
            <w:sz w:val="13"/>
            <w:szCs w:val="13"/>
            <w:color w:val="206293"/>
          </w:rPr>
          <w:t xml:space="preserve">FAOSTAT, 2019. FAO Statistical Database (accessed 10.05.2019). </w:t>
        </w:r>
      </w:hyperlink>
      <w:r>
        <w:rPr>
          <w:rFonts w:ascii="Arial" w:cs="Arial" w:eastAsia="Arial" w:hAnsi="Arial"/>
          <w:sz w:val="13"/>
          <w:szCs w:val="13"/>
          <w:color w:val="000000"/>
        </w:rPr>
        <w:t>.</w:t>
      </w:r>
    </w:p>
    <w:p>
      <w:pPr>
        <w:spacing w:after="0" w:line="10" w:lineRule="exact"/>
        <w:rPr>
          <w:sz w:val="20"/>
          <w:szCs w:val="20"/>
          <w:color w:val="auto"/>
        </w:rPr>
      </w:pPr>
    </w:p>
    <w:p>
      <w:pPr>
        <w:ind w:left="240" w:right="6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Finnie, S.J., Powll, W., Dyer, A.F., 1989. The effect of carbohydrate composition and concentration on anther culture response in barley (</w:t>
      </w:r>
      <w:r>
        <w:rPr>
          <w:rFonts w:ascii="Arial" w:cs="Arial" w:eastAsia="Arial" w:hAnsi="Arial"/>
          <w:sz w:val="13"/>
          <w:szCs w:val="13"/>
          <w:i w:val="1"/>
          <w:iCs w:val="1"/>
          <w:color w:val="206293"/>
        </w:rPr>
        <w:t>Hordeum vulgare L</w:t>
      </w:r>
      <w:r>
        <w:rPr>
          <w:rFonts w:ascii="Arial" w:cs="Arial" w:eastAsia="Arial" w:hAnsi="Arial"/>
          <w:sz w:val="13"/>
          <w:szCs w:val="13"/>
          <w:color w:val="206293"/>
        </w:rPr>
        <w:t xml:space="preserve">.). Plant Breed. </w:t>
      </w:r>
      <w:hyperlink r:id="rId65">
        <w:r>
          <w:rPr>
            <w:rFonts w:ascii="Arial" w:cs="Arial" w:eastAsia="Arial" w:hAnsi="Arial"/>
            <w:sz w:val="13"/>
            <w:szCs w:val="13"/>
            <w:color w:val="206293"/>
          </w:rPr>
          <w:t>103 (2), 110–118</w:t>
        </w:r>
      </w:hyperlink>
      <w:r>
        <w:rPr>
          <w:rFonts w:ascii="Arial" w:cs="Arial" w:eastAsia="Arial" w:hAnsi="Arial"/>
          <w:sz w:val="13"/>
          <w:szCs w:val="13"/>
          <w:color w:val="000000"/>
        </w:rPr>
        <w:t>.</w:t>
      </w:r>
    </w:p>
    <w:p>
      <w:pPr>
        <w:ind w:left="240" w:right="6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Gebologlu, N., Boncukcu, S.D., Durna, P., Bayram, M., 2017. Patlıcanda seker, bal ve buyume duzenleyicilerin anter kulturunde embriyoid olusumuna etkisi. Akad. Ziraat </w:t>
      </w:r>
      <w:hyperlink r:id="rId66">
        <w:r>
          <w:rPr>
            <w:rFonts w:ascii="Arial" w:cs="Arial" w:eastAsia="Arial" w:hAnsi="Arial"/>
            <w:sz w:val="13"/>
            <w:szCs w:val="13"/>
            <w:color w:val="206293"/>
          </w:rPr>
          <w:t>Derg. 6, 275–280</w:t>
        </w:r>
      </w:hyperlink>
      <w:r>
        <w:rPr>
          <w:rFonts w:ascii="Arial" w:cs="Arial" w:eastAsia="Arial" w:hAnsi="Arial"/>
          <w:sz w:val="13"/>
          <w:szCs w:val="13"/>
          <w:color w:val="000000"/>
        </w:rPr>
        <w:t>.</w:t>
      </w:r>
    </w:p>
    <w:p>
      <w:pPr>
        <w:jc w:val="both"/>
        <w:ind w:left="240" w:right="6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Gemes Juhasz, A., Vencel, G., Sagi, Z.S., Gajdos, L., Kristof, Z., Vagi, P., Zatyko, L., 2006. Production of doubled haploid breeding lines in case of paprika, eggplant, cucumber, </w:t>
      </w:r>
      <w:hyperlink r:id="rId67">
        <w:r>
          <w:rPr>
            <w:rFonts w:ascii="Arial" w:cs="Arial" w:eastAsia="Arial" w:hAnsi="Arial"/>
            <w:sz w:val="13"/>
            <w:szCs w:val="13"/>
            <w:color w:val="206293"/>
          </w:rPr>
          <w:t>zucchini and onion. Acta Hortic. 725, 845–854</w:t>
        </w:r>
      </w:hyperlink>
      <w:r>
        <w:rPr>
          <w:rFonts w:ascii="Arial" w:cs="Arial" w:eastAsia="Arial" w:hAnsi="Arial"/>
          <w:sz w:val="13"/>
          <w:szCs w:val="13"/>
          <w:color w:val="000000"/>
        </w:rPr>
        <w:t>.</w:t>
      </w:r>
    </w:p>
    <w:p>
      <w:pPr>
        <w:spacing w:after="0" w:line="1" w:lineRule="exact"/>
        <w:rPr>
          <w:sz w:val="20"/>
          <w:szCs w:val="20"/>
          <w:color w:val="auto"/>
        </w:rPr>
      </w:pPr>
    </w:p>
    <w:p>
      <w:pPr>
        <w:jc w:val="center"/>
        <w:ind w:right="60"/>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George, E.F., 1993. Plant Propagation by Tissue Culture. Part 1: the Technology, ed. 2. </w:t>
      </w:r>
      <w:r>
        <w:rPr>
          <w:rFonts w:ascii="Arial" w:cs="Arial" w:eastAsia="Arial" w:hAnsi="Arial"/>
          <w:sz w:val="13"/>
          <w:szCs w:val="13"/>
          <w:color w:val="000000"/>
        </w:rPr>
        <w:t>.</w:t>
      </w:r>
      <w:r>
        <w:rPr>
          <w:rFonts w:ascii="Arial" w:cs="Arial" w:eastAsia="Arial" w:hAnsi="Arial"/>
          <w:sz w:val="13"/>
          <w:szCs w:val="13"/>
          <w:color w:val="206293"/>
        </w:rPr>
        <w:t xml:space="preserve"> Giridhar, P., Reddy, B.O., Ravishankar, G.A., 2001. Silver nitrate influences </w:t>
      </w:r>
      <w:r>
        <w:rPr>
          <w:rFonts w:ascii="Arial" w:cs="Arial" w:eastAsia="Arial" w:hAnsi="Arial"/>
          <w:sz w:val="13"/>
          <w:szCs w:val="13"/>
          <w:i w:val="1"/>
          <w:iCs w:val="1"/>
          <w:color w:val="206293"/>
        </w:rPr>
        <w:t>in vitro</w:t>
      </w:r>
      <w:r>
        <w:rPr>
          <w:rFonts w:ascii="Arial" w:cs="Arial" w:eastAsia="Arial" w:hAnsi="Arial"/>
          <w:sz w:val="13"/>
          <w:szCs w:val="13"/>
          <w:color w:val="206293"/>
        </w:rPr>
        <w:t xml:space="preserve"> shoot </w:t>
      </w:r>
      <w:hyperlink r:id="rId68">
        <w:r>
          <w:rPr>
            <w:rFonts w:ascii="Arial" w:cs="Arial" w:eastAsia="Arial" w:hAnsi="Arial"/>
            <w:sz w:val="13"/>
            <w:szCs w:val="13"/>
            <w:color w:val="206293"/>
          </w:rPr>
          <w:t xml:space="preserve">multiplication and root formation in </w:t>
        </w:r>
        <w:r>
          <w:rPr>
            <w:rFonts w:ascii="Arial" w:cs="Arial" w:eastAsia="Arial" w:hAnsi="Arial"/>
            <w:sz w:val="13"/>
            <w:szCs w:val="13"/>
            <w:i w:val="1"/>
            <w:iCs w:val="1"/>
            <w:color w:val="206293"/>
          </w:rPr>
          <w:t>Vanilla planifolia</w:t>
        </w:r>
        <w:r>
          <w:rPr>
            <w:rFonts w:ascii="Arial" w:cs="Arial" w:eastAsia="Arial" w:hAnsi="Arial"/>
            <w:sz w:val="13"/>
            <w:szCs w:val="13"/>
            <w:color w:val="206293"/>
          </w:rPr>
          <w:t xml:space="preserve"> Andr. Curr. Sci. 81 (9),</w:t>
        </w:r>
      </w:hyperlink>
    </w:p>
    <w:p>
      <w:pPr>
        <w:ind w:left="240"/>
        <w:spacing w:after="0"/>
        <w:rPr>
          <w:rFonts w:ascii="Arial" w:cs="Arial" w:eastAsia="Arial" w:hAnsi="Arial"/>
          <w:sz w:val="13"/>
          <w:szCs w:val="13"/>
          <w:color w:val="206293"/>
        </w:rPr>
      </w:pPr>
      <w:hyperlink r:id="rId68">
        <w:r>
          <w:rPr>
            <w:rFonts w:ascii="Arial" w:cs="Arial" w:eastAsia="Arial" w:hAnsi="Arial"/>
            <w:sz w:val="13"/>
            <w:szCs w:val="13"/>
            <w:color w:val="206293"/>
          </w:rPr>
          <w:t>1166–1170</w:t>
        </w:r>
      </w:hyperlink>
      <w:r>
        <w:rPr>
          <w:rFonts w:ascii="Arial" w:cs="Arial" w:eastAsia="Arial" w:hAnsi="Arial"/>
          <w:sz w:val="13"/>
          <w:szCs w:val="13"/>
          <w:color w:val="000000"/>
        </w:rPr>
        <w:t>.</w:t>
      </w:r>
    </w:p>
    <w:p>
      <w:pPr>
        <w:spacing w:after="0" w:line="10" w:lineRule="exact"/>
        <w:rPr>
          <w:sz w:val="20"/>
          <w:szCs w:val="20"/>
          <w:color w:val="auto"/>
        </w:rPr>
      </w:pPr>
    </w:p>
    <w:p>
      <w:pPr>
        <w:jc w:val="both"/>
        <w:ind w:left="240" w:right="12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Gland, A., Lichter, R., Schweiger, H.G., 1988. Genetic and exogenous factors affecting embryogenesis in isolated microspore cultures of </w:t>
      </w:r>
      <w:r>
        <w:rPr>
          <w:rFonts w:ascii="Arial" w:cs="Arial" w:eastAsia="Arial" w:hAnsi="Arial"/>
          <w:sz w:val="13"/>
          <w:szCs w:val="13"/>
          <w:i w:val="1"/>
          <w:iCs w:val="1"/>
          <w:color w:val="206293"/>
        </w:rPr>
        <w:t>Brassica napus</w:t>
      </w:r>
      <w:r>
        <w:rPr>
          <w:rFonts w:ascii="Arial" w:cs="Arial" w:eastAsia="Arial" w:hAnsi="Arial"/>
          <w:sz w:val="13"/>
          <w:szCs w:val="13"/>
          <w:color w:val="206293"/>
        </w:rPr>
        <w:t xml:space="preserve"> L. J. Plant Physiol. </w:t>
      </w:r>
      <w:hyperlink r:id="rId69">
        <w:r>
          <w:rPr>
            <w:rFonts w:ascii="Arial" w:cs="Arial" w:eastAsia="Arial" w:hAnsi="Arial"/>
            <w:sz w:val="13"/>
            <w:szCs w:val="13"/>
            <w:color w:val="206293"/>
          </w:rPr>
          <w:t>132 (5), 613–617</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Goralski, G., Lafitte, C., Bouazza, L., Matthys-Rochon, E., Przywara, L., 2002. Influence of sugars on isolated microspore development in maize (</w:t>
      </w:r>
      <w:r>
        <w:rPr>
          <w:rFonts w:ascii="Arial" w:cs="Arial" w:eastAsia="Arial" w:hAnsi="Arial"/>
          <w:sz w:val="13"/>
          <w:szCs w:val="13"/>
          <w:i w:val="1"/>
          <w:iCs w:val="1"/>
          <w:color w:val="206293"/>
        </w:rPr>
        <w:t>Zea mays</w:t>
      </w:r>
      <w:r>
        <w:rPr>
          <w:rFonts w:ascii="Arial" w:cs="Arial" w:eastAsia="Arial" w:hAnsi="Arial"/>
          <w:sz w:val="13"/>
          <w:szCs w:val="13"/>
          <w:color w:val="206293"/>
        </w:rPr>
        <w:t xml:space="preserve"> L.). Acta Biol Cra Ser </w:t>
      </w:r>
      <w:hyperlink r:id="rId70">
        <w:r>
          <w:rPr>
            <w:rFonts w:ascii="Arial" w:cs="Arial" w:eastAsia="Arial" w:hAnsi="Arial"/>
            <w:sz w:val="13"/>
            <w:szCs w:val="13"/>
            <w:color w:val="206293"/>
          </w:rPr>
          <w:t>Bot 44, 203–212</w:t>
        </w:r>
      </w:hyperlink>
      <w:r>
        <w:rPr>
          <w:rFonts w:ascii="Arial" w:cs="Arial" w:eastAsia="Arial" w:hAnsi="Arial"/>
          <w:sz w:val="13"/>
          <w:szCs w:val="13"/>
          <w:color w:val="000000"/>
        </w:rPr>
        <w:t>.</w:t>
      </w:r>
    </w:p>
    <w:p>
      <w:pPr>
        <w:jc w:val="both"/>
        <w:ind w:left="240" w:right="10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Guo, Y.D., Sewón, P., Pulli, S., 1999. Improved embryogenesis from anther culture and </w:t>
      </w:r>
      <w:hyperlink r:id="rId71">
        <w:r>
          <w:rPr>
            <w:rFonts w:ascii="Arial" w:cs="Arial" w:eastAsia="Arial" w:hAnsi="Arial"/>
            <w:sz w:val="13"/>
            <w:szCs w:val="13"/>
            <w:color w:val="206293"/>
          </w:rPr>
          <w:t>plant regeneration in timothy. Plant Cell Tissue Organ Cult. 57 (2), 85–93</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right="12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Hyde, C., Phillips, G.C., 1996. Silver nitrate promotes shoot development and plant re-generation of chile pepper (</w:t>
      </w:r>
      <w:r>
        <w:rPr>
          <w:rFonts w:ascii="Arial" w:cs="Arial" w:eastAsia="Arial" w:hAnsi="Arial"/>
          <w:sz w:val="13"/>
          <w:szCs w:val="13"/>
          <w:i w:val="1"/>
          <w:iCs w:val="1"/>
          <w:color w:val="206293"/>
        </w:rPr>
        <w:t>Capsicum annuum</w:t>
      </w:r>
      <w:r>
        <w:rPr>
          <w:rFonts w:ascii="Arial" w:cs="Arial" w:eastAsia="Arial" w:hAnsi="Arial"/>
          <w:sz w:val="13"/>
          <w:szCs w:val="13"/>
          <w:color w:val="206293"/>
        </w:rPr>
        <w:t xml:space="preserve"> L.) via organogenesis. In Vitro Cell. </w:t>
      </w:r>
      <w:hyperlink r:id="rId72">
        <w:r>
          <w:rPr>
            <w:rFonts w:ascii="Arial" w:cs="Arial" w:eastAsia="Arial" w:hAnsi="Arial"/>
            <w:sz w:val="13"/>
            <w:szCs w:val="13"/>
            <w:color w:val="206293"/>
          </w:rPr>
          <w:t>Dev. Biol., Plant 32, 72–80</w:t>
        </w:r>
      </w:hyperlink>
      <w:r>
        <w:rPr>
          <w:rFonts w:ascii="Arial" w:cs="Arial" w:eastAsia="Arial" w:hAnsi="Arial"/>
          <w:sz w:val="13"/>
          <w:szCs w:val="13"/>
          <w:color w:val="000000"/>
        </w:rPr>
        <w:t>.</w:t>
      </w:r>
    </w:p>
    <w:p>
      <w:pPr>
        <w:jc w:val="both"/>
        <w:ind w:left="240" w:right="6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Isouard, G., Raquin, C., Demarly, Y., 1979. Obtention de plantes haploides et diploides par culture </w:t>
      </w:r>
      <w:r>
        <w:rPr>
          <w:rFonts w:ascii="Arial" w:cs="Arial" w:eastAsia="Arial" w:hAnsi="Arial"/>
          <w:sz w:val="13"/>
          <w:szCs w:val="13"/>
          <w:i w:val="1"/>
          <w:iCs w:val="1"/>
          <w:color w:val="206293"/>
        </w:rPr>
        <w:t>in vitro</w:t>
      </w:r>
      <w:r>
        <w:rPr>
          <w:rFonts w:ascii="Arial" w:cs="Arial" w:eastAsia="Arial" w:hAnsi="Arial"/>
          <w:sz w:val="13"/>
          <w:szCs w:val="13"/>
          <w:color w:val="206293"/>
        </w:rPr>
        <w:t xml:space="preserve"> d’anthères d’aubergine (</w:t>
      </w:r>
      <w:r>
        <w:rPr>
          <w:rFonts w:ascii="Arial" w:cs="Arial" w:eastAsia="Arial" w:hAnsi="Arial"/>
          <w:sz w:val="13"/>
          <w:szCs w:val="13"/>
          <w:i w:val="1"/>
          <w:iCs w:val="1"/>
          <w:color w:val="206293"/>
        </w:rPr>
        <w:t>Solanum melongena</w:t>
      </w:r>
      <w:r>
        <w:rPr>
          <w:rFonts w:ascii="Arial" w:cs="Arial" w:eastAsia="Arial" w:hAnsi="Arial"/>
          <w:sz w:val="13"/>
          <w:szCs w:val="13"/>
          <w:color w:val="206293"/>
        </w:rPr>
        <w:t xml:space="preserve"> L.). C R Acad Sci Paris </w:t>
      </w:r>
      <w:hyperlink r:id="rId73">
        <w:r>
          <w:rPr>
            <w:rFonts w:ascii="Arial" w:cs="Arial" w:eastAsia="Arial" w:hAnsi="Arial"/>
            <w:sz w:val="13"/>
            <w:szCs w:val="13"/>
            <w:color w:val="206293"/>
          </w:rPr>
          <w:t>288, 987–989</w:t>
        </w:r>
      </w:hyperlink>
      <w:r>
        <w:rPr>
          <w:rFonts w:ascii="Arial" w:cs="Arial" w:eastAsia="Arial" w:hAnsi="Arial"/>
          <w:sz w:val="13"/>
          <w:szCs w:val="13"/>
          <w:color w:val="000000"/>
        </w:rPr>
        <w:t>.</w:t>
      </w:r>
    </w:p>
    <w:p>
      <w:pPr>
        <w:spacing w:after="0"/>
        <w:rPr>
          <w:rFonts w:ascii="Arial" w:cs="Arial" w:eastAsia="Arial" w:hAnsi="Arial"/>
          <w:sz w:val="13"/>
          <w:szCs w:val="13"/>
          <w:color w:val="206293"/>
        </w:rPr>
      </w:pPr>
      <w:hyperlink r:id="rId74">
        <w:r>
          <w:rPr>
            <w:rFonts w:ascii="Arial" w:cs="Arial" w:eastAsia="Arial" w:hAnsi="Arial"/>
            <w:sz w:val="13"/>
            <w:szCs w:val="13"/>
            <w:color w:val="206293"/>
          </w:rPr>
          <w:t xml:space="preserve">Johansson, L., 1983. Effects of activated charcoal in anther cultures. Physiol. Plant. </w:t>
        </w:r>
      </w:hyperlink>
      <w:r>
        <w:rPr>
          <w:rFonts w:ascii="Arial" w:cs="Arial" w:eastAsia="Arial" w:hAnsi="Arial"/>
          <w:sz w:val="13"/>
          <w:szCs w:val="13"/>
          <w:color w:val="206293"/>
        </w:rPr>
        <w:t>59</w:t>
      </w:r>
    </w:p>
    <w:p>
      <w:pPr>
        <w:spacing w:after="0" w:line="9" w:lineRule="exact"/>
        <w:rPr>
          <w:sz w:val="20"/>
          <w:szCs w:val="20"/>
          <w:color w:val="auto"/>
        </w:rPr>
      </w:pPr>
    </w:p>
    <w:p>
      <w:pPr>
        <w:ind w:left="240"/>
        <w:spacing w:after="0"/>
        <w:rPr>
          <w:rFonts w:ascii="Arial" w:cs="Arial" w:eastAsia="Arial" w:hAnsi="Arial"/>
          <w:sz w:val="13"/>
          <w:szCs w:val="13"/>
          <w:color w:val="206293"/>
        </w:rPr>
      </w:pPr>
      <w:hyperlink r:id="rId74">
        <w:r>
          <w:rPr>
            <w:rFonts w:ascii="Arial" w:cs="Arial" w:eastAsia="Arial" w:hAnsi="Arial"/>
            <w:sz w:val="13"/>
            <w:szCs w:val="13"/>
            <w:color w:val="206293"/>
          </w:rPr>
          <w:t>(3), 397–403</w:t>
        </w:r>
      </w:hyperlink>
      <w:r>
        <w:rPr>
          <w:rFonts w:ascii="Arial" w:cs="Arial" w:eastAsia="Arial" w:hAnsi="Arial"/>
          <w:sz w:val="13"/>
          <w:szCs w:val="13"/>
          <w:color w:val="000000"/>
        </w:rPr>
        <w:t>.</w:t>
      </w:r>
    </w:p>
    <w:p>
      <w:pPr>
        <w:spacing w:after="0" w:line="10" w:lineRule="exact"/>
        <w:rPr>
          <w:sz w:val="20"/>
          <w:szCs w:val="20"/>
          <w:color w:val="auto"/>
        </w:rPr>
      </w:pPr>
    </w:p>
    <w:p>
      <w:pPr>
        <w:ind w:left="240" w:right="6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Johansson, L., Andersson, B., Eriksson, T., 1982. Improvement of anther culture tech-nique: activated charcoal bound in agar medium in combination with liquid medium </w:t>
      </w:r>
      <w:hyperlink r:id="rId75">
        <w:r>
          <w:rPr>
            <w:rFonts w:ascii="Arial" w:cs="Arial" w:eastAsia="Arial" w:hAnsi="Arial"/>
            <w:sz w:val="13"/>
            <w:szCs w:val="13"/>
            <w:color w:val="206293"/>
          </w:rPr>
          <w:t>and elevated CO2 concentration. Physiol. Plant. 54 (1), 24–30</w:t>
        </w:r>
      </w:hyperlink>
      <w:r>
        <w:rPr>
          <w:rFonts w:ascii="Arial" w:cs="Arial" w:eastAsia="Arial" w:hAnsi="Arial"/>
          <w:sz w:val="13"/>
          <w:szCs w:val="13"/>
          <w:color w:val="000000"/>
        </w:rPr>
        <w:t>.</w:t>
      </w:r>
    </w:p>
    <w:p>
      <w:pPr>
        <w:ind w:left="240" w:right="14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Kakizaki, Y., 1931. Hybrid vigor in eggplants and its practical utilization. Genetics 16, </w:t>
      </w:r>
      <w:hyperlink r:id="rId76">
        <w:r>
          <w:rPr>
            <w:rFonts w:ascii="Arial" w:cs="Arial" w:eastAsia="Arial" w:hAnsi="Arial"/>
            <w:sz w:val="13"/>
            <w:szCs w:val="13"/>
            <w:color w:val="206293"/>
          </w:rPr>
          <w:t>1–25</w:t>
        </w:r>
      </w:hyperlink>
      <w:r>
        <w:rPr>
          <w:rFonts w:ascii="Arial" w:cs="Arial" w:eastAsia="Arial" w:hAnsi="Arial"/>
          <w:sz w:val="13"/>
          <w:szCs w:val="13"/>
          <w:color w:val="000000"/>
        </w:rPr>
        <w:t>.</w:t>
      </w:r>
    </w:p>
    <w:p>
      <w:pPr>
        <w:spacing w:after="0" w:line="1" w:lineRule="exact"/>
        <w:rPr>
          <w:sz w:val="20"/>
          <w:szCs w:val="20"/>
          <w:color w:val="auto"/>
        </w:rPr>
      </w:pPr>
    </w:p>
    <w:p>
      <w:pPr>
        <w:ind w:left="240" w:right="40" w:hanging="238"/>
        <w:spacing w:after="0" w:line="277" w:lineRule="auto"/>
        <w:rPr>
          <w:rFonts w:ascii="Arial" w:cs="Arial" w:eastAsia="Arial" w:hAnsi="Arial"/>
          <w:sz w:val="12"/>
          <w:szCs w:val="12"/>
          <w:color w:val="206293"/>
        </w:rPr>
      </w:pPr>
      <w:r>
        <w:rPr>
          <w:rFonts w:ascii="Arial" w:cs="Arial" w:eastAsia="Arial" w:hAnsi="Arial"/>
          <w:sz w:val="12"/>
          <w:szCs w:val="12"/>
          <w:color w:val="206293"/>
        </w:rPr>
        <w:t xml:space="preserve">Karakullukcu, S., 1991. Investigations on Some Factors Inducingin Vitro Androgenesis and Haploid Plant Development in Different Eggplant Genotypes. Ankara University, </w:t>
      </w:r>
      <w:hyperlink r:id="rId77">
        <w:r>
          <w:rPr>
            <w:rFonts w:ascii="Arial" w:cs="Arial" w:eastAsia="Arial" w:hAnsi="Arial"/>
            <w:sz w:val="12"/>
            <w:szCs w:val="12"/>
            <w:color w:val="206293"/>
          </w:rPr>
          <w:t>Institute of Science, Ankara, Turkey, pp. 136 Doctoral dissertation in Turkish</w:t>
        </w:r>
      </w:hyperlink>
      <w:r>
        <w:rPr>
          <w:rFonts w:ascii="Arial" w:cs="Arial" w:eastAsia="Arial" w:hAnsi="Arial"/>
          <w:sz w:val="12"/>
          <w:szCs w:val="12"/>
          <w:color w:val="000000"/>
        </w:rPr>
        <w:t>.</w:t>
      </w:r>
    </w:p>
    <w:p>
      <w:pPr>
        <w:spacing w:after="0" w:line="1" w:lineRule="exact"/>
        <w:rPr>
          <w:sz w:val="20"/>
          <w:szCs w:val="20"/>
          <w:color w:val="auto"/>
        </w:rPr>
      </w:pPr>
    </w:p>
    <w:p>
      <w:pPr>
        <w:ind w:left="240" w:right="60" w:hanging="238"/>
        <w:spacing w:after="0" w:line="365" w:lineRule="auto"/>
        <w:rPr>
          <w:sz w:val="20"/>
          <w:szCs w:val="20"/>
          <w:color w:val="auto"/>
        </w:rPr>
      </w:pPr>
      <w:r>
        <w:rPr>
          <w:rFonts w:ascii="Arial" w:cs="Arial" w:eastAsia="Arial" w:hAnsi="Arial"/>
          <w:sz w:val="13"/>
          <w:szCs w:val="13"/>
          <w:color w:val="206293"/>
        </w:rPr>
        <w:t>Karakullukcu, S., Abak, K., 1993a. Studies on anther culture of eggplant. I. determination of the suitable bud stage. Turk. J. Agric. For. 17, 801–810</w:t>
      </w:r>
      <w:r>
        <w:rPr>
          <w:rFonts w:ascii="Arial" w:cs="Arial" w:eastAsia="Arial" w:hAnsi="Arial"/>
          <w:sz w:val="13"/>
          <w:szCs w:val="13"/>
          <w:color w:val="000000"/>
        </w:rPr>
        <w:t>.</w:t>
      </w:r>
    </w:p>
    <w:p>
      <w:pPr>
        <w:spacing w:after="0" w:line="163" w:lineRule="exact"/>
        <w:rPr>
          <w:sz w:val="20"/>
          <w:szCs w:val="20"/>
          <w:color w:val="auto"/>
        </w:rPr>
      </w:pPr>
    </w:p>
    <w:p>
      <w:pPr>
        <w:sectPr>
          <w:pgSz w:w="11900" w:h="15874" w:orient="portrait"/>
          <w:cols w:equalWidth="0" w:num="2">
            <w:col w:w="5140" w:space="240"/>
            <w:col w:w="5080"/>
          </w:cols>
          <w:pgMar w:left="760" w:top="676" w:right="686" w:bottom="14" w:gutter="0" w:footer="0" w:header="0"/>
        </w:sectPr>
      </w:pPr>
    </w:p>
    <w:p>
      <w:pPr>
        <w:jc w:val="center"/>
        <w:ind w:right="80"/>
        <w:spacing w:after="0"/>
        <w:rPr>
          <w:sz w:val="20"/>
          <w:szCs w:val="20"/>
          <w:color w:val="auto"/>
        </w:rPr>
      </w:pPr>
      <w:r>
        <w:rPr>
          <w:rFonts w:ascii="Arial" w:cs="Arial" w:eastAsia="Arial" w:hAnsi="Arial"/>
          <w:sz w:val="12"/>
          <w:szCs w:val="12"/>
          <w:color w:val="auto"/>
        </w:rPr>
        <w:t>13</w:t>
      </w:r>
    </w:p>
    <w:p>
      <w:pPr>
        <w:sectPr>
          <w:pgSz w:w="11900" w:h="15874" w:orient="portrait"/>
          <w:cols w:equalWidth="0" w:num="1">
            <w:col w:w="10460"/>
          </w:cols>
          <w:pgMar w:left="760" w:top="676" w:right="686" w:bottom="14" w:gutter="0" w:footer="0" w:header="0"/>
          <w:type w:val="continuous"/>
        </w:sectPr>
      </w:pPr>
    </w:p>
    <w:bookmarkStart w:id="13" w:name="page14"/>
    <w:bookmarkEnd w:id="13"/>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G.E. Vural and E. Ari</w:t>
      </w:r>
    </w:p>
    <w:p>
      <w:pPr>
        <w:spacing w:after="0" w:line="314" w:lineRule="exact"/>
        <w:rPr>
          <w:sz w:val="20"/>
          <w:szCs w:val="20"/>
          <w:color w:val="auto"/>
        </w:rPr>
      </w:pPr>
    </w:p>
    <w:p>
      <w:pPr>
        <w:ind w:left="240" w:right="120" w:hanging="238"/>
        <w:spacing w:after="0" w:line="262" w:lineRule="auto"/>
        <w:rPr>
          <w:rFonts w:ascii="Arial" w:cs="Arial" w:eastAsia="Arial" w:hAnsi="Arial"/>
          <w:sz w:val="13"/>
          <w:szCs w:val="13"/>
          <w:color w:val="206293"/>
        </w:rPr>
      </w:pPr>
      <w:r>
        <w:rPr>
          <w:rFonts w:ascii="Arial" w:cs="Arial" w:eastAsia="Arial" w:hAnsi="Arial"/>
          <w:sz w:val="13"/>
          <w:szCs w:val="13"/>
          <w:color w:val="206293"/>
        </w:rPr>
        <w:t xml:space="preserve">Karakullukcu, S., Abak, K., 1993b. Studies on anther culture of eggplant. II.. Effects of </w:t>
      </w:r>
      <w:hyperlink r:id="rId78">
        <w:r>
          <w:rPr>
            <w:rFonts w:ascii="Arial" w:cs="Arial" w:eastAsia="Arial" w:hAnsi="Arial"/>
            <w:sz w:val="13"/>
            <w:szCs w:val="13"/>
            <w:color w:val="206293"/>
          </w:rPr>
          <w:t>sugars and growth regulators. Turk. J. Agric. For. 17, 811–820</w:t>
        </w:r>
      </w:hyperlink>
      <w:r>
        <w:rPr>
          <w:rFonts w:ascii="Arial" w:cs="Arial" w:eastAsia="Arial" w:hAnsi="Arial"/>
          <w:sz w:val="13"/>
          <w:szCs w:val="13"/>
          <w:color w:val="000000"/>
        </w:rPr>
        <w:t>.</w:t>
      </w:r>
    </w:p>
    <w:p>
      <w:pPr>
        <w:jc w:val="both"/>
        <w:ind w:left="240" w:right="4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Kaushik, P., Andujar, I., Vilanova, S., Plazas, M., Gramazio, P., Herraiz, F.J., Brar, N.S., Prohens, J., 2015. Breeding vegetables with increased content in bioactive phenolic </w:t>
      </w:r>
      <w:hyperlink r:id="rId79">
        <w:r>
          <w:rPr>
            <w:rFonts w:ascii="Arial" w:cs="Arial" w:eastAsia="Arial" w:hAnsi="Arial"/>
            <w:sz w:val="13"/>
            <w:szCs w:val="13"/>
            <w:color w:val="206293"/>
          </w:rPr>
          <w:t>acids. Molecules 20 (10), 18464–18481</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right="4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Kott, L.S., Polsoni, L., Ellis, B., Beverdorf, W.D., 1988. Autotoxicity in isolated microspore </w:t>
      </w:r>
      <w:hyperlink r:id="rId80">
        <w:r>
          <w:rPr>
            <w:rFonts w:ascii="Arial" w:cs="Arial" w:eastAsia="Arial" w:hAnsi="Arial"/>
            <w:sz w:val="13"/>
            <w:szCs w:val="13"/>
            <w:color w:val="206293"/>
          </w:rPr>
          <w:t xml:space="preserve">cultures of </w:t>
        </w:r>
        <w:r>
          <w:rPr>
            <w:rFonts w:ascii="Arial" w:cs="Arial" w:eastAsia="Arial" w:hAnsi="Arial"/>
            <w:sz w:val="13"/>
            <w:szCs w:val="13"/>
            <w:i w:val="1"/>
            <w:iCs w:val="1"/>
            <w:color w:val="206293"/>
          </w:rPr>
          <w:t>Brassica napus</w:t>
        </w:r>
        <w:r>
          <w:rPr>
            <w:rFonts w:ascii="Arial" w:cs="Arial" w:eastAsia="Arial" w:hAnsi="Arial"/>
            <w:sz w:val="13"/>
            <w:szCs w:val="13"/>
            <w:color w:val="206293"/>
          </w:rPr>
          <w:t>. Can. J. Bot. 66, 1665–1670</w:t>
        </w:r>
      </w:hyperlink>
      <w:r>
        <w:rPr>
          <w:rFonts w:ascii="Arial" w:cs="Arial" w:eastAsia="Arial" w:hAnsi="Arial"/>
          <w:sz w:val="13"/>
          <w:szCs w:val="13"/>
          <w:color w:val="000000"/>
        </w:rPr>
        <w:t>.</w:t>
      </w:r>
    </w:p>
    <w:p>
      <w:pPr>
        <w:spacing w:after="0" w:line="1" w:lineRule="exact"/>
        <w:rPr>
          <w:sz w:val="20"/>
          <w:szCs w:val="20"/>
          <w:color w:val="auto"/>
        </w:rPr>
      </w:pPr>
    </w:p>
    <w:p>
      <w:pPr>
        <w:ind w:left="240" w:right="4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Kuo, K.W., Hsu, S.H., Li, Y.P., Lin, W.L., Liu, L.F., Chang, L.C., Lin, C.C., Lin, C.N., Sheu, H.M., 2000. Anticancer activity evaluation of the Solanum glycoalkaloid sola-margine: triggering apoptosis in human hematoma cells. Biochem. Pharmacol. 60, </w:t>
      </w:r>
      <w:hyperlink r:id="rId81">
        <w:r>
          <w:rPr>
            <w:rFonts w:ascii="Arial" w:cs="Arial" w:eastAsia="Arial" w:hAnsi="Arial"/>
            <w:sz w:val="13"/>
            <w:szCs w:val="13"/>
            <w:color w:val="206293"/>
          </w:rPr>
          <w:t>1865–1873</w:t>
        </w:r>
      </w:hyperlink>
      <w:r>
        <w:rPr>
          <w:rFonts w:ascii="Arial" w:cs="Arial" w:eastAsia="Arial" w:hAnsi="Arial"/>
          <w:sz w:val="13"/>
          <w:szCs w:val="13"/>
          <w:color w:val="000000"/>
        </w:rPr>
        <w:t>.</w:t>
      </w:r>
    </w:p>
    <w:p>
      <w:pPr>
        <w:spacing w:after="0" w:line="2" w:lineRule="exact"/>
        <w:rPr>
          <w:sz w:val="20"/>
          <w:szCs w:val="20"/>
          <w:color w:val="auto"/>
        </w:rPr>
      </w:pPr>
    </w:p>
    <w:p>
      <w:pPr>
        <w:jc w:val="both"/>
        <w:ind w:left="240" w:right="4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Last, D.I., Brettell, R.I., 1990. Embryo yield in wheat anther culture is influenced by the </w:t>
      </w:r>
      <w:hyperlink r:id="rId82">
        <w:r>
          <w:rPr>
            <w:rFonts w:ascii="Arial" w:cs="Arial" w:eastAsia="Arial" w:hAnsi="Arial"/>
            <w:sz w:val="13"/>
            <w:szCs w:val="13"/>
            <w:color w:val="206293"/>
          </w:rPr>
          <w:t>choice of sugar in the culture medium. Plant Cell Rep. 9 (1), 14–16</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right="40" w:hanging="238"/>
        <w:spacing w:after="0" w:line="277" w:lineRule="auto"/>
        <w:rPr>
          <w:rFonts w:ascii="Arial" w:cs="Arial" w:eastAsia="Arial" w:hAnsi="Arial"/>
          <w:sz w:val="12"/>
          <w:szCs w:val="12"/>
          <w:color w:val="206293"/>
        </w:rPr>
      </w:pPr>
      <w:r>
        <w:rPr>
          <w:rFonts w:ascii="Arial" w:cs="Arial" w:eastAsia="Arial" w:hAnsi="Arial"/>
          <w:sz w:val="12"/>
          <w:szCs w:val="12"/>
          <w:color w:val="206293"/>
        </w:rPr>
        <w:t>Lentini, Z., Reyes, P., Martínez, C.P., Roca, W.M., 1995. Androgenesis of highly re-</w:t>
      </w:r>
      <w:hyperlink r:id="rId83">
        <w:r>
          <w:rPr>
            <w:rFonts w:ascii="Arial" w:cs="Arial" w:eastAsia="Arial" w:hAnsi="Arial"/>
            <w:sz w:val="12"/>
            <w:szCs w:val="12"/>
            <w:color w:val="206293"/>
          </w:rPr>
          <w:t>calcitrant rice genotypes with maltose and silver nitrate. Plant Sci. 110 (1), 127–138</w:t>
        </w:r>
      </w:hyperlink>
      <w:r>
        <w:rPr>
          <w:rFonts w:ascii="Arial" w:cs="Arial" w:eastAsia="Arial" w:hAnsi="Arial"/>
          <w:sz w:val="12"/>
          <w:szCs w:val="12"/>
          <w:color w:val="000000"/>
        </w:rPr>
        <w:t>.</w:t>
      </w:r>
    </w:p>
    <w:p>
      <w:pPr>
        <w:jc w:val="both"/>
        <w:ind w:left="240" w:right="4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Malik, M.R., Rangaswamy, N.S., Shivanna, K.R., 2001. Induction of microspore embryos in a CMS line of </w:t>
      </w:r>
      <w:r>
        <w:rPr>
          <w:rFonts w:ascii="Arial" w:cs="Arial" w:eastAsia="Arial" w:hAnsi="Arial"/>
          <w:sz w:val="13"/>
          <w:szCs w:val="13"/>
          <w:i w:val="1"/>
          <w:iCs w:val="1"/>
          <w:color w:val="206293"/>
        </w:rPr>
        <w:t>Brassica juncea</w:t>
      </w:r>
      <w:r>
        <w:rPr>
          <w:rFonts w:ascii="Arial" w:cs="Arial" w:eastAsia="Arial" w:hAnsi="Arial"/>
          <w:sz w:val="13"/>
          <w:szCs w:val="13"/>
          <w:color w:val="206293"/>
        </w:rPr>
        <w:t xml:space="preserve"> and formation of the androgenic plantlets. Euphytica </w:t>
      </w:r>
      <w:hyperlink r:id="rId84">
        <w:r>
          <w:rPr>
            <w:rFonts w:ascii="Arial" w:cs="Arial" w:eastAsia="Arial" w:hAnsi="Arial"/>
            <w:sz w:val="13"/>
            <w:szCs w:val="13"/>
            <w:color w:val="206293"/>
          </w:rPr>
          <w:t>120 (2), 195–203</w:t>
        </w:r>
      </w:hyperlink>
      <w:r>
        <w:rPr>
          <w:rFonts w:ascii="Arial" w:cs="Arial" w:eastAsia="Arial" w:hAnsi="Arial"/>
          <w:sz w:val="13"/>
          <w:szCs w:val="13"/>
          <w:color w:val="000000"/>
        </w:rPr>
        <w:t>.</w:t>
      </w:r>
    </w:p>
    <w:p>
      <w:pPr>
        <w:ind w:left="240" w:right="14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Meir, S., Philosoph-Hadas, S., Epstein, E., Aharoni, N., 1984. Role of Sucrose in the Metabolism of IAA-conjugates As Related to Ethylene Production by Tobacco Leaf </w:t>
      </w:r>
      <w:hyperlink r:id="rId85">
        <w:r>
          <w:rPr>
            <w:rFonts w:ascii="Arial" w:cs="Arial" w:eastAsia="Arial" w:hAnsi="Arial"/>
            <w:sz w:val="13"/>
            <w:szCs w:val="13"/>
            <w:color w:val="206293"/>
          </w:rPr>
          <w:t>Discs. Ethylene. Springer, pp. 97–98</w:t>
        </w:r>
      </w:hyperlink>
      <w:r>
        <w:rPr>
          <w:rFonts w:ascii="Arial" w:cs="Arial" w:eastAsia="Arial" w:hAnsi="Arial"/>
          <w:sz w:val="13"/>
          <w:szCs w:val="13"/>
          <w:color w:val="000000"/>
        </w:rPr>
        <w:t>.</w:t>
      </w:r>
    </w:p>
    <w:p>
      <w:pPr>
        <w:ind w:left="240" w:right="10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Murashige, T., Skoog, F., 1962. A revised medium for rapid growth and bioassays with </w:t>
      </w:r>
      <w:hyperlink r:id="rId86">
        <w:r>
          <w:rPr>
            <w:rFonts w:ascii="Arial" w:cs="Arial" w:eastAsia="Arial" w:hAnsi="Arial"/>
            <w:sz w:val="13"/>
            <w:szCs w:val="13"/>
            <w:color w:val="206293"/>
          </w:rPr>
          <w:t>tobacco tissue cultures. Physiol. Plant. 15, 473–497</w:t>
        </w:r>
      </w:hyperlink>
      <w:r>
        <w:rPr>
          <w:rFonts w:ascii="Arial" w:cs="Arial" w:eastAsia="Arial" w:hAnsi="Arial"/>
          <w:sz w:val="13"/>
          <w:szCs w:val="13"/>
          <w:color w:val="000000"/>
        </w:rPr>
        <w:t>.</w:t>
      </w:r>
    </w:p>
    <w:p>
      <w:pPr>
        <w:spacing w:after="0" w:line="1" w:lineRule="exact"/>
        <w:rPr>
          <w:sz w:val="20"/>
          <w:szCs w:val="20"/>
          <w:color w:val="auto"/>
        </w:rPr>
      </w:pPr>
    </w:p>
    <w:p>
      <w:pPr>
        <w:ind w:left="240" w:right="40" w:hanging="238"/>
        <w:spacing w:after="0" w:line="256" w:lineRule="auto"/>
        <w:rPr>
          <w:rFonts w:ascii="Arial" w:cs="Arial" w:eastAsia="Arial" w:hAnsi="Arial"/>
          <w:sz w:val="13"/>
          <w:szCs w:val="13"/>
          <w:i w:val="1"/>
          <w:iCs w:val="1"/>
          <w:color w:val="206293"/>
        </w:rPr>
      </w:pPr>
      <w:r>
        <w:rPr>
          <w:rFonts w:ascii="Arial" w:cs="Arial" w:eastAsia="Arial" w:hAnsi="Arial"/>
          <w:sz w:val="13"/>
          <w:szCs w:val="13"/>
          <w:color w:val="206293"/>
        </w:rPr>
        <w:t>Na, H., Kwak, J.H., Chun, C., 2011. The effects of plant growth regulators, activated charcoal, and AgNO 3 on microspore derived embryo formation in broccoli (</w:t>
      </w:r>
      <w:r>
        <w:rPr>
          <w:rFonts w:ascii="Arial" w:cs="Arial" w:eastAsia="Arial" w:hAnsi="Arial"/>
          <w:sz w:val="13"/>
          <w:szCs w:val="13"/>
          <w:i w:val="1"/>
          <w:iCs w:val="1"/>
          <w:color w:val="206293"/>
        </w:rPr>
        <w:t>Brassica</w:t>
      </w:r>
      <w:r>
        <w:rPr>
          <w:rFonts w:ascii="Arial" w:cs="Arial" w:eastAsia="Arial" w:hAnsi="Arial"/>
          <w:sz w:val="13"/>
          <w:szCs w:val="13"/>
          <w:color w:val="206293"/>
        </w:rPr>
        <w:t xml:space="preserve"> </w:t>
      </w:r>
      <w:hyperlink r:id="rId87">
        <w:r>
          <w:rPr>
            <w:rFonts w:ascii="Arial" w:cs="Arial" w:eastAsia="Arial" w:hAnsi="Arial"/>
            <w:sz w:val="13"/>
            <w:szCs w:val="13"/>
            <w:i w:val="1"/>
            <w:iCs w:val="1"/>
            <w:color w:val="206293"/>
          </w:rPr>
          <w:t xml:space="preserve">oleracea </w:t>
        </w:r>
        <w:r>
          <w:rPr>
            <w:rFonts w:ascii="Arial" w:cs="Arial" w:eastAsia="Arial" w:hAnsi="Arial"/>
            <w:sz w:val="13"/>
            <w:szCs w:val="13"/>
            <w:color w:val="206293"/>
          </w:rPr>
          <w:t>L. var.</w:t>
        </w:r>
        <w:r>
          <w:rPr>
            <w:rFonts w:ascii="Arial" w:cs="Arial" w:eastAsia="Arial" w:hAnsi="Arial"/>
            <w:sz w:val="13"/>
            <w:szCs w:val="13"/>
            <w:i w:val="1"/>
            <w:iCs w:val="1"/>
            <w:color w:val="206293"/>
          </w:rPr>
          <w:t xml:space="preserve"> italica</w:t>
        </w:r>
        <w:r>
          <w:rPr>
            <w:rFonts w:ascii="Arial" w:cs="Arial" w:eastAsia="Arial" w:hAnsi="Arial"/>
            <w:sz w:val="13"/>
            <w:szCs w:val="13"/>
            <w:color w:val="206293"/>
          </w:rPr>
          <w:t>). Hortic. Environ. Biotechnol. 52 (5), 524</w:t>
        </w:r>
      </w:hyperlink>
      <w:r>
        <w:rPr>
          <w:rFonts w:ascii="Arial" w:cs="Arial" w:eastAsia="Arial" w:hAnsi="Arial"/>
          <w:sz w:val="13"/>
          <w:szCs w:val="13"/>
          <w:color w:val="000000"/>
        </w:rPr>
        <w:t>.</w:t>
      </w:r>
    </w:p>
    <w:p>
      <w:pPr>
        <w:ind w:left="24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Ozdemir-Celik, B., 2018. The Effects Of Different Applicatıon To Induce Haploid Embryo And Plant Formation On Eggplant (</w:t>
      </w:r>
      <w:r>
        <w:rPr>
          <w:rFonts w:ascii="Arial" w:cs="Arial" w:eastAsia="Arial" w:hAnsi="Arial"/>
          <w:sz w:val="13"/>
          <w:szCs w:val="13"/>
          <w:i w:val="1"/>
          <w:iCs w:val="1"/>
          <w:color w:val="206293"/>
        </w:rPr>
        <w:t>Solanum melongena</w:t>
      </w:r>
      <w:r>
        <w:rPr>
          <w:rFonts w:ascii="Arial" w:cs="Arial" w:eastAsia="Arial" w:hAnsi="Arial"/>
          <w:sz w:val="13"/>
          <w:szCs w:val="13"/>
          <w:color w:val="206293"/>
        </w:rPr>
        <w:t xml:space="preserve">L.) Mıcrospore Culture. Akdeniz University, Institute of Science, Antalya, pp. 86 Doctoral dissertation in </w:t>
      </w:r>
      <w:hyperlink r:id="rId88">
        <w:r>
          <w:rPr>
            <w:rFonts w:ascii="Arial" w:cs="Arial" w:eastAsia="Arial" w:hAnsi="Arial"/>
            <w:sz w:val="13"/>
            <w:szCs w:val="13"/>
            <w:color w:val="206293"/>
          </w:rPr>
          <w:t>Turkish</w:t>
        </w:r>
      </w:hyperlink>
      <w:r>
        <w:rPr>
          <w:rFonts w:ascii="Arial" w:cs="Arial" w:eastAsia="Arial" w:hAnsi="Arial"/>
          <w:sz w:val="13"/>
          <w:szCs w:val="13"/>
          <w:color w:val="000000"/>
        </w:rPr>
        <w:t>.</w:t>
      </w:r>
    </w:p>
    <w:p>
      <w:pPr>
        <w:spacing w:after="0" w:line="2" w:lineRule="exact"/>
        <w:rPr>
          <w:sz w:val="20"/>
          <w:szCs w:val="20"/>
          <w:color w:val="auto"/>
        </w:rPr>
      </w:pPr>
    </w:p>
    <w:p>
      <w:pPr>
        <w:ind w:left="240" w:right="2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Pan, M.J., Staden, J.V., 1999. Effect of activated charcoal, autoclaving and culture media </w:t>
      </w:r>
      <w:hyperlink r:id="rId89">
        <w:r>
          <w:rPr>
            <w:rFonts w:ascii="Arial" w:cs="Arial" w:eastAsia="Arial" w:hAnsi="Arial"/>
            <w:sz w:val="13"/>
            <w:szCs w:val="13"/>
            <w:color w:val="206293"/>
          </w:rPr>
          <w:t>on sucrose hydrolysis. Plant Growth Regul. 29, 135–141</w:t>
        </w:r>
      </w:hyperlink>
      <w:r>
        <w:rPr>
          <w:rFonts w:ascii="Arial" w:cs="Arial" w:eastAsia="Arial" w:hAnsi="Arial"/>
          <w:sz w:val="13"/>
          <w:szCs w:val="13"/>
          <w:color w:val="000000"/>
        </w:rPr>
        <w:t>.</w:t>
      </w:r>
    </w:p>
    <w:p>
      <w:pPr>
        <w:spacing w:after="0" w:line="1" w:lineRule="exact"/>
        <w:rPr>
          <w:sz w:val="20"/>
          <w:szCs w:val="20"/>
          <w:color w:val="auto"/>
        </w:rPr>
      </w:pPr>
    </w:p>
    <w:p>
      <w:pPr>
        <w:ind w:left="240" w:right="40" w:hanging="238"/>
        <w:spacing w:after="0" w:line="277" w:lineRule="auto"/>
        <w:rPr>
          <w:rFonts w:ascii="Arial" w:cs="Arial" w:eastAsia="Arial" w:hAnsi="Arial"/>
          <w:sz w:val="12"/>
          <w:szCs w:val="12"/>
          <w:color w:val="206293"/>
        </w:rPr>
      </w:pPr>
      <w:r>
        <w:rPr>
          <w:rFonts w:ascii="Arial" w:cs="Arial" w:eastAsia="Arial" w:hAnsi="Arial"/>
          <w:sz w:val="12"/>
          <w:szCs w:val="12"/>
          <w:color w:val="206293"/>
        </w:rPr>
        <w:t xml:space="preserve">Panigrahi, J., Dholu, P., Shah, T.J., Gantait, S., 2018. Silver nitrate-induced </w:t>
      </w:r>
      <w:r>
        <w:rPr>
          <w:rFonts w:ascii="Arial" w:cs="Arial" w:eastAsia="Arial" w:hAnsi="Arial"/>
          <w:sz w:val="12"/>
          <w:szCs w:val="12"/>
          <w:i w:val="1"/>
          <w:iCs w:val="1"/>
          <w:color w:val="206293"/>
        </w:rPr>
        <w:t>in vitro</w:t>
      </w:r>
      <w:r>
        <w:rPr>
          <w:rFonts w:ascii="Arial" w:cs="Arial" w:eastAsia="Arial" w:hAnsi="Arial"/>
          <w:sz w:val="12"/>
          <w:szCs w:val="12"/>
          <w:color w:val="206293"/>
        </w:rPr>
        <w:t xml:space="preserve"> shoot multiplication and precocious flowering in </w:t>
      </w:r>
      <w:r>
        <w:rPr>
          <w:rFonts w:ascii="Arial" w:cs="Arial" w:eastAsia="Arial" w:hAnsi="Arial"/>
          <w:sz w:val="12"/>
          <w:szCs w:val="12"/>
          <w:i w:val="1"/>
          <w:iCs w:val="1"/>
          <w:color w:val="206293"/>
        </w:rPr>
        <w:t>Catharanthus roseus</w:t>
      </w:r>
      <w:r>
        <w:rPr>
          <w:rFonts w:ascii="Arial" w:cs="Arial" w:eastAsia="Arial" w:hAnsi="Arial"/>
          <w:sz w:val="12"/>
          <w:szCs w:val="12"/>
          <w:color w:val="206293"/>
        </w:rPr>
        <w:t xml:space="preserve"> (L.) G. Don, a rich </w:t>
      </w:r>
      <w:hyperlink r:id="rId90">
        <w:r>
          <w:rPr>
            <w:rFonts w:ascii="Arial" w:cs="Arial" w:eastAsia="Arial" w:hAnsi="Arial"/>
            <w:sz w:val="12"/>
            <w:szCs w:val="12"/>
            <w:color w:val="206293"/>
          </w:rPr>
          <w:t>source of terpenoid indole alkaloids. Plant Cell Tissue Organ Cult. 132 (3), 579–584</w:t>
        </w:r>
      </w:hyperlink>
      <w:r>
        <w:rPr>
          <w:rFonts w:ascii="Arial" w:cs="Arial" w:eastAsia="Arial" w:hAnsi="Arial"/>
          <w:sz w:val="12"/>
          <w:szCs w:val="12"/>
          <w:color w:val="000000"/>
        </w:rPr>
        <w:t>.</w:t>
      </w:r>
    </w:p>
    <w:p>
      <w:pPr>
        <w:spacing w:after="0" w:line="1" w:lineRule="exact"/>
        <w:rPr>
          <w:sz w:val="20"/>
          <w:szCs w:val="20"/>
          <w:color w:val="auto"/>
        </w:rPr>
      </w:pPr>
    </w:p>
    <w:p>
      <w:pPr>
        <w:ind w:left="240" w:right="6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Prem, D., Gupta, K., Agnihotri, A., 2005. Effect of various exogenous and endogenous factors on microspore embryogenesis in Indian mustard (</w:t>
      </w:r>
      <w:r>
        <w:rPr>
          <w:rFonts w:ascii="Arial" w:cs="Arial" w:eastAsia="Arial" w:hAnsi="Arial"/>
          <w:sz w:val="13"/>
          <w:szCs w:val="13"/>
          <w:i w:val="1"/>
          <w:iCs w:val="1"/>
          <w:color w:val="206293"/>
        </w:rPr>
        <w:t>Brassica juncea</w:t>
      </w:r>
      <w:r>
        <w:rPr>
          <w:rFonts w:ascii="Arial" w:cs="Arial" w:eastAsia="Arial" w:hAnsi="Arial"/>
          <w:sz w:val="13"/>
          <w:szCs w:val="13"/>
          <w:color w:val="206293"/>
        </w:rPr>
        <w:t xml:space="preserve"> L., Czern &amp; </w:t>
      </w:r>
      <w:hyperlink r:id="rId91">
        <w:r>
          <w:rPr>
            <w:rFonts w:ascii="Arial" w:cs="Arial" w:eastAsia="Arial" w:hAnsi="Arial"/>
            <w:sz w:val="13"/>
            <w:szCs w:val="13"/>
            <w:color w:val="206293"/>
          </w:rPr>
          <w:t>Coss). In Vitro Cell. Dev. Biol., Plant 41, 266–273</w:t>
        </w:r>
      </w:hyperlink>
      <w:r>
        <w:rPr>
          <w:rFonts w:ascii="Arial" w:cs="Arial" w:eastAsia="Arial" w:hAnsi="Arial"/>
          <w:sz w:val="13"/>
          <w:szCs w:val="13"/>
          <w:color w:val="000000"/>
        </w:rPr>
        <w:t>.</w:t>
      </w:r>
    </w:p>
    <w:p>
      <w:pPr>
        <w:ind w:left="240" w:right="10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Prem, D., Gupta, K., Sarkar, G., Agnihotri, A., 2008. Activated charcoal induced high frequency microspore embryogenesis and efficient doubled haploid production in </w:t>
      </w:r>
      <w:hyperlink r:id="rId92">
        <w:r>
          <w:rPr>
            <w:rFonts w:ascii="Arial" w:cs="Arial" w:eastAsia="Arial" w:hAnsi="Arial"/>
            <w:sz w:val="13"/>
            <w:szCs w:val="13"/>
            <w:color w:val="206293"/>
          </w:rPr>
          <w:t>Brassica juncea. Plant Cell Tissue Organ Cult. 93 (3), 269–282</w:t>
        </w:r>
      </w:hyperlink>
      <w:r>
        <w:rPr>
          <w:rFonts w:ascii="Arial" w:cs="Arial" w:eastAsia="Arial" w:hAnsi="Arial"/>
          <w:sz w:val="13"/>
          <w:szCs w:val="13"/>
          <w:color w:val="000000"/>
        </w:rPr>
        <w:t>.</w:t>
      </w:r>
    </w:p>
    <w:p>
      <w:pPr>
        <w:ind w:left="240" w:right="2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Raina, S.K., Iyer, R.D., 1973. Differentiation of diploid plants from pollen callus in anther </w:t>
      </w:r>
      <w:hyperlink r:id="rId93">
        <w:r>
          <w:rPr>
            <w:rFonts w:ascii="Arial" w:cs="Arial" w:eastAsia="Arial" w:hAnsi="Arial"/>
            <w:sz w:val="13"/>
            <w:szCs w:val="13"/>
            <w:color w:val="206293"/>
          </w:rPr>
          <w:t xml:space="preserve">cultures of </w:t>
        </w:r>
        <w:r>
          <w:rPr>
            <w:rFonts w:ascii="Arial" w:cs="Arial" w:eastAsia="Arial" w:hAnsi="Arial"/>
            <w:sz w:val="13"/>
            <w:szCs w:val="13"/>
            <w:i w:val="1"/>
            <w:iCs w:val="1"/>
            <w:color w:val="206293"/>
          </w:rPr>
          <w:t>Solanum melongena</w:t>
        </w:r>
        <w:r>
          <w:rPr>
            <w:rFonts w:ascii="Arial" w:cs="Arial" w:eastAsia="Arial" w:hAnsi="Arial"/>
            <w:sz w:val="13"/>
            <w:szCs w:val="13"/>
            <w:color w:val="206293"/>
          </w:rPr>
          <w:t xml:space="preserve"> L. Z Pflanzenzucht 70, </w:t>
        </w:r>
      </w:hyperlink>
      <w:r>
        <w:rPr>
          <w:rFonts w:ascii="Arial" w:cs="Arial" w:eastAsia="Arial" w:hAnsi="Arial"/>
          <w:sz w:val="13"/>
          <w:szCs w:val="13"/>
          <w:color w:val="206293"/>
        </w:rPr>
        <w:t>275–280</w:t>
      </w:r>
      <w:r>
        <w:rPr>
          <w:rFonts w:ascii="Arial" w:cs="Arial" w:eastAsia="Arial" w:hAnsi="Arial"/>
          <w:sz w:val="13"/>
          <w:szCs w:val="13"/>
          <w:color w:val="000000"/>
        </w:rPr>
        <w:t>.</w:t>
      </w:r>
    </w:p>
    <w:p>
      <w:pPr>
        <w:spacing w:after="0" w:line="1" w:lineRule="exact"/>
        <w:rPr>
          <w:sz w:val="20"/>
          <w:szCs w:val="20"/>
          <w:color w:val="auto"/>
        </w:rPr>
      </w:pPr>
    </w:p>
    <w:p>
      <w:pPr>
        <w:jc w:val="both"/>
        <w:ind w:left="240" w:right="4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Raquin, C., 1983. Utilization of different sugars as carbon source for</w:t>
      </w:r>
      <w:r>
        <w:rPr>
          <w:rFonts w:ascii="Arial" w:cs="Arial" w:eastAsia="Arial" w:hAnsi="Arial"/>
          <w:sz w:val="13"/>
          <w:szCs w:val="13"/>
          <w:i w:val="1"/>
          <w:iCs w:val="1"/>
          <w:color w:val="206293"/>
        </w:rPr>
        <w:t>in vitro</w:t>
      </w:r>
      <w:r>
        <w:rPr>
          <w:rFonts w:ascii="Arial" w:cs="Arial" w:eastAsia="Arial" w:hAnsi="Arial"/>
          <w:sz w:val="13"/>
          <w:szCs w:val="13"/>
          <w:color w:val="206293"/>
        </w:rPr>
        <w:t xml:space="preserve"> anther culture </w:t>
      </w:r>
      <w:hyperlink r:id="rId94">
        <w:r>
          <w:rPr>
            <w:rFonts w:ascii="Arial" w:cs="Arial" w:eastAsia="Arial" w:hAnsi="Arial"/>
            <w:sz w:val="13"/>
            <w:szCs w:val="13"/>
            <w:color w:val="206293"/>
          </w:rPr>
          <w:t xml:space="preserve">of Petunia. Z Pflanzenphysiol 111 (5), </w:t>
        </w:r>
      </w:hyperlink>
      <w:r>
        <w:rPr>
          <w:rFonts w:ascii="Arial" w:cs="Arial" w:eastAsia="Arial" w:hAnsi="Arial"/>
          <w:sz w:val="13"/>
          <w:szCs w:val="13"/>
          <w:color w:val="206293"/>
        </w:rPr>
        <w:t>453–457</w:t>
      </w:r>
      <w:r>
        <w:rPr>
          <w:rFonts w:ascii="Arial" w:cs="Arial" w:eastAsia="Arial" w:hAnsi="Arial"/>
          <w:sz w:val="13"/>
          <w:szCs w:val="13"/>
          <w:color w:val="000000"/>
        </w:rPr>
        <w:t>.</w:t>
      </w:r>
    </w:p>
    <w:p>
      <w:pPr>
        <w:spacing w:after="0" w:line="1" w:lineRule="exact"/>
        <w:rPr>
          <w:sz w:val="20"/>
          <w:szCs w:val="20"/>
          <w:color w:val="auto"/>
        </w:rPr>
      </w:pPr>
    </w:p>
    <w:p>
      <w:pPr>
        <w:jc w:val="both"/>
        <w:ind w:left="240" w:right="6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Research-Group-of-Haploid-Breeding, 1978. Induction of haploid plants of </w:t>
      </w:r>
      <w:r>
        <w:rPr>
          <w:rFonts w:ascii="Arial" w:cs="Arial" w:eastAsia="Arial" w:hAnsi="Arial"/>
          <w:sz w:val="13"/>
          <w:szCs w:val="13"/>
          <w:i w:val="1"/>
          <w:iCs w:val="1"/>
          <w:color w:val="206293"/>
        </w:rPr>
        <w:t>Solanum mel-ongena</w:t>
      </w:r>
      <w:r>
        <w:rPr>
          <w:rFonts w:ascii="Arial" w:cs="Arial" w:eastAsia="Arial" w:hAnsi="Arial"/>
          <w:sz w:val="13"/>
          <w:szCs w:val="13"/>
          <w:color w:val="206293"/>
        </w:rPr>
        <w:t>. In: Proceedings of the Symposium on Plant Tissue Culture. Peking, Science</w:t>
      </w:r>
      <w:r>
        <w:rPr>
          <w:rFonts w:ascii="Arial" w:cs="Arial" w:eastAsia="Arial" w:hAnsi="Arial"/>
          <w:sz w:val="13"/>
          <w:szCs w:val="13"/>
          <w:i w:val="1"/>
          <w:iCs w:val="1"/>
          <w:color w:val="206293"/>
        </w:rPr>
        <w:t xml:space="preserve"> </w:t>
      </w:r>
      <w:hyperlink r:id="rId95">
        <w:r>
          <w:rPr>
            <w:rFonts w:ascii="Arial" w:cs="Arial" w:eastAsia="Arial" w:hAnsi="Arial"/>
            <w:sz w:val="13"/>
            <w:szCs w:val="13"/>
            <w:color w:val="206293"/>
          </w:rPr>
          <w:t>Press. pp. 227–232</w:t>
        </w:r>
      </w:hyperlink>
      <w:r>
        <w:rPr>
          <w:rFonts w:ascii="Arial" w:cs="Arial" w:eastAsia="Arial" w:hAnsi="Arial"/>
          <w:sz w:val="13"/>
          <w:szCs w:val="13"/>
          <w:color w:val="000000"/>
        </w:rPr>
        <w:t>.</w:t>
      </w:r>
    </w:p>
    <w:p>
      <w:pPr>
        <w:jc w:val="both"/>
        <w:ind w:left="240" w:right="40" w:hanging="238"/>
        <w:spacing w:after="0" w:line="276" w:lineRule="auto"/>
        <w:rPr>
          <w:rFonts w:ascii="Arial" w:cs="Arial" w:eastAsia="Arial" w:hAnsi="Arial"/>
          <w:sz w:val="12"/>
          <w:szCs w:val="12"/>
          <w:color w:val="206293"/>
        </w:rPr>
      </w:pPr>
      <w:r>
        <w:rPr>
          <w:rFonts w:ascii="Arial" w:cs="Arial" w:eastAsia="Arial" w:hAnsi="Arial"/>
          <w:sz w:val="12"/>
          <w:szCs w:val="12"/>
          <w:color w:val="206293"/>
        </w:rPr>
        <w:t xml:space="preserve">Rivas-Sendra, A., Corral-Martinez, P., Camacho-Fernandez, C., Segui-Simarro, J.M., 2015. Improved regeneration of eggplant doubled haploids from microspore-derived calli </w:t>
      </w:r>
      <w:hyperlink r:id="rId96">
        <w:r>
          <w:rPr>
            <w:rFonts w:ascii="Arial" w:cs="Arial" w:eastAsia="Arial" w:hAnsi="Arial"/>
            <w:sz w:val="12"/>
            <w:szCs w:val="12"/>
            <w:color w:val="206293"/>
          </w:rPr>
          <w:t>through organogenesis. Plant Cell Tissue Organ Cult. 122 (3), 759–765</w:t>
        </w:r>
      </w:hyperlink>
      <w:r>
        <w:rPr>
          <w:rFonts w:ascii="Arial" w:cs="Arial" w:eastAsia="Arial" w:hAnsi="Arial"/>
          <w:sz w:val="12"/>
          <w:szCs w:val="12"/>
          <w:color w:val="000000"/>
        </w:rPr>
        <w:t>.</w:t>
      </w:r>
    </w:p>
    <w:p>
      <w:pPr>
        <w:spacing w:after="0" w:line="1" w:lineRule="exact"/>
        <w:rPr>
          <w:sz w:val="20"/>
          <w:szCs w:val="20"/>
          <w:color w:val="auto"/>
        </w:rPr>
      </w:pPr>
    </w:p>
    <w:p>
      <w:pPr>
        <w:jc w:val="right"/>
        <w:ind w:right="300"/>
        <w:spacing w:after="0" w:line="418" w:lineRule="auto"/>
        <w:rPr>
          <w:sz w:val="20"/>
          <w:szCs w:val="20"/>
          <w:color w:val="auto"/>
        </w:rPr>
      </w:pPr>
      <w:r>
        <w:rPr>
          <w:rFonts w:ascii="Arial" w:cs="Arial" w:eastAsia="Arial" w:hAnsi="Arial"/>
          <w:sz w:val="12"/>
          <w:szCs w:val="12"/>
          <w:color w:val="206293"/>
        </w:rPr>
        <w:t>Rivas-Sendra, A., Campos-Vega, M., Calabuig-Serna, A., Segui-Simarro, J.M., 2017. Development and characterization of an eggplant (</w:t>
      </w:r>
      <w:r>
        <w:rPr>
          <w:rFonts w:ascii="Arial" w:cs="Arial" w:eastAsia="Arial" w:hAnsi="Arial"/>
          <w:sz w:val="12"/>
          <w:szCs w:val="12"/>
          <w:i w:val="1"/>
          <w:iCs w:val="1"/>
          <w:color w:val="206293"/>
        </w:rPr>
        <w:t>Solanum melongena</w:t>
      </w:r>
      <w:r>
        <w:rPr>
          <w:rFonts w:ascii="Arial" w:cs="Arial" w:eastAsia="Arial" w:hAnsi="Arial"/>
          <w:sz w:val="12"/>
          <w:szCs w:val="12"/>
          <w:color w:val="206293"/>
        </w:rPr>
        <w:t>) doubled</w:t>
      </w:r>
    </w:p>
    <w:p>
      <w:pPr>
        <w:spacing w:after="0" w:line="20" w:lineRule="exact"/>
        <w:rPr>
          <w:sz w:val="20"/>
          <w:szCs w:val="20"/>
          <w:color w:val="auto"/>
        </w:rPr>
      </w:pPr>
      <w:r>
        <w:rPr>
          <w:sz w:val="20"/>
          <w:szCs w:val="20"/>
          <w:color w:val="auto"/>
        </w:rPr>
        <w:br w:type="column"/>
      </w:r>
    </w:p>
    <w:p>
      <w:pPr>
        <w:ind w:left="2700"/>
        <w:spacing w:after="0"/>
        <w:rPr>
          <w:sz w:val="20"/>
          <w:szCs w:val="20"/>
          <w:color w:val="auto"/>
        </w:rPr>
      </w:pPr>
      <w:r>
        <w:rPr>
          <w:rFonts w:ascii="Arial" w:cs="Arial" w:eastAsia="Arial" w:hAnsi="Arial"/>
          <w:sz w:val="12"/>
          <w:szCs w:val="12"/>
          <w:i w:val="1"/>
          <w:iCs w:val="1"/>
          <w:color w:val="auto"/>
        </w:rPr>
        <w:t>Scientia Horticulturae 272 (2020) 109472</w:t>
      </w:r>
    </w:p>
    <w:p>
      <w:pPr>
        <w:spacing w:after="0" w:line="328" w:lineRule="exact"/>
        <w:rPr>
          <w:sz w:val="20"/>
          <w:szCs w:val="20"/>
          <w:color w:val="auto"/>
        </w:rPr>
      </w:pPr>
    </w:p>
    <w:p>
      <w:pPr>
        <w:ind w:left="240"/>
        <w:spacing w:after="0"/>
        <w:rPr>
          <w:rFonts w:ascii="Arial" w:cs="Arial" w:eastAsia="Arial" w:hAnsi="Arial"/>
          <w:sz w:val="13"/>
          <w:szCs w:val="13"/>
          <w:color w:val="206293"/>
        </w:rPr>
      </w:pPr>
      <w:hyperlink r:id="rId97">
        <w:r>
          <w:rPr>
            <w:rFonts w:ascii="Arial" w:cs="Arial" w:eastAsia="Arial" w:hAnsi="Arial"/>
            <w:sz w:val="13"/>
            <w:szCs w:val="13"/>
            <w:color w:val="206293"/>
          </w:rPr>
          <w:t>haploid population and a doubled haploid line with high androgenic response.</w:t>
        </w:r>
      </w:hyperlink>
    </w:p>
    <w:p>
      <w:pPr>
        <w:spacing w:after="0" w:line="17" w:lineRule="exact"/>
        <w:rPr>
          <w:sz w:val="20"/>
          <w:szCs w:val="20"/>
          <w:color w:val="auto"/>
        </w:rPr>
      </w:pPr>
    </w:p>
    <w:p>
      <w:pPr>
        <w:ind w:left="240"/>
        <w:spacing w:after="0"/>
        <w:rPr>
          <w:rFonts w:ascii="Arial" w:cs="Arial" w:eastAsia="Arial" w:hAnsi="Arial"/>
          <w:sz w:val="13"/>
          <w:szCs w:val="13"/>
          <w:color w:val="206293"/>
        </w:rPr>
      </w:pPr>
      <w:hyperlink r:id="rId97">
        <w:r>
          <w:rPr>
            <w:rFonts w:ascii="Arial" w:cs="Arial" w:eastAsia="Arial" w:hAnsi="Arial"/>
            <w:sz w:val="13"/>
            <w:szCs w:val="13"/>
            <w:color w:val="206293"/>
          </w:rPr>
          <w:t>Euphytica 213 (4), 89</w:t>
        </w:r>
      </w:hyperlink>
      <w:r>
        <w:rPr>
          <w:rFonts w:ascii="Arial" w:cs="Arial" w:eastAsia="Arial" w:hAnsi="Arial"/>
          <w:sz w:val="13"/>
          <w:szCs w:val="13"/>
          <w:color w:val="000000"/>
        </w:rPr>
        <w:t>.</w:t>
      </w:r>
    </w:p>
    <w:p>
      <w:pPr>
        <w:spacing w:after="0" w:line="10" w:lineRule="exact"/>
        <w:rPr>
          <w:sz w:val="20"/>
          <w:szCs w:val="20"/>
          <w:color w:val="auto"/>
        </w:rPr>
      </w:pPr>
    </w:p>
    <w:p>
      <w:pPr>
        <w:jc w:val="both"/>
        <w:ind w:left="24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Roberts-Oehlschlager, S.L., Dunwell, J.M., Faulks, R., 1990. Changes in the sugar content of barley anthers during culture on different carbohydrates. Plant Cell Tissue Organ </w:t>
      </w:r>
      <w:hyperlink r:id="rId98">
        <w:r>
          <w:rPr>
            <w:rFonts w:ascii="Arial" w:cs="Arial" w:eastAsia="Arial" w:hAnsi="Arial"/>
            <w:sz w:val="13"/>
            <w:szCs w:val="13"/>
            <w:color w:val="206293"/>
          </w:rPr>
          <w:t>Cult. 22 (2), 77–85</w:t>
        </w:r>
      </w:hyperlink>
      <w:r>
        <w:rPr>
          <w:rFonts w:ascii="Arial" w:cs="Arial" w:eastAsia="Arial" w:hAnsi="Arial"/>
          <w:sz w:val="13"/>
          <w:szCs w:val="13"/>
          <w:color w:val="000000"/>
        </w:rPr>
        <w:t>.</w:t>
      </w:r>
    </w:p>
    <w:p>
      <w:pPr>
        <w:spacing w:after="0" w:line="1" w:lineRule="exact"/>
        <w:rPr>
          <w:sz w:val="20"/>
          <w:szCs w:val="20"/>
          <w:color w:val="auto"/>
        </w:rPr>
      </w:pPr>
    </w:p>
    <w:p>
      <w:pPr>
        <w:ind w:left="240" w:right="2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Rotino, G.L., 1996. Haploidy in eggplant. In: Jain, S.M., Sopory, S.K., Veilleux, R.E. (Eds.), </w:t>
      </w:r>
      <w:r>
        <w:rPr>
          <w:rFonts w:ascii="Arial" w:cs="Arial" w:eastAsia="Arial" w:hAnsi="Arial"/>
          <w:sz w:val="13"/>
          <w:szCs w:val="13"/>
          <w:i w:val="1"/>
          <w:iCs w:val="1"/>
          <w:color w:val="206293"/>
        </w:rPr>
        <w:t xml:space="preserve">In vitro </w:t>
      </w:r>
      <w:r>
        <w:rPr>
          <w:rFonts w:ascii="Arial" w:cs="Arial" w:eastAsia="Arial" w:hAnsi="Arial"/>
          <w:sz w:val="13"/>
          <w:szCs w:val="13"/>
          <w:color w:val="206293"/>
        </w:rPr>
        <w:t>Haploid Production in Higher Plants. Kluwer Academic, Dordrecht, pp.</w:t>
      </w:r>
      <w:r>
        <w:rPr>
          <w:rFonts w:ascii="Arial" w:cs="Arial" w:eastAsia="Arial" w:hAnsi="Arial"/>
          <w:sz w:val="13"/>
          <w:szCs w:val="13"/>
          <w:i w:val="1"/>
          <w:iCs w:val="1"/>
          <w:color w:val="206293"/>
        </w:rPr>
        <w:t xml:space="preserve"> </w:t>
      </w:r>
      <w:hyperlink r:id="rId99">
        <w:r>
          <w:rPr>
            <w:rFonts w:ascii="Arial" w:cs="Arial" w:eastAsia="Arial" w:hAnsi="Arial"/>
            <w:sz w:val="13"/>
            <w:szCs w:val="13"/>
            <w:color w:val="206293"/>
          </w:rPr>
          <w:t>115–141</w:t>
        </w:r>
      </w:hyperlink>
      <w:r>
        <w:rPr>
          <w:rFonts w:ascii="Arial" w:cs="Arial" w:eastAsia="Arial" w:hAnsi="Arial"/>
          <w:sz w:val="13"/>
          <w:szCs w:val="13"/>
          <w:color w:val="000000"/>
        </w:rPr>
        <w:t>.</w:t>
      </w:r>
    </w:p>
    <w:p>
      <w:pPr>
        <w:jc w:val="right"/>
        <w:ind w:right="380"/>
        <w:spacing w:after="0" w:line="277" w:lineRule="auto"/>
        <w:rPr>
          <w:rFonts w:ascii="Arial" w:cs="Arial" w:eastAsia="Arial" w:hAnsi="Arial"/>
          <w:sz w:val="12"/>
          <w:szCs w:val="12"/>
          <w:color w:val="206293"/>
        </w:rPr>
      </w:pPr>
      <w:r>
        <w:rPr>
          <w:rFonts w:ascii="Arial" w:cs="Arial" w:eastAsia="Arial" w:hAnsi="Arial"/>
          <w:sz w:val="12"/>
          <w:szCs w:val="12"/>
          <w:color w:val="206293"/>
        </w:rPr>
        <w:t>Rotino, G.L., 2016. Anther culture in eggplant (</w:t>
      </w:r>
      <w:r>
        <w:rPr>
          <w:rFonts w:ascii="Arial" w:cs="Arial" w:eastAsia="Arial" w:hAnsi="Arial"/>
          <w:sz w:val="12"/>
          <w:szCs w:val="12"/>
          <w:i w:val="1"/>
          <w:iCs w:val="1"/>
          <w:color w:val="206293"/>
        </w:rPr>
        <w:t>Solanum melongena</w:t>
      </w:r>
      <w:r>
        <w:rPr>
          <w:rFonts w:ascii="Arial" w:cs="Arial" w:eastAsia="Arial" w:hAnsi="Arial"/>
          <w:sz w:val="12"/>
          <w:szCs w:val="12"/>
          <w:color w:val="206293"/>
        </w:rPr>
        <w:t xml:space="preserve"> L.). In </w:t>
      </w:r>
      <w:r>
        <w:rPr>
          <w:rFonts w:ascii="Arial" w:cs="Arial" w:eastAsia="Arial" w:hAnsi="Arial"/>
          <w:sz w:val="12"/>
          <w:szCs w:val="12"/>
          <w:i w:val="1"/>
          <w:iCs w:val="1"/>
          <w:color w:val="206293"/>
        </w:rPr>
        <w:t>In Vitro</w:t>
      </w:r>
      <w:r>
        <w:rPr>
          <w:rFonts w:ascii="Arial" w:cs="Arial" w:eastAsia="Arial" w:hAnsi="Arial"/>
          <w:sz w:val="12"/>
          <w:szCs w:val="12"/>
          <w:color w:val="206293"/>
        </w:rPr>
        <w:t xml:space="preserve"> </w:t>
      </w:r>
      <w:hyperlink r:id="rId100">
        <w:r>
          <w:rPr>
            <w:rFonts w:ascii="Arial" w:cs="Arial" w:eastAsia="Arial" w:hAnsi="Arial"/>
            <w:sz w:val="12"/>
            <w:szCs w:val="12"/>
            <w:color w:val="206293"/>
          </w:rPr>
          <w:t>Embryogenesis in Higher Plants. Humana Press, New York, NY, pp. 453–466</w:t>
        </w:r>
      </w:hyperlink>
      <w:r>
        <w:rPr>
          <w:rFonts w:ascii="Arial" w:cs="Arial" w:eastAsia="Arial" w:hAnsi="Arial"/>
          <w:sz w:val="12"/>
          <w:szCs w:val="12"/>
          <w:color w:val="000000"/>
        </w:rPr>
        <w:t>.</w:t>
      </w:r>
    </w:p>
    <w:p>
      <w:pPr>
        <w:jc w:val="both"/>
        <w:ind w:left="240" w:right="20" w:hanging="238"/>
        <w:spacing w:after="0" w:line="277" w:lineRule="auto"/>
        <w:rPr>
          <w:rFonts w:ascii="Arial" w:cs="Arial" w:eastAsia="Arial" w:hAnsi="Arial"/>
          <w:sz w:val="12"/>
          <w:szCs w:val="12"/>
          <w:color w:val="206293"/>
        </w:rPr>
      </w:pPr>
      <w:r>
        <w:rPr>
          <w:rFonts w:ascii="Arial" w:cs="Arial" w:eastAsia="Arial" w:hAnsi="Arial"/>
          <w:sz w:val="12"/>
          <w:szCs w:val="12"/>
          <w:color w:val="206293"/>
        </w:rPr>
        <w:t>Rotino, G.L., Sihachakr, D., Rizza, F., Vale, G., Tacconi, M.G., Alberti, P., et al., 2005. Current status in production and utilization of dihaploids from somatic hybrids be-</w:t>
      </w:r>
      <w:hyperlink r:id="rId101">
        <w:r>
          <w:rPr>
            <w:rFonts w:ascii="Arial" w:cs="Arial" w:eastAsia="Arial" w:hAnsi="Arial"/>
            <w:sz w:val="12"/>
            <w:szCs w:val="12"/>
            <w:color w:val="206293"/>
          </w:rPr>
          <w:t>tween eggplant (</w:t>
        </w:r>
        <w:r>
          <w:rPr>
            <w:rFonts w:ascii="Arial" w:cs="Arial" w:eastAsia="Arial" w:hAnsi="Arial"/>
            <w:sz w:val="12"/>
            <w:szCs w:val="12"/>
            <w:i w:val="1"/>
            <w:iCs w:val="1"/>
            <w:color w:val="206293"/>
          </w:rPr>
          <w:t>Solanum melongena L.)</w:t>
        </w:r>
        <w:r>
          <w:rPr>
            <w:rFonts w:ascii="Arial" w:cs="Arial" w:eastAsia="Arial" w:hAnsi="Arial"/>
            <w:sz w:val="12"/>
            <w:szCs w:val="12"/>
            <w:color w:val="206293"/>
          </w:rPr>
          <w:t xml:space="preserve"> and its wild relatives. Acta Physiol. Plant. 27</w:t>
        </w:r>
      </w:hyperlink>
    </w:p>
    <w:p>
      <w:pPr>
        <w:spacing w:after="0" w:line="1" w:lineRule="exact"/>
        <w:rPr>
          <w:sz w:val="20"/>
          <w:szCs w:val="20"/>
          <w:color w:val="auto"/>
        </w:rPr>
      </w:pPr>
    </w:p>
    <w:p>
      <w:pPr>
        <w:ind w:left="240"/>
        <w:spacing w:after="0"/>
        <w:rPr>
          <w:rFonts w:ascii="Arial" w:cs="Arial" w:eastAsia="Arial" w:hAnsi="Arial"/>
          <w:sz w:val="13"/>
          <w:szCs w:val="13"/>
          <w:color w:val="206293"/>
        </w:rPr>
      </w:pPr>
      <w:hyperlink r:id="rId101">
        <w:r>
          <w:rPr>
            <w:rFonts w:ascii="Arial" w:cs="Arial" w:eastAsia="Arial" w:hAnsi="Arial"/>
            <w:sz w:val="13"/>
            <w:szCs w:val="13"/>
            <w:color w:val="206293"/>
          </w:rPr>
          <w:t>(4), 723–733</w:t>
        </w:r>
      </w:hyperlink>
      <w:r>
        <w:rPr>
          <w:rFonts w:ascii="Arial" w:cs="Arial" w:eastAsia="Arial" w:hAnsi="Arial"/>
          <w:sz w:val="13"/>
          <w:szCs w:val="13"/>
          <w:color w:val="000000"/>
        </w:rPr>
        <w:t>.</w:t>
      </w:r>
    </w:p>
    <w:p>
      <w:pPr>
        <w:spacing w:after="0" w:line="10" w:lineRule="exact"/>
        <w:rPr>
          <w:sz w:val="20"/>
          <w:szCs w:val="20"/>
          <w:color w:val="auto"/>
        </w:rPr>
      </w:pPr>
    </w:p>
    <w:p>
      <w:pPr>
        <w:ind w:left="240" w:right="10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Saini, D.K., Kaushik, P., 2019. Visiting eggplant from a biotechnological perspective: a </w:t>
      </w:r>
      <w:hyperlink r:id="rId102">
        <w:r>
          <w:rPr>
            <w:rFonts w:ascii="Arial" w:cs="Arial" w:eastAsia="Arial" w:hAnsi="Arial"/>
            <w:sz w:val="13"/>
            <w:szCs w:val="13"/>
            <w:color w:val="206293"/>
          </w:rPr>
          <w:t>review. Sci. Hortic. 253, 327–340</w:t>
        </w:r>
      </w:hyperlink>
      <w:r>
        <w:rPr>
          <w:rFonts w:ascii="Arial" w:cs="Arial" w:eastAsia="Arial" w:hAnsi="Arial"/>
          <w:sz w:val="13"/>
          <w:szCs w:val="13"/>
          <w:color w:val="000000"/>
        </w:rPr>
        <w:t>.</w:t>
      </w:r>
    </w:p>
    <w:p>
      <w:pPr>
        <w:spacing w:after="0" w:line="1" w:lineRule="exact"/>
        <w:rPr>
          <w:sz w:val="20"/>
          <w:szCs w:val="20"/>
          <w:color w:val="auto"/>
        </w:rPr>
      </w:pPr>
    </w:p>
    <w:p>
      <w:pPr>
        <w:ind w:left="240" w:right="8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Salas, P., Prohens, J., Segui-Simarro, J.M., 2011. Evaluation of androgenic competence through anther culture in common eggplant and related species. Euphytica 182, </w:t>
      </w:r>
      <w:hyperlink r:id="rId103">
        <w:r>
          <w:rPr>
            <w:rFonts w:ascii="Arial" w:cs="Arial" w:eastAsia="Arial" w:hAnsi="Arial"/>
            <w:sz w:val="13"/>
            <w:szCs w:val="13"/>
            <w:color w:val="206293"/>
          </w:rPr>
          <w:t>261–274</w:t>
        </w:r>
      </w:hyperlink>
      <w:r>
        <w:rPr>
          <w:rFonts w:ascii="Arial" w:cs="Arial" w:eastAsia="Arial" w:hAnsi="Arial"/>
          <w:sz w:val="13"/>
          <w:szCs w:val="13"/>
          <w:color w:val="000000"/>
        </w:rPr>
        <w:t>.</w:t>
      </w:r>
    </w:p>
    <w:p>
      <w:pPr>
        <w:jc w:val="both"/>
        <w:ind w:left="240" w:right="2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Salas, P., Rivas-Sendra, A., Prohens, J., Segui-Simarro, J.M., 2012. Influence of the stage for anther excision and heterostyly in embryogenesis induction from eggplant anther </w:t>
      </w:r>
      <w:hyperlink r:id="rId104">
        <w:r>
          <w:rPr>
            <w:rFonts w:ascii="Arial" w:cs="Arial" w:eastAsia="Arial" w:hAnsi="Arial"/>
            <w:sz w:val="13"/>
            <w:szCs w:val="13"/>
            <w:color w:val="206293"/>
          </w:rPr>
          <w:t>cultures. Euphytica 184, 235–250</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right="2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Scott, P., Lyne, R.L., Ap Rees, T., 1995. Metabolism of maltose and sucrose by microspores </w:t>
      </w:r>
      <w:hyperlink r:id="rId105">
        <w:r>
          <w:rPr>
            <w:rFonts w:ascii="Arial" w:cs="Arial" w:eastAsia="Arial" w:hAnsi="Arial"/>
            <w:sz w:val="13"/>
            <w:szCs w:val="13"/>
            <w:color w:val="206293"/>
          </w:rPr>
          <w:t>isolated from barley (</w:t>
        </w:r>
        <w:r>
          <w:rPr>
            <w:rFonts w:ascii="Arial" w:cs="Arial" w:eastAsia="Arial" w:hAnsi="Arial"/>
            <w:sz w:val="13"/>
            <w:szCs w:val="13"/>
            <w:i w:val="1"/>
            <w:iCs w:val="1"/>
            <w:color w:val="206293"/>
          </w:rPr>
          <w:t>Hordeum vulgare</w:t>
        </w:r>
        <w:r>
          <w:rPr>
            <w:rFonts w:ascii="Arial" w:cs="Arial" w:eastAsia="Arial" w:hAnsi="Arial"/>
            <w:sz w:val="13"/>
            <w:szCs w:val="13"/>
            <w:color w:val="206293"/>
          </w:rPr>
          <w:t xml:space="preserve"> L.). Planta 197 (3), 435–441</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right="2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Segui-Simarro, J.M., 2016. Androgenesis in solanaceae. </w:t>
      </w:r>
      <w:r>
        <w:rPr>
          <w:rFonts w:ascii="Arial" w:cs="Arial" w:eastAsia="Arial" w:hAnsi="Arial"/>
          <w:sz w:val="13"/>
          <w:szCs w:val="13"/>
          <w:i w:val="1"/>
          <w:iCs w:val="1"/>
          <w:color w:val="206293"/>
        </w:rPr>
        <w:t>In Vitro</w:t>
      </w:r>
      <w:r>
        <w:rPr>
          <w:rFonts w:ascii="Arial" w:cs="Arial" w:eastAsia="Arial" w:hAnsi="Arial"/>
          <w:sz w:val="13"/>
          <w:szCs w:val="13"/>
          <w:color w:val="206293"/>
        </w:rPr>
        <w:t xml:space="preserve"> Embryogenesis in Higher </w:t>
      </w:r>
      <w:hyperlink r:id="rId106">
        <w:r>
          <w:rPr>
            <w:rFonts w:ascii="Arial" w:cs="Arial" w:eastAsia="Arial" w:hAnsi="Arial"/>
            <w:sz w:val="13"/>
            <w:szCs w:val="13"/>
            <w:color w:val="206293"/>
          </w:rPr>
          <w:t>Plants. Humana Press, New York, NY, pp. 209–244</w:t>
        </w:r>
      </w:hyperlink>
      <w:r>
        <w:rPr>
          <w:rFonts w:ascii="Arial" w:cs="Arial" w:eastAsia="Arial" w:hAnsi="Arial"/>
          <w:sz w:val="13"/>
          <w:szCs w:val="13"/>
          <w:color w:val="000000"/>
        </w:rPr>
        <w:t>.</w:t>
      </w:r>
    </w:p>
    <w:p>
      <w:pPr>
        <w:spacing w:after="0" w:line="1" w:lineRule="exact"/>
        <w:rPr>
          <w:sz w:val="20"/>
          <w:szCs w:val="20"/>
          <w:color w:val="auto"/>
        </w:rPr>
      </w:pPr>
    </w:p>
    <w:p>
      <w:pPr>
        <w:spacing w:after="0"/>
        <w:rPr>
          <w:rFonts w:ascii="Arial" w:cs="Arial" w:eastAsia="Arial" w:hAnsi="Arial"/>
          <w:sz w:val="13"/>
          <w:szCs w:val="13"/>
          <w:color w:val="206293"/>
        </w:rPr>
      </w:pPr>
      <w:hyperlink r:id="rId107">
        <w:r>
          <w:rPr>
            <w:rFonts w:ascii="Arial" w:cs="Arial" w:eastAsia="Arial" w:hAnsi="Arial"/>
            <w:sz w:val="13"/>
            <w:szCs w:val="13"/>
            <w:color w:val="206293"/>
          </w:rPr>
          <w:t>Segui-Simarro, J.M., Corral-Martinez, P., Parra-Vega, V., Gonzalez-Garcia, B., 2011.</w:t>
        </w:r>
      </w:hyperlink>
    </w:p>
    <w:p>
      <w:pPr>
        <w:spacing w:after="0" w:line="9" w:lineRule="exact"/>
        <w:rPr>
          <w:sz w:val="20"/>
          <w:szCs w:val="20"/>
          <w:color w:val="auto"/>
        </w:rPr>
      </w:pPr>
    </w:p>
    <w:p>
      <w:pPr>
        <w:ind w:left="240"/>
        <w:spacing w:after="0"/>
        <w:rPr>
          <w:rFonts w:ascii="Arial" w:cs="Arial" w:eastAsia="Arial" w:hAnsi="Arial"/>
          <w:sz w:val="13"/>
          <w:szCs w:val="13"/>
          <w:color w:val="206293"/>
        </w:rPr>
      </w:pPr>
      <w:hyperlink r:id="rId107">
        <w:r>
          <w:rPr>
            <w:rFonts w:ascii="Arial" w:cs="Arial" w:eastAsia="Arial" w:hAnsi="Arial"/>
            <w:sz w:val="13"/>
            <w:szCs w:val="13"/>
            <w:color w:val="206293"/>
          </w:rPr>
          <w:t>Androgenesis in recalcitrant solanaceous crops. Plant Cell Rep. 30, 765–778</w:t>
        </w:r>
      </w:hyperlink>
      <w:r>
        <w:rPr>
          <w:rFonts w:ascii="Arial" w:cs="Arial" w:eastAsia="Arial" w:hAnsi="Arial"/>
          <w:sz w:val="13"/>
          <w:szCs w:val="13"/>
          <w:color w:val="000000"/>
        </w:rPr>
        <w:t>.</w:t>
      </w:r>
    </w:p>
    <w:p>
      <w:pPr>
        <w:spacing w:after="0" w:line="10" w:lineRule="exact"/>
        <w:rPr>
          <w:sz w:val="20"/>
          <w:szCs w:val="20"/>
          <w:color w:val="auto"/>
        </w:rPr>
      </w:pPr>
    </w:p>
    <w:p>
      <w:pPr>
        <w:ind w:left="240" w:right="140" w:hanging="238"/>
        <w:spacing w:after="0" w:line="277" w:lineRule="auto"/>
        <w:rPr>
          <w:rFonts w:ascii="Arial" w:cs="Arial" w:eastAsia="Arial" w:hAnsi="Arial"/>
          <w:sz w:val="12"/>
          <w:szCs w:val="12"/>
          <w:color w:val="206293"/>
        </w:rPr>
      </w:pPr>
      <w:r>
        <w:rPr>
          <w:rFonts w:ascii="Arial" w:cs="Arial" w:eastAsia="Arial" w:hAnsi="Arial"/>
          <w:sz w:val="12"/>
          <w:szCs w:val="12"/>
          <w:color w:val="206293"/>
        </w:rPr>
        <w:t xml:space="preserve">Supena, E.D.J., Suharsono, S., Jacobsen, E., Custers, J.B.M., 2006. Successful develop-ment of a shed-microspore culture protocol for doubled haploid production in </w:t>
      </w:r>
      <w:hyperlink r:id="rId108">
        <w:r>
          <w:rPr>
            <w:rFonts w:ascii="Arial" w:cs="Arial" w:eastAsia="Arial" w:hAnsi="Arial"/>
            <w:sz w:val="12"/>
            <w:szCs w:val="12"/>
            <w:color w:val="206293"/>
          </w:rPr>
          <w:t>Indonesian hot pepper (</w:t>
        </w:r>
        <w:r>
          <w:rPr>
            <w:rFonts w:ascii="Arial" w:cs="Arial" w:eastAsia="Arial" w:hAnsi="Arial"/>
            <w:sz w:val="12"/>
            <w:szCs w:val="12"/>
            <w:i w:val="1"/>
            <w:iCs w:val="1"/>
            <w:color w:val="206293"/>
          </w:rPr>
          <w:t>Capsicum annuum</w:t>
        </w:r>
        <w:r>
          <w:rPr>
            <w:rFonts w:ascii="Arial" w:cs="Arial" w:eastAsia="Arial" w:hAnsi="Arial"/>
            <w:sz w:val="12"/>
            <w:szCs w:val="12"/>
            <w:color w:val="206293"/>
          </w:rPr>
          <w:t xml:space="preserve"> L.). Plant Cell Rep. 25 (1), 1–10</w:t>
        </w:r>
      </w:hyperlink>
      <w:r>
        <w:rPr>
          <w:rFonts w:ascii="Arial" w:cs="Arial" w:eastAsia="Arial" w:hAnsi="Arial"/>
          <w:sz w:val="12"/>
          <w:szCs w:val="12"/>
          <w:color w:val="000000"/>
        </w:rPr>
        <w:t>.</w:t>
      </w:r>
    </w:p>
    <w:p>
      <w:pPr>
        <w:spacing w:after="0" w:line="1" w:lineRule="exact"/>
        <w:rPr>
          <w:sz w:val="20"/>
          <w:szCs w:val="20"/>
          <w:color w:val="auto"/>
        </w:rPr>
      </w:pPr>
    </w:p>
    <w:p>
      <w:pPr>
        <w:jc w:val="both"/>
        <w:ind w:left="240" w:hanging="238"/>
        <w:spacing w:after="0" w:line="255" w:lineRule="auto"/>
        <w:rPr>
          <w:rFonts w:ascii="Arial" w:cs="Arial" w:eastAsia="Arial" w:hAnsi="Arial"/>
          <w:sz w:val="13"/>
          <w:szCs w:val="13"/>
          <w:i w:val="1"/>
          <w:iCs w:val="1"/>
          <w:color w:val="206293"/>
        </w:rPr>
      </w:pPr>
      <w:r>
        <w:rPr>
          <w:rFonts w:ascii="Arial" w:cs="Arial" w:eastAsia="Arial" w:hAnsi="Arial"/>
          <w:sz w:val="13"/>
          <w:szCs w:val="13"/>
          <w:color w:val="206293"/>
        </w:rPr>
        <w:t xml:space="preserve">Takahashi, Y., Yokoi, S., Takahata, Y., 2012. Effects of genotypes and culture conditions on microspore embryogenesis and plant regeneration in several subspecies of </w:t>
      </w:r>
      <w:r>
        <w:rPr>
          <w:rFonts w:ascii="Arial" w:cs="Arial" w:eastAsia="Arial" w:hAnsi="Arial"/>
          <w:sz w:val="13"/>
          <w:szCs w:val="13"/>
          <w:i w:val="1"/>
          <w:iCs w:val="1"/>
          <w:color w:val="206293"/>
        </w:rPr>
        <w:t>Brassica</w:t>
      </w:r>
      <w:r>
        <w:rPr>
          <w:rFonts w:ascii="Arial" w:cs="Arial" w:eastAsia="Arial" w:hAnsi="Arial"/>
          <w:sz w:val="13"/>
          <w:szCs w:val="13"/>
          <w:color w:val="206293"/>
        </w:rPr>
        <w:t xml:space="preserve"> </w:t>
      </w:r>
      <w:hyperlink r:id="rId109">
        <w:r>
          <w:rPr>
            <w:rFonts w:ascii="Arial" w:cs="Arial" w:eastAsia="Arial" w:hAnsi="Arial"/>
            <w:sz w:val="13"/>
            <w:szCs w:val="13"/>
            <w:i w:val="1"/>
            <w:iCs w:val="1"/>
            <w:color w:val="206293"/>
          </w:rPr>
          <w:t xml:space="preserve">rapa </w:t>
        </w:r>
        <w:r>
          <w:rPr>
            <w:rFonts w:ascii="Arial" w:cs="Arial" w:eastAsia="Arial" w:hAnsi="Arial"/>
            <w:sz w:val="13"/>
            <w:szCs w:val="13"/>
            <w:color w:val="206293"/>
          </w:rPr>
          <w:t>L. Plant Biotechnol. Rep. 6 (4), 297–304</w:t>
        </w:r>
      </w:hyperlink>
      <w:r>
        <w:rPr>
          <w:rFonts w:ascii="Arial" w:cs="Arial" w:eastAsia="Arial" w:hAnsi="Arial"/>
          <w:sz w:val="13"/>
          <w:szCs w:val="13"/>
          <w:color w:val="000000"/>
        </w:rPr>
        <w:t>.</w:t>
      </w:r>
    </w:p>
    <w:p>
      <w:pPr>
        <w:spacing w:after="0" w:line="1" w:lineRule="exact"/>
        <w:rPr>
          <w:sz w:val="20"/>
          <w:szCs w:val="20"/>
          <w:color w:val="auto"/>
        </w:rPr>
      </w:pPr>
    </w:p>
    <w:p>
      <w:pPr>
        <w:ind w:left="240" w:right="2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Taskin, H., Buyukalaca, S., Keles, D., Ekbic, E., 2011. Induction of microspore-derived embryos by anther culture in selected pepper genotypes. Afr. J. Biotechnol. 10 (75), </w:t>
      </w:r>
      <w:hyperlink r:id="rId110">
        <w:r>
          <w:rPr>
            <w:rFonts w:ascii="Arial" w:cs="Arial" w:eastAsia="Arial" w:hAnsi="Arial"/>
            <w:sz w:val="13"/>
            <w:szCs w:val="13"/>
            <w:color w:val="206293"/>
          </w:rPr>
          <w:t>17116–17121</w:t>
        </w:r>
      </w:hyperlink>
      <w:r>
        <w:rPr>
          <w:rFonts w:ascii="Arial" w:cs="Arial" w:eastAsia="Arial" w:hAnsi="Arial"/>
          <w:sz w:val="13"/>
          <w:szCs w:val="13"/>
          <w:color w:val="000000"/>
        </w:rPr>
        <w:t>.</w:t>
      </w:r>
    </w:p>
    <w:p>
      <w:pPr>
        <w:ind w:left="240" w:right="20" w:hanging="238"/>
        <w:spacing w:after="0" w:line="277" w:lineRule="auto"/>
        <w:rPr>
          <w:rFonts w:ascii="Arial" w:cs="Arial" w:eastAsia="Arial" w:hAnsi="Arial"/>
          <w:sz w:val="12"/>
          <w:szCs w:val="12"/>
          <w:i w:val="1"/>
          <w:iCs w:val="1"/>
          <w:color w:val="206293"/>
        </w:rPr>
      </w:pPr>
      <w:r>
        <w:rPr>
          <w:rFonts w:ascii="Arial" w:cs="Arial" w:eastAsia="Arial" w:hAnsi="Arial"/>
          <w:sz w:val="12"/>
          <w:szCs w:val="12"/>
          <w:color w:val="206293"/>
        </w:rPr>
        <w:t xml:space="preserve">Tipirdamaz, R., Ellialtioglu, S., 1998. The Effects of Cold Treatments and Activated Charcoal on Aba Contents of Anthers and </w:t>
      </w:r>
      <w:r>
        <w:rPr>
          <w:rFonts w:ascii="Arial" w:cs="Arial" w:eastAsia="Arial" w:hAnsi="Arial"/>
          <w:sz w:val="12"/>
          <w:szCs w:val="12"/>
          <w:i w:val="1"/>
          <w:iCs w:val="1"/>
          <w:color w:val="206293"/>
        </w:rPr>
        <w:t>in Vitro</w:t>
      </w:r>
      <w:r>
        <w:rPr>
          <w:rFonts w:ascii="Arial" w:cs="Arial" w:eastAsia="Arial" w:hAnsi="Arial"/>
          <w:sz w:val="12"/>
          <w:szCs w:val="12"/>
          <w:color w:val="206293"/>
        </w:rPr>
        <w:t xml:space="preserve"> Androgenesis in Eggplant (</w:t>
      </w:r>
      <w:r>
        <w:rPr>
          <w:rFonts w:ascii="Arial" w:cs="Arial" w:eastAsia="Arial" w:hAnsi="Arial"/>
          <w:sz w:val="12"/>
          <w:szCs w:val="12"/>
          <w:i w:val="1"/>
          <w:iCs w:val="1"/>
          <w:color w:val="206293"/>
        </w:rPr>
        <w:t>Solanum</w:t>
      </w:r>
      <w:r>
        <w:rPr>
          <w:rFonts w:ascii="Arial" w:cs="Arial" w:eastAsia="Arial" w:hAnsi="Arial"/>
          <w:sz w:val="12"/>
          <w:szCs w:val="12"/>
          <w:color w:val="206293"/>
        </w:rPr>
        <w:t xml:space="preserve"> </w:t>
      </w:r>
      <w:hyperlink r:id="rId111">
        <w:r>
          <w:rPr>
            <w:rFonts w:ascii="Arial" w:cs="Arial" w:eastAsia="Arial" w:hAnsi="Arial"/>
            <w:sz w:val="12"/>
            <w:szCs w:val="12"/>
            <w:i w:val="1"/>
            <w:iCs w:val="1"/>
            <w:color w:val="206293"/>
          </w:rPr>
          <w:t xml:space="preserve">melongena </w:t>
        </w:r>
        <w:r>
          <w:rPr>
            <w:rFonts w:ascii="Arial" w:cs="Arial" w:eastAsia="Arial" w:hAnsi="Arial"/>
            <w:sz w:val="12"/>
            <w:szCs w:val="12"/>
            <w:color w:val="206293"/>
          </w:rPr>
          <w:t>L.). In Progress in Botanical Research. Springer, Dordrecht, pp. 607–610</w:t>
        </w:r>
      </w:hyperlink>
      <w:r>
        <w:rPr>
          <w:rFonts w:ascii="Arial" w:cs="Arial" w:eastAsia="Arial" w:hAnsi="Arial"/>
          <w:sz w:val="12"/>
          <w:szCs w:val="12"/>
          <w:color w:val="000000"/>
        </w:rPr>
        <w:t>.</w:t>
      </w:r>
    </w:p>
    <w:p>
      <w:pPr>
        <w:spacing w:after="0" w:line="1" w:lineRule="exact"/>
        <w:rPr>
          <w:sz w:val="20"/>
          <w:szCs w:val="20"/>
          <w:color w:val="auto"/>
        </w:rPr>
      </w:pPr>
    </w:p>
    <w:p>
      <w:pPr>
        <w:ind w:left="240" w:right="240" w:hanging="238"/>
        <w:spacing w:after="0" w:line="255" w:lineRule="auto"/>
        <w:rPr>
          <w:rFonts w:ascii="Arial" w:cs="Arial" w:eastAsia="Arial" w:hAnsi="Arial"/>
          <w:sz w:val="13"/>
          <w:szCs w:val="13"/>
          <w:i w:val="1"/>
          <w:iCs w:val="1"/>
          <w:color w:val="206293"/>
        </w:rPr>
      </w:pPr>
      <w:r>
        <w:rPr>
          <w:rFonts w:ascii="Arial" w:cs="Arial" w:eastAsia="Arial" w:hAnsi="Arial"/>
          <w:sz w:val="13"/>
          <w:szCs w:val="13"/>
          <w:color w:val="206293"/>
        </w:rPr>
        <w:t>Tuberosa, R., Sanguineti, M.C., Conti, S., 1987. Anther culture of eggplant (</w:t>
      </w:r>
      <w:r>
        <w:rPr>
          <w:rFonts w:ascii="Arial" w:cs="Arial" w:eastAsia="Arial" w:hAnsi="Arial"/>
          <w:sz w:val="13"/>
          <w:szCs w:val="13"/>
          <w:i w:val="1"/>
          <w:iCs w:val="1"/>
          <w:color w:val="206293"/>
        </w:rPr>
        <w:t>Solanum</w:t>
      </w:r>
      <w:r>
        <w:rPr>
          <w:rFonts w:ascii="Arial" w:cs="Arial" w:eastAsia="Arial" w:hAnsi="Arial"/>
          <w:sz w:val="13"/>
          <w:szCs w:val="13"/>
          <w:color w:val="206293"/>
        </w:rPr>
        <w:t xml:space="preserve"> </w:t>
      </w:r>
      <w:hyperlink r:id="rId112">
        <w:r>
          <w:rPr>
            <w:rFonts w:ascii="Arial" w:cs="Arial" w:eastAsia="Arial" w:hAnsi="Arial"/>
            <w:sz w:val="13"/>
            <w:szCs w:val="13"/>
            <w:i w:val="1"/>
            <w:iCs w:val="1"/>
            <w:color w:val="206293"/>
          </w:rPr>
          <w:t xml:space="preserve">melongena </w:t>
        </w:r>
        <w:r>
          <w:rPr>
            <w:rFonts w:ascii="Arial" w:cs="Arial" w:eastAsia="Arial" w:hAnsi="Arial"/>
            <w:sz w:val="13"/>
            <w:szCs w:val="13"/>
            <w:color w:val="206293"/>
          </w:rPr>
          <w:t>L.) lines and hybrids. Genet Agrar 41 (3), 267–274</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right="220" w:hanging="238"/>
        <w:spacing w:after="0" w:line="277" w:lineRule="auto"/>
        <w:rPr>
          <w:rFonts w:ascii="Arial" w:cs="Arial" w:eastAsia="Arial" w:hAnsi="Arial"/>
          <w:sz w:val="12"/>
          <w:szCs w:val="12"/>
          <w:color w:val="auto"/>
        </w:rPr>
      </w:pPr>
      <w:r>
        <w:rPr>
          <w:rFonts w:ascii="Arial" w:cs="Arial" w:eastAsia="Arial" w:hAnsi="Arial"/>
          <w:sz w:val="12"/>
          <w:szCs w:val="12"/>
          <w:color w:val="auto"/>
        </w:rPr>
        <w:t>Vural, G.E., Ari, E., Zengin, S., Ellialtioglu, S.S., 2019. Development of Androgenesis Studies on Eggplant (</w:t>
      </w:r>
      <w:r>
        <w:rPr>
          <w:rFonts w:ascii="Arial" w:cs="Arial" w:eastAsia="Arial" w:hAnsi="Arial"/>
          <w:sz w:val="12"/>
          <w:szCs w:val="12"/>
          <w:i w:val="1"/>
          <w:iCs w:val="1"/>
          <w:color w:val="auto"/>
        </w:rPr>
        <w:t>Solanum Melongena</w:t>
      </w:r>
      <w:r>
        <w:rPr>
          <w:rFonts w:ascii="Arial" w:cs="Arial" w:eastAsia="Arial" w:hAnsi="Arial"/>
          <w:sz w:val="12"/>
          <w:szCs w:val="12"/>
          <w:color w:val="auto"/>
        </w:rPr>
        <w:t xml:space="preserve"> L.) in Turkey From Past to Present. In Sustainable Crop Production. IntechOpen</w:t>
      </w:r>
      <w:hyperlink r:id="rId113">
        <w:r>
          <w:rPr>
            <w:rFonts w:ascii="Arial" w:cs="Arial" w:eastAsia="Arial" w:hAnsi="Arial"/>
            <w:sz w:val="12"/>
            <w:szCs w:val="12"/>
            <w:color w:val="206293"/>
          </w:rPr>
          <w:t>https://doi.org/10.5772/intechopen.</w:t>
        </w:r>
      </w:hyperlink>
    </w:p>
    <w:p>
      <w:pPr>
        <w:spacing w:after="0" w:line="1" w:lineRule="exact"/>
        <w:rPr>
          <w:sz w:val="20"/>
          <w:szCs w:val="20"/>
          <w:color w:val="auto"/>
        </w:rPr>
      </w:pPr>
    </w:p>
    <w:p>
      <w:pPr>
        <w:ind w:left="240"/>
        <w:spacing w:after="0"/>
        <w:rPr>
          <w:rFonts w:ascii="Arial" w:cs="Arial" w:eastAsia="Arial" w:hAnsi="Arial"/>
          <w:sz w:val="13"/>
          <w:szCs w:val="13"/>
          <w:color w:val="206293"/>
        </w:rPr>
      </w:pPr>
      <w:hyperlink r:id="rId113">
        <w:r>
          <w:rPr>
            <w:rFonts w:ascii="Arial" w:cs="Arial" w:eastAsia="Arial" w:hAnsi="Arial"/>
            <w:sz w:val="13"/>
            <w:szCs w:val="13"/>
            <w:color w:val="206293"/>
          </w:rPr>
          <w:t>88299</w:t>
        </w:r>
      </w:hyperlink>
      <w:r>
        <w:rPr>
          <w:rFonts w:ascii="Arial" w:cs="Arial" w:eastAsia="Arial" w:hAnsi="Arial"/>
          <w:sz w:val="13"/>
          <w:szCs w:val="13"/>
          <w:color w:val="000000"/>
        </w:rPr>
        <w:t>.</w:t>
      </w:r>
    </w:p>
    <w:p>
      <w:pPr>
        <w:spacing w:after="0" w:line="9" w:lineRule="exact"/>
        <w:rPr>
          <w:sz w:val="20"/>
          <w:szCs w:val="20"/>
          <w:color w:val="auto"/>
        </w:rPr>
      </w:pPr>
    </w:p>
    <w:p>
      <w:pPr>
        <w:ind w:left="240" w:right="20" w:hanging="238"/>
        <w:spacing w:after="0" w:line="256" w:lineRule="auto"/>
        <w:rPr>
          <w:rFonts w:ascii="Arial" w:cs="Arial" w:eastAsia="Arial" w:hAnsi="Arial"/>
          <w:sz w:val="13"/>
          <w:szCs w:val="13"/>
          <w:i w:val="1"/>
          <w:iCs w:val="1"/>
          <w:color w:val="206293"/>
        </w:rPr>
      </w:pPr>
      <w:r>
        <w:rPr>
          <w:rFonts w:ascii="Arial" w:cs="Arial" w:eastAsia="Arial" w:hAnsi="Arial"/>
          <w:sz w:val="13"/>
          <w:szCs w:val="13"/>
          <w:color w:val="206293"/>
        </w:rPr>
        <w:t>Wang, Y., Tong, Y., Li, Y., Zhang, Y., Zhang, J., Feng, J., Feng, H., 2011. High frequency plant regeneration from microspore-derived embryos of ornamental kale (</w:t>
      </w:r>
      <w:r>
        <w:rPr>
          <w:rFonts w:ascii="Arial" w:cs="Arial" w:eastAsia="Arial" w:hAnsi="Arial"/>
          <w:sz w:val="13"/>
          <w:szCs w:val="13"/>
          <w:i w:val="1"/>
          <w:iCs w:val="1"/>
          <w:color w:val="206293"/>
        </w:rPr>
        <w:t>Brassica</w:t>
      </w:r>
      <w:r>
        <w:rPr>
          <w:rFonts w:ascii="Arial" w:cs="Arial" w:eastAsia="Arial" w:hAnsi="Arial"/>
          <w:sz w:val="13"/>
          <w:szCs w:val="13"/>
          <w:color w:val="206293"/>
        </w:rPr>
        <w:t xml:space="preserve"> </w:t>
      </w:r>
      <w:hyperlink r:id="rId114">
        <w:r>
          <w:rPr>
            <w:rFonts w:ascii="Arial" w:cs="Arial" w:eastAsia="Arial" w:hAnsi="Arial"/>
            <w:sz w:val="13"/>
            <w:szCs w:val="13"/>
            <w:i w:val="1"/>
            <w:iCs w:val="1"/>
            <w:color w:val="206293"/>
          </w:rPr>
          <w:t>oleracea</w:t>
        </w:r>
        <w:r>
          <w:rPr>
            <w:rFonts w:ascii="Arial" w:cs="Arial" w:eastAsia="Arial" w:hAnsi="Arial"/>
            <w:sz w:val="13"/>
            <w:szCs w:val="13"/>
            <w:color w:val="206293"/>
          </w:rPr>
          <w:t>L. var. acephala). Sci. Hortic. 130 (1), 296–302</w:t>
        </w:r>
      </w:hyperlink>
      <w:r>
        <w:rPr>
          <w:rFonts w:ascii="Arial" w:cs="Arial" w:eastAsia="Arial" w:hAnsi="Arial"/>
          <w:sz w:val="13"/>
          <w:szCs w:val="13"/>
          <w:color w:val="000000"/>
        </w:rPr>
        <w:t>.</w:t>
      </w:r>
    </w:p>
    <w:p>
      <w:pPr>
        <w:ind w:left="240" w:right="4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Wu, L.M., Wei, Y.M., Zheng, Y.L., 2006. Effects of silver nitrate on the tissue culture of </w:t>
      </w:r>
      <w:hyperlink r:id="rId115">
        <w:r>
          <w:rPr>
            <w:rFonts w:ascii="Arial" w:cs="Arial" w:eastAsia="Arial" w:hAnsi="Arial"/>
            <w:sz w:val="13"/>
            <w:szCs w:val="13"/>
            <w:color w:val="206293"/>
          </w:rPr>
          <w:t>immature wheat embryos. Russ. J. Plant Physiol. 53 (4), 530–534</w:t>
        </w:r>
      </w:hyperlink>
      <w:r>
        <w:rPr>
          <w:rFonts w:ascii="Arial" w:cs="Arial" w:eastAsia="Arial" w:hAnsi="Arial"/>
          <w:sz w:val="13"/>
          <w:szCs w:val="13"/>
          <w:color w:val="000000"/>
        </w:rPr>
        <w:t>.</w:t>
      </w:r>
    </w:p>
    <w:p>
      <w:pPr>
        <w:spacing w:after="0" w:line="1" w:lineRule="exact"/>
        <w:rPr>
          <w:sz w:val="20"/>
          <w:szCs w:val="20"/>
          <w:color w:val="auto"/>
        </w:rPr>
      </w:pPr>
    </w:p>
    <w:p>
      <w:pPr>
        <w:ind w:left="240" w:right="360" w:hanging="238"/>
        <w:spacing w:after="0" w:line="367" w:lineRule="auto"/>
        <w:rPr>
          <w:sz w:val="20"/>
          <w:szCs w:val="20"/>
          <w:color w:val="auto"/>
        </w:rPr>
      </w:pPr>
      <w:r>
        <w:rPr>
          <w:rFonts w:ascii="Arial" w:cs="Arial" w:eastAsia="Arial" w:hAnsi="Arial"/>
          <w:sz w:val="13"/>
          <w:szCs w:val="13"/>
          <w:color w:val="206293"/>
        </w:rPr>
        <w:t xml:space="preserve">Zhang, P., Fu, A.G., Wang, A.G., 1997. Role and possible mechanism of AgNO3 in plantculture </w:t>
      </w:r>
      <w:r>
        <w:rPr>
          <w:rFonts w:ascii="Arial" w:cs="Arial" w:eastAsia="Arial" w:hAnsi="Arial"/>
          <w:sz w:val="13"/>
          <w:szCs w:val="13"/>
          <w:i w:val="1"/>
          <w:iCs w:val="1"/>
          <w:color w:val="206293"/>
        </w:rPr>
        <w:t>in vitro</w:t>
      </w:r>
      <w:r>
        <w:rPr>
          <w:rFonts w:ascii="Arial" w:cs="Arial" w:eastAsia="Arial" w:hAnsi="Arial"/>
          <w:sz w:val="13"/>
          <w:szCs w:val="13"/>
          <w:color w:val="206293"/>
        </w:rPr>
        <w:t>. Plant Physiol Commun 33, 376–379</w:t>
      </w:r>
      <w:r>
        <w:rPr>
          <w:rFonts w:ascii="Arial" w:cs="Arial" w:eastAsia="Arial" w:hAnsi="Arial"/>
          <w:sz w:val="13"/>
          <w:szCs w:val="13"/>
          <w:color w:val="000000"/>
        </w:rPr>
        <w:t>.</w:t>
      </w:r>
    </w:p>
    <w:p>
      <w:pPr>
        <w:spacing w:after="0" w:line="223" w:lineRule="exact"/>
        <w:rPr>
          <w:sz w:val="20"/>
          <w:szCs w:val="20"/>
          <w:color w:val="auto"/>
        </w:rPr>
      </w:pPr>
    </w:p>
    <w:p>
      <w:pPr>
        <w:sectPr>
          <w:pgSz w:w="11900" w:h="15874" w:orient="portrait"/>
          <w:cols w:equalWidth="0" w:num="2">
            <w:col w:w="5060" w:space="320"/>
            <w:col w:w="5040"/>
          </w:cols>
          <w:pgMar w:left="760" w:top="676" w:right="726" w:bottom="1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jc w:val="center"/>
        <w:ind w:right="40"/>
        <w:spacing w:after="0"/>
        <w:rPr>
          <w:sz w:val="20"/>
          <w:szCs w:val="20"/>
          <w:color w:val="auto"/>
        </w:rPr>
      </w:pPr>
      <w:r>
        <w:rPr>
          <w:rFonts w:ascii="Arial" w:cs="Arial" w:eastAsia="Arial" w:hAnsi="Arial"/>
          <w:sz w:val="12"/>
          <w:szCs w:val="12"/>
          <w:color w:val="auto"/>
        </w:rPr>
        <w:t>14</w:t>
      </w:r>
    </w:p>
    <w:sectPr>
      <w:pgSz w:w="11900" w:h="15874" w:orient="portrait"/>
      <w:cols w:equalWidth="0" w:num="1">
        <w:col w:w="10420"/>
      </w:cols>
      <w:pgMar w:left="760" w:top="676" w:right="726" w:bottom="14"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41B71EFB"/>
    <w:multiLevelType w:val="hybridMultilevel"/>
    <w:lvl w:ilvl="0">
      <w:lvlJc w:val="left"/>
      <w:lvlText w:val="%1"/>
      <w:numFmt w:val="lowerLetter"/>
      <w:start w:val="1"/>
    </w:lvl>
  </w:abstractNum>
  <w:abstractNum w:abstractNumId="1">
    <w:nsid w:val="79E2A9E3"/>
    <w:multiLevelType w:val="hybridMultilevel"/>
    <w:lvl w:ilvl="0">
      <w:lvlJc w:val="left"/>
      <w:lvlText w:val=" "/>
      <w:numFmt w:val="bullet"/>
      <w:start w:val="1"/>
    </w:lvl>
  </w:abstractNum>
  <w:abstractNum w:abstractNumId="2">
    <w:nsid w:val="7545E146"/>
    <w:multiLevelType w:val="hybridMultilevel"/>
    <w:lvl w:ilvl="0">
      <w:lvlJc w:val="left"/>
      <w:lvlText w:val="%"/>
      <w:numFmt w:val="bullet"/>
      <w:start w:val="1"/>
    </w:lvl>
  </w:abstractNum>
  <w:abstractNum w:abstractNumId="3">
    <w:nsid w:val="515F007C"/>
    <w:multiLevelType w:val="hybridMultilevel"/>
    <w:lvl w:ilvl="0">
      <w:lvlJc w:val="left"/>
      <w:lvlText w:val="*"/>
      <w:numFmt w:val="bullet"/>
      <w:start w:val="1"/>
    </w:lvl>
  </w:abstractNum>
  <w:abstractNum w:abstractNumId="4">
    <w:nsid w:val="5BD062C2"/>
    <w:multiLevelType w:val="hybridMultilevel"/>
    <w:lvl w:ilvl="0">
      <w:lvlJc w:val="left"/>
      <w:lvlText w:val="**"/>
      <w:numFmt w:val="bullet"/>
      <w:start w:val="1"/>
    </w:lvl>
  </w:abstractNum>
  <w:abstractNum w:abstractNumId="5">
    <w:nsid w:val="12200854"/>
    <w:multiLevelType w:val="hybridMultilevel"/>
    <w:lvl w:ilvl="0">
      <w:lvlJc w:val="left"/>
      <w:lvlText w:val="***"/>
      <w:numFmt w:val="bullet"/>
      <w:start w:val="1"/>
    </w:lvl>
  </w:abstractNum>
  <w:abstractNum w:abstractNumId="6">
    <w:nsid w:val="4DB127F8"/>
    <w:multiLevelType w:val="hybridMultilevel"/>
    <w:lvl w:ilvl="0">
      <w:lvlJc w:val="left"/>
      <w:lvlText w:val="****"/>
      <w:numFmt w:val="bullet"/>
      <w:start w:val="1"/>
    </w:lvl>
  </w:abstractNum>
  <w:abstractNum w:abstractNumId="7">
    <w:nsid w:val="216231B"/>
    <w:multiLevelType w:val="hybridMultilevel"/>
    <w:lvl w:ilvl="0">
      <w:lvlJc w:val="left"/>
      <w:lvlText w:val="%1"/>
      <w:numFmt w:val="lowerLetter"/>
      <w:start w:val="24"/>
    </w:lvl>
  </w:abstractNum>
  <w:abstractNum w:abstractNumId="8">
    <w:nsid w:val="1F16E9E8"/>
    <w:multiLevelType w:val="hybridMultilevel"/>
    <w:lvl w:ilvl="0">
      <w:lvlJc w:val="left"/>
      <w:lvlText w:val="%1)"/>
      <w:numFmt w:val="upperLetter"/>
      <w:start w:val="18"/>
    </w:lvl>
  </w:abstractNum>
  <w:abstractNum w:abstractNumId="9">
    <w:nsid w:val="1190CDE7"/>
    <w:multiLevelType w:val="hybridMultilevel"/>
    <w:lvl w:ilvl="0">
      <w:lvlJc w:val="left"/>
      <w:lvlText w:val="*"/>
      <w:numFmt w:val="bullet"/>
      <w:start w:val="1"/>
    </w:lvl>
  </w:abstractNum>
  <w:abstractNum w:abstractNumId="10">
    <w:nsid w:val="66EF438D"/>
    <w:multiLevelType w:val="hybridMultilevel"/>
    <w:lvl w:ilvl="0">
      <w:lvlJc w:val="left"/>
      <w:lvlText w:val="**"/>
      <w:numFmt w:val="bullet"/>
      <w:start w:val="1"/>
    </w:lvl>
  </w:abstractNum>
  <w:abstractNum w:abstractNumId="11">
    <w:nsid w:val="140E0F76"/>
    <w:multiLevelType w:val="hybridMultilevel"/>
    <w:lvl w:ilvl="0">
      <w:lvlJc w:val="left"/>
      <w:lvlText w:val="***"/>
      <w:numFmt w:val="bullet"/>
      <w:start w:val="1"/>
    </w:lvl>
  </w:abstractNum>
  <w:abstractNum w:abstractNumId="12">
    <w:nsid w:val="3352255A"/>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jpeg"/><Relationship Id="rId31" Type="http://schemas.openxmlformats.org/officeDocument/2006/relationships/image" Target="media/image19.jpeg"/><Relationship Id="rId32" Type="http://schemas.openxmlformats.org/officeDocument/2006/relationships/image" Target="media/image20.jpeg"/><Relationship Id="rId33" Type="http://schemas.openxmlformats.org/officeDocument/2006/relationships/image" Target="media/image21.jpeg"/><Relationship Id="rId34" Type="http://schemas.openxmlformats.org/officeDocument/2006/relationships/image" Target="media/image22.jpeg"/><Relationship Id="rId8" Type="http://schemas.openxmlformats.org/officeDocument/2006/relationships/hyperlink" Target="https://doi.org/10.1016/j.scienta.2020.109472" TargetMode="External"/><Relationship Id="rId10" Type="http://schemas.openxmlformats.org/officeDocument/2006/relationships/hyperlink" Target="http://www.sciencedirect.com/science/journal/03044238" TargetMode="External"/><Relationship Id="rId13" Type="http://schemas.openxmlformats.org/officeDocument/2006/relationships/hyperlink" Target="https://www.elsevier.com/locate/scihorti" TargetMode="External"/><Relationship Id="rId14" Type="http://schemas.openxmlformats.org/officeDocument/2006/relationships/hyperlink" Target="http://crossmark.crossref.org/dialog/?doi=10.1016/j.scienta.2020.109472&amp;domain=pdf" TargetMode="External"/><Relationship Id="rId21" Type="http://schemas.openxmlformats.org/officeDocument/2006/relationships/hyperlink" Target="mailto:esinari@akdeniz.edu.tr" TargetMode="External"/><Relationship Id="rId35" Type="http://schemas.openxmlformats.org/officeDocument/2006/relationships/hyperlink" Target="http://refhub.elsevier.com/S0304-4238(20)30300-9/sbref0005" TargetMode="External"/><Relationship Id="rId36" Type="http://schemas.openxmlformats.org/officeDocument/2006/relationships/hyperlink" Target="http://refhub.elsevier.com/S0304-4238(20)30300-9/sbref0010" TargetMode="External"/><Relationship Id="rId37" Type="http://schemas.openxmlformats.org/officeDocument/2006/relationships/hyperlink" Target="http://refhub.elsevier.com/S0304-4238(20)30300-9/sbref0015" TargetMode="External"/><Relationship Id="rId38" Type="http://schemas.openxmlformats.org/officeDocument/2006/relationships/hyperlink" Target="http://refhub.elsevier.com/S0304-4238(20)30300-9/sbref0020" TargetMode="External"/><Relationship Id="rId39" Type="http://schemas.openxmlformats.org/officeDocument/2006/relationships/hyperlink" Target="http://refhub.elsevier.com/S0304-4238(20)30300-9/sbref0025" TargetMode="External"/><Relationship Id="rId40" Type="http://schemas.openxmlformats.org/officeDocument/2006/relationships/hyperlink" Target="http://refhub.elsevier.com/S0304-4238(20)30300-9/sbref0030" TargetMode="External"/><Relationship Id="rId41" Type="http://schemas.openxmlformats.org/officeDocument/2006/relationships/hyperlink" Target="http://refhub.elsevier.com/S0304-4238(20)30300-9/sbref0035" TargetMode="External"/><Relationship Id="rId42" Type="http://schemas.openxmlformats.org/officeDocument/2006/relationships/hyperlink" Target="http://refhub.elsevier.com/S0304-4238(20)30300-9/sbref0040" TargetMode="External"/><Relationship Id="rId43" Type="http://schemas.openxmlformats.org/officeDocument/2006/relationships/hyperlink" Target="http://refhub.elsevier.com/S0304-4238(20)30300-9/sbref0045" TargetMode="External"/><Relationship Id="rId44" Type="http://schemas.openxmlformats.org/officeDocument/2006/relationships/hyperlink" Target="http://refhub.elsevier.com/S0304-4238(20)30300-9/sbref0050" TargetMode="External"/><Relationship Id="rId45" Type="http://schemas.openxmlformats.org/officeDocument/2006/relationships/hyperlink" Target="http://refhub.elsevier.com/S0304-4238(20)30300-9/sbref0055" TargetMode="External"/><Relationship Id="rId46" Type="http://schemas.openxmlformats.org/officeDocument/2006/relationships/hyperlink" Target="http://refhub.elsevier.com/S0304-4238(20)30300-9/sbref0060" TargetMode="External"/><Relationship Id="rId47" Type="http://schemas.openxmlformats.org/officeDocument/2006/relationships/hyperlink" Target="http://refhub.elsevier.com/S0304-4238(20)30300-9/sbref0065" TargetMode="External"/><Relationship Id="rId48" Type="http://schemas.openxmlformats.org/officeDocument/2006/relationships/hyperlink" Target="http://refhub.elsevier.com/S0304-4238(20)30300-9/sbref0070" TargetMode="External"/><Relationship Id="rId49" Type="http://schemas.openxmlformats.org/officeDocument/2006/relationships/hyperlink" Target="http://refhub.elsevier.com/S0304-4238(20)30300-9/sbref0075" TargetMode="External"/><Relationship Id="rId50" Type="http://schemas.openxmlformats.org/officeDocument/2006/relationships/hyperlink" Target="http://refhub.elsevier.com/S0304-4238(20)30300-9/sbref0080" TargetMode="External"/><Relationship Id="rId51" Type="http://schemas.openxmlformats.org/officeDocument/2006/relationships/hyperlink" Target="http://refhub.elsevier.com/S0304-4238(20)30300-9/sbref0085" TargetMode="External"/><Relationship Id="rId52" Type="http://schemas.openxmlformats.org/officeDocument/2006/relationships/hyperlink" Target="http://refhub.elsevier.com/S0304-4238(20)30300-9/sbref0090" TargetMode="External"/><Relationship Id="rId53" Type="http://schemas.openxmlformats.org/officeDocument/2006/relationships/hyperlink" Target="http://refhub.elsevier.com/S0304-4238(20)30300-9/sbref0095" TargetMode="External"/><Relationship Id="rId54" Type="http://schemas.openxmlformats.org/officeDocument/2006/relationships/hyperlink" Target="http://refhub.elsevier.com/S0304-4238(20)30300-9/sbref0100" TargetMode="External"/><Relationship Id="rId55" Type="http://schemas.openxmlformats.org/officeDocument/2006/relationships/hyperlink" Target="http://refhub.elsevier.com/S0304-4238(20)30300-9/sbref0105" TargetMode="External"/><Relationship Id="rId56" Type="http://schemas.openxmlformats.org/officeDocument/2006/relationships/hyperlink" Target="http://refhub.elsevier.com/S0304-4238(20)30300-9/sbref0110" TargetMode="External"/><Relationship Id="rId57" Type="http://schemas.openxmlformats.org/officeDocument/2006/relationships/hyperlink" Target="http://refhub.elsevier.com/S0304-4238(20)30300-9/sbref0115" TargetMode="External"/><Relationship Id="rId58" Type="http://schemas.openxmlformats.org/officeDocument/2006/relationships/hyperlink" Target="http://refhub.elsevier.com/S0304-4238(20)30300-9/sbref0120" TargetMode="External"/><Relationship Id="rId59" Type="http://schemas.openxmlformats.org/officeDocument/2006/relationships/hyperlink" Target="http://refhub.elsevier.com/S0304-4238(20)30300-9/sbref0125" TargetMode="External"/><Relationship Id="rId60" Type="http://schemas.openxmlformats.org/officeDocument/2006/relationships/hyperlink" Target="http://refhub.elsevier.com/S0304-4238(20)30300-9/sbref0130" TargetMode="External"/><Relationship Id="rId61" Type="http://schemas.openxmlformats.org/officeDocument/2006/relationships/hyperlink" Target="http://refhub.elsevier.com/S0304-4238(20)30300-9/sbref0135" TargetMode="External"/><Relationship Id="rId62" Type="http://schemas.openxmlformats.org/officeDocument/2006/relationships/hyperlink" Target="http://refhub.elsevier.com/S0304-4238(20)30300-9/sbref0140" TargetMode="External"/><Relationship Id="rId63" Type="http://schemas.openxmlformats.org/officeDocument/2006/relationships/hyperlink" Target="http://refhub.elsevier.com/S0304-4238(20)30300-9/sbref0145" TargetMode="External"/><Relationship Id="rId64" Type="http://schemas.openxmlformats.org/officeDocument/2006/relationships/hyperlink" Target="http://refhub.elsevier.com/S0304-4238(20)30300-9/sbref0150" TargetMode="External"/><Relationship Id="rId65" Type="http://schemas.openxmlformats.org/officeDocument/2006/relationships/hyperlink" Target="http://refhub.elsevier.com/S0304-4238(20)30300-9/sbref0155" TargetMode="External"/><Relationship Id="rId66" Type="http://schemas.openxmlformats.org/officeDocument/2006/relationships/hyperlink" Target="http://refhub.elsevier.com/S0304-4238(20)30300-9/sbref0160" TargetMode="External"/><Relationship Id="rId67" Type="http://schemas.openxmlformats.org/officeDocument/2006/relationships/hyperlink" Target="http://refhub.elsevier.com/S0304-4238(20)30300-9/sbref0165" TargetMode="External"/><Relationship Id="rId68" Type="http://schemas.openxmlformats.org/officeDocument/2006/relationships/hyperlink" Target="http://refhub.elsevier.com/S0304-4238(20)30300-9/sbref0175" TargetMode="External"/><Relationship Id="rId69" Type="http://schemas.openxmlformats.org/officeDocument/2006/relationships/hyperlink" Target="http://refhub.elsevier.com/S0304-4238(20)30300-9/sbref0180" TargetMode="External"/><Relationship Id="rId70" Type="http://schemas.openxmlformats.org/officeDocument/2006/relationships/hyperlink" Target="http://refhub.elsevier.com/S0304-4238(20)30300-9/sbref0185" TargetMode="External"/><Relationship Id="rId71" Type="http://schemas.openxmlformats.org/officeDocument/2006/relationships/hyperlink" Target="http://refhub.elsevier.com/S0304-4238(20)30300-9/sbref0190" TargetMode="External"/><Relationship Id="rId72" Type="http://schemas.openxmlformats.org/officeDocument/2006/relationships/hyperlink" Target="http://refhub.elsevier.com/S0304-4238(20)30300-9/sbref0195" TargetMode="External"/><Relationship Id="rId73" Type="http://schemas.openxmlformats.org/officeDocument/2006/relationships/hyperlink" Target="http://refhub.elsevier.com/S0304-4238(20)30300-9/sbref0200" TargetMode="External"/><Relationship Id="rId74" Type="http://schemas.openxmlformats.org/officeDocument/2006/relationships/hyperlink" Target="http://refhub.elsevier.com/S0304-4238(20)30300-9/sbref0205" TargetMode="External"/><Relationship Id="rId75" Type="http://schemas.openxmlformats.org/officeDocument/2006/relationships/hyperlink" Target="http://refhub.elsevier.com/S0304-4238(20)30300-9/sbref0210" TargetMode="External"/><Relationship Id="rId76" Type="http://schemas.openxmlformats.org/officeDocument/2006/relationships/hyperlink" Target="http://refhub.elsevier.com/S0304-4238(20)30300-9/sbref0215" TargetMode="External"/><Relationship Id="rId77" Type="http://schemas.openxmlformats.org/officeDocument/2006/relationships/hyperlink" Target="http://refhub.elsevier.com/S0304-4238(20)30300-9/sbref0220" TargetMode="External"/><Relationship Id="rId78" Type="http://schemas.openxmlformats.org/officeDocument/2006/relationships/hyperlink" Target="http://refhub.elsevier.com/S0304-4238(20)30300-9/sbref0230" TargetMode="External"/><Relationship Id="rId79" Type="http://schemas.openxmlformats.org/officeDocument/2006/relationships/hyperlink" Target="http://refhub.elsevier.com/S0304-4238(20)30300-9/sbref0235" TargetMode="External"/><Relationship Id="rId80" Type="http://schemas.openxmlformats.org/officeDocument/2006/relationships/hyperlink" Target="http://refhub.elsevier.com/S0304-4238(20)30300-9/sbref0240" TargetMode="External"/><Relationship Id="rId81" Type="http://schemas.openxmlformats.org/officeDocument/2006/relationships/hyperlink" Target="http://refhub.elsevier.com/S0304-4238(20)30300-9/sbref0245" TargetMode="External"/><Relationship Id="rId82" Type="http://schemas.openxmlformats.org/officeDocument/2006/relationships/hyperlink" Target="http://refhub.elsevier.com/S0304-4238(20)30300-9/sbref0250" TargetMode="External"/><Relationship Id="rId83" Type="http://schemas.openxmlformats.org/officeDocument/2006/relationships/hyperlink" Target="http://refhub.elsevier.com/S0304-4238(20)30300-9/sbref0255" TargetMode="External"/><Relationship Id="rId84" Type="http://schemas.openxmlformats.org/officeDocument/2006/relationships/hyperlink" Target="http://refhub.elsevier.com/S0304-4238(20)30300-9/sbref0260" TargetMode="External"/><Relationship Id="rId85" Type="http://schemas.openxmlformats.org/officeDocument/2006/relationships/hyperlink" Target="http://refhub.elsevier.com/S0304-4238(20)30300-9/sbref0265" TargetMode="External"/><Relationship Id="rId86" Type="http://schemas.openxmlformats.org/officeDocument/2006/relationships/hyperlink" Target="http://refhub.elsevier.com/S0304-4238(20)30300-9/sbref0270" TargetMode="External"/><Relationship Id="rId87" Type="http://schemas.openxmlformats.org/officeDocument/2006/relationships/hyperlink" Target="http://refhub.elsevier.com/S0304-4238(20)30300-9/sbref0275" TargetMode="External"/><Relationship Id="rId88" Type="http://schemas.openxmlformats.org/officeDocument/2006/relationships/hyperlink" Target="http://refhub.elsevier.com/S0304-4238(20)30300-9/sbref0280" TargetMode="External"/><Relationship Id="rId89" Type="http://schemas.openxmlformats.org/officeDocument/2006/relationships/hyperlink" Target="http://refhub.elsevier.com/S0304-4238(20)30300-9/sbref0285" TargetMode="External"/><Relationship Id="rId90" Type="http://schemas.openxmlformats.org/officeDocument/2006/relationships/hyperlink" Target="http://refhub.elsevier.com/S0304-4238(20)30300-9/sbref0290" TargetMode="External"/><Relationship Id="rId91" Type="http://schemas.openxmlformats.org/officeDocument/2006/relationships/hyperlink" Target="http://refhub.elsevier.com/S0304-4238(20)30300-9/sbref0295" TargetMode="External"/><Relationship Id="rId92" Type="http://schemas.openxmlformats.org/officeDocument/2006/relationships/hyperlink" Target="http://refhub.elsevier.com/S0304-4238(20)30300-9/sbref0300" TargetMode="External"/><Relationship Id="rId93" Type="http://schemas.openxmlformats.org/officeDocument/2006/relationships/hyperlink" Target="http://refhub.elsevier.com/S0304-4238(20)30300-9/sbref0305" TargetMode="External"/><Relationship Id="rId94" Type="http://schemas.openxmlformats.org/officeDocument/2006/relationships/hyperlink" Target="http://refhub.elsevier.com/S0304-4238(20)30300-9/sbref0310" TargetMode="External"/><Relationship Id="rId95" Type="http://schemas.openxmlformats.org/officeDocument/2006/relationships/hyperlink" Target="http://refhub.elsevier.com/S0304-4238(20)30300-9/sbref0315" TargetMode="External"/><Relationship Id="rId96" Type="http://schemas.openxmlformats.org/officeDocument/2006/relationships/hyperlink" Target="http://refhub.elsevier.com/S0304-4238(20)30300-9/sbref0320" TargetMode="External"/><Relationship Id="rId97" Type="http://schemas.openxmlformats.org/officeDocument/2006/relationships/hyperlink" Target="http://refhub.elsevier.com/S0304-4238(20)30300-9/sbref0325" TargetMode="External"/><Relationship Id="rId98" Type="http://schemas.openxmlformats.org/officeDocument/2006/relationships/hyperlink" Target="http://refhub.elsevier.com/S0304-4238(20)30300-9/sbref0330" TargetMode="External"/><Relationship Id="rId99" Type="http://schemas.openxmlformats.org/officeDocument/2006/relationships/hyperlink" Target="http://refhub.elsevier.com/S0304-4238(20)30300-9/sbref0335" TargetMode="External"/><Relationship Id="rId100" Type="http://schemas.openxmlformats.org/officeDocument/2006/relationships/hyperlink" Target="http://refhub.elsevier.com/S0304-4238(20)30300-9/sbref0340" TargetMode="External"/><Relationship Id="rId101" Type="http://schemas.openxmlformats.org/officeDocument/2006/relationships/hyperlink" Target="http://refhub.elsevier.com/S0304-4238(20)30300-9/sbref0345" TargetMode="External"/><Relationship Id="rId102" Type="http://schemas.openxmlformats.org/officeDocument/2006/relationships/hyperlink" Target="http://refhub.elsevier.com/S0304-4238(20)30300-9/sbref0350" TargetMode="External"/><Relationship Id="rId103" Type="http://schemas.openxmlformats.org/officeDocument/2006/relationships/hyperlink" Target="http://refhub.elsevier.com/S0304-4238(20)30300-9/sbref0355" TargetMode="External"/><Relationship Id="rId104" Type="http://schemas.openxmlformats.org/officeDocument/2006/relationships/hyperlink" Target="http://refhub.elsevier.com/S0304-4238(20)30300-9/sbref0360" TargetMode="External"/><Relationship Id="rId105" Type="http://schemas.openxmlformats.org/officeDocument/2006/relationships/hyperlink" Target="http://refhub.elsevier.com/S0304-4238(20)30300-9/sbref0365" TargetMode="External"/><Relationship Id="rId106" Type="http://schemas.openxmlformats.org/officeDocument/2006/relationships/hyperlink" Target="http://refhub.elsevier.com/S0304-4238(20)30300-9/sbref0370" TargetMode="External"/><Relationship Id="rId107" Type="http://schemas.openxmlformats.org/officeDocument/2006/relationships/hyperlink" Target="http://refhub.elsevier.com/S0304-4238(20)30300-9/sbref0375" TargetMode="External"/><Relationship Id="rId108" Type="http://schemas.openxmlformats.org/officeDocument/2006/relationships/hyperlink" Target="http://refhub.elsevier.com/S0304-4238(20)30300-9/sbref0380" TargetMode="External"/><Relationship Id="rId109" Type="http://schemas.openxmlformats.org/officeDocument/2006/relationships/hyperlink" Target="http://refhub.elsevier.com/S0304-4238(20)30300-9/sbref0385" TargetMode="External"/><Relationship Id="rId110" Type="http://schemas.openxmlformats.org/officeDocument/2006/relationships/hyperlink" Target="http://refhub.elsevier.com/S0304-4238(20)30300-9/sbref0390" TargetMode="External"/><Relationship Id="rId111" Type="http://schemas.openxmlformats.org/officeDocument/2006/relationships/hyperlink" Target="http://refhub.elsevier.com/S0304-4238(20)30300-9/sbref0395" TargetMode="External"/><Relationship Id="rId112" Type="http://schemas.openxmlformats.org/officeDocument/2006/relationships/hyperlink" Target="http://refhub.elsevier.com/S0304-4238(20)30300-9/sbref0400" TargetMode="External"/><Relationship Id="rId113" Type="http://schemas.openxmlformats.org/officeDocument/2006/relationships/hyperlink" Target="https://doi.org/10.5772/intechopen.88299" TargetMode="External"/><Relationship Id="rId114" Type="http://schemas.openxmlformats.org/officeDocument/2006/relationships/hyperlink" Target="http://refhub.elsevier.com/S0304-4238(20)30300-9/sbref0410" TargetMode="External"/><Relationship Id="rId115" Type="http://schemas.openxmlformats.org/officeDocument/2006/relationships/hyperlink" Target="http://refhub.elsevier.com/S0304-4238(20)30300-9/sbref0415"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2020-09-15T03:48:39Z</dcterms:created>
  <dcterms:modified xsi:type="dcterms:W3CDTF">2020-09-15T03:48:39Z</dcterms:modified>
</cp:coreProperties>
</file>