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2"/>
        <w:spacing w:after="0"/>
        <w:rPr>
          <w:rFonts w:ascii="Arial" w:cs="Arial" w:eastAsia="Arial" w:hAnsi="Arial"/>
          <w:sz w:val="14"/>
          <w:szCs w:val="14"/>
          <w:color w:val="007FAB"/>
        </w:rPr>
      </w:pPr>
      <w:hyperlink r:id="rId8">
        <w:r>
          <w:rPr>
            <w:rFonts w:ascii="Arial" w:cs="Arial" w:eastAsia="Arial" w:hAnsi="Arial"/>
            <w:sz w:val="14"/>
            <w:szCs w:val="14"/>
            <w:color w:val="007FAB"/>
          </w:rPr>
          <w:t>Scientia Horticulturae 272 (2020) 109508</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175260</wp:posOffset>
            </wp:positionV>
            <wp:extent cx="6605905" cy="909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05905" cy="909955"/>
                    </a:xfrm>
                    <a:prstGeom prst="rect">
                      <a:avLst/>
                    </a:prstGeom>
                    <a:noFill/>
                  </pic:spPr>
                </pic:pic>
              </a:graphicData>
            </a:graphic>
          </wp:anchor>
        </w:drawing>
      </w:r>
    </w:p>
    <w:p>
      <w:pPr>
        <w:spacing w:after="0" w:line="365" w:lineRule="exact"/>
        <w:rPr>
          <w:sz w:val="24"/>
          <w:szCs w:val="24"/>
          <w:color w:val="auto"/>
        </w:rPr>
      </w:pPr>
    </w:p>
    <w:p>
      <w:pPr>
        <w:jc w:val="center"/>
        <w:ind w:right="-47"/>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Contents lists available at </w:t>
      </w:r>
      <w:hyperlink r:id="rId10">
        <w:r>
          <w:rPr>
            <w:rFonts w:ascii="Times New Roman" w:cs="Times New Roman" w:eastAsia="Times New Roman" w:hAnsi="Times New Roman"/>
            <w:sz w:val="16"/>
            <w:szCs w:val="16"/>
            <w:color w:val="004A76"/>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-107315</wp:posOffset>
            </wp:positionV>
            <wp:extent cx="5705475" cy="8286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705475" cy="828675"/>
                    </a:xfrm>
                    <a:prstGeom prst="rect">
                      <a:avLst/>
                    </a:prstGeom>
                    <a:noFill/>
                  </pic:spPr>
                </pic:pic>
              </a:graphicData>
            </a:graphic>
          </wp:anchor>
        </w:drawing>
      </w:r>
    </w:p>
    <w:p>
      <w:pPr>
        <w:spacing w:after="0" w:line="277" w:lineRule="exact"/>
        <w:rPr>
          <w:sz w:val="24"/>
          <w:szCs w:val="24"/>
          <w:color w:val="auto"/>
        </w:rPr>
      </w:pPr>
    </w:p>
    <w:p>
      <w:pPr>
        <w:jc w:val="center"/>
        <w:ind w:right="-47"/>
        <w:spacing w:after="0"/>
        <w:rPr>
          <w:sz w:val="20"/>
          <w:szCs w:val="20"/>
          <w:color w:val="auto"/>
        </w:rPr>
      </w:pPr>
      <w:r>
        <w:rPr>
          <w:rFonts w:ascii="Times New Roman" w:cs="Times New Roman" w:eastAsia="Times New Roman" w:hAnsi="Times New Roman"/>
          <w:sz w:val="28"/>
          <w:szCs w:val="28"/>
          <w:color w:val="auto"/>
        </w:rPr>
        <w:t>Scientia Horticulturae</w:t>
      </w:r>
    </w:p>
    <w:p>
      <w:pPr>
        <w:spacing w:after="0" w:line="319" w:lineRule="exact"/>
        <w:rPr>
          <w:sz w:val="24"/>
          <w:szCs w:val="24"/>
          <w:color w:val="auto"/>
        </w:rPr>
      </w:pPr>
    </w:p>
    <w:p>
      <w:pPr>
        <w:jc w:val="center"/>
        <w:ind w:right="-47"/>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2">
        <w:r>
          <w:rPr>
            <w:rFonts w:ascii="Arial" w:cs="Arial" w:eastAsia="Arial" w:hAnsi="Arial"/>
            <w:sz w:val="16"/>
            <w:szCs w:val="16"/>
            <w:color w:val="004A76"/>
          </w:rPr>
          <w:t>www.elsevier.com/locate/scihorti</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101600</wp:posOffset>
                </wp:positionV>
                <wp:extent cx="66046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7958">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pt" to="520.05pt,8pt" o:allowincell="f" strokecolor="#000000" strokeweight="2.988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25" w:lineRule="exact"/>
        <w:rPr>
          <w:sz w:val="24"/>
          <w:szCs w:val="24"/>
          <w:color w:val="auto"/>
        </w:rPr>
      </w:pPr>
    </w:p>
    <w:tbl>
      <w:tblPr>
        <w:tblLayout w:type="fixed"/>
        <w:tblInd w:w="8" w:type="dxa"/>
        <w:tblCellMar>
          <w:top w:w="0" w:type="dxa"/>
          <w:left w:w="0" w:type="dxa"/>
          <w:bottom w:w="0" w:type="dxa"/>
          <w:right w:w="0" w:type="dxa"/>
        </w:tblCellMar>
      </w:tblPr>
      <w:tr>
        <w:trPr>
          <w:trHeight w:val="332"/>
        </w:trPr>
        <w:tc>
          <w:tcPr>
            <w:tcW w:w="8900" w:type="dxa"/>
            <w:vAlign w:val="bottom"/>
          </w:tcPr>
          <w:p>
            <w:pPr>
              <w:spacing w:after="0"/>
              <w:rPr>
                <w:sz w:val="20"/>
                <w:szCs w:val="20"/>
                <w:color w:val="auto"/>
              </w:rPr>
            </w:pPr>
            <w:r>
              <w:rPr>
                <w:rFonts w:ascii="Times New Roman" w:cs="Times New Roman" w:eastAsia="Times New Roman" w:hAnsi="Times New Roman"/>
                <w:sz w:val="27"/>
                <w:szCs w:val="27"/>
                <w:color w:val="auto"/>
              </w:rPr>
              <w:t>Optimal light intensity for sustainable water and energy use in indoor</w:t>
            </w:r>
          </w:p>
        </w:tc>
        <w:tc>
          <w:tcPr>
            <w:tcW w:w="600" w:type="dxa"/>
            <w:vAlign w:val="bottom"/>
            <w:vMerge w:val="restart"/>
          </w:tcPr>
          <w:p>
            <w:pPr>
              <w:ind w:left="480"/>
              <w:spacing w:after="0"/>
              <w:rPr>
                <w:rFonts w:ascii="Arial" w:cs="Arial" w:eastAsia="Arial" w:hAnsi="Arial"/>
                <w:sz w:val="20"/>
                <w:szCs w:val="20"/>
                <w:color w:val="auto"/>
                <w:w w:val="81"/>
              </w:rPr>
            </w:pPr>
            <w:hyperlink r:id="rId13">
              <w:r>
                <w:rPr>
                  <w:rFonts w:ascii="Arial" w:cs="Arial" w:eastAsia="Arial" w:hAnsi="Arial"/>
                  <w:sz w:val="20"/>
                  <w:szCs w:val="20"/>
                  <w:color w:val="auto"/>
                  <w:w w:val="81"/>
                </w:rPr>
                <w:t>T</w:t>
              </w:r>
            </w:hyperlink>
          </w:p>
        </w:tc>
        <w:tc>
          <w:tcPr>
            <w:tcW w:w="0" w:type="dxa"/>
            <w:vAlign w:val="bottom"/>
          </w:tcPr>
          <w:p>
            <w:pPr>
              <w:spacing w:after="0"/>
              <w:rPr>
                <w:sz w:val="1"/>
                <w:szCs w:val="1"/>
                <w:color w:val="auto"/>
              </w:rPr>
            </w:pPr>
          </w:p>
        </w:tc>
      </w:tr>
      <w:tr>
        <w:trPr>
          <w:trHeight w:val="170"/>
        </w:trPr>
        <w:tc>
          <w:tcPr>
            <w:tcW w:w="8900" w:type="dxa"/>
            <w:vAlign w:val="bottom"/>
            <w:vMerge w:val="restart"/>
          </w:tcPr>
          <w:p>
            <w:pPr>
              <w:spacing w:after="0"/>
              <w:rPr>
                <w:sz w:val="20"/>
                <w:szCs w:val="20"/>
                <w:color w:val="auto"/>
              </w:rPr>
            </w:pPr>
            <w:r>
              <w:rPr>
                <w:rFonts w:ascii="Times New Roman" w:cs="Times New Roman" w:eastAsia="Times New Roman" w:hAnsi="Times New Roman"/>
                <w:sz w:val="27"/>
                <w:szCs w:val="27"/>
                <w:color w:val="auto"/>
              </w:rPr>
              <w:t>cultivation of lettuce and basil under red and blue LEDs</w:t>
            </w:r>
          </w:p>
        </w:tc>
        <w:tc>
          <w:tcPr>
            <w:tcW w:w="6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5"/>
        </w:trPr>
        <w:tc>
          <w:tcPr>
            <w:tcW w:w="8900" w:type="dxa"/>
            <w:vAlign w:val="bottom"/>
            <w:vMerge w:val="continue"/>
          </w:tcPr>
          <w:p>
            <w:pPr>
              <w:spacing w:after="0"/>
              <w:rPr>
                <w:sz w:val="15"/>
                <w:szCs w:val="15"/>
                <w:color w:val="auto"/>
              </w:rPr>
            </w:pPr>
          </w:p>
        </w:tc>
        <w:tc>
          <w:tcPr>
            <w:tcW w:w="600" w:type="dxa"/>
            <w:vAlign w:val="bottom"/>
          </w:tcPr>
          <w:p>
            <w:pPr>
              <w:spacing w:after="0"/>
              <w:rPr>
                <w:sz w:val="15"/>
                <w:szCs w:val="15"/>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5882640</wp:posOffset>
            </wp:positionH>
            <wp:positionV relativeFrom="paragraph">
              <wp:posOffset>-391795</wp:posOffset>
            </wp:positionV>
            <wp:extent cx="355600" cy="3556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355600" cy="355600"/>
                    </a:xfrm>
                    <a:prstGeom prst="rect">
                      <a:avLst/>
                    </a:prstGeom>
                    <a:noFill/>
                  </pic:spPr>
                </pic:pic>
              </a:graphicData>
            </a:graphic>
          </wp:anchor>
        </w:drawing>
      </w:r>
    </w:p>
    <w:p>
      <w:pPr>
        <w:spacing w:after="0" w:line="91" w:lineRule="exact"/>
        <w:rPr>
          <w:sz w:val="24"/>
          <w:szCs w:val="24"/>
          <w:color w:val="auto"/>
        </w:rPr>
      </w:pPr>
    </w:p>
    <w:p>
      <w:pPr>
        <w:ind w:left="8"/>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Giuseppina Pennisi</w:t>
      </w:r>
      <w:hyperlink w:anchor="page9">
        <w:r>
          <w:rPr>
            <w:rFonts w:ascii="Times New Roman" w:cs="Times New Roman" w:eastAsia="Times New Roman" w:hAnsi="Times New Roman"/>
            <w:sz w:val="28"/>
            <w:szCs w:val="28"/>
            <w:color w:val="004A76"/>
            <w:vertAlign w:val="superscript"/>
          </w:rPr>
          <w:t>a</w:t>
        </w:r>
      </w:hyperlink>
      <w:r>
        <w:rPr>
          <w:rFonts w:ascii="Times New Roman" w:cs="Times New Roman" w:eastAsia="Times New Roman" w:hAnsi="Times New Roman"/>
          <w:sz w:val="28"/>
          <w:szCs w:val="28"/>
          <w:color w:val="auto"/>
          <w:vertAlign w:val="superscript"/>
        </w:rPr>
        <w:t>,</w:t>
      </w:r>
      <w:hyperlink w:anchor="page9">
        <w:r>
          <w:rPr>
            <w:rFonts w:ascii="Times New Roman" w:cs="Times New Roman" w:eastAsia="Times New Roman" w:hAnsi="Times New Roman"/>
            <w:sz w:val="28"/>
            <w:szCs w:val="28"/>
            <w:color w:val="004A76"/>
            <w:vertAlign w:val="superscript"/>
          </w:rPr>
          <w:t>b</w:t>
        </w:r>
      </w:hyperlink>
      <w:r>
        <w:rPr>
          <w:rFonts w:ascii="Times New Roman" w:cs="Times New Roman" w:eastAsia="Times New Roman" w:hAnsi="Times New Roman"/>
          <w:sz w:val="28"/>
          <w:szCs w:val="28"/>
          <w:color w:val="auto"/>
          <w:vertAlign w:val="superscript"/>
        </w:rPr>
        <w:t>,</w:t>
      </w:r>
      <w:hyperlink w:anchor="page9">
        <w:r>
          <w:rPr>
            <w:rFonts w:ascii="Times New Roman" w:cs="Times New Roman" w:eastAsia="Times New Roman" w:hAnsi="Times New Roman"/>
            <w:sz w:val="28"/>
            <w:szCs w:val="28"/>
            <w:color w:val="004A76"/>
            <w:vertAlign w:val="superscript"/>
          </w:rPr>
          <w:t>c</w:t>
        </w:r>
      </w:hyperlink>
      <w:r>
        <w:rPr>
          <w:rFonts w:ascii="Times New Roman" w:cs="Times New Roman" w:eastAsia="Times New Roman" w:hAnsi="Times New Roman"/>
          <w:sz w:val="21"/>
          <w:szCs w:val="21"/>
          <w:color w:val="auto"/>
        </w:rPr>
        <w:t>, Alessandro Pistillo</w:t>
      </w:r>
      <w:hyperlink w:anchor="page9">
        <w:r>
          <w:rPr>
            <w:rFonts w:ascii="Times New Roman" w:cs="Times New Roman" w:eastAsia="Times New Roman" w:hAnsi="Times New Roman"/>
            <w:sz w:val="28"/>
            <w:szCs w:val="28"/>
            <w:color w:val="004A76"/>
            <w:vertAlign w:val="superscript"/>
          </w:rPr>
          <w:t>a</w:t>
        </w:r>
      </w:hyperlink>
      <w:r>
        <w:rPr>
          <w:rFonts w:ascii="Times New Roman" w:cs="Times New Roman" w:eastAsia="Times New Roman" w:hAnsi="Times New Roman"/>
          <w:sz w:val="21"/>
          <w:szCs w:val="21"/>
          <w:color w:val="auto"/>
        </w:rPr>
        <w:t>, Francesco Orsini</w:t>
      </w:r>
      <w:hyperlink w:anchor="page9">
        <w:r>
          <w:rPr>
            <w:rFonts w:ascii="Times New Roman" w:cs="Times New Roman" w:eastAsia="Times New Roman" w:hAnsi="Times New Roman"/>
            <w:sz w:val="28"/>
            <w:szCs w:val="28"/>
            <w:color w:val="004A76"/>
            <w:vertAlign w:val="superscript"/>
          </w:rPr>
          <w:t>a</w:t>
        </w:r>
      </w:hyperlink>
      <w:r>
        <w:rPr>
          <w:rFonts w:ascii="Times New Roman" w:cs="Times New Roman" w:eastAsia="Times New Roman" w:hAnsi="Times New Roman"/>
          <w:sz w:val="28"/>
          <w:szCs w:val="28"/>
          <w:color w:val="auto"/>
          <w:vertAlign w:val="superscript"/>
        </w:rPr>
        <w:t>,</w:t>
      </w:r>
      <w:hyperlink w:anchor="page9">
        <w:r>
          <w:rPr>
            <w:rFonts w:ascii="Times New Roman" w:cs="Times New Roman" w:eastAsia="Times New Roman" w:hAnsi="Times New Roman"/>
            <w:sz w:val="21"/>
            <w:szCs w:val="21"/>
            <w:color w:val="004A76"/>
          </w:rPr>
          <w:t>*</w:t>
        </w:r>
      </w:hyperlink>
      <w:r>
        <w:rPr>
          <w:rFonts w:ascii="Times New Roman" w:cs="Times New Roman" w:eastAsia="Times New Roman" w:hAnsi="Times New Roman"/>
          <w:sz w:val="21"/>
          <w:szCs w:val="21"/>
          <w:color w:val="auto"/>
        </w:rPr>
        <w:t>, Antonio Cellini</w:t>
      </w:r>
      <w:hyperlink w:anchor="page9">
        <w:r>
          <w:rPr>
            <w:rFonts w:ascii="Times New Roman" w:cs="Times New Roman" w:eastAsia="Times New Roman" w:hAnsi="Times New Roman"/>
            <w:sz w:val="28"/>
            <w:szCs w:val="28"/>
            <w:color w:val="004A76"/>
            <w:vertAlign w:val="superscript"/>
          </w:rPr>
          <w:t>a</w:t>
        </w:r>
      </w:hyperlink>
      <w:r>
        <w:rPr>
          <w:rFonts w:ascii="Times New Roman" w:cs="Times New Roman" w:eastAsia="Times New Roman" w:hAnsi="Times New Roman"/>
          <w:sz w:val="21"/>
          <w:szCs w:val="21"/>
          <w:color w:val="auto"/>
        </w:rPr>
        <w:t>,</w:t>
      </w:r>
    </w:p>
    <w:p>
      <w:pPr>
        <w:ind w:left="8"/>
        <w:spacing w:after="0" w:line="192" w:lineRule="auto"/>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Francesco Spinelli</w:t>
      </w:r>
      <w:hyperlink w:anchor="page9">
        <w:r>
          <w:rPr>
            <w:rFonts w:ascii="Times New Roman" w:cs="Times New Roman" w:eastAsia="Times New Roman" w:hAnsi="Times New Roman"/>
            <w:sz w:val="28"/>
            <w:szCs w:val="28"/>
            <w:color w:val="004A76"/>
            <w:vertAlign w:val="superscript"/>
          </w:rPr>
          <w:t>a</w:t>
        </w:r>
      </w:hyperlink>
      <w:r>
        <w:rPr>
          <w:rFonts w:ascii="Times New Roman" w:cs="Times New Roman" w:eastAsia="Times New Roman" w:hAnsi="Times New Roman"/>
          <w:sz w:val="21"/>
          <w:szCs w:val="21"/>
          <w:color w:val="auto"/>
        </w:rPr>
        <w:t>, Silvana Nicola</w:t>
      </w:r>
      <w:r>
        <w:rPr>
          <w:rFonts w:ascii="Times New Roman" w:cs="Times New Roman" w:eastAsia="Times New Roman" w:hAnsi="Times New Roman"/>
          <w:sz w:val="28"/>
          <w:szCs w:val="28"/>
          <w:color w:val="004A76"/>
          <w:vertAlign w:val="superscript"/>
        </w:rPr>
        <w:t>b</w:t>
      </w:r>
      <w:r>
        <w:rPr>
          <w:rFonts w:ascii="Times New Roman" w:cs="Times New Roman" w:eastAsia="Times New Roman" w:hAnsi="Times New Roman"/>
          <w:sz w:val="21"/>
          <w:szCs w:val="21"/>
          <w:color w:val="auto"/>
        </w:rPr>
        <w:t>, Juan A. Fernandez</w:t>
      </w:r>
      <w:hyperlink w:anchor="page9">
        <w:r>
          <w:rPr>
            <w:rFonts w:ascii="Times New Roman" w:cs="Times New Roman" w:eastAsia="Times New Roman" w:hAnsi="Times New Roman"/>
            <w:sz w:val="28"/>
            <w:szCs w:val="28"/>
            <w:color w:val="004A76"/>
            <w:vertAlign w:val="superscript"/>
          </w:rPr>
          <w:t>c</w:t>
        </w:r>
      </w:hyperlink>
      <w:r>
        <w:rPr>
          <w:rFonts w:ascii="Times New Roman" w:cs="Times New Roman" w:eastAsia="Times New Roman" w:hAnsi="Times New Roman"/>
          <w:sz w:val="21"/>
          <w:szCs w:val="21"/>
          <w:color w:val="auto"/>
        </w:rPr>
        <w:t>, Andrea Crepaldi</w:t>
      </w:r>
      <w:hyperlink w:anchor="page9">
        <w:r>
          <w:rPr>
            <w:rFonts w:ascii="Times New Roman" w:cs="Times New Roman" w:eastAsia="Times New Roman" w:hAnsi="Times New Roman"/>
            <w:sz w:val="28"/>
            <w:szCs w:val="28"/>
            <w:color w:val="004A76"/>
            <w:vertAlign w:val="superscript"/>
          </w:rPr>
          <w:t>d</w:t>
        </w:r>
      </w:hyperlink>
      <w:r>
        <w:rPr>
          <w:rFonts w:ascii="Times New Roman" w:cs="Times New Roman" w:eastAsia="Times New Roman" w:hAnsi="Times New Roman"/>
          <w:sz w:val="21"/>
          <w:szCs w:val="21"/>
          <w:color w:val="auto"/>
        </w:rPr>
        <w:t>, Giorgio Gianquinto</w:t>
      </w:r>
      <w:hyperlink w:anchor="page9">
        <w:r>
          <w:rPr>
            <w:rFonts w:ascii="Times New Roman" w:cs="Times New Roman" w:eastAsia="Times New Roman" w:hAnsi="Times New Roman"/>
            <w:sz w:val="28"/>
            <w:szCs w:val="28"/>
            <w:color w:val="004A76"/>
            <w:vertAlign w:val="superscript"/>
          </w:rPr>
          <w:t>a</w:t>
        </w:r>
      </w:hyperlink>
      <w:r>
        <w:rPr>
          <w:rFonts w:ascii="Times New Roman" w:cs="Times New Roman" w:eastAsia="Times New Roman" w:hAnsi="Times New Roman"/>
          <w:sz w:val="21"/>
          <w:szCs w:val="21"/>
          <w:color w:val="auto"/>
        </w:rPr>
        <w:t>,</w:t>
      </w:r>
    </w:p>
    <w:p>
      <w:pPr>
        <w:ind w:left="8"/>
        <w:spacing w:after="0" w:line="220" w:lineRule="auto"/>
        <w:rPr>
          <w:sz w:val="20"/>
          <w:szCs w:val="20"/>
          <w:color w:val="auto"/>
        </w:rPr>
      </w:pPr>
      <w:r>
        <w:rPr>
          <w:rFonts w:ascii="Times New Roman" w:cs="Times New Roman" w:eastAsia="Times New Roman" w:hAnsi="Times New Roman"/>
          <w:sz w:val="21"/>
          <w:szCs w:val="21"/>
          <w:color w:val="auto"/>
        </w:rPr>
        <w:t>Leo F.M. Marcelis</w:t>
      </w:r>
      <w:r>
        <w:rPr>
          <w:rFonts w:ascii="Times New Roman" w:cs="Times New Roman" w:eastAsia="Times New Roman" w:hAnsi="Times New Roman"/>
          <w:sz w:val="28"/>
          <w:szCs w:val="28"/>
          <w:color w:val="004A76"/>
          <w:vertAlign w:val="superscript"/>
        </w:rPr>
        <w:t>e</w:t>
      </w:r>
    </w:p>
    <w:p>
      <w:pPr>
        <w:spacing w:after="0" w:line="50" w:lineRule="exact"/>
        <w:rPr>
          <w:rFonts w:ascii="Times New Roman" w:cs="Times New Roman" w:eastAsia="Times New Roman" w:hAnsi="Times New Roman"/>
          <w:sz w:val="21"/>
          <w:szCs w:val="21"/>
          <w:color w:val="auto"/>
        </w:rPr>
      </w:pPr>
    </w:p>
    <w:p>
      <w:pPr>
        <w:ind w:left="68" w:hanging="68"/>
        <w:spacing w:after="0"/>
        <w:tabs>
          <w:tab w:leader="none" w:pos="68" w:val="left"/>
        </w:tabs>
        <w:numPr>
          <w:ilvl w:val="0"/>
          <w:numId w:val="1"/>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 xml:space="preserve">DISTAL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Department of Agricultural and Food Sciences, ALMA MATER STUDIORUM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Bologna University, Bologna, Italy</w:t>
      </w:r>
    </w:p>
    <w:p>
      <w:pPr>
        <w:spacing w:after="0" w:line="13" w:lineRule="exact"/>
        <w:rPr>
          <w:rFonts w:ascii="Times New Roman" w:cs="Times New Roman" w:eastAsia="Times New Roman" w:hAnsi="Times New Roman"/>
          <w:sz w:val="17"/>
          <w:szCs w:val="17"/>
          <w:color w:val="auto"/>
          <w:vertAlign w:val="superscript"/>
        </w:rPr>
      </w:pPr>
    </w:p>
    <w:p>
      <w:pPr>
        <w:ind w:left="88" w:hanging="88"/>
        <w:spacing w:after="0" w:line="190" w:lineRule="auto"/>
        <w:tabs>
          <w:tab w:leader="none" w:pos="88" w:val="left"/>
        </w:tabs>
        <w:numPr>
          <w:ilvl w:val="0"/>
          <w:numId w:val="1"/>
        </w:numPr>
        <w:rPr>
          <w:rFonts w:ascii="Times New Roman" w:cs="Times New Roman" w:eastAsia="Times New Roman" w:hAnsi="Times New Roman"/>
          <w:sz w:val="16"/>
          <w:szCs w:val="16"/>
          <w:color w:val="auto"/>
          <w:vertAlign w:val="superscript"/>
        </w:rPr>
      </w:pPr>
      <w:r>
        <w:rPr>
          <w:rFonts w:ascii="Times New Roman" w:cs="Times New Roman" w:eastAsia="Times New Roman" w:hAnsi="Times New Roman"/>
          <w:sz w:val="12"/>
          <w:szCs w:val="12"/>
          <w:color w:val="auto"/>
        </w:rPr>
        <w:t>DISAFA-VEGMAP, Department of Agricultural, Forest and Food Sciences, University of Turin, Turin, Italy</w:t>
      </w:r>
    </w:p>
    <w:p>
      <w:pPr>
        <w:spacing w:after="0" w:line="26" w:lineRule="exact"/>
        <w:rPr>
          <w:rFonts w:ascii="Times New Roman" w:cs="Times New Roman" w:eastAsia="Times New Roman" w:hAnsi="Times New Roman"/>
          <w:sz w:val="16"/>
          <w:szCs w:val="16"/>
          <w:color w:val="auto"/>
          <w:vertAlign w:val="superscript"/>
        </w:rPr>
      </w:pPr>
    </w:p>
    <w:p>
      <w:pPr>
        <w:ind w:left="68" w:hanging="68"/>
        <w:spacing w:after="0" w:line="190" w:lineRule="auto"/>
        <w:tabs>
          <w:tab w:leader="none" w:pos="68" w:val="left"/>
        </w:tabs>
        <w:numPr>
          <w:ilvl w:val="0"/>
          <w:numId w:val="1"/>
        </w:numPr>
        <w:rPr>
          <w:rFonts w:ascii="Times New Roman" w:cs="Times New Roman" w:eastAsia="Times New Roman" w:hAnsi="Times New Roman"/>
          <w:sz w:val="16"/>
          <w:szCs w:val="16"/>
          <w:color w:val="auto"/>
          <w:vertAlign w:val="superscript"/>
        </w:rPr>
      </w:pPr>
      <w:r>
        <w:rPr>
          <w:rFonts w:ascii="Times New Roman" w:cs="Times New Roman" w:eastAsia="Times New Roman" w:hAnsi="Times New Roman"/>
          <w:sz w:val="12"/>
          <w:szCs w:val="12"/>
          <w:color w:val="auto"/>
        </w:rPr>
        <w:t>Departamento de Ingeniería Agronómica, Universidad Politécnica de Cartagena, Cartagena, Spain</w:t>
      </w:r>
    </w:p>
    <w:p>
      <w:pPr>
        <w:spacing w:after="0" w:line="25" w:lineRule="exact"/>
        <w:rPr>
          <w:rFonts w:ascii="Times New Roman" w:cs="Times New Roman" w:eastAsia="Times New Roman" w:hAnsi="Times New Roman"/>
          <w:sz w:val="16"/>
          <w:szCs w:val="16"/>
          <w:color w:val="auto"/>
          <w:vertAlign w:val="superscript"/>
        </w:rPr>
      </w:pPr>
    </w:p>
    <w:p>
      <w:pPr>
        <w:ind w:left="88" w:hanging="88"/>
        <w:spacing w:after="0" w:line="190" w:lineRule="auto"/>
        <w:tabs>
          <w:tab w:leader="none" w:pos="88" w:val="left"/>
        </w:tabs>
        <w:numPr>
          <w:ilvl w:val="0"/>
          <w:numId w:val="1"/>
        </w:numPr>
        <w:rPr>
          <w:rFonts w:ascii="Times New Roman" w:cs="Times New Roman" w:eastAsia="Times New Roman" w:hAnsi="Times New Roman"/>
          <w:sz w:val="16"/>
          <w:szCs w:val="16"/>
          <w:color w:val="auto"/>
          <w:vertAlign w:val="superscript"/>
        </w:rPr>
      </w:pPr>
      <w:r>
        <w:rPr>
          <w:rFonts w:ascii="Times New Roman" w:cs="Times New Roman" w:eastAsia="Times New Roman" w:hAnsi="Times New Roman"/>
          <w:sz w:val="12"/>
          <w:szCs w:val="12"/>
          <w:color w:val="auto"/>
        </w:rPr>
        <w:t>Flytech s.r.l., Belluno, Italy</w:t>
      </w:r>
    </w:p>
    <w:p>
      <w:pPr>
        <w:spacing w:after="0" w:line="25" w:lineRule="exact"/>
        <w:rPr>
          <w:rFonts w:ascii="Times New Roman" w:cs="Times New Roman" w:eastAsia="Times New Roman" w:hAnsi="Times New Roman"/>
          <w:sz w:val="16"/>
          <w:szCs w:val="16"/>
          <w:color w:val="auto"/>
          <w:vertAlign w:val="superscript"/>
        </w:rPr>
      </w:pPr>
    </w:p>
    <w:p>
      <w:pPr>
        <w:ind w:left="68" w:hanging="68"/>
        <w:spacing w:after="0" w:line="190" w:lineRule="auto"/>
        <w:tabs>
          <w:tab w:leader="none" w:pos="68" w:val="left"/>
        </w:tabs>
        <w:numPr>
          <w:ilvl w:val="0"/>
          <w:numId w:val="1"/>
        </w:numPr>
        <w:rPr>
          <w:rFonts w:ascii="Times New Roman" w:cs="Times New Roman" w:eastAsia="Times New Roman" w:hAnsi="Times New Roman"/>
          <w:sz w:val="16"/>
          <w:szCs w:val="16"/>
          <w:color w:val="auto"/>
          <w:vertAlign w:val="superscript"/>
        </w:rPr>
      </w:pPr>
      <w:r>
        <w:rPr>
          <w:rFonts w:ascii="Times New Roman" w:cs="Times New Roman" w:eastAsia="Times New Roman" w:hAnsi="Times New Roman"/>
          <w:sz w:val="12"/>
          <w:szCs w:val="12"/>
          <w:color w:val="auto"/>
        </w:rPr>
        <w:t>Horticulture &amp; Product Physiology Group, Wageningen University, Wageningen, the Netherlands</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116840</wp:posOffset>
                </wp:positionV>
                <wp:extent cx="66046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2pt" to="520.05pt,9.2pt" o:allowincell="f" strokecolor="#000000" strokeweight="0.2491pt"/>
            </w:pict>
          </mc:Fallback>
        </mc:AlternateContent>
      </w:r>
    </w:p>
    <w:p>
      <w:pPr>
        <w:sectPr>
          <w:pgSz w:w="11900" w:h="15874" w:orient="portrait"/>
          <w:cols w:equalWidth="0" w:num="1">
            <w:col w:w="10408"/>
          </w:cols>
          <w:pgMar w:left="752" w:top="656" w:right="746" w:bottom="430" w:gutter="0" w:footer="0" w:header="0"/>
        </w:sectPr>
      </w:pPr>
    </w:p>
    <w:p>
      <w:pPr>
        <w:spacing w:after="0" w:line="200" w:lineRule="exact"/>
        <w:rPr>
          <w:rFonts w:ascii="Times New Roman" w:cs="Times New Roman" w:eastAsia="Times New Roman" w:hAnsi="Times New Roman"/>
          <w:sz w:val="21"/>
          <w:szCs w:val="21"/>
          <w:color w:val="auto"/>
        </w:rPr>
      </w:pPr>
    </w:p>
    <w:p>
      <w:pPr>
        <w:spacing w:after="0" w:line="289"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4"/>
          <w:szCs w:val="14"/>
          <w:color w:val="auto"/>
        </w:rPr>
        <w:t>ARTICLE INFO</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110490</wp:posOffset>
                </wp:positionV>
                <wp:extent cx="169164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7pt" to="133.2pt,8.7pt" o:allowincell="f" strokecolor="#000000" strokeweight="0.2491pt"/>
            </w:pict>
          </mc:Fallback>
        </mc:AlternateContent>
      </w:r>
    </w:p>
    <w:p>
      <w:pPr>
        <w:spacing w:after="0" w:line="234"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Keywords:</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Photosynthetic Photon Flux Density (PPFD)</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Plant factory with arti</w:t>
      </w:r>
      <w:r>
        <w:rPr>
          <w:rFonts w:ascii="Arial" w:cs="Arial" w:eastAsia="Arial" w:hAnsi="Arial"/>
          <w:sz w:val="13"/>
          <w:szCs w:val="13"/>
          <w:color w:val="auto"/>
        </w:rPr>
        <w:t>fi</w:t>
      </w:r>
      <w:r>
        <w:rPr>
          <w:rFonts w:ascii="Times New Roman" w:cs="Times New Roman" w:eastAsia="Times New Roman" w:hAnsi="Times New Roman"/>
          <w:sz w:val="13"/>
          <w:szCs w:val="13"/>
          <w:color w:val="auto"/>
        </w:rPr>
        <w:t>cial lighting (PFALs)</w:t>
      </w:r>
    </w:p>
    <w:p>
      <w:pPr>
        <w:spacing w:after="0" w:line="21"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Water Use E</w:t>
      </w:r>
      <w:r>
        <w:rPr>
          <w:rFonts w:ascii="Arial" w:cs="Arial" w:eastAsia="Arial" w:hAnsi="Arial"/>
          <w:sz w:val="13"/>
          <w:szCs w:val="13"/>
          <w:color w:val="auto"/>
        </w:rPr>
        <w:t>ﬃ</w:t>
      </w:r>
      <w:r>
        <w:rPr>
          <w:rFonts w:ascii="Times New Roman" w:cs="Times New Roman" w:eastAsia="Times New Roman" w:hAnsi="Times New Roman"/>
          <w:sz w:val="13"/>
          <w:szCs w:val="13"/>
          <w:color w:val="auto"/>
        </w:rPr>
        <w:t>ciency (WUE)</w:t>
      </w:r>
    </w:p>
    <w:p>
      <w:pPr>
        <w:spacing w:after="0" w:line="21"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Energy Use E</w:t>
      </w:r>
      <w:r>
        <w:rPr>
          <w:rFonts w:ascii="Arial" w:cs="Arial" w:eastAsia="Arial" w:hAnsi="Arial"/>
          <w:sz w:val="13"/>
          <w:szCs w:val="13"/>
          <w:color w:val="auto"/>
        </w:rPr>
        <w:t>ﬃ</w:t>
      </w:r>
      <w:r>
        <w:rPr>
          <w:rFonts w:ascii="Times New Roman" w:cs="Times New Roman" w:eastAsia="Times New Roman" w:hAnsi="Times New Roman"/>
          <w:sz w:val="13"/>
          <w:szCs w:val="13"/>
          <w:color w:val="auto"/>
        </w:rPr>
        <w:t>ciency (EUE)</w:t>
      </w:r>
    </w:p>
    <w:p>
      <w:pPr>
        <w:spacing w:after="0" w:line="21"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Light Use E</w:t>
      </w:r>
      <w:r>
        <w:rPr>
          <w:rFonts w:ascii="Arial" w:cs="Arial" w:eastAsia="Arial" w:hAnsi="Arial"/>
          <w:sz w:val="13"/>
          <w:szCs w:val="13"/>
          <w:color w:val="auto"/>
        </w:rPr>
        <w:t>ﬃ</w:t>
      </w:r>
      <w:r>
        <w:rPr>
          <w:rFonts w:ascii="Times New Roman" w:cs="Times New Roman" w:eastAsia="Times New Roman" w:hAnsi="Times New Roman"/>
          <w:sz w:val="13"/>
          <w:szCs w:val="13"/>
          <w:color w:val="auto"/>
        </w:rPr>
        <w:t>ciency (LUE)</w:t>
      </w:r>
    </w:p>
    <w:p>
      <w:pPr>
        <w:spacing w:after="0" w:line="21"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Daily Light Integral (DLI)</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br w:type="column"/>
      </w:r>
    </w:p>
    <w:p>
      <w:pPr>
        <w:spacing w:after="0" w:line="200" w:lineRule="exact"/>
        <w:rPr>
          <w:rFonts w:ascii="Times New Roman" w:cs="Times New Roman" w:eastAsia="Times New Roman" w:hAnsi="Times New Roman"/>
          <w:sz w:val="21"/>
          <w:szCs w:val="21"/>
          <w:color w:val="auto"/>
        </w:rPr>
      </w:pPr>
    </w:p>
    <w:p>
      <w:pPr>
        <w:spacing w:after="0" w:line="269" w:lineRule="exact"/>
        <w:rPr>
          <w:rFonts w:ascii="Times New Roman" w:cs="Times New Roman" w:eastAsia="Times New Roman" w:hAnsi="Times New Roman"/>
          <w:sz w:val="21"/>
          <w:szCs w:val="21"/>
          <w:color w:val="auto"/>
        </w:rPr>
      </w:pPr>
    </w:p>
    <w:p>
      <w:pPr>
        <w:spacing w:after="0"/>
        <w:rPr>
          <w:sz w:val="20"/>
          <w:szCs w:val="20"/>
          <w:color w:val="auto"/>
        </w:rPr>
      </w:pPr>
      <w:r>
        <w:rPr>
          <w:rFonts w:ascii="Times New Roman" w:cs="Times New Roman" w:eastAsia="Times New Roman" w:hAnsi="Times New Roman"/>
          <w:sz w:val="14"/>
          <w:szCs w:val="14"/>
          <w:color w:val="auto"/>
        </w:rPr>
        <w:t>ABSTRACT</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110490</wp:posOffset>
                </wp:positionV>
                <wp:extent cx="449961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961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7pt" to="354.45pt,8.7pt" o:allowincell="f" strokecolor="#000000" strokeweight="0.249pt"/>
            </w:pict>
          </mc:Fallback>
        </mc:AlternateContent>
      </w:r>
    </w:p>
    <w:p>
      <w:pPr>
        <w:spacing w:after="0" w:line="217" w:lineRule="exact"/>
        <w:rPr>
          <w:rFonts w:ascii="Times New Roman" w:cs="Times New Roman" w:eastAsia="Times New Roman" w:hAnsi="Times New Roman"/>
          <w:sz w:val="21"/>
          <w:szCs w:val="21"/>
          <w:color w:val="auto"/>
        </w:rPr>
      </w:pPr>
    </w:p>
    <w:p>
      <w:pPr>
        <w:jc w:val="both"/>
        <w:spacing w:after="0"/>
        <w:rPr>
          <w:sz w:val="20"/>
          <w:szCs w:val="20"/>
          <w:color w:val="auto"/>
        </w:rPr>
      </w:pPr>
      <w:r>
        <w:rPr>
          <w:rFonts w:ascii="Times New Roman" w:cs="Times New Roman" w:eastAsia="Times New Roman" w:hAnsi="Times New Roman"/>
          <w:sz w:val="14"/>
          <w:szCs w:val="14"/>
          <w:color w:val="auto"/>
        </w:rPr>
        <w:t>Indoor plant cultivation systems are gaining increasing popularity because of their ability to meet the needs of producing food in unfavourable climatic contexts and in urban environments, allowing high yield, high quality, and great e</w:t>
      </w:r>
      <w:r>
        <w:rPr>
          <w:rFonts w:ascii="Arial" w:cs="Arial" w:eastAsia="Arial" w:hAnsi="Arial"/>
          <w:sz w:val="14"/>
          <w:szCs w:val="14"/>
          <w:color w:val="auto"/>
        </w:rPr>
        <w:t>ﬃ</w:t>
      </w:r>
      <w:r>
        <w:rPr>
          <w:rFonts w:ascii="Times New Roman" w:cs="Times New Roman" w:eastAsia="Times New Roman" w:hAnsi="Times New Roman"/>
          <w:sz w:val="14"/>
          <w:szCs w:val="14"/>
          <w:color w:val="auto"/>
        </w:rPr>
        <w:t>ciency in the use of resources such as water and nutrients. While light is one of the most important environmental factors a</w:t>
      </w:r>
      <w:r>
        <w:rPr>
          <w:rFonts w:ascii="Arial" w:cs="Arial" w:eastAsia="Arial" w:hAnsi="Arial"/>
          <w:sz w:val="14"/>
          <w:szCs w:val="14"/>
          <w:color w:val="auto"/>
        </w:rPr>
        <w:t>ﬀ</w:t>
      </w:r>
      <w:r>
        <w:rPr>
          <w:rFonts w:ascii="Times New Roman" w:cs="Times New Roman" w:eastAsia="Times New Roman" w:hAnsi="Times New Roman"/>
          <w:sz w:val="14"/>
          <w:szCs w:val="14"/>
          <w:color w:val="auto"/>
        </w:rPr>
        <w:t xml:space="preserve">ecting plant development and morphology, electricity costs can limit the widespread adoption of indoor plant cultivation systems at a commercial scale. LED lighting technologies for plant culti-vation are also rapidly evolving, and lamps for indoor cultivation are often designed to optimize their light emissions in the photosynthetically active spectrum (i.e. red and blue), in order to reduce energetic requirements for satisfactory yield. Under these light regimens, however, little information is available in literature about minimum photosynthetic photon </w:t>
      </w:r>
      <w:r>
        <w:rPr>
          <w:rFonts w:ascii="Arial" w:cs="Arial" w:eastAsia="Arial" w:hAnsi="Arial"/>
          <w:sz w:val="14"/>
          <w:szCs w:val="14"/>
          <w:color w:val="auto"/>
        </w:rPr>
        <w:t>fl</w:t>
      </w:r>
      <w:r>
        <w:rPr>
          <w:rFonts w:ascii="Times New Roman" w:cs="Times New Roman" w:eastAsia="Times New Roman" w:hAnsi="Times New Roman"/>
          <w:sz w:val="14"/>
          <w:szCs w:val="14"/>
          <w:color w:val="auto"/>
        </w:rPr>
        <w:t xml:space="preserve">ux density (PPFD) for indoor production of leafy vegetables and herbs, while existing literature often adopts light intensities from 100 to 300 </w:t>
      </w:r>
      <w:r>
        <w:rPr>
          <w:rFonts w:ascii="Arial" w:cs="Arial" w:eastAsia="Arial" w:hAnsi="Arial"/>
          <w:sz w:val="14"/>
          <w:szCs w:val="14"/>
          <w:color w:val="auto"/>
        </w:rPr>
        <w:t>μ</w:t>
      </w:r>
      <w:r>
        <w:rPr>
          <w:rFonts w:ascii="Times New Roman" w:cs="Times New Roman" w:eastAsia="Times New Roman" w:hAnsi="Times New Roman"/>
          <w:sz w:val="14"/>
          <w:szCs w:val="14"/>
          <w:color w:val="auto"/>
        </w:rPr>
        <w:t>mol m</w:t>
      </w:r>
      <w:r>
        <w:rPr>
          <w:rFonts w:ascii="Times New Roman" w:cs="Times New Roman" w:eastAsia="Times New Roman" w:hAnsi="Times New Roman"/>
          <w:sz w:val="19"/>
          <w:szCs w:val="19"/>
          <w:color w:val="auto"/>
          <w:vertAlign w:val="superscript"/>
        </w:rPr>
        <w:t>-2</w:t>
      </w:r>
      <w:r>
        <w:rPr>
          <w:rFonts w:ascii="Times New Roman" w:cs="Times New Roman" w:eastAsia="Times New Roman" w:hAnsi="Times New Roman"/>
          <w:sz w:val="14"/>
          <w:szCs w:val="14"/>
          <w:color w:val="auto"/>
        </w:rPr>
        <w:t xml:space="preserve"> s</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This study aims at de</w:t>
      </w:r>
      <w:r>
        <w:rPr>
          <w:rFonts w:ascii="Arial" w:cs="Arial" w:eastAsia="Arial" w:hAnsi="Arial"/>
          <w:sz w:val="14"/>
          <w:szCs w:val="14"/>
          <w:color w:val="auto"/>
        </w:rPr>
        <w:t>fi</w:t>
      </w:r>
      <w:r>
        <w:rPr>
          <w:rFonts w:ascii="Times New Roman" w:cs="Times New Roman" w:eastAsia="Times New Roman" w:hAnsi="Times New Roman"/>
          <w:sz w:val="14"/>
          <w:szCs w:val="14"/>
          <w:color w:val="auto"/>
        </w:rPr>
        <w:t>ning the optimal PPFD for indoor cultivation of basil (Ocimum basilicum L.) and lettuce (Lactuca sativa L.), by linking resource use e</w:t>
      </w:r>
      <w:r>
        <w:rPr>
          <w:rFonts w:ascii="Arial" w:cs="Arial" w:eastAsia="Arial" w:hAnsi="Arial"/>
          <w:sz w:val="14"/>
          <w:szCs w:val="14"/>
          <w:color w:val="auto"/>
        </w:rPr>
        <w:t>ﬃ</w:t>
      </w:r>
      <w:r>
        <w:rPr>
          <w:rFonts w:ascii="Times New Roman" w:cs="Times New Roman" w:eastAsia="Times New Roman" w:hAnsi="Times New Roman"/>
          <w:sz w:val="14"/>
          <w:szCs w:val="14"/>
          <w:color w:val="auto"/>
        </w:rPr>
        <w:t>ciency to physiological responses and biomass production under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 xml:space="preserve">erent light intensities. Basil and lettuce plants were cultivated at 24 °C and 450 </w:t>
      </w:r>
      <w:r>
        <w:rPr>
          <w:rFonts w:ascii="Arial" w:cs="Arial" w:eastAsia="Arial" w:hAnsi="Arial"/>
          <w:sz w:val="14"/>
          <w:szCs w:val="14"/>
          <w:color w:val="auto"/>
        </w:rPr>
        <w:t>μ</w:t>
      </w:r>
      <w:r>
        <w:rPr>
          <w:rFonts w:ascii="Times New Roman" w:cs="Times New Roman" w:eastAsia="Times New Roman" w:hAnsi="Times New Roman"/>
          <w:sz w:val="14"/>
          <w:szCs w:val="14"/>
          <w:color w:val="auto"/>
        </w:rPr>
        <w:t>mol mol</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xml:space="preserve"> CO</w:t>
      </w:r>
      <w:r>
        <w:rPr>
          <w:rFonts w:ascii="Times New Roman" w:cs="Times New Roman" w:eastAsia="Times New Roman" w:hAnsi="Times New Roman"/>
          <w:sz w:val="19"/>
          <w:szCs w:val="19"/>
          <w:color w:val="auto"/>
          <w:vertAlign w:val="subscript"/>
        </w:rPr>
        <w:t>2</w:t>
      </w:r>
      <w:r>
        <w:rPr>
          <w:rFonts w:ascii="Times New Roman" w:cs="Times New Roman" w:eastAsia="Times New Roman" w:hAnsi="Times New Roman"/>
          <w:sz w:val="14"/>
          <w:szCs w:val="14"/>
          <w:color w:val="auto"/>
        </w:rPr>
        <w:t xml:space="preserve"> under red and blue light (with red:blue ratio of 3) and a photoperiod of 16 h d</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xml:space="preserve"> of light in growth chambers using </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ve PPFD (100, 150, 200, 250 and 300 </w:t>
      </w:r>
      <w:r>
        <w:rPr>
          <w:rFonts w:ascii="Arial" w:cs="Arial" w:eastAsia="Arial" w:hAnsi="Arial"/>
          <w:sz w:val="14"/>
          <w:szCs w:val="14"/>
          <w:color w:val="auto"/>
        </w:rPr>
        <w:t>μ</w:t>
      </w:r>
      <w:r>
        <w:rPr>
          <w:rFonts w:ascii="Times New Roman" w:cs="Times New Roman" w:eastAsia="Times New Roman" w:hAnsi="Times New Roman"/>
          <w:sz w:val="14"/>
          <w:szCs w:val="14"/>
          <w:color w:val="auto"/>
        </w:rPr>
        <w:t>mol m</w:t>
      </w:r>
      <w:r>
        <w:rPr>
          <w:rFonts w:ascii="Times New Roman" w:cs="Times New Roman" w:eastAsia="Times New Roman" w:hAnsi="Times New Roman"/>
          <w:sz w:val="19"/>
          <w:szCs w:val="19"/>
          <w:color w:val="auto"/>
          <w:vertAlign w:val="superscript"/>
        </w:rPr>
        <w:t>-2</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s</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resulting in daily light integrals, DLI, of 5.8, 8.6, 11.5, 14.4 and 17.3 mol m</w:t>
      </w:r>
      <w:r>
        <w:rPr>
          <w:rFonts w:ascii="Times New Roman" w:cs="Times New Roman" w:eastAsia="Times New Roman" w:hAnsi="Times New Roman"/>
          <w:sz w:val="19"/>
          <w:szCs w:val="19"/>
          <w:color w:val="auto"/>
          <w:vertAlign w:val="superscript"/>
        </w:rPr>
        <w:t>-2</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d</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respectively). A</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 xml:space="preserve">progressive increase of biomass production for both lettuce and basil up to a PPFD of 250 </w:t>
      </w:r>
      <w:r>
        <w:rPr>
          <w:rFonts w:ascii="Arial" w:cs="Arial" w:eastAsia="Arial" w:hAnsi="Arial"/>
          <w:sz w:val="14"/>
          <w:szCs w:val="14"/>
          <w:color w:val="auto"/>
        </w:rPr>
        <w:t>μ</w:t>
      </w:r>
      <w:r>
        <w:rPr>
          <w:rFonts w:ascii="Times New Roman" w:cs="Times New Roman" w:eastAsia="Times New Roman" w:hAnsi="Times New Roman"/>
          <w:sz w:val="14"/>
          <w:szCs w:val="14"/>
          <w:color w:val="auto"/>
        </w:rPr>
        <w:t>mol m</w:t>
      </w:r>
      <w:r>
        <w:rPr>
          <w:rFonts w:ascii="Times New Roman" w:cs="Times New Roman" w:eastAsia="Times New Roman" w:hAnsi="Times New Roman"/>
          <w:sz w:val="19"/>
          <w:szCs w:val="19"/>
          <w:color w:val="auto"/>
          <w:vertAlign w:val="superscript"/>
        </w:rPr>
        <w:t>-2</w:t>
      </w:r>
      <w:r>
        <w:rPr>
          <w:rFonts w:ascii="Times New Roman" w:cs="Times New Roman" w:eastAsia="Times New Roman" w:hAnsi="Times New Roman"/>
          <w:sz w:val="14"/>
          <w:szCs w:val="14"/>
          <w:color w:val="auto"/>
        </w:rPr>
        <w:t xml:space="preserve"> s</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xml:space="preserve"> was observed, whereas no further yield increases were associated with higher PPFD (300 </w:t>
      </w:r>
      <w:r>
        <w:rPr>
          <w:rFonts w:ascii="Arial" w:cs="Arial" w:eastAsia="Arial" w:hAnsi="Arial"/>
          <w:sz w:val="14"/>
          <w:szCs w:val="14"/>
          <w:color w:val="auto"/>
        </w:rPr>
        <w:t>μ</w:t>
      </w:r>
      <w:r>
        <w:rPr>
          <w:rFonts w:ascii="Times New Roman" w:cs="Times New Roman" w:eastAsia="Times New Roman" w:hAnsi="Times New Roman"/>
          <w:sz w:val="14"/>
          <w:szCs w:val="14"/>
          <w:color w:val="auto"/>
        </w:rPr>
        <w:t>mol m</w:t>
      </w:r>
      <w:r>
        <w:rPr>
          <w:rFonts w:ascii="Times New Roman" w:cs="Times New Roman" w:eastAsia="Times New Roman" w:hAnsi="Times New Roman"/>
          <w:sz w:val="19"/>
          <w:szCs w:val="19"/>
          <w:color w:val="auto"/>
          <w:vertAlign w:val="superscript"/>
        </w:rPr>
        <w:t>-2</w:t>
      </w:r>
      <w:r>
        <w:rPr>
          <w:rFonts w:ascii="Times New Roman" w:cs="Times New Roman" w:eastAsia="Times New Roman" w:hAnsi="Times New Roman"/>
          <w:sz w:val="14"/>
          <w:szCs w:val="14"/>
          <w:color w:val="auto"/>
        </w:rPr>
        <w:t xml:space="preserve"> s</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xml:space="preserve">). Despite the highest stomatal conductance associated to a PPFD of 250 </w:t>
      </w:r>
      <w:r>
        <w:rPr>
          <w:rFonts w:ascii="Arial" w:cs="Arial" w:eastAsia="Arial" w:hAnsi="Arial"/>
          <w:sz w:val="14"/>
          <w:szCs w:val="14"/>
          <w:color w:val="auto"/>
        </w:rPr>
        <w:t>μ</w:t>
      </w:r>
      <w:r>
        <w:rPr>
          <w:rFonts w:ascii="Times New Roman" w:cs="Times New Roman" w:eastAsia="Times New Roman" w:hAnsi="Times New Roman"/>
          <w:sz w:val="14"/>
          <w:szCs w:val="14"/>
          <w:color w:val="auto"/>
        </w:rPr>
        <w:t>mol m</w:t>
      </w:r>
      <w:r>
        <w:rPr>
          <w:rFonts w:ascii="Times New Roman" w:cs="Times New Roman" w:eastAsia="Times New Roman" w:hAnsi="Times New Roman"/>
          <w:sz w:val="19"/>
          <w:szCs w:val="19"/>
          <w:color w:val="auto"/>
          <w:vertAlign w:val="superscript"/>
        </w:rPr>
        <w:t>-2</w:t>
      </w:r>
      <w:r>
        <w:rPr>
          <w:rFonts w:ascii="Times New Roman" w:cs="Times New Roman" w:eastAsia="Times New Roman" w:hAnsi="Times New Roman"/>
          <w:sz w:val="14"/>
          <w:szCs w:val="14"/>
          <w:color w:val="auto"/>
        </w:rPr>
        <w:t xml:space="preserve"> s</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xml:space="preserve"> in lettuce and to a PPFD </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200 </w:t>
      </w:r>
      <w:r>
        <w:rPr>
          <w:rFonts w:ascii="Arial" w:cs="Arial" w:eastAsia="Arial" w:hAnsi="Arial"/>
          <w:sz w:val="14"/>
          <w:szCs w:val="14"/>
          <w:color w:val="auto"/>
        </w:rPr>
        <w:t>μ</w:t>
      </w:r>
      <w:r>
        <w:rPr>
          <w:rFonts w:ascii="Times New Roman" w:cs="Times New Roman" w:eastAsia="Times New Roman" w:hAnsi="Times New Roman"/>
          <w:sz w:val="14"/>
          <w:szCs w:val="14"/>
          <w:color w:val="auto"/>
        </w:rPr>
        <w:t>mol m</w:t>
      </w:r>
      <w:r>
        <w:rPr>
          <w:rFonts w:ascii="Times New Roman" w:cs="Times New Roman" w:eastAsia="Times New Roman" w:hAnsi="Times New Roman"/>
          <w:sz w:val="19"/>
          <w:szCs w:val="19"/>
          <w:color w:val="auto"/>
          <w:vertAlign w:val="superscript"/>
        </w:rPr>
        <w:t>-2</w:t>
      </w:r>
      <w:r>
        <w:rPr>
          <w:rFonts w:ascii="Times New Roman" w:cs="Times New Roman" w:eastAsia="Times New Roman" w:hAnsi="Times New Roman"/>
          <w:sz w:val="14"/>
          <w:szCs w:val="14"/>
          <w:color w:val="auto"/>
        </w:rPr>
        <w:t xml:space="preserve"> s</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xml:space="preserve"> in basil, water use e</w:t>
      </w:r>
      <w:r>
        <w:rPr>
          <w:rFonts w:ascii="Arial" w:cs="Arial" w:eastAsia="Arial" w:hAnsi="Arial"/>
          <w:sz w:val="14"/>
          <w:szCs w:val="14"/>
          <w:color w:val="auto"/>
        </w:rPr>
        <w:t>ﬃ</w:t>
      </w:r>
      <w:r>
        <w:rPr>
          <w:rFonts w:ascii="Times New Roman" w:cs="Times New Roman" w:eastAsia="Times New Roman" w:hAnsi="Times New Roman"/>
          <w:sz w:val="14"/>
          <w:szCs w:val="14"/>
          <w:color w:val="auto"/>
        </w:rPr>
        <w:t xml:space="preserve">ciency was maximized under a PPFD </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200 </w:t>
      </w:r>
      <w:r>
        <w:rPr>
          <w:rFonts w:ascii="Arial" w:cs="Arial" w:eastAsia="Arial" w:hAnsi="Arial"/>
          <w:sz w:val="14"/>
          <w:szCs w:val="14"/>
          <w:color w:val="auto"/>
        </w:rPr>
        <w:t>μ</w:t>
      </w:r>
      <w:r>
        <w:rPr>
          <w:rFonts w:ascii="Times New Roman" w:cs="Times New Roman" w:eastAsia="Times New Roman" w:hAnsi="Times New Roman"/>
          <w:sz w:val="14"/>
          <w:szCs w:val="14"/>
          <w:color w:val="auto"/>
        </w:rPr>
        <w:t>mol m</w:t>
      </w:r>
      <w:r>
        <w:rPr>
          <w:rFonts w:ascii="Times New Roman" w:cs="Times New Roman" w:eastAsia="Times New Roman" w:hAnsi="Times New Roman"/>
          <w:sz w:val="19"/>
          <w:szCs w:val="19"/>
          <w:color w:val="auto"/>
          <w:vertAlign w:val="superscript"/>
        </w:rPr>
        <w:t>-2</w:t>
      </w:r>
      <w:r>
        <w:rPr>
          <w:rFonts w:ascii="Times New Roman" w:cs="Times New Roman" w:eastAsia="Times New Roman" w:hAnsi="Times New Roman"/>
          <w:sz w:val="14"/>
          <w:szCs w:val="14"/>
          <w:color w:val="auto"/>
        </w:rPr>
        <w:t xml:space="preserve"> s</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xml:space="preserve"> in lettuce and PPFD </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250 </w:t>
      </w:r>
      <w:r>
        <w:rPr>
          <w:rFonts w:ascii="Arial" w:cs="Arial" w:eastAsia="Arial" w:hAnsi="Arial"/>
          <w:sz w:val="14"/>
          <w:szCs w:val="14"/>
          <w:color w:val="auto"/>
        </w:rPr>
        <w:t>μ</w:t>
      </w:r>
      <w:r>
        <w:rPr>
          <w:rFonts w:ascii="Times New Roman" w:cs="Times New Roman" w:eastAsia="Times New Roman" w:hAnsi="Times New Roman"/>
          <w:sz w:val="14"/>
          <w:szCs w:val="14"/>
          <w:color w:val="auto"/>
        </w:rPr>
        <w:t>mol m</w:t>
      </w:r>
      <w:r>
        <w:rPr>
          <w:rFonts w:ascii="Times New Roman" w:cs="Times New Roman" w:eastAsia="Times New Roman" w:hAnsi="Times New Roman"/>
          <w:sz w:val="19"/>
          <w:szCs w:val="19"/>
          <w:color w:val="auto"/>
          <w:vertAlign w:val="superscript"/>
        </w:rPr>
        <w:t>-2</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s</w:t>
      </w:r>
      <w:r>
        <w:rPr>
          <w:rFonts w:ascii="Times New Roman" w:cs="Times New Roman" w:eastAsia="Times New Roman" w:hAnsi="Times New Roman"/>
          <w:sz w:val="19"/>
          <w:szCs w:val="19"/>
          <w:color w:val="auto"/>
          <w:vertAlign w:val="superscript"/>
        </w:rPr>
        <w:t>-1</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in basil. Energy and light use e</w:t>
      </w:r>
      <w:r>
        <w:rPr>
          <w:rFonts w:ascii="Arial" w:cs="Arial" w:eastAsia="Arial" w:hAnsi="Arial"/>
          <w:sz w:val="14"/>
          <w:szCs w:val="14"/>
          <w:color w:val="auto"/>
        </w:rPr>
        <w:t>ﬃ</w:t>
      </w:r>
      <w:r>
        <w:rPr>
          <w:rFonts w:ascii="Times New Roman" w:cs="Times New Roman" w:eastAsia="Times New Roman" w:hAnsi="Times New Roman"/>
          <w:sz w:val="14"/>
          <w:szCs w:val="14"/>
          <w:color w:val="auto"/>
        </w:rPr>
        <w:t>ciencies were increased under a PPFD of 200 and 250</w:t>
      </w:r>
      <w:r>
        <w:rPr>
          <w:rFonts w:ascii="Arial" w:cs="Arial" w:eastAsia="Arial" w:hAnsi="Arial"/>
          <w:sz w:val="14"/>
          <w:szCs w:val="14"/>
          <w:color w:val="auto"/>
        </w:rPr>
        <w:t xml:space="preserve"> μ</w:t>
      </w:r>
      <w:r>
        <w:rPr>
          <w:rFonts w:ascii="Times New Roman" w:cs="Times New Roman" w:eastAsia="Times New Roman" w:hAnsi="Times New Roman"/>
          <w:sz w:val="14"/>
          <w:szCs w:val="14"/>
          <w:color w:val="auto"/>
        </w:rPr>
        <w:t>mol m</w:t>
      </w:r>
      <w:r>
        <w:rPr>
          <w:rFonts w:ascii="Times New Roman" w:cs="Times New Roman" w:eastAsia="Times New Roman" w:hAnsi="Times New Roman"/>
          <w:sz w:val="19"/>
          <w:szCs w:val="19"/>
          <w:color w:val="auto"/>
          <w:vertAlign w:val="superscript"/>
        </w:rPr>
        <w:t>-2</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s</w:t>
      </w:r>
      <w:r>
        <w:rPr>
          <w:rFonts w:ascii="Times New Roman" w:cs="Times New Roman" w:eastAsia="Times New Roman" w:hAnsi="Times New Roman"/>
          <w:sz w:val="19"/>
          <w:szCs w:val="19"/>
          <w:color w:val="auto"/>
          <w:vertAlign w:val="superscript"/>
        </w:rPr>
        <w:t>-1</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 xml:space="preserve">in lettuce and under a PPFD of 250 </w:t>
      </w:r>
      <w:r>
        <w:rPr>
          <w:rFonts w:ascii="Arial" w:cs="Arial" w:eastAsia="Arial" w:hAnsi="Arial"/>
          <w:sz w:val="14"/>
          <w:szCs w:val="14"/>
          <w:color w:val="auto"/>
        </w:rPr>
        <w:t>μ</w:t>
      </w:r>
      <w:r>
        <w:rPr>
          <w:rFonts w:ascii="Times New Roman" w:cs="Times New Roman" w:eastAsia="Times New Roman" w:hAnsi="Times New Roman"/>
          <w:sz w:val="14"/>
          <w:szCs w:val="14"/>
          <w:color w:val="auto"/>
        </w:rPr>
        <w:t>mol m</w:t>
      </w:r>
      <w:r>
        <w:rPr>
          <w:rFonts w:ascii="Times New Roman" w:cs="Times New Roman" w:eastAsia="Times New Roman" w:hAnsi="Times New Roman"/>
          <w:sz w:val="19"/>
          <w:szCs w:val="19"/>
          <w:color w:val="auto"/>
          <w:vertAlign w:val="superscript"/>
        </w:rPr>
        <w:t>-2</w:t>
      </w:r>
      <w:r>
        <w:rPr>
          <w:rFonts w:ascii="Times New Roman" w:cs="Times New Roman" w:eastAsia="Times New Roman" w:hAnsi="Times New Roman"/>
          <w:sz w:val="14"/>
          <w:szCs w:val="14"/>
          <w:color w:val="auto"/>
        </w:rPr>
        <w:t xml:space="preserve"> s</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xml:space="preserve"> in basil. Furthermore, in lettuce grown under 250 </w:t>
      </w:r>
      <w:r>
        <w:rPr>
          <w:rFonts w:ascii="Arial" w:cs="Arial" w:eastAsia="Arial" w:hAnsi="Arial"/>
          <w:sz w:val="14"/>
          <w:szCs w:val="14"/>
          <w:color w:val="auto"/>
        </w:rPr>
        <w:t>μ</w:t>
      </w:r>
      <w:r>
        <w:rPr>
          <w:rFonts w:ascii="Times New Roman" w:cs="Times New Roman" w:eastAsia="Times New Roman" w:hAnsi="Times New Roman"/>
          <w:sz w:val="14"/>
          <w:szCs w:val="14"/>
          <w:color w:val="auto"/>
        </w:rPr>
        <w:t>mol m</w:t>
      </w:r>
      <w:r>
        <w:rPr>
          <w:rFonts w:ascii="Times New Roman" w:cs="Times New Roman" w:eastAsia="Times New Roman" w:hAnsi="Times New Roman"/>
          <w:sz w:val="19"/>
          <w:szCs w:val="19"/>
          <w:color w:val="auto"/>
          <w:vertAlign w:val="superscript"/>
        </w:rPr>
        <w:t>-2</w:t>
      </w:r>
      <w:r>
        <w:rPr>
          <w:rFonts w:ascii="Times New Roman" w:cs="Times New Roman" w:eastAsia="Times New Roman" w:hAnsi="Times New Roman"/>
          <w:sz w:val="14"/>
          <w:szCs w:val="14"/>
          <w:color w:val="auto"/>
        </w:rPr>
        <w:t xml:space="preserve"> s</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xml:space="preserve"> antioxidant capacity, phenolics and </w:t>
      </w:r>
      <w:r>
        <w:rPr>
          <w:rFonts w:ascii="Arial" w:cs="Arial" w:eastAsia="Arial" w:hAnsi="Arial"/>
          <w:sz w:val="14"/>
          <w:szCs w:val="14"/>
          <w:color w:val="auto"/>
        </w:rPr>
        <w:t>fl</w:t>
      </w:r>
      <w:r>
        <w:rPr>
          <w:rFonts w:ascii="Times New Roman" w:cs="Times New Roman" w:eastAsia="Times New Roman" w:hAnsi="Times New Roman"/>
          <w:sz w:val="14"/>
          <w:szCs w:val="14"/>
          <w:color w:val="auto"/>
        </w:rPr>
        <w:t xml:space="preserve">avonoids were higher as compared with plants supplied with PPFD </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150 </w:t>
      </w:r>
      <w:r>
        <w:rPr>
          <w:rFonts w:ascii="Arial" w:cs="Arial" w:eastAsia="Arial" w:hAnsi="Arial"/>
          <w:sz w:val="14"/>
          <w:szCs w:val="14"/>
          <w:color w:val="auto"/>
        </w:rPr>
        <w:t>μ</w:t>
      </w:r>
      <w:r>
        <w:rPr>
          <w:rFonts w:ascii="Times New Roman" w:cs="Times New Roman" w:eastAsia="Times New Roman" w:hAnsi="Times New Roman"/>
          <w:sz w:val="14"/>
          <w:szCs w:val="14"/>
          <w:color w:val="auto"/>
        </w:rPr>
        <w:t>mol m</w:t>
      </w:r>
      <w:r>
        <w:rPr>
          <w:rFonts w:ascii="Times New Roman" w:cs="Times New Roman" w:eastAsia="Times New Roman" w:hAnsi="Times New Roman"/>
          <w:sz w:val="19"/>
          <w:szCs w:val="19"/>
          <w:color w:val="auto"/>
          <w:vertAlign w:val="superscript"/>
        </w:rPr>
        <w:t>-2</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s</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Accordingly, a PPFD of 250</w:t>
      </w:r>
      <w:r>
        <w:rPr>
          <w:rFonts w:ascii="Arial" w:cs="Arial" w:eastAsia="Arial" w:hAnsi="Arial"/>
          <w:sz w:val="14"/>
          <w:szCs w:val="14"/>
          <w:color w:val="auto"/>
        </w:rPr>
        <w:t xml:space="preserve"> μ</w:t>
      </w:r>
      <w:r>
        <w:rPr>
          <w:rFonts w:ascii="Times New Roman" w:cs="Times New Roman" w:eastAsia="Times New Roman" w:hAnsi="Times New Roman"/>
          <w:sz w:val="14"/>
          <w:szCs w:val="14"/>
          <w:color w:val="auto"/>
        </w:rPr>
        <w:t>mol m</w:t>
      </w:r>
      <w:r>
        <w:rPr>
          <w:rFonts w:ascii="Times New Roman" w:cs="Times New Roman" w:eastAsia="Times New Roman" w:hAnsi="Times New Roman"/>
          <w:sz w:val="19"/>
          <w:szCs w:val="19"/>
          <w:color w:val="auto"/>
          <w:vertAlign w:val="superscript"/>
        </w:rPr>
        <w:t>-2</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s</w:t>
      </w:r>
      <w:r>
        <w:rPr>
          <w:rFonts w:ascii="Times New Roman" w:cs="Times New Roman" w:eastAsia="Times New Roman" w:hAnsi="Times New Roman"/>
          <w:sz w:val="19"/>
          <w:szCs w:val="19"/>
          <w:color w:val="auto"/>
          <w:vertAlign w:val="superscript"/>
        </w:rPr>
        <w:t>-1</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seems suitable for optimizing yield and resource use</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e</w:t>
      </w:r>
      <w:r>
        <w:rPr>
          <w:rFonts w:ascii="Arial" w:cs="Arial" w:eastAsia="Arial" w:hAnsi="Arial"/>
          <w:sz w:val="14"/>
          <w:szCs w:val="14"/>
          <w:color w:val="auto"/>
        </w:rPr>
        <w:t>ﬃ</w:t>
      </w:r>
      <w:r>
        <w:rPr>
          <w:rFonts w:ascii="Times New Roman" w:cs="Times New Roman" w:eastAsia="Times New Roman" w:hAnsi="Times New Roman"/>
          <w:sz w:val="14"/>
          <w:szCs w:val="14"/>
          <w:color w:val="auto"/>
        </w:rPr>
        <w:t>ciency in red and blue LED lighting for indoor cultivation of lettuce and basil under the prevailing conditions of the used indoor farming set-up.</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-2099945</wp:posOffset>
                </wp:positionH>
                <wp:positionV relativeFrom="paragraph">
                  <wp:posOffset>487680</wp:posOffset>
                </wp:positionV>
                <wp:extent cx="66040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3499pt,38.4pt" to="354.65pt,38.4pt" o:allowincell="f" strokecolor="#000000" strokeweight="0.2491pt"/>
            </w:pict>
          </mc:Fallback>
        </mc:AlternateContent>
      </w:r>
    </w:p>
    <w:p>
      <w:pPr>
        <w:spacing w:after="0" w:line="200" w:lineRule="exact"/>
        <w:rPr>
          <w:rFonts w:ascii="Times New Roman" w:cs="Times New Roman" w:eastAsia="Times New Roman" w:hAnsi="Times New Roman"/>
          <w:sz w:val="21"/>
          <w:szCs w:val="21"/>
          <w:color w:val="auto"/>
        </w:rPr>
      </w:pPr>
    </w:p>
    <w:p>
      <w:pPr>
        <w:sectPr>
          <w:pgSz w:w="11900" w:h="15874" w:orient="portrait"/>
          <w:cols w:equalWidth="0" w:num="2">
            <w:col w:w="2588" w:space="720"/>
            <w:col w:w="7100"/>
          </w:cols>
          <w:pgMar w:left="752" w:top="656" w:right="746" w:bottom="430" w:gutter="0" w:footer="0" w:header="0"/>
          <w:type w:val="continuous"/>
        </w:sect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70"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Arial" w:cs="Arial" w:eastAsia="Arial" w:hAnsi="Arial"/>
          <w:sz w:val="16"/>
          <w:szCs w:val="16"/>
          <w:color w:val="auto"/>
        </w:rPr>
        <w:t>1. INTRODUCTION</w:t>
      </w:r>
    </w:p>
    <w:p>
      <w:pPr>
        <w:spacing w:after="0" w:line="237" w:lineRule="exact"/>
        <w:rPr>
          <w:rFonts w:ascii="Times New Roman" w:cs="Times New Roman" w:eastAsia="Times New Roman" w:hAnsi="Times New Roman"/>
          <w:sz w:val="21"/>
          <w:szCs w:val="21"/>
          <w:color w:val="auto"/>
        </w:rPr>
      </w:pPr>
    </w:p>
    <w:p>
      <w:pPr>
        <w:jc w:val="both"/>
        <w:ind w:left="8" w:firstLine="249"/>
        <w:spacing w:after="0" w:line="279" w:lineRule="auto"/>
        <w:rPr>
          <w:sz w:val="20"/>
          <w:szCs w:val="20"/>
          <w:color w:val="auto"/>
        </w:rPr>
      </w:pPr>
      <w:r>
        <w:rPr>
          <w:rFonts w:ascii="Times New Roman" w:cs="Times New Roman" w:eastAsia="Times New Roman" w:hAnsi="Times New Roman"/>
          <w:sz w:val="16"/>
          <w:szCs w:val="16"/>
          <w:color w:val="auto"/>
        </w:rPr>
        <w:t>Indoor farming systems supplied with arti</w:t>
      </w:r>
      <w:r>
        <w:rPr>
          <w:rFonts w:ascii="Arial" w:cs="Arial" w:eastAsia="Arial" w:hAnsi="Arial"/>
          <w:sz w:val="16"/>
          <w:szCs w:val="16"/>
          <w:color w:val="auto"/>
        </w:rPr>
        <w:t>fi</w:t>
      </w:r>
      <w:r>
        <w:rPr>
          <w:rFonts w:ascii="Times New Roman" w:cs="Times New Roman" w:eastAsia="Times New Roman" w:hAnsi="Times New Roman"/>
          <w:sz w:val="16"/>
          <w:szCs w:val="16"/>
          <w:color w:val="auto"/>
        </w:rPr>
        <w:t>cial lighting are claimed to substantially decrease the pressure on natural resources, with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potentialities in reducing water used for food production</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drawing>
          <wp:anchor simplePos="0" relativeHeight="251657728" behindDoc="1" locked="0" layoutInCell="0" allowOverlap="1">
            <wp:simplePos x="0" y="0"/>
            <wp:positionH relativeFrom="column">
              <wp:posOffset>0</wp:posOffset>
            </wp:positionH>
            <wp:positionV relativeFrom="paragraph">
              <wp:posOffset>239395</wp:posOffset>
            </wp:positionV>
            <wp:extent cx="471170" cy="158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471170" cy="15875"/>
                    </a:xfrm>
                    <a:prstGeom prst="rect">
                      <a:avLst/>
                    </a:prstGeom>
                    <a:noFill/>
                  </pic:spPr>
                </pic:pic>
              </a:graphicData>
            </a:graphic>
          </wp:anchor>
        </w:drawing>
      </w:r>
    </w:p>
    <w:p>
      <w:pPr>
        <w:spacing w:after="0" w:line="386" w:lineRule="exact"/>
        <w:rPr>
          <w:rFonts w:ascii="Times New Roman" w:cs="Times New Roman" w:eastAsia="Times New Roman" w:hAnsi="Times New Roman"/>
          <w:sz w:val="21"/>
          <w:szCs w:val="21"/>
          <w:color w:val="auto"/>
        </w:rPr>
      </w:pPr>
    </w:p>
    <w:p>
      <w:pPr>
        <w:ind w:left="128"/>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14"/>
          <w:szCs w:val="14"/>
          <w:color w:val="auto"/>
        </w:rPr>
        <w:t>Corresponding author.</w:t>
      </w:r>
    </w:p>
    <w:p>
      <w:pPr>
        <w:spacing w:after="0" w:line="86" w:lineRule="exact"/>
        <w:rPr>
          <w:rFonts w:ascii="Times New Roman" w:cs="Times New Roman" w:eastAsia="Times New Roman" w:hAnsi="Times New Roman"/>
          <w:sz w:val="21"/>
          <w:szCs w:val="21"/>
          <w:color w:val="auto"/>
        </w:rPr>
      </w:pPr>
    </w:p>
    <w:p>
      <w:pPr>
        <w:ind w:left="228"/>
        <w:spacing w:after="0" w:line="211" w:lineRule="auto"/>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E-mail address: </w:t>
      </w:r>
      <w:hyperlink r:id="rId16">
        <w:r>
          <w:rPr>
            <w:rFonts w:ascii="Times New Roman" w:cs="Times New Roman" w:eastAsia="Times New Roman" w:hAnsi="Times New Roman"/>
            <w:sz w:val="14"/>
            <w:szCs w:val="14"/>
            <w:color w:val="004A76"/>
          </w:rPr>
          <w:t>f.orsini@unibo.it</w:t>
        </w:r>
        <w:r>
          <w:rPr>
            <w:rFonts w:ascii="Times New Roman" w:cs="Times New Roman" w:eastAsia="Times New Roman" w:hAnsi="Times New Roman"/>
            <w:sz w:val="14"/>
            <w:szCs w:val="14"/>
            <w:color w:val="auto"/>
          </w:rPr>
          <w:t xml:space="preserve"> </w:t>
        </w:r>
      </w:hyperlink>
      <w:r>
        <w:rPr>
          <w:rFonts w:ascii="Times New Roman" w:cs="Times New Roman" w:eastAsia="Times New Roman" w:hAnsi="Times New Roman"/>
          <w:sz w:val="14"/>
          <w:szCs w:val="14"/>
          <w:color w:val="auto"/>
        </w:rPr>
        <w:t>(F. Orsini).</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br w:type="column"/>
      </w: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53" w:lineRule="exact"/>
        <w:rPr>
          <w:rFonts w:ascii="Times New Roman" w:cs="Times New Roman" w:eastAsia="Times New Roman" w:hAnsi="Times New Roman"/>
          <w:sz w:val="21"/>
          <w:szCs w:val="21"/>
          <w:color w:val="auto"/>
        </w:rPr>
      </w:pPr>
    </w:p>
    <w:p>
      <w:pPr>
        <w:jc w:val="both"/>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9">
        <w:r>
          <w:rPr>
            <w:rFonts w:ascii="Times New Roman" w:cs="Times New Roman" w:eastAsia="Times New Roman" w:hAnsi="Times New Roman"/>
            <w:sz w:val="16"/>
            <w:szCs w:val="16"/>
            <w:color w:val="004A76"/>
          </w:rPr>
          <w:t>Graamans et al., 2018</w:t>
        </w:r>
      </w:hyperlink>
      <w:r>
        <w:rPr>
          <w:rFonts w:ascii="Times New Roman" w:cs="Times New Roman" w:eastAsia="Times New Roman" w:hAnsi="Times New Roman"/>
          <w:sz w:val="16"/>
          <w:szCs w:val="16"/>
          <w:color w:val="auto"/>
        </w:rPr>
        <w:t>). Thanks to the use of hydroponics, the im-proved photosynthetic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ciency under the stable lighting and climatic conditions provided by the indoor environment and the possibilities for transpiration water recovery through air dehumidi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indoor cultivation may enhance water use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ciency (WUE, commonly</w:t>
      </w:r>
    </w:p>
    <w:p>
      <w:pPr>
        <w:spacing w:after="0" w:line="956" w:lineRule="exact"/>
        <w:rPr>
          <w:rFonts w:ascii="Times New Roman" w:cs="Times New Roman" w:eastAsia="Times New Roman" w:hAnsi="Times New Roman"/>
          <w:sz w:val="21"/>
          <w:szCs w:val="21"/>
          <w:color w:val="auto"/>
        </w:rPr>
      </w:pPr>
    </w:p>
    <w:p>
      <w:pPr>
        <w:sectPr>
          <w:pgSz w:w="11900" w:h="15874" w:orient="portrait"/>
          <w:cols w:equalWidth="0" w:num="2">
            <w:col w:w="5028" w:space="360"/>
            <w:col w:w="5020"/>
          </w:cols>
          <w:pgMar w:left="752" w:top="656" w:right="746" w:bottom="430" w:gutter="0" w:footer="0" w:header="0"/>
          <w:type w:val="continuous"/>
        </w:sectPr>
      </w:pPr>
    </w:p>
    <w:p>
      <w:pPr>
        <w:ind w:left="8"/>
        <w:spacing w:after="0"/>
        <w:rPr>
          <w:rFonts w:ascii="Times New Roman" w:cs="Times New Roman" w:eastAsia="Times New Roman" w:hAnsi="Times New Roman"/>
          <w:sz w:val="14"/>
          <w:szCs w:val="14"/>
          <w:color w:val="004A76"/>
        </w:rPr>
      </w:pPr>
      <w:hyperlink r:id="rId8">
        <w:r>
          <w:rPr>
            <w:rFonts w:ascii="Times New Roman" w:cs="Times New Roman" w:eastAsia="Times New Roman" w:hAnsi="Times New Roman"/>
            <w:sz w:val="14"/>
            <w:szCs w:val="14"/>
            <w:color w:val="004A76"/>
          </w:rPr>
          <w:t>https://doi.org/10.1016/j.scienta.2020.109508</w:t>
        </w:r>
      </w:hyperlink>
    </w:p>
    <w:p>
      <w:pPr>
        <w:spacing w:after="0" w:line="16"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4"/>
          <w:szCs w:val="14"/>
          <w:color w:val="auto"/>
        </w:rPr>
        <w:t>Received 1 October 2019; Received in revised form 24 April 2020; Accepted 21 May 2020</w:t>
      </w:r>
    </w:p>
    <w:p>
      <w:pPr>
        <w:ind w:left="8"/>
        <w:spacing w:after="0"/>
        <w:rPr>
          <w:sz w:val="20"/>
          <w:szCs w:val="20"/>
          <w:color w:val="auto"/>
        </w:rPr>
      </w:pPr>
      <w:r>
        <w:rPr>
          <w:rFonts w:ascii="Arial" w:cs="Arial" w:eastAsia="Arial" w:hAnsi="Arial"/>
          <w:sz w:val="14"/>
          <w:szCs w:val="14"/>
          <w:color w:val="auto"/>
        </w:rPr>
        <w:t>Available online 09 June 2020</w:t>
      </w:r>
    </w:p>
    <w:p>
      <w:pPr>
        <w:spacing w:after="0" w:line="31"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Arial" w:cs="Arial" w:eastAsia="Arial" w:hAnsi="Arial"/>
          <w:sz w:val="14"/>
          <w:szCs w:val="14"/>
          <w:color w:val="auto"/>
        </w:rPr>
        <w:t>0304-4238/ © 2020 Elsevier B.V. All rights reserved.</w:t>
      </w:r>
    </w:p>
    <w:p>
      <w:pPr>
        <w:sectPr>
          <w:pgSz w:w="11900" w:h="15874" w:orient="portrait"/>
          <w:cols w:equalWidth="0" w:num="1">
            <w:col w:w="10408"/>
          </w:cols>
          <w:pgMar w:left="752" w:top="656" w:right="746" w:bottom="430" w:gutter="0" w:footer="0" w:header="0"/>
          <w:type w:val="continuous"/>
        </w:sectPr>
      </w:pPr>
    </w:p>
    <w:bookmarkStart w:id="1" w:name="page2"/>
    <w:bookmarkEnd w:id="1"/>
    <w:p>
      <w:pPr>
        <w:spacing w:after="0" w:line="3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3"/>
          <w:szCs w:val="13"/>
          <w:color w:val="auto"/>
        </w:rPr>
        <w:t>G. Pennisi, et al.</w:t>
      </w:r>
    </w:p>
    <w:p>
      <w:pPr>
        <w:spacing w:after="0" w:line="283" w:lineRule="exact"/>
        <w:rPr>
          <w:sz w:val="20"/>
          <w:szCs w:val="20"/>
          <w:color w:val="auto"/>
        </w:rPr>
      </w:pPr>
    </w:p>
    <w:p>
      <w:pPr>
        <w:jc w:val="both"/>
        <w:ind w:left="8"/>
        <w:spacing w:after="0" w:line="268"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expressed as grams of fresh biomass produced per liter of water con-sumed) up to 50 times in comparison with current greenhouse systems (</w:t>
      </w:r>
      <w:hyperlink w:anchor="page9">
        <w:r>
          <w:rPr>
            <w:rFonts w:ascii="Times New Roman" w:cs="Times New Roman" w:eastAsia="Times New Roman" w:hAnsi="Times New Roman"/>
            <w:sz w:val="16"/>
            <w:szCs w:val="16"/>
            <w:color w:val="004A76"/>
          </w:rPr>
          <w:t>Kozai and Niu, 2020</w:t>
        </w:r>
      </w:hyperlink>
      <w:r>
        <w:rPr>
          <w:rFonts w:ascii="Times New Roman" w:cs="Times New Roman" w:eastAsia="Times New Roman" w:hAnsi="Times New Roman"/>
          <w:sz w:val="16"/>
          <w:szCs w:val="16"/>
          <w:color w:val="auto"/>
        </w:rPr>
        <w:t>). On the other hand, in indoor farming, the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-ciency of light assimilation is crucial not only for plant growth per-formances, but since it overall dramatically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the environmental and economic sustainability of the production system (Kozai, 2015). Vegetable and aromatic crops have been extensively to date studied for their response to arti</w:t>
      </w:r>
      <w:r>
        <w:rPr>
          <w:rFonts w:ascii="Arial" w:cs="Arial" w:eastAsia="Arial" w:hAnsi="Arial"/>
          <w:sz w:val="16"/>
          <w:szCs w:val="16"/>
          <w:color w:val="auto"/>
        </w:rPr>
        <w:t>fi</w:t>
      </w:r>
      <w:r>
        <w:rPr>
          <w:rFonts w:ascii="Times New Roman" w:cs="Times New Roman" w:eastAsia="Times New Roman" w:hAnsi="Times New Roman"/>
          <w:sz w:val="16"/>
          <w:szCs w:val="16"/>
          <w:color w:val="auto"/>
        </w:rPr>
        <w:t>cial lighting, with most promising results being associated with LED lights, which allow to maximise electricity use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ciency and reduce production costs as compared to other lighting technologies (</w:t>
      </w:r>
      <w:hyperlink w:anchor="page9">
        <w:r>
          <w:rPr>
            <w:rFonts w:ascii="Times New Roman" w:cs="Times New Roman" w:eastAsia="Times New Roman" w:hAnsi="Times New Roman"/>
            <w:sz w:val="16"/>
            <w:szCs w:val="16"/>
            <w:color w:val="004A76"/>
          </w:rPr>
          <w:t>Benke and Tomkins, 2017</w:t>
        </w:r>
      </w:hyperlink>
      <w:r>
        <w:rPr>
          <w:rFonts w:ascii="Times New Roman" w:cs="Times New Roman" w:eastAsia="Times New Roman" w:hAnsi="Times New Roman"/>
          <w:sz w:val="16"/>
          <w:szCs w:val="16"/>
          <w:color w:val="auto"/>
        </w:rPr>
        <w:t>). Moreover, through the use of coloured diodes targeting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regions of the light spectrum, it is possible to concentrate the light within the chlorophyll absorption peaks, which are respectively found within the red (600-700 nm) and the blue (400-500 nm) spectral regions, allowing for further improve-ments in the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ciency of converting electricity into photosynthetic gains (</w:t>
      </w:r>
      <w:hyperlink w:anchor="page9">
        <w:r>
          <w:rPr>
            <w:rFonts w:ascii="Times New Roman" w:cs="Times New Roman" w:eastAsia="Times New Roman" w:hAnsi="Times New Roman"/>
            <w:sz w:val="16"/>
            <w:szCs w:val="16"/>
            <w:color w:val="004A76"/>
          </w:rPr>
          <w:t>Yeh and Chung, 2009</w:t>
        </w:r>
      </w:hyperlink>
      <w:r>
        <w:rPr>
          <w:rFonts w:ascii="Times New Roman" w:cs="Times New Roman" w:eastAsia="Times New Roman" w:hAnsi="Times New Roman"/>
          <w:sz w:val="16"/>
          <w:szCs w:val="16"/>
          <w:color w:val="auto"/>
        </w:rPr>
        <w:t>). Lettuce (Lactuca sativa L.) stands amongst the most studied species for indoor cultivation under LED lights (</w:t>
      </w:r>
      <w:hyperlink w:anchor="page9">
        <w:r>
          <w:rPr>
            <w:rFonts w:ascii="Times New Roman" w:cs="Times New Roman" w:eastAsia="Times New Roman" w:hAnsi="Times New Roman"/>
            <w:sz w:val="16"/>
            <w:szCs w:val="16"/>
            <w:color w:val="004A76"/>
          </w:rPr>
          <w:t>Pennisi et al., 2019a</w:t>
        </w:r>
      </w:hyperlink>
      <w:r>
        <w:rPr>
          <w:rFonts w:ascii="Times New Roman" w:cs="Times New Roman" w:eastAsia="Times New Roman" w:hAnsi="Times New Roman"/>
          <w:sz w:val="16"/>
          <w:szCs w:val="16"/>
          <w:color w:val="auto"/>
        </w:rPr>
        <w:t>). To date, most of the research work has focused on the comparison between LED and alternative light sources (</w:t>
      </w:r>
      <w:hyperlink w:anchor="page9">
        <w:r>
          <w:rPr>
            <w:rFonts w:ascii="Times New Roman" w:cs="Times New Roman" w:eastAsia="Times New Roman" w:hAnsi="Times New Roman"/>
            <w:sz w:val="16"/>
            <w:szCs w:val="16"/>
            <w:color w:val="004A76"/>
          </w:rPr>
          <w:t>Kozai,</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2016a</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9">
        <w:r>
          <w:rPr>
            <w:rFonts w:ascii="Times New Roman" w:cs="Times New Roman" w:eastAsia="Times New Roman" w:hAnsi="Times New Roman"/>
            <w:sz w:val="16"/>
            <w:szCs w:val="16"/>
            <w:color w:val="004A76"/>
          </w:rPr>
          <w:t>b</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or the comparison between monochromatic and combined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colours of LED lights (</w:t>
      </w:r>
      <w:hyperlink w:anchor="page9">
        <w:r>
          <w:rPr>
            <w:rFonts w:ascii="Times New Roman" w:cs="Times New Roman" w:eastAsia="Times New Roman" w:hAnsi="Times New Roman"/>
            <w:sz w:val="16"/>
            <w:szCs w:val="16"/>
            <w:color w:val="004A76"/>
          </w:rPr>
          <w:t>Rehman et al., 2017</w:t>
        </w:r>
      </w:hyperlink>
      <w:r>
        <w:rPr>
          <w:rFonts w:ascii="Times New Roman" w:cs="Times New Roman" w:eastAsia="Times New Roman" w:hAnsi="Times New Roman"/>
          <w:sz w:val="16"/>
          <w:szCs w:val="16"/>
          <w:color w:val="000000"/>
        </w:rPr>
        <w:t>). Energy use e</w:t>
      </w:r>
      <w:r>
        <w:rPr>
          <w:rFonts w:ascii="Arial" w:cs="Arial" w:eastAsia="Arial" w:hAnsi="Arial"/>
          <w:sz w:val="16"/>
          <w:szCs w:val="16"/>
          <w:color w:val="000000"/>
        </w:rPr>
        <w:t>ﬃ</w:t>
      </w:r>
      <w:r>
        <w:rPr>
          <w:rFonts w:ascii="Times New Roman" w:cs="Times New Roman" w:eastAsia="Times New Roman" w:hAnsi="Times New Roman"/>
          <w:sz w:val="16"/>
          <w:szCs w:val="16"/>
          <w:color w:val="000000"/>
        </w:rPr>
        <w:t xml:space="preserve">ciency (EUE, expressed as grams of fresh biomass produced per kWh), was shown to increase by up to 2.5-folds when moving from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uorescent (15.9 g FW kWh</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to LED light (40.6 g FW kWh</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in lettuce (</w:t>
      </w:r>
      <w:hyperlink w:anchor="page9">
        <w:r>
          <w:rPr>
            <w:rFonts w:ascii="Times New Roman" w:cs="Times New Roman" w:eastAsia="Times New Roman" w:hAnsi="Times New Roman"/>
            <w:sz w:val="16"/>
            <w:szCs w:val="16"/>
            <w:color w:val="004A76"/>
          </w:rPr>
          <w:t>Zhang et al., 2018</w:t>
        </w:r>
      </w:hyperlink>
      <w:r>
        <w:rPr>
          <w:rFonts w:ascii="Times New Roman" w:cs="Times New Roman" w:eastAsia="Times New Roman" w:hAnsi="Times New Roman"/>
          <w:sz w:val="16"/>
          <w:szCs w:val="16"/>
          <w:color w:val="000000"/>
        </w:rPr>
        <w:t>). More recently, EUE values up to 80 g FW kWh</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were reported for let-tuce grown under LED (</w:t>
      </w:r>
      <w:hyperlink w:anchor="page9">
        <w:r>
          <w:rPr>
            <w:rFonts w:ascii="Times New Roman" w:cs="Times New Roman" w:eastAsia="Times New Roman" w:hAnsi="Times New Roman"/>
            <w:sz w:val="16"/>
            <w:szCs w:val="16"/>
            <w:color w:val="004A76"/>
          </w:rPr>
          <w:t>Yan et al., 2020</w:t>
        </w:r>
      </w:hyperlink>
      <w:r>
        <w:rPr>
          <w:rFonts w:ascii="Times New Roman" w:cs="Times New Roman" w:eastAsia="Times New Roman" w:hAnsi="Times New Roman"/>
          <w:sz w:val="16"/>
          <w:szCs w:val="16"/>
          <w:color w:val="000000"/>
        </w:rPr>
        <w:t>). Also, the role of red:blue (RB) ratio in the spectral composition used for indoor lettuce cultivation was targeted, showing that RB = 3 would allow for maximum yield and resource-use e</w:t>
      </w:r>
      <w:r>
        <w:rPr>
          <w:rFonts w:ascii="Arial" w:cs="Arial" w:eastAsia="Arial" w:hAnsi="Arial"/>
          <w:sz w:val="16"/>
          <w:szCs w:val="16"/>
          <w:color w:val="000000"/>
        </w:rPr>
        <w:t>ﬃ</w:t>
      </w:r>
      <w:r>
        <w:rPr>
          <w:rFonts w:ascii="Times New Roman" w:cs="Times New Roman" w:eastAsia="Times New Roman" w:hAnsi="Times New Roman"/>
          <w:sz w:val="16"/>
          <w:szCs w:val="16"/>
          <w:color w:val="000000"/>
        </w:rPr>
        <w:t>ciency (</w:t>
      </w:r>
      <w:hyperlink w:anchor="page9">
        <w:r>
          <w:rPr>
            <w:rFonts w:ascii="Times New Roman" w:cs="Times New Roman" w:eastAsia="Times New Roman" w:hAnsi="Times New Roman"/>
            <w:sz w:val="16"/>
            <w:szCs w:val="16"/>
            <w:color w:val="004A76"/>
          </w:rPr>
          <w:t>Pennisi et al., 2019a</w:t>
        </w:r>
      </w:hyperlink>
      <w:r>
        <w:rPr>
          <w:rFonts w:ascii="Times New Roman" w:cs="Times New Roman" w:eastAsia="Times New Roman" w:hAnsi="Times New Roman"/>
          <w:sz w:val="16"/>
          <w:szCs w:val="16"/>
          <w:color w:val="000000"/>
        </w:rPr>
        <w:t>). Similarly to lettuce, the aromatic herb sweet basil (Ocimum basilicum L.) is a widely studied crop species for indoor cultivation. Growth of basil under LED lighting has been compared with other light sources, including high pressure so-dium (</w:t>
      </w:r>
      <w:hyperlink w:anchor="page9">
        <w:r>
          <w:rPr>
            <w:rFonts w:ascii="Times New Roman" w:cs="Times New Roman" w:eastAsia="Times New Roman" w:hAnsi="Times New Roman"/>
            <w:sz w:val="16"/>
            <w:szCs w:val="16"/>
            <w:color w:val="004A76"/>
          </w:rPr>
          <w:t>Hammock, 2018</w:t>
        </w:r>
      </w:hyperlink>
      <w:r>
        <w:rPr>
          <w:rFonts w:ascii="Times New Roman" w:cs="Times New Roman" w:eastAsia="Times New Roman" w:hAnsi="Times New Roman"/>
          <w:sz w:val="16"/>
          <w:szCs w:val="16"/>
          <w:color w:val="000000"/>
        </w:rPr>
        <w:t xml:space="preserve">) or cool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uorescent lighting (</w:t>
      </w:r>
      <w:hyperlink w:anchor="page9">
        <w:r>
          <w:rPr>
            <w:rFonts w:ascii="Times New Roman" w:cs="Times New Roman" w:eastAsia="Times New Roman" w:hAnsi="Times New Roman"/>
            <w:sz w:val="16"/>
            <w:szCs w:val="16"/>
            <w:color w:val="004A76"/>
          </w:rPr>
          <w:t>Fr</w:t>
        </w:r>
        <w:r>
          <w:rPr>
            <w:rFonts w:ascii="Arial" w:cs="Arial" w:eastAsia="Arial" w:hAnsi="Arial"/>
            <w:sz w:val="16"/>
            <w:szCs w:val="16"/>
            <w:color w:val="004A76"/>
          </w:rPr>
          <w:t>ą</w:t>
        </w:r>
        <w:r>
          <w:rPr>
            <w:rFonts w:ascii="Times New Roman" w:cs="Times New Roman" w:eastAsia="Times New Roman" w:hAnsi="Times New Roman"/>
            <w:sz w:val="16"/>
            <w:szCs w:val="16"/>
            <w:color w:val="004A76"/>
          </w:rPr>
          <w:t>szczak et al.,</w:t>
        </w:r>
      </w:hyperlink>
      <w:r>
        <w:rPr>
          <w:rFonts w:ascii="Times New Roman" w:cs="Times New Roman" w:eastAsia="Times New Roman" w:hAnsi="Times New Roman"/>
          <w:sz w:val="16"/>
          <w:szCs w:val="16"/>
          <w:color w:val="000000"/>
        </w:rPr>
        <w:t xml:space="preserve"> </w:t>
      </w:r>
      <w:hyperlink w:anchor="page9">
        <w:r>
          <w:rPr>
            <w:rFonts w:ascii="Times New Roman" w:cs="Times New Roman" w:eastAsia="Times New Roman" w:hAnsi="Times New Roman"/>
            <w:sz w:val="16"/>
            <w:szCs w:val="16"/>
            <w:color w:val="004A76"/>
          </w:rPr>
          <w:t>2014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9">
        <w:r>
          <w:rPr>
            <w:rFonts w:ascii="Times New Roman" w:cs="Times New Roman" w:eastAsia="Times New Roman" w:hAnsi="Times New Roman"/>
            <w:sz w:val="16"/>
            <w:szCs w:val="16"/>
            <w:color w:val="004A76"/>
          </w:rPr>
          <w:t>Piovene et al., 2015</w:t>
        </w:r>
      </w:hyperlink>
      <w:r>
        <w:rPr>
          <w:rFonts w:ascii="Times New Roman" w:cs="Times New Roman" w:eastAsia="Times New Roman" w:hAnsi="Times New Roman"/>
          <w:sz w:val="16"/>
          <w:szCs w:val="16"/>
          <w:color w:val="000000"/>
        </w:rPr>
        <w:t>). It was recently demonstrated (</w:t>
      </w:r>
      <w:hyperlink w:anchor="page9">
        <w:r>
          <w:rPr>
            <w:rFonts w:ascii="Times New Roman" w:cs="Times New Roman" w:eastAsia="Times New Roman" w:hAnsi="Times New Roman"/>
            <w:sz w:val="16"/>
            <w:szCs w:val="16"/>
            <w:color w:val="004A76"/>
          </w:rPr>
          <w:t>Pennisi et al.,</w:t>
        </w:r>
      </w:hyperlink>
      <w:r>
        <w:rPr>
          <w:rFonts w:ascii="Times New Roman" w:cs="Times New Roman" w:eastAsia="Times New Roman" w:hAnsi="Times New Roman"/>
          <w:sz w:val="16"/>
          <w:szCs w:val="16"/>
          <w:color w:val="004A76"/>
        </w:rPr>
        <w:t xml:space="preserve"> </w:t>
      </w:r>
      <w:hyperlink w:anchor="page9">
        <w:r>
          <w:rPr>
            <w:rFonts w:ascii="Times New Roman" w:cs="Times New Roman" w:eastAsia="Times New Roman" w:hAnsi="Times New Roman"/>
            <w:sz w:val="16"/>
            <w:szCs w:val="16"/>
            <w:color w:val="004A76"/>
          </w:rPr>
          <w:t>2019b</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that similar to lettuce the optimal red and blue spectral com-position for basil cultivation and resources use e</w:t>
      </w:r>
      <w:r>
        <w:rPr>
          <w:rFonts w:ascii="Arial" w:cs="Arial" w:eastAsia="Arial" w:hAnsi="Arial"/>
          <w:sz w:val="16"/>
          <w:szCs w:val="16"/>
          <w:color w:val="000000"/>
        </w:rPr>
        <w:t>ﬃ</w:t>
      </w:r>
      <w:r>
        <w:rPr>
          <w:rFonts w:ascii="Times New Roman" w:cs="Times New Roman" w:eastAsia="Times New Roman" w:hAnsi="Times New Roman"/>
          <w:sz w:val="16"/>
          <w:szCs w:val="16"/>
          <w:color w:val="000000"/>
        </w:rPr>
        <w:t>ciency stands on RB = 3. Another study (</w:t>
      </w:r>
      <w:hyperlink w:anchor="page9">
        <w:r>
          <w:rPr>
            <w:rFonts w:ascii="Times New Roman" w:cs="Times New Roman" w:eastAsia="Times New Roman" w:hAnsi="Times New Roman"/>
            <w:sz w:val="16"/>
            <w:szCs w:val="16"/>
            <w:color w:val="004A76"/>
          </w:rPr>
          <w:t>Pennisi et al., 2019c</w:t>
        </w:r>
      </w:hyperlink>
      <w:r>
        <w:rPr>
          <w:rFonts w:ascii="Times New Roman" w:cs="Times New Roman" w:eastAsia="Times New Roman" w:hAnsi="Times New Roman"/>
          <w:sz w:val="16"/>
          <w:szCs w:val="16"/>
          <w:color w:val="000000"/>
        </w:rPr>
        <w:t>) con</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rmed that the nor-malized environmental impact (based on a life cycle assessment) was reduced when RB = 3 or RB </w:t>
      </w:r>
      <w:r>
        <w:rPr>
          <w:rFonts w:ascii="Arial" w:cs="Arial" w:eastAsia="Arial" w:hAnsi="Arial"/>
          <w:sz w:val="16"/>
          <w:szCs w:val="16"/>
          <w:color w:val="000000"/>
        </w:rPr>
        <w:t>≥</w:t>
      </w:r>
      <w:r>
        <w:rPr>
          <w:rFonts w:ascii="Times New Roman" w:cs="Times New Roman" w:eastAsia="Times New Roman" w:hAnsi="Times New Roman"/>
          <w:sz w:val="16"/>
          <w:szCs w:val="16"/>
          <w:color w:val="000000"/>
        </w:rPr>
        <w:t>2 were used respectively for lettuce and basil.</w:t>
      </w: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33" w:lineRule="exact"/>
        <w:rPr>
          <w:rFonts w:ascii="Times New Roman" w:cs="Times New Roman" w:eastAsia="Times New Roman" w:hAnsi="Times New Roman"/>
          <w:sz w:val="16"/>
          <w:szCs w:val="16"/>
          <w:color w:val="004A76"/>
        </w:rPr>
      </w:pPr>
    </w:p>
    <w:p>
      <w:pPr>
        <w:jc w:val="both"/>
        <w:ind w:left="8" w:firstLine="249"/>
        <w:spacing w:after="0" w:line="21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In indoor grown basil and lettuce, a range of optimal light in-tensities, ranging from 50-150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Shiga et al., 2009</w:t>
        </w:r>
      </w:hyperlink>
      <w:r>
        <w:rPr>
          <w:rFonts w:ascii="Times New Roman" w:cs="Times New Roman" w:eastAsia="Times New Roman" w:hAnsi="Times New Roman"/>
          <w:sz w:val="16"/>
          <w:szCs w:val="16"/>
          <w:color w:val="auto"/>
        </w:rPr>
        <w:t>), to 150-</w:t>
      </w:r>
    </w:p>
    <w:p>
      <w:pPr>
        <w:spacing w:after="0" w:line="1" w:lineRule="exact"/>
        <w:rPr>
          <w:rFonts w:ascii="Times New Roman" w:cs="Times New Roman" w:eastAsia="Times New Roman" w:hAnsi="Times New Roman"/>
          <w:sz w:val="16"/>
          <w:szCs w:val="16"/>
          <w:color w:val="004A76"/>
        </w:rPr>
      </w:pPr>
    </w:p>
    <w:p>
      <w:pPr>
        <w:jc w:val="both"/>
        <w:ind w:left="8" w:hanging="8"/>
        <w:spacing w:after="0" w:line="258" w:lineRule="auto"/>
        <w:tabs>
          <w:tab w:leader="none" w:pos="334" w:val="left"/>
        </w:tabs>
        <w:numPr>
          <w:ilvl w:val="0"/>
          <w:numId w:val="3"/>
        </w:numPr>
        <w:rPr>
          <w:rFonts w:ascii="Times New Roman" w:cs="Times New Roman" w:eastAsia="Times New Roman" w:hAnsi="Times New Roman"/>
          <w:sz w:val="16"/>
          <w:szCs w:val="16"/>
          <w:color w:val="000000"/>
        </w:rPr>
      </w:pP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s</w:t>
      </w:r>
      <w:r>
        <w:rPr>
          <w:rFonts w:ascii="Times New Roman" w:cs="Times New Roman" w:eastAsia="Times New Roman" w:hAnsi="Times New Roman"/>
          <w:sz w:val="21"/>
          <w:szCs w:val="21"/>
          <w:color w:val="auto"/>
          <w:vertAlign w:val="superscript"/>
        </w:rPr>
        <w:t>-1</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t>
      </w:r>
      <w:hyperlink w:anchor="page9">
        <w:r>
          <w:rPr>
            <w:rFonts w:ascii="Arial" w:cs="Arial" w:eastAsia="Arial" w:hAnsi="Arial"/>
            <w:sz w:val="16"/>
            <w:szCs w:val="16"/>
            <w:color w:val="004A76"/>
          </w:rPr>
          <w:t>Ž</w:t>
        </w:r>
        <w:r>
          <w:rPr>
            <w:rFonts w:ascii="Times New Roman" w:cs="Times New Roman" w:eastAsia="Times New Roman" w:hAnsi="Times New Roman"/>
            <w:sz w:val="16"/>
            <w:szCs w:val="16"/>
            <w:color w:val="004A76"/>
          </w:rPr>
          <w:t>ukauskas et al., 2011</w:t>
        </w:r>
      </w:hyperlink>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w:t>
      </w:r>
      <w:hyperlink w:anchor="page9">
        <w:r>
          <w:rPr>
            <w:rFonts w:ascii="Times New Roman" w:cs="Times New Roman" w:eastAsia="Times New Roman" w:hAnsi="Times New Roman"/>
            <w:sz w:val="16"/>
            <w:szCs w:val="16"/>
            <w:color w:val="004A76"/>
          </w:rPr>
          <w:t>Cha et al., 2012</w:t>
        </w:r>
      </w:hyperlink>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w:t>
      </w:r>
      <w:hyperlink w:anchor="page9">
        <w:r>
          <w:rPr>
            <w:rFonts w:ascii="Times New Roman" w:cs="Times New Roman" w:eastAsia="Times New Roman" w:hAnsi="Times New Roman"/>
            <w:sz w:val="16"/>
            <w:szCs w:val="16"/>
            <w:color w:val="004A76"/>
          </w:rPr>
          <w:t>Tarakanov</w:t>
        </w:r>
      </w:hyperlink>
      <w:r>
        <w:rPr>
          <w:rFonts w:ascii="Arial" w:cs="Arial" w:eastAsia="Arial" w:hAnsi="Arial"/>
          <w:sz w:val="16"/>
          <w:szCs w:val="16"/>
          <w:color w:val="auto"/>
        </w:rPr>
        <w:t xml:space="preserve"> </w:t>
      </w:r>
      <w:hyperlink w:anchor="page9">
        <w:r>
          <w:rPr>
            <w:rFonts w:ascii="Times New Roman" w:cs="Times New Roman" w:eastAsia="Times New Roman" w:hAnsi="Times New Roman"/>
            <w:sz w:val="16"/>
            <w:szCs w:val="16"/>
            <w:color w:val="004A76"/>
          </w:rPr>
          <w:t>et al., 2012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9">
        <w:r>
          <w:rPr>
            <w:rFonts w:ascii="Times New Roman" w:cs="Times New Roman" w:eastAsia="Times New Roman" w:hAnsi="Times New Roman"/>
            <w:sz w:val="16"/>
            <w:szCs w:val="16"/>
            <w:color w:val="004A76"/>
          </w:rPr>
          <w:t>Muneer et al., 2014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9">
        <w:r>
          <w:rPr>
            <w:rFonts w:ascii="Times New Roman" w:cs="Times New Roman" w:eastAsia="Times New Roman" w:hAnsi="Times New Roman"/>
            <w:sz w:val="16"/>
            <w:szCs w:val="16"/>
            <w:color w:val="004A76"/>
          </w:rPr>
          <w:t>Piovene et al., 2015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9">
        <w:r>
          <w:rPr>
            <w:rFonts w:ascii="Times New Roman" w:cs="Times New Roman" w:eastAsia="Times New Roman" w:hAnsi="Times New Roman"/>
            <w:sz w:val="16"/>
            <w:szCs w:val="16"/>
            <w:color w:val="004A76"/>
          </w:rPr>
          <w:t>Pennisi et al.,</w:t>
        </w:r>
      </w:hyperlink>
      <w:r>
        <w:rPr>
          <w:rFonts w:ascii="Times New Roman" w:cs="Times New Roman" w:eastAsia="Times New Roman" w:hAnsi="Times New Roman"/>
          <w:sz w:val="16"/>
          <w:szCs w:val="16"/>
          <w:color w:val="004A76"/>
        </w:rPr>
        <w:t xml:space="preserve"> </w:t>
      </w:r>
      <w:hyperlink w:anchor="page9">
        <w:r>
          <w:rPr>
            <w:rFonts w:ascii="Times New Roman" w:cs="Times New Roman" w:eastAsia="Times New Roman" w:hAnsi="Times New Roman"/>
            <w:sz w:val="16"/>
            <w:szCs w:val="16"/>
            <w:color w:val="004A76"/>
          </w:rPr>
          <w:t>2019a</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9">
        <w:r>
          <w:rPr>
            <w:rFonts w:ascii="Times New Roman" w:cs="Times New Roman" w:eastAsia="Times New Roman" w:hAnsi="Times New Roman"/>
            <w:sz w:val="16"/>
            <w:szCs w:val="16"/>
            <w:color w:val="004A76"/>
          </w:rPr>
          <w:t>2019b</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or even above 250 (</w:t>
      </w:r>
      <w:hyperlink w:anchor="page9">
        <w:r>
          <w:rPr>
            <w:rFonts w:ascii="Times New Roman" w:cs="Times New Roman" w:eastAsia="Times New Roman" w:hAnsi="Times New Roman"/>
            <w:sz w:val="16"/>
            <w:szCs w:val="16"/>
            <w:color w:val="004A76"/>
          </w:rPr>
          <w:t>Li and Kubota, 2009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9">
        <w:r>
          <w:rPr>
            <w:rFonts w:ascii="Times New Roman" w:cs="Times New Roman" w:eastAsia="Times New Roman" w:hAnsi="Times New Roman"/>
            <w:sz w:val="16"/>
            <w:szCs w:val="16"/>
            <w:color w:val="004A76"/>
          </w:rPr>
          <w:t>Samuolien</w:t>
        </w:r>
        <w:r>
          <w:rPr>
            <w:rFonts w:ascii="Arial" w:cs="Arial" w:eastAsia="Arial" w:hAnsi="Arial"/>
            <w:sz w:val="16"/>
            <w:szCs w:val="16"/>
            <w:color w:val="004A76"/>
          </w:rPr>
          <w:t>ė</w:t>
        </w:r>
      </w:hyperlink>
      <w:r>
        <w:rPr>
          <w:rFonts w:ascii="Times New Roman" w:cs="Times New Roman" w:eastAsia="Times New Roman" w:hAnsi="Times New Roman"/>
          <w:sz w:val="16"/>
          <w:szCs w:val="16"/>
          <w:color w:val="004A76"/>
        </w:rPr>
        <w:t xml:space="preserve"> </w:t>
      </w:r>
      <w:hyperlink w:anchor="page9">
        <w:r>
          <w:rPr>
            <w:rFonts w:ascii="Times New Roman" w:cs="Times New Roman" w:eastAsia="Times New Roman" w:hAnsi="Times New Roman"/>
            <w:sz w:val="16"/>
            <w:szCs w:val="16"/>
            <w:color w:val="004A76"/>
          </w:rPr>
          <w:t>et al., 2009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9">
        <w:r>
          <w:rPr>
            <w:rFonts w:ascii="Times New Roman" w:cs="Times New Roman" w:eastAsia="Times New Roman" w:hAnsi="Times New Roman"/>
            <w:sz w:val="16"/>
            <w:szCs w:val="16"/>
            <w:color w:val="004A76"/>
          </w:rPr>
          <w:t>Stutte et al., 2009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9">
        <w:r>
          <w:rPr>
            <w:rFonts w:ascii="Times New Roman" w:cs="Times New Roman" w:eastAsia="Times New Roman" w:hAnsi="Times New Roman"/>
            <w:sz w:val="16"/>
            <w:szCs w:val="16"/>
            <w:color w:val="004A76"/>
          </w:rPr>
          <w:t>Johkan et al., 2010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9">
        <w:r>
          <w:rPr>
            <w:rFonts w:ascii="Times New Roman" w:cs="Times New Roman" w:eastAsia="Times New Roman" w:hAnsi="Times New Roman"/>
            <w:sz w:val="16"/>
            <w:szCs w:val="16"/>
            <w:color w:val="004A76"/>
          </w:rPr>
          <w:t>Johkan et al., 2012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has been suggested. Similarly, a model for supplemental lighting in greenhouse grown lettuce adopted intensities ranging 100 to 200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w:t>
      </w:r>
      <w:hyperlink w:anchor="page9">
        <w:r>
          <w:rPr>
            <w:rFonts w:ascii="Times New Roman" w:cs="Times New Roman" w:eastAsia="Times New Roman" w:hAnsi="Times New Roman"/>
            <w:sz w:val="16"/>
            <w:szCs w:val="16"/>
            <w:color w:val="004A76"/>
          </w:rPr>
          <w:t>Albright et al., 2000</w:t>
        </w:r>
      </w:hyperlink>
      <w:r>
        <w:rPr>
          <w:rFonts w:ascii="Times New Roman" w:cs="Times New Roman" w:eastAsia="Times New Roman" w:hAnsi="Times New Roman"/>
          <w:sz w:val="16"/>
          <w:szCs w:val="16"/>
          <w:color w:val="000000"/>
        </w:rPr>
        <w:t>).</w:t>
      </w:r>
    </w:p>
    <w:p>
      <w:pPr>
        <w:spacing w:after="0" w:line="206" w:lineRule="exact"/>
        <w:rPr>
          <w:rFonts w:ascii="Times New Roman" w:cs="Times New Roman" w:eastAsia="Times New Roman" w:hAnsi="Times New Roman"/>
          <w:sz w:val="16"/>
          <w:szCs w:val="16"/>
          <w:color w:val="000000"/>
        </w:rPr>
      </w:pPr>
    </w:p>
    <w:p>
      <w:pPr>
        <w:jc w:val="both"/>
        <w:ind w:left="8" w:firstLine="249"/>
        <w:spacing w:after="0" w:line="26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However, it appears that studies targeting the amelioration of light intensity from productive, qualitative and resource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 xml:space="preserve">ciency perspec-tives in leafy vegetables and herbs under combined red-blue LED lighting are still lacking, while the selection of the optimal light in-tensity for indoor cultivation of these species still relies on other lamp typologies (e.g.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uorescent or incandescent lights, </w:t>
      </w:r>
      <w:hyperlink w:anchor="page9">
        <w:r>
          <w:rPr>
            <w:rFonts w:ascii="Times New Roman" w:cs="Times New Roman" w:eastAsia="Times New Roman" w:hAnsi="Times New Roman"/>
            <w:sz w:val="16"/>
            <w:szCs w:val="16"/>
            <w:color w:val="004A76"/>
          </w:rPr>
          <w:t>Beaman et al., 2009</w:t>
        </w:r>
      </w:hyperlink>
      <w:r>
        <w:rPr>
          <w:rFonts w:ascii="Times New Roman" w:cs="Times New Roman" w:eastAsia="Times New Roman" w:hAnsi="Times New Roman"/>
          <w:sz w:val="16"/>
          <w:szCs w:val="16"/>
          <w:color w:val="auto"/>
        </w:rPr>
        <w:t>).</w:t>
      </w:r>
    </w:p>
    <w:p>
      <w:pPr>
        <w:spacing w:after="0" w:line="2" w:lineRule="exact"/>
        <w:rPr>
          <w:rFonts w:ascii="Times New Roman" w:cs="Times New Roman" w:eastAsia="Times New Roman" w:hAnsi="Times New Roman"/>
          <w:sz w:val="16"/>
          <w:szCs w:val="16"/>
          <w:color w:val="auto"/>
        </w:rPr>
      </w:pPr>
    </w:p>
    <w:p>
      <w:pPr>
        <w:jc w:val="both"/>
        <w:ind w:left="8" w:firstLine="249"/>
        <w:spacing w:after="0" w:line="26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 meta-analysis of plant responses to light intensity suggests that light intensity may have strong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on nutritional properties of plants (</w:t>
      </w:r>
      <w:hyperlink w:anchor="page9">
        <w:r>
          <w:rPr>
            <w:rFonts w:ascii="Times New Roman" w:cs="Times New Roman" w:eastAsia="Times New Roman" w:hAnsi="Times New Roman"/>
            <w:sz w:val="16"/>
            <w:szCs w:val="16"/>
            <w:color w:val="004A76"/>
          </w:rPr>
          <w:t>Poorter et al., 2019</w:t>
        </w:r>
      </w:hyperlink>
      <w:r>
        <w:rPr>
          <w:rFonts w:ascii="Times New Roman" w:cs="Times New Roman" w:eastAsia="Times New Roman" w:hAnsi="Times New Roman"/>
          <w:sz w:val="16"/>
          <w:szCs w:val="16"/>
          <w:color w:val="auto"/>
        </w:rPr>
        <w:t xml:space="preserve">). For instance, </w:t>
      </w:r>
      <w:hyperlink w:anchor="page9">
        <w:r>
          <w:rPr>
            <w:rFonts w:ascii="Times New Roman" w:cs="Times New Roman" w:eastAsia="Times New Roman" w:hAnsi="Times New Roman"/>
            <w:sz w:val="16"/>
            <w:szCs w:val="16"/>
            <w:color w:val="004A76"/>
          </w:rPr>
          <w:t>Brazaityt</w:t>
        </w:r>
        <w:r>
          <w:rPr>
            <w:rFonts w:ascii="Arial" w:cs="Arial" w:eastAsia="Arial" w:hAnsi="Arial"/>
            <w:sz w:val="16"/>
            <w:szCs w:val="16"/>
            <w:color w:val="004A76"/>
          </w:rPr>
          <w:t>ė</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color w:val="004A76"/>
          </w:rPr>
          <w:t>et al. (2015)</w:t>
        </w:r>
      </w:hyperlink>
      <w:r>
        <w:rPr>
          <w:rFonts w:ascii="Times New Roman" w:cs="Times New Roman" w:eastAsia="Times New Roman" w:hAnsi="Times New Roman"/>
          <w:sz w:val="16"/>
          <w:szCs w:val="16"/>
          <w:color w:val="auto"/>
        </w:rPr>
        <w:t xml:space="preserve">, found that in microgreens of Brassicaceae (including mustard, red pak choi and tatsoi) grown under mixed red and blue LED lights, the ac-cumulation of antioxidant compounds was stimulated by increasing the photosynthetic photon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ux density (PPFD) from 110 to 440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w:t>
      </w:r>
    </w:p>
    <w:p>
      <w:pPr>
        <w:jc w:val="both"/>
        <w:ind w:left="8" w:hanging="8"/>
        <w:spacing w:after="0" w:line="210" w:lineRule="auto"/>
        <w:tabs>
          <w:tab w:leader="none" w:pos="76" w:val="left"/>
        </w:tabs>
        <w:numPr>
          <w:ilvl w:val="0"/>
          <w:numId w:val="4"/>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6"/>
          <w:szCs w:val="16"/>
          <w:color w:val="auto"/>
        </w:rPr>
        <w:t xml:space="preserve">, though their concentration decreased as light intensity was further augmented to 545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In coriander (Coriandrum sativum L.), total phenolics and antioxidant capacity were increased as the intensity</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109508</w:t>
      </w:r>
    </w:p>
    <w:p>
      <w:pPr>
        <w:spacing w:after="0" w:line="333" w:lineRule="exact"/>
        <w:rPr>
          <w:rFonts w:ascii="Times New Roman" w:cs="Times New Roman" w:eastAsia="Times New Roman" w:hAnsi="Times New Roman"/>
          <w:sz w:val="16"/>
          <w:szCs w:val="16"/>
          <w:color w:val="auto"/>
        </w:rPr>
      </w:pPr>
    </w:p>
    <w:p>
      <w:pPr>
        <w:jc w:val="both"/>
        <w:spacing w:after="0"/>
        <w:rPr>
          <w:rFonts w:ascii="Arial" w:cs="Arial" w:eastAsia="Arial" w:hAnsi="Arial"/>
          <w:sz w:val="16"/>
          <w:szCs w:val="16"/>
          <w:color w:val="000000"/>
        </w:rPr>
      </w:pPr>
      <w:r>
        <w:rPr>
          <w:rFonts w:ascii="Times New Roman" w:cs="Times New Roman" w:eastAsia="Times New Roman" w:hAnsi="Times New Roman"/>
          <w:sz w:val="16"/>
          <w:szCs w:val="16"/>
          <w:color w:val="auto"/>
        </w:rPr>
        <w:t xml:space="preserve">of a combined LED light (featuring red, white and far red LEDs) was progressively enhanced from 100 to 300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Nguyen et al.,</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2019</w:t>
        </w:r>
      </w:hyperlink>
      <w:r>
        <w:rPr>
          <w:rFonts w:ascii="Times New Roman" w:cs="Times New Roman" w:eastAsia="Times New Roman" w:hAnsi="Times New Roman"/>
          <w:sz w:val="16"/>
          <w:szCs w:val="16"/>
          <w:color w:val="000000"/>
        </w:rPr>
        <w:t>). In lettuce, total carotenoids were increased as PPFD increased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from 60 to 140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but decreased when PPFD reached 220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Times New Roman" w:cs="Times New Roman" w:eastAsia="Times New Roman" w:hAnsi="Times New Roman"/>
          <w:sz w:val="21"/>
          <w:szCs w:val="21"/>
          <w:color w:val="000000"/>
          <w:vertAlign w:val="superscript"/>
        </w:rPr>
        <w:t>-2</w:t>
      </w:r>
      <w:r>
        <w:rPr>
          <w:rFonts w:ascii="Arial" w:cs="Arial" w:eastAsia="Arial" w:hAnsi="Arial"/>
          <w:sz w:val="16"/>
          <w:szCs w:val="16"/>
          <w:color w:val="000000"/>
        </w:rPr>
        <w:t xml:space="preserve"> </w:t>
      </w:r>
      <w:r>
        <w:rPr>
          <w:rFonts w:ascii="Times New Roman" w:cs="Times New Roman" w:eastAsia="Times New Roman" w:hAnsi="Times New Roman"/>
          <w:sz w:val="16"/>
          <w:szCs w:val="16"/>
          <w:color w:val="000000"/>
        </w:rPr>
        <w:t>s</w:t>
      </w:r>
      <w:r>
        <w:rPr>
          <w:rFonts w:ascii="Times New Roman" w:cs="Times New Roman" w:eastAsia="Times New Roman" w:hAnsi="Times New Roman"/>
          <w:sz w:val="21"/>
          <w:szCs w:val="21"/>
          <w:color w:val="000000"/>
          <w:vertAlign w:val="superscript"/>
        </w:rPr>
        <w:t>-1</w:t>
      </w:r>
      <w:r>
        <w:rPr>
          <w:rFonts w:ascii="Arial" w:cs="Arial" w:eastAsia="Arial" w:hAnsi="Arial"/>
          <w:sz w:val="16"/>
          <w:szCs w:val="16"/>
          <w:color w:val="000000"/>
        </w:rPr>
        <w:t xml:space="preserve"> </w:t>
      </w:r>
      <w:r>
        <w:rPr>
          <w:rFonts w:ascii="Times New Roman" w:cs="Times New Roman" w:eastAsia="Times New Roman" w:hAnsi="Times New Roman"/>
          <w:sz w:val="16"/>
          <w:szCs w:val="16"/>
          <w:color w:val="000000"/>
        </w:rPr>
        <w:t>(</w:t>
      </w:r>
      <w:hyperlink w:anchor="page9">
        <w:r>
          <w:rPr>
            <w:rFonts w:ascii="Times New Roman" w:cs="Times New Roman" w:eastAsia="Times New Roman" w:hAnsi="Times New Roman"/>
            <w:sz w:val="16"/>
            <w:szCs w:val="16"/>
            <w:color w:val="004A76"/>
          </w:rPr>
          <w:t>Fu et al., 2017</w:t>
        </w:r>
      </w:hyperlink>
      <w:r>
        <w:rPr>
          <w:rFonts w:ascii="Times New Roman" w:cs="Times New Roman" w:eastAsia="Times New Roman" w:hAnsi="Times New Roman"/>
          <w:sz w:val="16"/>
          <w:szCs w:val="16"/>
          <w:color w:val="000000"/>
        </w:rPr>
        <w:t>),</w:t>
      </w:r>
      <w:r>
        <w:rPr>
          <w:rFonts w:ascii="Arial" w:cs="Arial" w:eastAsia="Arial" w:hAnsi="Arial"/>
          <w:sz w:val="16"/>
          <w:szCs w:val="16"/>
          <w:color w:val="000000"/>
        </w:rPr>
        <w:t xml:space="preserve"> </w:t>
      </w:r>
      <w:r>
        <w:rPr>
          <w:rFonts w:ascii="Times New Roman" w:cs="Times New Roman" w:eastAsia="Times New Roman" w:hAnsi="Times New Roman"/>
          <w:sz w:val="16"/>
          <w:szCs w:val="16"/>
          <w:color w:val="000000"/>
        </w:rPr>
        <w:t>although information on the spectral</w:t>
      </w:r>
      <w:r>
        <w:rPr>
          <w:rFonts w:ascii="Arial" w:cs="Arial" w:eastAsia="Arial" w:hAnsi="Arial"/>
          <w:sz w:val="16"/>
          <w:szCs w:val="16"/>
          <w:color w:val="000000"/>
        </w:rPr>
        <w:t xml:space="preserve"> </w:t>
      </w:r>
      <w:r>
        <w:rPr>
          <w:rFonts w:ascii="Times New Roman" w:cs="Times New Roman" w:eastAsia="Times New Roman" w:hAnsi="Times New Roman"/>
          <w:sz w:val="16"/>
          <w:szCs w:val="16"/>
          <w:color w:val="000000"/>
        </w:rPr>
        <w:t xml:space="preserve">properties of the light source were not reported in the study. Vitamin C content in lettuce leaves was highest at 140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as compared with 220 and 60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w:t>
      </w:r>
      <w:hyperlink w:anchor="page9">
        <w:r>
          <w:rPr>
            <w:rFonts w:ascii="Times New Roman" w:cs="Times New Roman" w:eastAsia="Times New Roman" w:hAnsi="Times New Roman"/>
            <w:sz w:val="16"/>
            <w:szCs w:val="16"/>
            <w:color w:val="004A76"/>
          </w:rPr>
          <w:t>Fu et al., 2017</w:t>
        </w:r>
      </w:hyperlink>
      <w:r>
        <w:rPr>
          <w:rFonts w:ascii="Times New Roman" w:cs="Times New Roman" w:eastAsia="Times New Roman" w:hAnsi="Times New Roman"/>
          <w:sz w:val="16"/>
          <w:szCs w:val="16"/>
          <w:color w:val="000000"/>
        </w:rPr>
        <w:t xml:space="preserve">), while another study reported an increase in vitamin C content in lettuce in response to PPFD from 120 to 150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w:t>
      </w:r>
      <w:hyperlink w:anchor="page9">
        <w:r>
          <w:rPr>
            <w:rFonts w:ascii="Times New Roman" w:cs="Times New Roman" w:eastAsia="Times New Roman" w:hAnsi="Times New Roman"/>
            <w:sz w:val="16"/>
            <w:szCs w:val="16"/>
            <w:color w:val="004A76"/>
          </w:rPr>
          <w:t>Lin et al., 2018</w:t>
        </w:r>
      </w:hyperlink>
      <w:r>
        <w:rPr>
          <w:rFonts w:ascii="Times New Roman" w:cs="Times New Roman" w:eastAsia="Times New Roman" w:hAnsi="Times New Roman"/>
          <w:sz w:val="16"/>
          <w:szCs w:val="16"/>
          <w:color w:val="000000"/>
        </w:rPr>
        <w:t>). However, under red and white LED lights (RB = 1.2) and a photoperiod of 16 h d</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it was also shown that vitamin C content was higher at PPFD of 200 as compared with 250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w:t>
      </w:r>
      <w:hyperlink w:anchor="page9">
        <w:r>
          <w:rPr>
            <w:rFonts w:ascii="Times New Roman" w:cs="Times New Roman" w:eastAsia="Times New Roman" w:hAnsi="Times New Roman"/>
            <w:sz w:val="16"/>
            <w:szCs w:val="16"/>
            <w:color w:val="004A76"/>
          </w:rPr>
          <w:t>Yan et al., 2019</w:t>
        </w:r>
      </w:hyperlink>
      <w:r>
        <w:rPr>
          <w:rFonts w:ascii="Times New Roman" w:cs="Times New Roman" w:eastAsia="Times New Roman" w:hAnsi="Times New Roman"/>
          <w:sz w:val="16"/>
          <w:szCs w:val="16"/>
          <w:color w:val="000000"/>
        </w:rPr>
        <w:t>), overall con</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rming an optimum response curve. On the other hand, in basil, the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 of arti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cial light intensity was only studied by using cool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 xml:space="preserve">uorescent lamps. Similarly to the previously cited studies on LEDs, antioxidant capacity was shown to increase when the PPFD was enhanced from 160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to 290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Times New Roman" w:cs="Times New Roman" w:eastAsia="Times New Roman" w:hAnsi="Times New Roman"/>
          <w:sz w:val="21"/>
          <w:szCs w:val="21"/>
          <w:color w:val="000000"/>
          <w:vertAlign w:val="superscript"/>
        </w:rPr>
        <w:t>-2</w:t>
      </w:r>
      <w:r>
        <w:rPr>
          <w:rFonts w:ascii="Arial" w:cs="Arial" w:eastAsia="Arial" w:hAnsi="Arial"/>
          <w:sz w:val="16"/>
          <w:szCs w:val="16"/>
          <w:color w:val="000000"/>
        </w:rPr>
        <w:t xml:space="preserve"> </w:t>
      </w:r>
      <w:r>
        <w:rPr>
          <w:rFonts w:ascii="Times New Roman" w:cs="Times New Roman" w:eastAsia="Times New Roman" w:hAnsi="Times New Roman"/>
          <w:sz w:val="16"/>
          <w:szCs w:val="16"/>
          <w:color w:val="000000"/>
        </w:rPr>
        <w:t>s</w:t>
      </w:r>
      <w:r>
        <w:rPr>
          <w:rFonts w:ascii="Times New Roman" w:cs="Times New Roman" w:eastAsia="Times New Roman" w:hAnsi="Times New Roman"/>
          <w:sz w:val="21"/>
          <w:szCs w:val="21"/>
          <w:color w:val="000000"/>
          <w:vertAlign w:val="superscript"/>
        </w:rPr>
        <w:t>-1</w:t>
      </w:r>
      <w:r>
        <w:rPr>
          <w:rFonts w:ascii="Arial" w:cs="Arial" w:eastAsia="Arial" w:hAnsi="Arial"/>
          <w:sz w:val="16"/>
          <w:szCs w:val="16"/>
          <w:color w:val="000000"/>
        </w:rPr>
        <w:t xml:space="preserve"> </w:t>
      </w:r>
      <w:r>
        <w:rPr>
          <w:rFonts w:ascii="Times New Roman" w:cs="Times New Roman" w:eastAsia="Times New Roman" w:hAnsi="Times New Roman"/>
          <w:sz w:val="16"/>
          <w:szCs w:val="16"/>
          <w:color w:val="000000"/>
        </w:rPr>
        <w:t>(</w:t>
      </w:r>
      <w:hyperlink w:anchor="page9">
        <w:r>
          <w:rPr>
            <w:rFonts w:ascii="Times New Roman" w:cs="Times New Roman" w:eastAsia="Times New Roman" w:hAnsi="Times New Roman"/>
            <w:sz w:val="16"/>
            <w:szCs w:val="16"/>
            <w:color w:val="004A76"/>
          </w:rPr>
          <w:t>Dou et al., 2018</w:t>
        </w:r>
      </w:hyperlink>
      <w:r>
        <w:rPr>
          <w:rFonts w:ascii="Times New Roman" w:cs="Times New Roman" w:eastAsia="Times New Roman" w:hAnsi="Times New Roman"/>
          <w:sz w:val="16"/>
          <w:szCs w:val="16"/>
          <w:color w:val="000000"/>
        </w:rPr>
        <w:t>).</w:t>
      </w:r>
    </w:p>
    <w:p>
      <w:pPr>
        <w:spacing w:after="0" w:line="203" w:lineRule="exact"/>
        <w:rPr>
          <w:rFonts w:ascii="Times New Roman" w:cs="Times New Roman" w:eastAsia="Times New Roman" w:hAnsi="Times New Roman"/>
          <w:sz w:val="16"/>
          <w:szCs w:val="16"/>
          <w:color w:val="000000"/>
        </w:rPr>
      </w:pPr>
    </w:p>
    <w:p>
      <w:pPr>
        <w:jc w:val="both"/>
        <w:ind w:firstLine="250"/>
        <w:spacing w:after="0" w:line="260" w:lineRule="auto"/>
        <w:rPr>
          <w:sz w:val="20"/>
          <w:szCs w:val="20"/>
          <w:color w:val="auto"/>
        </w:rPr>
      </w:pPr>
      <w:r>
        <w:rPr>
          <w:rFonts w:ascii="Times New Roman" w:cs="Times New Roman" w:eastAsia="Times New Roman" w:hAnsi="Times New Roman"/>
          <w:sz w:val="16"/>
          <w:szCs w:val="16"/>
          <w:color w:val="auto"/>
        </w:rPr>
        <w:t>It emerges that LED lighting technologies for plant cultivation are rapidly evolving, and lamps for indoor cultivation are often designed to optimise their light emissions in the photosynthetically active spectrum (i.e. red and blue), in order to reduce energetic requirements for sa-tisfactory yield. Under these light regimens, however, little information is available in literature about minimum PPFD for indoor production of leafy vegetables and herbs. The aim of this paper is to assess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of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erent light intensities (e.g. ranging from 100 to 300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on plant growth, physiological response and product quality, as well as on the overall crop resource use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ciency.</w:t>
      </w:r>
    </w:p>
    <w:p>
      <w:pPr>
        <w:spacing w:after="0" w:line="200" w:lineRule="exact"/>
        <w:rPr>
          <w:rFonts w:ascii="Times New Roman" w:cs="Times New Roman" w:eastAsia="Times New Roman" w:hAnsi="Times New Roman"/>
          <w:sz w:val="16"/>
          <w:szCs w:val="16"/>
          <w:color w:val="000000"/>
        </w:rPr>
      </w:pPr>
    </w:p>
    <w:p>
      <w:pPr>
        <w:spacing w:after="0" w:line="212" w:lineRule="exact"/>
        <w:rPr>
          <w:rFonts w:ascii="Times New Roman" w:cs="Times New Roman" w:eastAsia="Times New Roman" w:hAnsi="Times New Roman"/>
          <w:sz w:val="16"/>
          <w:szCs w:val="16"/>
          <w:color w:val="000000"/>
        </w:rPr>
      </w:pPr>
    </w:p>
    <w:p>
      <w:pPr>
        <w:spacing w:after="0"/>
        <w:rPr>
          <w:sz w:val="20"/>
          <w:szCs w:val="20"/>
          <w:color w:val="auto"/>
        </w:rPr>
      </w:pPr>
      <w:r>
        <w:rPr>
          <w:rFonts w:ascii="Arial" w:cs="Arial" w:eastAsia="Arial" w:hAnsi="Arial"/>
          <w:sz w:val="16"/>
          <w:szCs w:val="16"/>
          <w:color w:val="auto"/>
        </w:rPr>
        <w:t>2. MATERIALS AND METHODS</w:t>
      </w:r>
    </w:p>
    <w:p>
      <w:pPr>
        <w:spacing w:after="0" w:line="237" w:lineRule="exact"/>
        <w:rPr>
          <w:rFonts w:ascii="Times New Roman" w:cs="Times New Roman" w:eastAsia="Times New Roman" w:hAnsi="Times New Roman"/>
          <w:sz w:val="16"/>
          <w:szCs w:val="16"/>
          <w:color w:val="000000"/>
        </w:rPr>
      </w:pPr>
    </w:p>
    <w:p>
      <w:pPr>
        <w:spacing w:after="0"/>
        <w:rPr>
          <w:sz w:val="20"/>
          <w:szCs w:val="20"/>
          <w:color w:val="auto"/>
        </w:rPr>
      </w:pPr>
      <w:r>
        <w:rPr>
          <w:rFonts w:ascii="Times New Roman" w:cs="Times New Roman" w:eastAsia="Times New Roman" w:hAnsi="Times New Roman"/>
          <w:sz w:val="16"/>
          <w:szCs w:val="16"/>
          <w:color w:val="auto"/>
        </w:rPr>
        <w:t>2.1. Plant material and growth conditions</w:t>
      </w:r>
    </w:p>
    <w:p>
      <w:pPr>
        <w:spacing w:after="0" w:line="214" w:lineRule="exact"/>
        <w:rPr>
          <w:rFonts w:ascii="Times New Roman" w:cs="Times New Roman" w:eastAsia="Times New Roman" w:hAnsi="Times New Roman"/>
          <w:sz w:val="16"/>
          <w:szCs w:val="16"/>
          <w:color w:val="000000"/>
        </w:rPr>
      </w:pPr>
    </w:p>
    <w:p>
      <w:pPr>
        <w:jc w:val="both"/>
        <w:ind w:firstLine="250"/>
        <w:spacing w:after="0" w:line="252"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The plants were grown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ve separate compartments (0.64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surface and 0.4 m</w:t>
      </w:r>
      <w:r>
        <w:rPr>
          <w:rFonts w:ascii="Times New Roman" w:cs="Times New Roman" w:eastAsia="Times New Roman" w:hAnsi="Times New Roman"/>
          <w:sz w:val="21"/>
          <w:szCs w:val="21"/>
          <w:color w:val="auto"/>
          <w:vertAlign w:val="superscript"/>
        </w:rPr>
        <w:t>3</w:t>
      </w:r>
      <w:r>
        <w:rPr>
          <w:rFonts w:ascii="Times New Roman" w:cs="Times New Roman" w:eastAsia="Times New Roman" w:hAnsi="Times New Roman"/>
          <w:sz w:val="16"/>
          <w:szCs w:val="16"/>
          <w:color w:val="auto"/>
        </w:rPr>
        <w:t xml:space="preserve"> volume) in a climate-controlled growth chamber (day temperature 26 °C, night temperature 22 °C, 55-70% relative hu-midity and 450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mol</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CO</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 at the University of Bologna (Italy) (</w:t>
      </w:r>
      <w:hyperlink w:anchor="page9">
        <w:r>
          <w:rPr>
            <w:rFonts w:ascii="Times New Roman" w:cs="Times New Roman" w:eastAsia="Times New Roman" w:hAnsi="Times New Roman"/>
            <w:sz w:val="16"/>
            <w:szCs w:val="16"/>
            <w:color w:val="004A76"/>
          </w:rPr>
          <w:t>Choi et al., 2000</w:t>
        </w:r>
      </w:hyperlink>
      <w:r>
        <w:rPr>
          <w:rFonts w:ascii="Times New Roman" w:cs="Times New Roman" w:eastAsia="Times New Roman" w:hAnsi="Times New Roman"/>
          <w:sz w:val="16"/>
          <w:szCs w:val="16"/>
          <w:color w:val="auto"/>
        </w:rPr>
        <w:t xml:space="preserve">). Each compartment was insulated by using light opaque white walls, and equipped with fans constantly replacing in-ternal air (hourly replacing 200 times the volume of the chamber). Lettuce plants belonging to the green typology Gentilina, commonly adopted for baby-leaf production (Lactuca sativa L. cv. Rebelina, Gau-tier, Eyragues, France), and basil plants belonging to the typology </w:t>
      </w:r>
      <w:r>
        <w:rPr>
          <w:rFonts w:ascii="Arial" w:cs="Arial" w:eastAsia="Arial" w:hAnsi="Arial"/>
          <w:sz w:val="16"/>
          <w:szCs w:val="16"/>
          <w:color w:val="auto"/>
        </w:rPr>
        <w:t>“</w:t>
      </w:r>
      <w:r>
        <w:rPr>
          <w:rFonts w:ascii="Times New Roman" w:cs="Times New Roman" w:eastAsia="Times New Roman" w:hAnsi="Times New Roman"/>
          <w:sz w:val="16"/>
          <w:szCs w:val="16"/>
          <w:color w:val="auto"/>
        </w:rPr>
        <w:t>Genovese</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(Ocimum basilicum</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L. cv. Superbo, Sais seeds, Cesena, Italy)</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were grown. Three independent experiments were conducted for each species. A planting density of 100 plants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and a crop cycle length of 21 days from transplant to harvest for both lettuce and basil experi-ments were adopted, as for previous experiments (</w:t>
      </w:r>
      <w:hyperlink w:anchor="page9">
        <w:r>
          <w:rPr>
            <w:rFonts w:ascii="Times New Roman" w:cs="Times New Roman" w:eastAsia="Times New Roman" w:hAnsi="Times New Roman"/>
            <w:sz w:val="16"/>
            <w:szCs w:val="16"/>
            <w:color w:val="004A76"/>
          </w:rPr>
          <w:t>Saha et al., 2016</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Pennisi et al., 2019a</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9">
        <w:r>
          <w:rPr>
            <w:rFonts w:ascii="Times New Roman" w:cs="Times New Roman" w:eastAsia="Times New Roman" w:hAnsi="Times New Roman"/>
            <w:sz w:val="16"/>
            <w:szCs w:val="16"/>
            <w:color w:val="004A76"/>
          </w:rPr>
          <w:t>2019b</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2019c).</w:t>
      </w:r>
    </w:p>
    <w:p>
      <w:pPr>
        <w:spacing w:after="0" w:line="226" w:lineRule="exact"/>
        <w:rPr>
          <w:rFonts w:ascii="Times New Roman" w:cs="Times New Roman" w:eastAsia="Times New Roman" w:hAnsi="Times New Roman"/>
          <w:sz w:val="16"/>
          <w:szCs w:val="16"/>
          <w:color w:val="auto"/>
        </w:rPr>
      </w:pPr>
    </w:p>
    <w:p>
      <w:pPr>
        <w:jc w:val="both"/>
        <w:ind w:firstLine="250"/>
        <w:spacing w:after="0" w:line="252"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Seeds were germinated in polystyrene containers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lled with a mixture of peat (70%) and vermiculite (30%), under cool-white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uor-escent lamps (TL-D90 De Luxe 950, Philips), providing a PPFD of 215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s</w:t>
      </w:r>
      <w:r>
        <w:rPr>
          <w:rFonts w:ascii="Times New Roman" w:cs="Times New Roman" w:eastAsia="Times New Roman" w:hAnsi="Times New Roman"/>
          <w:sz w:val="21"/>
          <w:szCs w:val="21"/>
          <w:color w:val="auto"/>
          <w:vertAlign w:val="superscript"/>
        </w:rPr>
        <w:t>-1</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and a photoperiod of 16 h d</w:t>
      </w:r>
      <w:r>
        <w:rPr>
          <w:rFonts w:ascii="Times New Roman" w:cs="Times New Roman" w:eastAsia="Times New Roman" w:hAnsi="Times New Roman"/>
          <w:sz w:val="21"/>
          <w:szCs w:val="21"/>
          <w:color w:val="auto"/>
          <w:vertAlign w:val="superscript"/>
        </w:rPr>
        <w:t>-1</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of light. When plants reached</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a two true leaf stage (14 and 21 days after sowing - DAS - respectively for lettuce and basil), roots were washed and plantlets were trans-planted into individual hydroponic systems (</w:t>
      </w:r>
      <w:hyperlink w:anchor="page9">
        <w:r>
          <w:rPr>
            <w:rFonts w:ascii="Times New Roman" w:cs="Times New Roman" w:eastAsia="Times New Roman" w:hAnsi="Times New Roman"/>
            <w:sz w:val="16"/>
            <w:szCs w:val="16"/>
            <w:color w:val="004A76"/>
          </w:rPr>
          <w:t>Pennisi et al. 2019a</w:t>
        </w:r>
      </w:hyperlink>
      <w:r>
        <w:rPr>
          <w:rFonts w:ascii="Times New Roman" w:cs="Times New Roman" w:eastAsia="Times New Roman" w:hAnsi="Times New Roman"/>
          <w:sz w:val="16"/>
          <w:szCs w:val="16"/>
          <w:color w:val="auto"/>
        </w:rPr>
        <w:t xml:space="preserve">). Each single-plant hydroponic unit consisted of plastic jars (1 L of volume, see image in Supplementary material S1 and further details in </w:t>
      </w:r>
      <w:hyperlink w:anchor="page9">
        <w:r>
          <w:rPr>
            <w:rFonts w:ascii="Times New Roman" w:cs="Times New Roman" w:eastAsia="Times New Roman" w:hAnsi="Times New Roman"/>
            <w:sz w:val="16"/>
            <w:szCs w:val="16"/>
            <w:color w:val="004A76"/>
          </w:rPr>
          <w:t>Pennisi et al.,</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2019c</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lled with nutrient solution (EC = 1.6, pH = 6.5) with the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following composition: N-NO</w:t>
      </w:r>
      <w:r>
        <w:rPr>
          <w:rFonts w:ascii="Times New Roman" w:cs="Times New Roman" w:eastAsia="Times New Roman" w:hAnsi="Times New Roman"/>
          <w:sz w:val="21"/>
          <w:szCs w:val="21"/>
          <w:color w:val="000000"/>
          <w:vertAlign w:val="subscript"/>
        </w:rPr>
        <w:t>3</w:t>
      </w:r>
      <w:r>
        <w:rPr>
          <w:rFonts w:ascii="Times New Roman" w:cs="Times New Roman" w:eastAsia="Times New Roman" w:hAnsi="Times New Roman"/>
          <w:sz w:val="16"/>
          <w:szCs w:val="16"/>
          <w:color w:val="000000"/>
        </w:rPr>
        <w:t>: 14 mM; N-NH</w:t>
      </w:r>
      <w:r>
        <w:rPr>
          <w:rFonts w:ascii="Times New Roman" w:cs="Times New Roman" w:eastAsia="Times New Roman" w:hAnsi="Times New Roman"/>
          <w:sz w:val="21"/>
          <w:szCs w:val="21"/>
          <w:color w:val="000000"/>
          <w:vertAlign w:val="subscript"/>
        </w:rPr>
        <w:t>4</w:t>
      </w:r>
      <w:r>
        <w:rPr>
          <w:rFonts w:ascii="Times New Roman" w:cs="Times New Roman" w:eastAsia="Times New Roman" w:hAnsi="Times New Roman"/>
          <w:sz w:val="16"/>
          <w:szCs w:val="16"/>
          <w:color w:val="000000"/>
        </w:rPr>
        <w:t xml:space="preserve">: 4.4 mM; P: 1.0 mM; K: 5.0 mM; S: 2.0 mM; Ca: 1.2 mM; Mg: 5.2 mM; Fe: 17.9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 xml:space="preserve">M, Cu: 2.0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 xml:space="preserve">M, Zn: 3.8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 xml:space="preserve">M, B: 11.6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 xml:space="preserve">M, Mn:18.2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 xml:space="preserve">M, Mo: 0.5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 The nutrient solution was constantly aerated through air pumps (Airline 3, Haquoss, Turin, Italy, air exchange rate of 0.25 L min</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pot</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At 14 Days After start of light Treatment (DAT), pots were replenished with 0.25 L of fresh nu-trient solution.</w:t>
      </w:r>
    </w:p>
    <w:p>
      <w:pPr>
        <w:spacing w:after="0" w:line="403" w:lineRule="exact"/>
        <w:rPr>
          <w:rFonts w:ascii="Times New Roman" w:cs="Times New Roman" w:eastAsia="Times New Roman" w:hAnsi="Times New Roman"/>
          <w:sz w:val="16"/>
          <w:szCs w:val="16"/>
          <w:color w:val="auto"/>
        </w:rPr>
      </w:pPr>
    </w:p>
    <w:p>
      <w:pPr>
        <w:sectPr>
          <w:pgSz w:w="11900" w:h="15874" w:orient="portrait"/>
          <w:cols w:equalWidth="0" w:num="2">
            <w:col w:w="5028" w:space="360"/>
            <w:col w:w="5020"/>
          </w:cols>
          <w:pgMar w:left="752" w:top="676" w:right="746" w:bottom="37" w:gutter="0" w:footer="0" w:header="0"/>
        </w:sectPr>
      </w:pPr>
    </w:p>
    <w:p>
      <w:pPr>
        <w:spacing w:after="0" w:line="17" w:lineRule="exact"/>
        <w:rPr>
          <w:rFonts w:ascii="Times New Roman" w:cs="Times New Roman" w:eastAsia="Times New Roman" w:hAnsi="Times New Roman"/>
          <w:sz w:val="16"/>
          <w:szCs w:val="16"/>
          <w:color w:val="auto"/>
        </w:rPr>
      </w:pPr>
    </w:p>
    <w:p>
      <w:pPr>
        <w:jc w:val="center"/>
        <w:ind w:right="12"/>
        <w:spacing w:after="0"/>
        <w:rPr>
          <w:sz w:val="20"/>
          <w:szCs w:val="20"/>
          <w:color w:val="auto"/>
        </w:rPr>
      </w:pPr>
      <w:r>
        <w:rPr>
          <w:rFonts w:ascii="Arial" w:cs="Arial" w:eastAsia="Arial" w:hAnsi="Arial"/>
          <w:sz w:val="10"/>
          <w:szCs w:val="10"/>
          <w:color w:val="auto"/>
        </w:rPr>
        <w:t>2</w:t>
      </w:r>
    </w:p>
    <w:p>
      <w:pPr>
        <w:sectPr>
          <w:pgSz w:w="11900" w:h="15874" w:orient="portrait"/>
          <w:cols w:equalWidth="0" w:num="1">
            <w:col w:w="10408"/>
          </w:cols>
          <w:pgMar w:left="752" w:top="676" w:right="746" w:bottom="37" w:gutter="0" w:footer="0" w:header="0"/>
          <w:type w:val="continuous"/>
        </w:sectPr>
      </w:pPr>
    </w:p>
    <w:bookmarkStart w:id="2" w:name="page3"/>
    <w:bookmarkEnd w:id="2"/>
    <w:p>
      <w:pPr>
        <w:spacing w:after="0" w:line="3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3"/>
          <w:szCs w:val="13"/>
          <w:color w:val="auto"/>
        </w:rPr>
        <w:t>G. Pennisi, et al.</w:t>
      </w:r>
    </w:p>
    <w:p>
      <w:pPr>
        <w:spacing w:after="0" w:line="2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auto"/>
        </w:rPr>
        <w:t>2.2. Light treatments</w:t>
      </w:r>
    </w:p>
    <w:p>
      <w:pPr>
        <w:spacing w:after="0" w:line="234" w:lineRule="exact"/>
        <w:rPr>
          <w:sz w:val="20"/>
          <w:szCs w:val="20"/>
          <w:color w:val="auto"/>
        </w:rPr>
      </w:pPr>
    </w:p>
    <w:p>
      <w:pPr>
        <w:jc w:val="both"/>
        <w:ind w:left="8" w:firstLine="249"/>
        <w:spacing w:after="0" w:line="24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Lettuce and basil plants were grown under dimmable LED lamps (Flytech s.r.l., Belluno, Italy) featuring red (peak at 669 nm) and blue (peak at 465 nm) emitting diodes. The lamps were set to supply a spectral composition with a red:blue ratio of 3 (RB = 3), such ratio being calculated by the relative spectral areas within the red (600</w:t>
      </w:r>
      <w:r>
        <w:rPr>
          <w:rFonts w:ascii="Arial" w:cs="Arial" w:eastAsia="Arial" w:hAnsi="Arial"/>
          <w:sz w:val="16"/>
          <w:szCs w:val="16"/>
          <w:color w:val="auto"/>
        </w:rPr>
        <w:t>–</w:t>
      </w:r>
      <w:r>
        <w:rPr>
          <w:rFonts w:ascii="Times New Roman" w:cs="Times New Roman" w:eastAsia="Times New Roman" w:hAnsi="Times New Roman"/>
          <w:sz w:val="16"/>
          <w:szCs w:val="16"/>
          <w:color w:val="auto"/>
        </w:rPr>
        <w:t>700 nm) and the blue (400</w:t>
      </w:r>
      <w:r>
        <w:rPr>
          <w:rFonts w:ascii="Arial" w:cs="Arial" w:eastAsia="Arial" w:hAnsi="Arial"/>
          <w:sz w:val="16"/>
          <w:szCs w:val="16"/>
          <w:color w:val="auto"/>
        </w:rPr>
        <w:t>–</w:t>
      </w:r>
      <w:r>
        <w:rPr>
          <w:rFonts w:ascii="Times New Roman" w:cs="Times New Roman" w:eastAsia="Times New Roman" w:hAnsi="Times New Roman"/>
          <w:sz w:val="16"/>
          <w:szCs w:val="16"/>
          <w:color w:val="auto"/>
        </w:rPr>
        <w:t>500 nm) regions (</w:t>
      </w:r>
      <w:hyperlink w:anchor="page9">
        <w:r>
          <w:rPr>
            <w:rFonts w:ascii="Times New Roman" w:cs="Times New Roman" w:eastAsia="Times New Roman" w:hAnsi="Times New Roman"/>
            <w:sz w:val="16"/>
            <w:szCs w:val="16"/>
            <w:color w:val="004A76"/>
          </w:rPr>
          <w:t>Singh et al., 2015</w:t>
        </w:r>
      </w:hyperlink>
      <w:r>
        <w:rPr>
          <w:rFonts w:ascii="Times New Roman" w:cs="Times New Roman" w:eastAsia="Times New Roman" w:hAnsi="Times New Roman"/>
          <w:sz w:val="16"/>
          <w:szCs w:val="16"/>
          <w:color w:val="auto"/>
        </w:rPr>
        <w:t xml:space="preserve">). The spectral distribution was measured using an illuminance spectro-photometer (CL-500A, Konica Minolta, Chiyoda, Tokyo, Japan). A photosynthetic photon </w:t>
      </w:r>
      <w:r>
        <w:rPr>
          <w:rFonts w:ascii="Arial" w:cs="Arial" w:eastAsia="Arial" w:hAnsi="Arial"/>
          <w:sz w:val="16"/>
          <w:szCs w:val="16"/>
          <w:color w:val="auto"/>
        </w:rPr>
        <w:t>fl</w:t>
      </w:r>
      <w:r>
        <w:rPr>
          <w:rFonts w:ascii="Times New Roman" w:cs="Times New Roman" w:eastAsia="Times New Roman" w:hAnsi="Times New Roman"/>
          <w:sz w:val="16"/>
          <w:szCs w:val="16"/>
          <w:color w:val="auto"/>
        </w:rPr>
        <w:t>ux sensor (with equal sensitivity to red and blue radiation), model QSO (Apogee instruments, Logan, UT, USA) connected with a ProCheck handheld reader (Decagon Devices Inc., Pullman, WA, USA) was used to set PPFD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over the plant canopy. Daily Light Integrals (DLI) were calculated by multiplying the PPFD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by the photoperiod (s), and expressed as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In order to de</w:t>
      </w:r>
      <w:r>
        <w:rPr>
          <w:rFonts w:ascii="Arial" w:cs="Arial" w:eastAsia="Arial" w:hAnsi="Arial"/>
          <w:sz w:val="16"/>
          <w:szCs w:val="16"/>
          <w:color w:val="auto"/>
        </w:rPr>
        <w:t>fi</w:t>
      </w:r>
      <w:r>
        <w:rPr>
          <w:rFonts w:ascii="Times New Roman" w:cs="Times New Roman" w:eastAsia="Times New Roman" w:hAnsi="Times New Roman"/>
          <w:sz w:val="16"/>
          <w:szCs w:val="16"/>
          <w:color w:val="auto"/>
        </w:rPr>
        <w:t>ne the lamp</w:t>
      </w:r>
      <w:r>
        <w:rPr>
          <w:rFonts w:ascii="Arial" w:cs="Arial" w:eastAsia="Arial" w:hAnsi="Arial"/>
          <w:sz w:val="16"/>
          <w:szCs w:val="16"/>
          <w:color w:val="auto"/>
        </w:rPr>
        <w:t>’</w:t>
      </w:r>
      <w:r>
        <w:rPr>
          <w:rFonts w:ascii="Times New Roman" w:cs="Times New Roman" w:eastAsia="Times New Roman" w:hAnsi="Times New Roman"/>
          <w:sz w:val="16"/>
          <w:szCs w:val="16"/>
          <w:color w:val="auto"/>
        </w:rPr>
        <w:t>s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cacy of electricity-to-light conver-sion, the PPFD:electricity ratio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J</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was estimated through </w:t>
      </w:r>
      <w:r>
        <w:rPr>
          <w:rFonts w:ascii="Arial" w:cs="Arial" w:eastAsia="Arial" w:hAnsi="Arial"/>
          <w:sz w:val="16"/>
          <w:szCs w:val="16"/>
          <w:color w:val="auto"/>
        </w:rPr>
        <w:t>fl</w:t>
      </w:r>
      <w:r>
        <w:rPr>
          <w:rFonts w:ascii="Times New Roman" w:cs="Times New Roman" w:eastAsia="Times New Roman" w:hAnsi="Times New Roman"/>
          <w:sz w:val="16"/>
          <w:szCs w:val="16"/>
          <w:color w:val="auto"/>
        </w:rPr>
        <w:t>at plane integration technique as the ratio of the incident PPFD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at a set distance (40 cm, equal to the distance of the lamp from the top of the canopy during the experiments) and the light electricity power consumption (LEPC W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Pennisi et al., 2019a</w:t>
        </w:r>
      </w:hyperlink>
      <w:r>
        <w:rPr>
          <w:rFonts w:ascii="Times New Roman" w:cs="Times New Roman" w:eastAsia="Times New Roman" w:hAnsi="Times New Roman"/>
          <w:sz w:val="16"/>
          <w:szCs w:val="16"/>
          <w:color w:val="auto"/>
        </w:rPr>
        <w:t>).</w:t>
      </w:r>
    </w:p>
    <w:p>
      <w:pPr>
        <w:spacing w:after="0" w:line="200" w:lineRule="exact"/>
        <w:rPr>
          <w:sz w:val="20"/>
          <w:szCs w:val="20"/>
          <w:color w:val="auto"/>
        </w:rPr>
      </w:pPr>
    </w:p>
    <w:p>
      <w:pPr>
        <w:spacing w:after="0" w:line="222" w:lineRule="exact"/>
        <w:rPr>
          <w:sz w:val="20"/>
          <w:szCs w:val="20"/>
          <w:color w:val="auto"/>
        </w:rPr>
      </w:pPr>
    </w:p>
    <w:p>
      <w:pPr>
        <w:jc w:val="both"/>
        <w:ind w:left="8" w:firstLine="249"/>
        <w:spacing w:after="0" w:line="221" w:lineRule="auto"/>
        <w:rPr>
          <w:sz w:val="20"/>
          <w:szCs w:val="20"/>
          <w:color w:val="auto"/>
        </w:rPr>
      </w:pPr>
      <w:r>
        <w:rPr>
          <w:rFonts w:ascii="Times New Roman" w:cs="Times New Roman" w:eastAsia="Times New Roman" w:hAnsi="Times New Roman"/>
          <w:sz w:val="16"/>
          <w:szCs w:val="16"/>
          <w:color w:val="auto"/>
        </w:rPr>
        <w:t xml:space="preserve">After transplant, 5 LED light treatments were applied, one per each compartment. Light treatments consisted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ve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PPDF values of 100 (DLI: 5.8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LEPC: 70 W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PPFD:electricity ratio: 1.44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J</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150 (DLI: 8.6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LEPC: 98 W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PPFD:electricity ratio: 1.53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J</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200 (DLI: 11.5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LEPC: 132 W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PPFD:electricity ratio: 1.51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J</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250 (DLI: 14.4 mol m</w:t>
      </w:r>
      <w:r>
        <w:rPr>
          <w:rFonts w:ascii="Times New Roman" w:cs="Times New Roman" w:eastAsia="Times New Roman" w:hAnsi="Times New Roman"/>
          <w:sz w:val="21"/>
          <w:szCs w:val="21"/>
          <w:color w:val="auto"/>
          <w:vertAlign w:val="superscript"/>
        </w:rPr>
        <w:t>-</w:t>
      </w:r>
    </w:p>
    <w:p>
      <w:pPr>
        <w:ind w:left="128" w:hanging="128"/>
        <w:spacing w:after="0" w:line="221" w:lineRule="auto"/>
        <w:tabs>
          <w:tab w:leader="none" w:pos="128" w:val="left"/>
        </w:tabs>
        <w:numPr>
          <w:ilvl w:val="0"/>
          <w:numId w:val="5"/>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6"/>
          <w:szCs w:val="16"/>
          <w:color w:val="auto"/>
        </w:rPr>
        <w:t>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LEPC: 164 W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PPFD:electricity ratio: 1.52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J</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and 300</w:t>
      </w:r>
    </w:p>
    <w:p>
      <w:pPr>
        <w:spacing w:after="0" w:line="1" w:lineRule="exact"/>
        <w:rPr>
          <w:sz w:val="20"/>
          <w:szCs w:val="20"/>
          <w:color w:val="auto"/>
        </w:rPr>
      </w:pPr>
    </w:p>
    <w:p>
      <w:pPr>
        <w:jc w:val="both"/>
        <w:ind w:left="8"/>
        <w:spacing w:after="0" w:line="219" w:lineRule="auto"/>
        <w:rPr>
          <w:rFonts w:ascii="Arial" w:cs="Arial" w:eastAsia="Arial" w:hAnsi="Arial"/>
          <w:sz w:val="16"/>
          <w:szCs w:val="16"/>
          <w:color w:val="auto"/>
        </w:rPr>
      </w:pPr>
      <w:r>
        <w:rPr>
          <w:rFonts w:ascii="Times New Roman" w:cs="Times New Roman" w:eastAsia="Times New Roman" w:hAnsi="Times New Roman"/>
          <w:sz w:val="16"/>
          <w:szCs w:val="16"/>
          <w:color w:val="auto"/>
        </w:rPr>
        <w:t>(DLI: 17.3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LEPC: 197 W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PPFD:electricity ratio: 1.52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J</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s</w:t>
      </w:r>
      <w:r>
        <w:rPr>
          <w:rFonts w:ascii="Times New Roman" w:cs="Times New Roman" w:eastAsia="Times New Roman" w:hAnsi="Times New Roman"/>
          <w:sz w:val="21"/>
          <w:szCs w:val="21"/>
          <w:color w:val="auto"/>
          <w:vertAlign w:val="superscript"/>
        </w:rPr>
        <w:t>-1</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t>
      </w:r>
      <w:hyperlink w:anchor="page9">
        <w:r>
          <w:rPr>
            <w:rFonts w:ascii="Times New Roman" w:cs="Times New Roman" w:eastAsia="Times New Roman" w:hAnsi="Times New Roman"/>
            <w:sz w:val="16"/>
            <w:szCs w:val="16"/>
            <w:color w:val="004A76"/>
          </w:rPr>
          <w:t>Fig. 1</w:t>
        </w:r>
      </w:hyperlink>
      <w:r>
        <w:rPr>
          <w:rFonts w:ascii="Times New Roman" w:cs="Times New Roman" w:eastAsia="Times New Roman" w:hAnsi="Times New Roman"/>
          <w:sz w:val="16"/>
          <w:szCs w:val="16"/>
          <w:color w:val="auto"/>
        </w:rPr>
        <w:t>).</w:t>
      </w:r>
    </w:p>
    <w:p>
      <w:pPr>
        <w:spacing w:after="0" w:line="1" w:lineRule="exact"/>
        <w:rPr>
          <w:sz w:val="20"/>
          <w:szCs w:val="20"/>
          <w:color w:val="auto"/>
        </w:rPr>
      </w:pPr>
    </w:p>
    <w:p>
      <w:pPr>
        <w:jc w:val="both"/>
        <w:ind w:left="8" w:firstLine="249"/>
        <w:spacing w:after="0" w:line="25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each experiment, a new full randomisation of light treatments was applied. Each compartment hosted 40 plants at planting density of 100 plants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resembling common densities in indoor farming en-vironments (</w:t>
      </w:r>
      <w:hyperlink w:anchor="page9">
        <w:r>
          <w:rPr>
            <w:rFonts w:ascii="Times New Roman" w:cs="Times New Roman" w:eastAsia="Times New Roman" w:hAnsi="Times New Roman"/>
            <w:sz w:val="16"/>
            <w:szCs w:val="16"/>
            <w:color w:val="004A76"/>
          </w:rPr>
          <w:t>Cha et al., 2012</w:t>
        </w:r>
      </w:hyperlink>
      <w:r>
        <w:rPr>
          <w:rFonts w:ascii="Times New Roman" w:cs="Times New Roman" w:eastAsia="Times New Roman" w:hAnsi="Times New Roman"/>
          <w:sz w:val="16"/>
          <w:szCs w:val="16"/>
          <w:color w:val="auto"/>
        </w:rPr>
        <w:t>), and measurements were taken on the central 12 plants. Final measurements were taken 21 DAT, meaning 35 DAS for lettuce and 42 DAS for basil, at which stage the plants reached commercial harvest.</w:t>
      </w:r>
    </w:p>
    <w:p>
      <w:pPr>
        <w:spacing w:after="0" w:line="200" w:lineRule="exact"/>
        <w:rPr>
          <w:sz w:val="20"/>
          <w:szCs w:val="20"/>
          <w:color w:val="auto"/>
        </w:rPr>
      </w:pPr>
    </w:p>
    <w:p>
      <w:pPr>
        <w:spacing w:after="0" w:line="23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auto"/>
        </w:rPr>
        <w:t>2.3. Growth analysis and resource use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ciency</w:t>
      </w:r>
    </w:p>
    <w:p>
      <w:pPr>
        <w:spacing w:after="0" w:line="234" w:lineRule="exact"/>
        <w:rPr>
          <w:sz w:val="20"/>
          <w:szCs w:val="20"/>
          <w:color w:val="auto"/>
        </w:rPr>
      </w:pPr>
    </w:p>
    <w:p>
      <w:pPr>
        <w:jc w:val="both"/>
        <w:ind w:left="8" w:firstLine="249"/>
        <w:spacing w:after="0" w:line="272" w:lineRule="auto"/>
        <w:rPr>
          <w:sz w:val="20"/>
          <w:szCs w:val="20"/>
          <w:color w:val="auto"/>
        </w:rPr>
      </w:pPr>
      <w:r>
        <w:rPr>
          <w:rFonts w:ascii="Times New Roman" w:cs="Times New Roman" w:eastAsia="Times New Roman" w:hAnsi="Times New Roman"/>
          <w:sz w:val="16"/>
          <w:szCs w:val="16"/>
          <w:color w:val="auto"/>
        </w:rPr>
        <w:t>At harvest (21 DAT), fresh weight (FW) of shoot and root was measured and dry weight was quanti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after drying samples at 60 °C for 72 hours. Root:shoot ratio (R:S ratio) was determined as the ratio of root dry weight to shoot dry weight. Leaf number was counted (leaves longer than 2 cm) and leaf area was determined using a leaf area meter (LI-3100C, LI-COR, Lincoln, Nebraska, USA).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leaf area (SLA) was calculated as the ratio between plant leaf area and leaf dry weight. For basil plants, also plant height was measured.</w:t>
      </w:r>
    </w:p>
    <w:p>
      <w:pPr>
        <w:spacing w:after="0" w:line="4" w:lineRule="exact"/>
        <w:rPr>
          <w:sz w:val="20"/>
          <w:szCs w:val="20"/>
          <w:color w:val="auto"/>
        </w:rPr>
      </w:pPr>
    </w:p>
    <w:p>
      <w:pPr>
        <w:ind w:left="248"/>
        <w:spacing w:after="0"/>
        <w:rPr>
          <w:sz w:val="20"/>
          <w:szCs w:val="20"/>
          <w:color w:val="auto"/>
        </w:rPr>
      </w:pPr>
      <w:r>
        <w:rPr>
          <w:rFonts w:ascii="Times New Roman" w:cs="Times New Roman" w:eastAsia="Times New Roman" w:hAnsi="Times New Roman"/>
          <w:sz w:val="16"/>
          <w:szCs w:val="16"/>
          <w:color w:val="auto"/>
        </w:rPr>
        <w:t>Water use was individually quanti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for each plant during each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226695</wp:posOffset>
            </wp:positionH>
            <wp:positionV relativeFrom="paragraph">
              <wp:posOffset>144780</wp:posOffset>
            </wp:positionV>
            <wp:extent cx="2735580" cy="14992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2735580" cy="14992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jc w:val="both"/>
        <w:ind w:left="8"/>
        <w:spacing w:after="0" w:line="237" w:lineRule="auto"/>
        <w:rPr>
          <w:sz w:val="20"/>
          <w:szCs w:val="20"/>
          <w:color w:val="auto"/>
        </w:rPr>
      </w:pPr>
      <w:r>
        <w:rPr>
          <w:rFonts w:ascii="Arial" w:cs="Arial" w:eastAsia="Arial" w:hAnsi="Arial"/>
          <w:sz w:val="14"/>
          <w:szCs w:val="14"/>
          <w:color w:val="auto"/>
        </w:rPr>
        <w:t xml:space="preserve">Fig. 1. </w:t>
      </w:r>
      <w:r>
        <w:rPr>
          <w:rFonts w:ascii="Times New Roman" w:cs="Times New Roman" w:eastAsia="Times New Roman" w:hAnsi="Times New Roman"/>
          <w:sz w:val="14"/>
          <w:szCs w:val="14"/>
          <w:color w:val="auto"/>
        </w:rPr>
        <w:t>Light spectra of the</w:t>
      </w:r>
      <w:r>
        <w:rPr>
          <w:rFonts w:ascii="Arial" w:cs="Arial" w:eastAsia="Arial" w:hAnsi="Arial"/>
          <w:sz w:val="14"/>
          <w:szCs w:val="14"/>
          <w:color w:val="auto"/>
        </w:rPr>
        <w:t xml:space="preserve"> fi</w:t>
      </w:r>
      <w:r>
        <w:rPr>
          <w:rFonts w:ascii="Times New Roman" w:cs="Times New Roman" w:eastAsia="Times New Roman" w:hAnsi="Times New Roman"/>
          <w:sz w:val="14"/>
          <w:szCs w:val="14"/>
          <w:color w:val="auto"/>
        </w:rPr>
        <w:t>ve light treatments used in the experiments. The</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chart is based on relative values based on the maximum red peak (obtained when 17.3 m</w:t>
      </w:r>
      <w:r>
        <w:rPr>
          <w:rFonts w:ascii="Times New Roman" w:cs="Times New Roman" w:eastAsia="Times New Roman" w:hAnsi="Times New Roman"/>
          <w:sz w:val="19"/>
          <w:szCs w:val="19"/>
          <w:color w:val="auto"/>
          <w:vertAlign w:val="superscript"/>
        </w:rPr>
        <w:t>-2</w:t>
      </w:r>
      <w:r>
        <w:rPr>
          <w:rFonts w:ascii="Times New Roman" w:cs="Times New Roman" w:eastAsia="Times New Roman" w:hAnsi="Times New Roman"/>
          <w:sz w:val="14"/>
          <w:szCs w:val="14"/>
          <w:color w:val="auto"/>
        </w:rPr>
        <w:t xml:space="preserve"> mol d</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xml:space="preserve"> were supplied).</w:t>
      </w:r>
    </w:p>
    <w:p>
      <w:pPr>
        <w:spacing w:after="0" w:line="20" w:lineRule="exact"/>
        <w:rPr>
          <w:sz w:val="20"/>
          <w:szCs w:val="20"/>
          <w:color w:val="auto"/>
        </w:rPr>
      </w:pPr>
      <w:r>
        <w:rPr>
          <w:sz w:val="20"/>
          <w:szCs w:val="20"/>
          <w:color w:val="auto"/>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109508</w:t>
      </w:r>
    </w:p>
    <w:p>
      <w:pPr>
        <w:spacing w:after="0" w:line="333" w:lineRule="exact"/>
        <w:rPr>
          <w:sz w:val="20"/>
          <w:szCs w:val="20"/>
          <w:color w:val="auto"/>
        </w:rPr>
      </w:pPr>
    </w:p>
    <w:p>
      <w:pPr>
        <w:jc w:val="both"/>
        <w:spacing w:after="0"/>
        <w:rPr>
          <w:sz w:val="20"/>
          <w:szCs w:val="20"/>
          <w:color w:val="auto"/>
        </w:rPr>
      </w:pPr>
      <w:r>
        <w:rPr>
          <w:rFonts w:ascii="Times New Roman" w:cs="Times New Roman" w:eastAsia="Times New Roman" w:hAnsi="Times New Roman"/>
          <w:sz w:val="16"/>
          <w:szCs w:val="16"/>
          <w:color w:val="auto"/>
        </w:rPr>
        <w:t>experiment and water use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 xml:space="preserve">ciency (WUE) was determined as the ratio between </w:t>
      </w:r>
      <w:r>
        <w:rPr>
          <w:rFonts w:ascii="Arial" w:cs="Arial" w:eastAsia="Arial" w:hAnsi="Arial"/>
          <w:sz w:val="16"/>
          <w:szCs w:val="16"/>
          <w:color w:val="auto"/>
        </w:rPr>
        <w:t>fi</w:t>
      </w:r>
      <w:r>
        <w:rPr>
          <w:rFonts w:ascii="Times New Roman" w:cs="Times New Roman" w:eastAsia="Times New Roman" w:hAnsi="Times New Roman"/>
          <w:sz w:val="16"/>
          <w:szCs w:val="16"/>
          <w:color w:val="auto"/>
        </w:rPr>
        <w:t>nal fresh weight of the shoot and the volume of water used, and expressed as g FW L</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H</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O. Lighting energy use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 xml:space="preserve">ciency (EUE) was determined according to the crop cycle length and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nal fresh weight of the shoot, related to the lamps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cumulated electricity ab-sorption and expressed as g FW kWh</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Light use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ciency (LUE, g DW mol</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was calculated as the ratio of shoot dry weight production per unit surface of cultivation (g DW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and the light integral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obtained by multiplying DLI values by the number of days between transplanting and harvest.</w:t>
      </w: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2.4. Stomatal size and density</w:t>
      </w:r>
    </w:p>
    <w:p>
      <w:pPr>
        <w:spacing w:after="0" w:line="234" w:lineRule="exact"/>
        <w:rPr>
          <w:sz w:val="20"/>
          <w:szCs w:val="20"/>
          <w:color w:val="auto"/>
        </w:rPr>
      </w:pPr>
    </w:p>
    <w:p>
      <w:pPr>
        <w:jc w:val="both"/>
        <w:ind w:firstLine="250"/>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Measurements of stomatal size and density were performed using a nail polish print of leaf abaxial sides. Imprints were taken from the middle portion of the blade between the midrib and the leaf margin, on the fourth fully expanded leaf from </w:t>
      </w:r>
      <w:r>
        <w:rPr>
          <w:rFonts w:ascii="Arial" w:cs="Arial" w:eastAsia="Arial" w:hAnsi="Arial"/>
          <w:sz w:val="16"/>
          <w:szCs w:val="16"/>
          <w:color w:val="auto"/>
        </w:rPr>
        <w:t>fi</w:t>
      </w:r>
      <w:r>
        <w:rPr>
          <w:rFonts w:ascii="Times New Roman" w:cs="Times New Roman" w:eastAsia="Times New Roman" w:hAnsi="Times New Roman"/>
          <w:sz w:val="16"/>
          <w:szCs w:val="16"/>
          <w:color w:val="auto"/>
        </w:rPr>
        <w:t>ve plants per treatment per ex-periment at 14 DAT. Each imprint was placed on a microscope slide and covered with a cover slip. Image data were acquired using a bright</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eld biological microscope (MT4300H, Meiji Techno, Saitama, Japan) equipped with a digital camera (UK1175-C QXGA color, ABS GmbH, Jena, Germany). From each imprint, </w:t>
      </w:r>
      <w:r>
        <w:rPr>
          <w:rFonts w:ascii="Arial" w:cs="Arial" w:eastAsia="Arial" w:hAnsi="Arial"/>
          <w:sz w:val="16"/>
          <w:szCs w:val="16"/>
          <w:color w:val="auto"/>
        </w:rPr>
        <w:t>fi</w:t>
      </w:r>
      <w:r>
        <w:rPr>
          <w:rFonts w:ascii="Times New Roman" w:cs="Times New Roman" w:eastAsia="Times New Roman" w:hAnsi="Times New Roman"/>
          <w:sz w:val="16"/>
          <w:szCs w:val="16"/>
          <w:color w:val="auto"/>
        </w:rPr>
        <w:t>ve pictures were taken in dif-ferent locations. Pictures were analysed using ImageJ software (version 1.48 v, NIH, USA). For each picture, stomata number was counted and stomata size was estimated by the area of the rectangle encasing the stomata (</w:t>
      </w:r>
      <w:hyperlink w:anchor="page9">
        <w:r>
          <w:rPr>
            <w:rFonts w:ascii="Times New Roman" w:cs="Times New Roman" w:eastAsia="Times New Roman" w:hAnsi="Times New Roman"/>
            <w:sz w:val="16"/>
            <w:szCs w:val="16"/>
            <w:color w:val="004A76"/>
          </w:rPr>
          <w:t>Jensen et al., 2018</w:t>
        </w:r>
      </w:hyperlink>
      <w:r>
        <w:rPr>
          <w:rFonts w:ascii="Times New Roman" w:cs="Times New Roman" w:eastAsia="Times New Roman" w:hAnsi="Times New Roman"/>
          <w:sz w:val="16"/>
          <w:szCs w:val="16"/>
          <w:color w:val="auto"/>
        </w:rPr>
        <w:t>).</w:t>
      </w:r>
    </w:p>
    <w:p>
      <w:pPr>
        <w:spacing w:after="0" w:line="200" w:lineRule="exact"/>
        <w:rPr>
          <w:sz w:val="20"/>
          <w:szCs w:val="20"/>
          <w:color w:val="auto"/>
        </w:rPr>
      </w:pP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2.5. Stomatal conductance</w:t>
      </w:r>
    </w:p>
    <w:p>
      <w:pPr>
        <w:spacing w:after="0" w:line="215" w:lineRule="exact"/>
        <w:rPr>
          <w:sz w:val="20"/>
          <w:szCs w:val="20"/>
          <w:color w:val="auto"/>
        </w:rPr>
      </w:pPr>
    </w:p>
    <w:p>
      <w:pPr>
        <w:jc w:val="both"/>
        <w:ind w:firstLine="250"/>
        <w:spacing w:after="0" w:line="253" w:lineRule="auto"/>
        <w:rPr>
          <w:sz w:val="20"/>
          <w:szCs w:val="20"/>
          <w:color w:val="auto"/>
        </w:rPr>
      </w:pPr>
      <w:r>
        <w:rPr>
          <w:rFonts w:ascii="Times New Roman" w:cs="Times New Roman" w:eastAsia="Times New Roman" w:hAnsi="Times New Roman"/>
          <w:sz w:val="16"/>
          <w:szCs w:val="16"/>
          <w:color w:val="auto"/>
        </w:rPr>
        <w:t>Measurements of stomatal conductance (mmol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were per-formed on the third fully expanded leaf using a leaf porometer ( P4, Delta-T Devices, Cambridge, UK) at 14 DAT in each experiment.</w:t>
      </w:r>
    </w:p>
    <w:p>
      <w:pPr>
        <w:spacing w:after="0" w:line="21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2.6. Leaf chlorophyll content</w:t>
      </w:r>
    </w:p>
    <w:p>
      <w:pPr>
        <w:spacing w:after="0" w:line="234" w:lineRule="exact"/>
        <w:rPr>
          <w:sz w:val="20"/>
          <w:szCs w:val="20"/>
          <w:color w:val="auto"/>
        </w:rPr>
      </w:pPr>
    </w:p>
    <w:p>
      <w:pPr>
        <w:jc w:val="both"/>
        <w:ind w:firstLine="249"/>
        <w:spacing w:after="0" w:line="27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Content of chlorophyll in leaves was estimated during each ex-periment at 14 DAT through a leaf chlorophyll meter (YARA N-Tester, Oslo, Norway) on the third fully expanded leaf. The tool provides a numeric three-digit dimensionless value that is commonly expressed as N-Tester value and was previously used for leaf chlorophyll estimation in lettuce (</w:t>
      </w:r>
      <w:hyperlink w:anchor="page9">
        <w:r>
          <w:rPr>
            <w:rFonts w:ascii="Times New Roman" w:cs="Times New Roman" w:eastAsia="Times New Roman" w:hAnsi="Times New Roman"/>
            <w:sz w:val="16"/>
            <w:szCs w:val="16"/>
            <w:color w:val="004A76"/>
          </w:rPr>
          <w:t>Orsini et al., 2018</w:t>
        </w:r>
      </w:hyperlink>
      <w:r>
        <w:rPr>
          <w:rFonts w:ascii="Times New Roman" w:cs="Times New Roman" w:eastAsia="Times New Roman" w:hAnsi="Times New Roman"/>
          <w:sz w:val="16"/>
          <w:szCs w:val="16"/>
          <w:color w:val="auto"/>
        </w:rPr>
        <w:t>).</w:t>
      </w:r>
    </w:p>
    <w:p>
      <w:pPr>
        <w:spacing w:after="0" w:line="200" w:lineRule="exact"/>
        <w:rPr>
          <w:sz w:val="20"/>
          <w:szCs w:val="20"/>
          <w:color w:val="auto"/>
        </w:rPr>
      </w:pP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2.7. Total phenolic, </w:t>
      </w:r>
      <w:r>
        <w:rPr>
          <w:rFonts w:ascii="Arial" w:cs="Arial" w:eastAsia="Arial" w:hAnsi="Arial"/>
          <w:sz w:val="16"/>
          <w:szCs w:val="16"/>
          <w:color w:val="auto"/>
        </w:rPr>
        <w:t>fl</w:t>
      </w:r>
      <w:r>
        <w:rPr>
          <w:rFonts w:ascii="Times New Roman" w:cs="Times New Roman" w:eastAsia="Times New Roman" w:hAnsi="Times New Roman"/>
          <w:sz w:val="16"/>
          <w:szCs w:val="16"/>
          <w:color w:val="auto"/>
        </w:rPr>
        <w:t>avonoids and antioxidant capacity</w:t>
      </w:r>
    </w:p>
    <w:p>
      <w:pPr>
        <w:spacing w:after="0" w:line="234" w:lineRule="exact"/>
        <w:rPr>
          <w:sz w:val="20"/>
          <w:szCs w:val="20"/>
          <w:color w:val="auto"/>
        </w:rPr>
      </w:pPr>
    </w:p>
    <w:p>
      <w:pPr>
        <w:jc w:val="both"/>
        <w:ind w:firstLine="250"/>
        <w:spacing w:after="0" w:line="256"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In all experiments, leaf samples were collected at harvest (21 DAT), immersed in liquid N</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 xml:space="preserve"> and kept at </w:t>
      </w:r>
      <w:r>
        <w:rPr>
          <w:rFonts w:ascii="Arial" w:cs="Arial" w:eastAsia="Arial" w:hAnsi="Arial"/>
          <w:sz w:val="16"/>
          <w:szCs w:val="16"/>
          <w:color w:val="auto"/>
        </w:rPr>
        <w:t>−</w:t>
      </w:r>
      <w:r>
        <w:rPr>
          <w:rFonts w:ascii="Times New Roman" w:cs="Times New Roman" w:eastAsia="Times New Roman" w:hAnsi="Times New Roman"/>
          <w:sz w:val="16"/>
          <w:szCs w:val="16"/>
          <w:color w:val="auto"/>
        </w:rPr>
        <w:t>80 °C. One gram of frozen plant tissue was extracted in a methanol:water:acetone (6:3:1, v:v:v) (</w:t>
      </w:r>
      <w:hyperlink w:anchor="page9">
        <w:r>
          <w:rPr>
            <w:rFonts w:ascii="Times New Roman" w:cs="Times New Roman" w:eastAsia="Times New Roman" w:hAnsi="Times New Roman"/>
            <w:sz w:val="16"/>
            <w:szCs w:val="16"/>
            <w:color w:val="004A76"/>
          </w:rPr>
          <w:t>Pennisi</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et al., 2019b</w:t>
        </w:r>
      </w:hyperlink>
      <w:r>
        <w:rPr>
          <w:rFonts w:ascii="Times New Roman" w:cs="Times New Roman" w:eastAsia="Times New Roman" w:hAnsi="Times New Roman"/>
          <w:sz w:val="16"/>
          <w:szCs w:val="16"/>
          <w:color w:val="000000"/>
        </w:rPr>
        <w:t>). Total antioxidant capacity, phenolic and</w:t>
      </w:r>
      <w:r>
        <w:rPr>
          <w:rFonts w:ascii="Times New Roman" w:cs="Times New Roman" w:eastAsia="Times New Roman" w:hAnsi="Times New Roman"/>
          <w:sz w:val="16"/>
          <w:szCs w:val="16"/>
          <w:color w:val="004A76"/>
        </w:rPr>
        <w:t xml:space="preserve">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avonoid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compounds were determined on the resulting extract. The total anti-oxidant capacity, measured by the ferric reducing antioxidant power (FRAP) assay, was expressed as mmol Fe</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kg</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FW (</w:t>
      </w:r>
      <w:hyperlink w:anchor="page9">
        <w:r>
          <w:rPr>
            <w:rFonts w:ascii="Times New Roman" w:cs="Times New Roman" w:eastAsia="Times New Roman" w:hAnsi="Times New Roman"/>
            <w:sz w:val="16"/>
            <w:szCs w:val="16"/>
            <w:color w:val="004A76"/>
          </w:rPr>
          <w:t>Aaby et al.,</w:t>
        </w:r>
      </w:hyperlink>
      <w:r>
        <w:rPr>
          <w:rFonts w:ascii="Times New Roman" w:cs="Times New Roman" w:eastAsia="Times New Roman" w:hAnsi="Times New Roman"/>
          <w:sz w:val="16"/>
          <w:szCs w:val="16"/>
          <w:color w:val="000000"/>
        </w:rPr>
        <w:t xml:space="preserve"> </w:t>
      </w:r>
      <w:hyperlink w:anchor="page9">
        <w:r>
          <w:rPr>
            <w:rFonts w:ascii="Times New Roman" w:cs="Times New Roman" w:eastAsia="Times New Roman" w:hAnsi="Times New Roman"/>
            <w:sz w:val="16"/>
            <w:szCs w:val="16"/>
            <w:color w:val="004A76"/>
          </w:rPr>
          <w:t>2007</w:t>
        </w:r>
      </w:hyperlink>
      <w:r>
        <w:rPr>
          <w:rFonts w:ascii="Times New Roman" w:cs="Times New Roman" w:eastAsia="Times New Roman" w:hAnsi="Times New Roman"/>
          <w:sz w:val="16"/>
          <w:szCs w:val="16"/>
          <w:color w:val="000000"/>
        </w:rPr>
        <w:t>). Phenolic compounds and</w:t>
      </w:r>
      <w:r>
        <w:rPr>
          <w:rFonts w:ascii="Times New Roman" w:cs="Times New Roman" w:eastAsia="Times New Roman" w:hAnsi="Times New Roman"/>
          <w:sz w:val="16"/>
          <w:szCs w:val="16"/>
          <w:color w:val="004A76"/>
        </w:rPr>
        <w:t xml:space="preserve">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avonoids were quanti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ed by Folin-Ciocalteu and aluminium chloride assays, and expressed as gallic acid and catechin equivalents, respectively (</w:t>
      </w:r>
      <w:hyperlink w:anchor="page9">
        <w:r>
          <w:rPr>
            <w:rFonts w:ascii="Times New Roman" w:cs="Times New Roman" w:eastAsia="Times New Roman" w:hAnsi="Times New Roman"/>
            <w:sz w:val="16"/>
            <w:szCs w:val="16"/>
            <w:color w:val="004A76"/>
          </w:rPr>
          <w:t>Zhishen et al., 1999</w:t>
        </w:r>
      </w:hyperlink>
      <w:r>
        <w:rPr>
          <w:rFonts w:ascii="Times New Roman" w:cs="Times New Roman" w:eastAsia="Times New Roman" w:hAnsi="Times New Roman"/>
          <w:sz w:val="16"/>
          <w:szCs w:val="16"/>
          <w:color w:val="000000"/>
        </w:rPr>
        <w:t xml:space="preserve">; </w:t>
      </w:r>
      <w:hyperlink w:anchor="page9">
        <w:r>
          <w:rPr>
            <w:rFonts w:ascii="Times New Roman" w:cs="Times New Roman" w:eastAsia="Times New Roman" w:hAnsi="Times New Roman"/>
            <w:sz w:val="16"/>
            <w:szCs w:val="16"/>
            <w:color w:val="004A76"/>
          </w:rPr>
          <w:t>Waterhouse, 2002</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4A76"/>
        </w:rPr>
      </w:pPr>
    </w:p>
    <w:p>
      <w:pPr>
        <w:spacing w:after="0" w:line="223" w:lineRule="exact"/>
        <w:rPr>
          <w:rFonts w:ascii="Times New Roman" w:cs="Times New Roman" w:eastAsia="Times New Roman" w:hAnsi="Times New Roman"/>
          <w:sz w:val="16"/>
          <w:szCs w:val="16"/>
          <w:color w:val="004A76"/>
        </w:rPr>
      </w:pPr>
    </w:p>
    <w:p>
      <w:pPr>
        <w:spacing w:after="0"/>
        <w:rPr>
          <w:sz w:val="20"/>
          <w:szCs w:val="20"/>
          <w:color w:val="auto"/>
        </w:rPr>
      </w:pPr>
      <w:r>
        <w:rPr>
          <w:rFonts w:ascii="Times New Roman" w:cs="Times New Roman" w:eastAsia="Times New Roman" w:hAnsi="Times New Roman"/>
          <w:sz w:val="16"/>
          <w:szCs w:val="16"/>
          <w:color w:val="auto"/>
        </w:rPr>
        <w:t>2.8. Statistical analysis</w:t>
      </w:r>
    </w:p>
    <w:p>
      <w:pPr>
        <w:spacing w:after="0" w:line="234" w:lineRule="exact"/>
        <w:rPr>
          <w:rFonts w:ascii="Times New Roman" w:cs="Times New Roman" w:eastAsia="Times New Roman" w:hAnsi="Times New Roman"/>
          <w:sz w:val="16"/>
          <w:szCs w:val="16"/>
          <w:color w:val="004A76"/>
        </w:rPr>
      </w:pPr>
    </w:p>
    <w:p>
      <w:pPr>
        <w:jc w:val="both"/>
        <w:ind w:firstLine="249"/>
        <w:spacing w:after="0" w:line="274" w:lineRule="auto"/>
        <w:rPr>
          <w:sz w:val="20"/>
          <w:szCs w:val="20"/>
          <w:color w:val="auto"/>
        </w:rPr>
      </w:pPr>
      <w:r>
        <w:rPr>
          <w:rFonts w:ascii="Times New Roman" w:cs="Times New Roman" w:eastAsia="Times New Roman" w:hAnsi="Times New Roman"/>
          <w:sz w:val="16"/>
          <w:szCs w:val="16"/>
          <w:color w:val="auto"/>
        </w:rPr>
        <w:t>Measurements were conducted on twelve plants per light treatment (unless otherwise stated), which were surrounded by border plants. Data were analysed by one-way ANOVA considering experiments as replicates and the means were compared by Tukey</w:t>
      </w:r>
      <w:r>
        <w:rPr>
          <w:rFonts w:ascii="Arial" w:cs="Arial" w:eastAsia="Arial" w:hAnsi="Arial"/>
          <w:sz w:val="16"/>
          <w:szCs w:val="16"/>
          <w:color w:val="auto"/>
        </w:rPr>
        <w:t>’</w:t>
      </w:r>
      <w:r>
        <w:rPr>
          <w:rFonts w:ascii="Times New Roman" w:cs="Times New Roman" w:eastAsia="Times New Roman" w:hAnsi="Times New Roman"/>
          <w:sz w:val="16"/>
          <w:szCs w:val="16"/>
          <w:color w:val="auto"/>
        </w:rPr>
        <w:t>s Honestly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 (HSD) test, at 5%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cance level. Regression analysis was conducted on the correlation between total antioxidant capacity and phenolics and between total antioxidant capacity and total </w:t>
      </w:r>
      <w:r>
        <w:rPr>
          <w:rFonts w:ascii="Arial" w:cs="Arial" w:eastAsia="Arial" w:hAnsi="Arial"/>
          <w:sz w:val="16"/>
          <w:szCs w:val="16"/>
          <w:color w:val="auto"/>
        </w:rPr>
        <w:t>fl</w:t>
      </w:r>
      <w:r>
        <w:rPr>
          <w:rFonts w:ascii="Times New Roman" w:cs="Times New Roman" w:eastAsia="Times New Roman" w:hAnsi="Times New Roman"/>
          <w:sz w:val="16"/>
          <w:szCs w:val="16"/>
          <w:color w:val="auto"/>
        </w:rPr>
        <w:t>avonoid concentration, at 5%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cance level. For all statistical</w:t>
      </w:r>
    </w:p>
    <w:p>
      <w:pPr>
        <w:spacing w:after="0" w:line="193" w:lineRule="exact"/>
        <w:rPr>
          <w:rFonts w:ascii="Times New Roman" w:cs="Times New Roman" w:eastAsia="Times New Roman" w:hAnsi="Times New Roman"/>
          <w:sz w:val="16"/>
          <w:szCs w:val="16"/>
          <w:color w:val="004A76"/>
        </w:rPr>
      </w:pPr>
    </w:p>
    <w:p>
      <w:pPr>
        <w:sectPr>
          <w:pgSz w:w="11900" w:h="15874" w:orient="portrait"/>
          <w:cols w:equalWidth="0" w:num="2">
            <w:col w:w="5028" w:space="360"/>
            <w:col w:w="5020"/>
          </w:cols>
          <w:pgMar w:left="752" w:top="676" w:right="746" w:bottom="37" w:gutter="0" w:footer="0" w:header="0"/>
        </w:sectPr>
      </w:pPr>
    </w:p>
    <w:p>
      <w:pPr>
        <w:jc w:val="center"/>
        <w:ind w:right="12"/>
        <w:spacing w:after="0"/>
        <w:rPr>
          <w:sz w:val="20"/>
          <w:szCs w:val="20"/>
          <w:color w:val="auto"/>
        </w:rPr>
      </w:pPr>
      <w:r>
        <w:rPr>
          <w:rFonts w:ascii="Arial" w:cs="Arial" w:eastAsia="Arial" w:hAnsi="Arial"/>
          <w:sz w:val="10"/>
          <w:szCs w:val="10"/>
          <w:color w:val="auto"/>
        </w:rPr>
        <w:t>3</w:t>
      </w:r>
    </w:p>
    <w:p>
      <w:pPr>
        <w:sectPr>
          <w:pgSz w:w="11900" w:h="15874" w:orient="portrait"/>
          <w:cols w:equalWidth="0" w:num="1">
            <w:col w:w="10408"/>
          </w:cols>
          <w:pgMar w:left="752" w:top="676" w:right="746" w:bottom="37" w:gutter="0" w:footer="0" w:header="0"/>
          <w:type w:val="continuous"/>
        </w:sectPr>
      </w:pPr>
    </w:p>
    <w:bookmarkStart w:id="3" w:name="page4"/>
    <w:bookmarkEnd w:id="3"/>
    <w:p>
      <w:pPr>
        <w:ind w:left="8"/>
        <w:spacing w:after="0"/>
        <w:tabs>
          <w:tab w:leader="none" w:pos="8068" w:val="left"/>
        </w:tabs>
        <w:rPr>
          <w:sz w:val="20"/>
          <w:szCs w:val="20"/>
          <w:color w:val="auto"/>
        </w:rPr>
      </w:pPr>
      <w:r>
        <w:rPr>
          <w:rFonts w:ascii="Times New Roman" w:cs="Times New Roman" w:eastAsia="Times New Roman" w:hAnsi="Times New Roman"/>
          <w:sz w:val="13"/>
          <w:szCs w:val="13"/>
          <w:color w:val="auto"/>
        </w:rPr>
        <w:t>G. Pennisi, et al.</w:t>
      </w:r>
      <w:r>
        <w:rPr>
          <w:sz w:val="20"/>
          <w:szCs w:val="20"/>
          <w:color w:val="auto"/>
        </w:rPr>
        <w:tab/>
      </w:r>
      <w:r>
        <w:rPr>
          <w:rFonts w:ascii="Arial" w:cs="Arial" w:eastAsia="Arial" w:hAnsi="Arial"/>
          <w:sz w:val="12"/>
          <w:szCs w:val="12"/>
          <w:i w:val="1"/>
          <w:iCs w:val="1"/>
          <w:color w:val="auto"/>
        </w:rPr>
        <w:t>Scientia Horticulturae 272 (2020) 109508</w:t>
      </w:r>
    </w:p>
    <w:p>
      <w:pPr>
        <w:spacing w:after="0" w:line="334" w:lineRule="exact"/>
        <w:rPr>
          <w:sz w:val="20"/>
          <w:szCs w:val="20"/>
          <w:color w:val="auto"/>
        </w:rPr>
      </w:pPr>
    </w:p>
    <w:p>
      <w:pPr>
        <w:ind w:left="8"/>
        <w:spacing w:after="0"/>
        <w:rPr>
          <w:sz w:val="20"/>
          <w:szCs w:val="20"/>
          <w:color w:val="auto"/>
        </w:rPr>
      </w:pPr>
      <w:r>
        <w:rPr>
          <w:rFonts w:ascii="Arial" w:cs="Arial" w:eastAsia="Arial" w:hAnsi="Arial"/>
          <w:sz w:val="14"/>
          <w:szCs w:val="14"/>
          <w:color w:val="auto"/>
        </w:rPr>
        <w:t>Table 1</w:t>
      </w:r>
    </w:p>
    <w:p>
      <w:pPr>
        <w:spacing w:after="0" w:line="17" w:lineRule="exact"/>
        <w:rPr>
          <w:sz w:val="20"/>
          <w:szCs w:val="20"/>
          <w:color w:val="auto"/>
        </w:rPr>
      </w:pPr>
    </w:p>
    <w:p>
      <w:pPr>
        <w:ind w:left="8"/>
        <w:spacing w:after="0" w:line="243" w:lineRule="auto"/>
        <w:rPr>
          <w:sz w:val="20"/>
          <w:szCs w:val="20"/>
          <w:color w:val="auto"/>
        </w:rPr>
      </w:pPr>
      <w:r>
        <w:rPr>
          <w:rFonts w:ascii="Times New Roman" w:cs="Times New Roman" w:eastAsia="Times New Roman" w:hAnsi="Times New Roman"/>
          <w:sz w:val="14"/>
          <w:szCs w:val="14"/>
          <w:color w:val="auto"/>
        </w:rPr>
        <w:t>E</w:t>
      </w:r>
      <w:r>
        <w:rPr>
          <w:rFonts w:ascii="Arial" w:cs="Arial" w:eastAsia="Arial" w:hAnsi="Arial"/>
          <w:sz w:val="14"/>
          <w:szCs w:val="14"/>
          <w:color w:val="auto"/>
        </w:rPr>
        <w:t>ﬀ</w:t>
      </w:r>
      <w:r>
        <w:rPr>
          <w:rFonts w:ascii="Times New Roman" w:cs="Times New Roman" w:eastAsia="Times New Roman" w:hAnsi="Times New Roman"/>
          <w:sz w:val="14"/>
          <w:szCs w:val="14"/>
          <w:color w:val="auto"/>
        </w:rPr>
        <w:t>ect of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 xml:space="preserve">erent DLI (obtained by changing light intensity from 100 to 300 </w:t>
      </w:r>
      <w:r>
        <w:rPr>
          <w:rFonts w:ascii="Arial" w:cs="Arial" w:eastAsia="Arial" w:hAnsi="Arial"/>
          <w:sz w:val="14"/>
          <w:szCs w:val="14"/>
          <w:color w:val="auto"/>
        </w:rPr>
        <w:t>μ</w:t>
      </w:r>
      <w:r>
        <w:rPr>
          <w:rFonts w:ascii="Times New Roman" w:cs="Times New Roman" w:eastAsia="Times New Roman" w:hAnsi="Times New Roman"/>
          <w:sz w:val="14"/>
          <w:szCs w:val="14"/>
          <w:color w:val="auto"/>
        </w:rPr>
        <w:t>mol m</w:t>
      </w:r>
      <w:r>
        <w:rPr>
          <w:rFonts w:ascii="Times New Roman" w:cs="Times New Roman" w:eastAsia="Times New Roman" w:hAnsi="Times New Roman"/>
          <w:sz w:val="19"/>
          <w:szCs w:val="19"/>
          <w:color w:val="auto"/>
          <w:vertAlign w:val="superscript"/>
        </w:rPr>
        <w:t>-2</w:t>
      </w:r>
      <w:r>
        <w:rPr>
          <w:rFonts w:ascii="Times New Roman" w:cs="Times New Roman" w:eastAsia="Times New Roman" w:hAnsi="Times New Roman"/>
          <w:sz w:val="14"/>
          <w:szCs w:val="14"/>
          <w:color w:val="auto"/>
        </w:rPr>
        <w:t xml:space="preserve"> s</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on morphological parameters of indoor grown lettuce and basil plants at 21 DAT. Each value is based on 3 experiments, each with 12 replicate plants.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letters indicate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 xml:space="preserve">erences at P </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0.05.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23495</wp:posOffset>
                </wp:positionV>
                <wp:extent cx="660463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5pt" to="520.05pt,1.85pt" o:allowincell="f" strokecolor="#000000" strokeweight="0.498pt"/>
            </w:pict>
          </mc:Fallback>
        </mc:AlternateContent>
      </w:r>
    </w:p>
    <w:p>
      <w:pPr>
        <w:spacing w:after="0" w:line="102" w:lineRule="exact"/>
        <w:rPr>
          <w:sz w:val="20"/>
          <w:szCs w:val="20"/>
          <w:color w:val="auto"/>
        </w:rPr>
      </w:pPr>
    </w:p>
    <w:tbl>
      <w:tblPr>
        <w:tblLayout w:type="fixed"/>
        <w:tblInd w:w="8" w:type="dxa"/>
        <w:tblCellMar>
          <w:top w:w="0" w:type="dxa"/>
          <w:left w:w="0" w:type="dxa"/>
          <w:bottom w:w="0" w:type="dxa"/>
          <w:right w:w="0" w:type="dxa"/>
        </w:tblCellMar>
      </w:tblPr>
      <w:tr>
        <w:trPr>
          <w:trHeight w:val="156"/>
        </w:trPr>
        <w:tc>
          <w:tcPr>
            <w:tcW w:w="8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DLI</w:t>
            </w:r>
          </w:p>
        </w:tc>
        <w:tc>
          <w:tcPr>
            <w:tcW w:w="8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PPFD</w:t>
            </w:r>
          </w:p>
        </w:tc>
        <w:tc>
          <w:tcPr>
            <w:tcW w:w="120" w:type="dxa"/>
            <w:vAlign w:val="bottom"/>
          </w:tcPr>
          <w:p>
            <w:pPr>
              <w:spacing w:after="0"/>
              <w:rPr>
                <w:sz w:val="13"/>
                <w:szCs w:val="13"/>
                <w:color w:val="auto"/>
              </w:rPr>
            </w:pPr>
          </w:p>
        </w:tc>
        <w:tc>
          <w:tcPr>
            <w:tcW w:w="640" w:type="dxa"/>
            <w:vAlign w:val="bottom"/>
          </w:tcPr>
          <w:p>
            <w:pPr>
              <w:spacing w:after="0"/>
              <w:rPr>
                <w:sz w:val="20"/>
                <w:szCs w:val="20"/>
                <w:color w:val="auto"/>
              </w:rPr>
            </w:pPr>
            <w:r>
              <w:rPr>
                <w:rFonts w:ascii="Times New Roman" w:cs="Times New Roman" w:eastAsia="Times New Roman" w:hAnsi="Times New Roman"/>
                <w:sz w:val="13"/>
                <w:szCs w:val="13"/>
                <w:color w:val="auto"/>
              </w:rPr>
              <w:t>Shoot FW</w:t>
            </w:r>
          </w:p>
        </w:tc>
        <w:tc>
          <w:tcPr>
            <w:tcW w:w="16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660" w:type="dxa"/>
            <w:vAlign w:val="bottom"/>
          </w:tcPr>
          <w:p>
            <w:pPr>
              <w:spacing w:after="0"/>
              <w:rPr>
                <w:sz w:val="20"/>
                <w:szCs w:val="20"/>
                <w:color w:val="auto"/>
              </w:rPr>
            </w:pPr>
            <w:r>
              <w:rPr>
                <w:rFonts w:ascii="Times New Roman" w:cs="Times New Roman" w:eastAsia="Times New Roman" w:hAnsi="Times New Roman"/>
                <w:sz w:val="13"/>
                <w:szCs w:val="13"/>
                <w:color w:val="auto"/>
              </w:rPr>
              <w:t>Shoot DW</w:t>
            </w:r>
          </w:p>
        </w:tc>
        <w:tc>
          <w:tcPr>
            <w:tcW w:w="160" w:type="dxa"/>
            <w:vAlign w:val="bottom"/>
          </w:tcPr>
          <w:p>
            <w:pPr>
              <w:spacing w:after="0"/>
              <w:rPr>
                <w:sz w:val="13"/>
                <w:szCs w:val="13"/>
                <w:color w:val="auto"/>
              </w:rPr>
            </w:pPr>
          </w:p>
        </w:tc>
        <w:tc>
          <w:tcPr>
            <w:tcW w:w="840" w:type="dxa"/>
            <w:vAlign w:val="bottom"/>
            <w:gridSpan w:val="2"/>
          </w:tcPr>
          <w:p>
            <w:pPr>
              <w:jc w:val="right"/>
              <w:ind w:right="440"/>
              <w:spacing w:after="0"/>
              <w:rPr>
                <w:sz w:val="20"/>
                <w:szCs w:val="20"/>
                <w:color w:val="auto"/>
              </w:rPr>
            </w:pPr>
            <w:r>
              <w:rPr>
                <w:rFonts w:ascii="Times New Roman" w:cs="Times New Roman" w:eastAsia="Times New Roman" w:hAnsi="Times New Roman"/>
                <w:sz w:val="13"/>
                <w:szCs w:val="13"/>
                <w:color w:val="auto"/>
              </w:rPr>
              <w:t>DM</w:t>
            </w:r>
          </w:p>
        </w:tc>
        <w:tc>
          <w:tcPr>
            <w:tcW w:w="240" w:type="dxa"/>
            <w:vAlign w:val="bottom"/>
          </w:tcPr>
          <w:p>
            <w:pPr>
              <w:spacing w:after="0"/>
              <w:rPr>
                <w:sz w:val="13"/>
                <w:szCs w:val="13"/>
                <w:color w:val="auto"/>
              </w:rPr>
            </w:pPr>
          </w:p>
        </w:tc>
        <w:tc>
          <w:tcPr>
            <w:tcW w:w="84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R:S ratio</w:t>
            </w:r>
          </w:p>
        </w:tc>
        <w:tc>
          <w:tcPr>
            <w:tcW w:w="26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740" w:type="dxa"/>
            <w:vAlign w:val="bottom"/>
          </w:tcPr>
          <w:p>
            <w:pPr>
              <w:spacing w:after="0"/>
              <w:rPr>
                <w:sz w:val="20"/>
                <w:szCs w:val="20"/>
                <w:color w:val="auto"/>
              </w:rPr>
            </w:pPr>
            <w:r>
              <w:rPr>
                <w:rFonts w:ascii="Times New Roman" w:cs="Times New Roman" w:eastAsia="Times New Roman" w:hAnsi="Times New Roman"/>
                <w:sz w:val="13"/>
                <w:szCs w:val="13"/>
                <w:color w:val="auto"/>
              </w:rPr>
              <w:t>Plant height</w:t>
            </w:r>
          </w:p>
        </w:tc>
        <w:tc>
          <w:tcPr>
            <w:tcW w:w="180" w:type="dxa"/>
            <w:vAlign w:val="bottom"/>
          </w:tcPr>
          <w:p>
            <w:pPr>
              <w:spacing w:after="0"/>
              <w:rPr>
                <w:sz w:val="13"/>
                <w:szCs w:val="13"/>
                <w:color w:val="auto"/>
              </w:rPr>
            </w:pPr>
          </w:p>
        </w:tc>
        <w:tc>
          <w:tcPr>
            <w:tcW w:w="960" w:type="dxa"/>
            <w:vAlign w:val="bottom"/>
            <w:gridSpan w:val="2"/>
          </w:tcPr>
          <w:p>
            <w:pPr>
              <w:ind w:left="200"/>
              <w:spacing w:after="0"/>
              <w:rPr>
                <w:sz w:val="20"/>
                <w:szCs w:val="20"/>
                <w:color w:val="auto"/>
              </w:rPr>
            </w:pPr>
            <w:r>
              <w:rPr>
                <w:rFonts w:ascii="Times New Roman" w:cs="Times New Roman" w:eastAsia="Times New Roman" w:hAnsi="Times New Roman"/>
                <w:sz w:val="13"/>
                <w:szCs w:val="13"/>
                <w:color w:val="auto"/>
              </w:rPr>
              <w:t>Leaf number</w:t>
            </w:r>
          </w:p>
        </w:tc>
        <w:tc>
          <w:tcPr>
            <w:tcW w:w="18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620" w:type="dxa"/>
            <w:vAlign w:val="bottom"/>
          </w:tcPr>
          <w:p>
            <w:pPr>
              <w:jc w:val="right"/>
              <w:ind w:right="36"/>
              <w:spacing w:after="0"/>
              <w:rPr>
                <w:sz w:val="20"/>
                <w:szCs w:val="20"/>
                <w:color w:val="auto"/>
              </w:rPr>
            </w:pPr>
            <w:r>
              <w:rPr>
                <w:rFonts w:ascii="Times New Roman" w:cs="Times New Roman" w:eastAsia="Times New Roman" w:hAnsi="Times New Roman"/>
                <w:sz w:val="13"/>
                <w:szCs w:val="13"/>
                <w:color w:val="auto"/>
              </w:rPr>
              <w:t>Leaf area</w:t>
            </w:r>
          </w:p>
        </w:tc>
        <w:tc>
          <w:tcPr>
            <w:tcW w:w="24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680" w:type="dxa"/>
            <w:vAlign w:val="bottom"/>
          </w:tcPr>
          <w:p>
            <w:pPr>
              <w:spacing w:after="0"/>
              <w:rPr>
                <w:sz w:val="20"/>
                <w:szCs w:val="20"/>
                <w:color w:val="auto"/>
              </w:rPr>
            </w:pPr>
            <w:r>
              <w:rPr>
                <w:rFonts w:ascii="Times New Roman" w:cs="Times New Roman" w:eastAsia="Times New Roman" w:hAnsi="Times New Roman"/>
                <w:sz w:val="13"/>
                <w:szCs w:val="13"/>
                <w:color w:val="auto"/>
              </w:rPr>
              <w:t>SLA</w:t>
            </w:r>
          </w:p>
        </w:tc>
        <w:tc>
          <w:tcPr>
            <w:tcW w:w="200" w:type="dxa"/>
            <w:vAlign w:val="bottom"/>
          </w:tcPr>
          <w:p>
            <w:pPr>
              <w:spacing w:after="0"/>
              <w:rPr>
                <w:sz w:val="13"/>
                <w:szCs w:val="13"/>
                <w:color w:val="auto"/>
              </w:rPr>
            </w:pPr>
          </w:p>
        </w:tc>
      </w:tr>
      <w:tr>
        <w:trPr>
          <w:trHeight w:val="91"/>
        </w:trPr>
        <w:tc>
          <w:tcPr>
            <w:tcW w:w="840" w:type="dxa"/>
            <w:vAlign w:val="bottom"/>
          </w:tcPr>
          <w:p>
            <w:pPr>
              <w:spacing w:after="0"/>
              <w:rPr>
                <w:sz w:val="7"/>
                <w:szCs w:val="7"/>
                <w:color w:val="auto"/>
              </w:rPr>
            </w:pPr>
          </w:p>
        </w:tc>
        <w:tc>
          <w:tcPr>
            <w:tcW w:w="860" w:type="dxa"/>
            <w:vAlign w:val="bottom"/>
          </w:tcPr>
          <w:p>
            <w:pPr>
              <w:spacing w:after="0"/>
              <w:rPr>
                <w:sz w:val="7"/>
                <w:szCs w:val="7"/>
                <w:color w:val="auto"/>
              </w:rPr>
            </w:pPr>
          </w:p>
        </w:tc>
        <w:tc>
          <w:tcPr>
            <w:tcW w:w="120" w:type="dxa"/>
            <w:vAlign w:val="bottom"/>
          </w:tcPr>
          <w:p>
            <w:pPr>
              <w:spacing w:after="0"/>
              <w:rPr>
                <w:sz w:val="7"/>
                <w:szCs w:val="7"/>
                <w:color w:val="auto"/>
              </w:rPr>
            </w:pPr>
          </w:p>
        </w:tc>
        <w:tc>
          <w:tcPr>
            <w:tcW w:w="640" w:type="dxa"/>
            <w:vAlign w:val="bottom"/>
            <w:tcBorders>
              <w:bottom w:val="single" w:sz="8" w:color="auto"/>
            </w:tcBorders>
          </w:tcPr>
          <w:p>
            <w:pPr>
              <w:spacing w:after="0"/>
              <w:rPr>
                <w:sz w:val="7"/>
                <w:szCs w:val="7"/>
                <w:color w:val="auto"/>
              </w:rPr>
            </w:pPr>
          </w:p>
        </w:tc>
        <w:tc>
          <w:tcPr>
            <w:tcW w:w="160" w:type="dxa"/>
            <w:vAlign w:val="bottom"/>
            <w:tcBorders>
              <w:bottom w:val="single" w:sz="8" w:color="auto"/>
            </w:tcBorders>
          </w:tcPr>
          <w:p>
            <w:pPr>
              <w:spacing w:after="0"/>
              <w:rPr>
                <w:sz w:val="7"/>
                <w:szCs w:val="7"/>
                <w:color w:val="auto"/>
              </w:rPr>
            </w:pPr>
          </w:p>
        </w:tc>
        <w:tc>
          <w:tcPr>
            <w:tcW w:w="220" w:type="dxa"/>
            <w:vAlign w:val="bottom"/>
          </w:tcPr>
          <w:p>
            <w:pPr>
              <w:spacing w:after="0"/>
              <w:rPr>
                <w:sz w:val="7"/>
                <w:szCs w:val="7"/>
                <w:color w:val="auto"/>
              </w:rPr>
            </w:pPr>
          </w:p>
        </w:tc>
        <w:tc>
          <w:tcPr>
            <w:tcW w:w="660" w:type="dxa"/>
            <w:vAlign w:val="bottom"/>
            <w:tcBorders>
              <w:bottom w:val="single" w:sz="8" w:color="auto"/>
            </w:tcBorders>
          </w:tcPr>
          <w:p>
            <w:pPr>
              <w:spacing w:after="0"/>
              <w:rPr>
                <w:sz w:val="7"/>
                <w:szCs w:val="7"/>
                <w:color w:val="auto"/>
              </w:rPr>
            </w:pPr>
          </w:p>
        </w:tc>
        <w:tc>
          <w:tcPr>
            <w:tcW w:w="160" w:type="dxa"/>
            <w:vAlign w:val="bottom"/>
            <w:tcBorders>
              <w:bottom w:val="single" w:sz="8" w:color="auto"/>
            </w:tcBorders>
          </w:tcPr>
          <w:p>
            <w:pPr>
              <w:spacing w:after="0"/>
              <w:rPr>
                <w:sz w:val="7"/>
                <w:szCs w:val="7"/>
                <w:color w:val="auto"/>
              </w:rPr>
            </w:pPr>
          </w:p>
        </w:tc>
        <w:tc>
          <w:tcPr>
            <w:tcW w:w="200" w:type="dxa"/>
            <w:vAlign w:val="bottom"/>
          </w:tcPr>
          <w:p>
            <w:pPr>
              <w:spacing w:after="0"/>
              <w:rPr>
                <w:sz w:val="7"/>
                <w:szCs w:val="7"/>
                <w:color w:val="auto"/>
              </w:rPr>
            </w:pPr>
          </w:p>
        </w:tc>
        <w:tc>
          <w:tcPr>
            <w:tcW w:w="640" w:type="dxa"/>
            <w:vAlign w:val="bottom"/>
            <w:tcBorders>
              <w:bottom w:val="single" w:sz="8" w:color="auto"/>
            </w:tcBorders>
          </w:tcPr>
          <w:p>
            <w:pPr>
              <w:spacing w:after="0"/>
              <w:rPr>
                <w:sz w:val="7"/>
                <w:szCs w:val="7"/>
                <w:color w:val="auto"/>
              </w:rPr>
            </w:pPr>
          </w:p>
        </w:tc>
        <w:tc>
          <w:tcPr>
            <w:tcW w:w="240" w:type="dxa"/>
            <w:vAlign w:val="bottom"/>
            <w:tcBorders>
              <w:bottom w:val="single" w:sz="8" w:color="auto"/>
            </w:tcBorders>
          </w:tcPr>
          <w:p>
            <w:pPr>
              <w:spacing w:after="0"/>
              <w:rPr>
                <w:sz w:val="7"/>
                <w:szCs w:val="7"/>
                <w:color w:val="auto"/>
              </w:rPr>
            </w:pPr>
          </w:p>
        </w:tc>
        <w:tc>
          <w:tcPr>
            <w:tcW w:w="220" w:type="dxa"/>
            <w:vAlign w:val="bottom"/>
          </w:tcPr>
          <w:p>
            <w:pPr>
              <w:spacing w:after="0"/>
              <w:rPr>
                <w:sz w:val="7"/>
                <w:szCs w:val="7"/>
                <w:color w:val="auto"/>
              </w:rPr>
            </w:pPr>
          </w:p>
        </w:tc>
        <w:tc>
          <w:tcPr>
            <w:tcW w:w="620" w:type="dxa"/>
            <w:vAlign w:val="bottom"/>
            <w:tcBorders>
              <w:bottom w:val="single" w:sz="8" w:color="auto"/>
            </w:tcBorders>
          </w:tcPr>
          <w:p>
            <w:pPr>
              <w:spacing w:after="0"/>
              <w:rPr>
                <w:sz w:val="7"/>
                <w:szCs w:val="7"/>
                <w:color w:val="auto"/>
              </w:rPr>
            </w:pPr>
          </w:p>
        </w:tc>
        <w:tc>
          <w:tcPr>
            <w:tcW w:w="260" w:type="dxa"/>
            <w:vAlign w:val="bottom"/>
            <w:tcBorders>
              <w:bottom w:val="single" w:sz="8" w:color="auto"/>
            </w:tcBorders>
          </w:tcPr>
          <w:p>
            <w:pPr>
              <w:spacing w:after="0"/>
              <w:rPr>
                <w:sz w:val="7"/>
                <w:szCs w:val="7"/>
                <w:color w:val="auto"/>
              </w:rPr>
            </w:pPr>
          </w:p>
        </w:tc>
        <w:tc>
          <w:tcPr>
            <w:tcW w:w="200" w:type="dxa"/>
            <w:vAlign w:val="bottom"/>
          </w:tcPr>
          <w:p>
            <w:pPr>
              <w:spacing w:after="0"/>
              <w:rPr>
                <w:sz w:val="7"/>
                <w:szCs w:val="7"/>
                <w:color w:val="auto"/>
              </w:rPr>
            </w:pPr>
          </w:p>
        </w:tc>
        <w:tc>
          <w:tcPr>
            <w:tcW w:w="740" w:type="dxa"/>
            <w:vAlign w:val="bottom"/>
            <w:tcBorders>
              <w:bottom w:val="single" w:sz="8" w:color="auto"/>
            </w:tcBorders>
          </w:tcPr>
          <w:p>
            <w:pPr>
              <w:spacing w:after="0"/>
              <w:rPr>
                <w:sz w:val="7"/>
                <w:szCs w:val="7"/>
                <w:color w:val="auto"/>
              </w:rPr>
            </w:pPr>
          </w:p>
        </w:tc>
        <w:tc>
          <w:tcPr>
            <w:tcW w:w="180" w:type="dxa"/>
            <w:vAlign w:val="bottom"/>
            <w:tcBorders>
              <w:bottom w:val="single" w:sz="8" w:color="auto"/>
            </w:tcBorders>
          </w:tcPr>
          <w:p>
            <w:pPr>
              <w:spacing w:after="0"/>
              <w:rPr>
                <w:sz w:val="7"/>
                <w:szCs w:val="7"/>
                <w:color w:val="auto"/>
              </w:rPr>
            </w:pPr>
          </w:p>
        </w:tc>
        <w:tc>
          <w:tcPr>
            <w:tcW w:w="200" w:type="dxa"/>
            <w:vAlign w:val="bottom"/>
          </w:tcPr>
          <w:p>
            <w:pPr>
              <w:spacing w:after="0"/>
              <w:rPr>
                <w:sz w:val="7"/>
                <w:szCs w:val="7"/>
                <w:color w:val="auto"/>
              </w:rPr>
            </w:pPr>
          </w:p>
        </w:tc>
        <w:tc>
          <w:tcPr>
            <w:tcW w:w="760" w:type="dxa"/>
            <w:vAlign w:val="bottom"/>
            <w:tcBorders>
              <w:bottom w:val="single" w:sz="8" w:color="auto"/>
            </w:tcBorders>
          </w:tcPr>
          <w:p>
            <w:pPr>
              <w:spacing w:after="0"/>
              <w:rPr>
                <w:sz w:val="7"/>
                <w:szCs w:val="7"/>
                <w:color w:val="auto"/>
              </w:rPr>
            </w:pPr>
          </w:p>
        </w:tc>
        <w:tc>
          <w:tcPr>
            <w:tcW w:w="180" w:type="dxa"/>
            <w:vAlign w:val="bottom"/>
            <w:tcBorders>
              <w:bottom w:val="single" w:sz="8" w:color="auto"/>
            </w:tcBorders>
          </w:tcPr>
          <w:p>
            <w:pPr>
              <w:spacing w:after="0"/>
              <w:rPr>
                <w:sz w:val="7"/>
                <w:szCs w:val="7"/>
                <w:color w:val="auto"/>
              </w:rPr>
            </w:pPr>
          </w:p>
        </w:tc>
        <w:tc>
          <w:tcPr>
            <w:tcW w:w="220" w:type="dxa"/>
            <w:vAlign w:val="bottom"/>
          </w:tcPr>
          <w:p>
            <w:pPr>
              <w:spacing w:after="0"/>
              <w:rPr>
                <w:sz w:val="7"/>
                <w:szCs w:val="7"/>
                <w:color w:val="auto"/>
              </w:rPr>
            </w:pPr>
          </w:p>
        </w:tc>
        <w:tc>
          <w:tcPr>
            <w:tcW w:w="620" w:type="dxa"/>
            <w:vAlign w:val="bottom"/>
            <w:tcBorders>
              <w:bottom w:val="single" w:sz="8" w:color="auto"/>
            </w:tcBorders>
          </w:tcPr>
          <w:p>
            <w:pPr>
              <w:spacing w:after="0"/>
              <w:rPr>
                <w:sz w:val="7"/>
                <w:szCs w:val="7"/>
                <w:color w:val="auto"/>
              </w:rPr>
            </w:pPr>
          </w:p>
        </w:tc>
        <w:tc>
          <w:tcPr>
            <w:tcW w:w="240" w:type="dxa"/>
            <w:vAlign w:val="bottom"/>
            <w:tcBorders>
              <w:bottom w:val="single" w:sz="8" w:color="auto"/>
            </w:tcBorders>
          </w:tcPr>
          <w:p>
            <w:pPr>
              <w:spacing w:after="0"/>
              <w:rPr>
                <w:sz w:val="7"/>
                <w:szCs w:val="7"/>
                <w:color w:val="auto"/>
              </w:rPr>
            </w:pPr>
          </w:p>
        </w:tc>
        <w:tc>
          <w:tcPr>
            <w:tcW w:w="220" w:type="dxa"/>
            <w:vAlign w:val="bottom"/>
          </w:tcPr>
          <w:p>
            <w:pPr>
              <w:spacing w:after="0"/>
              <w:rPr>
                <w:sz w:val="7"/>
                <w:szCs w:val="7"/>
                <w:color w:val="auto"/>
              </w:rPr>
            </w:pPr>
          </w:p>
        </w:tc>
        <w:tc>
          <w:tcPr>
            <w:tcW w:w="680" w:type="dxa"/>
            <w:vAlign w:val="bottom"/>
            <w:tcBorders>
              <w:bottom w:val="single" w:sz="8" w:color="auto"/>
            </w:tcBorders>
          </w:tcPr>
          <w:p>
            <w:pPr>
              <w:spacing w:after="0"/>
              <w:rPr>
                <w:sz w:val="7"/>
                <w:szCs w:val="7"/>
                <w:color w:val="auto"/>
              </w:rPr>
            </w:pPr>
          </w:p>
        </w:tc>
        <w:tc>
          <w:tcPr>
            <w:tcW w:w="200" w:type="dxa"/>
            <w:vAlign w:val="bottom"/>
            <w:tcBorders>
              <w:bottom w:val="single" w:sz="8" w:color="auto"/>
            </w:tcBorders>
          </w:tcPr>
          <w:p>
            <w:pPr>
              <w:spacing w:after="0"/>
              <w:rPr>
                <w:sz w:val="7"/>
                <w:szCs w:val="7"/>
                <w:color w:val="auto"/>
              </w:rPr>
            </w:pPr>
          </w:p>
        </w:tc>
      </w:tr>
      <w:tr>
        <w:trPr>
          <w:trHeight w:val="264"/>
        </w:trPr>
        <w:tc>
          <w:tcPr>
            <w:tcW w:w="8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mol m</w:t>
            </w:r>
            <w:r>
              <w:rPr>
                <w:rFonts w:ascii="Times New Roman" w:cs="Times New Roman" w:eastAsia="Times New Roman" w:hAnsi="Times New Roman"/>
                <w:sz w:val="17"/>
                <w:szCs w:val="17"/>
                <w:color w:val="auto"/>
                <w:vertAlign w:val="superscript"/>
              </w:rPr>
              <w:t>-2</w:t>
            </w:r>
            <w:r>
              <w:rPr>
                <w:rFonts w:ascii="Times New Roman" w:cs="Times New Roman" w:eastAsia="Times New Roman" w:hAnsi="Times New Roman"/>
                <w:sz w:val="13"/>
                <w:szCs w:val="13"/>
                <w:color w:val="auto"/>
              </w:rPr>
              <w:t xml:space="preserve"> d</w:t>
            </w:r>
            <w:r>
              <w:rPr>
                <w:rFonts w:ascii="Times New Roman" w:cs="Times New Roman" w:eastAsia="Times New Roman" w:hAnsi="Times New Roman"/>
                <w:sz w:val="17"/>
                <w:szCs w:val="17"/>
                <w:color w:val="auto"/>
                <w:vertAlign w:val="superscript"/>
              </w:rPr>
              <w:t>-1</w:t>
            </w:r>
          </w:p>
        </w:tc>
        <w:tc>
          <w:tcPr>
            <w:tcW w:w="860" w:type="dxa"/>
            <w:vAlign w:val="bottom"/>
          </w:tcPr>
          <w:p>
            <w:pPr>
              <w:ind w:left="100"/>
              <w:spacing w:after="0"/>
              <w:rPr>
                <w:sz w:val="20"/>
                <w:szCs w:val="20"/>
                <w:color w:val="auto"/>
              </w:rPr>
            </w:pPr>
            <w:r>
              <w:rPr>
                <w:rFonts w:ascii="Arial" w:cs="Arial" w:eastAsia="Arial" w:hAnsi="Arial"/>
                <w:sz w:val="13"/>
                <w:szCs w:val="13"/>
                <w:color w:val="auto"/>
              </w:rPr>
              <w:t>μ</w:t>
            </w:r>
            <w:r>
              <w:rPr>
                <w:rFonts w:ascii="Times New Roman" w:cs="Times New Roman" w:eastAsia="Times New Roman" w:hAnsi="Times New Roman"/>
                <w:sz w:val="13"/>
                <w:szCs w:val="13"/>
                <w:color w:val="auto"/>
              </w:rPr>
              <w:t>mol m</w:t>
            </w:r>
            <w:r>
              <w:rPr>
                <w:rFonts w:ascii="Times New Roman" w:cs="Times New Roman" w:eastAsia="Times New Roman" w:hAnsi="Times New Roman"/>
                <w:sz w:val="17"/>
                <w:szCs w:val="17"/>
                <w:color w:val="auto"/>
                <w:vertAlign w:val="superscript"/>
              </w:rPr>
              <w:t>-2</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s</w:t>
            </w:r>
            <w:r>
              <w:rPr>
                <w:rFonts w:ascii="Times New Roman" w:cs="Times New Roman" w:eastAsia="Times New Roman" w:hAnsi="Times New Roman"/>
                <w:sz w:val="17"/>
                <w:szCs w:val="17"/>
                <w:color w:val="auto"/>
                <w:vertAlign w:val="superscript"/>
              </w:rPr>
              <w:t>-1</w:t>
            </w:r>
          </w:p>
        </w:tc>
        <w:tc>
          <w:tcPr>
            <w:tcW w:w="120" w:type="dxa"/>
            <w:vAlign w:val="bottom"/>
          </w:tcPr>
          <w:p>
            <w:pPr>
              <w:spacing w:after="0"/>
              <w:rPr>
                <w:sz w:val="22"/>
                <w:szCs w:val="22"/>
                <w:color w:val="auto"/>
              </w:rPr>
            </w:pPr>
          </w:p>
        </w:tc>
        <w:tc>
          <w:tcPr>
            <w:tcW w:w="640" w:type="dxa"/>
            <w:vAlign w:val="bottom"/>
          </w:tcPr>
          <w:p>
            <w:pPr>
              <w:spacing w:after="0"/>
              <w:rPr>
                <w:sz w:val="20"/>
                <w:szCs w:val="20"/>
                <w:color w:val="auto"/>
              </w:rPr>
            </w:pPr>
            <w:r>
              <w:rPr>
                <w:rFonts w:ascii="Times New Roman" w:cs="Times New Roman" w:eastAsia="Times New Roman" w:hAnsi="Times New Roman"/>
                <w:sz w:val="13"/>
                <w:szCs w:val="13"/>
                <w:color w:val="auto"/>
              </w:rPr>
              <w:t>g plant</w:t>
            </w:r>
            <w:r>
              <w:rPr>
                <w:rFonts w:ascii="Times New Roman" w:cs="Times New Roman" w:eastAsia="Times New Roman" w:hAnsi="Times New Roman"/>
                <w:sz w:val="17"/>
                <w:szCs w:val="17"/>
                <w:color w:val="auto"/>
                <w:vertAlign w:val="superscript"/>
              </w:rPr>
              <w:t>-1</w:t>
            </w:r>
          </w:p>
        </w:tc>
        <w:tc>
          <w:tcPr>
            <w:tcW w:w="16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660" w:type="dxa"/>
            <w:vAlign w:val="bottom"/>
          </w:tcPr>
          <w:p>
            <w:pPr>
              <w:spacing w:after="0"/>
              <w:rPr>
                <w:sz w:val="20"/>
                <w:szCs w:val="20"/>
                <w:color w:val="auto"/>
              </w:rPr>
            </w:pPr>
            <w:r>
              <w:rPr>
                <w:rFonts w:ascii="Times New Roman" w:cs="Times New Roman" w:eastAsia="Times New Roman" w:hAnsi="Times New Roman"/>
                <w:sz w:val="13"/>
                <w:szCs w:val="13"/>
                <w:color w:val="auto"/>
              </w:rPr>
              <w:t>g plant</w:t>
            </w:r>
            <w:r>
              <w:rPr>
                <w:rFonts w:ascii="Times New Roman" w:cs="Times New Roman" w:eastAsia="Times New Roman" w:hAnsi="Times New Roman"/>
                <w:sz w:val="17"/>
                <w:szCs w:val="17"/>
                <w:color w:val="auto"/>
                <w:vertAlign w:val="superscript"/>
              </w:rPr>
              <w:t>-1</w:t>
            </w:r>
          </w:p>
        </w:tc>
        <w:tc>
          <w:tcPr>
            <w:tcW w:w="160" w:type="dxa"/>
            <w:vAlign w:val="bottom"/>
          </w:tcPr>
          <w:p>
            <w:pPr>
              <w:spacing w:after="0"/>
              <w:rPr>
                <w:sz w:val="22"/>
                <w:szCs w:val="22"/>
                <w:color w:val="auto"/>
              </w:rPr>
            </w:pPr>
          </w:p>
        </w:tc>
        <w:tc>
          <w:tcPr>
            <w:tcW w:w="840" w:type="dxa"/>
            <w:vAlign w:val="bottom"/>
            <w:gridSpan w:val="2"/>
          </w:tcPr>
          <w:p>
            <w:pPr>
              <w:ind w:left="200"/>
              <w:spacing w:after="0"/>
              <w:rPr>
                <w:sz w:val="20"/>
                <w:szCs w:val="20"/>
                <w:color w:val="auto"/>
              </w:rPr>
            </w:pPr>
            <w:r>
              <w:rPr>
                <w:rFonts w:ascii="Times New Roman" w:cs="Times New Roman" w:eastAsia="Times New Roman" w:hAnsi="Times New Roman"/>
                <w:sz w:val="13"/>
                <w:szCs w:val="13"/>
                <w:color w:val="auto"/>
              </w:rPr>
              <w:t>%</w:t>
            </w:r>
          </w:p>
        </w:tc>
        <w:tc>
          <w:tcPr>
            <w:tcW w:w="24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740" w:type="dxa"/>
            <w:vAlign w:val="bottom"/>
          </w:tcPr>
          <w:p>
            <w:pPr>
              <w:spacing w:after="0"/>
              <w:rPr>
                <w:sz w:val="20"/>
                <w:szCs w:val="20"/>
                <w:color w:val="auto"/>
              </w:rPr>
            </w:pPr>
            <w:r>
              <w:rPr>
                <w:rFonts w:ascii="Times New Roman" w:cs="Times New Roman" w:eastAsia="Times New Roman" w:hAnsi="Times New Roman"/>
                <w:sz w:val="13"/>
                <w:szCs w:val="13"/>
                <w:color w:val="auto"/>
              </w:rPr>
              <w:t>cm</w:t>
            </w:r>
          </w:p>
        </w:tc>
        <w:tc>
          <w:tcPr>
            <w:tcW w:w="180" w:type="dxa"/>
            <w:vAlign w:val="bottom"/>
          </w:tcPr>
          <w:p>
            <w:pPr>
              <w:spacing w:after="0"/>
              <w:rPr>
                <w:sz w:val="22"/>
                <w:szCs w:val="22"/>
                <w:color w:val="auto"/>
              </w:rPr>
            </w:pPr>
          </w:p>
        </w:tc>
        <w:tc>
          <w:tcPr>
            <w:tcW w:w="960" w:type="dxa"/>
            <w:vAlign w:val="bottom"/>
            <w:gridSpan w:val="2"/>
          </w:tcPr>
          <w:p>
            <w:pPr>
              <w:ind w:left="200"/>
              <w:spacing w:after="0"/>
              <w:rPr>
                <w:sz w:val="20"/>
                <w:szCs w:val="20"/>
                <w:color w:val="auto"/>
              </w:rPr>
            </w:pPr>
            <w:r>
              <w:rPr>
                <w:rFonts w:ascii="Times New Roman" w:cs="Times New Roman" w:eastAsia="Times New Roman" w:hAnsi="Times New Roman"/>
                <w:sz w:val="13"/>
                <w:szCs w:val="13"/>
                <w:color w:val="auto"/>
              </w:rPr>
              <w:t>n</w:t>
            </w:r>
          </w:p>
        </w:tc>
        <w:tc>
          <w:tcPr>
            <w:tcW w:w="18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620" w:type="dxa"/>
            <w:vAlign w:val="bottom"/>
          </w:tcPr>
          <w:p>
            <w:pPr>
              <w:jc w:val="right"/>
              <w:ind w:right="356"/>
              <w:spacing w:after="0"/>
              <w:rPr>
                <w:sz w:val="20"/>
                <w:szCs w:val="20"/>
                <w:color w:val="auto"/>
              </w:rPr>
            </w:pPr>
            <w:r>
              <w:rPr>
                <w:rFonts w:ascii="Times New Roman" w:cs="Times New Roman" w:eastAsia="Times New Roman" w:hAnsi="Times New Roman"/>
                <w:sz w:val="13"/>
                <w:szCs w:val="13"/>
                <w:color w:val="auto"/>
                <w:w w:val="83"/>
              </w:rPr>
              <w:t>cm</w:t>
            </w:r>
            <w:r>
              <w:rPr>
                <w:rFonts w:ascii="Times New Roman" w:cs="Times New Roman" w:eastAsia="Times New Roman" w:hAnsi="Times New Roman"/>
                <w:sz w:val="17"/>
                <w:szCs w:val="17"/>
                <w:color w:val="auto"/>
                <w:w w:val="83"/>
                <w:vertAlign w:val="superscript"/>
              </w:rPr>
              <w:t>2</w:t>
            </w:r>
          </w:p>
        </w:tc>
        <w:tc>
          <w:tcPr>
            <w:tcW w:w="24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680" w:type="dxa"/>
            <w:vAlign w:val="bottom"/>
          </w:tcPr>
          <w:p>
            <w:pPr>
              <w:spacing w:after="0"/>
              <w:rPr>
                <w:sz w:val="20"/>
                <w:szCs w:val="20"/>
                <w:color w:val="auto"/>
              </w:rPr>
            </w:pPr>
            <w:r>
              <w:rPr>
                <w:rFonts w:ascii="Times New Roman" w:cs="Times New Roman" w:eastAsia="Times New Roman" w:hAnsi="Times New Roman"/>
                <w:sz w:val="13"/>
                <w:szCs w:val="13"/>
                <w:color w:val="auto"/>
              </w:rPr>
              <w:t>cm</w:t>
            </w:r>
            <w:r>
              <w:rPr>
                <w:rFonts w:ascii="Times New Roman" w:cs="Times New Roman" w:eastAsia="Times New Roman" w:hAnsi="Times New Roman"/>
                <w:sz w:val="17"/>
                <w:szCs w:val="17"/>
                <w:color w:val="auto"/>
                <w:vertAlign w:val="superscript"/>
              </w:rPr>
              <w:t>2</w:t>
            </w:r>
            <w:r>
              <w:rPr>
                <w:rFonts w:ascii="Times New Roman" w:cs="Times New Roman" w:eastAsia="Times New Roman" w:hAnsi="Times New Roman"/>
                <w:sz w:val="13"/>
                <w:szCs w:val="13"/>
                <w:color w:val="auto"/>
              </w:rPr>
              <w:t xml:space="preserve"> g</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xml:space="preserve"> DW</w:t>
            </w:r>
          </w:p>
        </w:tc>
        <w:tc>
          <w:tcPr>
            <w:tcW w:w="200" w:type="dxa"/>
            <w:vAlign w:val="bottom"/>
          </w:tcPr>
          <w:p>
            <w:pPr>
              <w:spacing w:after="0"/>
              <w:rPr>
                <w:sz w:val="22"/>
                <w:szCs w:val="22"/>
                <w:color w:val="auto"/>
              </w:rPr>
            </w:pPr>
          </w:p>
        </w:tc>
      </w:tr>
      <w:tr>
        <w:trPr>
          <w:trHeight w:val="56"/>
        </w:trPr>
        <w:tc>
          <w:tcPr>
            <w:tcW w:w="840" w:type="dxa"/>
            <w:vAlign w:val="bottom"/>
            <w:tcBorders>
              <w:bottom w:val="single" w:sz="8" w:color="auto"/>
            </w:tcBorders>
          </w:tcPr>
          <w:p>
            <w:pPr>
              <w:spacing w:after="0"/>
              <w:rPr>
                <w:sz w:val="4"/>
                <w:szCs w:val="4"/>
                <w:color w:val="auto"/>
              </w:rPr>
            </w:pPr>
          </w:p>
        </w:tc>
        <w:tc>
          <w:tcPr>
            <w:tcW w:w="86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160" w:type="dxa"/>
            <w:vAlign w:val="bottom"/>
            <w:tcBorders>
              <w:bottom w:val="single" w:sz="8" w:color="auto"/>
            </w:tcBorders>
          </w:tcPr>
          <w:p>
            <w:pPr>
              <w:spacing w:after="0"/>
              <w:rPr>
                <w:sz w:val="4"/>
                <w:szCs w:val="4"/>
                <w:color w:val="auto"/>
              </w:rPr>
            </w:pPr>
          </w:p>
        </w:tc>
        <w:tc>
          <w:tcPr>
            <w:tcW w:w="220" w:type="dxa"/>
            <w:vAlign w:val="bottom"/>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c>
          <w:tcPr>
            <w:tcW w:w="160" w:type="dxa"/>
            <w:vAlign w:val="bottom"/>
            <w:tcBorders>
              <w:bottom w:val="single" w:sz="8" w:color="auto"/>
            </w:tcBorders>
          </w:tcPr>
          <w:p>
            <w:pPr>
              <w:spacing w:after="0"/>
              <w:rPr>
                <w:sz w:val="4"/>
                <w:szCs w:val="4"/>
                <w:color w:val="auto"/>
              </w:rPr>
            </w:pPr>
          </w:p>
        </w:tc>
        <w:tc>
          <w:tcPr>
            <w:tcW w:w="200" w:type="dxa"/>
            <w:vAlign w:val="bottom"/>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240" w:type="dxa"/>
            <w:vAlign w:val="bottom"/>
            <w:tcBorders>
              <w:bottom w:val="single" w:sz="8" w:color="auto"/>
            </w:tcBorders>
          </w:tcPr>
          <w:p>
            <w:pPr>
              <w:spacing w:after="0"/>
              <w:rPr>
                <w:sz w:val="4"/>
                <w:szCs w:val="4"/>
                <w:color w:val="auto"/>
              </w:rPr>
            </w:pPr>
          </w:p>
        </w:tc>
        <w:tc>
          <w:tcPr>
            <w:tcW w:w="220" w:type="dxa"/>
            <w:vAlign w:val="bottom"/>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260" w:type="dxa"/>
            <w:vAlign w:val="bottom"/>
            <w:tcBorders>
              <w:bottom w:val="single" w:sz="8" w:color="auto"/>
            </w:tcBorders>
          </w:tcPr>
          <w:p>
            <w:pPr>
              <w:spacing w:after="0"/>
              <w:rPr>
                <w:sz w:val="4"/>
                <w:szCs w:val="4"/>
                <w:color w:val="auto"/>
              </w:rPr>
            </w:pPr>
          </w:p>
        </w:tc>
        <w:tc>
          <w:tcPr>
            <w:tcW w:w="200" w:type="dxa"/>
            <w:vAlign w:val="bottom"/>
          </w:tcPr>
          <w:p>
            <w:pPr>
              <w:spacing w:after="0"/>
              <w:rPr>
                <w:sz w:val="4"/>
                <w:szCs w:val="4"/>
                <w:color w:val="auto"/>
              </w:rPr>
            </w:pPr>
          </w:p>
        </w:tc>
        <w:tc>
          <w:tcPr>
            <w:tcW w:w="740" w:type="dxa"/>
            <w:vAlign w:val="bottom"/>
            <w:tcBorders>
              <w:bottom w:val="single" w:sz="8" w:color="auto"/>
            </w:tcBorders>
          </w:tcPr>
          <w:p>
            <w:pPr>
              <w:spacing w:after="0"/>
              <w:rPr>
                <w:sz w:val="4"/>
                <w:szCs w:val="4"/>
                <w:color w:val="auto"/>
              </w:rPr>
            </w:pPr>
          </w:p>
        </w:tc>
        <w:tc>
          <w:tcPr>
            <w:tcW w:w="180" w:type="dxa"/>
            <w:vAlign w:val="bottom"/>
            <w:tcBorders>
              <w:bottom w:val="single" w:sz="8" w:color="auto"/>
            </w:tcBorders>
          </w:tcPr>
          <w:p>
            <w:pPr>
              <w:spacing w:after="0"/>
              <w:rPr>
                <w:sz w:val="4"/>
                <w:szCs w:val="4"/>
                <w:color w:val="auto"/>
              </w:rPr>
            </w:pPr>
          </w:p>
        </w:tc>
        <w:tc>
          <w:tcPr>
            <w:tcW w:w="200" w:type="dxa"/>
            <w:vAlign w:val="bottom"/>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180" w:type="dxa"/>
            <w:vAlign w:val="bottom"/>
            <w:tcBorders>
              <w:bottom w:val="single" w:sz="8" w:color="auto"/>
            </w:tcBorders>
          </w:tcPr>
          <w:p>
            <w:pPr>
              <w:spacing w:after="0"/>
              <w:rPr>
                <w:sz w:val="4"/>
                <w:szCs w:val="4"/>
                <w:color w:val="auto"/>
              </w:rPr>
            </w:pPr>
          </w:p>
        </w:tc>
        <w:tc>
          <w:tcPr>
            <w:tcW w:w="220" w:type="dxa"/>
            <w:vAlign w:val="bottom"/>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240" w:type="dxa"/>
            <w:vAlign w:val="bottom"/>
            <w:tcBorders>
              <w:bottom w:val="single" w:sz="8" w:color="auto"/>
            </w:tcBorders>
          </w:tcPr>
          <w:p>
            <w:pPr>
              <w:spacing w:after="0"/>
              <w:rPr>
                <w:sz w:val="4"/>
                <w:szCs w:val="4"/>
                <w:color w:val="auto"/>
              </w:rPr>
            </w:pPr>
          </w:p>
        </w:tc>
        <w:tc>
          <w:tcPr>
            <w:tcW w:w="220" w:type="dxa"/>
            <w:vAlign w:val="bottom"/>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200" w:type="dxa"/>
            <w:vAlign w:val="bottom"/>
            <w:tcBorders>
              <w:bottom w:val="single" w:sz="8" w:color="auto"/>
            </w:tcBorders>
          </w:tcPr>
          <w:p>
            <w:pPr>
              <w:spacing w:after="0"/>
              <w:rPr>
                <w:sz w:val="4"/>
                <w:szCs w:val="4"/>
                <w:color w:val="auto"/>
              </w:rPr>
            </w:pPr>
          </w:p>
        </w:tc>
      </w:tr>
      <w:tr>
        <w:trPr>
          <w:trHeight w:val="230"/>
        </w:trPr>
        <w:tc>
          <w:tcPr>
            <w:tcW w:w="8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Lettuce-</w:t>
            </w:r>
          </w:p>
        </w:tc>
        <w:tc>
          <w:tcPr>
            <w:tcW w:w="8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7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200" w:type="dxa"/>
            <w:vAlign w:val="bottom"/>
          </w:tcPr>
          <w:p>
            <w:pPr>
              <w:spacing w:after="0"/>
              <w:rPr>
                <w:sz w:val="19"/>
                <w:szCs w:val="19"/>
                <w:color w:val="auto"/>
              </w:rPr>
            </w:pPr>
          </w:p>
        </w:tc>
      </w:tr>
      <w:tr>
        <w:trPr>
          <w:trHeight w:val="172"/>
        </w:trPr>
        <w:tc>
          <w:tcPr>
            <w:tcW w:w="8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5.8</w:t>
            </w:r>
          </w:p>
        </w:tc>
        <w:tc>
          <w:tcPr>
            <w:tcW w:w="8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100</w:t>
            </w:r>
          </w:p>
        </w:tc>
        <w:tc>
          <w:tcPr>
            <w:tcW w:w="7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20.1</w:t>
            </w:r>
          </w:p>
        </w:tc>
        <w:tc>
          <w:tcPr>
            <w:tcW w:w="38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d</w:t>
            </w:r>
          </w:p>
        </w:tc>
        <w:tc>
          <w:tcPr>
            <w:tcW w:w="660" w:type="dxa"/>
            <w:vAlign w:val="bottom"/>
          </w:tcPr>
          <w:p>
            <w:pPr>
              <w:spacing w:after="0"/>
              <w:rPr>
                <w:sz w:val="20"/>
                <w:szCs w:val="20"/>
                <w:color w:val="auto"/>
              </w:rPr>
            </w:pPr>
            <w:r>
              <w:rPr>
                <w:rFonts w:ascii="Times New Roman" w:cs="Times New Roman" w:eastAsia="Times New Roman" w:hAnsi="Times New Roman"/>
                <w:sz w:val="13"/>
                <w:szCs w:val="13"/>
                <w:color w:val="auto"/>
              </w:rPr>
              <w:t>0.87</w:t>
            </w:r>
          </w:p>
        </w:tc>
        <w:tc>
          <w:tcPr>
            <w:tcW w:w="160" w:type="dxa"/>
            <w:vAlign w:val="bottom"/>
          </w:tcPr>
          <w:p>
            <w:pPr>
              <w:ind w:left="80"/>
              <w:spacing w:after="0"/>
              <w:rPr>
                <w:sz w:val="20"/>
                <w:szCs w:val="20"/>
                <w:color w:val="auto"/>
              </w:rPr>
            </w:pPr>
            <w:r>
              <w:rPr>
                <w:rFonts w:ascii="Times New Roman" w:cs="Times New Roman" w:eastAsia="Times New Roman" w:hAnsi="Times New Roman"/>
                <w:sz w:val="13"/>
                <w:szCs w:val="13"/>
                <w:color w:val="auto"/>
                <w:w w:val="91"/>
              </w:rPr>
              <w:t>d</w:t>
            </w:r>
          </w:p>
        </w:tc>
        <w:tc>
          <w:tcPr>
            <w:tcW w:w="840" w:type="dxa"/>
            <w:vAlign w:val="bottom"/>
            <w:gridSpan w:val="2"/>
          </w:tcPr>
          <w:p>
            <w:pPr>
              <w:ind w:left="200"/>
              <w:spacing w:after="0"/>
              <w:rPr>
                <w:sz w:val="20"/>
                <w:szCs w:val="20"/>
                <w:color w:val="auto"/>
              </w:rPr>
            </w:pPr>
            <w:r>
              <w:rPr>
                <w:rFonts w:ascii="Times New Roman" w:cs="Times New Roman" w:eastAsia="Times New Roman" w:hAnsi="Times New Roman"/>
                <w:sz w:val="13"/>
                <w:szCs w:val="13"/>
                <w:color w:val="auto"/>
              </w:rPr>
              <w:t>4.41</w:t>
            </w:r>
          </w:p>
        </w:tc>
        <w:tc>
          <w:tcPr>
            <w:tcW w:w="2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b</w:t>
            </w:r>
          </w:p>
        </w:tc>
        <w:tc>
          <w:tcPr>
            <w:tcW w:w="84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0.09</w:t>
            </w:r>
          </w:p>
        </w:tc>
        <w:tc>
          <w:tcPr>
            <w:tcW w:w="4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d</w:t>
            </w:r>
          </w:p>
        </w:tc>
        <w:tc>
          <w:tcPr>
            <w:tcW w:w="740" w:type="dxa"/>
            <w:vAlign w:val="bottom"/>
          </w:tcPr>
          <w:p>
            <w:pPr>
              <w:spacing w:after="0"/>
              <w:rPr>
                <w:sz w:val="20"/>
                <w:szCs w:val="20"/>
                <w:color w:val="auto"/>
              </w:rPr>
            </w:pPr>
            <w:r>
              <w:rPr>
                <w:rFonts w:ascii="Times New Roman" w:cs="Times New Roman" w:eastAsia="Times New Roman" w:hAnsi="Times New Roman"/>
                <w:sz w:val="13"/>
                <w:szCs w:val="13"/>
                <w:color w:val="auto"/>
              </w:rPr>
              <w:t>-</w:t>
            </w:r>
          </w:p>
        </w:tc>
        <w:tc>
          <w:tcPr>
            <w:tcW w:w="180" w:type="dxa"/>
            <w:vAlign w:val="bottom"/>
          </w:tcPr>
          <w:p>
            <w:pPr>
              <w:spacing w:after="0"/>
              <w:rPr>
                <w:sz w:val="14"/>
                <w:szCs w:val="14"/>
                <w:color w:val="auto"/>
              </w:rPr>
            </w:pPr>
          </w:p>
        </w:tc>
        <w:tc>
          <w:tcPr>
            <w:tcW w:w="960" w:type="dxa"/>
            <w:vAlign w:val="bottom"/>
            <w:gridSpan w:val="2"/>
          </w:tcPr>
          <w:p>
            <w:pPr>
              <w:ind w:left="200"/>
              <w:spacing w:after="0"/>
              <w:rPr>
                <w:sz w:val="20"/>
                <w:szCs w:val="20"/>
                <w:color w:val="auto"/>
              </w:rPr>
            </w:pPr>
            <w:r>
              <w:rPr>
                <w:rFonts w:ascii="Times New Roman" w:cs="Times New Roman" w:eastAsia="Times New Roman" w:hAnsi="Times New Roman"/>
                <w:sz w:val="13"/>
                <w:szCs w:val="13"/>
                <w:color w:val="auto"/>
              </w:rPr>
              <w:t>13.9</w:t>
            </w:r>
          </w:p>
        </w:tc>
        <w:tc>
          <w:tcPr>
            <w:tcW w:w="180" w:type="dxa"/>
            <w:vAlign w:val="bottom"/>
          </w:tcPr>
          <w:p>
            <w:pPr>
              <w:spacing w:after="0"/>
              <w:rPr>
                <w:sz w:val="14"/>
                <w:szCs w:val="14"/>
                <w:color w:val="auto"/>
              </w:rPr>
            </w:pPr>
          </w:p>
        </w:tc>
        <w:tc>
          <w:tcPr>
            <w:tcW w:w="84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680</w:t>
            </w:r>
          </w:p>
        </w:tc>
        <w:tc>
          <w:tcPr>
            <w:tcW w:w="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w:t>
            </w:r>
          </w:p>
        </w:tc>
        <w:tc>
          <w:tcPr>
            <w:tcW w:w="90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883</w:t>
            </w:r>
          </w:p>
        </w:tc>
        <w:tc>
          <w:tcPr>
            <w:tcW w:w="2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a</w:t>
            </w:r>
          </w:p>
        </w:tc>
      </w:tr>
      <w:tr>
        <w:trPr>
          <w:trHeight w:val="171"/>
        </w:trPr>
        <w:tc>
          <w:tcPr>
            <w:tcW w:w="8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8.6</w:t>
            </w:r>
          </w:p>
        </w:tc>
        <w:tc>
          <w:tcPr>
            <w:tcW w:w="8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150</w:t>
            </w:r>
          </w:p>
        </w:tc>
        <w:tc>
          <w:tcPr>
            <w:tcW w:w="7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30.7</w:t>
            </w:r>
          </w:p>
        </w:tc>
        <w:tc>
          <w:tcPr>
            <w:tcW w:w="38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c</w:t>
            </w:r>
          </w:p>
        </w:tc>
        <w:tc>
          <w:tcPr>
            <w:tcW w:w="660" w:type="dxa"/>
            <w:vAlign w:val="bottom"/>
          </w:tcPr>
          <w:p>
            <w:pPr>
              <w:spacing w:after="0"/>
              <w:rPr>
                <w:sz w:val="20"/>
                <w:szCs w:val="20"/>
                <w:color w:val="auto"/>
              </w:rPr>
            </w:pPr>
            <w:r>
              <w:rPr>
                <w:rFonts w:ascii="Times New Roman" w:cs="Times New Roman" w:eastAsia="Times New Roman" w:hAnsi="Times New Roman"/>
                <w:sz w:val="13"/>
                <w:szCs w:val="13"/>
                <w:color w:val="auto"/>
              </w:rPr>
              <w:t>1.39</w:t>
            </w:r>
          </w:p>
        </w:tc>
        <w:tc>
          <w:tcPr>
            <w:tcW w:w="1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c</w:t>
            </w:r>
          </w:p>
        </w:tc>
        <w:tc>
          <w:tcPr>
            <w:tcW w:w="840" w:type="dxa"/>
            <w:vAlign w:val="bottom"/>
            <w:gridSpan w:val="2"/>
          </w:tcPr>
          <w:p>
            <w:pPr>
              <w:ind w:left="200"/>
              <w:spacing w:after="0"/>
              <w:rPr>
                <w:sz w:val="20"/>
                <w:szCs w:val="20"/>
                <w:color w:val="auto"/>
              </w:rPr>
            </w:pPr>
            <w:r>
              <w:rPr>
                <w:rFonts w:ascii="Times New Roman" w:cs="Times New Roman" w:eastAsia="Times New Roman" w:hAnsi="Times New Roman"/>
                <w:sz w:val="13"/>
                <w:szCs w:val="13"/>
                <w:color w:val="auto"/>
              </w:rPr>
              <w:t>4.51</w:t>
            </w:r>
          </w:p>
        </w:tc>
        <w:tc>
          <w:tcPr>
            <w:tcW w:w="2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b</w:t>
            </w:r>
          </w:p>
        </w:tc>
        <w:tc>
          <w:tcPr>
            <w:tcW w:w="84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0.12</w:t>
            </w:r>
          </w:p>
        </w:tc>
        <w:tc>
          <w:tcPr>
            <w:tcW w:w="4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cd</w:t>
            </w:r>
          </w:p>
        </w:tc>
        <w:tc>
          <w:tcPr>
            <w:tcW w:w="740" w:type="dxa"/>
            <w:vAlign w:val="bottom"/>
          </w:tcPr>
          <w:p>
            <w:pPr>
              <w:spacing w:after="0"/>
              <w:rPr>
                <w:sz w:val="20"/>
                <w:szCs w:val="20"/>
                <w:color w:val="auto"/>
              </w:rPr>
            </w:pPr>
            <w:r>
              <w:rPr>
                <w:rFonts w:ascii="Times New Roman" w:cs="Times New Roman" w:eastAsia="Times New Roman" w:hAnsi="Times New Roman"/>
                <w:sz w:val="13"/>
                <w:szCs w:val="13"/>
                <w:color w:val="auto"/>
              </w:rPr>
              <w:t>-</w:t>
            </w:r>
          </w:p>
        </w:tc>
        <w:tc>
          <w:tcPr>
            <w:tcW w:w="180" w:type="dxa"/>
            <w:vAlign w:val="bottom"/>
          </w:tcPr>
          <w:p>
            <w:pPr>
              <w:spacing w:after="0"/>
              <w:rPr>
                <w:sz w:val="14"/>
                <w:szCs w:val="14"/>
                <w:color w:val="auto"/>
              </w:rPr>
            </w:pPr>
          </w:p>
        </w:tc>
        <w:tc>
          <w:tcPr>
            <w:tcW w:w="960" w:type="dxa"/>
            <w:vAlign w:val="bottom"/>
            <w:gridSpan w:val="2"/>
          </w:tcPr>
          <w:p>
            <w:pPr>
              <w:ind w:left="200"/>
              <w:spacing w:after="0"/>
              <w:rPr>
                <w:sz w:val="20"/>
                <w:szCs w:val="20"/>
                <w:color w:val="auto"/>
              </w:rPr>
            </w:pPr>
            <w:r>
              <w:rPr>
                <w:rFonts w:ascii="Times New Roman" w:cs="Times New Roman" w:eastAsia="Times New Roman" w:hAnsi="Times New Roman"/>
                <w:sz w:val="13"/>
                <w:szCs w:val="13"/>
                <w:color w:val="auto"/>
              </w:rPr>
              <w:t>14.1</w:t>
            </w:r>
          </w:p>
        </w:tc>
        <w:tc>
          <w:tcPr>
            <w:tcW w:w="180" w:type="dxa"/>
            <w:vAlign w:val="bottom"/>
          </w:tcPr>
          <w:p>
            <w:pPr>
              <w:spacing w:after="0"/>
              <w:rPr>
                <w:sz w:val="14"/>
                <w:szCs w:val="14"/>
                <w:color w:val="auto"/>
              </w:rPr>
            </w:pPr>
          </w:p>
        </w:tc>
        <w:tc>
          <w:tcPr>
            <w:tcW w:w="84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751</w:t>
            </w:r>
          </w:p>
        </w:tc>
        <w:tc>
          <w:tcPr>
            <w:tcW w:w="240" w:type="dxa"/>
            <w:vAlign w:val="bottom"/>
          </w:tcPr>
          <w:p>
            <w:pPr>
              <w:ind w:left="120"/>
              <w:spacing w:after="0"/>
              <w:rPr>
                <w:sz w:val="20"/>
                <w:szCs w:val="20"/>
                <w:color w:val="auto"/>
              </w:rPr>
            </w:pPr>
            <w:r>
              <w:rPr>
                <w:rFonts w:ascii="Times New Roman" w:cs="Times New Roman" w:eastAsia="Times New Roman" w:hAnsi="Times New Roman"/>
                <w:sz w:val="13"/>
                <w:szCs w:val="13"/>
                <w:color w:val="auto"/>
                <w:w w:val="81"/>
              </w:rPr>
              <w:t>bc</w:t>
            </w:r>
          </w:p>
        </w:tc>
        <w:tc>
          <w:tcPr>
            <w:tcW w:w="90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572</w:t>
            </w:r>
          </w:p>
        </w:tc>
        <w:tc>
          <w:tcPr>
            <w:tcW w:w="2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b</w:t>
            </w:r>
          </w:p>
        </w:tc>
      </w:tr>
      <w:tr>
        <w:trPr>
          <w:trHeight w:val="171"/>
        </w:trPr>
        <w:tc>
          <w:tcPr>
            <w:tcW w:w="8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11.5</w:t>
            </w:r>
          </w:p>
        </w:tc>
        <w:tc>
          <w:tcPr>
            <w:tcW w:w="8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200</w:t>
            </w:r>
          </w:p>
        </w:tc>
        <w:tc>
          <w:tcPr>
            <w:tcW w:w="7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48.2</w:t>
            </w:r>
          </w:p>
        </w:tc>
        <w:tc>
          <w:tcPr>
            <w:tcW w:w="38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b</w:t>
            </w:r>
          </w:p>
        </w:tc>
        <w:tc>
          <w:tcPr>
            <w:tcW w:w="660" w:type="dxa"/>
            <w:vAlign w:val="bottom"/>
          </w:tcPr>
          <w:p>
            <w:pPr>
              <w:spacing w:after="0"/>
              <w:rPr>
                <w:sz w:val="20"/>
                <w:szCs w:val="20"/>
                <w:color w:val="auto"/>
              </w:rPr>
            </w:pPr>
            <w:r>
              <w:rPr>
                <w:rFonts w:ascii="Times New Roman" w:cs="Times New Roman" w:eastAsia="Times New Roman" w:hAnsi="Times New Roman"/>
                <w:sz w:val="13"/>
                <w:szCs w:val="13"/>
                <w:color w:val="auto"/>
              </w:rPr>
              <w:t>2.36</w:t>
            </w:r>
          </w:p>
        </w:tc>
        <w:tc>
          <w:tcPr>
            <w:tcW w:w="160" w:type="dxa"/>
            <w:vAlign w:val="bottom"/>
          </w:tcPr>
          <w:p>
            <w:pPr>
              <w:ind w:left="80"/>
              <w:spacing w:after="0"/>
              <w:rPr>
                <w:sz w:val="20"/>
                <w:szCs w:val="20"/>
                <w:color w:val="auto"/>
              </w:rPr>
            </w:pPr>
            <w:r>
              <w:rPr>
                <w:rFonts w:ascii="Times New Roman" w:cs="Times New Roman" w:eastAsia="Times New Roman" w:hAnsi="Times New Roman"/>
                <w:sz w:val="13"/>
                <w:szCs w:val="13"/>
                <w:color w:val="auto"/>
                <w:w w:val="91"/>
              </w:rPr>
              <w:t>b</w:t>
            </w:r>
          </w:p>
        </w:tc>
        <w:tc>
          <w:tcPr>
            <w:tcW w:w="840" w:type="dxa"/>
            <w:vAlign w:val="bottom"/>
            <w:gridSpan w:val="2"/>
          </w:tcPr>
          <w:p>
            <w:pPr>
              <w:ind w:left="200"/>
              <w:spacing w:after="0"/>
              <w:rPr>
                <w:sz w:val="20"/>
                <w:szCs w:val="20"/>
                <w:color w:val="auto"/>
              </w:rPr>
            </w:pPr>
            <w:r>
              <w:rPr>
                <w:rFonts w:ascii="Times New Roman" w:cs="Times New Roman" w:eastAsia="Times New Roman" w:hAnsi="Times New Roman"/>
                <w:sz w:val="13"/>
                <w:szCs w:val="13"/>
                <w:color w:val="auto"/>
              </w:rPr>
              <w:t>4.93</w:t>
            </w:r>
          </w:p>
        </w:tc>
        <w:tc>
          <w:tcPr>
            <w:tcW w:w="240" w:type="dxa"/>
            <w:vAlign w:val="bottom"/>
          </w:tcPr>
          <w:p>
            <w:pPr>
              <w:ind w:left="100"/>
              <w:spacing w:after="0"/>
              <w:rPr>
                <w:sz w:val="20"/>
                <w:szCs w:val="20"/>
                <w:color w:val="auto"/>
              </w:rPr>
            </w:pPr>
            <w:r>
              <w:rPr>
                <w:rFonts w:ascii="Times New Roman" w:cs="Times New Roman" w:eastAsia="Times New Roman" w:hAnsi="Times New Roman"/>
                <w:sz w:val="13"/>
                <w:szCs w:val="13"/>
                <w:color w:val="auto"/>
                <w:w w:val="97"/>
              </w:rPr>
              <w:t>ab</w:t>
            </w:r>
          </w:p>
        </w:tc>
        <w:tc>
          <w:tcPr>
            <w:tcW w:w="84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0.16</w:t>
            </w:r>
          </w:p>
        </w:tc>
        <w:tc>
          <w:tcPr>
            <w:tcW w:w="4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ab</w:t>
            </w:r>
          </w:p>
        </w:tc>
        <w:tc>
          <w:tcPr>
            <w:tcW w:w="740" w:type="dxa"/>
            <w:vAlign w:val="bottom"/>
          </w:tcPr>
          <w:p>
            <w:pPr>
              <w:spacing w:after="0"/>
              <w:rPr>
                <w:sz w:val="20"/>
                <w:szCs w:val="20"/>
                <w:color w:val="auto"/>
              </w:rPr>
            </w:pPr>
            <w:r>
              <w:rPr>
                <w:rFonts w:ascii="Times New Roman" w:cs="Times New Roman" w:eastAsia="Times New Roman" w:hAnsi="Times New Roman"/>
                <w:sz w:val="13"/>
                <w:szCs w:val="13"/>
                <w:color w:val="auto"/>
              </w:rPr>
              <w:t>-</w:t>
            </w:r>
          </w:p>
        </w:tc>
        <w:tc>
          <w:tcPr>
            <w:tcW w:w="180" w:type="dxa"/>
            <w:vAlign w:val="bottom"/>
          </w:tcPr>
          <w:p>
            <w:pPr>
              <w:spacing w:after="0"/>
              <w:rPr>
                <w:sz w:val="14"/>
                <w:szCs w:val="14"/>
                <w:color w:val="auto"/>
              </w:rPr>
            </w:pPr>
          </w:p>
        </w:tc>
        <w:tc>
          <w:tcPr>
            <w:tcW w:w="960" w:type="dxa"/>
            <w:vAlign w:val="bottom"/>
            <w:gridSpan w:val="2"/>
          </w:tcPr>
          <w:p>
            <w:pPr>
              <w:ind w:left="200"/>
              <w:spacing w:after="0"/>
              <w:rPr>
                <w:sz w:val="20"/>
                <w:szCs w:val="20"/>
                <w:color w:val="auto"/>
              </w:rPr>
            </w:pPr>
            <w:r>
              <w:rPr>
                <w:rFonts w:ascii="Times New Roman" w:cs="Times New Roman" w:eastAsia="Times New Roman" w:hAnsi="Times New Roman"/>
                <w:sz w:val="13"/>
                <w:szCs w:val="13"/>
                <w:color w:val="auto"/>
              </w:rPr>
              <w:t>14.8</w:t>
            </w:r>
          </w:p>
        </w:tc>
        <w:tc>
          <w:tcPr>
            <w:tcW w:w="180" w:type="dxa"/>
            <w:vAlign w:val="bottom"/>
          </w:tcPr>
          <w:p>
            <w:pPr>
              <w:spacing w:after="0"/>
              <w:rPr>
                <w:sz w:val="14"/>
                <w:szCs w:val="14"/>
                <w:color w:val="auto"/>
              </w:rPr>
            </w:pPr>
          </w:p>
        </w:tc>
        <w:tc>
          <w:tcPr>
            <w:tcW w:w="84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875</w:t>
            </w:r>
          </w:p>
        </w:tc>
        <w:tc>
          <w:tcPr>
            <w:tcW w:w="240" w:type="dxa"/>
            <w:vAlign w:val="bottom"/>
          </w:tcPr>
          <w:p>
            <w:pPr>
              <w:ind w:left="120"/>
              <w:spacing w:after="0"/>
              <w:rPr>
                <w:sz w:val="20"/>
                <w:szCs w:val="20"/>
                <w:color w:val="auto"/>
              </w:rPr>
            </w:pPr>
            <w:r>
              <w:rPr>
                <w:rFonts w:ascii="Times New Roman" w:cs="Times New Roman" w:eastAsia="Times New Roman" w:hAnsi="Times New Roman"/>
                <w:sz w:val="13"/>
                <w:szCs w:val="13"/>
                <w:color w:val="auto"/>
                <w:w w:val="81"/>
              </w:rPr>
              <w:t>ab</w:t>
            </w:r>
          </w:p>
        </w:tc>
        <w:tc>
          <w:tcPr>
            <w:tcW w:w="90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381</w:t>
            </w:r>
          </w:p>
        </w:tc>
        <w:tc>
          <w:tcPr>
            <w:tcW w:w="200" w:type="dxa"/>
            <w:vAlign w:val="bottom"/>
          </w:tcPr>
          <w:p>
            <w:pPr>
              <w:ind w:left="60"/>
              <w:spacing w:after="0"/>
              <w:rPr>
                <w:sz w:val="20"/>
                <w:szCs w:val="20"/>
                <w:color w:val="auto"/>
              </w:rPr>
            </w:pPr>
            <w:r>
              <w:rPr>
                <w:rFonts w:ascii="Times New Roman" w:cs="Times New Roman" w:eastAsia="Times New Roman" w:hAnsi="Times New Roman"/>
                <w:sz w:val="13"/>
                <w:szCs w:val="13"/>
                <w:color w:val="auto"/>
                <w:w w:val="97"/>
              </w:rPr>
              <w:t>bc</w:t>
            </w:r>
          </w:p>
        </w:tc>
      </w:tr>
      <w:tr>
        <w:trPr>
          <w:trHeight w:val="171"/>
        </w:trPr>
        <w:tc>
          <w:tcPr>
            <w:tcW w:w="8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14.4</w:t>
            </w:r>
          </w:p>
        </w:tc>
        <w:tc>
          <w:tcPr>
            <w:tcW w:w="8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250</w:t>
            </w:r>
          </w:p>
        </w:tc>
        <w:tc>
          <w:tcPr>
            <w:tcW w:w="7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61.1</w:t>
            </w:r>
          </w:p>
        </w:tc>
        <w:tc>
          <w:tcPr>
            <w:tcW w:w="38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a</w:t>
            </w:r>
          </w:p>
        </w:tc>
        <w:tc>
          <w:tcPr>
            <w:tcW w:w="660" w:type="dxa"/>
            <w:vAlign w:val="bottom"/>
          </w:tcPr>
          <w:p>
            <w:pPr>
              <w:spacing w:after="0"/>
              <w:rPr>
                <w:sz w:val="20"/>
                <w:szCs w:val="20"/>
                <w:color w:val="auto"/>
              </w:rPr>
            </w:pPr>
            <w:r>
              <w:rPr>
                <w:rFonts w:ascii="Times New Roman" w:cs="Times New Roman" w:eastAsia="Times New Roman" w:hAnsi="Times New Roman"/>
                <w:sz w:val="13"/>
                <w:szCs w:val="13"/>
                <w:color w:val="auto"/>
              </w:rPr>
              <w:t>3.26</w:t>
            </w:r>
          </w:p>
        </w:tc>
        <w:tc>
          <w:tcPr>
            <w:tcW w:w="1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a</w:t>
            </w:r>
          </w:p>
        </w:tc>
        <w:tc>
          <w:tcPr>
            <w:tcW w:w="840" w:type="dxa"/>
            <w:vAlign w:val="bottom"/>
            <w:gridSpan w:val="2"/>
          </w:tcPr>
          <w:p>
            <w:pPr>
              <w:ind w:left="200"/>
              <w:spacing w:after="0"/>
              <w:rPr>
                <w:sz w:val="20"/>
                <w:szCs w:val="20"/>
                <w:color w:val="auto"/>
              </w:rPr>
            </w:pPr>
            <w:r>
              <w:rPr>
                <w:rFonts w:ascii="Times New Roman" w:cs="Times New Roman" w:eastAsia="Times New Roman" w:hAnsi="Times New Roman"/>
                <w:sz w:val="13"/>
                <w:szCs w:val="13"/>
                <w:color w:val="auto"/>
              </w:rPr>
              <w:t>5.35</w:t>
            </w:r>
          </w:p>
        </w:tc>
        <w:tc>
          <w:tcPr>
            <w:tcW w:w="2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a</w:t>
            </w:r>
          </w:p>
        </w:tc>
        <w:tc>
          <w:tcPr>
            <w:tcW w:w="84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0.19</w:t>
            </w:r>
          </w:p>
        </w:tc>
        <w:tc>
          <w:tcPr>
            <w:tcW w:w="4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a</w:t>
            </w:r>
          </w:p>
        </w:tc>
        <w:tc>
          <w:tcPr>
            <w:tcW w:w="740" w:type="dxa"/>
            <w:vAlign w:val="bottom"/>
          </w:tcPr>
          <w:p>
            <w:pPr>
              <w:spacing w:after="0"/>
              <w:rPr>
                <w:sz w:val="20"/>
                <w:szCs w:val="20"/>
                <w:color w:val="auto"/>
              </w:rPr>
            </w:pPr>
            <w:r>
              <w:rPr>
                <w:rFonts w:ascii="Times New Roman" w:cs="Times New Roman" w:eastAsia="Times New Roman" w:hAnsi="Times New Roman"/>
                <w:sz w:val="13"/>
                <w:szCs w:val="13"/>
                <w:color w:val="auto"/>
              </w:rPr>
              <w:t>-</w:t>
            </w:r>
          </w:p>
        </w:tc>
        <w:tc>
          <w:tcPr>
            <w:tcW w:w="180" w:type="dxa"/>
            <w:vAlign w:val="bottom"/>
          </w:tcPr>
          <w:p>
            <w:pPr>
              <w:spacing w:after="0"/>
              <w:rPr>
                <w:sz w:val="14"/>
                <w:szCs w:val="14"/>
                <w:color w:val="auto"/>
              </w:rPr>
            </w:pPr>
          </w:p>
        </w:tc>
        <w:tc>
          <w:tcPr>
            <w:tcW w:w="960" w:type="dxa"/>
            <w:vAlign w:val="bottom"/>
            <w:gridSpan w:val="2"/>
          </w:tcPr>
          <w:p>
            <w:pPr>
              <w:ind w:left="200"/>
              <w:spacing w:after="0"/>
              <w:rPr>
                <w:sz w:val="20"/>
                <w:szCs w:val="20"/>
                <w:color w:val="auto"/>
              </w:rPr>
            </w:pPr>
            <w:r>
              <w:rPr>
                <w:rFonts w:ascii="Times New Roman" w:cs="Times New Roman" w:eastAsia="Times New Roman" w:hAnsi="Times New Roman"/>
                <w:sz w:val="13"/>
                <w:szCs w:val="13"/>
                <w:color w:val="auto"/>
              </w:rPr>
              <w:t>15.2</w:t>
            </w:r>
          </w:p>
        </w:tc>
        <w:tc>
          <w:tcPr>
            <w:tcW w:w="180" w:type="dxa"/>
            <w:vAlign w:val="bottom"/>
          </w:tcPr>
          <w:p>
            <w:pPr>
              <w:spacing w:after="0"/>
              <w:rPr>
                <w:sz w:val="14"/>
                <w:szCs w:val="14"/>
                <w:color w:val="auto"/>
              </w:rPr>
            </w:pPr>
          </w:p>
        </w:tc>
        <w:tc>
          <w:tcPr>
            <w:tcW w:w="84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1020</w:t>
            </w:r>
          </w:p>
        </w:tc>
        <w:tc>
          <w:tcPr>
            <w:tcW w:w="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w:t>
            </w:r>
          </w:p>
        </w:tc>
        <w:tc>
          <w:tcPr>
            <w:tcW w:w="90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343</w:t>
            </w:r>
          </w:p>
        </w:tc>
        <w:tc>
          <w:tcPr>
            <w:tcW w:w="2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c</w:t>
            </w:r>
          </w:p>
        </w:tc>
      </w:tr>
      <w:tr>
        <w:trPr>
          <w:trHeight w:val="171"/>
        </w:trPr>
        <w:tc>
          <w:tcPr>
            <w:tcW w:w="8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17.3</w:t>
            </w:r>
          </w:p>
        </w:tc>
        <w:tc>
          <w:tcPr>
            <w:tcW w:w="8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300</w:t>
            </w:r>
          </w:p>
        </w:tc>
        <w:tc>
          <w:tcPr>
            <w:tcW w:w="7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50.9</w:t>
            </w:r>
          </w:p>
        </w:tc>
        <w:tc>
          <w:tcPr>
            <w:tcW w:w="38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b</w:t>
            </w:r>
          </w:p>
        </w:tc>
        <w:tc>
          <w:tcPr>
            <w:tcW w:w="660" w:type="dxa"/>
            <w:vAlign w:val="bottom"/>
          </w:tcPr>
          <w:p>
            <w:pPr>
              <w:spacing w:after="0"/>
              <w:rPr>
                <w:sz w:val="20"/>
                <w:szCs w:val="20"/>
                <w:color w:val="auto"/>
              </w:rPr>
            </w:pPr>
            <w:r>
              <w:rPr>
                <w:rFonts w:ascii="Times New Roman" w:cs="Times New Roman" w:eastAsia="Times New Roman" w:hAnsi="Times New Roman"/>
                <w:sz w:val="13"/>
                <w:szCs w:val="13"/>
                <w:color w:val="auto"/>
              </w:rPr>
              <w:t>2.61</w:t>
            </w:r>
          </w:p>
        </w:tc>
        <w:tc>
          <w:tcPr>
            <w:tcW w:w="160" w:type="dxa"/>
            <w:vAlign w:val="bottom"/>
          </w:tcPr>
          <w:p>
            <w:pPr>
              <w:ind w:left="80"/>
              <w:spacing w:after="0"/>
              <w:rPr>
                <w:sz w:val="20"/>
                <w:szCs w:val="20"/>
                <w:color w:val="auto"/>
              </w:rPr>
            </w:pPr>
            <w:r>
              <w:rPr>
                <w:rFonts w:ascii="Times New Roman" w:cs="Times New Roman" w:eastAsia="Times New Roman" w:hAnsi="Times New Roman"/>
                <w:sz w:val="13"/>
                <w:szCs w:val="13"/>
                <w:color w:val="auto"/>
                <w:w w:val="91"/>
              </w:rPr>
              <w:t>b</w:t>
            </w:r>
          </w:p>
        </w:tc>
        <w:tc>
          <w:tcPr>
            <w:tcW w:w="840" w:type="dxa"/>
            <w:vAlign w:val="bottom"/>
            <w:gridSpan w:val="2"/>
          </w:tcPr>
          <w:p>
            <w:pPr>
              <w:ind w:left="200"/>
              <w:spacing w:after="0"/>
              <w:rPr>
                <w:sz w:val="20"/>
                <w:szCs w:val="20"/>
                <w:color w:val="auto"/>
              </w:rPr>
            </w:pPr>
            <w:r>
              <w:rPr>
                <w:rFonts w:ascii="Times New Roman" w:cs="Times New Roman" w:eastAsia="Times New Roman" w:hAnsi="Times New Roman"/>
                <w:sz w:val="13"/>
                <w:szCs w:val="13"/>
                <w:color w:val="auto"/>
              </w:rPr>
              <w:t>5.13</w:t>
            </w:r>
          </w:p>
        </w:tc>
        <w:tc>
          <w:tcPr>
            <w:tcW w:w="2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a</w:t>
            </w:r>
          </w:p>
        </w:tc>
        <w:tc>
          <w:tcPr>
            <w:tcW w:w="84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0.15</w:t>
            </w:r>
          </w:p>
        </w:tc>
        <w:tc>
          <w:tcPr>
            <w:tcW w:w="4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bc</w:t>
            </w:r>
          </w:p>
        </w:tc>
        <w:tc>
          <w:tcPr>
            <w:tcW w:w="740" w:type="dxa"/>
            <w:vAlign w:val="bottom"/>
          </w:tcPr>
          <w:p>
            <w:pPr>
              <w:spacing w:after="0"/>
              <w:rPr>
                <w:sz w:val="20"/>
                <w:szCs w:val="20"/>
                <w:color w:val="auto"/>
              </w:rPr>
            </w:pPr>
            <w:r>
              <w:rPr>
                <w:rFonts w:ascii="Times New Roman" w:cs="Times New Roman" w:eastAsia="Times New Roman" w:hAnsi="Times New Roman"/>
                <w:sz w:val="13"/>
                <w:szCs w:val="13"/>
                <w:color w:val="auto"/>
              </w:rPr>
              <w:t>-</w:t>
            </w:r>
          </w:p>
        </w:tc>
        <w:tc>
          <w:tcPr>
            <w:tcW w:w="180" w:type="dxa"/>
            <w:vAlign w:val="bottom"/>
          </w:tcPr>
          <w:p>
            <w:pPr>
              <w:spacing w:after="0"/>
              <w:rPr>
                <w:sz w:val="14"/>
                <w:szCs w:val="14"/>
                <w:color w:val="auto"/>
              </w:rPr>
            </w:pPr>
          </w:p>
        </w:tc>
        <w:tc>
          <w:tcPr>
            <w:tcW w:w="960" w:type="dxa"/>
            <w:vAlign w:val="bottom"/>
            <w:gridSpan w:val="2"/>
          </w:tcPr>
          <w:p>
            <w:pPr>
              <w:ind w:left="200"/>
              <w:spacing w:after="0"/>
              <w:rPr>
                <w:sz w:val="20"/>
                <w:szCs w:val="20"/>
                <w:color w:val="auto"/>
              </w:rPr>
            </w:pPr>
            <w:r>
              <w:rPr>
                <w:rFonts w:ascii="Times New Roman" w:cs="Times New Roman" w:eastAsia="Times New Roman" w:hAnsi="Times New Roman"/>
                <w:sz w:val="13"/>
                <w:szCs w:val="13"/>
                <w:color w:val="auto"/>
              </w:rPr>
              <w:t>15.3</w:t>
            </w:r>
          </w:p>
        </w:tc>
        <w:tc>
          <w:tcPr>
            <w:tcW w:w="180" w:type="dxa"/>
            <w:vAlign w:val="bottom"/>
          </w:tcPr>
          <w:p>
            <w:pPr>
              <w:spacing w:after="0"/>
              <w:rPr>
                <w:sz w:val="14"/>
                <w:szCs w:val="14"/>
                <w:color w:val="auto"/>
              </w:rPr>
            </w:pPr>
          </w:p>
        </w:tc>
        <w:tc>
          <w:tcPr>
            <w:tcW w:w="84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937</w:t>
            </w:r>
          </w:p>
        </w:tc>
        <w:tc>
          <w:tcPr>
            <w:tcW w:w="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w:t>
            </w:r>
          </w:p>
        </w:tc>
        <w:tc>
          <w:tcPr>
            <w:tcW w:w="90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373</w:t>
            </w:r>
          </w:p>
        </w:tc>
        <w:tc>
          <w:tcPr>
            <w:tcW w:w="200" w:type="dxa"/>
            <w:vAlign w:val="bottom"/>
          </w:tcPr>
          <w:p>
            <w:pPr>
              <w:ind w:left="60"/>
              <w:spacing w:after="0"/>
              <w:rPr>
                <w:sz w:val="20"/>
                <w:szCs w:val="20"/>
                <w:color w:val="auto"/>
              </w:rPr>
            </w:pPr>
            <w:r>
              <w:rPr>
                <w:rFonts w:ascii="Times New Roman" w:cs="Times New Roman" w:eastAsia="Times New Roman" w:hAnsi="Times New Roman"/>
                <w:sz w:val="13"/>
                <w:szCs w:val="13"/>
                <w:color w:val="auto"/>
                <w:w w:val="97"/>
              </w:rPr>
              <w:t>bc</w:t>
            </w:r>
          </w:p>
        </w:tc>
      </w:tr>
      <w:tr>
        <w:trPr>
          <w:trHeight w:val="171"/>
        </w:trPr>
        <w:tc>
          <w:tcPr>
            <w:tcW w:w="8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 value</w:t>
            </w:r>
          </w:p>
        </w:tc>
        <w:tc>
          <w:tcPr>
            <w:tcW w:w="860" w:type="dxa"/>
            <w:vAlign w:val="bottom"/>
          </w:tcPr>
          <w:p>
            <w:pPr>
              <w:spacing w:after="0"/>
              <w:rPr>
                <w:sz w:val="14"/>
                <w:szCs w:val="14"/>
                <w:color w:val="auto"/>
              </w:rPr>
            </w:pPr>
          </w:p>
        </w:tc>
        <w:tc>
          <w:tcPr>
            <w:tcW w:w="76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rPr>
              <w:t>&lt; 0.001</w:t>
            </w:r>
          </w:p>
        </w:tc>
        <w:tc>
          <w:tcPr>
            <w:tcW w:w="16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6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&lt; 0.001</w:t>
            </w:r>
          </w:p>
        </w:tc>
        <w:tc>
          <w:tcPr>
            <w:tcW w:w="160" w:type="dxa"/>
            <w:vAlign w:val="bottom"/>
          </w:tcPr>
          <w:p>
            <w:pPr>
              <w:spacing w:after="0"/>
              <w:rPr>
                <w:sz w:val="14"/>
                <w:szCs w:val="14"/>
                <w:color w:val="auto"/>
              </w:rPr>
            </w:pPr>
          </w:p>
        </w:tc>
        <w:tc>
          <w:tcPr>
            <w:tcW w:w="840" w:type="dxa"/>
            <w:vAlign w:val="bottom"/>
            <w:gridSpan w:val="2"/>
          </w:tcPr>
          <w:p>
            <w:pPr>
              <w:jc w:val="right"/>
              <w:ind w:right="100"/>
              <w:spacing w:after="0"/>
              <w:rPr>
                <w:sz w:val="20"/>
                <w:szCs w:val="20"/>
                <w:color w:val="auto"/>
              </w:rPr>
            </w:pPr>
            <w:r>
              <w:rPr>
                <w:rFonts w:ascii="Times New Roman" w:cs="Times New Roman" w:eastAsia="Times New Roman" w:hAnsi="Times New Roman"/>
                <w:sz w:val="13"/>
                <w:szCs w:val="13"/>
                <w:color w:val="auto"/>
              </w:rPr>
              <w:t>&lt; 0.001</w:t>
            </w:r>
          </w:p>
        </w:tc>
        <w:tc>
          <w:tcPr>
            <w:tcW w:w="240" w:type="dxa"/>
            <w:vAlign w:val="bottom"/>
          </w:tcPr>
          <w:p>
            <w:pPr>
              <w:spacing w:after="0"/>
              <w:rPr>
                <w:sz w:val="14"/>
                <w:szCs w:val="14"/>
                <w:color w:val="auto"/>
              </w:rPr>
            </w:pPr>
          </w:p>
        </w:tc>
        <w:tc>
          <w:tcPr>
            <w:tcW w:w="84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&lt; 0.001</w:t>
            </w:r>
          </w:p>
        </w:tc>
        <w:tc>
          <w:tcPr>
            <w:tcW w:w="26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740" w:type="dxa"/>
            <w:vAlign w:val="bottom"/>
          </w:tcPr>
          <w:p>
            <w:pPr>
              <w:spacing w:after="0"/>
              <w:rPr>
                <w:sz w:val="20"/>
                <w:szCs w:val="20"/>
                <w:color w:val="auto"/>
              </w:rPr>
            </w:pPr>
            <w:r>
              <w:rPr>
                <w:rFonts w:ascii="Arial" w:cs="Arial" w:eastAsia="Arial" w:hAnsi="Arial"/>
                <w:sz w:val="13"/>
                <w:szCs w:val="13"/>
                <w:color w:val="auto"/>
              </w:rPr>
              <w:t>-</w:t>
            </w:r>
          </w:p>
        </w:tc>
        <w:tc>
          <w:tcPr>
            <w:tcW w:w="180" w:type="dxa"/>
            <w:vAlign w:val="bottom"/>
          </w:tcPr>
          <w:p>
            <w:pPr>
              <w:spacing w:after="0"/>
              <w:rPr>
                <w:sz w:val="14"/>
                <w:szCs w:val="14"/>
                <w:color w:val="auto"/>
              </w:rPr>
            </w:pPr>
          </w:p>
        </w:tc>
        <w:tc>
          <w:tcPr>
            <w:tcW w:w="960" w:type="dxa"/>
            <w:vAlign w:val="bottom"/>
            <w:gridSpan w:val="2"/>
          </w:tcPr>
          <w:p>
            <w:pPr>
              <w:ind w:left="200"/>
              <w:spacing w:after="0"/>
              <w:rPr>
                <w:sz w:val="20"/>
                <w:szCs w:val="20"/>
                <w:color w:val="auto"/>
              </w:rPr>
            </w:pPr>
            <w:r>
              <w:rPr>
                <w:rFonts w:ascii="Times New Roman" w:cs="Times New Roman" w:eastAsia="Times New Roman" w:hAnsi="Times New Roman"/>
                <w:sz w:val="13"/>
                <w:szCs w:val="13"/>
                <w:color w:val="auto"/>
              </w:rPr>
              <w:t>ns</w:t>
            </w:r>
          </w:p>
        </w:tc>
        <w:tc>
          <w:tcPr>
            <w:tcW w:w="180" w:type="dxa"/>
            <w:vAlign w:val="bottom"/>
          </w:tcPr>
          <w:p>
            <w:pPr>
              <w:spacing w:after="0"/>
              <w:rPr>
                <w:sz w:val="14"/>
                <w:szCs w:val="14"/>
                <w:color w:val="auto"/>
              </w:rPr>
            </w:pPr>
          </w:p>
        </w:tc>
        <w:tc>
          <w:tcPr>
            <w:tcW w:w="840" w:type="dxa"/>
            <w:vAlign w:val="bottom"/>
            <w:gridSpan w:val="2"/>
          </w:tcPr>
          <w:p>
            <w:pPr>
              <w:jc w:val="right"/>
              <w:ind w:right="36"/>
              <w:spacing w:after="0"/>
              <w:rPr>
                <w:sz w:val="20"/>
                <w:szCs w:val="20"/>
                <w:color w:val="auto"/>
              </w:rPr>
            </w:pPr>
            <w:r>
              <w:rPr>
                <w:rFonts w:ascii="Times New Roman" w:cs="Times New Roman" w:eastAsia="Times New Roman" w:hAnsi="Times New Roman"/>
                <w:sz w:val="13"/>
                <w:szCs w:val="13"/>
                <w:color w:val="auto"/>
              </w:rPr>
              <w:t>&lt; 0.001</w:t>
            </w:r>
          </w:p>
        </w:tc>
        <w:tc>
          <w:tcPr>
            <w:tcW w:w="240" w:type="dxa"/>
            <w:vAlign w:val="bottom"/>
          </w:tcPr>
          <w:p>
            <w:pPr>
              <w:spacing w:after="0"/>
              <w:rPr>
                <w:sz w:val="14"/>
                <w:szCs w:val="14"/>
                <w:color w:val="auto"/>
              </w:rPr>
            </w:pPr>
          </w:p>
        </w:tc>
        <w:tc>
          <w:tcPr>
            <w:tcW w:w="900" w:type="dxa"/>
            <w:vAlign w:val="bottom"/>
            <w:gridSpan w:val="2"/>
          </w:tcPr>
          <w:p>
            <w:pPr>
              <w:jc w:val="right"/>
              <w:ind w:right="96"/>
              <w:spacing w:after="0"/>
              <w:rPr>
                <w:sz w:val="20"/>
                <w:szCs w:val="20"/>
                <w:color w:val="auto"/>
              </w:rPr>
            </w:pPr>
            <w:r>
              <w:rPr>
                <w:rFonts w:ascii="Times New Roman" w:cs="Times New Roman" w:eastAsia="Times New Roman" w:hAnsi="Times New Roman"/>
                <w:sz w:val="13"/>
                <w:szCs w:val="13"/>
                <w:color w:val="auto"/>
              </w:rPr>
              <w:t>&lt; 0.001</w:t>
            </w:r>
          </w:p>
        </w:tc>
        <w:tc>
          <w:tcPr>
            <w:tcW w:w="200" w:type="dxa"/>
            <w:vAlign w:val="bottom"/>
          </w:tcPr>
          <w:p>
            <w:pPr>
              <w:spacing w:after="0"/>
              <w:rPr>
                <w:sz w:val="14"/>
                <w:szCs w:val="14"/>
                <w:color w:val="auto"/>
              </w:rPr>
            </w:pPr>
          </w:p>
        </w:tc>
      </w:tr>
      <w:tr>
        <w:trPr>
          <w:trHeight w:val="342"/>
        </w:trPr>
        <w:tc>
          <w:tcPr>
            <w:tcW w:w="8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Basil</w:t>
            </w:r>
          </w:p>
        </w:tc>
        <w:tc>
          <w:tcPr>
            <w:tcW w:w="8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200" w:type="dxa"/>
            <w:vAlign w:val="bottom"/>
          </w:tcPr>
          <w:p>
            <w:pPr>
              <w:spacing w:after="0"/>
              <w:rPr>
                <w:sz w:val="24"/>
                <w:szCs w:val="24"/>
                <w:color w:val="auto"/>
              </w:rPr>
            </w:pPr>
          </w:p>
        </w:tc>
      </w:tr>
      <w:tr>
        <w:trPr>
          <w:trHeight w:val="172"/>
        </w:trPr>
        <w:tc>
          <w:tcPr>
            <w:tcW w:w="8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5.8</w:t>
            </w:r>
          </w:p>
        </w:tc>
        <w:tc>
          <w:tcPr>
            <w:tcW w:w="8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100</w:t>
            </w:r>
          </w:p>
        </w:tc>
        <w:tc>
          <w:tcPr>
            <w:tcW w:w="7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7.4</w:t>
            </w:r>
          </w:p>
        </w:tc>
        <w:tc>
          <w:tcPr>
            <w:tcW w:w="38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c</w:t>
            </w:r>
          </w:p>
        </w:tc>
        <w:tc>
          <w:tcPr>
            <w:tcW w:w="660" w:type="dxa"/>
            <w:vAlign w:val="bottom"/>
          </w:tcPr>
          <w:p>
            <w:pPr>
              <w:spacing w:after="0"/>
              <w:rPr>
                <w:sz w:val="20"/>
                <w:szCs w:val="20"/>
                <w:color w:val="auto"/>
              </w:rPr>
            </w:pPr>
            <w:r>
              <w:rPr>
                <w:rFonts w:ascii="Times New Roman" w:cs="Times New Roman" w:eastAsia="Times New Roman" w:hAnsi="Times New Roman"/>
                <w:sz w:val="13"/>
                <w:szCs w:val="13"/>
                <w:color w:val="auto"/>
              </w:rPr>
              <w:t>0.52</w:t>
            </w:r>
          </w:p>
        </w:tc>
        <w:tc>
          <w:tcPr>
            <w:tcW w:w="1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c</w:t>
            </w:r>
          </w:p>
        </w:tc>
        <w:tc>
          <w:tcPr>
            <w:tcW w:w="840" w:type="dxa"/>
            <w:vAlign w:val="bottom"/>
            <w:gridSpan w:val="2"/>
          </w:tcPr>
          <w:p>
            <w:pPr>
              <w:ind w:left="200"/>
              <w:spacing w:after="0"/>
              <w:rPr>
                <w:sz w:val="20"/>
                <w:szCs w:val="20"/>
                <w:color w:val="auto"/>
              </w:rPr>
            </w:pPr>
            <w:r>
              <w:rPr>
                <w:rFonts w:ascii="Times New Roman" w:cs="Times New Roman" w:eastAsia="Times New Roman" w:hAnsi="Times New Roman"/>
                <w:sz w:val="13"/>
                <w:szCs w:val="13"/>
                <w:color w:val="auto"/>
              </w:rPr>
              <w:t>7.27</w:t>
            </w:r>
          </w:p>
        </w:tc>
        <w:tc>
          <w:tcPr>
            <w:tcW w:w="2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b</w:t>
            </w:r>
          </w:p>
        </w:tc>
        <w:tc>
          <w:tcPr>
            <w:tcW w:w="84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0.30</w:t>
            </w:r>
          </w:p>
        </w:tc>
        <w:tc>
          <w:tcPr>
            <w:tcW w:w="26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740" w:type="dxa"/>
            <w:vAlign w:val="bottom"/>
          </w:tcPr>
          <w:p>
            <w:pPr>
              <w:spacing w:after="0"/>
              <w:rPr>
                <w:sz w:val="20"/>
                <w:szCs w:val="20"/>
                <w:color w:val="auto"/>
              </w:rPr>
            </w:pPr>
            <w:r>
              <w:rPr>
                <w:rFonts w:ascii="Times New Roman" w:cs="Times New Roman" w:eastAsia="Times New Roman" w:hAnsi="Times New Roman"/>
                <w:sz w:val="13"/>
                <w:szCs w:val="13"/>
                <w:color w:val="auto"/>
              </w:rPr>
              <w:t>18.03</w:t>
            </w:r>
          </w:p>
        </w:tc>
        <w:tc>
          <w:tcPr>
            <w:tcW w:w="1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b</w:t>
            </w:r>
          </w:p>
        </w:tc>
        <w:tc>
          <w:tcPr>
            <w:tcW w:w="960" w:type="dxa"/>
            <w:vAlign w:val="bottom"/>
            <w:gridSpan w:val="2"/>
          </w:tcPr>
          <w:p>
            <w:pPr>
              <w:ind w:left="200"/>
              <w:spacing w:after="0"/>
              <w:rPr>
                <w:sz w:val="20"/>
                <w:szCs w:val="20"/>
                <w:color w:val="auto"/>
              </w:rPr>
            </w:pPr>
            <w:r>
              <w:rPr>
                <w:rFonts w:ascii="Times New Roman" w:cs="Times New Roman" w:eastAsia="Times New Roman" w:hAnsi="Times New Roman"/>
                <w:sz w:val="13"/>
                <w:szCs w:val="13"/>
                <w:color w:val="auto"/>
              </w:rPr>
              <w:t>9.06</w:t>
            </w:r>
          </w:p>
        </w:tc>
        <w:tc>
          <w:tcPr>
            <w:tcW w:w="1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d</w:t>
            </w:r>
          </w:p>
        </w:tc>
        <w:tc>
          <w:tcPr>
            <w:tcW w:w="84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231</w:t>
            </w:r>
          </w:p>
        </w:tc>
        <w:tc>
          <w:tcPr>
            <w:tcW w:w="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w:t>
            </w:r>
          </w:p>
        </w:tc>
        <w:tc>
          <w:tcPr>
            <w:tcW w:w="90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437</w:t>
            </w:r>
          </w:p>
        </w:tc>
        <w:tc>
          <w:tcPr>
            <w:tcW w:w="2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a</w:t>
            </w:r>
          </w:p>
        </w:tc>
      </w:tr>
      <w:tr>
        <w:trPr>
          <w:trHeight w:val="171"/>
        </w:trPr>
        <w:tc>
          <w:tcPr>
            <w:tcW w:w="8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8.6</w:t>
            </w:r>
          </w:p>
        </w:tc>
        <w:tc>
          <w:tcPr>
            <w:tcW w:w="8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150</w:t>
            </w:r>
          </w:p>
        </w:tc>
        <w:tc>
          <w:tcPr>
            <w:tcW w:w="7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9.3</w:t>
            </w:r>
          </w:p>
        </w:tc>
        <w:tc>
          <w:tcPr>
            <w:tcW w:w="38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c</w:t>
            </w:r>
          </w:p>
        </w:tc>
        <w:tc>
          <w:tcPr>
            <w:tcW w:w="660" w:type="dxa"/>
            <w:vAlign w:val="bottom"/>
          </w:tcPr>
          <w:p>
            <w:pPr>
              <w:spacing w:after="0"/>
              <w:rPr>
                <w:sz w:val="20"/>
                <w:szCs w:val="20"/>
                <w:color w:val="auto"/>
              </w:rPr>
            </w:pPr>
            <w:r>
              <w:rPr>
                <w:rFonts w:ascii="Times New Roman" w:cs="Times New Roman" w:eastAsia="Times New Roman" w:hAnsi="Times New Roman"/>
                <w:sz w:val="13"/>
                <w:szCs w:val="13"/>
                <w:color w:val="auto"/>
              </w:rPr>
              <w:t>0.71</w:t>
            </w:r>
          </w:p>
        </w:tc>
        <w:tc>
          <w:tcPr>
            <w:tcW w:w="1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c</w:t>
            </w:r>
          </w:p>
        </w:tc>
        <w:tc>
          <w:tcPr>
            <w:tcW w:w="840" w:type="dxa"/>
            <w:vAlign w:val="bottom"/>
            <w:gridSpan w:val="2"/>
          </w:tcPr>
          <w:p>
            <w:pPr>
              <w:ind w:left="200"/>
              <w:spacing w:after="0"/>
              <w:rPr>
                <w:sz w:val="20"/>
                <w:szCs w:val="20"/>
                <w:color w:val="auto"/>
              </w:rPr>
            </w:pPr>
            <w:r>
              <w:rPr>
                <w:rFonts w:ascii="Times New Roman" w:cs="Times New Roman" w:eastAsia="Times New Roman" w:hAnsi="Times New Roman"/>
                <w:sz w:val="13"/>
                <w:szCs w:val="13"/>
                <w:color w:val="auto"/>
              </w:rPr>
              <w:t>8.04</w:t>
            </w:r>
          </w:p>
        </w:tc>
        <w:tc>
          <w:tcPr>
            <w:tcW w:w="240" w:type="dxa"/>
            <w:vAlign w:val="bottom"/>
          </w:tcPr>
          <w:p>
            <w:pPr>
              <w:ind w:left="100"/>
              <w:spacing w:after="0"/>
              <w:rPr>
                <w:sz w:val="20"/>
                <w:szCs w:val="20"/>
                <w:color w:val="auto"/>
              </w:rPr>
            </w:pPr>
            <w:r>
              <w:rPr>
                <w:rFonts w:ascii="Times New Roman" w:cs="Times New Roman" w:eastAsia="Times New Roman" w:hAnsi="Times New Roman"/>
                <w:sz w:val="13"/>
                <w:szCs w:val="13"/>
                <w:color w:val="auto"/>
                <w:w w:val="97"/>
              </w:rPr>
              <w:t>ab</w:t>
            </w:r>
          </w:p>
        </w:tc>
        <w:tc>
          <w:tcPr>
            <w:tcW w:w="84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0.18</w:t>
            </w:r>
          </w:p>
        </w:tc>
        <w:tc>
          <w:tcPr>
            <w:tcW w:w="26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740" w:type="dxa"/>
            <w:vAlign w:val="bottom"/>
          </w:tcPr>
          <w:p>
            <w:pPr>
              <w:spacing w:after="0"/>
              <w:rPr>
                <w:sz w:val="20"/>
                <w:szCs w:val="20"/>
                <w:color w:val="auto"/>
              </w:rPr>
            </w:pPr>
            <w:r>
              <w:rPr>
                <w:rFonts w:ascii="Times New Roman" w:cs="Times New Roman" w:eastAsia="Times New Roman" w:hAnsi="Times New Roman"/>
                <w:sz w:val="13"/>
                <w:szCs w:val="13"/>
                <w:color w:val="auto"/>
              </w:rPr>
              <w:t>18.83</w:t>
            </w:r>
          </w:p>
        </w:tc>
        <w:tc>
          <w:tcPr>
            <w:tcW w:w="1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b</w:t>
            </w:r>
          </w:p>
        </w:tc>
        <w:tc>
          <w:tcPr>
            <w:tcW w:w="960" w:type="dxa"/>
            <w:vAlign w:val="bottom"/>
            <w:gridSpan w:val="2"/>
          </w:tcPr>
          <w:p>
            <w:pPr>
              <w:ind w:left="200"/>
              <w:spacing w:after="0"/>
              <w:rPr>
                <w:sz w:val="20"/>
                <w:szCs w:val="20"/>
                <w:color w:val="auto"/>
              </w:rPr>
            </w:pPr>
            <w:r>
              <w:rPr>
                <w:rFonts w:ascii="Times New Roman" w:cs="Times New Roman" w:eastAsia="Times New Roman" w:hAnsi="Times New Roman"/>
                <w:sz w:val="13"/>
                <w:szCs w:val="13"/>
                <w:color w:val="auto"/>
              </w:rPr>
              <w:t>11.83</w:t>
            </w:r>
          </w:p>
        </w:tc>
        <w:tc>
          <w:tcPr>
            <w:tcW w:w="1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cd</w:t>
            </w:r>
          </w:p>
        </w:tc>
        <w:tc>
          <w:tcPr>
            <w:tcW w:w="84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286</w:t>
            </w:r>
          </w:p>
        </w:tc>
        <w:tc>
          <w:tcPr>
            <w:tcW w:w="240" w:type="dxa"/>
            <w:vAlign w:val="bottom"/>
          </w:tcPr>
          <w:p>
            <w:pPr>
              <w:ind w:left="120"/>
              <w:spacing w:after="0"/>
              <w:rPr>
                <w:sz w:val="20"/>
                <w:szCs w:val="20"/>
                <w:color w:val="auto"/>
              </w:rPr>
            </w:pPr>
            <w:r>
              <w:rPr>
                <w:rFonts w:ascii="Times New Roman" w:cs="Times New Roman" w:eastAsia="Times New Roman" w:hAnsi="Times New Roman"/>
                <w:sz w:val="13"/>
                <w:szCs w:val="13"/>
                <w:color w:val="auto"/>
                <w:w w:val="81"/>
              </w:rPr>
              <w:t>bc</w:t>
            </w:r>
          </w:p>
        </w:tc>
        <w:tc>
          <w:tcPr>
            <w:tcW w:w="90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395</w:t>
            </w:r>
          </w:p>
        </w:tc>
        <w:tc>
          <w:tcPr>
            <w:tcW w:w="2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a</w:t>
            </w:r>
          </w:p>
        </w:tc>
      </w:tr>
      <w:tr>
        <w:trPr>
          <w:trHeight w:val="171"/>
        </w:trPr>
        <w:tc>
          <w:tcPr>
            <w:tcW w:w="8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11.5</w:t>
            </w:r>
          </w:p>
        </w:tc>
        <w:tc>
          <w:tcPr>
            <w:tcW w:w="8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200</w:t>
            </w:r>
          </w:p>
        </w:tc>
        <w:tc>
          <w:tcPr>
            <w:tcW w:w="7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14.1</w:t>
            </w:r>
          </w:p>
        </w:tc>
        <w:tc>
          <w:tcPr>
            <w:tcW w:w="38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b</w:t>
            </w:r>
          </w:p>
        </w:tc>
        <w:tc>
          <w:tcPr>
            <w:tcW w:w="660" w:type="dxa"/>
            <w:vAlign w:val="bottom"/>
          </w:tcPr>
          <w:p>
            <w:pPr>
              <w:spacing w:after="0"/>
              <w:rPr>
                <w:sz w:val="20"/>
                <w:szCs w:val="20"/>
                <w:color w:val="auto"/>
              </w:rPr>
            </w:pPr>
            <w:r>
              <w:rPr>
                <w:rFonts w:ascii="Times New Roman" w:cs="Times New Roman" w:eastAsia="Times New Roman" w:hAnsi="Times New Roman"/>
                <w:sz w:val="13"/>
                <w:szCs w:val="13"/>
                <w:color w:val="auto"/>
              </w:rPr>
              <w:t>1.17</w:t>
            </w:r>
          </w:p>
        </w:tc>
        <w:tc>
          <w:tcPr>
            <w:tcW w:w="160" w:type="dxa"/>
            <w:vAlign w:val="bottom"/>
          </w:tcPr>
          <w:p>
            <w:pPr>
              <w:ind w:left="80"/>
              <w:spacing w:after="0"/>
              <w:rPr>
                <w:sz w:val="20"/>
                <w:szCs w:val="20"/>
                <w:color w:val="auto"/>
              </w:rPr>
            </w:pPr>
            <w:r>
              <w:rPr>
                <w:rFonts w:ascii="Times New Roman" w:cs="Times New Roman" w:eastAsia="Times New Roman" w:hAnsi="Times New Roman"/>
                <w:sz w:val="13"/>
                <w:szCs w:val="13"/>
                <w:color w:val="auto"/>
                <w:w w:val="91"/>
              </w:rPr>
              <w:t>b</w:t>
            </w:r>
          </w:p>
        </w:tc>
        <w:tc>
          <w:tcPr>
            <w:tcW w:w="840" w:type="dxa"/>
            <w:vAlign w:val="bottom"/>
            <w:gridSpan w:val="2"/>
          </w:tcPr>
          <w:p>
            <w:pPr>
              <w:ind w:left="200"/>
              <w:spacing w:after="0"/>
              <w:rPr>
                <w:sz w:val="20"/>
                <w:szCs w:val="20"/>
                <w:color w:val="auto"/>
              </w:rPr>
            </w:pPr>
            <w:r>
              <w:rPr>
                <w:rFonts w:ascii="Times New Roman" w:cs="Times New Roman" w:eastAsia="Times New Roman" w:hAnsi="Times New Roman"/>
                <w:sz w:val="13"/>
                <w:szCs w:val="13"/>
                <w:color w:val="auto"/>
              </w:rPr>
              <w:t>8.43</w:t>
            </w:r>
          </w:p>
        </w:tc>
        <w:tc>
          <w:tcPr>
            <w:tcW w:w="2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a</w:t>
            </w:r>
          </w:p>
        </w:tc>
        <w:tc>
          <w:tcPr>
            <w:tcW w:w="84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0.21</w:t>
            </w:r>
          </w:p>
        </w:tc>
        <w:tc>
          <w:tcPr>
            <w:tcW w:w="26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740" w:type="dxa"/>
            <w:vAlign w:val="bottom"/>
          </w:tcPr>
          <w:p>
            <w:pPr>
              <w:spacing w:after="0"/>
              <w:rPr>
                <w:sz w:val="20"/>
                <w:szCs w:val="20"/>
                <w:color w:val="auto"/>
              </w:rPr>
            </w:pPr>
            <w:r>
              <w:rPr>
                <w:rFonts w:ascii="Times New Roman" w:cs="Times New Roman" w:eastAsia="Times New Roman" w:hAnsi="Times New Roman"/>
                <w:sz w:val="13"/>
                <w:szCs w:val="13"/>
                <w:color w:val="auto"/>
              </w:rPr>
              <w:t>21.41</w:t>
            </w:r>
          </w:p>
        </w:tc>
        <w:tc>
          <w:tcPr>
            <w:tcW w:w="1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ab</w:t>
            </w:r>
          </w:p>
        </w:tc>
        <w:tc>
          <w:tcPr>
            <w:tcW w:w="960" w:type="dxa"/>
            <w:vAlign w:val="bottom"/>
            <w:gridSpan w:val="2"/>
          </w:tcPr>
          <w:p>
            <w:pPr>
              <w:ind w:left="200"/>
              <w:spacing w:after="0"/>
              <w:rPr>
                <w:sz w:val="20"/>
                <w:szCs w:val="20"/>
                <w:color w:val="auto"/>
              </w:rPr>
            </w:pPr>
            <w:r>
              <w:rPr>
                <w:rFonts w:ascii="Times New Roman" w:cs="Times New Roman" w:eastAsia="Times New Roman" w:hAnsi="Times New Roman"/>
                <w:sz w:val="13"/>
                <w:szCs w:val="13"/>
                <w:color w:val="auto"/>
              </w:rPr>
              <w:t>15.00</w:t>
            </w:r>
          </w:p>
        </w:tc>
        <w:tc>
          <w:tcPr>
            <w:tcW w:w="1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bc</w:t>
            </w:r>
          </w:p>
        </w:tc>
        <w:tc>
          <w:tcPr>
            <w:tcW w:w="84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378</w:t>
            </w:r>
          </w:p>
        </w:tc>
        <w:tc>
          <w:tcPr>
            <w:tcW w:w="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w:t>
            </w:r>
          </w:p>
        </w:tc>
        <w:tc>
          <w:tcPr>
            <w:tcW w:w="90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316</w:t>
            </w:r>
          </w:p>
        </w:tc>
        <w:tc>
          <w:tcPr>
            <w:tcW w:w="2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b</w:t>
            </w:r>
          </w:p>
        </w:tc>
      </w:tr>
      <w:tr>
        <w:trPr>
          <w:trHeight w:val="171"/>
        </w:trPr>
        <w:tc>
          <w:tcPr>
            <w:tcW w:w="8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14.4</w:t>
            </w:r>
          </w:p>
        </w:tc>
        <w:tc>
          <w:tcPr>
            <w:tcW w:w="8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250</w:t>
            </w:r>
          </w:p>
        </w:tc>
        <w:tc>
          <w:tcPr>
            <w:tcW w:w="7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25.0</w:t>
            </w:r>
          </w:p>
        </w:tc>
        <w:tc>
          <w:tcPr>
            <w:tcW w:w="38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a</w:t>
            </w:r>
          </w:p>
        </w:tc>
        <w:tc>
          <w:tcPr>
            <w:tcW w:w="660" w:type="dxa"/>
            <w:vAlign w:val="bottom"/>
          </w:tcPr>
          <w:p>
            <w:pPr>
              <w:spacing w:after="0"/>
              <w:rPr>
                <w:sz w:val="20"/>
                <w:szCs w:val="20"/>
                <w:color w:val="auto"/>
              </w:rPr>
            </w:pPr>
            <w:r>
              <w:rPr>
                <w:rFonts w:ascii="Times New Roman" w:cs="Times New Roman" w:eastAsia="Times New Roman" w:hAnsi="Times New Roman"/>
                <w:sz w:val="13"/>
                <w:szCs w:val="13"/>
                <w:color w:val="auto"/>
              </w:rPr>
              <w:t>2.12</w:t>
            </w:r>
          </w:p>
        </w:tc>
        <w:tc>
          <w:tcPr>
            <w:tcW w:w="1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a</w:t>
            </w:r>
          </w:p>
        </w:tc>
        <w:tc>
          <w:tcPr>
            <w:tcW w:w="840" w:type="dxa"/>
            <w:vAlign w:val="bottom"/>
            <w:gridSpan w:val="2"/>
          </w:tcPr>
          <w:p>
            <w:pPr>
              <w:ind w:left="200"/>
              <w:spacing w:after="0"/>
              <w:rPr>
                <w:sz w:val="20"/>
                <w:szCs w:val="20"/>
                <w:color w:val="auto"/>
              </w:rPr>
            </w:pPr>
            <w:r>
              <w:rPr>
                <w:rFonts w:ascii="Times New Roman" w:cs="Times New Roman" w:eastAsia="Times New Roman" w:hAnsi="Times New Roman"/>
                <w:sz w:val="13"/>
                <w:szCs w:val="13"/>
                <w:color w:val="auto"/>
              </w:rPr>
              <w:t>8.57</w:t>
            </w:r>
          </w:p>
        </w:tc>
        <w:tc>
          <w:tcPr>
            <w:tcW w:w="2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a</w:t>
            </w:r>
          </w:p>
        </w:tc>
        <w:tc>
          <w:tcPr>
            <w:tcW w:w="84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0.23</w:t>
            </w:r>
          </w:p>
        </w:tc>
        <w:tc>
          <w:tcPr>
            <w:tcW w:w="26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740" w:type="dxa"/>
            <w:vAlign w:val="bottom"/>
          </w:tcPr>
          <w:p>
            <w:pPr>
              <w:spacing w:after="0"/>
              <w:rPr>
                <w:sz w:val="20"/>
                <w:szCs w:val="20"/>
                <w:color w:val="auto"/>
              </w:rPr>
            </w:pPr>
            <w:r>
              <w:rPr>
                <w:rFonts w:ascii="Times New Roman" w:cs="Times New Roman" w:eastAsia="Times New Roman" w:hAnsi="Times New Roman"/>
                <w:sz w:val="13"/>
                <w:szCs w:val="13"/>
                <w:color w:val="auto"/>
              </w:rPr>
              <w:t>26.01</w:t>
            </w:r>
          </w:p>
        </w:tc>
        <w:tc>
          <w:tcPr>
            <w:tcW w:w="1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a</w:t>
            </w:r>
          </w:p>
        </w:tc>
        <w:tc>
          <w:tcPr>
            <w:tcW w:w="960" w:type="dxa"/>
            <w:vAlign w:val="bottom"/>
            <w:gridSpan w:val="2"/>
          </w:tcPr>
          <w:p>
            <w:pPr>
              <w:ind w:left="200"/>
              <w:spacing w:after="0"/>
              <w:rPr>
                <w:sz w:val="20"/>
                <w:szCs w:val="20"/>
                <w:color w:val="auto"/>
              </w:rPr>
            </w:pPr>
            <w:r>
              <w:rPr>
                <w:rFonts w:ascii="Times New Roman" w:cs="Times New Roman" w:eastAsia="Times New Roman" w:hAnsi="Times New Roman"/>
                <w:sz w:val="13"/>
                <w:szCs w:val="13"/>
                <w:color w:val="auto"/>
              </w:rPr>
              <w:t>21.83</w:t>
            </w:r>
          </w:p>
        </w:tc>
        <w:tc>
          <w:tcPr>
            <w:tcW w:w="1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a</w:t>
            </w:r>
          </w:p>
        </w:tc>
        <w:tc>
          <w:tcPr>
            <w:tcW w:w="84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625</w:t>
            </w:r>
          </w:p>
        </w:tc>
        <w:tc>
          <w:tcPr>
            <w:tcW w:w="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w:t>
            </w:r>
          </w:p>
        </w:tc>
        <w:tc>
          <w:tcPr>
            <w:tcW w:w="90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296</w:t>
            </w:r>
          </w:p>
        </w:tc>
        <w:tc>
          <w:tcPr>
            <w:tcW w:w="2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b</w:t>
            </w:r>
          </w:p>
        </w:tc>
      </w:tr>
      <w:tr>
        <w:trPr>
          <w:trHeight w:val="171"/>
        </w:trPr>
        <w:tc>
          <w:tcPr>
            <w:tcW w:w="8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17.3</w:t>
            </w:r>
          </w:p>
        </w:tc>
        <w:tc>
          <w:tcPr>
            <w:tcW w:w="8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300</w:t>
            </w:r>
          </w:p>
        </w:tc>
        <w:tc>
          <w:tcPr>
            <w:tcW w:w="7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21.0</w:t>
            </w:r>
          </w:p>
        </w:tc>
        <w:tc>
          <w:tcPr>
            <w:tcW w:w="38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a</w:t>
            </w:r>
          </w:p>
        </w:tc>
        <w:tc>
          <w:tcPr>
            <w:tcW w:w="660" w:type="dxa"/>
            <w:vAlign w:val="bottom"/>
          </w:tcPr>
          <w:p>
            <w:pPr>
              <w:spacing w:after="0"/>
              <w:rPr>
                <w:sz w:val="20"/>
                <w:szCs w:val="20"/>
                <w:color w:val="auto"/>
              </w:rPr>
            </w:pPr>
            <w:r>
              <w:rPr>
                <w:rFonts w:ascii="Times New Roman" w:cs="Times New Roman" w:eastAsia="Times New Roman" w:hAnsi="Times New Roman"/>
                <w:sz w:val="13"/>
                <w:szCs w:val="13"/>
                <w:color w:val="auto"/>
              </w:rPr>
              <w:t>1.76</w:t>
            </w:r>
          </w:p>
        </w:tc>
        <w:tc>
          <w:tcPr>
            <w:tcW w:w="1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a</w:t>
            </w:r>
          </w:p>
        </w:tc>
        <w:tc>
          <w:tcPr>
            <w:tcW w:w="840" w:type="dxa"/>
            <w:vAlign w:val="bottom"/>
            <w:gridSpan w:val="2"/>
          </w:tcPr>
          <w:p>
            <w:pPr>
              <w:ind w:left="200"/>
              <w:spacing w:after="0"/>
              <w:rPr>
                <w:sz w:val="20"/>
                <w:szCs w:val="20"/>
                <w:color w:val="auto"/>
              </w:rPr>
            </w:pPr>
            <w:r>
              <w:rPr>
                <w:rFonts w:ascii="Times New Roman" w:cs="Times New Roman" w:eastAsia="Times New Roman" w:hAnsi="Times New Roman"/>
                <w:sz w:val="13"/>
                <w:szCs w:val="13"/>
                <w:color w:val="auto"/>
              </w:rPr>
              <w:t>8.37</w:t>
            </w:r>
          </w:p>
        </w:tc>
        <w:tc>
          <w:tcPr>
            <w:tcW w:w="2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a</w:t>
            </w:r>
          </w:p>
        </w:tc>
        <w:tc>
          <w:tcPr>
            <w:tcW w:w="84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0.22</w:t>
            </w:r>
          </w:p>
        </w:tc>
        <w:tc>
          <w:tcPr>
            <w:tcW w:w="26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740" w:type="dxa"/>
            <w:vAlign w:val="bottom"/>
          </w:tcPr>
          <w:p>
            <w:pPr>
              <w:spacing w:after="0"/>
              <w:rPr>
                <w:sz w:val="20"/>
                <w:szCs w:val="20"/>
                <w:color w:val="auto"/>
              </w:rPr>
            </w:pPr>
            <w:r>
              <w:rPr>
                <w:rFonts w:ascii="Times New Roman" w:cs="Times New Roman" w:eastAsia="Times New Roman" w:hAnsi="Times New Roman"/>
                <w:sz w:val="13"/>
                <w:szCs w:val="13"/>
                <w:color w:val="auto"/>
              </w:rPr>
              <w:t>25.32</w:t>
            </w:r>
          </w:p>
        </w:tc>
        <w:tc>
          <w:tcPr>
            <w:tcW w:w="1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a</w:t>
            </w:r>
          </w:p>
        </w:tc>
        <w:tc>
          <w:tcPr>
            <w:tcW w:w="960" w:type="dxa"/>
            <w:vAlign w:val="bottom"/>
            <w:gridSpan w:val="2"/>
          </w:tcPr>
          <w:p>
            <w:pPr>
              <w:ind w:left="200"/>
              <w:spacing w:after="0"/>
              <w:rPr>
                <w:sz w:val="20"/>
                <w:szCs w:val="20"/>
                <w:color w:val="auto"/>
              </w:rPr>
            </w:pPr>
            <w:r>
              <w:rPr>
                <w:rFonts w:ascii="Times New Roman" w:cs="Times New Roman" w:eastAsia="Times New Roman" w:hAnsi="Times New Roman"/>
                <w:sz w:val="13"/>
                <w:szCs w:val="13"/>
                <w:color w:val="auto"/>
              </w:rPr>
              <w:t>18.11</w:t>
            </w:r>
          </w:p>
        </w:tc>
        <w:tc>
          <w:tcPr>
            <w:tcW w:w="1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b</w:t>
            </w:r>
          </w:p>
        </w:tc>
        <w:tc>
          <w:tcPr>
            <w:tcW w:w="84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530</w:t>
            </w:r>
          </w:p>
        </w:tc>
        <w:tc>
          <w:tcPr>
            <w:tcW w:w="2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w:t>
            </w:r>
          </w:p>
        </w:tc>
        <w:tc>
          <w:tcPr>
            <w:tcW w:w="90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303</w:t>
            </w:r>
          </w:p>
        </w:tc>
        <w:tc>
          <w:tcPr>
            <w:tcW w:w="20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b</w:t>
            </w:r>
          </w:p>
        </w:tc>
      </w:tr>
      <w:tr>
        <w:trPr>
          <w:trHeight w:val="171"/>
        </w:trPr>
        <w:tc>
          <w:tcPr>
            <w:tcW w:w="8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 value</w:t>
            </w:r>
          </w:p>
        </w:tc>
        <w:tc>
          <w:tcPr>
            <w:tcW w:w="860" w:type="dxa"/>
            <w:vAlign w:val="bottom"/>
          </w:tcPr>
          <w:p>
            <w:pPr>
              <w:spacing w:after="0"/>
              <w:rPr>
                <w:sz w:val="14"/>
                <w:szCs w:val="14"/>
                <w:color w:val="auto"/>
              </w:rPr>
            </w:pPr>
          </w:p>
        </w:tc>
        <w:tc>
          <w:tcPr>
            <w:tcW w:w="76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rPr>
              <w:t>&lt; 0.001</w:t>
            </w:r>
          </w:p>
        </w:tc>
        <w:tc>
          <w:tcPr>
            <w:tcW w:w="16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6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&lt; 0.001</w:t>
            </w:r>
          </w:p>
        </w:tc>
        <w:tc>
          <w:tcPr>
            <w:tcW w:w="160" w:type="dxa"/>
            <w:vAlign w:val="bottom"/>
          </w:tcPr>
          <w:p>
            <w:pPr>
              <w:spacing w:after="0"/>
              <w:rPr>
                <w:sz w:val="14"/>
                <w:szCs w:val="14"/>
                <w:color w:val="auto"/>
              </w:rPr>
            </w:pPr>
          </w:p>
        </w:tc>
        <w:tc>
          <w:tcPr>
            <w:tcW w:w="840" w:type="dxa"/>
            <w:vAlign w:val="bottom"/>
            <w:gridSpan w:val="2"/>
          </w:tcPr>
          <w:p>
            <w:pPr>
              <w:ind w:left="200"/>
              <w:spacing w:after="0"/>
              <w:rPr>
                <w:sz w:val="20"/>
                <w:szCs w:val="20"/>
                <w:color w:val="auto"/>
              </w:rPr>
            </w:pPr>
            <w:r>
              <w:rPr>
                <w:rFonts w:ascii="Times New Roman" w:cs="Times New Roman" w:eastAsia="Times New Roman" w:hAnsi="Times New Roman"/>
                <w:sz w:val="13"/>
                <w:szCs w:val="13"/>
                <w:color w:val="auto"/>
              </w:rPr>
              <w:t>0.002</w:t>
            </w:r>
          </w:p>
        </w:tc>
        <w:tc>
          <w:tcPr>
            <w:tcW w:w="240" w:type="dxa"/>
            <w:vAlign w:val="bottom"/>
          </w:tcPr>
          <w:p>
            <w:pPr>
              <w:spacing w:after="0"/>
              <w:rPr>
                <w:sz w:val="14"/>
                <w:szCs w:val="14"/>
                <w:color w:val="auto"/>
              </w:rPr>
            </w:pPr>
          </w:p>
        </w:tc>
        <w:tc>
          <w:tcPr>
            <w:tcW w:w="840" w:type="dxa"/>
            <w:vAlign w:val="bottom"/>
            <w:gridSpan w:val="2"/>
          </w:tcPr>
          <w:p>
            <w:pPr>
              <w:ind w:left="220"/>
              <w:spacing w:after="0"/>
              <w:rPr>
                <w:sz w:val="20"/>
                <w:szCs w:val="20"/>
                <w:color w:val="auto"/>
              </w:rPr>
            </w:pPr>
            <w:r>
              <w:rPr>
                <w:rFonts w:ascii="Times New Roman" w:cs="Times New Roman" w:eastAsia="Times New Roman" w:hAnsi="Times New Roman"/>
                <w:sz w:val="13"/>
                <w:szCs w:val="13"/>
                <w:color w:val="auto"/>
              </w:rPr>
              <w:t>ns</w:t>
            </w:r>
          </w:p>
        </w:tc>
        <w:tc>
          <w:tcPr>
            <w:tcW w:w="26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7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&lt; 0.001</w:t>
            </w:r>
          </w:p>
        </w:tc>
        <w:tc>
          <w:tcPr>
            <w:tcW w:w="180" w:type="dxa"/>
            <w:vAlign w:val="bottom"/>
          </w:tcPr>
          <w:p>
            <w:pPr>
              <w:spacing w:after="0"/>
              <w:rPr>
                <w:sz w:val="14"/>
                <w:szCs w:val="14"/>
                <w:color w:val="auto"/>
              </w:rPr>
            </w:pPr>
          </w:p>
        </w:tc>
        <w:tc>
          <w:tcPr>
            <w:tcW w:w="960" w:type="dxa"/>
            <w:vAlign w:val="bottom"/>
            <w:gridSpan w:val="2"/>
          </w:tcPr>
          <w:p>
            <w:pPr>
              <w:jc w:val="right"/>
              <w:ind w:right="220"/>
              <w:spacing w:after="0"/>
              <w:rPr>
                <w:sz w:val="20"/>
                <w:szCs w:val="20"/>
                <w:color w:val="auto"/>
              </w:rPr>
            </w:pPr>
            <w:r>
              <w:rPr>
                <w:rFonts w:ascii="Times New Roman" w:cs="Times New Roman" w:eastAsia="Times New Roman" w:hAnsi="Times New Roman"/>
                <w:sz w:val="13"/>
                <w:szCs w:val="13"/>
                <w:color w:val="auto"/>
              </w:rPr>
              <w:t>&lt; 0.001</w:t>
            </w:r>
          </w:p>
        </w:tc>
        <w:tc>
          <w:tcPr>
            <w:tcW w:w="180" w:type="dxa"/>
            <w:vAlign w:val="bottom"/>
          </w:tcPr>
          <w:p>
            <w:pPr>
              <w:spacing w:after="0"/>
              <w:rPr>
                <w:sz w:val="14"/>
                <w:szCs w:val="14"/>
                <w:color w:val="auto"/>
              </w:rPr>
            </w:pPr>
          </w:p>
        </w:tc>
        <w:tc>
          <w:tcPr>
            <w:tcW w:w="840" w:type="dxa"/>
            <w:vAlign w:val="bottom"/>
            <w:gridSpan w:val="2"/>
          </w:tcPr>
          <w:p>
            <w:pPr>
              <w:jc w:val="right"/>
              <w:ind w:right="36"/>
              <w:spacing w:after="0"/>
              <w:rPr>
                <w:sz w:val="20"/>
                <w:szCs w:val="20"/>
                <w:color w:val="auto"/>
              </w:rPr>
            </w:pPr>
            <w:r>
              <w:rPr>
                <w:rFonts w:ascii="Times New Roman" w:cs="Times New Roman" w:eastAsia="Times New Roman" w:hAnsi="Times New Roman"/>
                <w:sz w:val="13"/>
                <w:szCs w:val="13"/>
                <w:color w:val="auto"/>
              </w:rPr>
              <w:t>&lt; 0.001</w:t>
            </w:r>
          </w:p>
        </w:tc>
        <w:tc>
          <w:tcPr>
            <w:tcW w:w="240" w:type="dxa"/>
            <w:vAlign w:val="bottom"/>
          </w:tcPr>
          <w:p>
            <w:pPr>
              <w:spacing w:after="0"/>
              <w:rPr>
                <w:sz w:val="14"/>
                <w:szCs w:val="14"/>
                <w:color w:val="auto"/>
              </w:rPr>
            </w:pPr>
          </w:p>
        </w:tc>
        <w:tc>
          <w:tcPr>
            <w:tcW w:w="900" w:type="dxa"/>
            <w:vAlign w:val="bottom"/>
            <w:gridSpan w:val="2"/>
          </w:tcPr>
          <w:p>
            <w:pPr>
              <w:jc w:val="right"/>
              <w:ind w:right="96"/>
              <w:spacing w:after="0"/>
              <w:rPr>
                <w:sz w:val="20"/>
                <w:szCs w:val="20"/>
                <w:color w:val="auto"/>
              </w:rPr>
            </w:pPr>
            <w:r>
              <w:rPr>
                <w:rFonts w:ascii="Times New Roman" w:cs="Times New Roman" w:eastAsia="Times New Roman" w:hAnsi="Times New Roman"/>
                <w:sz w:val="13"/>
                <w:szCs w:val="13"/>
                <w:color w:val="auto"/>
              </w:rPr>
              <w:t>&lt; 0.001</w:t>
            </w:r>
          </w:p>
        </w:tc>
        <w:tc>
          <w:tcPr>
            <w:tcW w:w="200" w:type="dxa"/>
            <w:vAlign w:val="bottom"/>
          </w:tcPr>
          <w:p>
            <w:pPr>
              <w:spacing w:after="0"/>
              <w:rPr>
                <w:sz w:val="14"/>
                <w:szCs w:val="1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70485</wp:posOffset>
                </wp:positionV>
                <wp:extent cx="660463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55pt" to="520.05pt,5.55pt" o:allowincell="f" strokecolor="#000000" strokeweight="0.498pt"/>
            </w:pict>
          </mc:Fallback>
        </mc:AlternateContent>
      </w:r>
    </w:p>
    <w:p>
      <w:pPr>
        <w:spacing w:after="0" w:line="16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auto"/>
        </w:rPr>
        <w:t>FW = Fresh Weight; DW = Dry Weight; DM = Dry Matter content; R:S ratio = Root-to-shoot ratio; SLA = Speci</w:t>
      </w:r>
      <w:r>
        <w:rPr>
          <w:rFonts w:ascii="Arial" w:cs="Arial" w:eastAsia="Arial" w:hAnsi="Arial"/>
          <w:sz w:val="14"/>
          <w:szCs w:val="14"/>
          <w:color w:val="auto"/>
        </w:rPr>
        <w:t>fi</w:t>
      </w:r>
      <w:r>
        <w:rPr>
          <w:rFonts w:ascii="Times New Roman" w:cs="Times New Roman" w:eastAsia="Times New Roman" w:hAnsi="Times New Roman"/>
          <w:sz w:val="14"/>
          <w:szCs w:val="14"/>
          <w:color w:val="auto"/>
        </w:rPr>
        <w:t>c Leaf Area.</w:t>
      </w:r>
    </w:p>
    <w:p>
      <w:pPr>
        <w:sectPr>
          <w:pgSz w:w="11900" w:h="15874" w:orient="portrait"/>
          <w:cols w:equalWidth="0" w:num="1">
            <w:col w:w="10408"/>
          </w:cols>
          <w:pgMar w:left="752" w:top="676" w:right="746" w:bottom="37" w:gutter="0" w:footer="0" w:header="0"/>
        </w:sectPr>
      </w:pPr>
    </w:p>
    <w:p>
      <w:pPr>
        <w:spacing w:after="0" w:line="241"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auto"/>
        </w:rPr>
        <w:t>analyses, software used included Microsoft Excel</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and SPSS package.</w:t>
      </w:r>
    </w:p>
    <w:p>
      <w:pPr>
        <w:spacing w:after="0" w:line="375" w:lineRule="exact"/>
        <w:rPr>
          <w:sz w:val="20"/>
          <w:szCs w:val="20"/>
          <w:color w:val="auto"/>
        </w:rPr>
      </w:pPr>
    </w:p>
    <w:p>
      <w:pPr>
        <w:ind w:left="8"/>
        <w:spacing w:after="0"/>
        <w:rPr>
          <w:sz w:val="20"/>
          <w:szCs w:val="20"/>
          <w:color w:val="auto"/>
        </w:rPr>
      </w:pPr>
      <w:r>
        <w:rPr>
          <w:rFonts w:ascii="Arial" w:cs="Arial" w:eastAsia="Arial" w:hAnsi="Arial"/>
          <w:sz w:val="16"/>
          <w:szCs w:val="16"/>
          <w:color w:val="auto"/>
        </w:rPr>
        <w:t>3. RESULTS</w:t>
      </w:r>
    </w:p>
    <w:p>
      <w:pPr>
        <w:spacing w:after="0" w:line="237"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auto"/>
        </w:rPr>
        <w:t>3.1.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of light intensity on lettuce and basil growth</w:t>
      </w:r>
    </w:p>
    <w:p>
      <w:pPr>
        <w:spacing w:after="0" w:line="234" w:lineRule="exact"/>
        <w:rPr>
          <w:sz w:val="20"/>
          <w:szCs w:val="20"/>
          <w:color w:val="auto"/>
        </w:rPr>
      </w:pPr>
    </w:p>
    <w:p>
      <w:pPr>
        <w:jc w:val="both"/>
        <w:ind w:left="8" w:firstLine="249"/>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both lettuce and basil (</w:t>
      </w:r>
      <w:hyperlink w:anchor="page9">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 xml:space="preserve">), light intensity increased fresh (FW) and dry (DW) weights up to 250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while further in-crease of light intensity led to a reduction (in lettuce) or no further increase (in basil) of FW and DW. Dry matter content (DM) of lettuce plants increased with increasing PPFD, while no further change oc-curred when PPFD increased from 200 to 300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In basil plants, the lowest DM value was associated to the lowest light intensity level (e.g. 100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while the other treatments did not present statistically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erences. The R:S ratio, on a dry weight basis, was not a</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ected by light intensity in basil, whereas in lettuce it was progressively increased, reaching highest values at 250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without statistically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erences from plants exposed to 200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The leaf number was not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ected by light intensity in</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lettuce, whereas it reached the highest values at 250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in basil, while the highest values of basil plant height was achieved under</w:t>
      </w:r>
    </w:p>
    <w:p>
      <w:pPr>
        <w:spacing w:after="0" w:line="201" w:lineRule="exact"/>
        <w:rPr>
          <w:sz w:val="20"/>
          <w:szCs w:val="20"/>
          <w:color w:val="auto"/>
        </w:rPr>
      </w:pPr>
    </w:p>
    <w:p>
      <w:pPr>
        <w:jc w:val="both"/>
        <w:ind w:left="8" w:hanging="8"/>
        <w:spacing w:after="0" w:line="227" w:lineRule="auto"/>
        <w:tabs>
          <w:tab w:leader="none" w:pos="150" w:val="left"/>
        </w:tabs>
        <w:numPr>
          <w:ilvl w:val="0"/>
          <w:numId w:val="6"/>
        </w:numPr>
        <w:rPr>
          <w:rFonts w:ascii="Arial" w:cs="Arial" w:eastAsia="Arial" w:hAnsi="Arial"/>
          <w:sz w:val="16"/>
          <w:szCs w:val="16"/>
          <w:color w:val="auto"/>
        </w:rPr>
      </w:pPr>
      <w:r>
        <w:rPr>
          <w:rFonts w:ascii="Times New Roman" w:cs="Times New Roman" w:eastAsia="Times New Roman" w:hAnsi="Times New Roman"/>
          <w:sz w:val="16"/>
          <w:szCs w:val="16"/>
          <w:color w:val="auto"/>
        </w:rPr>
        <w:t xml:space="preserve">PPFD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200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Finally, the plant leaf area was higher in lettuce at PPFD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200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and in basil at PPFD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250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whereas the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leaf area (SLA, expressed as cm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g</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DW) was maximised at PPFD of 100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in lettuce and of 100 and 150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s</w:t>
      </w:r>
      <w:r>
        <w:rPr>
          <w:rFonts w:ascii="Times New Roman" w:cs="Times New Roman" w:eastAsia="Times New Roman" w:hAnsi="Times New Roman"/>
          <w:sz w:val="21"/>
          <w:szCs w:val="21"/>
          <w:color w:val="auto"/>
          <w:vertAlign w:val="superscript"/>
        </w:rPr>
        <w:t>-1</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in basil (</w:t>
      </w:r>
      <w:hyperlink w:anchor="page9">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w:t>
      </w:r>
    </w:p>
    <w:p>
      <w:pPr>
        <w:spacing w:after="0" w:line="323"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auto"/>
        </w:rPr>
        <w:t>3.2.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light intensity on leaf physiological functionality and anatomy</w:t>
      </w:r>
    </w:p>
    <w:p>
      <w:pPr>
        <w:spacing w:after="0" w:line="234" w:lineRule="exact"/>
        <w:rPr>
          <w:sz w:val="20"/>
          <w:szCs w:val="20"/>
          <w:color w:val="auto"/>
        </w:rPr>
      </w:pPr>
    </w:p>
    <w:p>
      <w:pPr>
        <w:jc w:val="both"/>
        <w:ind w:left="8" w:firstLine="249"/>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both lettuce (</w:t>
      </w:r>
      <w:hyperlink w:anchor="page9">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A) and basil (</w:t>
      </w:r>
      <w:hyperlink w:anchor="page9">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 xml:space="preserve">E), light intensity increased leaf chlorophyll content up to a PPFD of 250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whereas further increases did not result in higher values of chlorophyll. Simi-larly, in lettuce, also stomatal conductance was positively correlated with light intensity up to 250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while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 reduction of was observed at 300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 xml:space="preserve">B). In basil plants, stomatal conductance was lowest at PPFD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150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as compared with PPFD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200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F). In lettuce, stomatal density (</w:t>
      </w:r>
      <w:hyperlink w:anchor="page9">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 xml:space="preserve">C) was the lowest at 100 and 150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and reached the highest values at both 200 and 250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Stomatal size (</w:t>
      </w:r>
      <w:hyperlink w:anchor="page9">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 xml:space="preserve">D) re-sulted higher at 250 and 300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w:t>
      </w:r>
    </w:p>
    <w:p>
      <w:pPr>
        <w:spacing w:after="0" w:line="90" w:lineRule="exact"/>
        <w:rPr>
          <w:rFonts w:ascii="Times New Roman" w:cs="Times New Roman" w:eastAsia="Times New Roman" w:hAnsi="Times New Roman"/>
          <w:sz w:val="16"/>
          <w:szCs w:val="16"/>
          <w:color w:val="auto"/>
        </w:rPr>
      </w:pPr>
    </w:p>
    <w:p>
      <w:pPr>
        <w:jc w:val="both"/>
        <w:ind w:left="8" w:firstLine="249"/>
        <w:spacing w:after="0" w:line="22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basil, stomatal density (</w:t>
      </w:r>
      <w:hyperlink w:anchor="page9">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 xml:space="preserve">G) reached the highest values at 200 and 250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Stomatal size (</w:t>
      </w:r>
      <w:hyperlink w:anchor="page9">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 xml:space="preserve">H) was the lowest at 100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s</w:t>
      </w:r>
      <w:r>
        <w:rPr>
          <w:rFonts w:ascii="Times New Roman" w:cs="Times New Roman" w:eastAsia="Times New Roman" w:hAnsi="Times New Roman"/>
          <w:sz w:val="21"/>
          <w:szCs w:val="21"/>
          <w:color w:val="auto"/>
          <w:vertAlign w:val="superscript"/>
        </w:rPr>
        <w:t>-1</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and the highest at 250</w:t>
      </w:r>
      <w:r>
        <w:rPr>
          <w:rFonts w:ascii="Arial" w:cs="Arial" w:eastAsia="Arial" w:hAnsi="Arial"/>
          <w:sz w:val="16"/>
          <w:szCs w:val="16"/>
          <w:color w:val="auto"/>
        </w:rPr>
        <w:t xml:space="preserve"> 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w:t>
      </w:r>
    </w:p>
    <w:p>
      <w:pPr>
        <w:spacing w:after="0" w:line="20" w:lineRule="exact"/>
        <w:rPr>
          <w:sz w:val="20"/>
          <w:szCs w:val="20"/>
          <w:color w:val="auto"/>
        </w:rPr>
      </w:pPr>
      <w:r>
        <w:rPr>
          <w:sz w:val="20"/>
          <w:szCs w:val="20"/>
          <w:color w:val="auto"/>
        </w:rPr>
        <w:br w:type="column"/>
      </w:r>
    </w:p>
    <w:p>
      <w:pPr>
        <w:spacing w:after="0" w:line="221"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auto"/>
        </w:rPr>
        <w:t>3.3.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light intensity on antioxidant properties</w:t>
      </w:r>
    </w:p>
    <w:p>
      <w:pPr>
        <w:spacing w:after="0" w:line="234" w:lineRule="exact"/>
        <w:rPr>
          <w:sz w:val="20"/>
          <w:szCs w:val="20"/>
          <w:color w:val="auto"/>
        </w:rPr>
      </w:pPr>
    </w:p>
    <w:p>
      <w:pPr>
        <w:jc w:val="both"/>
        <w:ind w:left="8" w:firstLine="250"/>
        <w:spacing w:after="0" w:line="26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basil, no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erences in total antioxidant capacity (P = 0.97), phenolics (P = 0.83) and total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avonoid (P = 0.66) concentrations were observed as a function of imposed light intensity (data not shown). On the other hand, total antioxidant capacity, phenolic com-pounds and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avonoids in lettuce were higher when PPFD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200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was supplied (</w:t>
      </w:r>
      <w:hyperlink w:anchor="page9">
        <w:r>
          <w:rPr>
            <w:rFonts w:ascii="Times New Roman" w:cs="Times New Roman" w:eastAsia="Times New Roman" w:hAnsi="Times New Roman"/>
            <w:sz w:val="16"/>
            <w:szCs w:val="16"/>
            <w:color w:val="004A76"/>
          </w:rPr>
          <w:t>Table 2</w:t>
        </w:r>
      </w:hyperlink>
      <w:r>
        <w:rPr>
          <w:rFonts w:ascii="Times New Roman" w:cs="Times New Roman" w:eastAsia="Times New Roman" w:hAnsi="Times New Roman"/>
          <w:sz w:val="16"/>
          <w:szCs w:val="16"/>
          <w:color w:val="auto"/>
        </w:rPr>
        <w:t>).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 correlation between anti-oxidant capacity and total </w:t>
      </w:r>
      <w:r>
        <w:rPr>
          <w:rFonts w:ascii="Arial" w:cs="Arial" w:eastAsia="Arial" w:hAnsi="Arial"/>
          <w:sz w:val="16"/>
          <w:szCs w:val="16"/>
          <w:color w:val="auto"/>
        </w:rPr>
        <w:t>fl</w:t>
      </w:r>
      <w:r>
        <w:rPr>
          <w:rFonts w:ascii="Times New Roman" w:cs="Times New Roman" w:eastAsia="Times New Roman" w:hAnsi="Times New Roman"/>
          <w:sz w:val="16"/>
          <w:szCs w:val="16"/>
          <w:color w:val="auto"/>
        </w:rPr>
        <w:t>avonoids content was observed in lettuce (P = 0.00025) and basil (P = 0.00239), whereas no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corre-lation was observed between total antioxidant capacity and phenolics (data not shown).</w:t>
      </w:r>
    </w:p>
    <w:p>
      <w:pPr>
        <w:spacing w:after="0" w:line="200" w:lineRule="exact"/>
        <w:rPr>
          <w:sz w:val="20"/>
          <w:szCs w:val="20"/>
          <w:color w:val="auto"/>
        </w:rPr>
      </w:pPr>
    </w:p>
    <w:p>
      <w:pPr>
        <w:spacing w:after="0" w:line="253"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auto"/>
        </w:rPr>
        <w:t>3.4.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light intensity on light, water and energy use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ciency</w:t>
      </w:r>
    </w:p>
    <w:p>
      <w:pPr>
        <w:spacing w:after="0" w:line="234" w:lineRule="exact"/>
        <w:rPr>
          <w:sz w:val="20"/>
          <w:szCs w:val="20"/>
          <w:color w:val="auto"/>
        </w:rPr>
      </w:pPr>
    </w:p>
    <w:p>
      <w:pPr>
        <w:jc w:val="both"/>
        <w:ind w:left="8" w:firstLine="250"/>
        <w:spacing w:after="0" w:line="21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Water use presented a similar trend in both lettuce and basil plants. In lettuce, water use was increased from 0.48 L plant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(100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to 0.66 L plant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(150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and was the highest at PPFD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200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featuring 0.95 L plant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as mean value (data not shown). Similarly, in basil, water use grew from 0.38 L plant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(100 and 150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mean value) to 0.54 L plant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(200 and 300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mean value) and up to 0.69 L plant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under 250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Water Use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ciency (WUE) was progressively increased in lettuce (</w:t>
      </w:r>
      <w:hyperlink w:anchor="page9">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 xml:space="preserve">A) as PPFD was augmented from 100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to 200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w:t>
      </w:r>
    </w:p>
    <w:p>
      <w:pPr>
        <w:spacing w:after="0" w:line="7" w:lineRule="exact"/>
        <w:rPr>
          <w:sz w:val="20"/>
          <w:szCs w:val="20"/>
          <w:color w:val="auto"/>
        </w:rPr>
      </w:pPr>
    </w:p>
    <w:p>
      <w:pPr>
        <w:jc w:val="both"/>
        <w:ind w:left="8" w:hanging="8"/>
        <w:spacing w:after="0" w:line="233" w:lineRule="auto"/>
        <w:tabs>
          <w:tab w:leader="none" w:pos="122"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without any further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 increase for PPFD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200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In basil (</w:t>
      </w:r>
      <w:hyperlink w:anchor="page9">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 xml:space="preserve">D) plants, the highest values of WUE were obtained in plants grown under PPFD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250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The highest energy use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ciency (EUE) values in lettuce were associated with 150, 200 and</w:t>
      </w:r>
    </w:p>
    <w:p>
      <w:pPr>
        <w:spacing w:after="0" w:line="2" w:lineRule="exact"/>
        <w:rPr>
          <w:rFonts w:ascii="Times New Roman" w:cs="Times New Roman" w:eastAsia="Times New Roman" w:hAnsi="Times New Roman"/>
          <w:sz w:val="16"/>
          <w:szCs w:val="16"/>
          <w:color w:val="auto"/>
        </w:rPr>
      </w:pPr>
    </w:p>
    <w:p>
      <w:pPr>
        <w:jc w:val="both"/>
        <w:ind w:left="8" w:hanging="8"/>
        <w:spacing w:after="0" w:line="220" w:lineRule="auto"/>
        <w:tabs>
          <w:tab w:leader="none" w:pos="359" w:val="left"/>
        </w:tabs>
        <w:numPr>
          <w:ilvl w:val="0"/>
          <w:numId w:val="8"/>
        </w:numPr>
        <w:rPr>
          <w:rFonts w:ascii="Times New Roman" w:cs="Times New Roman" w:eastAsia="Times New Roman" w:hAnsi="Times New Roman"/>
          <w:sz w:val="16"/>
          <w:szCs w:val="16"/>
          <w:color w:val="auto"/>
        </w:rPr>
      </w:pP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s</w:t>
      </w:r>
      <w:r>
        <w:rPr>
          <w:rFonts w:ascii="Times New Roman" w:cs="Times New Roman" w:eastAsia="Times New Roman" w:hAnsi="Times New Roman"/>
          <w:sz w:val="21"/>
          <w:szCs w:val="21"/>
          <w:color w:val="auto"/>
          <w:vertAlign w:val="superscript"/>
        </w:rPr>
        <w:t>-1</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t>
      </w:r>
      <w:hyperlink w:anchor="page9">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B). In basil, energy use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ciency was the</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highest at 250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E). Light use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 xml:space="preserve">ciency was max-imised in lettuce when PPFD was equal to 200 and 250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 xml:space="preserve">C), whereas lower values were observed at PPFD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150 or above</w:t>
      </w:r>
    </w:p>
    <w:p>
      <w:pPr>
        <w:spacing w:after="0" w:line="2" w:lineRule="exact"/>
        <w:rPr>
          <w:rFonts w:ascii="Times New Roman" w:cs="Times New Roman" w:eastAsia="Times New Roman" w:hAnsi="Times New Roman"/>
          <w:sz w:val="16"/>
          <w:szCs w:val="16"/>
          <w:color w:val="auto"/>
        </w:rPr>
      </w:pPr>
    </w:p>
    <w:p>
      <w:pPr>
        <w:jc w:val="both"/>
        <w:ind w:left="8" w:hanging="8"/>
        <w:spacing w:after="0" w:line="221" w:lineRule="auto"/>
        <w:tabs>
          <w:tab w:leader="none" w:pos="328" w:val="left"/>
        </w:tabs>
        <w:numPr>
          <w:ilvl w:val="0"/>
          <w:numId w:val="9"/>
        </w:numPr>
        <w:rPr>
          <w:rFonts w:ascii="Times New Roman" w:cs="Times New Roman" w:eastAsia="Times New Roman" w:hAnsi="Times New Roman"/>
          <w:sz w:val="16"/>
          <w:szCs w:val="16"/>
          <w:color w:val="auto"/>
        </w:rPr>
      </w:pP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In basil, LUE values were generally lower than those</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observed in lettuce (</w:t>
      </w:r>
      <w:hyperlink w:anchor="page9">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 xml:space="preserve">F), and resulted the highest at PPFD = 250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as compared to all other treatments.</w:t>
      </w:r>
    </w:p>
    <w:p>
      <w:pPr>
        <w:spacing w:after="0" w:line="217"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Arial" w:cs="Arial" w:eastAsia="Arial" w:hAnsi="Arial"/>
          <w:sz w:val="16"/>
          <w:szCs w:val="16"/>
          <w:color w:val="auto"/>
        </w:rPr>
        <w:t>4. DISCUSSION</w:t>
      </w:r>
    </w:p>
    <w:p>
      <w:pPr>
        <w:spacing w:after="0" w:line="220" w:lineRule="exact"/>
        <w:rPr>
          <w:rFonts w:ascii="Times New Roman" w:cs="Times New Roman" w:eastAsia="Times New Roman" w:hAnsi="Times New Roman"/>
          <w:sz w:val="16"/>
          <w:szCs w:val="16"/>
          <w:color w:val="auto"/>
        </w:rPr>
      </w:pPr>
    </w:p>
    <w:p>
      <w:pPr>
        <w:ind w:left="8" w:right="160"/>
        <w:spacing w:after="0" w:line="238" w:lineRule="auto"/>
        <w:rPr>
          <w:sz w:val="20"/>
          <w:szCs w:val="20"/>
          <w:color w:val="auto"/>
        </w:rPr>
      </w:pPr>
      <w:r>
        <w:rPr>
          <w:rFonts w:ascii="Times New Roman" w:cs="Times New Roman" w:eastAsia="Times New Roman" w:hAnsi="Times New Roman"/>
          <w:sz w:val="16"/>
          <w:szCs w:val="16"/>
          <w:color w:val="auto"/>
        </w:rPr>
        <w:t xml:space="preserve">4.1. A PPFD of 250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is needed for improved yield in indoor grown lettuce and basil supplied with RB = 3</w:t>
      </w:r>
    </w:p>
    <w:p>
      <w:pPr>
        <w:spacing w:after="0" w:line="223" w:lineRule="exact"/>
        <w:rPr>
          <w:rFonts w:ascii="Times New Roman" w:cs="Times New Roman" w:eastAsia="Times New Roman" w:hAnsi="Times New Roman"/>
          <w:sz w:val="16"/>
          <w:szCs w:val="16"/>
          <w:color w:val="auto"/>
        </w:rPr>
      </w:pPr>
    </w:p>
    <w:p>
      <w:pPr>
        <w:jc w:val="both"/>
        <w:ind w:left="8" w:firstLine="249"/>
        <w:spacing w:after="0" w:line="280"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Plant biomass production in response to light intensity often follows an optimum function, which reaches its maximum when light stress begins to occur (</w:t>
      </w:r>
      <w:hyperlink w:anchor="page9">
        <w:r>
          <w:rPr>
            <w:rFonts w:ascii="Times New Roman" w:cs="Times New Roman" w:eastAsia="Times New Roman" w:hAnsi="Times New Roman"/>
            <w:sz w:val="16"/>
            <w:szCs w:val="16"/>
            <w:color w:val="004A76"/>
          </w:rPr>
          <w:t>Kang et al., 2013</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He et al., 2019</w:t>
        </w:r>
      </w:hyperlink>
      <w:r>
        <w:rPr>
          <w:rFonts w:ascii="Times New Roman" w:cs="Times New Roman" w:eastAsia="Times New Roman" w:hAnsi="Times New Roman"/>
          <w:sz w:val="16"/>
          <w:szCs w:val="16"/>
          <w:color w:val="auto"/>
        </w:rPr>
        <w:t>). However, optimum</w:t>
      </w:r>
    </w:p>
    <w:p>
      <w:pPr>
        <w:spacing w:after="0" w:line="185" w:lineRule="exact"/>
        <w:rPr>
          <w:sz w:val="20"/>
          <w:szCs w:val="20"/>
          <w:color w:val="auto"/>
        </w:rPr>
      </w:pPr>
    </w:p>
    <w:p>
      <w:pPr>
        <w:sectPr>
          <w:pgSz w:w="11900" w:h="15874" w:orient="portrait"/>
          <w:cols w:equalWidth="0" w:num="2">
            <w:col w:w="5028" w:space="352"/>
            <w:col w:w="5028"/>
          </w:cols>
          <w:pgMar w:left="752" w:top="676" w:right="746" w:bottom="37" w:gutter="0" w:footer="0" w:header="0"/>
          <w:type w:val="continuous"/>
        </w:sectPr>
      </w:pPr>
    </w:p>
    <w:p>
      <w:pPr>
        <w:jc w:val="center"/>
        <w:ind w:right="12"/>
        <w:spacing w:after="0"/>
        <w:rPr>
          <w:sz w:val="20"/>
          <w:szCs w:val="20"/>
          <w:color w:val="auto"/>
        </w:rPr>
      </w:pPr>
      <w:r>
        <w:rPr>
          <w:rFonts w:ascii="Arial" w:cs="Arial" w:eastAsia="Arial" w:hAnsi="Arial"/>
          <w:sz w:val="10"/>
          <w:szCs w:val="10"/>
          <w:color w:val="auto"/>
        </w:rPr>
        <w:t>4</w:t>
      </w:r>
    </w:p>
    <w:p>
      <w:pPr>
        <w:sectPr>
          <w:pgSz w:w="11900" w:h="15874" w:orient="portrait"/>
          <w:cols w:equalWidth="0" w:num="1">
            <w:col w:w="10408"/>
          </w:cols>
          <w:pgMar w:left="752" w:top="676" w:right="746" w:bottom="37" w:gutter="0" w:footer="0" w:header="0"/>
          <w:type w:val="continuous"/>
        </w:sectPr>
      </w:pPr>
    </w:p>
    <w:bookmarkStart w:id="4" w:name="page5"/>
    <w:bookmarkEnd w:id="4"/>
    <w:p>
      <w:pPr>
        <w:spacing w:after="0"/>
        <w:tabs>
          <w:tab w:leader="none" w:pos="8060" w:val="left"/>
        </w:tabs>
        <w:rPr>
          <w:sz w:val="20"/>
          <w:szCs w:val="20"/>
          <w:color w:val="auto"/>
        </w:rPr>
      </w:pPr>
      <w:r>
        <w:rPr>
          <w:rFonts w:ascii="Times New Roman" w:cs="Times New Roman" w:eastAsia="Times New Roman" w:hAnsi="Times New Roman"/>
          <w:sz w:val="13"/>
          <w:szCs w:val="13"/>
          <w:color w:val="auto"/>
        </w:rPr>
        <w:t>G. Pennisi, et al.</w:t>
      </w:r>
      <w:r>
        <w:rPr>
          <w:sz w:val="20"/>
          <w:szCs w:val="20"/>
          <w:color w:val="auto"/>
        </w:rPr>
        <w:tab/>
      </w:r>
      <w:r>
        <w:rPr>
          <w:rFonts w:ascii="Arial" w:cs="Arial" w:eastAsia="Arial" w:hAnsi="Arial"/>
          <w:sz w:val="12"/>
          <w:szCs w:val="12"/>
          <w:i w:val="1"/>
          <w:iCs w:val="1"/>
          <w:color w:val="auto"/>
        </w:rPr>
        <w:t>Scientia Horticulturae 272 (2020) 109508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1071880</wp:posOffset>
            </wp:positionH>
            <wp:positionV relativeFrom="paragraph">
              <wp:posOffset>199390</wp:posOffset>
            </wp:positionV>
            <wp:extent cx="4451350" cy="62160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extLst>
                    </a:blip>
                    <a:srcRect/>
                    <a:stretch>
                      <a:fillRect/>
                    </a:stretch>
                  </pic:blipFill>
                  <pic:spPr bwMode="auto">
                    <a:xfrm>
                      <a:off x="0" y="0"/>
                      <a:ext cx="4451350" cy="62160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jc w:val="both"/>
        <w:spacing w:after="0" w:line="254" w:lineRule="auto"/>
        <w:rPr>
          <w:sz w:val="20"/>
          <w:szCs w:val="20"/>
          <w:color w:val="auto"/>
        </w:rPr>
      </w:pPr>
      <w:r>
        <w:rPr>
          <w:rFonts w:ascii="Arial" w:cs="Arial" w:eastAsia="Arial" w:hAnsi="Arial"/>
          <w:sz w:val="14"/>
          <w:szCs w:val="14"/>
          <w:color w:val="auto"/>
        </w:rPr>
        <w:t xml:space="preserve">Fig. 2. </w:t>
      </w:r>
      <w:r>
        <w:rPr>
          <w:rFonts w:ascii="Times New Roman" w:cs="Times New Roman" w:eastAsia="Times New Roman" w:hAnsi="Times New Roman"/>
          <w:sz w:val="14"/>
          <w:szCs w:val="14"/>
          <w:color w:val="auto"/>
        </w:rPr>
        <w:t>Chlorophyll content, stomatal conductance, stomatal density and stomatal size in leaves of lettuce (A, B, C and D) and basil (E, F, G and H) from plants grown</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under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 xml:space="preserve">erent DLI (obtained by changing light intensity from 100 to 300 </w:t>
      </w:r>
      <w:r>
        <w:rPr>
          <w:rFonts w:ascii="Arial" w:cs="Arial" w:eastAsia="Arial" w:hAnsi="Arial"/>
          <w:sz w:val="14"/>
          <w:szCs w:val="14"/>
          <w:color w:val="auto"/>
        </w:rPr>
        <w:t>μ</w:t>
      </w:r>
      <w:r>
        <w:rPr>
          <w:rFonts w:ascii="Times New Roman" w:cs="Times New Roman" w:eastAsia="Times New Roman" w:hAnsi="Times New Roman"/>
          <w:sz w:val="14"/>
          <w:szCs w:val="14"/>
          <w:color w:val="auto"/>
        </w:rPr>
        <w:t>mol m</w:t>
      </w:r>
      <w:r>
        <w:rPr>
          <w:rFonts w:ascii="Times New Roman" w:cs="Times New Roman" w:eastAsia="Times New Roman" w:hAnsi="Times New Roman"/>
          <w:sz w:val="19"/>
          <w:szCs w:val="19"/>
          <w:color w:val="auto"/>
          <w:vertAlign w:val="superscript"/>
        </w:rPr>
        <w:t>-2</w:t>
      </w:r>
      <w:r>
        <w:rPr>
          <w:rFonts w:ascii="Times New Roman" w:cs="Times New Roman" w:eastAsia="Times New Roman" w:hAnsi="Times New Roman"/>
          <w:sz w:val="14"/>
          <w:szCs w:val="14"/>
          <w:color w:val="auto"/>
        </w:rPr>
        <w:t xml:space="preserve"> s</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at 14 DAT. Each value is the mean of 3 experiments, each with 12 replicate plants. Vertical bars represent standard errors.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letters indicate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 xml:space="preserve">erences at P </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0.05.</w:t>
      </w:r>
    </w:p>
    <w:p>
      <w:pPr>
        <w:sectPr>
          <w:pgSz w:w="11900" w:h="15874" w:orient="portrait"/>
          <w:cols w:equalWidth="0" w:num="1">
            <w:col w:w="10400"/>
          </w:cols>
          <w:pgMar w:left="760" w:top="676" w:right="746" w:bottom="37" w:gutter="0" w:footer="0" w:header="0"/>
        </w:sectPr>
      </w:pPr>
    </w:p>
    <w:p>
      <w:pPr>
        <w:spacing w:after="0" w:line="280" w:lineRule="exact"/>
        <w:rPr>
          <w:sz w:val="20"/>
          <w:szCs w:val="20"/>
          <w:color w:val="auto"/>
        </w:rPr>
      </w:pPr>
    </w:p>
    <w:p>
      <w:pPr>
        <w:jc w:val="both"/>
        <w:spacing w:after="0" w:line="246"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light intensity for fresh biomass production in lettuce was shown to vary among cultivars (</w:t>
      </w:r>
      <w:hyperlink w:anchor="page9">
        <w:r>
          <w:rPr>
            <w:rFonts w:ascii="Times New Roman" w:cs="Times New Roman" w:eastAsia="Times New Roman" w:hAnsi="Times New Roman"/>
            <w:sz w:val="16"/>
            <w:szCs w:val="16"/>
            <w:color w:val="004A76"/>
          </w:rPr>
          <w:t>Lee et al., 2019</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Vir</w:t>
        </w:r>
        <w:r>
          <w:rPr>
            <w:rFonts w:ascii="Arial" w:cs="Arial" w:eastAsia="Arial" w:hAnsi="Arial"/>
            <w:sz w:val="16"/>
            <w:szCs w:val="16"/>
            <w:color w:val="004A76"/>
          </w:rPr>
          <w:t>š</w:t>
        </w:r>
        <w:r>
          <w:rPr>
            <w:rFonts w:ascii="Times New Roman" w:cs="Times New Roman" w:eastAsia="Times New Roman" w:hAnsi="Times New Roman"/>
            <w:sz w:val="16"/>
            <w:szCs w:val="16"/>
            <w:color w:val="004A76"/>
          </w:rPr>
          <w:t>il</w:t>
        </w:r>
        <w:r>
          <w:rPr>
            <w:rFonts w:ascii="Arial" w:cs="Arial" w:eastAsia="Arial" w:hAnsi="Arial"/>
            <w:sz w:val="16"/>
            <w:szCs w:val="16"/>
            <w:color w:val="004A76"/>
          </w:rPr>
          <w:t>ė</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color w:val="004A76"/>
          </w:rPr>
          <w:t>et al., 2019</w:t>
        </w:r>
      </w:hyperlink>
      <w:r>
        <w:rPr>
          <w:rFonts w:ascii="Times New Roman" w:cs="Times New Roman" w:eastAsia="Times New Roman" w:hAnsi="Times New Roman"/>
          <w:sz w:val="16"/>
          <w:szCs w:val="16"/>
          <w:color w:val="auto"/>
        </w:rPr>
        <w:t xml:space="preserve">). Also, when both temperature (e.g. from 20 to 25 °C) and light intensity (from 150 to 200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from red and blue LEDs with RB = 3, respectively supplying DLI of 8.6 to 11.5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were simultaneously in-creased, an increase in fresh biomass of lettuce was observed. Such an increase was not visible when temperature or light intensity alone were augmented (</w:t>
      </w:r>
      <w:hyperlink w:anchor="page9">
        <w:r>
          <w:rPr>
            <w:rFonts w:ascii="Times New Roman" w:cs="Times New Roman" w:eastAsia="Times New Roman" w:hAnsi="Times New Roman"/>
            <w:sz w:val="16"/>
            <w:szCs w:val="16"/>
            <w:color w:val="004A76"/>
          </w:rPr>
          <w:t>Okazaki and Yamashita, 2019</w:t>
        </w:r>
      </w:hyperlink>
      <w:r>
        <w:rPr>
          <w:rFonts w:ascii="Times New Roman" w:cs="Times New Roman" w:eastAsia="Times New Roman" w:hAnsi="Times New Roman"/>
          <w:sz w:val="16"/>
          <w:szCs w:val="16"/>
          <w:color w:val="auto"/>
        </w:rPr>
        <w:t xml:space="preserve">). Similarly, the response of lettuce biomass to light intensity (400 or 700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resulting in DLI of 20.2 and 35.3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was also altered by the atmospheric CO</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 xml:space="preserve"> (400 and 700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mol</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CO</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 availability (</w:t>
      </w:r>
      <w:hyperlink w:anchor="page9">
        <w:r>
          <w:rPr>
            <w:rFonts w:ascii="Times New Roman" w:cs="Times New Roman" w:eastAsia="Times New Roman" w:hAnsi="Times New Roman"/>
            <w:sz w:val="16"/>
            <w:szCs w:val="16"/>
            <w:color w:val="004A76"/>
          </w:rPr>
          <w:t>Pérez-López et al.,</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2013</w:t>
        </w:r>
      </w:hyperlink>
      <w:r>
        <w:rPr>
          <w:rFonts w:ascii="Times New Roman" w:cs="Times New Roman" w:eastAsia="Times New Roman" w:hAnsi="Times New Roman"/>
          <w:sz w:val="16"/>
          <w:szCs w:val="16"/>
          <w:color w:val="000000"/>
        </w:rPr>
        <w:t>). While a synergistic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 on the promotion of biomass in two</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cultivars (red and green) was observed when elevate light intensity (700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and CO</w:t>
      </w:r>
      <w:r>
        <w:rPr>
          <w:rFonts w:ascii="Times New Roman" w:cs="Times New Roman" w:eastAsia="Times New Roman" w:hAnsi="Times New Roman"/>
          <w:sz w:val="21"/>
          <w:szCs w:val="21"/>
          <w:color w:val="000000"/>
          <w:vertAlign w:val="subscript"/>
        </w:rPr>
        <w:t>2</w:t>
      </w:r>
      <w:r>
        <w:rPr>
          <w:rFonts w:ascii="Times New Roman" w:cs="Times New Roman" w:eastAsia="Times New Roman" w:hAnsi="Times New Roman"/>
          <w:sz w:val="16"/>
          <w:szCs w:val="16"/>
          <w:color w:val="000000"/>
        </w:rPr>
        <w:t xml:space="preserve"> (700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mol</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were supplied, at ambient</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20" w:lineRule="exact"/>
        <w:rPr>
          <w:rFonts w:ascii="Times New Roman" w:cs="Times New Roman" w:eastAsia="Times New Roman" w:hAnsi="Times New Roman"/>
          <w:sz w:val="16"/>
          <w:szCs w:val="16"/>
          <w:color w:val="auto"/>
        </w:rPr>
      </w:pPr>
    </w:p>
    <w:p>
      <w:pPr>
        <w:jc w:val="both"/>
        <w:spacing w:after="0" w:line="238"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CO</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 xml:space="preserve"> (400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mol</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elevate light intensity (700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only increased growth in green lettuce, but not in the red cultivar (</w:t>
      </w:r>
      <w:hyperlink w:anchor="page9">
        <w:r>
          <w:rPr>
            <w:rFonts w:ascii="Times New Roman" w:cs="Times New Roman" w:eastAsia="Times New Roman" w:hAnsi="Times New Roman"/>
            <w:sz w:val="16"/>
            <w:szCs w:val="16"/>
            <w:color w:val="004A76"/>
          </w:rPr>
          <w:t>Pérez-</w:t>
        </w:r>
      </w:hyperlink>
      <w:hyperlink w:anchor="page9">
        <w:r>
          <w:rPr>
            <w:rFonts w:ascii="Times New Roman" w:cs="Times New Roman" w:eastAsia="Times New Roman" w:hAnsi="Times New Roman"/>
            <w:sz w:val="16"/>
            <w:szCs w:val="16"/>
            <w:color w:val="004A76"/>
          </w:rPr>
          <w:t>López et al., 2013</w:t>
        </w:r>
      </w:hyperlink>
      <w:r>
        <w:rPr>
          <w:rFonts w:ascii="Times New Roman" w:cs="Times New Roman" w:eastAsia="Times New Roman" w:hAnsi="Times New Roman"/>
          <w:sz w:val="16"/>
          <w:szCs w:val="16"/>
          <w:color w:val="000000"/>
        </w:rPr>
        <w:t>). It was also shown that when photoperiod was re-duced from 16 to 14 h d</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of light (at T = 22/18 °C and 800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mol</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CO</w:t>
      </w:r>
      <w:r>
        <w:rPr>
          <w:rFonts w:ascii="Times New Roman" w:cs="Times New Roman" w:eastAsia="Times New Roman" w:hAnsi="Times New Roman"/>
          <w:sz w:val="21"/>
          <w:szCs w:val="21"/>
          <w:color w:val="000000"/>
          <w:vertAlign w:val="subscript"/>
        </w:rPr>
        <w:t>2</w:t>
      </w:r>
      <w:r>
        <w:rPr>
          <w:rFonts w:ascii="Times New Roman" w:cs="Times New Roman" w:eastAsia="Times New Roman" w:hAnsi="Times New Roman"/>
          <w:sz w:val="16"/>
          <w:szCs w:val="16"/>
          <w:color w:val="000000"/>
        </w:rPr>
        <w:t xml:space="preserve">), the optimum light intensity for fresh biomass production was increased from 200 to 250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under red and blue LED (with both RB = 1.2 and RB = 2.2) (</w:t>
      </w:r>
      <w:hyperlink w:anchor="page9">
        <w:r>
          <w:rPr>
            <w:rFonts w:ascii="Times New Roman" w:cs="Times New Roman" w:eastAsia="Times New Roman" w:hAnsi="Times New Roman"/>
            <w:sz w:val="16"/>
            <w:szCs w:val="16"/>
            <w:color w:val="004A76"/>
          </w:rPr>
          <w:t>Yan et al., 2019</w:t>
        </w:r>
      </w:hyperlink>
      <w:r>
        <w:rPr>
          <w:rFonts w:ascii="Times New Roman" w:cs="Times New Roman" w:eastAsia="Times New Roman" w:hAnsi="Times New Roman"/>
          <w:sz w:val="16"/>
          <w:szCs w:val="16"/>
          <w:color w:val="000000"/>
        </w:rPr>
        <w:t xml:space="preserve">). Looking at daily light integrals, it was observed that under RB = 1.2 higher biomass was as-sociated with DLI </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12.6 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d</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whereas under RB = 2.2, biomass production decreased when DLI </w:t>
      </w:r>
      <w:r>
        <w:rPr>
          <w:rFonts w:ascii="Arial" w:cs="Arial" w:eastAsia="Arial" w:hAnsi="Arial"/>
          <w:sz w:val="16"/>
          <w:szCs w:val="16"/>
          <w:color w:val="000000"/>
        </w:rPr>
        <w:t>≥</w:t>
      </w:r>
      <w:r>
        <w:rPr>
          <w:rFonts w:ascii="Times New Roman" w:cs="Times New Roman" w:eastAsia="Times New Roman" w:hAnsi="Times New Roman"/>
          <w:sz w:val="16"/>
          <w:szCs w:val="16"/>
          <w:color w:val="000000"/>
        </w:rPr>
        <w:t>11.5 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d</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were adopted (</w:t>
      </w:r>
      <w:hyperlink w:anchor="page9">
        <w:r>
          <w:rPr>
            <w:rFonts w:ascii="Times New Roman" w:cs="Times New Roman" w:eastAsia="Times New Roman" w:hAnsi="Times New Roman"/>
            <w:sz w:val="16"/>
            <w:szCs w:val="16"/>
            <w:color w:val="004A76"/>
          </w:rPr>
          <w:t>Yan</w:t>
        </w:r>
      </w:hyperlink>
      <w:r>
        <w:rPr>
          <w:rFonts w:ascii="Times New Roman" w:cs="Times New Roman" w:eastAsia="Times New Roman" w:hAnsi="Times New Roman"/>
          <w:sz w:val="16"/>
          <w:szCs w:val="16"/>
          <w:color w:val="000000"/>
        </w:rPr>
        <w:t xml:space="preserve"> </w:t>
      </w:r>
      <w:hyperlink w:anchor="page9">
        <w:r>
          <w:rPr>
            <w:rFonts w:ascii="Times New Roman" w:cs="Times New Roman" w:eastAsia="Times New Roman" w:hAnsi="Times New Roman"/>
            <w:sz w:val="16"/>
            <w:szCs w:val="16"/>
            <w:color w:val="004A76"/>
          </w:rPr>
          <w:t>et al., 2019</w:t>
        </w:r>
      </w:hyperlink>
      <w:r>
        <w:rPr>
          <w:rFonts w:ascii="Times New Roman" w:cs="Times New Roman" w:eastAsia="Times New Roman" w:hAnsi="Times New Roman"/>
          <w:sz w:val="16"/>
          <w:szCs w:val="16"/>
          <w:color w:val="000000"/>
        </w:rPr>
        <w:t>). When comparing 60, 140 and 220</w:t>
      </w:r>
      <w:r>
        <w:rPr>
          <w:rFonts w:ascii="Times New Roman" w:cs="Times New Roman" w:eastAsia="Times New Roman" w:hAnsi="Times New Roman"/>
          <w:sz w:val="16"/>
          <w:szCs w:val="16"/>
          <w:color w:val="004A76"/>
        </w:rPr>
        <w:t xml:space="preserve">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s</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(DLI re-spectively of 3.4, 8.1 and 12.7 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d</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supplied by mixed red and blue LED (RB = 4), </w:t>
      </w:r>
      <w:hyperlink w:anchor="page9">
        <w:r>
          <w:rPr>
            <w:rFonts w:ascii="Times New Roman" w:cs="Times New Roman" w:eastAsia="Times New Roman" w:hAnsi="Times New Roman"/>
            <w:sz w:val="16"/>
            <w:szCs w:val="16"/>
            <w:color w:val="004A76"/>
          </w:rPr>
          <w:t>Fu et al. (2017)</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 xml:space="preserve">concluded that 220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was the PPFD value allowing for the greatest lettuce growth at 23 °C and</w:t>
      </w:r>
    </w:p>
    <w:p>
      <w:pPr>
        <w:spacing w:after="0" w:line="200" w:lineRule="exact"/>
        <w:rPr>
          <w:rFonts w:ascii="Times New Roman" w:cs="Times New Roman" w:eastAsia="Times New Roman" w:hAnsi="Times New Roman"/>
          <w:sz w:val="16"/>
          <w:szCs w:val="16"/>
          <w:color w:val="000000"/>
        </w:rPr>
      </w:pPr>
    </w:p>
    <w:p>
      <w:pPr>
        <w:sectPr>
          <w:pgSz w:w="11900" w:h="15874" w:orient="portrait"/>
          <w:cols w:equalWidth="0" w:num="2">
            <w:col w:w="5020" w:space="360"/>
            <w:col w:w="5020"/>
          </w:cols>
          <w:pgMar w:left="760" w:top="676" w:right="746" w:bottom="37" w:gutter="0" w:footer="0" w:header="0"/>
          <w:type w:val="continuous"/>
        </w:sectPr>
      </w:pPr>
    </w:p>
    <w:p>
      <w:pPr>
        <w:spacing w:after="0" w:line="137" w:lineRule="exact"/>
        <w:rPr>
          <w:rFonts w:ascii="Times New Roman" w:cs="Times New Roman" w:eastAsia="Times New Roman" w:hAnsi="Times New Roman"/>
          <w:sz w:val="16"/>
          <w:szCs w:val="16"/>
          <w:color w:val="000000"/>
        </w:rPr>
      </w:pPr>
    </w:p>
    <w:p>
      <w:pPr>
        <w:jc w:val="center"/>
        <w:ind w:right="20"/>
        <w:spacing w:after="0"/>
        <w:rPr>
          <w:sz w:val="20"/>
          <w:szCs w:val="20"/>
          <w:color w:val="auto"/>
        </w:rPr>
      </w:pPr>
      <w:r>
        <w:rPr>
          <w:rFonts w:ascii="Arial" w:cs="Arial" w:eastAsia="Arial" w:hAnsi="Arial"/>
          <w:sz w:val="10"/>
          <w:szCs w:val="10"/>
          <w:color w:val="auto"/>
        </w:rPr>
        <w:t>5</w:t>
      </w:r>
    </w:p>
    <w:p>
      <w:pPr>
        <w:sectPr>
          <w:pgSz w:w="11900" w:h="15874" w:orient="portrait"/>
          <w:cols w:equalWidth="0" w:num="1">
            <w:col w:w="10400"/>
          </w:cols>
          <w:pgMar w:left="760" w:top="676" w:right="746" w:bottom="37" w:gutter="0" w:footer="0" w:header="0"/>
          <w:type w:val="continuous"/>
        </w:sectPr>
      </w:pPr>
    </w:p>
    <w:bookmarkStart w:id="5" w:name="page6"/>
    <w:bookmarkEnd w:id="5"/>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G. Pennisi, et al.</w:t>
      </w:r>
    </w:p>
    <w:p>
      <w:pPr>
        <w:spacing w:after="0" w:line="296" w:lineRule="exact"/>
        <w:rPr>
          <w:sz w:val="20"/>
          <w:szCs w:val="20"/>
          <w:color w:val="auto"/>
        </w:rPr>
      </w:pPr>
    </w:p>
    <w:p>
      <w:pPr>
        <w:spacing w:after="0"/>
        <w:rPr>
          <w:sz w:val="20"/>
          <w:szCs w:val="20"/>
          <w:color w:val="auto"/>
        </w:rPr>
      </w:pPr>
      <w:r>
        <w:rPr>
          <w:rFonts w:ascii="Arial" w:cs="Arial" w:eastAsia="Arial" w:hAnsi="Arial"/>
          <w:sz w:val="14"/>
          <w:szCs w:val="14"/>
          <w:color w:val="auto"/>
        </w:rPr>
        <w:t>Table 2</w:t>
      </w:r>
    </w:p>
    <w:p>
      <w:pPr>
        <w:spacing w:after="0" w:line="32"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14"/>
          <w:szCs w:val="14"/>
          <w:color w:val="auto"/>
        </w:rPr>
        <w:t>E</w:t>
      </w:r>
      <w:r>
        <w:rPr>
          <w:rFonts w:ascii="Arial" w:cs="Arial" w:eastAsia="Arial" w:hAnsi="Arial"/>
          <w:sz w:val="14"/>
          <w:szCs w:val="14"/>
          <w:color w:val="auto"/>
        </w:rPr>
        <w:t>ﬀ</w:t>
      </w:r>
      <w:r>
        <w:rPr>
          <w:rFonts w:ascii="Times New Roman" w:cs="Times New Roman" w:eastAsia="Times New Roman" w:hAnsi="Times New Roman"/>
          <w:sz w:val="14"/>
          <w:szCs w:val="14"/>
          <w:color w:val="auto"/>
        </w:rPr>
        <w:t>ect of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 xml:space="preserve">erent DLI (obtained by changing light intensity from 100 to 300 </w:t>
      </w:r>
      <w:r>
        <w:rPr>
          <w:rFonts w:ascii="Arial" w:cs="Arial" w:eastAsia="Arial" w:hAnsi="Arial"/>
          <w:sz w:val="14"/>
          <w:szCs w:val="14"/>
          <w:color w:val="auto"/>
        </w:rPr>
        <w:t>μ</w:t>
      </w:r>
      <w:r>
        <w:rPr>
          <w:rFonts w:ascii="Times New Roman" w:cs="Times New Roman" w:eastAsia="Times New Roman" w:hAnsi="Times New Roman"/>
          <w:sz w:val="14"/>
          <w:szCs w:val="14"/>
          <w:color w:val="auto"/>
        </w:rPr>
        <w:t>mol m</w:t>
      </w:r>
      <w:r>
        <w:rPr>
          <w:rFonts w:ascii="Times New Roman" w:cs="Times New Roman" w:eastAsia="Times New Roman" w:hAnsi="Times New Roman"/>
          <w:sz w:val="19"/>
          <w:szCs w:val="19"/>
          <w:color w:val="auto"/>
          <w:vertAlign w:val="superscript"/>
        </w:rPr>
        <w:t>-2</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s</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on antioxidant properties of indoor grown lettuce plants at 21</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DAT. Each value is the mean of 12 independent measures.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letters indicate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 xml:space="preserve">erences at P </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0.05.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26035</wp:posOffset>
                </wp:positionV>
                <wp:extent cx="31877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2.05pt" to="250.65pt,2.05pt" o:allowincell="f" strokecolor="#000000" strokeweight="0.498pt"/>
            </w:pict>
          </mc:Fallback>
        </mc:AlternateContent>
      </w:r>
    </w:p>
    <w:p>
      <w:pPr>
        <w:spacing w:after="0" w:line="107" w:lineRule="exact"/>
        <w:rPr>
          <w:sz w:val="20"/>
          <w:szCs w:val="20"/>
          <w:color w:val="auto"/>
        </w:rPr>
      </w:pPr>
    </w:p>
    <w:tbl>
      <w:tblPr>
        <w:tblLayout w:type="fixed"/>
        <w:tblInd w:w="0" w:type="dxa"/>
        <w:tblCellMar>
          <w:top w:w="0" w:type="dxa"/>
          <w:left w:w="0" w:type="dxa"/>
          <w:bottom w:w="0" w:type="dxa"/>
          <w:right w:w="0" w:type="dxa"/>
        </w:tblCellMar>
      </w:tblPr>
      <w:tr>
        <w:trPr>
          <w:trHeight w:val="156"/>
        </w:trPr>
        <w:tc>
          <w:tcPr>
            <w:tcW w:w="8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DLI</w:t>
            </w:r>
          </w:p>
        </w:tc>
        <w:tc>
          <w:tcPr>
            <w:tcW w:w="6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PPFD</w:t>
            </w:r>
          </w:p>
        </w:tc>
        <w:tc>
          <w:tcPr>
            <w:tcW w:w="11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Total Antioxidant</w:t>
            </w:r>
          </w:p>
        </w:tc>
        <w:tc>
          <w:tcPr>
            <w:tcW w:w="160" w:type="dxa"/>
            <w:vAlign w:val="bottom"/>
          </w:tcPr>
          <w:p>
            <w:pPr>
              <w:spacing w:after="0"/>
              <w:rPr>
                <w:sz w:val="13"/>
                <w:szCs w:val="13"/>
                <w:color w:val="auto"/>
              </w:rPr>
            </w:pPr>
          </w:p>
        </w:tc>
        <w:tc>
          <w:tcPr>
            <w:tcW w:w="620" w:type="dxa"/>
            <w:vAlign w:val="bottom"/>
          </w:tcPr>
          <w:p>
            <w:pPr>
              <w:spacing w:after="0"/>
              <w:rPr>
                <w:sz w:val="20"/>
                <w:szCs w:val="20"/>
                <w:color w:val="auto"/>
              </w:rPr>
            </w:pPr>
            <w:r>
              <w:rPr>
                <w:rFonts w:ascii="Times New Roman" w:cs="Times New Roman" w:eastAsia="Times New Roman" w:hAnsi="Times New Roman"/>
                <w:sz w:val="13"/>
                <w:szCs w:val="13"/>
                <w:color w:val="auto"/>
              </w:rPr>
              <w:t>Phenolics</w:t>
            </w:r>
          </w:p>
        </w:tc>
        <w:tc>
          <w:tcPr>
            <w:tcW w:w="30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14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 xml:space="preserve">Total </w:t>
            </w:r>
            <w:r>
              <w:rPr>
                <w:rFonts w:ascii="Arial" w:cs="Arial" w:eastAsia="Arial" w:hAnsi="Arial"/>
                <w:sz w:val="13"/>
                <w:szCs w:val="13"/>
                <w:color w:val="auto"/>
              </w:rPr>
              <w:t>fl</w:t>
            </w:r>
            <w:r>
              <w:rPr>
                <w:rFonts w:ascii="Times New Roman" w:cs="Times New Roman" w:eastAsia="Times New Roman" w:hAnsi="Times New Roman"/>
                <w:sz w:val="13"/>
                <w:szCs w:val="13"/>
                <w:color w:val="auto"/>
              </w:rPr>
              <w:t>avonoid</w:t>
            </w:r>
          </w:p>
        </w:tc>
      </w:tr>
      <w:tr>
        <w:trPr>
          <w:trHeight w:val="171"/>
        </w:trPr>
        <w:tc>
          <w:tcPr>
            <w:tcW w:w="80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11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capacity (FRAP)</w:t>
            </w:r>
          </w:p>
        </w:tc>
        <w:tc>
          <w:tcPr>
            <w:tcW w:w="16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concentration</w:t>
            </w:r>
          </w:p>
        </w:tc>
        <w:tc>
          <w:tcPr>
            <w:tcW w:w="320" w:type="dxa"/>
            <w:vAlign w:val="bottom"/>
          </w:tcPr>
          <w:p>
            <w:pPr>
              <w:spacing w:after="0"/>
              <w:rPr>
                <w:sz w:val="14"/>
                <w:szCs w:val="14"/>
                <w:color w:val="auto"/>
              </w:rPr>
            </w:pPr>
          </w:p>
        </w:tc>
      </w:tr>
      <w:tr>
        <w:trPr>
          <w:trHeight w:val="90"/>
        </w:trPr>
        <w:tc>
          <w:tcPr>
            <w:tcW w:w="800" w:type="dxa"/>
            <w:vAlign w:val="bottom"/>
          </w:tcPr>
          <w:p>
            <w:pPr>
              <w:spacing w:after="0"/>
              <w:rPr>
                <w:sz w:val="7"/>
                <w:szCs w:val="7"/>
                <w:color w:val="auto"/>
              </w:rPr>
            </w:pPr>
          </w:p>
        </w:tc>
        <w:tc>
          <w:tcPr>
            <w:tcW w:w="620" w:type="dxa"/>
            <w:vAlign w:val="bottom"/>
          </w:tcPr>
          <w:p>
            <w:pPr>
              <w:spacing w:after="0"/>
              <w:rPr>
                <w:sz w:val="7"/>
                <w:szCs w:val="7"/>
                <w:color w:val="auto"/>
              </w:rPr>
            </w:pPr>
          </w:p>
        </w:tc>
        <w:tc>
          <w:tcPr>
            <w:tcW w:w="1100" w:type="dxa"/>
            <w:vAlign w:val="bottom"/>
            <w:tcBorders>
              <w:bottom w:val="single" w:sz="8" w:color="auto"/>
            </w:tcBorders>
            <w:gridSpan w:val="2"/>
          </w:tcPr>
          <w:p>
            <w:pPr>
              <w:spacing w:after="0"/>
              <w:rPr>
                <w:sz w:val="7"/>
                <w:szCs w:val="7"/>
                <w:color w:val="auto"/>
              </w:rPr>
            </w:pPr>
          </w:p>
        </w:tc>
        <w:tc>
          <w:tcPr>
            <w:tcW w:w="160" w:type="dxa"/>
            <w:vAlign w:val="bottom"/>
          </w:tcPr>
          <w:p>
            <w:pPr>
              <w:spacing w:after="0"/>
              <w:rPr>
                <w:sz w:val="7"/>
                <w:szCs w:val="7"/>
                <w:color w:val="auto"/>
              </w:rPr>
            </w:pPr>
          </w:p>
        </w:tc>
        <w:tc>
          <w:tcPr>
            <w:tcW w:w="920" w:type="dxa"/>
            <w:vAlign w:val="bottom"/>
            <w:tcBorders>
              <w:bottom w:val="single" w:sz="8" w:color="auto"/>
            </w:tcBorders>
            <w:gridSpan w:val="2"/>
          </w:tcPr>
          <w:p>
            <w:pPr>
              <w:spacing w:after="0"/>
              <w:rPr>
                <w:sz w:val="7"/>
                <w:szCs w:val="7"/>
                <w:color w:val="auto"/>
              </w:rPr>
            </w:pPr>
          </w:p>
        </w:tc>
        <w:tc>
          <w:tcPr>
            <w:tcW w:w="160" w:type="dxa"/>
            <w:vAlign w:val="bottom"/>
          </w:tcPr>
          <w:p>
            <w:pPr>
              <w:spacing w:after="0"/>
              <w:rPr>
                <w:sz w:val="7"/>
                <w:szCs w:val="7"/>
                <w:color w:val="auto"/>
              </w:rPr>
            </w:pPr>
          </w:p>
        </w:tc>
        <w:tc>
          <w:tcPr>
            <w:tcW w:w="820" w:type="dxa"/>
            <w:vAlign w:val="bottom"/>
            <w:tcBorders>
              <w:bottom w:val="single" w:sz="8" w:color="auto"/>
            </w:tcBorders>
          </w:tcPr>
          <w:p>
            <w:pPr>
              <w:spacing w:after="0"/>
              <w:rPr>
                <w:sz w:val="7"/>
                <w:szCs w:val="7"/>
                <w:color w:val="auto"/>
              </w:rPr>
            </w:pPr>
          </w:p>
        </w:tc>
        <w:tc>
          <w:tcPr>
            <w:tcW w:w="320" w:type="dxa"/>
            <w:vAlign w:val="bottom"/>
            <w:tcBorders>
              <w:bottom w:val="single" w:sz="8" w:color="auto"/>
            </w:tcBorders>
          </w:tcPr>
          <w:p>
            <w:pPr>
              <w:spacing w:after="0"/>
              <w:rPr>
                <w:sz w:val="7"/>
                <w:szCs w:val="7"/>
                <w:color w:val="auto"/>
              </w:rPr>
            </w:pPr>
          </w:p>
        </w:tc>
      </w:tr>
      <w:tr>
        <w:trPr>
          <w:trHeight w:val="231"/>
        </w:trPr>
        <w:tc>
          <w:tcPr>
            <w:tcW w:w="8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mol m</w:t>
            </w:r>
            <w:r>
              <w:rPr>
                <w:rFonts w:ascii="Times New Roman" w:cs="Times New Roman" w:eastAsia="Times New Roman" w:hAnsi="Times New Roman"/>
                <w:sz w:val="17"/>
                <w:szCs w:val="17"/>
                <w:color w:val="auto"/>
                <w:vertAlign w:val="superscript"/>
              </w:rPr>
              <w:t>-2</w:t>
            </w:r>
            <w:r>
              <w:rPr>
                <w:rFonts w:ascii="Times New Roman" w:cs="Times New Roman" w:eastAsia="Times New Roman" w:hAnsi="Times New Roman"/>
                <w:sz w:val="13"/>
                <w:szCs w:val="13"/>
                <w:color w:val="auto"/>
              </w:rPr>
              <w:t xml:space="preserve"> d</w:t>
            </w:r>
            <w:r>
              <w:rPr>
                <w:rFonts w:ascii="Times New Roman" w:cs="Times New Roman" w:eastAsia="Times New Roman" w:hAnsi="Times New Roman"/>
                <w:sz w:val="17"/>
                <w:szCs w:val="17"/>
                <w:color w:val="auto"/>
                <w:vertAlign w:val="superscript"/>
              </w:rPr>
              <w:t>-1</w:t>
            </w:r>
          </w:p>
        </w:tc>
        <w:tc>
          <w:tcPr>
            <w:tcW w:w="620" w:type="dxa"/>
            <w:vAlign w:val="bottom"/>
          </w:tcPr>
          <w:p>
            <w:pPr>
              <w:ind w:left="80"/>
              <w:spacing w:after="0"/>
              <w:rPr>
                <w:sz w:val="20"/>
                <w:szCs w:val="20"/>
                <w:color w:val="auto"/>
              </w:rPr>
            </w:pPr>
            <w:r>
              <w:rPr>
                <w:rFonts w:ascii="Arial" w:cs="Arial" w:eastAsia="Arial" w:hAnsi="Arial"/>
                <w:sz w:val="13"/>
                <w:szCs w:val="13"/>
                <w:color w:val="auto"/>
              </w:rPr>
              <w:t>μ</w:t>
            </w:r>
            <w:r>
              <w:rPr>
                <w:rFonts w:ascii="Times New Roman" w:cs="Times New Roman" w:eastAsia="Times New Roman" w:hAnsi="Times New Roman"/>
                <w:sz w:val="13"/>
                <w:szCs w:val="13"/>
                <w:color w:val="auto"/>
              </w:rPr>
              <w:t>mol</w:t>
            </w:r>
          </w:p>
        </w:tc>
        <w:tc>
          <w:tcPr>
            <w:tcW w:w="11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mmol Fe</w:t>
            </w:r>
            <w:r>
              <w:rPr>
                <w:rFonts w:ascii="Times New Roman" w:cs="Times New Roman" w:eastAsia="Times New Roman" w:hAnsi="Times New Roman"/>
                <w:sz w:val="17"/>
                <w:szCs w:val="17"/>
                <w:color w:val="auto"/>
                <w:vertAlign w:val="superscript"/>
              </w:rPr>
              <w:t>2+</w:t>
            </w:r>
            <w:r>
              <w:rPr>
                <w:rFonts w:ascii="Times New Roman" w:cs="Times New Roman" w:eastAsia="Times New Roman" w:hAnsi="Times New Roman"/>
                <w:sz w:val="13"/>
                <w:szCs w:val="13"/>
                <w:color w:val="auto"/>
              </w:rPr>
              <w:t xml:space="preserve"> kg</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xml:space="preserve"> FW</w:t>
            </w:r>
          </w:p>
        </w:tc>
        <w:tc>
          <w:tcPr>
            <w:tcW w:w="160" w:type="dxa"/>
            <w:vAlign w:val="bottom"/>
          </w:tcPr>
          <w:p>
            <w:pPr>
              <w:spacing w:after="0"/>
              <w:rPr>
                <w:sz w:val="20"/>
                <w:szCs w:val="20"/>
                <w:color w:val="auto"/>
              </w:rPr>
            </w:pPr>
          </w:p>
        </w:tc>
        <w:tc>
          <w:tcPr>
            <w:tcW w:w="92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mg GA g</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xml:space="preserve"> FW</w:t>
            </w:r>
          </w:p>
        </w:tc>
        <w:tc>
          <w:tcPr>
            <w:tcW w:w="160" w:type="dxa"/>
            <w:vAlign w:val="bottom"/>
          </w:tcPr>
          <w:p>
            <w:pPr>
              <w:spacing w:after="0"/>
              <w:rPr>
                <w:sz w:val="20"/>
                <w:szCs w:val="20"/>
                <w:color w:val="auto"/>
              </w:rPr>
            </w:pP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mg CE g</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xml:space="preserve"> FW</w:t>
            </w:r>
          </w:p>
        </w:tc>
        <w:tc>
          <w:tcPr>
            <w:tcW w:w="320" w:type="dxa"/>
            <w:vAlign w:val="bottom"/>
          </w:tcPr>
          <w:p>
            <w:pPr>
              <w:spacing w:after="0"/>
              <w:rPr>
                <w:sz w:val="20"/>
                <w:szCs w:val="20"/>
                <w:color w:val="auto"/>
              </w:rPr>
            </w:pPr>
          </w:p>
        </w:tc>
      </w:tr>
      <w:tr>
        <w:trPr>
          <w:trHeight w:val="261"/>
        </w:trPr>
        <w:tc>
          <w:tcPr>
            <w:tcW w:w="800" w:type="dxa"/>
            <w:vAlign w:val="bottom"/>
            <w:tcBorders>
              <w:bottom w:val="single" w:sz="8" w:color="auto"/>
            </w:tcBorders>
          </w:tcPr>
          <w:p>
            <w:pPr>
              <w:spacing w:after="0"/>
              <w:rPr>
                <w:sz w:val="22"/>
                <w:szCs w:val="22"/>
                <w:color w:val="auto"/>
              </w:rPr>
            </w:pPr>
          </w:p>
        </w:tc>
        <w:tc>
          <w:tcPr>
            <w:tcW w:w="620" w:type="dxa"/>
            <w:vAlign w:val="bottom"/>
            <w:tcBorders>
              <w:bottom w:val="single" w:sz="8" w:color="auto"/>
            </w:tcBorders>
          </w:tcPr>
          <w:p>
            <w:pPr>
              <w:ind w:left="80"/>
              <w:spacing w:after="0" w:line="262" w:lineRule="exact"/>
              <w:rPr>
                <w:sz w:val="20"/>
                <w:szCs w:val="20"/>
                <w:color w:val="auto"/>
              </w:rPr>
            </w:pPr>
            <w:r>
              <w:rPr>
                <w:rFonts w:ascii="Times New Roman" w:cs="Times New Roman" w:eastAsia="Times New Roman" w:hAnsi="Times New Roman"/>
                <w:sz w:val="25"/>
                <w:szCs w:val="25"/>
                <w:color w:val="auto"/>
                <w:vertAlign w:val="subscript"/>
              </w:rPr>
              <w:t>m</w:t>
            </w:r>
            <w:r>
              <w:rPr>
                <w:rFonts w:ascii="Times New Roman" w:cs="Times New Roman" w:eastAsia="Times New Roman" w:hAnsi="Times New Roman"/>
                <w:sz w:val="9"/>
                <w:szCs w:val="9"/>
                <w:color w:val="auto"/>
              </w:rPr>
              <w:t xml:space="preserve">-2 </w:t>
            </w:r>
            <w:r>
              <w:rPr>
                <w:rFonts w:ascii="Times New Roman" w:cs="Times New Roman" w:eastAsia="Times New Roman" w:hAnsi="Times New Roman"/>
                <w:sz w:val="25"/>
                <w:szCs w:val="25"/>
                <w:color w:val="auto"/>
                <w:vertAlign w:val="subscript"/>
              </w:rPr>
              <w:t>s</w:t>
            </w:r>
            <w:r>
              <w:rPr>
                <w:rFonts w:ascii="Times New Roman" w:cs="Times New Roman" w:eastAsia="Times New Roman" w:hAnsi="Times New Roman"/>
                <w:sz w:val="9"/>
                <w:szCs w:val="9"/>
                <w:color w:val="auto"/>
              </w:rPr>
              <w:t>-1</w:t>
            </w:r>
          </w:p>
        </w:tc>
        <w:tc>
          <w:tcPr>
            <w:tcW w:w="620" w:type="dxa"/>
            <w:vAlign w:val="bottom"/>
            <w:tcBorders>
              <w:bottom w:val="single" w:sz="8" w:color="auto"/>
            </w:tcBorders>
          </w:tcPr>
          <w:p>
            <w:pPr>
              <w:spacing w:after="0"/>
              <w:rPr>
                <w:sz w:val="22"/>
                <w:szCs w:val="22"/>
                <w:color w:val="auto"/>
              </w:rPr>
            </w:pPr>
          </w:p>
        </w:tc>
        <w:tc>
          <w:tcPr>
            <w:tcW w:w="480" w:type="dxa"/>
            <w:vAlign w:val="bottom"/>
            <w:tcBorders>
              <w:bottom w:val="single" w:sz="8" w:color="auto"/>
            </w:tcBorders>
          </w:tcPr>
          <w:p>
            <w:pPr>
              <w:spacing w:after="0"/>
              <w:rPr>
                <w:sz w:val="22"/>
                <w:szCs w:val="22"/>
                <w:color w:val="auto"/>
              </w:rPr>
            </w:pPr>
          </w:p>
        </w:tc>
        <w:tc>
          <w:tcPr>
            <w:tcW w:w="160" w:type="dxa"/>
            <w:vAlign w:val="bottom"/>
          </w:tcPr>
          <w:p>
            <w:pPr>
              <w:spacing w:after="0"/>
              <w:rPr>
                <w:sz w:val="22"/>
                <w:szCs w:val="22"/>
                <w:color w:val="auto"/>
              </w:rPr>
            </w:pPr>
          </w:p>
        </w:tc>
        <w:tc>
          <w:tcPr>
            <w:tcW w:w="620" w:type="dxa"/>
            <w:vAlign w:val="bottom"/>
            <w:tcBorders>
              <w:bottom w:val="single" w:sz="8" w:color="auto"/>
            </w:tcBorders>
          </w:tcPr>
          <w:p>
            <w:pPr>
              <w:spacing w:after="0"/>
              <w:rPr>
                <w:sz w:val="22"/>
                <w:szCs w:val="22"/>
                <w:color w:val="auto"/>
              </w:rPr>
            </w:pPr>
          </w:p>
        </w:tc>
        <w:tc>
          <w:tcPr>
            <w:tcW w:w="300" w:type="dxa"/>
            <w:vAlign w:val="bottom"/>
            <w:tcBorders>
              <w:bottom w:val="single" w:sz="8" w:color="auto"/>
            </w:tcBorders>
          </w:tcPr>
          <w:p>
            <w:pPr>
              <w:spacing w:after="0"/>
              <w:rPr>
                <w:sz w:val="22"/>
                <w:szCs w:val="22"/>
                <w:color w:val="auto"/>
              </w:rPr>
            </w:pPr>
          </w:p>
        </w:tc>
        <w:tc>
          <w:tcPr>
            <w:tcW w:w="160" w:type="dxa"/>
            <w:vAlign w:val="bottom"/>
          </w:tcPr>
          <w:p>
            <w:pPr>
              <w:spacing w:after="0"/>
              <w:rPr>
                <w:sz w:val="22"/>
                <w:szCs w:val="22"/>
                <w:color w:val="auto"/>
              </w:rPr>
            </w:pPr>
          </w:p>
        </w:tc>
        <w:tc>
          <w:tcPr>
            <w:tcW w:w="820" w:type="dxa"/>
            <w:vAlign w:val="bottom"/>
            <w:tcBorders>
              <w:bottom w:val="single" w:sz="8" w:color="auto"/>
            </w:tcBorders>
          </w:tcPr>
          <w:p>
            <w:pPr>
              <w:spacing w:after="0"/>
              <w:rPr>
                <w:sz w:val="22"/>
                <w:szCs w:val="22"/>
                <w:color w:val="auto"/>
              </w:rPr>
            </w:pPr>
          </w:p>
        </w:tc>
        <w:tc>
          <w:tcPr>
            <w:tcW w:w="320" w:type="dxa"/>
            <w:vAlign w:val="bottom"/>
            <w:tcBorders>
              <w:bottom w:val="single" w:sz="8" w:color="auto"/>
            </w:tcBorders>
          </w:tcPr>
          <w:p>
            <w:pPr>
              <w:spacing w:after="0"/>
              <w:rPr>
                <w:sz w:val="22"/>
                <w:szCs w:val="22"/>
                <w:color w:val="auto"/>
              </w:rPr>
            </w:pPr>
          </w:p>
        </w:tc>
      </w:tr>
      <w:tr>
        <w:trPr>
          <w:trHeight w:val="230"/>
        </w:trPr>
        <w:tc>
          <w:tcPr>
            <w:tcW w:w="8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Lettuce</w:t>
            </w:r>
          </w:p>
        </w:tc>
        <w:tc>
          <w:tcPr>
            <w:tcW w:w="62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320" w:type="dxa"/>
            <w:vAlign w:val="bottom"/>
          </w:tcPr>
          <w:p>
            <w:pPr>
              <w:spacing w:after="0"/>
              <w:rPr>
                <w:sz w:val="20"/>
                <w:szCs w:val="20"/>
                <w:color w:val="auto"/>
              </w:rPr>
            </w:pPr>
          </w:p>
        </w:tc>
      </w:tr>
      <w:tr>
        <w:trPr>
          <w:trHeight w:val="171"/>
        </w:trPr>
        <w:tc>
          <w:tcPr>
            <w:tcW w:w="8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5.8</w:t>
            </w:r>
          </w:p>
        </w:tc>
        <w:tc>
          <w:tcPr>
            <w:tcW w:w="6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100</w:t>
            </w:r>
          </w:p>
        </w:tc>
        <w:tc>
          <w:tcPr>
            <w:tcW w:w="620" w:type="dxa"/>
            <w:vAlign w:val="bottom"/>
          </w:tcPr>
          <w:p>
            <w:pPr>
              <w:spacing w:after="0"/>
              <w:rPr>
                <w:sz w:val="20"/>
                <w:szCs w:val="20"/>
                <w:color w:val="auto"/>
              </w:rPr>
            </w:pPr>
            <w:r>
              <w:rPr>
                <w:rFonts w:ascii="Times New Roman" w:cs="Times New Roman" w:eastAsia="Times New Roman" w:hAnsi="Times New Roman"/>
                <w:sz w:val="13"/>
                <w:szCs w:val="13"/>
                <w:color w:val="auto"/>
              </w:rPr>
              <w:t>6.50</w:t>
            </w:r>
          </w:p>
        </w:tc>
        <w:tc>
          <w:tcPr>
            <w:tcW w:w="4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b</w:t>
            </w:r>
          </w:p>
        </w:tc>
        <w:tc>
          <w:tcPr>
            <w:tcW w:w="78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0.21</w:t>
            </w:r>
          </w:p>
        </w:tc>
        <w:tc>
          <w:tcPr>
            <w:tcW w:w="3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bc</w:t>
            </w:r>
          </w:p>
        </w:tc>
        <w:tc>
          <w:tcPr>
            <w:tcW w:w="98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0.17</w:t>
            </w:r>
          </w:p>
        </w:tc>
        <w:tc>
          <w:tcPr>
            <w:tcW w:w="3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b</w:t>
            </w:r>
          </w:p>
        </w:tc>
      </w:tr>
      <w:tr>
        <w:trPr>
          <w:trHeight w:val="171"/>
        </w:trPr>
        <w:tc>
          <w:tcPr>
            <w:tcW w:w="8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8.6</w:t>
            </w:r>
          </w:p>
        </w:tc>
        <w:tc>
          <w:tcPr>
            <w:tcW w:w="6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150</w:t>
            </w:r>
          </w:p>
        </w:tc>
        <w:tc>
          <w:tcPr>
            <w:tcW w:w="620" w:type="dxa"/>
            <w:vAlign w:val="bottom"/>
          </w:tcPr>
          <w:p>
            <w:pPr>
              <w:spacing w:after="0"/>
              <w:rPr>
                <w:sz w:val="20"/>
                <w:szCs w:val="20"/>
                <w:color w:val="auto"/>
              </w:rPr>
            </w:pPr>
            <w:r>
              <w:rPr>
                <w:rFonts w:ascii="Times New Roman" w:cs="Times New Roman" w:eastAsia="Times New Roman" w:hAnsi="Times New Roman"/>
                <w:sz w:val="13"/>
                <w:szCs w:val="13"/>
                <w:color w:val="auto"/>
              </w:rPr>
              <w:t>5.41</w:t>
            </w:r>
          </w:p>
        </w:tc>
        <w:tc>
          <w:tcPr>
            <w:tcW w:w="4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b</w:t>
            </w:r>
          </w:p>
        </w:tc>
        <w:tc>
          <w:tcPr>
            <w:tcW w:w="78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0.18</w:t>
            </w:r>
          </w:p>
        </w:tc>
        <w:tc>
          <w:tcPr>
            <w:tcW w:w="3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c</w:t>
            </w:r>
          </w:p>
        </w:tc>
        <w:tc>
          <w:tcPr>
            <w:tcW w:w="98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0.14</w:t>
            </w:r>
          </w:p>
        </w:tc>
        <w:tc>
          <w:tcPr>
            <w:tcW w:w="3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b</w:t>
            </w:r>
          </w:p>
        </w:tc>
      </w:tr>
      <w:tr>
        <w:trPr>
          <w:trHeight w:val="171"/>
        </w:trPr>
        <w:tc>
          <w:tcPr>
            <w:tcW w:w="8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11.5</w:t>
            </w:r>
          </w:p>
        </w:tc>
        <w:tc>
          <w:tcPr>
            <w:tcW w:w="6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200</w:t>
            </w:r>
          </w:p>
        </w:tc>
        <w:tc>
          <w:tcPr>
            <w:tcW w:w="620" w:type="dxa"/>
            <w:vAlign w:val="bottom"/>
          </w:tcPr>
          <w:p>
            <w:pPr>
              <w:spacing w:after="0"/>
              <w:rPr>
                <w:sz w:val="20"/>
                <w:szCs w:val="20"/>
                <w:color w:val="auto"/>
              </w:rPr>
            </w:pPr>
            <w:r>
              <w:rPr>
                <w:rFonts w:ascii="Times New Roman" w:cs="Times New Roman" w:eastAsia="Times New Roman" w:hAnsi="Times New Roman"/>
                <w:sz w:val="13"/>
                <w:szCs w:val="13"/>
                <w:color w:val="auto"/>
              </w:rPr>
              <w:t>8.64</w:t>
            </w:r>
          </w:p>
        </w:tc>
        <w:tc>
          <w:tcPr>
            <w:tcW w:w="4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ab</w:t>
            </w:r>
          </w:p>
        </w:tc>
        <w:tc>
          <w:tcPr>
            <w:tcW w:w="78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0.37</w:t>
            </w:r>
          </w:p>
        </w:tc>
        <w:tc>
          <w:tcPr>
            <w:tcW w:w="3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ab</w:t>
            </w:r>
          </w:p>
        </w:tc>
        <w:tc>
          <w:tcPr>
            <w:tcW w:w="98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0.20</w:t>
            </w:r>
          </w:p>
        </w:tc>
        <w:tc>
          <w:tcPr>
            <w:tcW w:w="3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ab</w:t>
            </w:r>
          </w:p>
        </w:tc>
      </w:tr>
      <w:tr>
        <w:trPr>
          <w:trHeight w:val="172"/>
        </w:trPr>
        <w:tc>
          <w:tcPr>
            <w:tcW w:w="8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14.4</w:t>
            </w:r>
          </w:p>
        </w:tc>
        <w:tc>
          <w:tcPr>
            <w:tcW w:w="6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250</w:t>
            </w:r>
          </w:p>
        </w:tc>
        <w:tc>
          <w:tcPr>
            <w:tcW w:w="620" w:type="dxa"/>
            <w:vAlign w:val="bottom"/>
          </w:tcPr>
          <w:p>
            <w:pPr>
              <w:spacing w:after="0"/>
              <w:rPr>
                <w:sz w:val="20"/>
                <w:szCs w:val="20"/>
                <w:color w:val="auto"/>
              </w:rPr>
            </w:pPr>
            <w:r>
              <w:rPr>
                <w:rFonts w:ascii="Times New Roman" w:cs="Times New Roman" w:eastAsia="Times New Roman" w:hAnsi="Times New Roman"/>
                <w:sz w:val="13"/>
                <w:szCs w:val="13"/>
                <w:color w:val="auto"/>
              </w:rPr>
              <w:t>11.61</w:t>
            </w:r>
          </w:p>
        </w:tc>
        <w:tc>
          <w:tcPr>
            <w:tcW w:w="4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a</w:t>
            </w:r>
          </w:p>
        </w:tc>
        <w:tc>
          <w:tcPr>
            <w:tcW w:w="78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0.62</w:t>
            </w:r>
          </w:p>
        </w:tc>
        <w:tc>
          <w:tcPr>
            <w:tcW w:w="3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a</w:t>
            </w:r>
          </w:p>
        </w:tc>
        <w:tc>
          <w:tcPr>
            <w:tcW w:w="98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0.30</w:t>
            </w:r>
          </w:p>
        </w:tc>
        <w:tc>
          <w:tcPr>
            <w:tcW w:w="3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a</w:t>
            </w:r>
          </w:p>
        </w:tc>
      </w:tr>
      <w:tr>
        <w:trPr>
          <w:trHeight w:val="171"/>
        </w:trPr>
        <w:tc>
          <w:tcPr>
            <w:tcW w:w="8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17.3</w:t>
            </w:r>
          </w:p>
        </w:tc>
        <w:tc>
          <w:tcPr>
            <w:tcW w:w="6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300</w:t>
            </w:r>
          </w:p>
        </w:tc>
        <w:tc>
          <w:tcPr>
            <w:tcW w:w="620" w:type="dxa"/>
            <w:vAlign w:val="bottom"/>
          </w:tcPr>
          <w:p>
            <w:pPr>
              <w:spacing w:after="0"/>
              <w:rPr>
                <w:sz w:val="20"/>
                <w:szCs w:val="20"/>
                <w:color w:val="auto"/>
              </w:rPr>
            </w:pPr>
            <w:r>
              <w:rPr>
                <w:rFonts w:ascii="Times New Roman" w:cs="Times New Roman" w:eastAsia="Times New Roman" w:hAnsi="Times New Roman"/>
                <w:sz w:val="13"/>
                <w:szCs w:val="13"/>
                <w:color w:val="auto"/>
              </w:rPr>
              <w:t>8.72</w:t>
            </w:r>
          </w:p>
        </w:tc>
        <w:tc>
          <w:tcPr>
            <w:tcW w:w="4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ab</w:t>
            </w:r>
          </w:p>
        </w:tc>
        <w:tc>
          <w:tcPr>
            <w:tcW w:w="78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0.47</w:t>
            </w:r>
          </w:p>
        </w:tc>
        <w:tc>
          <w:tcPr>
            <w:tcW w:w="3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ab</w:t>
            </w:r>
          </w:p>
        </w:tc>
        <w:tc>
          <w:tcPr>
            <w:tcW w:w="98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0.22</w:t>
            </w:r>
          </w:p>
        </w:tc>
        <w:tc>
          <w:tcPr>
            <w:tcW w:w="3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ab</w:t>
            </w:r>
          </w:p>
        </w:tc>
      </w:tr>
      <w:tr>
        <w:trPr>
          <w:trHeight w:val="171"/>
        </w:trPr>
        <w:tc>
          <w:tcPr>
            <w:tcW w:w="8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 value</w:t>
            </w:r>
          </w:p>
        </w:tc>
        <w:tc>
          <w:tcPr>
            <w:tcW w:w="620" w:type="dxa"/>
            <w:vAlign w:val="bottom"/>
          </w:tcPr>
          <w:p>
            <w:pPr>
              <w:spacing w:after="0"/>
              <w:rPr>
                <w:sz w:val="14"/>
                <w:szCs w:val="14"/>
                <w:color w:val="auto"/>
              </w:rPr>
            </w:pPr>
          </w:p>
        </w:tc>
        <w:tc>
          <w:tcPr>
            <w:tcW w:w="62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&lt; 0.05</w:t>
            </w:r>
          </w:p>
        </w:tc>
        <w:tc>
          <w:tcPr>
            <w:tcW w:w="480" w:type="dxa"/>
            <w:vAlign w:val="bottom"/>
          </w:tcPr>
          <w:p>
            <w:pPr>
              <w:spacing w:after="0"/>
              <w:rPr>
                <w:sz w:val="14"/>
                <w:szCs w:val="14"/>
                <w:color w:val="auto"/>
              </w:rPr>
            </w:pPr>
          </w:p>
        </w:tc>
        <w:tc>
          <w:tcPr>
            <w:tcW w:w="780" w:type="dxa"/>
            <w:vAlign w:val="bottom"/>
            <w:gridSpan w:val="2"/>
          </w:tcPr>
          <w:p>
            <w:pPr>
              <w:ind w:left="180"/>
              <w:spacing w:after="0"/>
              <w:rPr>
                <w:sz w:val="20"/>
                <w:szCs w:val="20"/>
                <w:color w:val="auto"/>
              </w:rPr>
            </w:pPr>
            <w:r>
              <w:rPr>
                <w:rFonts w:ascii="Times New Roman" w:cs="Times New Roman" w:eastAsia="Times New Roman" w:hAnsi="Times New Roman"/>
                <w:sz w:val="13"/>
                <w:szCs w:val="13"/>
                <w:color w:val="auto"/>
              </w:rPr>
              <w:t>&lt; 0.001</w:t>
            </w:r>
          </w:p>
        </w:tc>
        <w:tc>
          <w:tcPr>
            <w:tcW w:w="300" w:type="dxa"/>
            <w:vAlign w:val="bottom"/>
          </w:tcPr>
          <w:p>
            <w:pPr>
              <w:spacing w:after="0"/>
              <w:rPr>
                <w:sz w:val="14"/>
                <w:szCs w:val="14"/>
                <w:color w:val="auto"/>
              </w:rPr>
            </w:pPr>
          </w:p>
        </w:tc>
        <w:tc>
          <w:tcPr>
            <w:tcW w:w="980" w:type="dxa"/>
            <w:vAlign w:val="bottom"/>
            <w:gridSpan w:val="2"/>
          </w:tcPr>
          <w:p>
            <w:pPr>
              <w:ind w:left="180"/>
              <w:spacing w:after="0"/>
              <w:rPr>
                <w:sz w:val="20"/>
                <w:szCs w:val="20"/>
                <w:color w:val="auto"/>
              </w:rPr>
            </w:pPr>
            <w:r>
              <w:rPr>
                <w:rFonts w:ascii="Times New Roman" w:cs="Times New Roman" w:eastAsia="Times New Roman" w:hAnsi="Times New Roman"/>
                <w:sz w:val="13"/>
                <w:szCs w:val="13"/>
                <w:color w:val="auto"/>
              </w:rPr>
              <w:t>&lt; 0.001</w:t>
            </w:r>
          </w:p>
        </w:tc>
        <w:tc>
          <w:tcPr>
            <w:tcW w:w="320" w:type="dxa"/>
            <w:vAlign w:val="bottom"/>
          </w:tcPr>
          <w:p>
            <w:pPr>
              <w:spacing w:after="0"/>
              <w:rPr>
                <w:sz w:val="14"/>
                <w:szCs w:val="1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69850</wp:posOffset>
                </wp:positionV>
                <wp:extent cx="31877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5pt" to="250.65pt,5.5pt" o:allowincell="f" strokecolor="#000000" strokeweight="0.498pt"/>
            </w:pict>
          </mc:Fallback>
        </mc:AlternateConten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GA = Gallic Acid; CE = Catechin equivalents.</w:t>
      </w:r>
    </w:p>
    <w:p>
      <w:pPr>
        <w:spacing w:after="0" w:line="221" w:lineRule="exact"/>
        <w:rPr>
          <w:sz w:val="20"/>
          <w:szCs w:val="20"/>
          <w:color w:val="auto"/>
        </w:rPr>
      </w:pPr>
    </w:p>
    <w:p>
      <w:pPr>
        <w:jc w:val="both"/>
        <w:spacing w:after="0" w:line="24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16 h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of light. However, the lack of higher PPFD values in their study, does not allow to further de</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ne the crop growth-response function to PPFD. In basil, the highest fresh biomass was previously achieved when supplying 224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(DLI = 12.9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through a </w:t>
      </w:r>
      <w:r>
        <w:rPr>
          <w:rFonts w:ascii="Arial" w:cs="Arial" w:eastAsia="Arial" w:hAnsi="Arial"/>
          <w:sz w:val="16"/>
          <w:szCs w:val="16"/>
          <w:color w:val="auto"/>
        </w:rPr>
        <w:t>fl</w:t>
      </w:r>
      <w:r>
        <w:rPr>
          <w:rFonts w:ascii="Times New Roman" w:cs="Times New Roman" w:eastAsia="Times New Roman" w:hAnsi="Times New Roman"/>
          <w:sz w:val="16"/>
          <w:szCs w:val="16"/>
          <w:color w:val="auto"/>
        </w:rPr>
        <w:t>uor-escent white light (</w:t>
      </w:r>
      <w:hyperlink w:anchor="page9">
        <w:r>
          <w:rPr>
            <w:rFonts w:ascii="Times New Roman" w:cs="Times New Roman" w:eastAsia="Times New Roman" w:hAnsi="Times New Roman"/>
            <w:sz w:val="16"/>
            <w:szCs w:val="16"/>
            <w:color w:val="004A76"/>
          </w:rPr>
          <w:t>Dou et al., 2018</w:t>
        </w:r>
      </w:hyperlink>
      <w:r>
        <w:rPr>
          <w:rFonts w:ascii="Times New Roman" w:cs="Times New Roman" w:eastAsia="Times New Roman" w:hAnsi="Times New Roman"/>
          <w:sz w:val="16"/>
          <w:szCs w:val="16"/>
          <w:color w:val="auto"/>
        </w:rPr>
        <w:t>), although no further increase was</w:t>
      </w:r>
    </w:p>
    <w:p>
      <w:pPr>
        <w:spacing w:after="0" w:line="20" w:lineRule="exact"/>
        <w:rPr>
          <w:sz w:val="20"/>
          <w:szCs w:val="20"/>
          <w:color w:val="auto"/>
        </w:rPr>
      </w:pPr>
      <w:r>
        <w:rPr>
          <w:sz w:val="20"/>
          <w:szCs w:val="20"/>
          <w:color w:val="auto"/>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109508</w:t>
      </w:r>
    </w:p>
    <w:p>
      <w:pPr>
        <w:spacing w:after="0" w:line="312" w:lineRule="exact"/>
        <w:rPr>
          <w:sz w:val="20"/>
          <w:szCs w:val="20"/>
          <w:color w:val="auto"/>
        </w:rPr>
      </w:pPr>
    </w:p>
    <w:p>
      <w:pPr>
        <w:jc w:val="both"/>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reported when the PPFD was raised up to 310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(DLI = 17.8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The observed biomass increases were asso-ciated with enhancement of leaf photosynthetic rates when PPFD was raised from 160 to 224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albeit no leaf photosynthetic changes were observed among treatments in which plants were grown with PPFD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224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Dou et al., 2018</w:t>
        </w:r>
      </w:hyperlink>
      <w:r>
        <w:rPr>
          <w:rFonts w:ascii="Times New Roman" w:cs="Times New Roman" w:eastAsia="Times New Roman" w:hAnsi="Times New Roman"/>
          <w:sz w:val="16"/>
          <w:szCs w:val="16"/>
          <w:color w:val="auto"/>
        </w:rPr>
        <w:t>). From the results of hereby presented research, it could be advanced that the adopted en-vironmental (including light spectrum, photoperiod and CO</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 xml:space="preserve">) and plant growing (including plant density and cultivar used) features resulted in an optimum PPFD of 250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(DLI = 14.4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w:t>
      </w:r>
      <w:hyperlink w:anchor="page9">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 xml:space="preserve">), while higher PPFD values (e.g. 300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DLI = 17.3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resulted in reduced growth in lettuce. The detrimental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ects on lettuce yield associated with too elevate DLI were previously observed by </w:t>
      </w:r>
      <w:hyperlink w:anchor="page9">
        <w:r>
          <w:rPr>
            <w:rFonts w:ascii="Times New Roman" w:cs="Times New Roman" w:eastAsia="Times New Roman" w:hAnsi="Times New Roman"/>
            <w:sz w:val="16"/>
            <w:szCs w:val="16"/>
            <w:color w:val="004A76"/>
          </w:rPr>
          <w:t>Zhang et al. (2018)</w:t>
        </w:r>
      </w:hyperlink>
      <w:r>
        <w:rPr>
          <w:rFonts w:ascii="Times New Roman" w:cs="Times New Roman" w:eastAsia="Times New Roman" w:hAnsi="Times New Roman"/>
          <w:sz w:val="16"/>
          <w:szCs w:val="16"/>
          <w:color w:val="auto"/>
        </w:rPr>
        <w:t>, in experiments where an optimal DLI (when plants were grown under LED with RB = 2.2 and photoperiod of 12 h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of light) for fresh biomass accumulation was found at 10.8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as compared with 13.0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It results that the de</w:t>
      </w:r>
      <w:r>
        <w:rPr>
          <w:rFonts w:ascii="Arial" w:cs="Arial" w:eastAsia="Arial" w:hAnsi="Arial"/>
          <w:sz w:val="16"/>
          <w:szCs w:val="16"/>
          <w:color w:val="auto"/>
        </w:rPr>
        <w:t>fi</w:t>
      </w:r>
      <w:r>
        <w:rPr>
          <w:rFonts w:ascii="Times New Roman" w:cs="Times New Roman" w:eastAsia="Times New Roman" w:hAnsi="Times New Roman"/>
          <w:sz w:val="16"/>
          <w:szCs w:val="16"/>
          <w:color w:val="auto"/>
        </w:rPr>
        <w:t>nition of optimal light intensity is a complex scenario that can only be de</w:t>
      </w:r>
      <w:r>
        <w:rPr>
          <w:rFonts w:ascii="Arial" w:cs="Arial" w:eastAsia="Arial" w:hAnsi="Arial"/>
          <w:sz w:val="16"/>
          <w:szCs w:val="16"/>
          <w:color w:val="auto"/>
        </w:rPr>
        <w:t>fi</w:t>
      </w:r>
      <w:r>
        <w:rPr>
          <w:rFonts w:ascii="Times New Roman" w:cs="Times New Roman" w:eastAsia="Times New Roman" w:hAnsi="Times New Roman"/>
          <w:sz w:val="16"/>
          <w:szCs w:val="16"/>
          <w:color w:val="auto"/>
        </w:rPr>
        <w:t>ned building on the combined and synergistic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of a number of environmental and crop factors.</w:t>
      </w:r>
    </w:p>
    <w:p>
      <w:pPr>
        <w:spacing w:after="0" w:line="258" w:lineRule="exact"/>
        <w:rPr>
          <w:rFonts w:ascii="Times New Roman" w:cs="Times New Roman" w:eastAsia="Times New Roman" w:hAnsi="Times New Roman"/>
          <w:sz w:val="16"/>
          <w:szCs w:val="16"/>
          <w:color w:val="auto"/>
        </w:rPr>
      </w:pPr>
    </w:p>
    <w:p>
      <w:pPr>
        <w:jc w:val="both"/>
        <w:ind w:firstLine="250"/>
        <w:spacing w:after="0" w:line="23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Dry weight production in lettuce increased when light intensity was augmented from 120 to 150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(DLI respectively of 6.9 and 8.6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w:t>
      </w:r>
      <w:hyperlink w:anchor="page9">
        <w:r>
          <w:rPr>
            <w:rFonts w:ascii="Times New Roman" w:cs="Times New Roman" w:eastAsia="Times New Roman" w:hAnsi="Times New Roman"/>
            <w:sz w:val="16"/>
            <w:szCs w:val="16"/>
            <w:color w:val="004A76"/>
          </w:rPr>
          <w:t>Lin et al., 2018</w:t>
        </w:r>
      </w:hyperlink>
      <w:r>
        <w:rPr>
          <w:rFonts w:ascii="Times New Roman" w:cs="Times New Roman" w:eastAsia="Times New Roman" w:hAnsi="Times New Roman"/>
          <w:sz w:val="16"/>
          <w:szCs w:val="16"/>
          <w:color w:val="auto"/>
        </w:rPr>
        <w:t xml:space="preserve">) and from 60 to 220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(DLI</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drawing>
          <wp:anchor simplePos="0" relativeHeight="251657728" behindDoc="1" locked="0" layoutInCell="0" allowOverlap="1">
            <wp:simplePos x="0" y="0"/>
            <wp:positionH relativeFrom="column">
              <wp:posOffset>-2395220</wp:posOffset>
            </wp:positionH>
            <wp:positionV relativeFrom="paragraph">
              <wp:posOffset>193675</wp:posOffset>
            </wp:positionV>
            <wp:extent cx="4553585" cy="501396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extLst>
                    </a:blip>
                    <a:srcRect/>
                    <a:stretch>
                      <a:fillRect/>
                    </a:stretch>
                  </pic:blipFill>
                  <pic:spPr bwMode="auto">
                    <a:xfrm>
                      <a:off x="0" y="0"/>
                      <a:ext cx="4553585" cy="5013960"/>
                    </a:xfrm>
                    <a:prstGeom prst="rect">
                      <a:avLst/>
                    </a:prstGeom>
                    <a:noFill/>
                  </pic:spPr>
                </pic:pic>
              </a:graphicData>
            </a:graphic>
          </wp:anchor>
        </w:drawing>
      </w:r>
    </w:p>
    <w:p>
      <w:pPr>
        <w:spacing w:after="0" w:line="274" w:lineRule="exact"/>
        <w:rPr>
          <w:rFonts w:ascii="Times New Roman" w:cs="Times New Roman" w:eastAsia="Times New Roman" w:hAnsi="Times New Roman"/>
          <w:sz w:val="16"/>
          <w:szCs w:val="16"/>
          <w:color w:val="auto"/>
        </w:rPr>
      </w:pPr>
    </w:p>
    <w:p>
      <w:pPr>
        <w:sectPr>
          <w:pgSz w:w="11900" w:h="15874" w:orient="portrait"/>
          <w:cols w:equalWidth="0" w:num="2">
            <w:col w:w="5020" w:space="360"/>
            <w:col w:w="5020"/>
          </w:cols>
          <w:pgMar w:left="760" w:top="676" w:right="746" w:bottom="37" w:gutter="0" w:footer="0" w:header="0"/>
        </w:sect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49" w:lineRule="exact"/>
        <w:rPr>
          <w:rFonts w:ascii="Times New Roman" w:cs="Times New Roman" w:eastAsia="Times New Roman" w:hAnsi="Times New Roman"/>
          <w:sz w:val="16"/>
          <w:szCs w:val="16"/>
          <w:color w:val="auto"/>
        </w:rPr>
      </w:pPr>
    </w:p>
    <w:p>
      <w:pPr>
        <w:jc w:val="both"/>
        <w:spacing w:after="0" w:line="254" w:lineRule="auto"/>
        <w:rPr>
          <w:sz w:val="20"/>
          <w:szCs w:val="20"/>
          <w:color w:val="auto"/>
        </w:rPr>
      </w:pPr>
      <w:r>
        <w:rPr>
          <w:rFonts w:ascii="Arial" w:cs="Arial" w:eastAsia="Arial" w:hAnsi="Arial"/>
          <w:sz w:val="14"/>
          <w:szCs w:val="14"/>
          <w:color w:val="auto"/>
        </w:rPr>
        <w:t xml:space="preserve">Fig. 3. </w:t>
      </w:r>
      <w:r>
        <w:rPr>
          <w:rFonts w:ascii="Times New Roman" w:cs="Times New Roman" w:eastAsia="Times New Roman" w:hAnsi="Times New Roman"/>
          <w:sz w:val="14"/>
          <w:szCs w:val="14"/>
          <w:color w:val="auto"/>
        </w:rPr>
        <w:t>Water Use E</w:t>
      </w:r>
      <w:r>
        <w:rPr>
          <w:rFonts w:ascii="Arial" w:cs="Arial" w:eastAsia="Arial" w:hAnsi="Arial"/>
          <w:sz w:val="14"/>
          <w:szCs w:val="14"/>
          <w:color w:val="auto"/>
        </w:rPr>
        <w:t>ﬃ</w:t>
      </w:r>
      <w:r>
        <w:rPr>
          <w:rFonts w:ascii="Times New Roman" w:cs="Times New Roman" w:eastAsia="Times New Roman" w:hAnsi="Times New Roman"/>
          <w:sz w:val="14"/>
          <w:szCs w:val="14"/>
          <w:color w:val="auto"/>
        </w:rPr>
        <w:t>ciency (WUE), Energy Use E</w:t>
      </w:r>
      <w:r>
        <w:rPr>
          <w:rFonts w:ascii="Arial" w:cs="Arial" w:eastAsia="Arial" w:hAnsi="Arial"/>
          <w:sz w:val="14"/>
          <w:szCs w:val="14"/>
          <w:color w:val="auto"/>
        </w:rPr>
        <w:t>ﬃ</w:t>
      </w:r>
      <w:r>
        <w:rPr>
          <w:rFonts w:ascii="Times New Roman" w:cs="Times New Roman" w:eastAsia="Times New Roman" w:hAnsi="Times New Roman"/>
          <w:sz w:val="14"/>
          <w:szCs w:val="14"/>
          <w:color w:val="auto"/>
        </w:rPr>
        <w:t>ciency (EUE) and Light Use E</w:t>
      </w:r>
      <w:r>
        <w:rPr>
          <w:rFonts w:ascii="Arial" w:cs="Arial" w:eastAsia="Arial" w:hAnsi="Arial"/>
          <w:sz w:val="14"/>
          <w:szCs w:val="14"/>
          <w:color w:val="auto"/>
        </w:rPr>
        <w:t>ﬃ</w:t>
      </w:r>
      <w:r>
        <w:rPr>
          <w:rFonts w:ascii="Times New Roman" w:cs="Times New Roman" w:eastAsia="Times New Roman" w:hAnsi="Times New Roman"/>
          <w:sz w:val="14"/>
          <w:szCs w:val="14"/>
          <w:color w:val="auto"/>
        </w:rPr>
        <w:t>ciency (LUE) of lettuce (A, B and C) and basil (D, E and F) plants grown under</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di</w:t>
      </w:r>
      <w:r>
        <w:rPr>
          <w:rFonts w:ascii="Arial" w:cs="Arial" w:eastAsia="Arial" w:hAnsi="Arial"/>
          <w:sz w:val="14"/>
          <w:szCs w:val="14"/>
          <w:color w:val="auto"/>
        </w:rPr>
        <w:t>ﬀ</w:t>
      </w:r>
      <w:r>
        <w:rPr>
          <w:rFonts w:ascii="Times New Roman" w:cs="Times New Roman" w:eastAsia="Times New Roman" w:hAnsi="Times New Roman"/>
          <w:sz w:val="14"/>
          <w:szCs w:val="14"/>
          <w:color w:val="auto"/>
        </w:rPr>
        <w:t xml:space="preserve">erent DLI (obtained by changing light intensity from 100 to 300 </w:t>
      </w:r>
      <w:r>
        <w:rPr>
          <w:rFonts w:ascii="Arial" w:cs="Arial" w:eastAsia="Arial" w:hAnsi="Arial"/>
          <w:sz w:val="14"/>
          <w:szCs w:val="14"/>
          <w:color w:val="auto"/>
        </w:rPr>
        <w:t>μ</w:t>
      </w:r>
      <w:r>
        <w:rPr>
          <w:rFonts w:ascii="Times New Roman" w:cs="Times New Roman" w:eastAsia="Times New Roman" w:hAnsi="Times New Roman"/>
          <w:sz w:val="14"/>
          <w:szCs w:val="14"/>
          <w:color w:val="auto"/>
        </w:rPr>
        <w:t>mol m</w:t>
      </w:r>
      <w:r>
        <w:rPr>
          <w:rFonts w:ascii="Times New Roman" w:cs="Times New Roman" w:eastAsia="Times New Roman" w:hAnsi="Times New Roman"/>
          <w:sz w:val="19"/>
          <w:szCs w:val="19"/>
          <w:color w:val="auto"/>
          <w:vertAlign w:val="superscript"/>
        </w:rPr>
        <w:t>-2</w:t>
      </w:r>
      <w:r>
        <w:rPr>
          <w:rFonts w:ascii="Times New Roman" w:cs="Times New Roman" w:eastAsia="Times New Roman" w:hAnsi="Times New Roman"/>
          <w:sz w:val="14"/>
          <w:szCs w:val="14"/>
          <w:color w:val="auto"/>
        </w:rPr>
        <w:t xml:space="preserve"> s</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at 21 DAT. Each value is the mean of 3 experiments, each with 12 replicate plants. Vertical bars represent standard errors.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letters indicate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 xml:space="preserve">erences at P </w:t>
      </w:r>
      <w:r>
        <w:rPr>
          <w:rFonts w:ascii="Arial" w:cs="Arial" w:eastAsia="Arial" w:hAnsi="Arial"/>
          <w:sz w:val="14"/>
          <w:szCs w:val="14"/>
          <w:color w:val="auto"/>
        </w:rPr>
        <w:t>≤</w:t>
      </w:r>
      <w:r>
        <w:rPr>
          <w:rFonts w:ascii="Times New Roman" w:cs="Times New Roman" w:eastAsia="Times New Roman" w:hAnsi="Times New Roman"/>
          <w:sz w:val="14"/>
          <w:szCs w:val="14"/>
          <w:color w:val="auto"/>
        </w:rPr>
        <w:t>0.05.</w:t>
      </w:r>
    </w:p>
    <w:p>
      <w:pPr>
        <w:sectPr>
          <w:pgSz w:w="11900" w:h="15874" w:orient="portrait"/>
          <w:cols w:equalWidth="0" w:num="1">
            <w:col w:w="10400"/>
          </w:cols>
          <w:pgMar w:left="760" w:top="676" w:right="746" w:bottom="37" w:gutter="0" w:footer="0" w:header="0"/>
          <w:type w:val="continuous"/>
        </w:sectPr>
      </w:pPr>
    </w:p>
    <w:p>
      <w:pPr>
        <w:spacing w:after="0" w:line="273" w:lineRule="exact"/>
        <w:rPr>
          <w:rFonts w:ascii="Times New Roman" w:cs="Times New Roman" w:eastAsia="Times New Roman" w:hAnsi="Times New Roman"/>
          <w:sz w:val="16"/>
          <w:szCs w:val="16"/>
          <w:color w:val="auto"/>
        </w:rPr>
      </w:pPr>
    </w:p>
    <w:p>
      <w:pPr>
        <w:jc w:val="center"/>
        <w:ind w:right="20"/>
        <w:spacing w:after="0"/>
        <w:rPr>
          <w:sz w:val="20"/>
          <w:szCs w:val="20"/>
          <w:color w:val="auto"/>
        </w:rPr>
      </w:pPr>
      <w:r>
        <w:rPr>
          <w:rFonts w:ascii="Arial" w:cs="Arial" w:eastAsia="Arial" w:hAnsi="Arial"/>
          <w:sz w:val="10"/>
          <w:szCs w:val="10"/>
          <w:color w:val="auto"/>
        </w:rPr>
        <w:t>6</w:t>
      </w:r>
    </w:p>
    <w:p>
      <w:pPr>
        <w:sectPr>
          <w:pgSz w:w="11900" w:h="15874" w:orient="portrait"/>
          <w:cols w:equalWidth="0" w:num="1">
            <w:col w:w="10400"/>
          </w:cols>
          <w:pgMar w:left="760" w:top="676" w:right="746" w:bottom="37" w:gutter="0" w:footer="0" w:header="0"/>
          <w:type w:val="continuous"/>
        </w:sectPr>
      </w:pPr>
    </w:p>
    <w:bookmarkStart w:id="6" w:name="page7"/>
    <w:bookmarkEnd w:id="6"/>
    <w:p>
      <w:pPr>
        <w:spacing w:after="0" w:line="3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3"/>
          <w:szCs w:val="13"/>
          <w:color w:val="auto"/>
        </w:rPr>
        <w:t>G. Pennisi, et al.</w:t>
      </w:r>
    </w:p>
    <w:p>
      <w:pPr>
        <w:spacing w:after="0" w:line="262" w:lineRule="exact"/>
        <w:rPr>
          <w:sz w:val="20"/>
          <w:szCs w:val="20"/>
          <w:color w:val="auto"/>
        </w:rPr>
      </w:pPr>
    </w:p>
    <w:p>
      <w:pPr>
        <w:jc w:val="both"/>
        <w:ind w:left="8"/>
        <w:spacing w:after="0"/>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from 3.4 to 12.7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w:t>
      </w:r>
      <w:hyperlink w:anchor="page9">
        <w:r>
          <w:rPr>
            <w:rFonts w:ascii="Times New Roman" w:cs="Times New Roman" w:eastAsia="Times New Roman" w:hAnsi="Times New Roman"/>
            <w:sz w:val="16"/>
            <w:szCs w:val="16"/>
            <w:color w:val="004A76"/>
          </w:rPr>
          <w:t>Fu et al., 2017</w:t>
        </w:r>
      </w:hyperlink>
      <w:r>
        <w:rPr>
          <w:rFonts w:ascii="Times New Roman" w:cs="Times New Roman" w:eastAsia="Times New Roman" w:hAnsi="Times New Roman"/>
          <w:sz w:val="16"/>
          <w:szCs w:val="16"/>
          <w:color w:val="auto"/>
        </w:rPr>
        <w:t xml:space="preserve">). Contrarily, </w:t>
      </w:r>
      <w:hyperlink w:anchor="page9">
        <w:r>
          <w:rPr>
            <w:rFonts w:ascii="Times New Roman" w:cs="Times New Roman" w:eastAsia="Times New Roman" w:hAnsi="Times New Roman"/>
            <w:sz w:val="16"/>
            <w:szCs w:val="16"/>
            <w:color w:val="004A76"/>
          </w:rPr>
          <w:t>Yan et al.</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 xml:space="preserve">(2019) </w:t>
        </w:r>
      </w:hyperlink>
      <w:r>
        <w:rPr>
          <w:rFonts w:ascii="Times New Roman" w:cs="Times New Roman" w:eastAsia="Times New Roman" w:hAnsi="Times New Roman"/>
          <w:sz w:val="16"/>
          <w:szCs w:val="16"/>
          <w:color w:val="000000"/>
        </w:rPr>
        <w:t>reported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highest dry biomass in lettuce seedlings grown under</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LED (featuring mixed red, green and blue light with RB of 1.2 or 2.2, photoperiod 16 h d</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light supplying 200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(DLI = 11.5 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d</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as compared with those experiencing 250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(DLI = 14.4 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d</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Nevertheless, when photoperiod was of 14 h d</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the light intensity did not result in changes in dry biomass accu-mulation (</w:t>
      </w:r>
      <w:hyperlink w:anchor="page9">
        <w:r>
          <w:rPr>
            <w:rFonts w:ascii="Times New Roman" w:cs="Times New Roman" w:eastAsia="Times New Roman" w:hAnsi="Times New Roman"/>
            <w:sz w:val="16"/>
            <w:szCs w:val="16"/>
            <w:color w:val="004A76"/>
          </w:rPr>
          <w:t>Yan et al., 2019</w:t>
        </w:r>
      </w:hyperlink>
      <w:r>
        <w:rPr>
          <w:rFonts w:ascii="Times New Roman" w:cs="Times New Roman" w:eastAsia="Times New Roman" w:hAnsi="Times New Roman"/>
          <w:sz w:val="16"/>
          <w:szCs w:val="16"/>
          <w:color w:val="000000"/>
        </w:rPr>
        <w:t xml:space="preserve">). In basil, grown under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 xml:space="preserve">uorescent lamps, dry weight was augmented from 160 up to 290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(DLI re-spectively from 9.3 to 16.5 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d</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while higher PPFD values did not result in a further increase (</w:t>
      </w:r>
      <w:hyperlink w:anchor="page9">
        <w:r>
          <w:rPr>
            <w:rFonts w:ascii="Times New Roman" w:cs="Times New Roman" w:eastAsia="Times New Roman" w:hAnsi="Times New Roman"/>
            <w:sz w:val="16"/>
            <w:szCs w:val="16"/>
            <w:color w:val="004A76"/>
          </w:rPr>
          <w:t>Dou et al., 2018</w:t>
        </w:r>
      </w:hyperlink>
      <w:r>
        <w:rPr>
          <w:rFonts w:ascii="Times New Roman" w:cs="Times New Roman" w:eastAsia="Times New Roman" w:hAnsi="Times New Roman"/>
          <w:sz w:val="16"/>
          <w:szCs w:val="16"/>
          <w:color w:val="000000"/>
        </w:rPr>
        <w:t>).</w:t>
      </w:r>
    </w:p>
    <w:p>
      <w:pPr>
        <w:spacing w:after="0" w:line="79" w:lineRule="exact"/>
        <w:rPr>
          <w:rFonts w:ascii="Times New Roman" w:cs="Times New Roman" w:eastAsia="Times New Roman" w:hAnsi="Times New Roman"/>
          <w:sz w:val="16"/>
          <w:szCs w:val="16"/>
          <w:color w:val="004A76"/>
        </w:rPr>
      </w:pPr>
    </w:p>
    <w:p>
      <w:pPr>
        <w:jc w:val="both"/>
        <w:ind w:left="8" w:firstLine="249"/>
        <w:spacing w:after="0" w:line="255" w:lineRule="auto"/>
        <w:rPr>
          <w:sz w:val="20"/>
          <w:szCs w:val="20"/>
          <w:color w:val="auto"/>
        </w:rPr>
      </w:pPr>
      <w:r>
        <w:rPr>
          <w:rFonts w:ascii="Times New Roman" w:cs="Times New Roman" w:eastAsia="Times New Roman" w:hAnsi="Times New Roman"/>
          <w:sz w:val="16"/>
          <w:szCs w:val="16"/>
          <w:color w:val="auto"/>
        </w:rPr>
        <w:t xml:space="preserve">The absence of univocal recommendations on the optimal PPFD may be associated to the elevate variability among the lighting tech-nologies and spectral properties and overall environmental conditions used in the cited literature. In the present study an optimized LED spectral composition (RB = 3) was used, and a PPFD of 250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w:t>
      </w:r>
    </w:p>
    <w:p>
      <w:pPr>
        <w:spacing w:after="0" w:line="3" w:lineRule="exact"/>
        <w:rPr>
          <w:rFonts w:ascii="Times New Roman" w:cs="Times New Roman" w:eastAsia="Times New Roman" w:hAnsi="Times New Roman"/>
          <w:sz w:val="16"/>
          <w:szCs w:val="16"/>
          <w:color w:val="004A76"/>
        </w:rPr>
      </w:pPr>
    </w:p>
    <w:p>
      <w:pPr>
        <w:jc w:val="both"/>
        <w:ind w:left="8" w:hanging="8"/>
        <w:spacing w:after="0"/>
        <w:tabs>
          <w:tab w:leader="none" w:pos="132" w:val="left"/>
        </w:tabs>
        <w:numPr>
          <w:ilvl w:val="0"/>
          <w:numId w:val="10"/>
        </w:numPr>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(DLI = 14.4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in lettuce and of 250 and 300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(DLI of 14.4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and 17.3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respectively) in basil allowed for maximum fresh and dry yields (</w:t>
      </w:r>
      <w:hyperlink w:anchor="page9">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 The increase in dry biomass production in response to augmented light intensity was previously associated to increased photosynthate accumulation (</w:t>
      </w:r>
      <w:hyperlink w:anchor="page9">
        <w:r>
          <w:rPr>
            <w:rFonts w:ascii="Times New Roman" w:cs="Times New Roman" w:eastAsia="Times New Roman" w:hAnsi="Times New Roman"/>
            <w:sz w:val="16"/>
            <w:szCs w:val="16"/>
            <w:color w:val="004A76"/>
          </w:rPr>
          <w:t>Kang</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et al., 2013</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9">
        <w:r>
          <w:rPr>
            <w:rFonts w:ascii="Times New Roman" w:cs="Times New Roman" w:eastAsia="Times New Roman" w:hAnsi="Times New Roman"/>
            <w:sz w:val="16"/>
            <w:szCs w:val="16"/>
            <w:color w:val="004A76"/>
          </w:rPr>
          <w:t>Lin et al., 2018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as a consequence of larger photosynthetic</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rates (</w:t>
      </w:r>
      <w:hyperlink w:anchor="page9">
        <w:r>
          <w:rPr>
            <w:rFonts w:ascii="Times New Roman" w:cs="Times New Roman" w:eastAsia="Times New Roman" w:hAnsi="Times New Roman"/>
            <w:sz w:val="16"/>
            <w:szCs w:val="16"/>
            <w:color w:val="004A76"/>
          </w:rPr>
          <w:t>Fu et al., 2017</w:t>
        </w:r>
      </w:hyperlink>
      <w:r>
        <w:rPr>
          <w:rFonts w:ascii="Times New Roman" w:cs="Times New Roman" w:eastAsia="Times New Roman" w:hAnsi="Times New Roman"/>
          <w:sz w:val="16"/>
          <w:szCs w:val="16"/>
          <w:color w:val="000000"/>
        </w:rPr>
        <w:t xml:space="preserve">; </w:t>
      </w:r>
      <w:hyperlink w:anchor="page9">
        <w:r>
          <w:rPr>
            <w:rFonts w:ascii="Times New Roman" w:cs="Times New Roman" w:eastAsia="Times New Roman" w:hAnsi="Times New Roman"/>
            <w:sz w:val="16"/>
            <w:szCs w:val="16"/>
            <w:color w:val="004A76"/>
          </w:rPr>
          <w:t>Dou et al., 2018</w:t>
        </w:r>
      </w:hyperlink>
      <w:r>
        <w:rPr>
          <w:rFonts w:ascii="Times New Roman" w:cs="Times New Roman" w:eastAsia="Times New Roman" w:hAnsi="Times New Roman"/>
          <w:sz w:val="16"/>
          <w:szCs w:val="16"/>
          <w:color w:val="000000"/>
        </w:rPr>
        <w:t>). Similarly, higher values of shoot fresh and dry weight (g plant</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upon PPFD of 250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(DLI = 14.4 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d</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and dry matter content upon PPFD </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200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Times New Roman" w:cs="Times New Roman" w:eastAsia="Times New Roman" w:hAnsi="Times New Roman"/>
          <w:sz w:val="21"/>
          <w:szCs w:val="21"/>
          <w:color w:val="000000"/>
          <w:vertAlign w:val="superscript"/>
        </w:rPr>
        <w:t>-2</w:t>
      </w:r>
      <w:r>
        <w:rPr>
          <w:rFonts w:ascii="Arial" w:cs="Arial" w:eastAsia="Arial" w:hAnsi="Arial"/>
          <w:sz w:val="16"/>
          <w:szCs w:val="16"/>
          <w:color w:val="000000"/>
        </w:rPr>
        <w:t xml:space="preserve"> </w:t>
      </w:r>
      <w:r>
        <w:rPr>
          <w:rFonts w:ascii="Times New Roman" w:cs="Times New Roman" w:eastAsia="Times New Roman" w:hAnsi="Times New Roman"/>
          <w:sz w:val="16"/>
          <w:szCs w:val="16"/>
          <w:color w:val="000000"/>
        </w:rPr>
        <w:t>s</w:t>
      </w:r>
      <w:r>
        <w:rPr>
          <w:rFonts w:ascii="Times New Roman" w:cs="Times New Roman" w:eastAsia="Times New Roman" w:hAnsi="Times New Roman"/>
          <w:sz w:val="21"/>
          <w:szCs w:val="21"/>
          <w:color w:val="000000"/>
          <w:vertAlign w:val="superscript"/>
        </w:rPr>
        <w:t>-1</w:t>
      </w:r>
      <w:r>
        <w:rPr>
          <w:rFonts w:ascii="Arial" w:cs="Arial" w:eastAsia="Arial" w:hAnsi="Arial"/>
          <w:sz w:val="16"/>
          <w:szCs w:val="16"/>
          <w:color w:val="000000"/>
        </w:rPr>
        <w:t xml:space="preserve"> </w:t>
      </w:r>
      <w:r>
        <w:rPr>
          <w:rFonts w:ascii="Times New Roman" w:cs="Times New Roman" w:eastAsia="Times New Roman" w:hAnsi="Times New Roman"/>
          <w:sz w:val="16"/>
          <w:szCs w:val="16"/>
          <w:color w:val="000000"/>
        </w:rPr>
        <w:t>(DLI</w:t>
      </w:r>
      <w:r>
        <w:rPr>
          <w:rFonts w:ascii="Arial" w:cs="Arial" w:eastAsia="Arial" w:hAnsi="Arial"/>
          <w:sz w:val="16"/>
          <w:szCs w:val="16"/>
          <w:color w:val="000000"/>
        </w:rPr>
        <w:t xml:space="preserve"> </w:t>
      </w:r>
      <w:r>
        <w:rPr>
          <w:rFonts w:ascii="Arial" w:cs="Arial" w:eastAsia="Arial" w:hAnsi="Arial"/>
          <w:sz w:val="16"/>
          <w:szCs w:val="16"/>
          <w:color w:val="000000"/>
        </w:rPr>
        <w:t>≥</w:t>
      </w:r>
      <w:r>
        <w:rPr>
          <w:rFonts w:ascii="Times New Roman" w:cs="Times New Roman" w:eastAsia="Times New Roman" w:hAnsi="Times New Roman"/>
          <w:sz w:val="16"/>
          <w:szCs w:val="16"/>
          <w:color w:val="000000"/>
        </w:rPr>
        <w:t>11.5 mol m</w:t>
      </w:r>
      <w:r>
        <w:rPr>
          <w:rFonts w:ascii="Times New Roman" w:cs="Times New Roman" w:eastAsia="Times New Roman" w:hAnsi="Times New Roman"/>
          <w:sz w:val="21"/>
          <w:szCs w:val="21"/>
          <w:color w:val="000000"/>
          <w:vertAlign w:val="superscript"/>
        </w:rPr>
        <w:t>-2</w:t>
      </w:r>
      <w:r>
        <w:rPr>
          <w:rFonts w:ascii="Arial" w:cs="Arial" w:eastAsia="Arial" w:hAnsi="Arial"/>
          <w:sz w:val="16"/>
          <w:szCs w:val="16"/>
          <w:color w:val="000000"/>
        </w:rPr>
        <w:t xml:space="preserve"> </w:t>
      </w:r>
      <w:r>
        <w:rPr>
          <w:rFonts w:ascii="Times New Roman" w:cs="Times New Roman" w:eastAsia="Times New Roman" w:hAnsi="Times New Roman"/>
          <w:sz w:val="16"/>
          <w:szCs w:val="16"/>
          <w:color w:val="000000"/>
        </w:rPr>
        <w:t>d</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were observed in lettuce</w:t>
      </w:r>
      <w:r>
        <w:rPr>
          <w:rFonts w:ascii="Arial" w:cs="Arial" w:eastAsia="Arial" w:hAnsi="Arial"/>
          <w:sz w:val="16"/>
          <w:szCs w:val="16"/>
          <w:color w:val="000000"/>
        </w:rPr>
        <w:t xml:space="preserve"> </w:t>
      </w:r>
      <w:r>
        <w:rPr>
          <w:rFonts w:ascii="Times New Roman" w:cs="Times New Roman" w:eastAsia="Times New Roman" w:hAnsi="Times New Roman"/>
          <w:sz w:val="16"/>
          <w:szCs w:val="16"/>
          <w:color w:val="000000"/>
        </w:rPr>
        <w:t>(</w:t>
      </w:r>
      <w:hyperlink w:anchor="page9">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000000"/>
        </w:rPr>
        <w:t xml:space="preserve">). Similar trend was also observed in basil shoots for both fresh and dry biomass production with higher values being found in plants grown upon PPFD </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250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(DLI </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14.4 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d</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al-though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erences in dry matter content could only be found between PPFD </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150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and PPFD </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150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w:t>
      </w:r>
      <w:hyperlink w:anchor="page9">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000000"/>
        </w:rPr>
        <w:t>).</w:t>
      </w:r>
    </w:p>
    <w:p>
      <w:pPr>
        <w:spacing w:after="0" w:line="357" w:lineRule="exact"/>
        <w:rPr>
          <w:rFonts w:ascii="Times New Roman" w:cs="Times New Roman" w:eastAsia="Times New Roman" w:hAnsi="Times New Roman"/>
          <w:sz w:val="16"/>
          <w:szCs w:val="16"/>
          <w:color w:val="000000"/>
        </w:rPr>
      </w:pPr>
    </w:p>
    <w:p>
      <w:pPr>
        <w:ind w:left="248"/>
        <w:spacing w:after="0"/>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The greater plant growth at 250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(DLI = 14.4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w:t>
      </w:r>
    </w:p>
    <w:p>
      <w:pPr>
        <w:spacing w:after="0" w:line="12" w:lineRule="exact"/>
        <w:rPr>
          <w:rFonts w:ascii="Times New Roman" w:cs="Times New Roman" w:eastAsia="Times New Roman" w:hAnsi="Times New Roman"/>
          <w:sz w:val="16"/>
          <w:szCs w:val="16"/>
          <w:color w:val="000000"/>
        </w:rPr>
      </w:pPr>
    </w:p>
    <w:p>
      <w:pPr>
        <w:jc w:val="both"/>
        <w:ind w:left="8" w:hanging="8"/>
        <w:spacing w:after="0" w:line="242" w:lineRule="auto"/>
        <w:tabs>
          <w:tab w:leader="none" w:pos="76" w:val="left"/>
        </w:tabs>
        <w:numPr>
          <w:ilvl w:val="0"/>
          <w:numId w:val="11"/>
        </w:numPr>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was also consistent with a larger leaf area in both crops and, in basil, also to increased plant height and leaf number (</w:t>
      </w:r>
      <w:hyperlink w:anchor="page9">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 xml:space="preserve">). Increased leaf area and number were previously observed in lettuce plants, when PPFD was increased from 260 to 290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(DLI from 16.8 to 18.8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from LED featuring mixed red, blue and white light (RB = 8) (</w:t>
      </w:r>
      <w:hyperlink w:anchor="page9">
        <w:r>
          <w:rPr>
            <w:rFonts w:ascii="Times New Roman" w:cs="Times New Roman" w:eastAsia="Times New Roman" w:hAnsi="Times New Roman"/>
            <w:sz w:val="16"/>
            <w:szCs w:val="16"/>
            <w:color w:val="004A76"/>
          </w:rPr>
          <w:t>Kang et al., 2013</w:t>
        </w:r>
      </w:hyperlink>
      <w:r>
        <w:rPr>
          <w:rFonts w:ascii="Times New Roman" w:cs="Times New Roman" w:eastAsia="Times New Roman" w:hAnsi="Times New Roman"/>
          <w:sz w:val="16"/>
          <w:szCs w:val="16"/>
          <w:color w:val="auto"/>
        </w:rPr>
        <w:t xml:space="preserve">). Similarly, in basil, an increase in leaf area and plant height were also observed after 21 days of light treatment when PPFD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224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(DLI = 12.9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was supplied (</w:t>
      </w:r>
      <w:hyperlink w:anchor="page9">
        <w:r>
          <w:rPr>
            <w:rFonts w:ascii="Times New Roman" w:cs="Times New Roman" w:eastAsia="Times New Roman" w:hAnsi="Times New Roman"/>
            <w:sz w:val="16"/>
            <w:szCs w:val="16"/>
            <w:color w:val="004A76"/>
          </w:rPr>
          <w:t>Dou et al., 2018</w:t>
        </w:r>
      </w:hyperlink>
      <w:r>
        <w:rPr>
          <w:rFonts w:ascii="Times New Roman" w:cs="Times New Roman" w:eastAsia="Times New Roman" w:hAnsi="Times New Roman"/>
          <w:sz w:val="16"/>
          <w:szCs w:val="16"/>
          <w:color w:val="auto"/>
        </w:rPr>
        <w:t>). Despite the higher shoot biomass in response to growing PPFD, functional changes in dry biomass partitioning to roots were also observed, overall altering the plant R:S ratio in lettuce (</w:t>
      </w:r>
      <w:hyperlink w:anchor="page9">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 In some other studies on lettuce, R:S ratio was either reported to increase or not to change (</w:t>
      </w:r>
      <w:hyperlink w:anchor="page9">
        <w:r>
          <w:rPr>
            <w:rFonts w:ascii="Times New Roman" w:cs="Times New Roman" w:eastAsia="Times New Roman" w:hAnsi="Times New Roman"/>
            <w:sz w:val="16"/>
            <w:szCs w:val="16"/>
            <w:color w:val="004A76"/>
          </w:rPr>
          <w:t>Fu et al., 2017</w:t>
        </w:r>
      </w:hyperlink>
      <w:r>
        <w:rPr>
          <w:rFonts w:ascii="Times New Roman" w:cs="Times New Roman" w:eastAsia="Times New Roman" w:hAnsi="Times New Roman"/>
          <w:sz w:val="16"/>
          <w:szCs w:val="16"/>
          <w:color w:val="auto"/>
        </w:rPr>
        <w:t>) or even decrease (</w:t>
      </w:r>
      <w:hyperlink w:anchor="page9">
        <w:r>
          <w:rPr>
            <w:rFonts w:ascii="Times New Roman" w:cs="Times New Roman" w:eastAsia="Times New Roman" w:hAnsi="Times New Roman"/>
            <w:sz w:val="16"/>
            <w:szCs w:val="16"/>
            <w:color w:val="004A76"/>
          </w:rPr>
          <w:t>Lin et al.,</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2018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in response to growing PPFD. Possibly, an optimum function may</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be hereby demonstrated (</w:t>
      </w:r>
      <w:hyperlink w:anchor="page9">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000000"/>
        </w:rPr>
        <w:t xml:space="preserve">), with 200 and 250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re-sulting in the highest R:S ratio. In a previous study on lettuce, the R:S ratio was shown to increase as light intensity increased, when moving from 200 (DLI = 13.0 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d</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R:S ratio = 0.15) to 230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(DLI = 14.9 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d</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R:S ratio = 0.21), but then decrease as light intensity reached 260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(DLI = 16.8 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d</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R:S ratio = 0.18) (</w:t>
      </w:r>
      <w:hyperlink w:anchor="page9">
        <w:r>
          <w:rPr>
            <w:rFonts w:ascii="Times New Roman" w:cs="Times New Roman" w:eastAsia="Times New Roman" w:hAnsi="Times New Roman"/>
            <w:sz w:val="16"/>
            <w:szCs w:val="16"/>
            <w:color w:val="004A76"/>
          </w:rPr>
          <w:t>Kang et al., 2013</w:t>
        </w:r>
      </w:hyperlink>
      <w:r>
        <w:rPr>
          <w:rFonts w:ascii="Times New Roman" w:cs="Times New Roman" w:eastAsia="Times New Roman" w:hAnsi="Times New Roman"/>
          <w:sz w:val="16"/>
          <w:szCs w:val="16"/>
          <w:color w:val="000000"/>
        </w:rPr>
        <w:t xml:space="preserve">). According to the functional equili-brium hypothesis, as irradiance increases, plants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x larger amounts of carbon in photosynthesis and show higher allocation to roots at the expenses of shoots, while as light leads to stress in leaves the R:S ratio will not increase anymore (</w:t>
      </w:r>
      <w:hyperlink w:anchor="page9">
        <w:r>
          <w:rPr>
            <w:rFonts w:ascii="Times New Roman" w:cs="Times New Roman" w:eastAsia="Times New Roman" w:hAnsi="Times New Roman"/>
            <w:sz w:val="16"/>
            <w:szCs w:val="16"/>
            <w:color w:val="004A76"/>
          </w:rPr>
          <w:t>Poorter et al., 2012</w:t>
        </w:r>
      </w:hyperlink>
      <w:r>
        <w:rPr>
          <w:rFonts w:ascii="Times New Roman" w:cs="Times New Roman" w:eastAsia="Times New Roman" w:hAnsi="Times New Roman"/>
          <w:sz w:val="16"/>
          <w:szCs w:val="16"/>
          <w:color w:val="000000"/>
        </w:rPr>
        <w:t>).</w:t>
      </w:r>
    </w:p>
    <w:p>
      <w:pPr>
        <w:spacing w:after="0" w:line="224" w:lineRule="exact"/>
        <w:rPr>
          <w:rFonts w:ascii="Times New Roman" w:cs="Times New Roman" w:eastAsia="Times New Roman" w:hAnsi="Times New Roman"/>
          <w:sz w:val="16"/>
          <w:szCs w:val="16"/>
          <w:color w:val="000000"/>
        </w:rPr>
      </w:pPr>
    </w:p>
    <w:p>
      <w:pPr>
        <w:jc w:val="both"/>
        <w:ind w:left="8" w:firstLine="249"/>
        <w:spacing w:after="0" w:line="275"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The changes in leaf area and plant dry biomass production in re-sponse to varying light intensity regimes also altered the leaf structure. The observed reduction of SLA (</w:t>
      </w:r>
      <w:hyperlink w:anchor="page9">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 in response to increased PPFD was previously associated in basil with more compact mesophyll cells (higher dry matter content) and thicker and larger leaves (</w:t>
      </w:r>
      <w:hyperlink w:anchor="page9">
        <w:r>
          <w:rPr>
            <w:rFonts w:ascii="Times New Roman" w:cs="Times New Roman" w:eastAsia="Times New Roman" w:hAnsi="Times New Roman"/>
            <w:sz w:val="16"/>
            <w:szCs w:val="16"/>
            <w:color w:val="004A76"/>
          </w:rPr>
          <w:t>Dou et al.,</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2018</w:t>
        </w:r>
      </w:hyperlink>
      <w:r>
        <w:rPr>
          <w:rFonts w:ascii="Times New Roman" w:cs="Times New Roman" w:eastAsia="Times New Roman" w:hAnsi="Times New Roman"/>
          <w:sz w:val="16"/>
          <w:szCs w:val="16"/>
          <w:color w:val="000000"/>
        </w:rPr>
        <w:t>). Besides, light intensity may also result in functional adaptations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of leaf anatomy and physiology as described in the following section.</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ind w:left="2708"/>
        <w:spacing w:after="0"/>
        <w:rPr>
          <w:sz w:val="20"/>
          <w:szCs w:val="20"/>
          <w:color w:val="auto"/>
        </w:rPr>
      </w:pPr>
      <w:r>
        <w:rPr>
          <w:rFonts w:ascii="Arial" w:cs="Arial" w:eastAsia="Arial" w:hAnsi="Arial"/>
          <w:sz w:val="12"/>
          <w:szCs w:val="12"/>
          <w:i w:val="1"/>
          <w:iCs w:val="1"/>
          <w:color w:val="auto"/>
        </w:rPr>
        <w:t>Scientia Horticulturae 272 (2020) 109508</w:t>
      </w:r>
    </w:p>
    <w:p>
      <w:pPr>
        <w:spacing w:after="0" w:line="333"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Times New Roman" w:cs="Times New Roman" w:eastAsia="Times New Roman" w:hAnsi="Times New Roman"/>
          <w:sz w:val="16"/>
          <w:szCs w:val="16"/>
          <w:color w:val="auto"/>
        </w:rPr>
        <w:t>4.2. Leaf adaptation mechanisms to increased PPFD</w:t>
      </w:r>
    </w:p>
    <w:p>
      <w:pPr>
        <w:spacing w:after="0" w:line="234" w:lineRule="exact"/>
        <w:rPr>
          <w:rFonts w:ascii="Times New Roman" w:cs="Times New Roman" w:eastAsia="Times New Roman" w:hAnsi="Times New Roman"/>
          <w:sz w:val="16"/>
          <w:szCs w:val="16"/>
          <w:color w:val="auto"/>
        </w:rPr>
      </w:pPr>
    </w:p>
    <w:p>
      <w:pPr>
        <w:jc w:val="both"/>
        <w:ind w:left="8" w:firstLine="250"/>
        <w:spacing w:after="0" w:line="242"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Light intensity was previously shown to alter leaf anatomical and physiological features in both basil and lettuce grown in greenhouse (</w:t>
      </w:r>
      <w:hyperlink w:anchor="page9">
        <w:r>
          <w:rPr>
            <w:rFonts w:ascii="Times New Roman" w:cs="Times New Roman" w:eastAsia="Times New Roman" w:hAnsi="Times New Roman"/>
            <w:sz w:val="16"/>
            <w:szCs w:val="16"/>
            <w:color w:val="004A76"/>
          </w:rPr>
          <w:t>Orsini et al., 2018</w:t>
        </w:r>
      </w:hyperlink>
      <w:r>
        <w:rPr>
          <w:rFonts w:ascii="Times New Roman" w:cs="Times New Roman" w:eastAsia="Times New Roman" w:hAnsi="Times New Roman"/>
          <w:sz w:val="16"/>
          <w:szCs w:val="16"/>
          <w:color w:val="auto"/>
        </w:rPr>
        <w:t>) and indoor farming (</w:t>
      </w:r>
      <w:hyperlink w:anchor="page9">
        <w:r>
          <w:rPr>
            <w:rFonts w:ascii="Times New Roman" w:cs="Times New Roman" w:eastAsia="Times New Roman" w:hAnsi="Times New Roman"/>
            <w:sz w:val="16"/>
            <w:szCs w:val="16"/>
            <w:color w:val="004A76"/>
          </w:rPr>
          <w:t>Dou et al., 2018</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Kang et al.,</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2013</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environments. Leaf chlorophyll content was reported to be lower</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in basil plants grown under PPFD </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224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(DLI </w:t>
      </w:r>
      <w:r>
        <w:rPr>
          <w:rFonts w:ascii="Arial" w:cs="Arial" w:eastAsia="Arial" w:hAnsi="Arial"/>
          <w:sz w:val="16"/>
          <w:szCs w:val="16"/>
          <w:color w:val="000000"/>
        </w:rPr>
        <w:t>≥</w:t>
      </w:r>
      <w:r>
        <w:rPr>
          <w:rFonts w:ascii="Times New Roman" w:cs="Times New Roman" w:eastAsia="Times New Roman" w:hAnsi="Times New Roman"/>
          <w:sz w:val="16"/>
          <w:szCs w:val="16"/>
          <w:color w:val="000000"/>
        </w:rPr>
        <w:t>12.9 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d</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as compared with those grown under PPFD </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200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(DLI </w:t>
      </w:r>
      <w:r>
        <w:rPr>
          <w:rFonts w:ascii="Arial" w:cs="Arial" w:eastAsia="Arial" w:hAnsi="Arial"/>
          <w:sz w:val="16"/>
          <w:szCs w:val="16"/>
          <w:color w:val="000000"/>
        </w:rPr>
        <w:t>≤</w:t>
      </w:r>
      <w:r>
        <w:rPr>
          <w:rFonts w:ascii="Times New Roman" w:cs="Times New Roman" w:eastAsia="Times New Roman" w:hAnsi="Times New Roman"/>
          <w:sz w:val="16"/>
          <w:szCs w:val="16"/>
          <w:color w:val="000000"/>
        </w:rPr>
        <w:t>11.5 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d</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w:t>
      </w:r>
      <w:hyperlink w:anchor="page9">
        <w:r>
          <w:rPr>
            <w:rFonts w:ascii="Times New Roman" w:cs="Times New Roman" w:eastAsia="Times New Roman" w:hAnsi="Times New Roman"/>
            <w:sz w:val="16"/>
            <w:szCs w:val="16"/>
            <w:color w:val="004A76"/>
          </w:rPr>
          <w:t>Dou et al., 2018</w:t>
        </w:r>
      </w:hyperlink>
      <w:r>
        <w:rPr>
          <w:rFonts w:ascii="Times New Roman" w:cs="Times New Roman" w:eastAsia="Times New Roman" w:hAnsi="Times New Roman"/>
          <w:sz w:val="16"/>
          <w:szCs w:val="16"/>
          <w:color w:val="000000"/>
        </w:rPr>
        <w:t>). However, in the same work, leaf chlorophyll was not reported to vary between plants grown under</w:t>
      </w:r>
    </w:p>
    <w:p>
      <w:pPr>
        <w:spacing w:after="0" w:line="1" w:lineRule="exact"/>
        <w:rPr>
          <w:rFonts w:ascii="Times New Roman" w:cs="Times New Roman" w:eastAsia="Times New Roman" w:hAnsi="Times New Roman"/>
          <w:sz w:val="16"/>
          <w:szCs w:val="16"/>
          <w:color w:val="auto"/>
        </w:rPr>
      </w:pPr>
    </w:p>
    <w:p>
      <w:pPr>
        <w:jc w:val="both"/>
        <w:ind w:left="8" w:hanging="8"/>
        <w:spacing w:after="0"/>
        <w:tabs>
          <w:tab w:leader="none" w:pos="320" w:val="left"/>
        </w:tabs>
        <w:numPr>
          <w:ilvl w:val="0"/>
          <w:numId w:val="12"/>
        </w:numPr>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(DLI = 12.9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and 310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(DLI = 17.8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Similarly, in lettuce, no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erences in chlorophyll content could be observed in plants grown under PPFD ranging 200 to 290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(DLI from 13.0 to 18.8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w:t>
      </w:r>
      <w:hyperlink w:anchor="page9">
        <w:r>
          <w:rPr>
            <w:rFonts w:ascii="Times New Roman" w:cs="Times New Roman" w:eastAsia="Times New Roman" w:hAnsi="Times New Roman"/>
            <w:sz w:val="16"/>
            <w:szCs w:val="16"/>
            <w:color w:val="004A76"/>
          </w:rPr>
          <w:t>Kang et al., 2013</w:t>
        </w:r>
      </w:hyperlink>
      <w:r>
        <w:rPr>
          <w:rFonts w:ascii="Times New Roman" w:cs="Times New Roman" w:eastAsia="Times New Roman" w:hAnsi="Times New Roman"/>
          <w:sz w:val="16"/>
          <w:szCs w:val="16"/>
          <w:color w:val="auto"/>
        </w:rPr>
        <w:t xml:space="preserve">) or when plants were grown under either 150 to 200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(DLI respectively of 8.6 and 11.5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w:t>
      </w:r>
      <w:hyperlink w:anchor="page9">
        <w:r>
          <w:rPr>
            <w:rFonts w:ascii="Times New Roman" w:cs="Times New Roman" w:eastAsia="Times New Roman" w:hAnsi="Times New Roman"/>
            <w:sz w:val="16"/>
            <w:szCs w:val="16"/>
            <w:color w:val="004A76"/>
          </w:rPr>
          <w:t>Okazaki and Yamashita, 2019</w:t>
        </w:r>
      </w:hyperlink>
      <w:r>
        <w:rPr>
          <w:rFonts w:ascii="Times New Roman" w:cs="Times New Roman" w:eastAsia="Times New Roman" w:hAnsi="Times New Roman"/>
          <w:sz w:val="16"/>
          <w:szCs w:val="16"/>
          <w:color w:val="auto"/>
        </w:rPr>
        <w:t>). The observed behaviour (</w:t>
      </w:r>
      <w:hyperlink w:anchor="page9">
        <w:r>
          <w:rPr>
            <w:rFonts w:ascii="Times New Roman" w:cs="Times New Roman" w:eastAsia="Times New Roman" w:hAnsi="Times New Roman"/>
            <w:sz w:val="16"/>
            <w:szCs w:val="16"/>
            <w:color w:val="004A76"/>
          </w:rPr>
          <w:t>Fig. 2</w:t>
        </w:r>
      </w:hyperlink>
      <w:r>
        <w:rPr>
          <w:rFonts w:ascii="Arial" w:cs="Arial" w:eastAsia="Arial" w:hAnsi="Arial"/>
          <w:sz w:val="16"/>
          <w:szCs w:val="16"/>
          <w:color w:val="auto"/>
        </w:rPr>
        <w:t>A</w:t>
      </w:r>
      <w:r>
        <w:rPr>
          <w:rFonts w:ascii="Times New Roman" w:cs="Times New Roman" w:eastAsia="Times New Roman" w:hAnsi="Times New Roman"/>
          <w:sz w:val="16"/>
          <w:szCs w:val="16"/>
          <w:color w:val="auto"/>
        </w:rPr>
        <w:t xml:space="preserve"> and </w:t>
      </w:r>
      <w:r>
        <w:rPr>
          <w:rFonts w:ascii="Arial" w:cs="Arial" w:eastAsia="Arial" w:hAnsi="Arial"/>
          <w:sz w:val="16"/>
          <w:szCs w:val="16"/>
          <w:color w:val="auto"/>
        </w:rPr>
        <w:t>2E</w:t>
      </w:r>
      <w:r>
        <w:rPr>
          <w:rFonts w:ascii="Times New Roman" w:cs="Times New Roman" w:eastAsia="Times New Roman" w:hAnsi="Times New Roman"/>
          <w:sz w:val="16"/>
          <w:szCs w:val="16"/>
          <w:color w:val="auto"/>
        </w:rPr>
        <w:t>) is consistent with the hypothesis that under either non-optimal radiation intensity, leaf chlorophyll content is re-duced, as previously described in lettuce (</w:t>
      </w:r>
      <w:hyperlink w:anchor="page9">
        <w:r>
          <w:rPr>
            <w:rFonts w:ascii="Times New Roman" w:cs="Times New Roman" w:eastAsia="Times New Roman" w:hAnsi="Times New Roman"/>
            <w:sz w:val="16"/>
            <w:szCs w:val="16"/>
            <w:color w:val="004A76"/>
          </w:rPr>
          <w:t>Fu et al., 2012</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Orsini et al.,</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2018</w:t>
        </w:r>
      </w:hyperlink>
      <w:r>
        <w:rPr>
          <w:rFonts w:ascii="Times New Roman" w:cs="Times New Roman" w:eastAsia="Times New Roman" w:hAnsi="Times New Roman"/>
          <w:sz w:val="16"/>
          <w:szCs w:val="16"/>
          <w:color w:val="000000"/>
        </w:rPr>
        <w:t>). It should be noted that such a reduction in chlorophyll may also</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result in lighter green colour of the leaves, a trait that was previously associated with reduced consumer preference in fresh vegetable pro-ducts (</w:t>
      </w:r>
      <w:hyperlink w:anchor="page9">
        <w:r>
          <w:rPr>
            <w:rFonts w:ascii="Times New Roman" w:cs="Times New Roman" w:eastAsia="Times New Roman" w:hAnsi="Times New Roman"/>
            <w:sz w:val="16"/>
            <w:szCs w:val="16"/>
            <w:color w:val="004A76"/>
          </w:rPr>
          <w:t>Rouphael et al., 2012</w:t>
        </w:r>
      </w:hyperlink>
      <w:r>
        <w:rPr>
          <w:rFonts w:ascii="Times New Roman" w:cs="Times New Roman" w:eastAsia="Times New Roman" w:hAnsi="Times New Roman"/>
          <w:sz w:val="16"/>
          <w:szCs w:val="16"/>
          <w:color w:val="000000"/>
        </w:rPr>
        <w:t>).</w:t>
      </w:r>
    </w:p>
    <w:p>
      <w:pPr>
        <w:spacing w:after="0" w:line="179" w:lineRule="exact"/>
        <w:rPr>
          <w:rFonts w:ascii="Times New Roman" w:cs="Times New Roman" w:eastAsia="Times New Roman" w:hAnsi="Times New Roman"/>
          <w:sz w:val="16"/>
          <w:szCs w:val="16"/>
          <w:color w:val="000000"/>
        </w:rPr>
      </w:pPr>
    </w:p>
    <w:p>
      <w:pPr>
        <w:jc w:val="both"/>
        <w:ind w:left="8" w:firstLine="250"/>
        <w:spacing w:after="0" w:line="25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Alongside with the role played by leaf chlorophyll content, photo-synthesis in leaves is regulated by stomatal features, as evidenced in basil (</w:t>
      </w:r>
      <w:hyperlink w:anchor="page9">
        <w:r>
          <w:rPr>
            <w:rFonts w:ascii="Times New Roman" w:cs="Times New Roman" w:eastAsia="Times New Roman" w:hAnsi="Times New Roman"/>
            <w:sz w:val="16"/>
            <w:szCs w:val="16"/>
            <w:color w:val="004A76"/>
          </w:rPr>
          <w:t>Mancarella et al., 2016</w:t>
        </w:r>
      </w:hyperlink>
      <w:r>
        <w:rPr>
          <w:rFonts w:ascii="Times New Roman" w:cs="Times New Roman" w:eastAsia="Times New Roman" w:hAnsi="Times New Roman"/>
          <w:sz w:val="16"/>
          <w:szCs w:val="16"/>
          <w:color w:val="auto"/>
        </w:rPr>
        <w:t>). Stomatal opening is a general response of plants to high light intensity, facilitating both CO</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 xml:space="preserve"> uptake for pho-tosynthesis and evaporative cooling of the leaf undergoing elevate ra-diative heat loads (</w:t>
      </w:r>
      <w:hyperlink w:anchor="page9">
        <w:r>
          <w:rPr>
            <w:rFonts w:ascii="Times New Roman" w:cs="Times New Roman" w:eastAsia="Times New Roman" w:hAnsi="Times New Roman"/>
            <w:sz w:val="16"/>
            <w:szCs w:val="16"/>
            <w:color w:val="004A76"/>
          </w:rPr>
          <w:t>Matsuda, 2016</w:t>
        </w:r>
      </w:hyperlink>
      <w:r>
        <w:rPr>
          <w:rFonts w:ascii="Times New Roman" w:cs="Times New Roman" w:eastAsia="Times New Roman" w:hAnsi="Times New Roman"/>
          <w:sz w:val="16"/>
          <w:szCs w:val="16"/>
          <w:color w:val="auto"/>
        </w:rPr>
        <w:t>). Two mechanisms are mainly as-sociated with the light-induced stomatal response (</w:t>
      </w:r>
      <w:hyperlink w:anchor="page9">
        <w:r>
          <w:rPr>
            <w:rFonts w:ascii="Times New Roman" w:cs="Times New Roman" w:eastAsia="Times New Roman" w:hAnsi="Times New Roman"/>
            <w:sz w:val="16"/>
            <w:szCs w:val="16"/>
            <w:color w:val="004A76"/>
          </w:rPr>
          <w:t>Shimazaki et al.,</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2007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one of them supposedly driven by the photosynthetic activity of</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both guard and mesophyll cells, the other induced by blue light trig-gering the response of the photoreceptor phototropin (</w:t>
      </w:r>
      <w:hyperlink w:anchor="page9">
        <w:r>
          <w:rPr>
            <w:rFonts w:ascii="Times New Roman" w:cs="Times New Roman" w:eastAsia="Times New Roman" w:hAnsi="Times New Roman"/>
            <w:sz w:val="16"/>
            <w:szCs w:val="16"/>
            <w:color w:val="004A76"/>
          </w:rPr>
          <w:t>Hiyama et al.,</w:t>
        </w:r>
      </w:hyperlink>
      <w:r>
        <w:rPr>
          <w:rFonts w:ascii="Times New Roman" w:cs="Times New Roman" w:eastAsia="Times New Roman" w:hAnsi="Times New Roman"/>
          <w:sz w:val="16"/>
          <w:szCs w:val="16"/>
          <w:color w:val="000000"/>
        </w:rPr>
        <w:t xml:space="preserve"> </w:t>
      </w:r>
      <w:hyperlink w:anchor="page9">
        <w:r>
          <w:rPr>
            <w:rFonts w:ascii="Times New Roman" w:cs="Times New Roman" w:eastAsia="Times New Roman" w:hAnsi="Times New Roman"/>
            <w:sz w:val="16"/>
            <w:szCs w:val="16"/>
            <w:color w:val="004A76"/>
          </w:rPr>
          <w:t>2017</w:t>
        </w:r>
      </w:hyperlink>
      <w:r>
        <w:rPr>
          <w:rFonts w:ascii="Times New Roman" w:cs="Times New Roman" w:eastAsia="Times New Roman" w:hAnsi="Times New Roman"/>
          <w:sz w:val="16"/>
          <w:szCs w:val="16"/>
          <w:color w:val="000000"/>
        </w:rPr>
        <w:t>). Accordingly, the light spectral composition was shown not only</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to alter biomass growth, but also to modify stomatal functionality and overall water use in both lettuce and basil plants (Pennisi et al., 2019a; and 2019b). Stomatal conductance was previously reported to increase in lettuce when PPFD was raised from 60 to 220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(DLI from 3.4 to 12.7 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d</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w:t>
      </w:r>
      <w:hyperlink w:anchor="page9">
        <w:r>
          <w:rPr>
            <w:rFonts w:ascii="Times New Roman" w:cs="Times New Roman" w:eastAsia="Times New Roman" w:hAnsi="Times New Roman"/>
            <w:sz w:val="16"/>
            <w:szCs w:val="16"/>
            <w:color w:val="004A76"/>
          </w:rPr>
          <w:t>Fu et al., 2017</w:t>
        </w:r>
      </w:hyperlink>
      <w:r>
        <w:rPr>
          <w:rFonts w:ascii="Times New Roman" w:cs="Times New Roman" w:eastAsia="Times New Roman" w:hAnsi="Times New Roman"/>
          <w:sz w:val="16"/>
          <w:szCs w:val="16"/>
          <w:color w:val="000000"/>
        </w:rPr>
        <w:t xml:space="preserve">) or from 200 to 230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(DLI from 13.0 to 14.9 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d</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w:t>
      </w:r>
      <w:hyperlink w:anchor="page9">
        <w:r>
          <w:rPr>
            <w:rFonts w:ascii="Times New Roman" w:cs="Times New Roman" w:eastAsia="Times New Roman" w:hAnsi="Times New Roman"/>
            <w:sz w:val="16"/>
            <w:szCs w:val="16"/>
            <w:color w:val="004A76"/>
          </w:rPr>
          <w:t>Kang et al., 2013</w:t>
        </w:r>
      </w:hyperlink>
      <w:r>
        <w:rPr>
          <w:rFonts w:ascii="Times New Roman" w:cs="Times New Roman" w:eastAsia="Times New Roman" w:hAnsi="Times New Roman"/>
          <w:sz w:val="16"/>
          <w:szCs w:val="16"/>
          <w:color w:val="000000"/>
        </w:rPr>
        <w:t>), while was de-creased at higher PPFD values (</w:t>
      </w:r>
      <w:hyperlink w:anchor="page9">
        <w:r>
          <w:rPr>
            <w:rFonts w:ascii="Times New Roman" w:cs="Times New Roman" w:eastAsia="Times New Roman" w:hAnsi="Times New Roman"/>
            <w:sz w:val="16"/>
            <w:szCs w:val="16"/>
            <w:color w:val="004A76"/>
          </w:rPr>
          <w:t>Kang et al., 2013</w:t>
        </w:r>
      </w:hyperlink>
      <w:r>
        <w:rPr>
          <w:rFonts w:ascii="Times New Roman" w:cs="Times New Roman" w:eastAsia="Times New Roman" w:hAnsi="Times New Roman"/>
          <w:sz w:val="16"/>
          <w:szCs w:val="16"/>
          <w:color w:val="000000"/>
        </w:rPr>
        <w:t>). Similarly, in basil,</w:t>
      </w:r>
    </w:p>
    <w:p>
      <w:pPr>
        <w:spacing w:after="0" w:line="213" w:lineRule="exact"/>
        <w:rPr>
          <w:rFonts w:ascii="Times New Roman" w:cs="Times New Roman" w:eastAsia="Times New Roman" w:hAnsi="Times New Roman"/>
          <w:sz w:val="16"/>
          <w:szCs w:val="16"/>
          <w:color w:val="000000"/>
        </w:rPr>
      </w:pPr>
    </w:p>
    <w:p>
      <w:pPr>
        <w:jc w:val="both"/>
        <w:ind w:left="8"/>
        <w:spacing w:after="0" w:line="252" w:lineRule="auto"/>
        <w:rPr>
          <w:rFonts w:ascii="Times New Roman" w:cs="Times New Roman" w:eastAsia="Times New Roman" w:hAnsi="Times New Roman"/>
          <w:sz w:val="16"/>
          <w:szCs w:val="16"/>
          <w:color w:val="004A76"/>
        </w:rPr>
      </w:pPr>
      <w:hyperlink w:anchor="page9">
        <w:r>
          <w:rPr>
            <w:rFonts w:ascii="Times New Roman" w:cs="Times New Roman" w:eastAsia="Times New Roman" w:hAnsi="Times New Roman"/>
            <w:sz w:val="16"/>
            <w:szCs w:val="16"/>
            <w:color w:val="004A76"/>
          </w:rPr>
          <w:t xml:space="preserve">Dou et al. (2018) </w:t>
        </w:r>
      </w:hyperlink>
      <w:r>
        <w:rPr>
          <w:rFonts w:ascii="Times New Roman" w:cs="Times New Roman" w:eastAsia="Times New Roman" w:hAnsi="Times New Roman"/>
          <w:sz w:val="16"/>
          <w:szCs w:val="16"/>
          <w:color w:val="000000"/>
        </w:rPr>
        <w:t>reported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stomatal conductance to increase from 160</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(DLI = 9.3 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d</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up to 224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(DLI = 12.9 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d</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w:t>
      </w:r>
    </w:p>
    <w:p>
      <w:pPr>
        <w:spacing w:after="0" w:line="1" w:lineRule="exact"/>
        <w:rPr>
          <w:rFonts w:ascii="Times New Roman" w:cs="Times New Roman" w:eastAsia="Times New Roman" w:hAnsi="Times New Roman"/>
          <w:sz w:val="16"/>
          <w:szCs w:val="16"/>
          <w:color w:val="000000"/>
        </w:rPr>
      </w:pPr>
    </w:p>
    <w:p>
      <w:pPr>
        <w:jc w:val="both"/>
        <w:ind w:left="8"/>
        <w:spacing w:after="0" w:line="24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while becoming stable upon higher PPFD. Accordingly, in the hereby presented study, in lettuce plants stomatal conductance reached the highest values at 250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(DLI = 14.4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and then decreased for greater values of light intensity (</w:t>
      </w:r>
      <w:hyperlink w:anchor="page9">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 xml:space="preserve">B), while in basil plants stomatal conductance resulted stable in plants grown under PPFD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200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(DLI </w:t>
      </w:r>
      <w:r>
        <w:rPr>
          <w:rFonts w:ascii="Arial" w:cs="Arial" w:eastAsia="Arial" w:hAnsi="Arial"/>
          <w:sz w:val="16"/>
          <w:szCs w:val="16"/>
          <w:color w:val="auto"/>
        </w:rPr>
        <w:t>≥</w:t>
      </w:r>
      <w:r>
        <w:rPr>
          <w:rFonts w:ascii="Times New Roman" w:cs="Times New Roman" w:eastAsia="Times New Roman" w:hAnsi="Times New Roman"/>
          <w:sz w:val="16"/>
          <w:szCs w:val="16"/>
          <w:color w:val="auto"/>
        </w:rPr>
        <w:t>11.5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w:t>
      </w:r>
      <w:hyperlink w:anchor="page9">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F). Changes in stomatal conductance were previously associated with modi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cations in stomatal size and/or density in both lettuce (Pennisi et al., 2019a) and basil (</w:t>
      </w:r>
      <w:hyperlink w:anchor="page9">
        <w:r>
          <w:rPr>
            <w:rFonts w:ascii="Times New Roman" w:cs="Times New Roman" w:eastAsia="Times New Roman" w:hAnsi="Times New Roman"/>
            <w:sz w:val="16"/>
            <w:szCs w:val="16"/>
            <w:color w:val="004A76"/>
          </w:rPr>
          <w:t>Barbieri et al., 2012</w:t>
        </w:r>
      </w:hyperlink>
      <w:r>
        <w:rPr>
          <w:rFonts w:ascii="Times New Roman" w:cs="Times New Roman" w:eastAsia="Times New Roman" w:hAnsi="Times New Roman"/>
          <w:sz w:val="16"/>
          <w:szCs w:val="16"/>
          <w:color w:val="auto"/>
        </w:rPr>
        <w:t xml:space="preserve">). Similarly, stomatal density followed an optimum function showing higher values at 200 and 250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(DLI of 11.5 and 14.4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d-1, respectively) in both lettuce and basil (</w:t>
      </w:r>
      <w:hyperlink w:anchor="page9">
        <w:r>
          <w:rPr>
            <w:rFonts w:ascii="Times New Roman" w:cs="Times New Roman" w:eastAsia="Times New Roman" w:hAnsi="Times New Roman"/>
            <w:sz w:val="16"/>
            <w:szCs w:val="16"/>
            <w:color w:val="004A76"/>
          </w:rPr>
          <w:t>Fig. 2</w:t>
        </w:r>
      </w:hyperlink>
      <w:r>
        <w:rPr>
          <w:rFonts w:ascii="Arial" w:cs="Arial" w:eastAsia="Arial" w:hAnsi="Arial"/>
          <w:sz w:val="16"/>
          <w:szCs w:val="16"/>
          <w:color w:val="auto"/>
        </w:rPr>
        <w:t>C</w:t>
      </w:r>
      <w:r>
        <w:rPr>
          <w:rFonts w:ascii="Times New Roman" w:cs="Times New Roman" w:eastAsia="Times New Roman" w:hAnsi="Times New Roman"/>
          <w:sz w:val="16"/>
          <w:szCs w:val="16"/>
          <w:color w:val="auto"/>
        </w:rPr>
        <w:t xml:space="preserve"> and </w:t>
      </w:r>
      <w:r>
        <w:rPr>
          <w:rFonts w:ascii="Arial" w:cs="Arial" w:eastAsia="Arial" w:hAnsi="Arial"/>
          <w:sz w:val="16"/>
          <w:szCs w:val="16"/>
          <w:color w:val="auto"/>
        </w:rPr>
        <w:t>2 G</w:t>
      </w:r>
      <w:r>
        <w:rPr>
          <w:rFonts w:ascii="Times New Roman" w:cs="Times New Roman" w:eastAsia="Times New Roman" w:hAnsi="Times New Roman"/>
          <w:sz w:val="16"/>
          <w:szCs w:val="16"/>
          <w:color w:val="auto"/>
        </w:rPr>
        <w:t xml:space="preserve">). Moreover, stomatal size resulted to be increased by growing PPFD up to 250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in both species (</w:t>
      </w:r>
      <w:hyperlink w:anchor="page9">
        <w:r>
          <w:rPr>
            <w:rFonts w:ascii="Times New Roman" w:cs="Times New Roman" w:eastAsia="Times New Roman" w:hAnsi="Times New Roman"/>
            <w:sz w:val="16"/>
            <w:szCs w:val="16"/>
            <w:color w:val="004A76"/>
          </w:rPr>
          <w:t>Fig. 2</w:t>
        </w:r>
      </w:hyperlink>
      <w:r>
        <w:rPr>
          <w:rFonts w:ascii="Arial" w:cs="Arial" w:eastAsia="Arial" w:hAnsi="Arial"/>
          <w:sz w:val="16"/>
          <w:szCs w:val="16"/>
          <w:color w:val="auto"/>
        </w:rPr>
        <w:t>D</w:t>
      </w:r>
      <w:r>
        <w:rPr>
          <w:rFonts w:ascii="Times New Roman" w:cs="Times New Roman" w:eastAsia="Times New Roman" w:hAnsi="Times New Roman"/>
          <w:sz w:val="16"/>
          <w:szCs w:val="16"/>
          <w:color w:val="auto"/>
        </w:rPr>
        <w:t xml:space="preserve"> and </w:t>
      </w:r>
      <w:r>
        <w:rPr>
          <w:rFonts w:ascii="Arial" w:cs="Arial" w:eastAsia="Arial" w:hAnsi="Arial"/>
          <w:sz w:val="16"/>
          <w:szCs w:val="16"/>
          <w:color w:val="auto"/>
        </w:rPr>
        <w:t>2H</w:t>
      </w:r>
      <w:r>
        <w:rPr>
          <w:rFonts w:ascii="Times New Roman" w:cs="Times New Roman" w:eastAsia="Times New Roman" w:hAnsi="Times New Roman"/>
          <w:sz w:val="16"/>
          <w:szCs w:val="16"/>
          <w:color w:val="auto"/>
        </w:rPr>
        <w:t>). These changes in stomatal size and density were also consistent</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with the response in stomatal conductance (Fig. </w:t>
      </w:r>
      <w:r>
        <w:rPr>
          <w:rFonts w:ascii="Arial" w:cs="Arial" w:eastAsia="Arial" w:hAnsi="Arial"/>
          <w:sz w:val="16"/>
          <w:szCs w:val="16"/>
          <w:color w:val="auto"/>
        </w:rPr>
        <w:t>2B</w:t>
      </w:r>
      <w:r>
        <w:rPr>
          <w:rFonts w:ascii="Times New Roman" w:cs="Times New Roman" w:eastAsia="Times New Roman" w:hAnsi="Times New Roman"/>
          <w:sz w:val="16"/>
          <w:szCs w:val="16"/>
          <w:color w:val="auto"/>
        </w:rPr>
        <w:t xml:space="preserve"> and </w:t>
      </w:r>
      <w:r>
        <w:rPr>
          <w:rFonts w:ascii="Arial" w:cs="Arial" w:eastAsia="Arial" w:hAnsi="Arial"/>
          <w:sz w:val="16"/>
          <w:szCs w:val="16"/>
          <w:color w:val="auto"/>
        </w:rPr>
        <w:t>2 F</w:t>
      </w:r>
      <w:r>
        <w:rPr>
          <w:rFonts w:ascii="Times New Roman" w:cs="Times New Roman" w:eastAsia="Times New Roman" w:hAnsi="Times New Roman"/>
          <w:sz w:val="16"/>
          <w:szCs w:val="16"/>
          <w:color w:val="auto"/>
        </w:rPr>
        <w:t xml:space="preserve">), which was highest at PPFD = 250 and PPFD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200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in lettuce and basil, respectively. The observed changes in leaf morphology and physiology are likely responsible of the overall plant water relations and secondary metabolism, as targeted in the following sections.</w:t>
      </w:r>
    </w:p>
    <w:p>
      <w:pPr>
        <w:spacing w:after="0" w:line="200" w:lineRule="exact"/>
        <w:rPr>
          <w:rFonts w:ascii="Times New Roman" w:cs="Times New Roman" w:eastAsia="Times New Roman" w:hAnsi="Times New Roman"/>
          <w:sz w:val="16"/>
          <w:szCs w:val="16"/>
          <w:color w:val="auto"/>
        </w:rPr>
      </w:pPr>
    </w:p>
    <w:p>
      <w:pPr>
        <w:spacing w:after="0" w:line="234"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Times New Roman" w:cs="Times New Roman" w:eastAsia="Times New Roman" w:hAnsi="Times New Roman"/>
          <w:sz w:val="16"/>
          <w:szCs w:val="16"/>
          <w:color w:val="auto"/>
        </w:rPr>
        <w:t>4.3. In lettuce, PPFD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antioxidant capacity</w:t>
      </w:r>
    </w:p>
    <w:p>
      <w:pPr>
        <w:spacing w:after="0" w:line="234" w:lineRule="exact"/>
        <w:rPr>
          <w:rFonts w:ascii="Times New Roman" w:cs="Times New Roman" w:eastAsia="Times New Roman" w:hAnsi="Times New Roman"/>
          <w:sz w:val="16"/>
          <w:szCs w:val="16"/>
          <w:color w:val="auto"/>
        </w:rPr>
      </w:pPr>
    </w:p>
    <w:p>
      <w:pPr>
        <w:ind w:left="248"/>
        <w:spacing w:after="0"/>
        <w:rPr>
          <w:sz w:val="20"/>
          <w:szCs w:val="20"/>
          <w:color w:val="auto"/>
        </w:rPr>
      </w:pPr>
      <w:r>
        <w:rPr>
          <w:rFonts w:ascii="Times New Roman" w:cs="Times New Roman" w:eastAsia="Times New Roman" w:hAnsi="Times New Roman"/>
          <w:sz w:val="16"/>
          <w:szCs w:val="16"/>
          <w:color w:val="auto"/>
        </w:rPr>
        <w:t xml:space="preserve">The content of </w:t>
      </w:r>
      <w:r>
        <w:rPr>
          <w:rFonts w:ascii="Arial" w:cs="Arial" w:eastAsia="Arial" w:hAnsi="Arial"/>
          <w:sz w:val="16"/>
          <w:szCs w:val="16"/>
          <w:color w:val="auto"/>
        </w:rPr>
        <w:t>fl</w:t>
      </w:r>
      <w:r>
        <w:rPr>
          <w:rFonts w:ascii="Times New Roman" w:cs="Times New Roman" w:eastAsia="Times New Roman" w:hAnsi="Times New Roman"/>
          <w:sz w:val="16"/>
          <w:szCs w:val="16"/>
          <w:color w:val="auto"/>
        </w:rPr>
        <w:t>avonoid compounds and the overall antioxidant</w:t>
      </w:r>
    </w:p>
    <w:p>
      <w:pPr>
        <w:spacing w:after="0" w:line="200" w:lineRule="exact"/>
        <w:rPr>
          <w:rFonts w:ascii="Times New Roman" w:cs="Times New Roman" w:eastAsia="Times New Roman" w:hAnsi="Times New Roman"/>
          <w:sz w:val="16"/>
          <w:szCs w:val="16"/>
          <w:color w:val="auto"/>
        </w:rPr>
      </w:pPr>
    </w:p>
    <w:p>
      <w:pPr>
        <w:sectPr>
          <w:pgSz w:w="11900" w:h="15874" w:orient="portrait"/>
          <w:cols w:equalWidth="0" w:num="2">
            <w:col w:w="5028" w:space="352"/>
            <w:col w:w="5028"/>
          </w:cols>
          <w:pgMar w:left="752" w:top="676" w:right="746" w:bottom="37" w:gutter="0" w:footer="0" w:header="0"/>
        </w:sectPr>
      </w:pPr>
    </w:p>
    <w:p>
      <w:pPr>
        <w:spacing w:after="0" w:line="27" w:lineRule="exact"/>
        <w:rPr>
          <w:rFonts w:ascii="Times New Roman" w:cs="Times New Roman" w:eastAsia="Times New Roman" w:hAnsi="Times New Roman"/>
          <w:sz w:val="16"/>
          <w:szCs w:val="16"/>
          <w:color w:val="auto"/>
        </w:rPr>
      </w:pPr>
    </w:p>
    <w:p>
      <w:pPr>
        <w:jc w:val="center"/>
        <w:ind w:right="12"/>
        <w:spacing w:after="0"/>
        <w:rPr>
          <w:sz w:val="20"/>
          <w:szCs w:val="20"/>
          <w:color w:val="auto"/>
        </w:rPr>
      </w:pPr>
      <w:r>
        <w:rPr>
          <w:rFonts w:ascii="Arial" w:cs="Arial" w:eastAsia="Arial" w:hAnsi="Arial"/>
          <w:sz w:val="10"/>
          <w:szCs w:val="10"/>
          <w:color w:val="auto"/>
        </w:rPr>
        <w:t>7</w:t>
      </w:r>
    </w:p>
    <w:p>
      <w:pPr>
        <w:sectPr>
          <w:pgSz w:w="11900" w:h="15874" w:orient="portrait"/>
          <w:cols w:equalWidth="0" w:num="1">
            <w:col w:w="10408"/>
          </w:cols>
          <w:pgMar w:left="752" w:top="676" w:right="746" w:bottom="37" w:gutter="0" w:footer="0" w:header="0"/>
          <w:type w:val="continuous"/>
        </w:sectPr>
      </w:pPr>
    </w:p>
    <w:bookmarkStart w:id="7" w:name="page8"/>
    <w:bookmarkEnd w:id="7"/>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G. Pennisi, et al.</w:t>
      </w:r>
    </w:p>
    <w:p>
      <w:pPr>
        <w:spacing w:after="0" w:line="283" w:lineRule="exact"/>
        <w:rPr>
          <w:sz w:val="20"/>
          <w:szCs w:val="20"/>
          <w:color w:val="auto"/>
        </w:rPr>
      </w:pPr>
    </w:p>
    <w:p>
      <w:pPr>
        <w:jc w:val="both"/>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capacity of lettuce and basil (</w:t>
      </w:r>
      <w:hyperlink w:anchor="page9">
        <w:r>
          <w:rPr>
            <w:rFonts w:ascii="Times New Roman" w:cs="Times New Roman" w:eastAsia="Times New Roman" w:hAnsi="Times New Roman"/>
            <w:sz w:val="16"/>
            <w:szCs w:val="16"/>
            <w:color w:val="004A76"/>
          </w:rPr>
          <w:t>Table 2</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 xml:space="preserve">and data not shown) were closely related, suggesting that </w:t>
      </w:r>
      <w:r>
        <w:rPr>
          <w:rFonts w:ascii="Arial" w:cs="Arial" w:eastAsia="Arial" w:hAnsi="Arial"/>
          <w:sz w:val="16"/>
          <w:szCs w:val="16"/>
          <w:color w:val="auto"/>
        </w:rPr>
        <w:t>fl</w:t>
      </w:r>
      <w:r>
        <w:rPr>
          <w:rFonts w:ascii="Times New Roman" w:cs="Times New Roman" w:eastAsia="Times New Roman" w:hAnsi="Times New Roman"/>
          <w:sz w:val="16"/>
          <w:szCs w:val="16"/>
          <w:color w:val="auto"/>
        </w:rPr>
        <w:t>avonoids may be the main compounds re-sponsible for radical scavenging in these species. Despite the large variety of commercial cultivars among basil and lettuce species (pre-senting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erent secondary metabolite concentrations and responsive-ness to environmental cues), the role of </w:t>
      </w:r>
      <w:r>
        <w:rPr>
          <w:rFonts w:ascii="Arial" w:cs="Arial" w:eastAsia="Arial" w:hAnsi="Arial"/>
          <w:sz w:val="16"/>
          <w:szCs w:val="16"/>
          <w:color w:val="auto"/>
        </w:rPr>
        <w:t>fl</w:t>
      </w:r>
      <w:r>
        <w:rPr>
          <w:rFonts w:ascii="Times New Roman" w:cs="Times New Roman" w:eastAsia="Times New Roman" w:hAnsi="Times New Roman"/>
          <w:sz w:val="16"/>
          <w:szCs w:val="16"/>
          <w:color w:val="auto"/>
        </w:rPr>
        <w:t>avonoids on radical-scaven-ging is a well-established assumption (</w:t>
      </w:r>
      <w:hyperlink w:anchor="page9">
        <w:r>
          <w:rPr>
            <w:rFonts w:ascii="Times New Roman" w:cs="Times New Roman" w:eastAsia="Times New Roman" w:hAnsi="Times New Roman"/>
            <w:sz w:val="16"/>
            <w:szCs w:val="16"/>
            <w:color w:val="004A76"/>
          </w:rPr>
          <w:t>Ouzounis et al., 2015</w:t>
        </w:r>
      </w:hyperlink>
      <w:r>
        <w:rPr>
          <w:rFonts w:ascii="Times New Roman" w:cs="Times New Roman" w:eastAsia="Times New Roman" w:hAnsi="Times New Roman"/>
          <w:sz w:val="16"/>
          <w:szCs w:val="16"/>
          <w:color w:val="auto"/>
        </w:rPr>
        <w:t>).</w:t>
      </w:r>
    </w:p>
    <w:p>
      <w:pPr>
        <w:spacing w:after="0" w:line="2"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In basil, red wavelengths (</w:t>
      </w:r>
      <w:hyperlink w:anchor="page9">
        <w:r>
          <w:rPr>
            <w:rFonts w:ascii="Times New Roman" w:cs="Times New Roman" w:eastAsia="Times New Roman" w:hAnsi="Times New Roman"/>
            <w:sz w:val="16"/>
            <w:szCs w:val="16"/>
            <w:color w:val="004A76"/>
          </w:rPr>
          <w:t>Piovene et al., 2015</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Pennisi et al.,</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2019b</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have also been implicated in the increased biosynthesis of</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phenolic and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avonoid compounds, while light shading is probably responsible for their reduced content (</w:t>
      </w:r>
      <w:hyperlink w:anchor="page9">
        <w:r>
          <w:rPr>
            <w:rFonts w:ascii="Times New Roman" w:cs="Times New Roman" w:eastAsia="Times New Roman" w:hAnsi="Times New Roman"/>
            <w:sz w:val="16"/>
            <w:szCs w:val="16"/>
            <w:color w:val="004A76"/>
          </w:rPr>
          <w:t>Stagnari et al., 2018</w:t>
        </w:r>
      </w:hyperlink>
      <w:r>
        <w:rPr>
          <w:rFonts w:ascii="Times New Roman" w:cs="Times New Roman" w:eastAsia="Times New Roman" w:hAnsi="Times New Roman"/>
          <w:sz w:val="16"/>
          <w:szCs w:val="16"/>
          <w:color w:val="000000"/>
        </w:rPr>
        <w:t>). However, in this work, light intensity did not 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ect antioxidant capacity, phe-nolics and total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avonoid concentration in basil (data not shown), suggesting that the spectral composition and/or the intensity of radia-tion at wavelength not considered here (e.g. UV), but not light intensity per se, may underlie the stimulation of antioxidants biosynthesis in this crop.</w:t>
      </w:r>
    </w:p>
    <w:p>
      <w:pPr>
        <w:spacing w:after="0" w:line="200" w:lineRule="exact"/>
        <w:rPr>
          <w:rFonts w:ascii="Times New Roman" w:cs="Times New Roman" w:eastAsia="Times New Roman" w:hAnsi="Times New Roman"/>
          <w:sz w:val="16"/>
          <w:szCs w:val="16"/>
          <w:color w:val="auto"/>
        </w:rPr>
      </w:pPr>
    </w:p>
    <w:p>
      <w:pPr>
        <w:jc w:val="both"/>
        <w:ind w:firstLine="249"/>
        <w:spacing w:after="0" w:line="25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In contrast, lettuce responded to light intensity, showing the highest antioxidant activity and concentrations of phenolics and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avonoids between 200 and 300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PPFD (</w:t>
      </w:r>
      <w:hyperlink w:anchor="page9">
        <w:r>
          <w:rPr>
            <w:rFonts w:ascii="Times New Roman" w:cs="Times New Roman" w:eastAsia="Times New Roman" w:hAnsi="Times New Roman"/>
            <w:sz w:val="16"/>
            <w:szCs w:val="16"/>
            <w:color w:val="004A76"/>
          </w:rPr>
          <w:t>Table 2</w:t>
        </w:r>
      </w:hyperlink>
      <w:r>
        <w:rPr>
          <w:rFonts w:ascii="Times New Roman" w:cs="Times New Roman" w:eastAsia="Times New Roman" w:hAnsi="Times New Roman"/>
          <w:sz w:val="16"/>
          <w:szCs w:val="16"/>
          <w:color w:val="auto"/>
        </w:rPr>
        <w:t>), resembling pre-viously reported values for the same crop species (</w:t>
      </w:r>
      <w:hyperlink w:anchor="page9">
        <w:r>
          <w:rPr>
            <w:rFonts w:ascii="Times New Roman" w:cs="Times New Roman" w:eastAsia="Times New Roman" w:hAnsi="Times New Roman"/>
            <w:sz w:val="16"/>
            <w:szCs w:val="16"/>
            <w:color w:val="004A76"/>
          </w:rPr>
          <w:t>Msilini et al., 2013</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Ouhibi et al., 2014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and con</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rming the hypothesis of a PPFD-related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 on the plant antioxidant pro</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le (</w:t>
      </w:r>
      <w:hyperlink w:anchor="page9">
        <w:r>
          <w:rPr>
            <w:rFonts w:ascii="Times New Roman" w:cs="Times New Roman" w:eastAsia="Times New Roman" w:hAnsi="Times New Roman"/>
            <w:sz w:val="16"/>
            <w:szCs w:val="16"/>
            <w:color w:val="004A76"/>
          </w:rPr>
          <w:t>Poorter et al., 2019</w:t>
        </w:r>
      </w:hyperlink>
      <w:r>
        <w:rPr>
          <w:rFonts w:ascii="Times New Roman" w:cs="Times New Roman" w:eastAsia="Times New Roman" w:hAnsi="Times New Roman"/>
          <w:sz w:val="16"/>
          <w:szCs w:val="16"/>
          <w:color w:val="000000"/>
        </w:rPr>
        <w:t xml:space="preserve">). The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nding of an optimum intensity value, rather than a proportional relation, suggests that antioxidant capacity and both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avonoids and phenolics concentrations may be determined as a trade-o</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 between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erent processes with opposite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ects. For instance, the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nding of a lower stomatal conductance (i.e., potentially higher accumulation of O</w:t>
      </w:r>
      <w:r>
        <w:rPr>
          <w:rFonts w:ascii="Times New Roman" w:cs="Times New Roman" w:eastAsia="Times New Roman" w:hAnsi="Times New Roman"/>
          <w:sz w:val="21"/>
          <w:szCs w:val="21"/>
          <w:color w:val="000000"/>
          <w:vertAlign w:val="subscript"/>
        </w:rPr>
        <w:t>2</w:t>
      </w:r>
      <w:r>
        <w:rPr>
          <w:rFonts w:ascii="Times New Roman" w:cs="Times New Roman" w:eastAsia="Times New Roman" w:hAnsi="Times New Roman"/>
          <w:sz w:val="16"/>
          <w:szCs w:val="16"/>
          <w:color w:val="000000"/>
        </w:rPr>
        <w:t xml:space="preserve">) at 300 vs 250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PPFD, associated with comparable chlorophyll contents, suggests a higher risk of oxygen radical formation as a result of electron leakage from photosynthetic machinery (</w:t>
      </w:r>
      <w:hyperlink w:anchor="page9">
        <w:r>
          <w:rPr>
            <w:rFonts w:ascii="Times New Roman" w:cs="Times New Roman" w:eastAsia="Times New Roman" w:hAnsi="Times New Roman"/>
            <w:sz w:val="16"/>
            <w:szCs w:val="16"/>
            <w:color w:val="004A76"/>
          </w:rPr>
          <w:t>Anjum et al.,</w:t>
        </w:r>
      </w:hyperlink>
      <w:r>
        <w:rPr>
          <w:rFonts w:ascii="Times New Roman" w:cs="Times New Roman" w:eastAsia="Times New Roman" w:hAnsi="Times New Roman"/>
          <w:sz w:val="16"/>
          <w:szCs w:val="16"/>
          <w:color w:val="000000"/>
        </w:rPr>
        <w:t xml:space="preserve"> </w:t>
      </w:r>
      <w:hyperlink w:anchor="page9">
        <w:r>
          <w:rPr>
            <w:rFonts w:ascii="Times New Roman" w:cs="Times New Roman" w:eastAsia="Times New Roman" w:hAnsi="Times New Roman"/>
            <w:sz w:val="16"/>
            <w:szCs w:val="16"/>
            <w:color w:val="004A76"/>
          </w:rPr>
          <w:t>2011</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31" w:lineRule="exact"/>
        <w:rPr>
          <w:rFonts w:ascii="Times New Roman" w:cs="Times New Roman" w:eastAsia="Times New Roman" w:hAnsi="Times New Roman"/>
          <w:sz w:val="16"/>
          <w:szCs w:val="16"/>
          <w:color w:val="000000"/>
        </w:rPr>
      </w:pPr>
    </w:p>
    <w:p>
      <w:pPr>
        <w:jc w:val="both"/>
        <w:spacing w:after="0" w:line="286" w:lineRule="auto"/>
        <w:rPr>
          <w:sz w:val="20"/>
          <w:szCs w:val="20"/>
          <w:color w:val="auto"/>
        </w:rPr>
      </w:pPr>
      <w:r>
        <w:rPr>
          <w:rFonts w:ascii="Times New Roman" w:cs="Times New Roman" w:eastAsia="Times New Roman" w:hAnsi="Times New Roman"/>
          <w:sz w:val="16"/>
          <w:szCs w:val="16"/>
          <w:color w:val="auto"/>
        </w:rPr>
        <w:t>4.4. Toward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cient resource use in indoor lettuce and basil cultivation: the role of light intensity</w:t>
      </w:r>
    </w:p>
    <w:p>
      <w:pPr>
        <w:spacing w:after="0" w:line="188" w:lineRule="exact"/>
        <w:rPr>
          <w:rFonts w:ascii="Times New Roman" w:cs="Times New Roman" w:eastAsia="Times New Roman" w:hAnsi="Times New Roman"/>
          <w:sz w:val="16"/>
          <w:szCs w:val="16"/>
          <w:color w:val="000000"/>
        </w:rPr>
      </w:pPr>
    </w:p>
    <w:p>
      <w:pPr>
        <w:jc w:val="both"/>
        <w:ind w:firstLine="249"/>
        <w:spacing w:after="0"/>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Reducing water use while preserving satisfactory yield is a target priority for agricultural production (</w:t>
      </w:r>
      <w:hyperlink w:anchor="page9">
        <w:r>
          <w:rPr>
            <w:rFonts w:ascii="Times New Roman" w:cs="Times New Roman" w:eastAsia="Times New Roman" w:hAnsi="Times New Roman"/>
            <w:sz w:val="16"/>
            <w:szCs w:val="16"/>
            <w:color w:val="004A76"/>
          </w:rPr>
          <w:t>Fernández et al., 2018</w:t>
        </w:r>
      </w:hyperlink>
      <w:r>
        <w:rPr>
          <w:rFonts w:ascii="Times New Roman" w:cs="Times New Roman" w:eastAsia="Times New Roman" w:hAnsi="Times New Roman"/>
          <w:sz w:val="16"/>
          <w:szCs w:val="16"/>
          <w:color w:val="auto"/>
        </w:rPr>
        <w:t xml:space="preserve">). The in-creased yield associated with 250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PPFD (DLI = 14.4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in lettuce and with PPFD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250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(DLI </w:t>
      </w:r>
      <w:r>
        <w:rPr>
          <w:rFonts w:ascii="Arial" w:cs="Arial" w:eastAsia="Arial" w:hAnsi="Arial"/>
          <w:sz w:val="16"/>
          <w:szCs w:val="16"/>
          <w:color w:val="auto"/>
        </w:rPr>
        <w:t>≥</w:t>
      </w:r>
      <w:r>
        <w:rPr>
          <w:rFonts w:ascii="Times New Roman" w:cs="Times New Roman" w:eastAsia="Times New Roman" w:hAnsi="Times New Roman"/>
          <w:sz w:val="16"/>
          <w:szCs w:val="16"/>
          <w:color w:val="auto"/>
        </w:rPr>
        <w:t>14.4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in basil (</w:t>
      </w:r>
      <w:hyperlink w:anchor="page9">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 compensated for the increase in stomatal conductance (</w:t>
      </w:r>
      <w:hyperlink w:anchor="page9">
        <w:r>
          <w:rPr>
            <w:rFonts w:ascii="Times New Roman" w:cs="Times New Roman" w:eastAsia="Times New Roman" w:hAnsi="Times New Roman"/>
            <w:sz w:val="16"/>
            <w:szCs w:val="16"/>
            <w:color w:val="004A76"/>
          </w:rPr>
          <w:t>Fig. 2</w:t>
        </w:r>
      </w:hyperlink>
      <w:r>
        <w:rPr>
          <w:rFonts w:ascii="Arial" w:cs="Arial" w:eastAsia="Arial" w:hAnsi="Arial"/>
          <w:sz w:val="16"/>
          <w:szCs w:val="16"/>
          <w:color w:val="auto"/>
        </w:rPr>
        <w:t>B</w:t>
      </w:r>
      <w:r>
        <w:rPr>
          <w:rFonts w:ascii="Times New Roman" w:cs="Times New Roman" w:eastAsia="Times New Roman" w:hAnsi="Times New Roman"/>
          <w:sz w:val="16"/>
          <w:szCs w:val="16"/>
          <w:color w:val="auto"/>
        </w:rPr>
        <w:t xml:space="preserve"> and </w:t>
      </w:r>
      <w:r>
        <w:rPr>
          <w:rFonts w:ascii="Arial" w:cs="Arial" w:eastAsia="Arial" w:hAnsi="Arial"/>
          <w:sz w:val="16"/>
          <w:szCs w:val="16"/>
          <w:color w:val="auto"/>
        </w:rPr>
        <w:t>2 F</w:t>
      </w:r>
      <w:r>
        <w:rPr>
          <w:rFonts w:ascii="Times New Roman" w:cs="Times New Roman" w:eastAsia="Times New Roman" w:hAnsi="Times New Roman"/>
          <w:sz w:val="16"/>
          <w:szCs w:val="16"/>
          <w:color w:val="auto"/>
        </w:rPr>
        <w:t>), overall leading to greater water use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 xml:space="preserve">ciency (WUE, </w:t>
      </w:r>
      <w:hyperlink w:anchor="page9">
        <w:r>
          <w:rPr>
            <w:rFonts w:ascii="Times New Roman" w:cs="Times New Roman" w:eastAsia="Times New Roman" w:hAnsi="Times New Roman"/>
            <w:sz w:val="16"/>
            <w:szCs w:val="16"/>
            <w:color w:val="004A76"/>
          </w:rPr>
          <w:t>Fig. 3</w:t>
        </w:r>
      </w:hyperlink>
      <w:r>
        <w:rPr>
          <w:rFonts w:ascii="Arial" w:cs="Arial" w:eastAsia="Arial" w:hAnsi="Arial"/>
          <w:sz w:val="16"/>
          <w:szCs w:val="16"/>
          <w:color w:val="auto"/>
        </w:rPr>
        <w:t>A</w:t>
      </w:r>
      <w:r>
        <w:rPr>
          <w:rFonts w:ascii="Times New Roman" w:cs="Times New Roman" w:eastAsia="Times New Roman" w:hAnsi="Times New Roman"/>
          <w:sz w:val="16"/>
          <w:szCs w:val="16"/>
          <w:color w:val="auto"/>
        </w:rPr>
        <w:t xml:space="preserve"> and </w:t>
      </w:r>
      <w:r>
        <w:rPr>
          <w:rFonts w:ascii="Arial" w:cs="Arial" w:eastAsia="Arial" w:hAnsi="Arial"/>
          <w:sz w:val="16"/>
          <w:szCs w:val="16"/>
          <w:color w:val="auto"/>
        </w:rPr>
        <w:t>3D</w:t>
      </w:r>
      <w:r>
        <w:rPr>
          <w:rFonts w:ascii="Times New Roman" w:cs="Times New Roman" w:eastAsia="Times New Roman" w:hAnsi="Times New Roman"/>
          <w:sz w:val="16"/>
          <w:szCs w:val="16"/>
          <w:color w:val="auto"/>
        </w:rPr>
        <w:t>). The observed values for WUE (reaching up to 60 g FW L</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H</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O and 38 g FW L</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H</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 xml:space="preserve">O, respectively in lettuce and basil, </w:t>
      </w:r>
      <w:hyperlink w:anchor="page9">
        <w:r>
          <w:rPr>
            <w:rFonts w:ascii="Times New Roman" w:cs="Times New Roman" w:eastAsia="Times New Roman" w:hAnsi="Times New Roman"/>
            <w:sz w:val="16"/>
            <w:szCs w:val="16"/>
            <w:color w:val="004A76"/>
          </w:rPr>
          <w:t>Fig. 3</w:t>
        </w:r>
      </w:hyperlink>
      <w:r>
        <w:rPr>
          <w:rFonts w:ascii="Arial" w:cs="Arial" w:eastAsia="Arial" w:hAnsi="Arial"/>
          <w:sz w:val="16"/>
          <w:szCs w:val="16"/>
          <w:color w:val="auto"/>
        </w:rPr>
        <w:t>A</w:t>
      </w:r>
      <w:r>
        <w:rPr>
          <w:rFonts w:ascii="Times New Roman" w:cs="Times New Roman" w:eastAsia="Times New Roman" w:hAnsi="Times New Roman"/>
          <w:sz w:val="16"/>
          <w:szCs w:val="16"/>
          <w:color w:val="auto"/>
        </w:rPr>
        <w:t xml:space="preserve"> and </w:t>
      </w:r>
      <w:r>
        <w:rPr>
          <w:rFonts w:ascii="Arial" w:cs="Arial" w:eastAsia="Arial" w:hAnsi="Arial"/>
          <w:sz w:val="16"/>
          <w:szCs w:val="16"/>
          <w:color w:val="auto"/>
        </w:rPr>
        <w:t>3D</w:t>
      </w:r>
      <w:r>
        <w:rPr>
          <w:rFonts w:ascii="Times New Roman" w:cs="Times New Roman" w:eastAsia="Times New Roman" w:hAnsi="Times New Roman"/>
          <w:sz w:val="16"/>
          <w:szCs w:val="16"/>
          <w:color w:val="auto"/>
        </w:rPr>
        <w:t>), are extremely impressive when compared with reported values for traditional cultivation. Accordingly, from data on open-</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and greenhouse cultivation, WUE of lettuce was respectively de</w:t>
      </w:r>
      <w:r>
        <w:rPr>
          <w:rFonts w:ascii="Arial" w:cs="Arial" w:eastAsia="Arial" w:hAnsi="Arial"/>
          <w:sz w:val="16"/>
          <w:szCs w:val="16"/>
          <w:color w:val="auto"/>
        </w:rPr>
        <w:t>fi</w:t>
      </w:r>
      <w:r>
        <w:rPr>
          <w:rFonts w:ascii="Times New Roman" w:cs="Times New Roman" w:eastAsia="Times New Roman" w:hAnsi="Times New Roman"/>
          <w:sz w:val="16"/>
          <w:szCs w:val="16"/>
          <w:color w:val="auto"/>
        </w:rPr>
        <w:t>ned at 4 g FW L</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H</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O and 50 g FW L</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H</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O (</w:t>
      </w:r>
      <w:hyperlink w:anchor="page9">
        <w:r>
          <w:rPr>
            <w:rFonts w:ascii="Times New Roman" w:cs="Times New Roman" w:eastAsia="Times New Roman" w:hAnsi="Times New Roman"/>
            <w:sz w:val="16"/>
            <w:szCs w:val="16"/>
            <w:color w:val="004A76"/>
          </w:rPr>
          <w:t>Barbosa</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et al., 2015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whereas basil respectively performed 3 g FW L</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H</w:t>
      </w:r>
      <w:r>
        <w:rPr>
          <w:rFonts w:ascii="Times New Roman" w:cs="Times New Roman" w:eastAsia="Times New Roman" w:hAnsi="Times New Roman"/>
          <w:sz w:val="21"/>
          <w:szCs w:val="21"/>
          <w:color w:val="000000"/>
          <w:vertAlign w:val="subscript"/>
        </w:rPr>
        <w:t>2</w:t>
      </w:r>
      <w:r>
        <w:rPr>
          <w:rFonts w:ascii="Times New Roman" w:cs="Times New Roman" w:eastAsia="Times New Roman" w:hAnsi="Times New Roman"/>
          <w:sz w:val="16"/>
          <w:szCs w:val="16"/>
          <w:color w:val="000000"/>
        </w:rPr>
        <w:t>O and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22 g FW L</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H</w:t>
      </w:r>
      <w:r>
        <w:rPr>
          <w:rFonts w:ascii="Times New Roman" w:cs="Times New Roman" w:eastAsia="Times New Roman" w:hAnsi="Times New Roman"/>
          <w:sz w:val="21"/>
          <w:szCs w:val="21"/>
          <w:color w:val="000000"/>
          <w:vertAlign w:val="subscript"/>
        </w:rPr>
        <w:t>2</w:t>
      </w:r>
      <w:r>
        <w:rPr>
          <w:rFonts w:ascii="Times New Roman" w:cs="Times New Roman" w:eastAsia="Times New Roman" w:hAnsi="Times New Roman"/>
          <w:sz w:val="16"/>
          <w:szCs w:val="16"/>
          <w:color w:val="000000"/>
        </w:rPr>
        <w:t>O in open-</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eld (</w:t>
      </w:r>
      <w:hyperlink w:anchor="page9">
        <w:r>
          <w:rPr>
            <w:rFonts w:ascii="Times New Roman" w:cs="Times New Roman" w:eastAsia="Times New Roman" w:hAnsi="Times New Roman"/>
            <w:sz w:val="16"/>
            <w:szCs w:val="16"/>
            <w:color w:val="004A76"/>
          </w:rPr>
          <w:t>Ekren et al., 2012</w:t>
        </w:r>
      </w:hyperlink>
      <w:r>
        <w:rPr>
          <w:rFonts w:ascii="Times New Roman" w:cs="Times New Roman" w:eastAsia="Times New Roman" w:hAnsi="Times New Roman"/>
          <w:sz w:val="16"/>
          <w:szCs w:val="16"/>
          <w:color w:val="000000"/>
        </w:rPr>
        <w:t>) and greenhouse (</w:t>
      </w:r>
      <w:hyperlink w:anchor="page9">
        <w:r>
          <w:rPr>
            <w:rFonts w:ascii="Times New Roman" w:cs="Times New Roman" w:eastAsia="Times New Roman" w:hAnsi="Times New Roman"/>
            <w:sz w:val="16"/>
            <w:szCs w:val="16"/>
            <w:color w:val="004A76"/>
          </w:rPr>
          <w:t>Montesano et al., 2018</w:t>
        </w:r>
      </w:hyperlink>
      <w:r>
        <w:rPr>
          <w:rFonts w:ascii="Times New Roman" w:cs="Times New Roman" w:eastAsia="Times New Roman" w:hAnsi="Times New Roman"/>
          <w:sz w:val="16"/>
          <w:szCs w:val="16"/>
          <w:color w:val="000000"/>
        </w:rPr>
        <w:t>) systems.</w:t>
      </w:r>
    </w:p>
    <w:p>
      <w:pPr>
        <w:spacing w:after="0" w:line="158" w:lineRule="exact"/>
        <w:rPr>
          <w:rFonts w:ascii="Times New Roman" w:cs="Times New Roman" w:eastAsia="Times New Roman" w:hAnsi="Times New Roman"/>
          <w:sz w:val="16"/>
          <w:szCs w:val="16"/>
          <w:color w:val="004A76"/>
        </w:rPr>
      </w:pPr>
    </w:p>
    <w:p>
      <w:pPr>
        <w:jc w:val="both"/>
        <w:ind w:firstLine="249"/>
        <w:spacing w:after="0"/>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Similarly, the balance between increased electricity needs at growing PPFD and greater plant biomass achieved in response to higher light intensities, altered the crop Energy Use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ciency (</w:t>
      </w:r>
      <w:hyperlink w:anchor="page9">
        <w:r>
          <w:rPr>
            <w:rFonts w:ascii="Times New Roman" w:cs="Times New Roman" w:eastAsia="Times New Roman" w:hAnsi="Times New Roman"/>
            <w:sz w:val="16"/>
            <w:szCs w:val="16"/>
            <w:color w:val="004A76"/>
          </w:rPr>
          <w:t>Fig. 3</w:t>
        </w:r>
      </w:hyperlink>
      <w:r>
        <w:rPr>
          <w:rFonts w:ascii="Arial" w:cs="Arial" w:eastAsia="Arial" w:hAnsi="Arial"/>
          <w:sz w:val="16"/>
          <w:szCs w:val="16"/>
          <w:color w:val="auto"/>
        </w:rPr>
        <w:t>B</w:t>
      </w:r>
      <w:r>
        <w:rPr>
          <w:rFonts w:ascii="Times New Roman" w:cs="Times New Roman" w:eastAsia="Times New Roman" w:hAnsi="Times New Roman"/>
          <w:sz w:val="16"/>
          <w:szCs w:val="16"/>
          <w:color w:val="auto"/>
        </w:rPr>
        <w:t xml:space="preserve"> and </w:t>
      </w:r>
      <w:r>
        <w:rPr>
          <w:rFonts w:ascii="Arial" w:cs="Arial" w:eastAsia="Arial" w:hAnsi="Arial"/>
          <w:sz w:val="16"/>
          <w:szCs w:val="16"/>
          <w:color w:val="auto"/>
        </w:rPr>
        <w:t>3E</w:t>
      </w:r>
      <w:r>
        <w:rPr>
          <w:rFonts w:ascii="Times New Roman" w:cs="Times New Roman" w:eastAsia="Times New Roman" w:hAnsi="Times New Roman"/>
          <w:sz w:val="16"/>
          <w:szCs w:val="16"/>
          <w:color w:val="auto"/>
        </w:rPr>
        <w:t>). From such equilibrium, maximum EUE was achieved under 200 to</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250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PPFD (corresponding to DLI of 11.5 and 14.4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respectively) in lettuce and at 250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PPFD (DLI = 14.4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in basil. The achieved EUE values under 250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s</w:t>
      </w:r>
      <w:r>
        <w:rPr>
          <w:rFonts w:ascii="Times New Roman" w:cs="Times New Roman" w:eastAsia="Times New Roman" w:hAnsi="Times New Roman"/>
          <w:sz w:val="21"/>
          <w:szCs w:val="21"/>
          <w:color w:val="auto"/>
          <w:vertAlign w:val="superscript"/>
        </w:rPr>
        <w:t>-1</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PPFD (110 and 45 g FW kWh</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in lettuce and basil, re-spectively) are already higher than those reached under comparable environmental conditions at lower intensities (215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PPFD and DLI = 12.4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in both lettuce (91 g FW kWh</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Pennisi</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et al., 2019a</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and basil (33 g FW kWh</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9">
        <w:r>
          <w:rPr>
            <w:rFonts w:ascii="Times New Roman" w:cs="Times New Roman" w:eastAsia="Times New Roman" w:hAnsi="Times New Roman"/>
            <w:sz w:val="16"/>
            <w:szCs w:val="16"/>
            <w:color w:val="004A76"/>
          </w:rPr>
          <w:t>Pennisi et al., 2019b</w:t>
        </w:r>
      </w:hyperlink>
      <w:r>
        <w:rPr>
          <w:rFonts w:ascii="Times New Roman" w:cs="Times New Roman" w:eastAsia="Times New Roman" w:hAnsi="Times New Roman"/>
          <w:sz w:val="16"/>
          <w:szCs w:val="16"/>
          <w:color w:val="000000"/>
        </w:rPr>
        <w:t>).</w:t>
      </w:r>
    </w:p>
    <w:p>
      <w:pPr>
        <w:spacing w:after="0" w:line="43" w:lineRule="exact"/>
        <w:rPr>
          <w:rFonts w:ascii="Times New Roman" w:cs="Times New Roman" w:eastAsia="Times New Roman" w:hAnsi="Times New Roman"/>
          <w:sz w:val="16"/>
          <w:szCs w:val="16"/>
          <w:color w:val="auto"/>
        </w:rPr>
      </w:pPr>
    </w:p>
    <w:p>
      <w:pPr>
        <w:jc w:val="both"/>
        <w:ind w:firstLine="249"/>
        <w:spacing w:after="0" w:line="22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In the hereby presented experiments, LUE was highest respectively at 200 and 250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(DLI of 11.5 and 14.4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re-spectively) in lettuce (LUE = 1.03 g DW mol</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 xml:space="preserve">C) and at 250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ind w:left="2708"/>
        <w:spacing w:after="0"/>
        <w:rPr>
          <w:sz w:val="20"/>
          <w:szCs w:val="20"/>
          <w:color w:val="auto"/>
        </w:rPr>
      </w:pPr>
      <w:r>
        <w:rPr>
          <w:rFonts w:ascii="Arial" w:cs="Arial" w:eastAsia="Arial" w:hAnsi="Arial"/>
          <w:sz w:val="12"/>
          <w:szCs w:val="12"/>
          <w:i w:val="1"/>
          <w:iCs w:val="1"/>
          <w:color w:val="auto"/>
        </w:rPr>
        <w:t>Scientia Horticulturae 272 (2020) 109508</w:t>
      </w:r>
    </w:p>
    <w:p>
      <w:pPr>
        <w:spacing w:after="0" w:line="312" w:lineRule="exact"/>
        <w:rPr>
          <w:rFonts w:ascii="Times New Roman" w:cs="Times New Roman" w:eastAsia="Times New Roman" w:hAnsi="Times New Roman"/>
          <w:sz w:val="16"/>
          <w:szCs w:val="16"/>
          <w:color w:val="auto"/>
        </w:rPr>
      </w:pPr>
    </w:p>
    <w:p>
      <w:pPr>
        <w:jc w:val="both"/>
        <w:ind w:left="8"/>
        <w:spacing w:after="0" w:line="22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in basil (LUE = 0.70 g DW mol</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 xml:space="preserve">F), as compared with all other light intensities. </w:t>
      </w:r>
      <w:hyperlink w:anchor="page9">
        <w:r>
          <w:rPr>
            <w:rFonts w:ascii="Times New Roman" w:cs="Times New Roman" w:eastAsia="Times New Roman" w:hAnsi="Times New Roman"/>
            <w:sz w:val="16"/>
            <w:szCs w:val="16"/>
            <w:color w:val="004A76"/>
          </w:rPr>
          <w:t>Janssen et al. (2019)</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reported values of LUE ranging from 15 to 30 g FW mol</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in lettuce (around 0.75-1.50 g DW mol</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considering 5% of dry matter content) and from 8 to 12 g FW mol</w:t>
      </w:r>
      <w:r>
        <w:rPr>
          <w:rFonts w:ascii="Times New Roman" w:cs="Times New Roman" w:eastAsia="Times New Roman" w:hAnsi="Times New Roman"/>
          <w:sz w:val="21"/>
          <w:szCs w:val="21"/>
          <w:color w:val="auto"/>
          <w:vertAlign w:val="superscript"/>
        </w:rPr>
        <w:t>-</w:t>
      </w:r>
    </w:p>
    <w:p>
      <w:pPr>
        <w:spacing w:after="0" w:line="4" w:lineRule="exact"/>
        <w:rPr>
          <w:sz w:val="20"/>
          <w:szCs w:val="20"/>
          <w:color w:val="auto"/>
        </w:rPr>
      </w:pPr>
    </w:p>
    <w:p>
      <w:pPr>
        <w:jc w:val="both"/>
        <w:ind w:left="8" w:hanging="8"/>
        <w:spacing w:after="0" w:line="238" w:lineRule="auto"/>
        <w:tabs>
          <w:tab w:leader="none" w:pos="132" w:val="left"/>
        </w:tabs>
        <w:numPr>
          <w:ilvl w:val="0"/>
          <w:numId w:val="13"/>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6"/>
          <w:szCs w:val="16"/>
          <w:color w:val="auto"/>
        </w:rPr>
        <w:t>in basil (around 0.60-0.96 g DW mol</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considering 8% of dry matter content) in indoor systems with arti</w:t>
      </w:r>
      <w:r>
        <w:rPr>
          <w:rFonts w:ascii="Arial" w:cs="Arial" w:eastAsia="Arial" w:hAnsi="Arial"/>
          <w:sz w:val="16"/>
          <w:szCs w:val="16"/>
          <w:color w:val="auto"/>
        </w:rPr>
        <w:t>fi</w:t>
      </w:r>
      <w:r>
        <w:rPr>
          <w:rFonts w:ascii="Times New Roman" w:cs="Times New Roman" w:eastAsia="Times New Roman" w:hAnsi="Times New Roman"/>
          <w:sz w:val="16"/>
          <w:szCs w:val="16"/>
          <w:color w:val="auto"/>
        </w:rPr>
        <w:t>cial lighting, in a range of ex-periments where they tested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of temperature (ranging 22 to</w:t>
      </w:r>
    </w:p>
    <w:p>
      <w:pPr>
        <w:spacing w:after="0" w:line="2" w:lineRule="exact"/>
        <w:rPr>
          <w:rFonts w:ascii="Times New Roman" w:cs="Times New Roman" w:eastAsia="Times New Roman" w:hAnsi="Times New Roman"/>
          <w:sz w:val="21"/>
          <w:szCs w:val="21"/>
          <w:color w:val="auto"/>
          <w:vertAlign w:val="superscript"/>
        </w:rPr>
      </w:pPr>
    </w:p>
    <w:p>
      <w:pPr>
        <w:ind w:left="208" w:hanging="208"/>
        <w:spacing w:after="0"/>
        <w:tabs>
          <w:tab w:leader="none" w:pos="208"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 CO</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 xml:space="preserve"> supply (400 to 1600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mol</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photoperiod (14 to 18 h d</w:t>
      </w:r>
      <w:r>
        <w:rPr>
          <w:rFonts w:ascii="Times New Roman" w:cs="Times New Roman" w:eastAsia="Times New Roman" w:hAnsi="Times New Roman"/>
          <w:sz w:val="21"/>
          <w:szCs w:val="21"/>
          <w:color w:val="auto"/>
          <w:vertAlign w:val="superscript"/>
        </w:rPr>
        <w:t>-</w:t>
      </w:r>
    </w:p>
    <w:p>
      <w:pPr>
        <w:spacing w:after="0" w:line="11" w:lineRule="exact"/>
        <w:rPr>
          <w:rFonts w:ascii="Times New Roman" w:cs="Times New Roman" w:eastAsia="Times New Roman" w:hAnsi="Times New Roman"/>
          <w:sz w:val="16"/>
          <w:szCs w:val="16"/>
          <w:color w:val="auto"/>
        </w:rPr>
      </w:pPr>
    </w:p>
    <w:p>
      <w:pPr>
        <w:jc w:val="both"/>
        <w:ind w:left="8" w:hanging="8"/>
        <w:spacing w:after="0" w:line="218" w:lineRule="auto"/>
        <w:tabs>
          <w:tab w:leader="none" w:pos="119" w:val="left"/>
        </w:tabs>
        <w:numPr>
          <w:ilvl w:val="0"/>
          <w:numId w:val="15"/>
        </w:numPr>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of light) and light intensity (180 to 400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Graamans et al.</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 xml:space="preserve">(2018) </w:t>
        </w:r>
      </w:hyperlink>
      <w:r>
        <w:rPr>
          <w:rFonts w:ascii="Times New Roman" w:cs="Times New Roman" w:eastAsia="Times New Roman" w:hAnsi="Times New Roman"/>
          <w:sz w:val="16"/>
          <w:szCs w:val="16"/>
          <w:color w:val="000000"/>
        </w:rPr>
        <w:t>simulated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 LUE of 0.37 g DW mol</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for lettuce production in a</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plant factory (PPFD = 500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photoperiod = 16 h d</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DLI = 28.8 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d</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CO</w:t>
      </w:r>
      <w:r>
        <w:rPr>
          <w:rFonts w:ascii="Times New Roman" w:cs="Times New Roman" w:eastAsia="Times New Roman" w:hAnsi="Times New Roman"/>
          <w:sz w:val="21"/>
          <w:szCs w:val="21"/>
          <w:color w:val="000000"/>
          <w:vertAlign w:val="subscript"/>
        </w:rPr>
        <w:t>2</w:t>
      </w:r>
      <w:r>
        <w:rPr>
          <w:rFonts w:ascii="Times New Roman" w:cs="Times New Roman" w:eastAsia="Times New Roman" w:hAnsi="Times New Roman"/>
          <w:sz w:val="16"/>
          <w:szCs w:val="16"/>
          <w:color w:val="000000"/>
        </w:rPr>
        <w:t xml:space="preserve"> = 1200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mol</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In lettuce plants grown in a growth chamber under HPS lamps (PPFD = 420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photoperiod = 16 h d</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DLI = 24.2 mol m</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d</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CO</w:t>
      </w:r>
      <w:r>
        <w:rPr>
          <w:rFonts w:ascii="Times New Roman" w:cs="Times New Roman" w:eastAsia="Times New Roman" w:hAnsi="Times New Roman"/>
          <w:sz w:val="21"/>
          <w:szCs w:val="21"/>
          <w:color w:val="000000"/>
          <w:vertAlign w:val="subscript"/>
        </w:rPr>
        <w:t>2</w:t>
      </w:r>
      <w:r>
        <w:rPr>
          <w:rFonts w:ascii="Times New Roman" w:cs="Times New Roman" w:eastAsia="Times New Roman" w:hAnsi="Times New Roman"/>
          <w:sz w:val="16"/>
          <w:szCs w:val="16"/>
          <w:color w:val="000000"/>
        </w:rPr>
        <w:t xml:space="preserve"> = 370-410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mol mol</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lower values of LUE were reported (0.15-0.18 g DW mol</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w:t>
      </w:r>
      <w:hyperlink w:anchor="page9">
        <w:r>
          <w:rPr>
            <w:rFonts w:ascii="Times New Roman" w:cs="Times New Roman" w:eastAsia="Times New Roman" w:hAnsi="Times New Roman"/>
            <w:sz w:val="16"/>
            <w:szCs w:val="16"/>
            <w:color w:val="004A76"/>
          </w:rPr>
          <w:t>El-</w:t>
        </w:r>
      </w:hyperlink>
      <w:hyperlink w:anchor="page9">
        <w:r>
          <w:rPr>
            <w:rFonts w:ascii="Times New Roman" w:cs="Times New Roman" w:eastAsia="Times New Roman" w:hAnsi="Times New Roman"/>
            <w:sz w:val="16"/>
            <w:szCs w:val="16"/>
            <w:color w:val="004A76"/>
          </w:rPr>
          <w:t>Nakhel et al., 2019</w:t>
        </w:r>
      </w:hyperlink>
      <w:r>
        <w:rPr>
          <w:rFonts w:ascii="Times New Roman" w:cs="Times New Roman" w:eastAsia="Times New Roman" w:hAnsi="Times New Roman"/>
          <w:sz w:val="16"/>
          <w:szCs w:val="16"/>
          <w:color w:val="000000"/>
        </w:rPr>
        <w:t>). In greenhouses, however, reported LUE values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were even lower and ranged 0.33-1.39 g DW MJ</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which would cor-respond (considering a conversion factor of 4.6 mol MJ</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to LUE value as little as 0.07 g DW mol</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w:t>
      </w:r>
      <w:hyperlink w:anchor="page9">
        <w:r>
          <w:rPr>
            <w:rFonts w:ascii="Times New Roman" w:cs="Times New Roman" w:eastAsia="Times New Roman" w:hAnsi="Times New Roman"/>
            <w:sz w:val="16"/>
            <w:szCs w:val="16"/>
            <w:color w:val="004A76"/>
          </w:rPr>
          <w:t>Wheeler et al., 1993</w:t>
        </w:r>
      </w:hyperlink>
      <w:r>
        <w:rPr>
          <w:rFonts w:ascii="Times New Roman" w:cs="Times New Roman" w:eastAsia="Times New Roman" w:hAnsi="Times New Roman"/>
          <w:sz w:val="16"/>
          <w:szCs w:val="16"/>
          <w:color w:val="000000"/>
        </w:rPr>
        <w:t xml:space="preserve">). When greenhouse values were referred to the actually absorbed PAR instead, </w:t>
      </w:r>
      <w:hyperlink w:anchor="page9">
        <w:r>
          <w:rPr>
            <w:rFonts w:ascii="Times New Roman" w:cs="Times New Roman" w:eastAsia="Times New Roman" w:hAnsi="Times New Roman"/>
            <w:sz w:val="16"/>
            <w:szCs w:val="16"/>
            <w:color w:val="004A76"/>
          </w:rPr>
          <w:t>De Pinheiro</w:t>
        </w:r>
      </w:hyperlink>
      <w:r>
        <w:rPr>
          <w:rFonts w:ascii="Times New Roman" w:cs="Times New Roman" w:eastAsia="Times New Roman" w:hAnsi="Times New Roman"/>
          <w:sz w:val="16"/>
          <w:szCs w:val="16"/>
          <w:color w:val="000000"/>
        </w:rPr>
        <w:t xml:space="preserve"> </w:t>
      </w:r>
      <w:hyperlink w:anchor="page9">
        <w:r>
          <w:rPr>
            <w:rFonts w:ascii="Times New Roman" w:cs="Times New Roman" w:eastAsia="Times New Roman" w:hAnsi="Times New Roman"/>
            <w:sz w:val="16"/>
            <w:szCs w:val="16"/>
            <w:color w:val="004A76"/>
          </w:rPr>
          <w:t xml:space="preserve">Henriques and Marcelis (2000) </w:t>
        </w:r>
      </w:hyperlink>
      <w:r>
        <w:rPr>
          <w:rFonts w:ascii="Times New Roman" w:cs="Times New Roman" w:eastAsia="Times New Roman" w:hAnsi="Times New Roman"/>
          <w:sz w:val="16"/>
          <w:szCs w:val="16"/>
          <w:color w:val="000000"/>
        </w:rPr>
        <w:t>reported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LUE to range 3.5 to 4.9 g DW</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MJ</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which would correspond to 0.8 to 1.1 g DW mol</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w:t>
      </w:r>
    </w:p>
    <w:p>
      <w:pPr>
        <w:spacing w:after="0" w:line="191" w:lineRule="exact"/>
        <w:rPr>
          <w:rFonts w:ascii="Times New Roman" w:cs="Times New Roman" w:eastAsia="Times New Roman" w:hAnsi="Times New Roman"/>
          <w:sz w:val="16"/>
          <w:szCs w:val="16"/>
          <w:color w:val="000000"/>
        </w:rPr>
      </w:pPr>
    </w:p>
    <w:p>
      <w:pPr>
        <w:ind w:left="8"/>
        <w:spacing w:after="0"/>
        <w:rPr>
          <w:sz w:val="20"/>
          <w:szCs w:val="20"/>
          <w:color w:val="auto"/>
        </w:rPr>
      </w:pPr>
      <w:r>
        <w:rPr>
          <w:rFonts w:ascii="Arial" w:cs="Arial" w:eastAsia="Arial" w:hAnsi="Arial"/>
          <w:sz w:val="16"/>
          <w:szCs w:val="16"/>
          <w:color w:val="auto"/>
        </w:rPr>
        <w:t>5. CONCLUSIONS</w:t>
      </w:r>
    </w:p>
    <w:p>
      <w:pPr>
        <w:spacing w:after="0" w:line="237" w:lineRule="exact"/>
        <w:rPr>
          <w:rFonts w:ascii="Times New Roman" w:cs="Times New Roman" w:eastAsia="Times New Roman" w:hAnsi="Times New Roman"/>
          <w:sz w:val="16"/>
          <w:szCs w:val="16"/>
          <w:color w:val="000000"/>
        </w:rPr>
      </w:pPr>
    </w:p>
    <w:p>
      <w:pPr>
        <w:jc w:val="both"/>
        <w:ind w:left="8" w:firstLine="250"/>
        <w:spacing w:after="0" w:line="241" w:lineRule="auto"/>
        <w:rPr>
          <w:sz w:val="20"/>
          <w:szCs w:val="20"/>
          <w:color w:val="auto"/>
        </w:rPr>
      </w:pPr>
      <w:r>
        <w:rPr>
          <w:rFonts w:ascii="Times New Roman" w:cs="Times New Roman" w:eastAsia="Times New Roman" w:hAnsi="Times New Roman"/>
          <w:sz w:val="16"/>
          <w:szCs w:val="16"/>
          <w:color w:val="auto"/>
        </w:rPr>
        <w:t>The research con</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rmed that an optimum response curve exists be-tween light intensity and plant growth, with 250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(DLI = 14.4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resulting in improved fresh and dry biomass production as well as larger plant leaf area under the prevailing con-ditions of red and blue light (RB = 3), a photoperiod of 16 h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of light, 24 °C, 450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mol</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CO</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 xml:space="preserve"> and a plant density of 100 plants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At this light intensity regime and following the functional equilibrium hy-pothesis, an increased R:S ratio was also observed, altogether with re-ductions in SLA, possibly as a consequence of functional leaf adapta-tions. Consistently, leaves of plants grown under 250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(DLI = 14.4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presented denser and larger stomata, which allowed for improved stomatal conductance and higher leaf chlorophyll content. On the contrary, lower light intensities reduced leaf func-tionality (in terms of stomatal features and chlorophyll content), which also resulted in reduced nutritional content in lettuce, where anti-oxidant capacity, phenolics and </w:t>
      </w:r>
      <w:r>
        <w:rPr>
          <w:rFonts w:ascii="Arial" w:cs="Arial" w:eastAsia="Arial" w:hAnsi="Arial"/>
          <w:sz w:val="16"/>
          <w:szCs w:val="16"/>
          <w:color w:val="auto"/>
        </w:rPr>
        <w:t>fl</w:t>
      </w:r>
      <w:r>
        <w:rPr>
          <w:rFonts w:ascii="Times New Roman" w:cs="Times New Roman" w:eastAsia="Times New Roman" w:hAnsi="Times New Roman"/>
          <w:sz w:val="16"/>
          <w:szCs w:val="16"/>
          <w:color w:val="auto"/>
        </w:rPr>
        <w:t>avonoids concentrations were lower.</w:t>
      </w:r>
    </w:p>
    <w:p>
      <w:pPr>
        <w:spacing w:after="0" w:line="229" w:lineRule="exact"/>
        <w:rPr>
          <w:rFonts w:ascii="Times New Roman" w:cs="Times New Roman" w:eastAsia="Times New Roman" w:hAnsi="Times New Roman"/>
          <w:sz w:val="16"/>
          <w:szCs w:val="16"/>
          <w:color w:val="000000"/>
        </w:rPr>
      </w:pPr>
    </w:p>
    <w:p>
      <w:pPr>
        <w:jc w:val="both"/>
        <w:ind w:left="8" w:firstLine="250"/>
        <w:spacing w:after="0" w:line="25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Despite the higher water requirements and the higher electricity needs experienced when a PPFD of 250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was supplied as compared with lower light intensities, the yield gain allowed for im-proved water (WUE), energy (EUE) and light (LUE) use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 xml:space="preserve">ciencies. On the other hand, additional light intensity (e.g. up to 300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did not allow for additional yield and therefore WUE, EUE and LUE were not further improved. From the study it may be concluded that under a mixed red and blue LED light (featuring RB = 3) and a pho-toperiod of 16 h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of light, indoor cultivation of both lettuce and basil may be improved when DLI = 14.4 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and PPFD = 250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are supplied. The novelty proposed therefore stands in the op-timization of radiation intensity in a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spectral environment (RB = 3) that was recently shown to improve productivity and resource use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ciency in basil and lettuce (</w:t>
      </w:r>
      <w:hyperlink w:anchor="page9">
        <w:r>
          <w:rPr>
            <w:rFonts w:ascii="Times New Roman" w:cs="Times New Roman" w:eastAsia="Times New Roman" w:hAnsi="Times New Roman"/>
            <w:sz w:val="16"/>
            <w:szCs w:val="16"/>
            <w:color w:val="004A76"/>
          </w:rPr>
          <w:t>Pennisi et al., 2019a</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b</w:t>
        </w:r>
      </w:hyperlink>
      <w:r>
        <w:rPr>
          <w:rFonts w:ascii="Times New Roman" w:cs="Times New Roman" w:eastAsia="Times New Roman" w:hAnsi="Times New Roman"/>
          <w:sz w:val="16"/>
          <w:szCs w:val="16"/>
          <w:color w:val="auto"/>
        </w:rPr>
        <w:t>). The research also elaborates on physiological changes associated with stomatal re-sponse to light, that result in viable strategies for maximising water, energy and light use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ciencies in the studied crops.</w:t>
      </w:r>
    </w:p>
    <w:p>
      <w:pPr>
        <w:spacing w:after="0" w:line="200" w:lineRule="exact"/>
        <w:rPr>
          <w:sz w:val="20"/>
          <w:szCs w:val="20"/>
          <w:color w:val="auto"/>
        </w:rPr>
      </w:pPr>
    </w:p>
    <w:p>
      <w:pPr>
        <w:spacing w:after="0" w:line="227" w:lineRule="exact"/>
        <w:rPr>
          <w:sz w:val="20"/>
          <w:szCs w:val="20"/>
          <w:color w:val="auto"/>
        </w:rPr>
      </w:pPr>
    </w:p>
    <w:p>
      <w:pPr>
        <w:ind w:left="8"/>
        <w:spacing w:after="0"/>
        <w:rPr>
          <w:sz w:val="20"/>
          <w:szCs w:val="20"/>
          <w:color w:val="auto"/>
        </w:rPr>
      </w:pPr>
      <w:r>
        <w:rPr>
          <w:rFonts w:ascii="Arial" w:cs="Arial" w:eastAsia="Arial" w:hAnsi="Arial"/>
          <w:sz w:val="16"/>
          <w:szCs w:val="16"/>
          <w:color w:val="auto"/>
        </w:rPr>
        <w:t>CRediT authorship contribution statement</w:t>
      </w:r>
    </w:p>
    <w:p>
      <w:pPr>
        <w:spacing w:after="0" w:line="234" w:lineRule="exact"/>
        <w:rPr>
          <w:sz w:val="20"/>
          <w:szCs w:val="20"/>
          <w:color w:val="auto"/>
        </w:rPr>
      </w:pPr>
    </w:p>
    <w:p>
      <w:pPr>
        <w:jc w:val="both"/>
        <w:ind w:left="8" w:firstLine="250"/>
        <w:spacing w:after="0" w:line="276" w:lineRule="auto"/>
        <w:rPr>
          <w:sz w:val="20"/>
          <w:szCs w:val="20"/>
          <w:color w:val="auto"/>
        </w:rPr>
      </w:pPr>
      <w:r>
        <w:rPr>
          <w:rFonts w:ascii="Arial" w:cs="Arial" w:eastAsia="Arial" w:hAnsi="Arial"/>
          <w:sz w:val="16"/>
          <w:szCs w:val="16"/>
          <w:color w:val="auto"/>
        </w:rPr>
        <w:t xml:space="preserve">Giuseppina Pennisi: </w:t>
      </w:r>
      <w:r>
        <w:rPr>
          <w:rFonts w:ascii="Times New Roman" w:cs="Times New Roman" w:eastAsia="Times New Roman" w:hAnsi="Times New Roman"/>
          <w:sz w:val="16"/>
          <w:szCs w:val="16"/>
          <w:color w:val="auto"/>
        </w:rPr>
        <w:t>Conceptualization, Methodology, Formal</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analysis, Investigation, Data curation, Writing - original draft, Visualization. </w:t>
      </w:r>
      <w:r>
        <w:rPr>
          <w:rFonts w:ascii="Arial" w:cs="Arial" w:eastAsia="Arial" w:hAnsi="Arial"/>
          <w:sz w:val="16"/>
          <w:szCs w:val="16"/>
          <w:color w:val="auto"/>
        </w:rPr>
        <w:t>Alessandro Pistillo:</w:t>
      </w:r>
      <w:r>
        <w:rPr>
          <w:rFonts w:ascii="Times New Roman" w:cs="Times New Roman" w:eastAsia="Times New Roman" w:hAnsi="Times New Roman"/>
          <w:sz w:val="16"/>
          <w:szCs w:val="16"/>
          <w:color w:val="auto"/>
        </w:rPr>
        <w:t xml:space="preserve"> Data curation. </w:t>
      </w:r>
      <w:r>
        <w:rPr>
          <w:rFonts w:ascii="Arial" w:cs="Arial" w:eastAsia="Arial" w:hAnsi="Arial"/>
          <w:sz w:val="16"/>
          <w:szCs w:val="16"/>
          <w:color w:val="auto"/>
        </w:rPr>
        <w:t>Francesco Orsini:</w:t>
      </w:r>
      <w:r>
        <w:rPr>
          <w:rFonts w:ascii="Times New Roman" w:cs="Times New Roman" w:eastAsia="Times New Roman" w:hAnsi="Times New Roman"/>
          <w:sz w:val="16"/>
          <w:szCs w:val="16"/>
          <w:color w:val="auto"/>
        </w:rPr>
        <w:t xml:space="preserve"> Conceptualization, Methodology, Writing - original draft, Writing - re-view &amp; editing, Supervision. </w:t>
      </w:r>
      <w:r>
        <w:rPr>
          <w:rFonts w:ascii="Arial" w:cs="Arial" w:eastAsia="Arial" w:hAnsi="Arial"/>
          <w:sz w:val="16"/>
          <w:szCs w:val="16"/>
          <w:color w:val="auto"/>
        </w:rPr>
        <w:t>Antonio Cellini:</w:t>
      </w:r>
      <w:r>
        <w:rPr>
          <w:rFonts w:ascii="Times New Roman" w:cs="Times New Roman" w:eastAsia="Times New Roman" w:hAnsi="Times New Roman"/>
          <w:sz w:val="16"/>
          <w:szCs w:val="16"/>
          <w:color w:val="auto"/>
        </w:rPr>
        <w:t xml:space="preserve"> Resources, Writing -</w:t>
      </w:r>
    </w:p>
    <w:p>
      <w:pPr>
        <w:spacing w:after="0" w:line="190" w:lineRule="exact"/>
        <w:rPr>
          <w:sz w:val="20"/>
          <w:szCs w:val="20"/>
          <w:color w:val="auto"/>
        </w:rPr>
      </w:pPr>
    </w:p>
    <w:p>
      <w:pPr>
        <w:sectPr>
          <w:pgSz w:w="11900" w:h="15874" w:orient="portrait"/>
          <w:cols w:equalWidth="0" w:num="2">
            <w:col w:w="5020" w:space="352"/>
            <w:col w:w="5028"/>
          </w:cols>
          <w:pgMar w:left="760" w:top="676" w:right="746" w:bottom="37" w:gutter="0" w:footer="0" w:header="0"/>
        </w:sectPr>
      </w:pPr>
    </w:p>
    <w:p>
      <w:pPr>
        <w:jc w:val="center"/>
        <w:ind w:right="20"/>
        <w:spacing w:after="0"/>
        <w:rPr>
          <w:sz w:val="20"/>
          <w:szCs w:val="20"/>
          <w:color w:val="auto"/>
        </w:rPr>
      </w:pPr>
      <w:r>
        <w:rPr>
          <w:rFonts w:ascii="Arial" w:cs="Arial" w:eastAsia="Arial" w:hAnsi="Arial"/>
          <w:sz w:val="10"/>
          <w:szCs w:val="10"/>
          <w:color w:val="auto"/>
        </w:rPr>
        <w:t>8</w:t>
      </w:r>
    </w:p>
    <w:p>
      <w:pPr>
        <w:sectPr>
          <w:pgSz w:w="11900" w:h="15874" w:orient="portrait"/>
          <w:cols w:equalWidth="0" w:num="1">
            <w:col w:w="10400"/>
          </w:cols>
          <w:pgMar w:left="760" w:top="676" w:right="746" w:bottom="37" w:gutter="0" w:footer="0" w:header="0"/>
          <w:type w:val="continuous"/>
        </w:sectPr>
      </w:pPr>
    </w:p>
    <w:bookmarkStart w:id="8" w:name="page9"/>
    <w:bookmarkEnd w:id="8"/>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G. Pennisi, et al.</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review &amp; editing. </w:t>
      </w:r>
      <w:r>
        <w:rPr>
          <w:rFonts w:ascii="Arial" w:cs="Arial" w:eastAsia="Arial" w:hAnsi="Arial"/>
          <w:sz w:val="16"/>
          <w:szCs w:val="16"/>
          <w:color w:val="auto"/>
        </w:rPr>
        <w:t>Francesco Spinelli:</w:t>
      </w:r>
      <w:r>
        <w:rPr>
          <w:rFonts w:ascii="Times New Roman" w:cs="Times New Roman" w:eastAsia="Times New Roman" w:hAnsi="Times New Roman"/>
          <w:sz w:val="16"/>
          <w:szCs w:val="16"/>
          <w:color w:val="auto"/>
        </w:rPr>
        <w:t xml:space="preserve"> Resources, Writing - review &amp;</w:t>
      </w:r>
    </w:p>
    <w:p>
      <w:pPr>
        <w:spacing w:after="0" w:line="2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editing.  </w:t>
      </w:r>
      <w:r>
        <w:rPr>
          <w:rFonts w:ascii="Arial" w:cs="Arial" w:eastAsia="Arial" w:hAnsi="Arial"/>
          <w:sz w:val="16"/>
          <w:szCs w:val="16"/>
          <w:color w:val="auto"/>
        </w:rPr>
        <w:t>Silvana  Nicola:</w:t>
      </w:r>
      <w:r>
        <w:rPr>
          <w:rFonts w:ascii="Times New Roman" w:cs="Times New Roman" w:eastAsia="Times New Roman" w:hAnsi="Times New Roman"/>
          <w:sz w:val="16"/>
          <w:szCs w:val="16"/>
          <w:color w:val="auto"/>
        </w:rPr>
        <w:t xml:space="preserve">  Writing  -  review  &amp;  editing.  </w:t>
      </w:r>
      <w:r>
        <w:rPr>
          <w:rFonts w:ascii="Arial" w:cs="Arial" w:eastAsia="Arial" w:hAnsi="Arial"/>
          <w:sz w:val="16"/>
          <w:szCs w:val="16"/>
          <w:color w:val="auto"/>
        </w:rPr>
        <w:t>Juan  A.</w:t>
      </w:r>
    </w:p>
    <w:p>
      <w:pPr>
        <w:spacing w:after="0" w:line="25" w:lineRule="exact"/>
        <w:rPr>
          <w:sz w:val="20"/>
          <w:szCs w:val="20"/>
          <w:color w:val="auto"/>
        </w:rPr>
      </w:pPr>
    </w:p>
    <w:p>
      <w:pPr>
        <w:spacing w:after="0"/>
        <w:rPr>
          <w:sz w:val="20"/>
          <w:szCs w:val="20"/>
          <w:color w:val="auto"/>
        </w:rPr>
      </w:pPr>
      <w:r>
        <w:rPr>
          <w:rFonts w:ascii="Arial" w:cs="Arial" w:eastAsia="Arial" w:hAnsi="Arial"/>
          <w:sz w:val="16"/>
          <w:szCs w:val="16"/>
          <w:color w:val="auto"/>
        </w:rPr>
        <w:t xml:space="preserve">Fernandez: </w:t>
      </w:r>
      <w:r>
        <w:rPr>
          <w:rFonts w:ascii="Times New Roman" w:cs="Times New Roman" w:eastAsia="Times New Roman" w:hAnsi="Times New Roman"/>
          <w:sz w:val="16"/>
          <w:szCs w:val="16"/>
          <w:color w:val="auto"/>
        </w:rPr>
        <w:t>Writing - review &amp; editing.</w:t>
      </w:r>
      <w:r>
        <w:rPr>
          <w:rFonts w:ascii="Arial" w:cs="Arial" w:eastAsia="Arial" w:hAnsi="Arial"/>
          <w:sz w:val="16"/>
          <w:szCs w:val="16"/>
          <w:color w:val="auto"/>
        </w:rPr>
        <w:t xml:space="preserve"> Andrea Crepaldi: </w:t>
      </w:r>
      <w:r>
        <w:rPr>
          <w:rFonts w:ascii="Times New Roman" w:cs="Times New Roman" w:eastAsia="Times New Roman" w:hAnsi="Times New Roman"/>
          <w:sz w:val="16"/>
          <w:szCs w:val="16"/>
          <w:color w:val="auto"/>
        </w:rPr>
        <w:t>Resources.</w:t>
      </w:r>
    </w:p>
    <w:p>
      <w:pPr>
        <w:spacing w:after="0" w:line="24" w:lineRule="exact"/>
        <w:rPr>
          <w:sz w:val="20"/>
          <w:szCs w:val="20"/>
          <w:color w:val="auto"/>
        </w:rPr>
      </w:pPr>
    </w:p>
    <w:p>
      <w:pPr>
        <w:jc w:val="both"/>
        <w:spacing w:after="0" w:line="280" w:lineRule="auto"/>
        <w:rPr>
          <w:sz w:val="20"/>
          <w:szCs w:val="20"/>
          <w:color w:val="auto"/>
        </w:rPr>
      </w:pPr>
      <w:r>
        <w:rPr>
          <w:rFonts w:ascii="Arial" w:cs="Arial" w:eastAsia="Arial" w:hAnsi="Arial"/>
          <w:sz w:val="16"/>
          <w:szCs w:val="16"/>
          <w:color w:val="auto"/>
        </w:rPr>
        <w:t xml:space="preserve">Giorgio Gianquinto: </w:t>
      </w:r>
      <w:r>
        <w:rPr>
          <w:rFonts w:ascii="Times New Roman" w:cs="Times New Roman" w:eastAsia="Times New Roman" w:hAnsi="Times New Roman"/>
          <w:sz w:val="16"/>
          <w:szCs w:val="16"/>
          <w:color w:val="auto"/>
        </w:rPr>
        <w:t>Formal analysis, Writing - review &amp; editing,</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Supervision. </w:t>
      </w:r>
      <w:r>
        <w:rPr>
          <w:rFonts w:ascii="Arial" w:cs="Arial" w:eastAsia="Arial" w:hAnsi="Arial"/>
          <w:sz w:val="16"/>
          <w:szCs w:val="16"/>
          <w:color w:val="auto"/>
        </w:rPr>
        <w:t>Leo F.M. Marcelis:</w:t>
      </w:r>
      <w:r>
        <w:rPr>
          <w:rFonts w:ascii="Times New Roman" w:cs="Times New Roman" w:eastAsia="Times New Roman" w:hAnsi="Times New Roman"/>
          <w:sz w:val="16"/>
          <w:szCs w:val="16"/>
          <w:color w:val="auto"/>
        </w:rPr>
        <w:t xml:space="preserve"> Conceptualization, Methodology, Writing - original draft, Writing - review &amp; editing, Supervision.</w:t>
      </w:r>
    </w:p>
    <w:p>
      <w:pPr>
        <w:spacing w:after="0" w:line="191" w:lineRule="exact"/>
        <w:rPr>
          <w:sz w:val="20"/>
          <w:szCs w:val="20"/>
          <w:color w:val="auto"/>
        </w:rPr>
      </w:pPr>
    </w:p>
    <w:p>
      <w:pPr>
        <w:spacing w:after="0"/>
        <w:rPr>
          <w:sz w:val="20"/>
          <w:szCs w:val="20"/>
          <w:color w:val="auto"/>
        </w:rPr>
      </w:pPr>
      <w:r>
        <w:rPr>
          <w:rFonts w:ascii="Arial" w:cs="Arial" w:eastAsia="Arial" w:hAnsi="Arial"/>
          <w:sz w:val="16"/>
          <w:szCs w:val="16"/>
          <w:color w:val="auto"/>
        </w:rPr>
        <w:t>Declaration of Competing Interest</w:t>
      </w:r>
    </w:p>
    <w:p>
      <w:pPr>
        <w:spacing w:after="0" w:line="287" w:lineRule="exact"/>
        <w:rPr>
          <w:sz w:val="20"/>
          <w:szCs w:val="20"/>
          <w:color w:val="auto"/>
        </w:rPr>
      </w:pPr>
    </w:p>
    <w:p>
      <w:pPr>
        <w:jc w:val="both"/>
        <w:ind w:firstLine="249"/>
        <w:spacing w:after="0" w:line="279" w:lineRule="auto"/>
        <w:rPr>
          <w:sz w:val="20"/>
          <w:szCs w:val="20"/>
          <w:color w:val="auto"/>
        </w:rPr>
      </w:pPr>
      <w:r>
        <w:rPr>
          <w:rFonts w:ascii="Times New Roman" w:cs="Times New Roman" w:eastAsia="Times New Roman" w:hAnsi="Times New Roman"/>
          <w:sz w:val="16"/>
          <w:szCs w:val="16"/>
          <w:color w:val="auto"/>
        </w:rPr>
        <w:t xml:space="preserve">The authors declare that they have no known competing </w:t>
      </w:r>
      <w:r>
        <w:rPr>
          <w:rFonts w:ascii="Arial" w:cs="Arial" w:eastAsia="Arial" w:hAnsi="Arial"/>
          <w:sz w:val="16"/>
          <w:szCs w:val="16"/>
          <w:color w:val="auto"/>
        </w:rPr>
        <w:t>fi</w:t>
      </w:r>
      <w:r>
        <w:rPr>
          <w:rFonts w:ascii="Times New Roman" w:cs="Times New Roman" w:eastAsia="Times New Roman" w:hAnsi="Times New Roman"/>
          <w:sz w:val="16"/>
          <w:szCs w:val="16"/>
          <w:color w:val="auto"/>
        </w:rPr>
        <w:t>nancial interests or personal relationships that could have appeared to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the work reported in this paper.</w:t>
      </w:r>
    </w:p>
    <w:p>
      <w:pPr>
        <w:spacing w:after="0" w:line="191" w:lineRule="exact"/>
        <w:rPr>
          <w:sz w:val="20"/>
          <w:szCs w:val="20"/>
          <w:color w:val="auto"/>
        </w:rPr>
      </w:pPr>
    </w:p>
    <w:p>
      <w:pPr>
        <w:spacing w:after="0"/>
        <w:rPr>
          <w:sz w:val="20"/>
          <w:szCs w:val="20"/>
          <w:color w:val="auto"/>
        </w:rPr>
      </w:pPr>
      <w:r>
        <w:rPr>
          <w:rFonts w:ascii="Arial" w:cs="Arial" w:eastAsia="Arial" w:hAnsi="Arial"/>
          <w:sz w:val="16"/>
          <w:szCs w:val="16"/>
          <w:color w:val="auto"/>
        </w:rPr>
        <w:t>Acknowledgments</w:t>
      </w:r>
    </w:p>
    <w:p>
      <w:pPr>
        <w:spacing w:after="0" w:line="237" w:lineRule="exact"/>
        <w:rPr>
          <w:sz w:val="20"/>
          <w:szCs w:val="20"/>
          <w:color w:val="auto"/>
        </w:rPr>
      </w:pPr>
    </w:p>
    <w:p>
      <w:pPr>
        <w:jc w:val="both"/>
        <w:ind w:firstLine="249"/>
        <w:spacing w:after="0" w:line="280" w:lineRule="auto"/>
        <w:rPr>
          <w:sz w:val="20"/>
          <w:szCs w:val="20"/>
          <w:color w:val="auto"/>
        </w:rPr>
      </w:pPr>
      <w:r>
        <w:rPr>
          <w:rFonts w:ascii="Times New Roman" w:cs="Times New Roman" w:eastAsia="Times New Roman" w:hAnsi="Times New Roman"/>
          <w:sz w:val="16"/>
          <w:szCs w:val="16"/>
          <w:color w:val="auto"/>
        </w:rPr>
        <w:t>This research was partially funded by a grant of the Fundacion Séneca (reference 20555/IV/18, Call for Fellowships for Guest Researcher Stays at Universities and OPIS of the Region of Murcia).</w:t>
      </w:r>
    </w:p>
    <w:p>
      <w:pPr>
        <w:spacing w:after="0" w:line="190" w:lineRule="exact"/>
        <w:rPr>
          <w:sz w:val="20"/>
          <w:szCs w:val="20"/>
          <w:color w:val="auto"/>
        </w:rPr>
      </w:pPr>
    </w:p>
    <w:p>
      <w:pPr>
        <w:spacing w:after="0"/>
        <w:rPr>
          <w:sz w:val="20"/>
          <w:szCs w:val="20"/>
          <w:color w:val="auto"/>
        </w:rPr>
      </w:pPr>
      <w:r>
        <w:rPr>
          <w:rFonts w:ascii="Arial" w:cs="Arial" w:eastAsia="Arial" w:hAnsi="Arial"/>
          <w:sz w:val="16"/>
          <w:szCs w:val="16"/>
          <w:color w:val="auto"/>
        </w:rPr>
        <w:t>Appendix A. Supplementary data</w:t>
      </w:r>
    </w:p>
    <w:p>
      <w:pPr>
        <w:spacing w:after="0" w:line="237" w:lineRule="exact"/>
        <w:rPr>
          <w:sz w:val="20"/>
          <w:szCs w:val="20"/>
          <w:color w:val="auto"/>
        </w:rPr>
      </w:pPr>
    </w:p>
    <w:p>
      <w:pPr>
        <w:jc w:val="both"/>
        <w:ind w:firstLine="249"/>
        <w:spacing w:after="0" w:line="28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Supplementary material related to this article can be found, in the online version, at doi:</w:t>
      </w:r>
      <w:hyperlink r:id="rId8">
        <w:r>
          <w:rPr>
            <w:rFonts w:ascii="Times New Roman" w:cs="Times New Roman" w:eastAsia="Times New Roman" w:hAnsi="Times New Roman"/>
            <w:sz w:val="16"/>
            <w:szCs w:val="16"/>
            <w:color w:val="004A76"/>
          </w:rPr>
          <w:t>https://doi.org/10.1016/j.scienta.2020.109508</w:t>
        </w:r>
      </w:hyperlink>
      <w:r>
        <w:rPr>
          <w:rFonts w:ascii="Times New Roman" w:cs="Times New Roman" w:eastAsia="Times New Roman" w:hAnsi="Times New Roman"/>
          <w:sz w:val="16"/>
          <w:szCs w:val="16"/>
          <w:color w:val="auto"/>
        </w:rPr>
        <w:t>.</w:t>
      </w:r>
    </w:p>
    <w:p>
      <w:pPr>
        <w:spacing w:after="0" w:line="184" w:lineRule="exact"/>
        <w:rPr>
          <w:sz w:val="20"/>
          <w:szCs w:val="20"/>
          <w:color w:val="auto"/>
        </w:rPr>
      </w:pPr>
    </w:p>
    <w:p>
      <w:pPr>
        <w:spacing w:after="0"/>
        <w:rPr>
          <w:sz w:val="20"/>
          <w:szCs w:val="20"/>
          <w:color w:val="auto"/>
        </w:rPr>
      </w:pPr>
      <w:r>
        <w:rPr>
          <w:rFonts w:ascii="Arial" w:cs="Arial" w:eastAsia="Arial" w:hAnsi="Arial"/>
          <w:sz w:val="16"/>
          <w:szCs w:val="16"/>
          <w:color w:val="auto"/>
        </w:rPr>
        <w:t>References</w:t>
      </w:r>
    </w:p>
    <w:p>
      <w:pPr>
        <w:spacing w:after="0" w:line="269" w:lineRule="exact"/>
        <w:rPr>
          <w:sz w:val="20"/>
          <w:szCs w:val="20"/>
          <w:color w:val="auto"/>
        </w:rPr>
      </w:pPr>
    </w:p>
    <w:p>
      <w:pPr>
        <w:jc w:val="both"/>
        <w:ind w:left="240" w:right="200" w:hanging="238"/>
        <w:spacing w:after="0" w:line="260"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Aaby, K., Wrolstad, R.E., Ekeberg, D., Skrede, G., 2007. Polyphenol composition and antioxidant activity in strawberry purees; impact of achene level and storage. J. Agric. Food Chem. 55, 5156</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5166. </w:t>
      </w:r>
      <w:hyperlink r:id="rId20">
        <w:r>
          <w:rPr>
            <w:rFonts w:ascii="Times New Roman" w:cs="Times New Roman" w:eastAsia="Times New Roman" w:hAnsi="Times New Roman"/>
            <w:sz w:val="13"/>
            <w:szCs w:val="13"/>
            <w:color w:val="004A76"/>
          </w:rPr>
          <w:t>https://doi.org/10.1021/jf070467u</w:t>
        </w:r>
      </w:hyperlink>
      <w:r>
        <w:rPr>
          <w:rFonts w:ascii="Times New Roman" w:cs="Times New Roman" w:eastAsia="Times New Roman" w:hAnsi="Times New Roman"/>
          <w:sz w:val="13"/>
          <w:szCs w:val="13"/>
          <w:color w:val="auto"/>
        </w:rPr>
        <w:t>.</w:t>
      </w:r>
    </w:p>
    <w:p>
      <w:pPr>
        <w:ind w:left="240" w:right="40" w:hanging="238"/>
        <w:spacing w:after="0" w:line="249"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Albright, L.D., Both, A.J., Chiu, A.J., 2000. Controlling greenhouse light to a consistent daily integral. Transact. ASAE 43, 421. </w:t>
      </w:r>
      <w:hyperlink r:id="rId21">
        <w:r>
          <w:rPr>
            <w:rFonts w:ascii="Times New Roman" w:cs="Times New Roman" w:eastAsia="Times New Roman" w:hAnsi="Times New Roman"/>
            <w:sz w:val="13"/>
            <w:szCs w:val="13"/>
            <w:color w:val="004A76"/>
          </w:rPr>
          <w:t>https://doi.org/10.13031/2013.2721</w:t>
        </w:r>
      </w:hyperlink>
      <w:r>
        <w:rPr>
          <w:rFonts w:ascii="Times New Roman" w:cs="Times New Roman" w:eastAsia="Times New Roman" w:hAnsi="Times New Roman"/>
          <w:sz w:val="13"/>
          <w:szCs w:val="13"/>
          <w:color w:val="auto"/>
        </w:rPr>
        <w:t>.</w:t>
      </w:r>
    </w:p>
    <w:p>
      <w:pPr>
        <w:jc w:val="both"/>
        <w:ind w:left="240" w:hanging="238"/>
        <w:spacing w:after="0" w:line="260"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Anjum, S.A., Xie, X.Y., Wang, L.C., Saleem, M.F., Man, C., Lei, W., 2011. Morphological, physiological and biochemical responses of plants to drought stress. Afr. J Agric. Res. 6, 2026</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2032. </w:t>
      </w:r>
      <w:hyperlink r:id="rId22">
        <w:r>
          <w:rPr>
            <w:rFonts w:ascii="Times New Roman" w:cs="Times New Roman" w:eastAsia="Times New Roman" w:hAnsi="Times New Roman"/>
            <w:sz w:val="13"/>
            <w:szCs w:val="13"/>
            <w:color w:val="004A76"/>
          </w:rPr>
          <w:t>https://doi.org/10.5897/AJAR10.027</w:t>
        </w:r>
      </w:hyperlink>
      <w:r>
        <w:rPr>
          <w:rFonts w:ascii="Times New Roman" w:cs="Times New Roman" w:eastAsia="Times New Roman" w:hAnsi="Times New Roman"/>
          <w:sz w:val="13"/>
          <w:szCs w:val="13"/>
          <w:color w:val="auto"/>
        </w:rPr>
        <w:t>.</w:t>
      </w:r>
    </w:p>
    <w:p>
      <w:pPr>
        <w:ind w:left="240" w:right="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Barbieri, G., Vallone, S., Orsini, F., Paradiso, R., De Pascale, S., Negre-Zakharov, F., Maggio, A., 2012. Stomatal density and metabolic determinants mediate salt stress adaptation and water use e</w:t>
      </w:r>
      <w:r>
        <w:rPr>
          <w:rFonts w:ascii="Arial" w:cs="Arial" w:eastAsia="Arial" w:hAnsi="Arial"/>
          <w:sz w:val="13"/>
          <w:szCs w:val="13"/>
          <w:color w:val="auto"/>
        </w:rPr>
        <w:t>ﬃ</w:t>
      </w:r>
      <w:r>
        <w:rPr>
          <w:rFonts w:ascii="Times New Roman" w:cs="Times New Roman" w:eastAsia="Times New Roman" w:hAnsi="Times New Roman"/>
          <w:sz w:val="13"/>
          <w:szCs w:val="13"/>
          <w:color w:val="auto"/>
        </w:rPr>
        <w:t>ciency in basil (Ocimum basilicum L.). J. Plant Physiol. 169, 1737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1746. </w:t>
      </w:r>
      <w:hyperlink r:id="rId23">
        <w:r>
          <w:rPr>
            <w:rFonts w:ascii="Times New Roman" w:cs="Times New Roman" w:eastAsia="Times New Roman" w:hAnsi="Times New Roman"/>
            <w:sz w:val="13"/>
            <w:szCs w:val="13"/>
            <w:color w:val="004A76"/>
          </w:rPr>
          <w:t>https://doi.org/10.1016/j.jplph.2012.07.001</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ind w:left="240" w:right="60" w:hanging="238"/>
        <w:spacing w:after="0" w:line="255" w:lineRule="auto"/>
        <w:rPr>
          <w:rFonts w:ascii="Times New Roman" w:cs="Times New Roman" w:eastAsia="Times New Roman" w:hAnsi="Times New Roman"/>
          <w:sz w:val="13"/>
          <w:szCs w:val="13"/>
          <w:color w:val="004A76"/>
        </w:rPr>
      </w:pPr>
      <w:hyperlink r:id="rId24">
        <w:r>
          <w:rPr>
            <w:rFonts w:ascii="Times New Roman" w:cs="Times New Roman" w:eastAsia="Times New Roman" w:hAnsi="Times New Roman"/>
            <w:sz w:val="13"/>
            <w:szCs w:val="13"/>
            <w:color w:val="004A76"/>
          </w:rPr>
          <w:t>Barbosa, G., Gadelha, F., Kublik, N., Proctor, A., Reichelm, L., Weissinger, E., Wohlleb,</w:t>
        </w:r>
      </w:hyperlink>
      <w:r>
        <w:rPr>
          <w:rFonts w:ascii="Times New Roman" w:cs="Times New Roman" w:eastAsia="Times New Roman" w:hAnsi="Times New Roman"/>
          <w:sz w:val="13"/>
          <w:szCs w:val="13"/>
          <w:color w:val="004A76"/>
        </w:rPr>
        <w:t xml:space="preserve"> </w:t>
      </w:r>
      <w:hyperlink r:id="rId24">
        <w:r>
          <w:rPr>
            <w:rFonts w:ascii="Times New Roman" w:cs="Times New Roman" w:eastAsia="Times New Roman" w:hAnsi="Times New Roman"/>
            <w:sz w:val="13"/>
            <w:szCs w:val="13"/>
            <w:color w:val="004A76"/>
          </w:rPr>
          <w:t>G.M., Halden, R., 2015. Comparison of land, water, and energy requirements of</w:t>
        </w:r>
      </w:hyperlink>
      <w:r>
        <w:rPr>
          <w:rFonts w:ascii="Times New Roman" w:cs="Times New Roman" w:eastAsia="Times New Roman" w:hAnsi="Times New Roman"/>
          <w:sz w:val="13"/>
          <w:szCs w:val="13"/>
          <w:color w:val="004A76"/>
        </w:rPr>
        <w:t xml:space="preserve"> </w:t>
      </w:r>
      <w:hyperlink r:id="rId24">
        <w:r>
          <w:rPr>
            <w:rFonts w:ascii="Times New Roman" w:cs="Times New Roman" w:eastAsia="Times New Roman" w:hAnsi="Times New Roman"/>
            <w:sz w:val="13"/>
            <w:szCs w:val="13"/>
            <w:color w:val="004A76"/>
          </w:rPr>
          <w:t>lettuce grown using hydroponic vs. conventional agricultural methods. Int. J.</w:t>
        </w:r>
      </w:hyperlink>
      <w:r>
        <w:rPr>
          <w:rFonts w:ascii="Times New Roman" w:cs="Times New Roman" w:eastAsia="Times New Roman" w:hAnsi="Times New Roman"/>
          <w:sz w:val="13"/>
          <w:szCs w:val="13"/>
          <w:color w:val="004A76"/>
        </w:rPr>
        <w:t xml:space="preserve"> </w:t>
      </w:r>
      <w:hyperlink r:id="rId24">
        <w:r>
          <w:rPr>
            <w:rFonts w:ascii="Times New Roman" w:cs="Times New Roman" w:eastAsia="Times New Roman" w:hAnsi="Times New Roman"/>
            <w:sz w:val="13"/>
            <w:szCs w:val="13"/>
            <w:color w:val="004A76"/>
          </w:rPr>
          <w:t>Environ. Res. Public Health 12, 6879</w:t>
        </w:r>
        <w:r>
          <w:rPr>
            <w:rFonts w:ascii="Arial" w:cs="Arial" w:eastAsia="Arial" w:hAnsi="Arial"/>
            <w:sz w:val="13"/>
            <w:szCs w:val="13"/>
            <w:color w:val="004A76"/>
          </w:rPr>
          <w:t>–</w:t>
        </w:r>
        <w:r>
          <w:rPr>
            <w:rFonts w:ascii="Times New Roman" w:cs="Times New Roman" w:eastAsia="Times New Roman" w:hAnsi="Times New Roman"/>
            <w:sz w:val="13"/>
            <w:szCs w:val="13"/>
            <w:color w:val="004A76"/>
          </w:rPr>
          <w:t>6891 doi: 485 10.3390/ijerph120606879</w:t>
        </w:r>
      </w:hyperlink>
      <w:r>
        <w:rPr>
          <w:rFonts w:ascii="Times New Roman" w:cs="Times New Roman" w:eastAsia="Times New Roman" w:hAnsi="Times New Roman"/>
          <w:sz w:val="13"/>
          <w:szCs w:val="13"/>
          <w:color w:val="000000"/>
        </w:rPr>
        <w:t>.</w:t>
      </w:r>
    </w:p>
    <w:p>
      <w:pPr>
        <w:spacing w:after="0"/>
        <w:rPr>
          <w:sz w:val="20"/>
          <w:szCs w:val="20"/>
          <w:color w:val="auto"/>
        </w:rPr>
      </w:pPr>
      <w:r>
        <w:rPr>
          <w:rFonts w:ascii="Times New Roman" w:cs="Times New Roman" w:eastAsia="Times New Roman" w:hAnsi="Times New Roman"/>
          <w:sz w:val="13"/>
          <w:szCs w:val="13"/>
          <w:color w:val="auto"/>
        </w:rPr>
        <w:t>Beaman, A.R., Gladon, R.J., Schrader, J.A., 2009. Sweet basil requires an irradiance of</w:t>
      </w:r>
    </w:p>
    <w:p>
      <w:pPr>
        <w:ind w:left="240" w:right="220" w:hanging="9"/>
        <w:spacing w:after="0" w:line="221" w:lineRule="auto"/>
        <w:tabs>
          <w:tab w:leader="none" w:pos="498" w:val="left"/>
        </w:tabs>
        <w:numPr>
          <w:ilvl w:val="0"/>
          <w:numId w:val="16"/>
        </w:numPr>
        <w:rPr>
          <w:rFonts w:ascii="Times New Roman" w:cs="Times New Roman" w:eastAsia="Times New Roman" w:hAnsi="Times New Roman"/>
          <w:sz w:val="13"/>
          <w:szCs w:val="13"/>
          <w:color w:val="004A76"/>
        </w:rPr>
      </w:pPr>
      <w:r>
        <w:rPr>
          <w:rFonts w:ascii="Arial" w:cs="Arial" w:eastAsia="Arial" w:hAnsi="Arial"/>
          <w:sz w:val="13"/>
          <w:szCs w:val="13"/>
          <w:color w:val="auto"/>
        </w:rPr>
        <w:t>μ</w:t>
      </w:r>
      <w:r>
        <w:rPr>
          <w:rFonts w:ascii="Times New Roman" w:cs="Times New Roman" w:eastAsia="Times New Roman" w:hAnsi="Times New Roman"/>
          <w:sz w:val="13"/>
          <w:szCs w:val="13"/>
          <w:color w:val="auto"/>
        </w:rPr>
        <w:t>mol m</w:t>
      </w:r>
      <w:r>
        <w:rPr>
          <w:rFonts w:ascii="Times New Roman" w:cs="Times New Roman" w:eastAsia="Times New Roman" w:hAnsi="Times New Roman"/>
          <w:sz w:val="17"/>
          <w:szCs w:val="17"/>
          <w:color w:val="auto"/>
          <w:vertAlign w:val="superscript"/>
        </w:rPr>
        <w:t>-2</w:t>
      </w:r>
      <w:r>
        <w:rPr>
          <w:rFonts w:ascii="Times New Roman" w:cs="Times New Roman" w:eastAsia="Times New Roman" w:hAnsi="Times New Roman"/>
          <w:sz w:val="13"/>
          <w:szCs w:val="13"/>
          <w:color w:val="auto"/>
        </w:rPr>
        <w:t>·s</w:t>
      </w:r>
      <w:r>
        <w:rPr>
          <w:rFonts w:ascii="Times New Roman" w:cs="Times New Roman" w:eastAsia="Times New Roman" w:hAnsi="Times New Roman"/>
          <w:sz w:val="17"/>
          <w:szCs w:val="17"/>
          <w:color w:val="auto"/>
          <w:vertAlign w:val="superscript"/>
        </w:rPr>
        <w:t>-1</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for greatest edible biomass production. HortScience 44, 64</w:t>
      </w:r>
      <w:r>
        <w:rPr>
          <w:rFonts w:ascii="Arial" w:cs="Arial" w:eastAsia="Arial" w:hAnsi="Arial"/>
          <w:sz w:val="13"/>
          <w:szCs w:val="13"/>
          <w:color w:val="auto"/>
        </w:rPr>
        <w:t>–</w:t>
      </w:r>
      <w:r>
        <w:rPr>
          <w:rFonts w:ascii="Times New Roman" w:cs="Times New Roman" w:eastAsia="Times New Roman" w:hAnsi="Times New Roman"/>
          <w:sz w:val="13"/>
          <w:szCs w:val="13"/>
          <w:color w:val="auto"/>
        </w:rPr>
        <w:t>67.</w:t>
      </w:r>
      <w:r>
        <w:rPr>
          <w:rFonts w:ascii="Arial" w:cs="Arial" w:eastAsia="Arial" w:hAnsi="Arial"/>
          <w:sz w:val="13"/>
          <w:szCs w:val="13"/>
          <w:color w:val="auto"/>
        </w:rPr>
        <w:t xml:space="preserve"> </w:t>
      </w:r>
      <w:hyperlink r:id="rId25">
        <w:r>
          <w:rPr>
            <w:rFonts w:ascii="Times New Roman" w:cs="Times New Roman" w:eastAsia="Times New Roman" w:hAnsi="Times New Roman"/>
            <w:sz w:val="13"/>
            <w:szCs w:val="13"/>
            <w:color w:val="004A76"/>
          </w:rPr>
          <w:t>https://doi.org/10.21273/HORTSCI.44.1.64</w:t>
        </w:r>
      </w:hyperlink>
      <w:r>
        <w:rPr>
          <w:rFonts w:ascii="Times New Roman" w:cs="Times New Roman" w:eastAsia="Times New Roman" w:hAnsi="Times New Roman"/>
          <w:sz w:val="13"/>
          <w:szCs w:val="13"/>
          <w:color w:val="000000"/>
        </w:rPr>
        <w:t>.</w:t>
      </w:r>
    </w:p>
    <w:p>
      <w:pPr>
        <w:spacing w:after="0" w:line="4" w:lineRule="exact"/>
        <w:rPr>
          <w:rFonts w:ascii="Times New Roman" w:cs="Times New Roman" w:eastAsia="Times New Roman" w:hAnsi="Times New Roman"/>
          <w:sz w:val="13"/>
          <w:szCs w:val="13"/>
          <w:color w:val="004A76"/>
        </w:rPr>
      </w:pPr>
    </w:p>
    <w:p>
      <w:pPr>
        <w:ind w:left="240" w:hanging="238"/>
        <w:spacing w:after="0"/>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Benke, K., Tomkins, B., 2017. Future food-production systems: vertical farming and controlled-environment agriculture. Sustain. Sci. Prac. Policy 13, 13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26. </w:t>
      </w:r>
      <w:hyperlink r:id="rId26">
        <w:r>
          <w:rPr>
            <w:rFonts w:ascii="Times New Roman" w:cs="Times New Roman" w:eastAsia="Times New Roman" w:hAnsi="Times New Roman"/>
            <w:sz w:val="13"/>
            <w:szCs w:val="13"/>
            <w:color w:val="004A76"/>
          </w:rPr>
          <w:t>https://doi.</w:t>
        </w:r>
      </w:hyperlink>
      <w:r>
        <w:rPr>
          <w:rFonts w:ascii="Times New Roman" w:cs="Times New Roman" w:eastAsia="Times New Roman" w:hAnsi="Times New Roman"/>
          <w:sz w:val="13"/>
          <w:szCs w:val="13"/>
          <w:color w:val="auto"/>
        </w:rPr>
        <w:t xml:space="preserve"> </w:t>
      </w:r>
      <w:hyperlink r:id="rId26">
        <w:r>
          <w:rPr>
            <w:rFonts w:ascii="Times New Roman" w:cs="Times New Roman" w:eastAsia="Times New Roman" w:hAnsi="Times New Roman"/>
            <w:sz w:val="13"/>
            <w:szCs w:val="13"/>
            <w:color w:val="004A76"/>
          </w:rPr>
          <w:t>org/10.1080/15487733.2017.1394054</w:t>
        </w:r>
      </w:hyperlink>
      <w:r>
        <w:rPr>
          <w:rFonts w:ascii="Times New Roman" w:cs="Times New Roman" w:eastAsia="Times New Roman" w:hAnsi="Times New Roman"/>
          <w:sz w:val="13"/>
          <w:szCs w:val="13"/>
          <w:color w:val="000000"/>
        </w:rPr>
        <w:t>.</w:t>
      </w:r>
    </w:p>
    <w:p>
      <w:pPr>
        <w:ind w:left="240" w:hanging="238"/>
        <w:spacing w:after="0" w:line="264"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Brazaityt</w:t>
      </w:r>
      <w:r>
        <w:rPr>
          <w:rFonts w:ascii="Arial" w:cs="Arial" w:eastAsia="Arial" w:hAnsi="Arial"/>
          <w:sz w:val="13"/>
          <w:szCs w:val="13"/>
          <w:color w:val="auto"/>
        </w:rPr>
        <w:t>ė</w:t>
      </w:r>
      <w:r>
        <w:rPr>
          <w:rFonts w:ascii="Times New Roman" w:cs="Times New Roman" w:eastAsia="Times New Roman" w:hAnsi="Times New Roman"/>
          <w:sz w:val="13"/>
          <w:szCs w:val="13"/>
          <w:color w:val="auto"/>
        </w:rPr>
        <w:t>, A., Sakalauskien</w:t>
      </w:r>
      <w:r>
        <w:rPr>
          <w:rFonts w:ascii="Arial" w:cs="Arial" w:eastAsia="Arial" w:hAnsi="Arial"/>
          <w:sz w:val="13"/>
          <w:szCs w:val="13"/>
          <w:color w:val="auto"/>
        </w:rPr>
        <w:t>ė</w:t>
      </w:r>
      <w:r>
        <w:rPr>
          <w:rFonts w:ascii="Times New Roman" w:cs="Times New Roman" w:eastAsia="Times New Roman" w:hAnsi="Times New Roman"/>
          <w:sz w:val="13"/>
          <w:szCs w:val="13"/>
          <w:color w:val="auto"/>
        </w:rPr>
        <w:t>, S., Samuolien</w:t>
      </w:r>
      <w:r>
        <w:rPr>
          <w:rFonts w:ascii="Arial" w:cs="Arial" w:eastAsia="Arial" w:hAnsi="Arial"/>
          <w:sz w:val="13"/>
          <w:szCs w:val="13"/>
          <w:color w:val="auto"/>
        </w:rPr>
        <w:t>ė</w:t>
      </w:r>
      <w:r>
        <w:rPr>
          <w:rFonts w:ascii="Times New Roman" w:cs="Times New Roman" w:eastAsia="Times New Roman" w:hAnsi="Times New Roman"/>
          <w:sz w:val="13"/>
          <w:szCs w:val="13"/>
          <w:color w:val="auto"/>
        </w:rPr>
        <w:t>, G., Jankauskien</w:t>
      </w:r>
      <w:r>
        <w:rPr>
          <w:rFonts w:ascii="Arial" w:cs="Arial" w:eastAsia="Arial" w:hAnsi="Arial"/>
          <w:sz w:val="13"/>
          <w:szCs w:val="13"/>
          <w:color w:val="auto"/>
        </w:rPr>
        <w:t>ė</w:t>
      </w:r>
      <w:r>
        <w:rPr>
          <w:rFonts w:ascii="Times New Roman" w:cs="Times New Roman" w:eastAsia="Times New Roman" w:hAnsi="Times New Roman"/>
          <w:sz w:val="13"/>
          <w:szCs w:val="13"/>
          <w:color w:val="auto"/>
        </w:rPr>
        <w:t>, J., Vir</w:t>
      </w:r>
      <w:r>
        <w:rPr>
          <w:rFonts w:ascii="Arial" w:cs="Arial" w:eastAsia="Arial" w:hAnsi="Arial"/>
          <w:sz w:val="13"/>
          <w:szCs w:val="13"/>
          <w:color w:val="auto"/>
        </w:rPr>
        <w:t>š</w:t>
      </w:r>
      <w:r>
        <w:rPr>
          <w:rFonts w:ascii="Times New Roman" w:cs="Times New Roman" w:eastAsia="Times New Roman" w:hAnsi="Times New Roman"/>
          <w:sz w:val="13"/>
          <w:szCs w:val="13"/>
          <w:color w:val="auto"/>
        </w:rPr>
        <w:t>il</w:t>
      </w:r>
      <w:r>
        <w:rPr>
          <w:rFonts w:ascii="Arial" w:cs="Arial" w:eastAsia="Arial" w:hAnsi="Arial"/>
          <w:sz w:val="13"/>
          <w:szCs w:val="13"/>
          <w:color w:val="auto"/>
        </w:rPr>
        <w:t>ė</w:t>
      </w:r>
      <w:r>
        <w:rPr>
          <w:rFonts w:ascii="Times New Roman" w:cs="Times New Roman" w:eastAsia="Times New Roman" w:hAnsi="Times New Roman"/>
          <w:sz w:val="13"/>
          <w:szCs w:val="13"/>
          <w:color w:val="auto"/>
        </w:rPr>
        <w:t>, A., Novi</w:t>
      </w:r>
      <w:r>
        <w:rPr>
          <w:rFonts w:ascii="Arial" w:cs="Arial" w:eastAsia="Arial" w:hAnsi="Arial"/>
          <w:sz w:val="13"/>
          <w:szCs w:val="13"/>
          <w:color w:val="auto"/>
        </w:rPr>
        <w:t>č</w:t>
      </w:r>
      <w:r>
        <w:rPr>
          <w:rFonts w:ascii="Times New Roman" w:cs="Times New Roman" w:eastAsia="Times New Roman" w:hAnsi="Times New Roman"/>
          <w:sz w:val="13"/>
          <w:szCs w:val="13"/>
          <w:color w:val="auto"/>
        </w:rPr>
        <w:t>kovas, A., Sirtautas, R., Miliauskien</w:t>
      </w:r>
      <w:r>
        <w:rPr>
          <w:rFonts w:ascii="Arial" w:cs="Arial" w:eastAsia="Arial" w:hAnsi="Arial"/>
          <w:sz w:val="13"/>
          <w:szCs w:val="13"/>
          <w:color w:val="auto"/>
        </w:rPr>
        <w:t>ė</w:t>
      </w:r>
      <w:r>
        <w:rPr>
          <w:rFonts w:ascii="Times New Roman" w:cs="Times New Roman" w:eastAsia="Times New Roman" w:hAnsi="Times New Roman"/>
          <w:sz w:val="13"/>
          <w:szCs w:val="13"/>
          <w:color w:val="auto"/>
        </w:rPr>
        <w:t>, J., Va</w:t>
      </w:r>
      <w:r>
        <w:rPr>
          <w:rFonts w:ascii="Arial" w:cs="Arial" w:eastAsia="Arial" w:hAnsi="Arial"/>
          <w:sz w:val="13"/>
          <w:szCs w:val="13"/>
          <w:color w:val="auto"/>
        </w:rPr>
        <w:t>š</w:t>
      </w:r>
      <w:r>
        <w:rPr>
          <w:rFonts w:ascii="Times New Roman" w:cs="Times New Roman" w:eastAsia="Times New Roman" w:hAnsi="Times New Roman"/>
          <w:sz w:val="13"/>
          <w:szCs w:val="13"/>
          <w:color w:val="auto"/>
        </w:rPr>
        <w:t>takait</w:t>
      </w:r>
      <w:r>
        <w:rPr>
          <w:rFonts w:ascii="Arial" w:cs="Arial" w:eastAsia="Arial" w:hAnsi="Arial"/>
          <w:sz w:val="13"/>
          <w:szCs w:val="13"/>
          <w:color w:val="auto"/>
        </w:rPr>
        <w:t>ė</w:t>
      </w:r>
      <w:r>
        <w:rPr>
          <w:rFonts w:ascii="Times New Roman" w:cs="Times New Roman" w:eastAsia="Times New Roman" w:hAnsi="Times New Roman"/>
          <w:sz w:val="13"/>
          <w:szCs w:val="13"/>
          <w:color w:val="auto"/>
        </w:rPr>
        <w:t>, V., Daba</w:t>
      </w:r>
      <w:r>
        <w:rPr>
          <w:rFonts w:ascii="Arial" w:cs="Arial" w:eastAsia="Arial" w:hAnsi="Arial"/>
          <w:sz w:val="13"/>
          <w:szCs w:val="13"/>
          <w:color w:val="auto"/>
        </w:rPr>
        <w:t>š</w:t>
      </w:r>
      <w:r>
        <w:rPr>
          <w:rFonts w:ascii="Times New Roman" w:cs="Times New Roman" w:eastAsia="Times New Roman" w:hAnsi="Times New Roman"/>
          <w:sz w:val="13"/>
          <w:szCs w:val="13"/>
          <w:color w:val="auto"/>
        </w:rPr>
        <w:t>inskas, L., Duchovskis, P., 2015. The e</w:t>
      </w:r>
      <w:r>
        <w:rPr>
          <w:rFonts w:ascii="Arial" w:cs="Arial" w:eastAsia="Arial" w:hAnsi="Arial"/>
          <w:sz w:val="13"/>
          <w:szCs w:val="13"/>
          <w:color w:val="auto"/>
        </w:rPr>
        <w:t>ﬀ</w:t>
      </w:r>
      <w:r>
        <w:rPr>
          <w:rFonts w:ascii="Times New Roman" w:cs="Times New Roman" w:eastAsia="Times New Roman" w:hAnsi="Times New Roman"/>
          <w:sz w:val="13"/>
          <w:szCs w:val="13"/>
          <w:color w:val="auto"/>
        </w:rPr>
        <w:t>ects of LED illumination spectra and intensity on car-otenoid content in Brassicaceae microgreens. Food Chem. 173, 600</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606. </w:t>
      </w:r>
      <w:hyperlink r:id="rId27">
        <w:r>
          <w:rPr>
            <w:rFonts w:ascii="Times New Roman" w:cs="Times New Roman" w:eastAsia="Times New Roman" w:hAnsi="Times New Roman"/>
            <w:sz w:val="13"/>
            <w:szCs w:val="13"/>
            <w:color w:val="004A76"/>
          </w:rPr>
          <w:t>https://doi.</w:t>
        </w:r>
      </w:hyperlink>
      <w:r>
        <w:rPr>
          <w:rFonts w:ascii="Times New Roman" w:cs="Times New Roman" w:eastAsia="Times New Roman" w:hAnsi="Times New Roman"/>
          <w:sz w:val="13"/>
          <w:szCs w:val="13"/>
          <w:color w:val="auto"/>
        </w:rPr>
        <w:t xml:space="preserve"> </w:t>
      </w:r>
      <w:hyperlink r:id="rId27">
        <w:r>
          <w:rPr>
            <w:rFonts w:ascii="Times New Roman" w:cs="Times New Roman" w:eastAsia="Times New Roman" w:hAnsi="Times New Roman"/>
            <w:sz w:val="13"/>
            <w:szCs w:val="13"/>
            <w:color w:val="004A76"/>
          </w:rPr>
          <w:t>org/10.1016/j.foodchem.2014.10.077</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Cha, M.K., Kim, J.S., Cho, Y.Y., 2012. Growth response of lettuce to various levels of EC and light intensity in plant factory. J. Bio-Environ. Control 21, 305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311. </w:t>
      </w:r>
      <w:hyperlink r:id="rId28">
        <w:r>
          <w:rPr>
            <w:rFonts w:ascii="Times New Roman" w:cs="Times New Roman" w:eastAsia="Times New Roman" w:hAnsi="Times New Roman"/>
            <w:sz w:val="13"/>
            <w:szCs w:val="13"/>
            <w:color w:val="004A76"/>
          </w:rPr>
          <w:t>https://doi.</w:t>
        </w:r>
      </w:hyperlink>
      <w:r>
        <w:rPr>
          <w:rFonts w:ascii="Times New Roman" w:cs="Times New Roman" w:eastAsia="Times New Roman" w:hAnsi="Times New Roman"/>
          <w:sz w:val="13"/>
          <w:szCs w:val="13"/>
          <w:color w:val="auto"/>
        </w:rPr>
        <w:t xml:space="preserve"> </w:t>
      </w:r>
      <w:hyperlink r:id="rId28">
        <w:r>
          <w:rPr>
            <w:rFonts w:ascii="Times New Roman" w:cs="Times New Roman" w:eastAsia="Times New Roman" w:hAnsi="Times New Roman"/>
            <w:sz w:val="13"/>
            <w:szCs w:val="13"/>
            <w:color w:val="004A76"/>
          </w:rPr>
          <w:t>org/10.12791/ksbec.2012.21.4.305</w:t>
        </w:r>
      </w:hyperlink>
      <w:r>
        <w:rPr>
          <w:rFonts w:ascii="Times New Roman" w:cs="Times New Roman" w:eastAsia="Times New Roman" w:hAnsi="Times New Roman"/>
          <w:sz w:val="13"/>
          <w:szCs w:val="13"/>
          <w:color w:val="000000"/>
        </w:rPr>
        <w:t>.</w:t>
      </w:r>
    </w:p>
    <w:p>
      <w:pPr>
        <w:ind w:left="240" w:hanging="238"/>
        <w:spacing w:after="0" w:line="236"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Choi, K.Y., Paek, K.Y., Lee, Y.B., 2000. E</w:t>
      </w:r>
      <w:r>
        <w:rPr>
          <w:rFonts w:ascii="Arial" w:cs="Arial" w:eastAsia="Arial" w:hAnsi="Arial"/>
          <w:sz w:val="13"/>
          <w:szCs w:val="13"/>
          <w:color w:val="auto"/>
        </w:rPr>
        <w:t>ﬀ</w:t>
      </w:r>
      <w:r>
        <w:rPr>
          <w:rFonts w:ascii="Times New Roman" w:cs="Times New Roman" w:eastAsia="Times New Roman" w:hAnsi="Times New Roman"/>
          <w:sz w:val="13"/>
          <w:szCs w:val="13"/>
          <w:color w:val="auto"/>
        </w:rPr>
        <w:t>ect of air temperature on tipburn incidence of butterhead and leaf lettuce in a plant factory. In: Kubota, C., Chun, C. (Eds.), Transplant Production in the 21</w:t>
      </w:r>
      <w:r>
        <w:rPr>
          <w:rFonts w:ascii="Times New Roman" w:cs="Times New Roman" w:eastAsia="Times New Roman" w:hAnsi="Times New Roman"/>
          <w:sz w:val="17"/>
          <w:szCs w:val="17"/>
          <w:color w:val="auto"/>
          <w:vertAlign w:val="superscript"/>
        </w:rPr>
        <w:t>st</w:t>
      </w:r>
      <w:r>
        <w:rPr>
          <w:rFonts w:ascii="Times New Roman" w:cs="Times New Roman" w:eastAsia="Times New Roman" w:hAnsi="Times New Roman"/>
          <w:sz w:val="13"/>
          <w:szCs w:val="13"/>
          <w:color w:val="auto"/>
        </w:rPr>
        <w:t xml:space="preserve"> Century. Springer, Dordrecht, pp. 166</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171. </w:t>
      </w:r>
      <w:hyperlink r:id="rId29">
        <w:r>
          <w:rPr>
            <w:rFonts w:ascii="Times New Roman" w:cs="Times New Roman" w:eastAsia="Times New Roman" w:hAnsi="Times New Roman"/>
            <w:sz w:val="13"/>
            <w:szCs w:val="13"/>
            <w:color w:val="004A76"/>
          </w:rPr>
          <w:t>https://</w:t>
        </w:r>
      </w:hyperlink>
      <w:r>
        <w:rPr>
          <w:rFonts w:ascii="Times New Roman" w:cs="Times New Roman" w:eastAsia="Times New Roman" w:hAnsi="Times New Roman"/>
          <w:sz w:val="13"/>
          <w:szCs w:val="13"/>
          <w:color w:val="auto"/>
        </w:rPr>
        <w:t xml:space="preserve"> </w:t>
      </w:r>
      <w:hyperlink r:id="rId29">
        <w:r>
          <w:rPr>
            <w:rFonts w:ascii="Times New Roman" w:cs="Times New Roman" w:eastAsia="Times New Roman" w:hAnsi="Times New Roman"/>
            <w:sz w:val="13"/>
            <w:szCs w:val="13"/>
            <w:color w:val="004A76"/>
          </w:rPr>
          <w:t>doi.org/10.1007/978-94-015-9371-7_27</w:t>
        </w:r>
      </w:hyperlink>
      <w:r>
        <w:rPr>
          <w:rFonts w:ascii="Times New Roman" w:cs="Times New Roman" w:eastAsia="Times New Roman" w:hAnsi="Times New Roman"/>
          <w:sz w:val="13"/>
          <w:szCs w:val="13"/>
          <w:color w:val="000000"/>
        </w:rPr>
        <w:t>.</w:t>
      </w:r>
    </w:p>
    <w:p>
      <w:pPr>
        <w:spacing w:after="0" w:line="5" w:lineRule="exact"/>
        <w:rPr>
          <w:sz w:val="20"/>
          <w:szCs w:val="20"/>
          <w:color w:val="auto"/>
        </w:rPr>
      </w:pPr>
    </w:p>
    <w:p>
      <w:pPr>
        <w:jc w:val="both"/>
        <w:ind w:left="240" w:right="60" w:hanging="238"/>
        <w:spacing w:after="0" w:line="259"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De Pinheiro Henriques, A.R., Marcelis, L.F., 2000. Regulation of growth at steady-state nitrogen nutrition in lettuce (Lactuca sativa L.): interactive e</w:t>
      </w:r>
      <w:r>
        <w:rPr>
          <w:rFonts w:ascii="Arial" w:cs="Arial" w:eastAsia="Arial" w:hAnsi="Arial"/>
          <w:sz w:val="13"/>
          <w:szCs w:val="13"/>
          <w:color w:val="auto"/>
        </w:rPr>
        <w:t>ﬀ</w:t>
      </w:r>
      <w:r>
        <w:rPr>
          <w:rFonts w:ascii="Times New Roman" w:cs="Times New Roman" w:eastAsia="Times New Roman" w:hAnsi="Times New Roman"/>
          <w:sz w:val="13"/>
          <w:szCs w:val="13"/>
          <w:color w:val="auto"/>
        </w:rPr>
        <w:t>ects of nitrogen and irradiance. Ann. Bot. 86, 1073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1080. </w:t>
      </w:r>
      <w:hyperlink r:id="rId30">
        <w:r>
          <w:rPr>
            <w:rFonts w:ascii="Times New Roman" w:cs="Times New Roman" w:eastAsia="Times New Roman" w:hAnsi="Times New Roman"/>
            <w:sz w:val="13"/>
            <w:szCs w:val="13"/>
            <w:color w:val="004A76"/>
          </w:rPr>
          <w:t>https://doi.org/10.1006/anbo.2000.1268</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Dou, H., Niu, G., Gu, M., Masabni, J.G., 2018. Responses of sweet basil to di</w:t>
      </w:r>
      <w:r>
        <w:rPr>
          <w:rFonts w:ascii="Arial" w:cs="Arial" w:eastAsia="Arial" w:hAnsi="Arial"/>
          <w:sz w:val="13"/>
          <w:szCs w:val="13"/>
          <w:color w:val="auto"/>
        </w:rPr>
        <w:t>ﬀ</w:t>
      </w:r>
      <w:r>
        <w:rPr>
          <w:rFonts w:ascii="Times New Roman" w:cs="Times New Roman" w:eastAsia="Times New Roman" w:hAnsi="Times New Roman"/>
          <w:sz w:val="13"/>
          <w:szCs w:val="13"/>
          <w:color w:val="auto"/>
        </w:rPr>
        <w:t>erent daily light integrals in photosynthesis, morphology, yield, and nutritional quality. HortScience 53, 496</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503. </w:t>
      </w:r>
      <w:hyperlink r:id="rId31">
        <w:r>
          <w:rPr>
            <w:rFonts w:ascii="Times New Roman" w:cs="Times New Roman" w:eastAsia="Times New Roman" w:hAnsi="Times New Roman"/>
            <w:sz w:val="13"/>
            <w:szCs w:val="13"/>
            <w:color w:val="004A76"/>
          </w:rPr>
          <w:t>https://doi.org/10.21273/HORTSCI12785-17</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ind w:left="240" w:hanging="238"/>
        <w:spacing w:after="0" w:line="251"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Ekren, S., Sönmez, Ç, Özçakal, E., Kurtta¸s, Y.S.K., Bayram, E., Gürgülü, H., 2012. The e</w:t>
      </w:r>
      <w:r>
        <w:rPr>
          <w:rFonts w:ascii="Arial" w:cs="Arial" w:eastAsia="Arial" w:hAnsi="Arial"/>
          <w:sz w:val="13"/>
          <w:szCs w:val="13"/>
          <w:color w:val="auto"/>
        </w:rPr>
        <w:t>ﬀ</w:t>
      </w:r>
      <w:r>
        <w:rPr>
          <w:rFonts w:ascii="Times New Roman" w:cs="Times New Roman" w:eastAsia="Times New Roman" w:hAnsi="Times New Roman"/>
          <w:sz w:val="13"/>
          <w:szCs w:val="13"/>
          <w:color w:val="auto"/>
        </w:rPr>
        <w:t>ect of di</w:t>
      </w:r>
      <w:r>
        <w:rPr>
          <w:rFonts w:ascii="Arial" w:cs="Arial" w:eastAsia="Arial" w:hAnsi="Arial"/>
          <w:sz w:val="13"/>
          <w:szCs w:val="13"/>
          <w:color w:val="auto"/>
        </w:rPr>
        <w:t>ﬀ</w:t>
      </w:r>
      <w:r>
        <w:rPr>
          <w:rFonts w:ascii="Times New Roman" w:cs="Times New Roman" w:eastAsia="Times New Roman" w:hAnsi="Times New Roman"/>
          <w:sz w:val="13"/>
          <w:szCs w:val="13"/>
          <w:color w:val="auto"/>
        </w:rPr>
        <w:t>erent irrigation water levels on yield and quality characteristics of purple basil (Ocimum basilicum L.). Agric. Water Manag. 109, 155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161. </w:t>
      </w:r>
      <w:hyperlink r:id="rId32">
        <w:r>
          <w:rPr>
            <w:rFonts w:ascii="Times New Roman" w:cs="Times New Roman" w:eastAsia="Times New Roman" w:hAnsi="Times New Roman"/>
            <w:sz w:val="13"/>
            <w:szCs w:val="13"/>
            <w:color w:val="004A76"/>
          </w:rPr>
          <w:t>https://doi.org/10.</w:t>
        </w:r>
      </w:hyperlink>
      <w:r>
        <w:rPr>
          <w:rFonts w:ascii="Times New Roman" w:cs="Times New Roman" w:eastAsia="Times New Roman" w:hAnsi="Times New Roman"/>
          <w:sz w:val="13"/>
          <w:szCs w:val="13"/>
          <w:color w:val="auto"/>
        </w:rPr>
        <w:t xml:space="preserve"> </w:t>
      </w:r>
      <w:hyperlink r:id="rId32">
        <w:r>
          <w:rPr>
            <w:rFonts w:ascii="Times New Roman" w:cs="Times New Roman" w:eastAsia="Times New Roman" w:hAnsi="Times New Roman"/>
            <w:sz w:val="13"/>
            <w:szCs w:val="13"/>
            <w:color w:val="004A76"/>
          </w:rPr>
          <w:t>1016/j.agwat.2012.03.004</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ind w:left="240" w:hanging="238"/>
        <w:spacing w:after="0" w:line="162"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El-Nakhel, C., Pannico, A., Kyriacou, M.C., Giordano, M., De Pascale, S., Rouphael, Y., 2019. Macronutrient deprivation eustress elicits di</w:t>
      </w:r>
      <w:r>
        <w:rPr>
          <w:rFonts w:ascii="Arial" w:cs="Arial" w:eastAsia="Arial" w:hAnsi="Arial"/>
          <w:sz w:val="13"/>
          <w:szCs w:val="13"/>
          <w:color w:val="auto"/>
        </w:rPr>
        <w:t>ﬀ</w:t>
      </w:r>
      <w:r>
        <w:rPr>
          <w:rFonts w:ascii="Times New Roman" w:cs="Times New Roman" w:eastAsia="Times New Roman" w:hAnsi="Times New Roman"/>
          <w:sz w:val="13"/>
          <w:szCs w:val="13"/>
          <w:color w:val="auto"/>
        </w:rPr>
        <w:t>erential secondary metabolites in red and green</w:t>
      </w:r>
      <w:r>
        <w:rPr>
          <w:rFonts w:ascii="Arial Unicode MS" w:cs="Arial Unicode MS" w:eastAsia="Arial Unicode MS" w:hAnsi="Arial Unicode MS"/>
          <w:sz w:val="13"/>
          <w:szCs w:val="13"/>
          <w:color w:val="auto"/>
        </w:rPr>
        <w:t>‐</w:t>
      </w:r>
      <w:r>
        <w:rPr>
          <w:rFonts w:ascii="Times New Roman" w:cs="Times New Roman" w:eastAsia="Times New Roman" w:hAnsi="Times New Roman"/>
          <w:sz w:val="13"/>
          <w:szCs w:val="13"/>
          <w:color w:val="auto"/>
        </w:rPr>
        <w:t>pigmented butterhead lettuce grown in closed soilless system. J. Sci. Food Agric. 99, 6962</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6972. </w:t>
      </w:r>
      <w:hyperlink r:id="rId33">
        <w:r>
          <w:rPr>
            <w:rFonts w:ascii="Times New Roman" w:cs="Times New Roman" w:eastAsia="Times New Roman" w:hAnsi="Times New Roman"/>
            <w:sz w:val="13"/>
            <w:szCs w:val="13"/>
            <w:color w:val="004A76"/>
          </w:rPr>
          <w:t>https://doi.org/10.1002/jsfa.9985</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ind w:left="240" w:hanging="238"/>
        <w:spacing w:after="0" w:line="263" w:lineRule="auto"/>
        <w:rPr>
          <w:rFonts w:ascii="Times New Roman" w:cs="Times New Roman" w:eastAsia="Times New Roman" w:hAnsi="Times New Roman"/>
          <w:sz w:val="13"/>
          <w:szCs w:val="13"/>
          <w:color w:val="004A76"/>
        </w:rPr>
      </w:pPr>
      <w:hyperlink r:id="rId34">
        <w:r>
          <w:rPr>
            <w:rFonts w:ascii="Times New Roman" w:cs="Times New Roman" w:eastAsia="Times New Roman" w:hAnsi="Times New Roman"/>
            <w:sz w:val="13"/>
            <w:szCs w:val="13"/>
            <w:color w:val="004A76"/>
          </w:rPr>
          <w:t>Fernández, J.A., Orsini, F., Baeza, E., Oztekin, G.B., Muñoz, P., Contreras, J., Montero,</w:t>
        </w:r>
      </w:hyperlink>
      <w:r>
        <w:rPr>
          <w:rFonts w:ascii="Times New Roman" w:cs="Times New Roman" w:eastAsia="Times New Roman" w:hAnsi="Times New Roman"/>
          <w:sz w:val="13"/>
          <w:szCs w:val="13"/>
          <w:color w:val="004A76"/>
        </w:rPr>
        <w:t xml:space="preserve"> </w:t>
      </w:r>
      <w:hyperlink r:id="rId34">
        <w:r>
          <w:rPr>
            <w:rFonts w:ascii="Times New Roman" w:cs="Times New Roman" w:eastAsia="Times New Roman" w:hAnsi="Times New Roman"/>
            <w:sz w:val="13"/>
            <w:szCs w:val="13"/>
            <w:color w:val="004A76"/>
          </w:rPr>
          <w:t>J.I., 2018. Current trends in protected cultivation in Mediterranean climates. Eur. J.</w:t>
        </w:r>
      </w:hyperlink>
      <w:r>
        <w:rPr>
          <w:rFonts w:ascii="Times New Roman" w:cs="Times New Roman" w:eastAsia="Times New Roman" w:hAnsi="Times New Roman"/>
          <w:sz w:val="13"/>
          <w:szCs w:val="13"/>
          <w:color w:val="004A76"/>
        </w:rPr>
        <w:t xml:space="preserve"> </w:t>
      </w:r>
      <w:hyperlink r:id="rId34">
        <w:r>
          <w:rPr>
            <w:rFonts w:ascii="Times New Roman" w:cs="Times New Roman" w:eastAsia="Times New Roman" w:hAnsi="Times New Roman"/>
            <w:sz w:val="13"/>
            <w:szCs w:val="13"/>
            <w:color w:val="004A76"/>
          </w:rPr>
          <w:t>Hortic. Sci. 83, 294</w:t>
        </w:r>
        <w:r>
          <w:rPr>
            <w:rFonts w:ascii="Arial" w:cs="Arial" w:eastAsia="Arial" w:hAnsi="Arial"/>
            <w:sz w:val="13"/>
            <w:szCs w:val="13"/>
            <w:color w:val="004A76"/>
          </w:rPr>
          <w:t>–</w:t>
        </w:r>
        <w:r>
          <w:rPr>
            <w:rFonts w:ascii="Times New Roman" w:cs="Times New Roman" w:eastAsia="Times New Roman" w:hAnsi="Times New Roman"/>
            <w:sz w:val="13"/>
            <w:szCs w:val="13"/>
            <w:color w:val="004A76"/>
          </w:rPr>
          <w:t>305 doi: 0.17660/eJHS.2018/83.5.3</w:t>
        </w:r>
      </w:hyperlink>
      <w:r>
        <w:rPr>
          <w:rFonts w:ascii="Times New Roman" w:cs="Times New Roman" w:eastAsia="Times New Roman" w:hAnsi="Times New Roman"/>
          <w:sz w:val="13"/>
          <w:szCs w:val="13"/>
          <w:color w:val="000000"/>
        </w:rPr>
        <w:t>.</w:t>
      </w:r>
    </w:p>
    <w:p>
      <w:pPr>
        <w:spacing w:after="0" w:line="20" w:lineRule="exact"/>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004A76"/>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109508</w:t>
      </w:r>
    </w:p>
    <w:p>
      <w:pPr>
        <w:spacing w:after="0" w:line="335" w:lineRule="exact"/>
        <w:rPr>
          <w:rFonts w:ascii="Times New Roman" w:cs="Times New Roman" w:eastAsia="Times New Roman" w:hAnsi="Times New Roman"/>
          <w:sz w:val="13"/>
          <w:szCs w:val="13"/>
          <w:color w:val="004A76"/>
        </w:rPr>
      </w:pPr>
    </w:p>
    <w:p>
      <w:pPr>
        <w:ind w:left="240" w:hanging="238"/>
        <w:spacing w:after="0" w:line="274" w:lineRule="auto"/>
        <w:rPr>
          <w:rFonts w:ascii="Times New Roman" w:cs="Times New Roman" w:eastAsia="Times New Roman" w:hAnsi="Times New Roman"/>
          <w:sz w:val="13"/>
          <w:szCs w:val="13"/>
          <w:color w:val="004A76"/>
        </w:rPr>
      </w:pPr>
      <w:hyperlink r:id="rId35">
        <w:r>
          <w:rPr>
            <w:rFonts w:ascii="Times New Roman" w:cs="Times New Roman" w:eastAsia="Times New Roman" w:hAnsi="Times New Roman"/>
            <w:sz w:val="13"/>
            <w:szCs w:val="13"/>
            <w:color w:val="004A76"/>
          </w:rPr>
          <w:t>Fr</w:t>
        </w:r>
        <w:r>
          <w:rPr>
            <w:rFonts w:ascii="Arial" w:cs="Arial" w:eastAsia="Arial" w:hAnsi="Arial"/>
            <w:sz w:val="13"/>
            <w:szCs w:val="13"/>
            <w:color w:val="004A76"/>
          </w:rPr>
          <w:t>ą</w:t>
        </w:r>
        <w:r>
          <w:rPr>
            <w:rFonts w:ascii="Times New Roman" w:cs="Times New Roman" w:eastAsia="Times New Roman" w:hAnsi="Times New Roman"/>
            <w:sz w:val="13"/>
            <w:szCs w:val="13"/>
            <w:color w:val="004A76"/>
          </w:rPr>
          <w:t>szczak, B., Golcz, A., Zawirska-Wojtasiak, R., Janowska, B., 2014. Growth rate of</w:t>
        </w:r>
      </w:hyperlink>
      <w:r>
        <w:rPr>
          <w:rFonts w:ascii="Times New Roman" w:cs="Times New Roman" w:eastAsia="Times New Roman" w:hAnsi="Times New Roman"/>
          <w:sz w:val="13"/>
          <w:szCs w:val="13"/>
          <w:color w:val="004A76"/>
        </w:rPr>
        <w:t xml:space="preserve"> </w:t>
      </w:r>
      <w:hyperlink r:id="rId35">
        <w:r>
          <w:rPr>
            <w:rFonts w:ascii="Times New Roman" w:cs="Times New Roman" w:eastAsia="Times New Roman" w:hAnsi="Times New Roman"/>
            <w:sz w:val="13"/>
            <w:szCs w:val="13"/>
            <w:color w:val="004A76"/>
          </w:rPr>
          <w:t xml:space="preserve">sweet basil and lemon balm plants grown under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uorescent lamps and LED modules.</w:t>
        </w:r>
      </w:hyperlink>
      <w:r>
        <w:rPr>
          <w:rFonts w:ascii="Times New Roman" w:cs="Times New Roman" w:eastAsia="Times New Roman" w:hAnsi="Times New Roman"/>
          <w:sz w:val="13"/>
          <w:szCs w:val="13"/>
          <w:color w:val="004A76"/>
        </w:rPr>
        <w:t xml:space="preserve"> </w:t>
      </w:r>
      <w:hyperlink r:id="rId35">
        <w:r>
          <w:rPr>
            <w:rFonts w:ascii="Times New Roman" w:cs="Times New Roman" w:eastAsia="Times New Roman" w:hAnsi="Times New Roman"/>
            <w:sz w:val="13"/>
            <w:szCs w:val="13"/>
            <w:color w:val="004A76"/>
          </w:rPr>
          <w:t>Acta Sci. Pol. Hortorum Cultus 13, 3</w:t>
        </w:r>
        <w:r>
          <w:rPr>
            <w:rFonts w:ascii="Arial" w:cs="Arial" w:eastAsia="Arial" w:hAnsi="Arial"/>
            <w:sz w:val="13"/>
            <w:szCs w:val="13"/>
            <w:color w:val="004A76"/>
          </w:rPr>
          <w:t>–</w:t>
        </w:r>
        <w:r>
          <w:rPr>
            <w:rFonts w:ascii="Times New Roman" w:cs="Times New Roman" w:eastAsia="Times New Roman" w:hAnsi="Times New Roman"/>
            <w:sz w:val="13"/>
            <w:szCs w:val="13"/>
            <w:color w:val="004A76"/>
          </w:rPr>
          <w:t>13</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jc w:val="both"/>
        <w:ind w:left="240" w:right="60" w:hanging="238"/>
        <w:spacing w:after="0" w:line="250" w:lineRule="auto"/>
        <w:rPr>
          <w:rFonts w:ascii="Times New Roman" w:cs="Times New Roman" w:eastAsia="Times New Roman" w:hAnsi="Times New Roman"/>
          <w:sz w:val="13"/>
          <w:szCs w:val="13"/>
          <w:color w:val="004A76"/>
        </w:rPr>
      </w:pPr>
      <w:hyperlink r:id="rId36">
        <w:r>
          <w:rPr>
            <w:rFonts w:ascii="Times New Roman" w:cs="Times New Roman" w:eastAsia="Times New Roman" w:hAnsi="Times New Roman"/>
            <w:sz w:val="13"/>
            <w:szCs w:val="13"/>
            <w:color w:val="004A76"/>
          </w:rPr>
          <w:t>Fu, W., Li, P., Wu, Y., 2012.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di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 xml:space="preserve">erent light intensities on chlorophyll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uores-</w:t>
        </w:r>
      </w:hyperlink>
      <w:hyperlink r:id="rId36">
        <w:r>
          <w:rPr>
            <w:rFonts w:ascii="Times New Roman" w:cs="Times New Roman" w:eastAsia="Times New Roman" w:hAnsi="Times New Roman"/>
            <w:sz w:val="13"/>
            <w:szCs w:val="13"/>
            <w:color w:val="004A76"/>
          </w:rPr>
          <w:t>cence characteristics and yield in lettuce. Sci. Hortic. 135, 45</w:t>
        </w:r>
        <w:r>
          <w:rPr>
            <w:rFonts w:ascii="Arial" w:cs="Arial" w:eastAsia="Arial" w:hAnsi="Arial"/>
            <w:sz w:val="13"/>
            <w:szCs w:val="13"/>
            <w:color w:val="004A76"/>
          </w:rPr>
          <w:t>–</w:t>
        </w:r>
        <w:r>
          <w:rPr>
            <w:rFonts w:ascii="Times New Roman" w:cs="Times New Roman" w:eastAsia="Times New Roman" w:hAnsi="Times New Roman"/>
            <w:sz w:val="13"/>
            <w:szCs w:val="13"/>
            <w:color w:val="004A76"/>
          </w:rPr>
          <w:t>51 doi: 0.1016/j.sci-</w:t>
        </w:r>
      </w:hyperlink>
      <w:hyperlink r:id="rId36">
        <w:r>
          <w:rPr>
            <w:rFonts w:ascii="Times New Roman" w:cs="Times New Roman" w:eastAsia="Times New Roman" w:hAnsi="Times New Roman"/>
            <w:sz w:val="13"/>
            <w:szCs w:val="13"/>
            <w:color w:val="004A76"/>
          </w:rPr>
          <w:t>enta.2011.12.004</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Fu, Y., Li, H., Yu, J., Liu, H., Cao, Z., Manukovsky, N.S., Liu, H., 2017. Interaction e</w:t>
      </w:r>
      <w:r>
        <w:rPr>
          <w:rFonts w:ascii="Arial" w:cs="Arial" w:eastAsia="Arial" w:hAnsi="Arial"/>
          <w:sz w:val="13"/>
          <w:szCs w:val="13"/>
          <w:color w:val="auto"/>
        </w:rPr>
        <w:t>ﬀ</w:t>
      </w:r>
      <w:r>
        <w:rPr>
          <w:rFonts w:ascii="Times New Roman" w:cs="Times New Roman" w:eastAsia="Times New Roman" w:hAnsi="Times New Roman"/>
          <w:sz w:val="13"/>
          <w:szCs w:val="13"/>
          <w:color w:val="auto"/>
        </w:rPr>
        <w:t>ects of light intensity and nitrogen concentration on growth, photosynthetic character-istics and quality of lettuce (Lactuca sativa L. Var. youmaicai). Sci. Hortic. 214, 51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57. </w:t>
      </w:r>
      <w:hyperlink r:id="rId37">
        <w:r>
          <w:rPr>
            <w:rFonts w:ascii="Times New Roman" w:cs="Times New Roman" w:eastAsia="Times New Roman" w:hAnsi="Times New Roman"/>
            <w:sz w:val="13"/>
            <w:szCs w:val="13"/>
            <w:color w:val="004A76"/>
          </w:rPr>
          <w:t>https://doi.org/10.1016/j.scienta.2016.11.020</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spacing w:after="0"/>
        <w:rPr>
          <w:sz w:val="20"/>
          <w:szCs w:val="20"/>
          <w:color w:val="auto"/>
        </w:rPr>
      </w:pPr>
      <w:r>
        <w:rPr>
          <w:rFonts w:ascii="Times New Roman" w:cs="Times New Roman" w:eastAsia="Times New Roman" w:hAnsi="Times New Roman"/>
          <w:sz w:val="13"/>
          <w:szCs w:val="13"/>
          <w:color w:val="auto"/>
        </w:rPr>
        <w:t>Graamans, L., Baeza, E., Van Den Dobbelsteen, A., Tsafaras, I., Stanghellini, C., 2018.</w:t>
      </w:r>
    </w:p>
    <w:p>
      <w:pPr>
        <w:spacing w:after="0" w:line="10" w:lineRule="exact"/>
        <w:rPr>
          <w:rFonts w:ascii="Times New Roman" w:cs="Times New Roman" w:eastAsia="Times New Roman" w:hAnsi="Times New Roman"/>
          <w:sz w:val="13"/>
          <w:szCs w:val="13"/>
          <w:color w:val="004A76"/>
        </w:rPr>
      </w:pPr>
    </w:p>
    <w:p>
      <w:pPr>
        <w:ind w:left="240"/>
        <w:spacing w:after="0"/>
        <w:rPr>
          <w:sz w:val="20"/>
          <w:szCs w:val="20"/>
          <w:color w:val="auto"/>
        </w:rPr>
      </w:pPr>
      <w:r>
        <w:rPr>
          <w:rFonts w:ascii="Times New Roman" w:cs="Times New Roman" w:eastAsia="Times New Roman" w:hAnsi="Times New Roman"/>
          <w:sz w:val="13"/>
          <w:szCs w:val="13"/>
          <w:color w:val="auto"/>
        </w:rPr>
        <w:t>Plant factories versus greenhouses: comparison of resource use e</w:t>
      </w:r>
      <w:r>
        <w:rPr>
          <w:rFonts w:ascii="Arial" w:cs="Arial" w:eastAsia="Arial" w:hAnsi="Arial"/>
          <w:sz w:val="13"/>
          <w:szCs w:val="13"/>
          <w:color w:val="auto"/>
        </w:rPr>
        <w:t>ﬃ</w:t>
      </w:r>
      <w:r>
        <w:rPr>
          <w:rFonts w:ascii="Times New Roman" w:cs="Times New Roman" w:eastAsia="Times New Roman" w:hAnsi="Times New Roman"/>
          <w:sz w:val="13"/>
          <w:szCs w:val="13"/>
          <w:color w:val="auto"/>
        </w:rPr>
        <w:t>ciency. Agric. Syst.</w:t>
      </w:r>
    </w:p>
    <w:p>
      <w:pPr>
        <w:spacing w:after="0" w:line="10"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160, 31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43. </w:t>
      </w:r>
      <w:hyperlink r:id="rId38">
        <w:r>
          <w:rPr>
            <w:rFonts w:ascii="Times New Roman" w:cs="Times New Roman" w:eastAsia="Times New Roman" w:hAnsi="Times New Roman"/>
            <w:sz w:val="13"/>
            <w:szCs w:val="13"/>
            <w:color w:val="004A76"/>
          </w:rPr>
          <w:t>https://doi.org/10.1016/j.agsy.2017.11.003</w:t>
        </w:r>
      </w:hyperlink>
      <w:r>
        <w:rPr>
          <w:rFonts w:ascii="Times New Roman" w:cs="Times New Roman" w:eastAsia="Times New Roman" w:hAnsi="Times New Roman"/>
          <w:sz w:val="13"/>
          <w:szCs w:val="13"/>
          <w:color w:val="auto"/>
        </w:rPr>
        <w:t>.</w:t>
      </w:r>
    </w:p>
    <w:p>
      <w:pPr>
        <w:spacing w:after="0" w:line="18" w:lineRule="exact"/>
        <w:rPr>
          <w:rFonts w:ascii="Times New Roman" w:cs="Times New Roman" w:eastAsia="Times New Roman" w:hAnsi="Times New Roman"/>
          <w:sz w:val="13"/>
          <w:szCs w:val="13"/>
          <w:color w:val="004A76"/>
        </w:rPr>
      </w:pPr>
    </w:p>
    <w:p>
      <w:pPr>
        <w:ind w:left="240" w:right="100" w:hanging="238"/>
        <w:spacing w:after="0" w:line="251"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Hammock, H.A., 2018. The Impact of Blue and Red LED Lighting on biomass accumu-lation, </w:t>
      </w:r>
      <w:r>
        <w:rPr>
          <w:rFonts w:ascii="Arial" w:cs="Arial" w:eastAsia="Arial" w:hAnsi="Arial"/>
          <w:sz w:val="13"/>
          <w:szCs w:val="13"/>
          <w:color w:val="auto"/>
        </w:rPr>
        <w:t>fl</w:t>
      </w:r>
      <w:r>
        <w:rPr>
          <w:rFonts w:ascii="Times New Roman" w:cs="Times New Roman" w:eastAsia="Times New Roman" w:hAnsi="Times New Roman"/>
          <w:sz w:val="13"/>
          <w:szCs w:val="13"/>
          <w:color w:val="auto"/>
        </w:rPr>
        <w:t>avor volatile production, and nutrient uptake in hydroponically grown Genovese basil. Master</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s Thesis. University of Tennessee, pp. 281. </w:t>
      </w:r>
      <w:hyperlink r:id="rId39">
        <w:r>
          <w:rPr>
            <w:rFonts w:ascii="Times New Roman" w:cs="Times New Roman" w:eastAsia="Times New Roman" w:hAnsi="Times New Roman"/>
            <w:sz w:val="13"/>
            <w:szCs w:val="13"/>
            <w:color w:val="004A76"/>
          </w:rPr>
          <w:t>https://trace.</w:t>
        </w:r>
      </w:hyperlink>
      <w:r>
        <w:rPr>
          <w:rFonts w:ascii="Times New Roman" w:cs="Times New Roman" w:eastAsia="Times New Roman" w:hAnsi="Times New Roman"/>
          <w:sz w:val="13"/>
          <w:szCs w:val="13"/>
          <w:color w:val="auto"/>
        </w:rPr>
        <w:t xml:space="preserve"> </w:t>
      </w:r>
      <w:hyperlink r:id="rId39">
        <w:r>
          <w:rPr>
            <w:rFonts w:ascii="Times New Roman" w:cs="Times New Roman" w:eastAsia="Times New Roman" w:hAnsi="Times New Roman"/>
            <w:sz w:val="13"/>
            <w:szCs w:val="13"/>
            <w:color w:val="004A76"/>
          </w:rPr>
          <w:t>tennessee.edu/utk_gradthes/5083</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He, D., Kozai, T., Niu, G., Zhang, X., 2019. Light-emitting diodes for horticulture. In: Li, J., Zhang, G.Q. (Eds.), Light Emitting Diodes. Springer, Singapore, pp. 513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547. </w:t>
      </w:r>
      <w:hyperlink r:id="rId40">
        <w:r>
          <w:rPr>
            <w:rFonts w:ascii="Times New Roman" w:cs="Times New Roman" w:eastAsia="Times New Roman" w:hAnsi="Times New Roman"/>
            <w:sz w:val="13"/>
            <w:szCs w:val="13"/>
            <w:color w:val="004A76"/>
          </w:rPr>
          <w:t>https://</w:t>
        </w:r>
      </w:hyperlink>
      <w:r>
        <w:rPr>
          <w:rFonts w:ascii="Times New Roman" w:cs="Times New Roman" w:eastAsia="Times New Roman" w:hAnsi="Times New Roman"/>
          <w:sz w:val="13"/>
          <w:szCs w:val="13"/>
          <w:color w:val="auto"/>
        </w:rPr>
        <w:t xml:space="preserve"> </w:t>
      </w:r>
      <w:hyperlink r:id="rId40">
        <w:r>
          <w:rPr>
            <w:rFonts w:ascii="Times New Roman" w:cs="Times New Roman" w:eastAsia="Times New Roman" w:hAnsi="Times New Roman"/>
            <w:sz w:val="13"/>
            <w:szCs w:val="13"/>
            <w:color w:val="004A76"/>
          </w:rPr>
          <w:t>doi.org/10.1007/978-3-319-99211-2_14</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center"/>
        <w:spacing w:after="0" w:line="236"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Hiyama, A., Takemiya, A., Munemasa, S., Okuma, E., Sugiyama, N., Tada, Y., Shimazaki, K.I., 2017. Blue light and CO</w:t>
      </w:r>
      <w:r>
        <w:rPr>
          <w:rFonts w:ascii="Times New Roman" w:cs="Times New Roman" w:eastAsia="Times New Roman" w:hAnsi="Times New Roman"/>
          <w:sz w:val="17"/>
          <w:szCs w:val="17"/>
          <w:color w:val="auto"/>
          <w:vertAlign w:val="subscript"/>
        </w:rPr>
        <w:t>2</w:t>
      </w:r>
      <w:r>
        <w:rPr>
          <w:rFonts w:ascii="Times New Roman" w:cs="Times New Roman" w:eastAsia="Times New Roman" w:hAnsi="Times New Roman"/>
          <w:sz w:val="13"/>
          <w:szCs w:val="13"/>
          <w:color w:val="auto"/>
        </w:rPr>
        <w:t xml:space="preserve"> signals converge to regulate light-induced stomatal opening. Nature Comm. 8, 1284. </w:t>
      </w:r>
      <w:hyperlink r:id="rId41">
        <w:r>
          <w:rPr>
            <w:rFonts w:ascii="Times New Roman" w:cs="Times New Roman" w:eastAsia="Times New Roman" w:hAnsi="Times New Roman"/>
            <w:sz w:val="13"/>
            <w:szCs w:val="13"/>
            <w:color w:val="004A76"/>
          </w:rPr>
          <w:t>https://doi.org/10.1038/s41467-017-01237-5</w:t>
        </w:r>
      </w:hyperlink>
      <w:r>
        <w:rPr>
          <w:rFonts w:ascii="Times New Roman" w:cs="Times New Roman" w:eastAsia="Times New Roman" w:hAnsi="Times New Roman"/>
          <w:sz w:val="13"/>
          <w:szCs w:val="13"/>
          <w:color w:val="auto"/>
        </w:rPr>
        <w:t>. Janssen, R.J.P., Krijn, M.P.C.M., van den Bergh, T., van Elmpt, R.F.M., Nicole, C.C., van</w:t>
      </w:r>
    </w:p>
    <w:p>
      <w:pPr>
        <w:spacing w:after="0" w:line="5" w:lineRule="exact"/>
        <w:rPr>
          <w:sz w:val="20"/>
          <w:szCs w:val="20"/>
          <w:color w:val="auto"/>
        </w:rPr>
      </w:pPr>
    </w:p>
    <w:p>
      <w:pPr>
        <w:ind w:left="240" w:right="20"/>
        <w:spacing w:after="0" w:line="258"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Slooten, U., 2019. Optimizing plant factory performance for local requirements. In: Masakazu, A., Hirokazu, F., Teruo, W. (Eds.), Plant factory using arti</w:t>
      </w:r>
      <w:r>
        <w:rPr>
          <w:rFonts w:ascii="Arial" w:cs="Arial" w:eastAsia="Arial" w:hAnsi="Arial"/>
          <w:sz w:val="13"/>
          <w:szCs w:val="13"/>
          <w:color w:val="auto"/>
        </w:rPr>
        <w:t>fi</w:t>
      </w:r>
      <w:r>
        <w:rPr>
          <w:rFonts w:ascii="Times New Roman" w:cs="Times New Roman" w:eastAsia="Times New Roman" w:hAnsi="Times New Roman"/>
          <w:sz w:val="13"/>
          <w:szCs w:val="13"/>
          <w:color w:val="auto"/>
        </w:rPr>
        <w:t>cial light: adapting to environmental disruption and clues to agricultural innovation. Elsevier, Amsterdam, pp. 281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293. </w:t>
      </w:r>
      <w:hyperlink r:id="rId42">
        <w:r>
          <w:rPr>
            <w:rFonts w:ascii="Times New Roman" w:cs="Times New Roman" w:eastAsia="Times New Roman" w:hAnsi="Times New Roman"/>
            <w:sz w:val="13"/>
            <w:szCs w:val="13"/>
            <w:color w:val="004A76"/>
          </w:rPr>
          <w:t>https://doi.org/10.1016/B978-0-12-813973-8.00025-7</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Jensen, N.B., Clausen, M.R., Kjaer, K.H., 2018. Spectral quality of supplemental LED grow light permanently alters stomatal functioning and chilling tolerance in basil (Ocimum basilicum L.). Sci. Hortic. 227, 38</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47. </w:t>
      </w:r>
      <w:hyperlink r:id="rId43">
        <w:r>
          <w:rPr>
            <w:rFonts w:ascii="Times New Roman" w:cs="Times New Roman" w:eastAsia="Times New Roman" w:hAnsi="Times New Roman"/>
            <w:sz w:val="13"/>
            <w:szCs w:val="13"/>
            <w:color w:val="004A76"/>
          </w:rPr>
          <w:t>https://doi.org/10.1016/j.scienta.2017.09.</w:t>
        </w:r>
      </w:hyperlink>
    </w:p>
    <w:p>
      <w:pPr>
        <w:ind w:left="240"/>
        <w:spacing w:after="0"/>
        <w:rPr>
          <w:rFonts w:ascii="Times New Roman" w:cs="Times New Roman" w:eastAsia="Times New Roman" w:hAnsi="Times New Roman"/>
          <w:sz w:val="13"/>
          <w:szCs w:val="13"/>
          <w:color w:val="004A76"/>
        </w:rPr>
      </w:pPr>
      <w:hyperlink r:id="rId43">
        <w:r>
          <w:rPr>
            <w:rFonts w:ascii="Times New Roman" w:cs="Times New Roman" w:eastAsia="Times New Roman" w:hAnsi="Times New Roman"/>
            <w:sz w:val="13"/>
            <w:szCs w:val="13"/>
            <w:color w:val="004A76"/>
          </w:rPr>
          <w:t>011</w:t>
        </w:r>
      </w:hyperlink>
      <w:r>
        <w:rPr>
          <w:rFonts w:ascii="Times New Roman" w:cs="Times New Roman" w:eastAsia="Times New Roman" w:hAnsi="Times New Roman"/>
          <w:sz w:val="13"/>
          <w:szCs w:val="13"/>
          <w:color w:val="000000"/>
        </w:rPr>
        <w:t>.</w:t>
      </w:r>
    </w:p>
    <w:p>
      <w:pPr>
        <w:spacing w:after="0" w:line="3" w:lineRule="exact"/>
        <w:rPr>
          <w:sz w:val="20"/>
          <w:szCs w:val="20"/>
          <w:color w:val="auto"/>
        </w:rPr>
      </w:pPr>
    </w:p>
    <w:p>
      <w:pPr>
        <w:ind w:left="240" w:hanging="238"/>
        <w:spacing w:after="0" w:line="261"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Johkan, M., Shoji, K., Goto, F., Hahida, S., Yoshihara, T., 2010. Blue light-emitting diode light irradiation of seedlings improves seedling quality and growth after trans-planting in red leaf lettuce. HortScience 45, 1809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1814. </w:t>
      </w:r>
      <w:hyperlink r:id="rId44">
        <w:r>
          <w:rPr>
            <w:rFonts w:ascii="Times New Roman" w:cs="Times New Roman" w:eastAsia="Times New Roman" w:hAnsi="Times New Roman"/>
            <w:sz w:val="13"/>
            <w:szCs w:val="13"/>
            <w:color w:val="004A76"/>
          </w:rPr>
          <w:t>https://doi.org/10.21273/</w:t>
        </w:r>
      </w:hyperlink>
      <w:r>
        <w:rPr>
          <w:rFonts w:ascii="Times New Roman" w:cs="Times New Roman" w:eastAsia="Times New Roman" w:hAnsi="Times New Roman"/>
          <w:sz w:val="13"/>
          <w:szCs w:val="13"/>
          <w:color w:val="auto"/>
        </w:rPr>
        <w:t xml:space="preserve"> </w:t>
      </w:r>
      <w:hyperlink r:id="rId44">
        <w:r>
          <w:rPr>
            <w:rFonts w:ascii="Times New Roman" w:cs="Times New Roman" w:eastAsia="Times New Roman" w:hAnsi="Times New Roman"/>
            <w:sz w:val="13"/>
            <w:szCs w:val="13"/>
            <w:color w:val="004A76"/>
          </w:rPr>
          <w:t>HORTSCI.45.12.1809</w:t>
        </w:r>
      </w:hyperlink>
      <w:r>
        <w:rPr>
          <w:rFonts w:ascii="Times New Roman" w:cs="Times New Roman" w:eastAsia="Times New Roman" w:hAnsi="Times New Roman"/>
          <w:sz w:val="13"/>
          <w:szCs w:val="13"/>
          <w:color w:val="000000"/>
        </w:rPr>
        <w:t>.</w:t>
      </w:r>
    </w:p>
    <w:p>
      <w:pPr>
        <w:spacing w:after="0" w:line="150" w:lineRule="exact"/>
        <w:rPr>
          <w:sz w:val="20"/>
          <w:szCs w:val="20"/>
          <w:color w:val="auto"/>
        </w:rPr>
      </w:pPr>
    </w:p>
    <w:p>
      <w:pPr>
        <w:ind w:left="240" w:hanging="238"/>
        <w:spacing w:after="0" w:line="259"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Johkan, M., Shoji, K., Goto, F., Hahida, S.N., Yoshihara, T., 2012. E</w:t>
      </w:r>
      <w:r>
        <w:rPr>
          <w:rFonts w:ascii="Arial" w:cs="Arial" w:eastAsia="Arial" w:hAnsi="Arial"/>
          <w:sz w:val="13"/>
          <w:szCs w:val="13"/>
          <w:color w:val="auto"/>
        </w:rPr>
        <w:t>ﬀ</w:t>
      </w:r>
      <w:r>
        <w:rPr>
          <w:rFonts w:ascii="Times New Roman" w:cs="Times New Roman" w:eastAsia="Times New Roman" w:hAnsi="Times New Roman"/>
          <w:sz w:val="13"/>
          <w:szCs w:val="13"/>
          <w:color w:val="auto"/>
        </w:rPr>
        <w:t>ect of green light wavelength and intensity on photomorphogenesis and photosynthesis in Lactuca sa-tiva. Env. Exp. Bot. 75, 128</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133. </w:t>
      </w:r>
      <w:hyperlink r:id="rId45">
        <w:r>
          <w:rPr>
            <w:rFonts w:ascii="Times New Roman" w:cs="Times New Roman" w:eastAsia="Times New Roman" w:hAnsi="Times New Roman"/>
            <w:sz w:val="13"/>
            <w:szCs w:val="13"/>
            <w:color w:val="004A76"/>
          </w:rPr>
          <w:t>https://doi.org/10.1016/j.envexpbot.2011.08.010</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Kang, J.H., KrishnaKumar, S., Atulba, S.L.S., Jeong, B.R., Hwang, S.J., 2013. Light in-tensity and photoperiod in</w:t>
      </w:r>
      <w:r>
        <w:rPr>
          <w:rFonts w:ascii="Arial" w:cs="Arial" w:eastAsia="Arial" w:hAnsi="Arial"/>
          <w:sz w:val="13"/>
          <w:szCs w:val="13"/>
          <w:color w:val="auto"/>
        </w:rPr>
        <w:t>fl</w:t>
      </w:r>
      <w:r>
        <w:rPr>
          <w:rFonts w:ascii="Times New Roman" w:cs="Times New Roman" w:eastAsia="Times New Roman" w:hAnsi="Times New Roman"/>
          <w:sz w:val="13"/>
          <w:szCs w:val="13"/>
          <w:color w:val="auto"/>
        </w:rPr>
        <w:t>uence the growth and development of hydroponically grown leaf lettuce in a closed-type plant factory system. Hortic. Environ. Biotechnol. 54, 501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509. </w:t>
      </w:r>
      <w:hyperlink r:id="rId46">
        <w:r>
          <w:rPr>
            <w:rFonts w:ascii="Times New Roman" w:cs="Times New Roman" w:eastAsia="Times New Roman" w:hAnsi="Times New Roman"/>
            <w:sz w:val="13"/>
            <w:szCs w:val="13"/>
            <w:color w:val="004A76"/>
          </w:rPr>
          <w:t>https://doi.org/10.1007/s13580-013-0109-8</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ind w:left="240" w:right="100" w:hanging="238"/>
        <w:spacing w:after="0" w:line="249" w:lineRule="auto"/>
        <w:rPr>
          <w:sz w:val="20"/>
          <w:szCs w:val="20"/>
          <w:color w:val="auto"/>
        </w:rPr>
      </w:pPr>
      <w:r>
        <w:rPr>
          <w:rFonts w:ascii="Times New Roman" w:cs="Times New Roman" w:eastAsia="Times New Roman" w:hAnsi="Times New Roman"/>
          <w:sz w:val="13"/>
          <w:szCs w:val="13"/>
          <w:color w:val="auto"/>
        </w:rPr>
        <w:t>Kozai, T., 2016a. Why LED Lighting for Urban Agriculture? In: Kozai, T., Fujiwara, K., Runkle, E.S. (Eds.), LED Lighting for Urban Agriculture. Springer, Singapore, pp.</w:t>
      </w:r>
    </w:p>
    <w:p>
      <w:pPr>
        <w:ind w:left="24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118. </w:t>
      </w:r>
      <w:hyperlink r:id="rId47">
        <w:r>
          <w:rPr>
            <w:rFonts w:ascii="Times New Roman" w:cs="Times New Roman" w:eastAsia="Times New Roman" w:hAnsi="Times New Roman"/>
            <w:sz w:val="13"/>
            <w:szCs w:val="13"/>
            <w:color w:val="004A76"/>
          </w:rPr>
          <w:t>https://doi.org/10.1007/978-981-10-1848-0_1</w:t>
        </w:r>
      </w:hyperlink>
      <w:r>
        <w:rPr>
          <w:rFonts w:ascii="Times New Roman" w:cs="Times New Roman" w:eastAsia="Times New Roman" w:hAnsi="Times New Roman"/>
          <w:sz w:val="13"/>
          <w:szCs w:val="13"/>
          <w:color w:val="auto"/>
        </w:rPr>
        <w:t>.</w:t>
      </w:r>
    </w:p>
    <w:p>
      <w:pPr>
        <w:spacing w:after="0" w:line="18" w:lineRule="exact"/>
        <w:rPr>
          <w:sz w:val="20"/>
          <w:szCs w:val="20"/>
          <w:color w:val="auto"/>
        </w:rPr>
      </w:pPr>
    </w:p>
    <w:p>
      <w:pPr>
        <w:ind w:left="240" w:hanging="238"/>
        <w:spacing w:after="0" w:line="250" w:lineRule="auto"/>
        <w:rPr>
          <w:rFonts w:ascii="Times New Roman" w:cs="Times New Roman" w:eastAsia="Times New Roman" w:hAnsi="Times New Roman"/>
          <w:sz w:val="13"/>
          <w:szCs w:val="13"/>
          <w:color w:val="004A76"/>
        </w:rPr>
      </w:pPr>
      <w:hyperlink r:id="rId48">
        <w:r>
          <w:rPr>
            <w:rFonts w:ascii="Times New Roman" w:cs="Times New Roman" w:eastAsia="Times New Roman" w:hAnsi="Times New Roman"/>
            <w:sz w:val="13"/>
            <w:szCs w:val="13"/>
            <w:color w:val="004A76"/>
          </w:rPr>
          <w:t>Kozai, T., 2016b. PFAL business and R&amp;D in the world: current status and perspectives. In:</w:t>
        </w:r>
      </w:hyperlink>
      <w:r>
        <w:rPr>
          <w:rFonts w:ascii="Times New Roman" w:cs="Times New Roman" w:eastAsia="Times New Roman" w:hAnsi="Times New Roman"/>
          <w:sz w:val="13"/>
          <w:szCs w:val="13"/>
          <w:color w:val="004A76"/>
        </w:rPr>
        <w:t xml:space="preserve"> </w:t>
      </w:r>
      <w:hyperlink r:id="rId48">
        <w:r>
          <w:rPr>
            <w:rFonts w:ascii="Times New Roman" w:cs="Times New Roman" w:eastAsia="Times New Roman" w:hAnsi="Times New Roman"/>
            <w:sz w:val="13"/>
            <w:szCs w:val="13"/>
            <w:color w:val="004A76"/>
          </w:rPr>
          <w:t>Kozai, T., Niu, G., Takagaki, M. (Eds.), Plant Factory: An Indoor Vertical Farming</w:t>
        </w:r>
      </w:hyperlink>
      <w:r>
        <w:rPr>
          <w:rFonts w:ascii="Times New Roman" w:cs="Times New Roman" w:eastAsia="Times New Roman" w:hAnsi="Times New Roman"/>
          <w:sz w:val="13"/>
          <w:szCs w:val="13"/>
          <w:color w:val="004A76"/>
        </w:rPr>
        <w:t xml:space="preserve"> </w:t>
      </w:r>
      <w:hyperlink r:id="rId48">
        <w:r>
          <w:rPr>
            <w:rFonts w:ascii="Times New Roman" w:cs="Times New Roman" w:eastAsia="Times New Roman" w:hAnsi="Times New Roman"/>
            <w:sz w:val="13"/>
            <w:szCs w:val="13"/>
            <w:color w:val="004A76"/>
          </w:rPr>
          <w:t>System for E</w:t>
        </w:r>
        <w:r>
          <w:rPr>
            <w:rFonts w:ascii="Arial" w:cs="Arial" w:eastAsia="Arial" w:hAnsi="Arial"/>
            <w:sz w:val="13"/>
            <w:szCs w:val="13"/>
            <w:color w:val="004A76"/>
          </w:rPr>
          <w:t>ﬃ</w:t>
        </w:r>
        <w:r>
          <w:rPr>
            <w:rFonts w:ascii="Times New Roman" w:cs="Times New Roman" w:eastAsia="Times New Roman" w:hAnsi="Times New Roman"/>
            <w:sz w:val="13"/>
            <w:szCs w:val="13"/>
            <w:color w:val="004A76"/>
          </w:rPr>
          <w:t>cient Quality Food Production. Academic Press, Amsterdam, pp.</w:t>
        </w:r>
      </w:hyperlink>
    </w:p>
    <w:p>
      <w:pPr>
        <w:spacing w:after="0" w:line="2"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004A76"/>
        </w:rPr>
      </w:pPr>
      <w:hyperlink r:id="rId48">
        <w:r>
          <w:rPr>
            <w:rFonts w:ascii="Times New Roman" w:cs="Times New Roman" w:eastAsia="Times New Roman" w:hAnsi="Times New Roman"/>
            <w:sz w:val="13"/>
            <w:szCs w:val="13"/>
            <w:color w:val="004A76"/>
          </w:rPr>
          <w:t>35</w:t>
        </w:r>
        <w:r>
          <w:rPr>
            <w:rFonts w:ascii="Arial" w:cs="Arial" w:eastAsia="Arial" w:hAnsi="Arial"/>
            <w:sz w:val="13"/>
            <w:szCs w:val="13"/>
            <w:color w:val="004A76"/>
          </w:rPr>
          <w:t>–</w:t>
        </w:r>
        <w:r>
          <w:rPr>
            <w:rFonts w:ascii="Times New Roman" w:cs="Times New Roman" w:eastAsia="Times New Roman" w:hAnsi="Times New Roman"/>
            <w:sz w:val="13"/>
            <w:szCs w:val="13"/>
            <w:color w:val="004A76"/>
          </w:rPr>
          <w:t>68</w:t>
        </w:r>
      </w:hyperlink>
      <w:r>
        <w:rPr>
          <w:rFonts w:ascii="Times New Roman" w:cs="Times New Roman" w:eastAsia="Times New Roman" w:hAnsi="Times New Roman"/>
          <w:sz w:val="13"/>
          <w:szCs w:val="13"/>
          <w:color w:val="000000"/>
        </w:rPr>
        <w:t>.</w:t>
      </w:r>
    </w:p>
    <w:p>
      <w:pPr>
        <w:spacing w:after="0" w:line="18" w:lineRule="exact"/>
        <w:rPr>
          <w:rFonts w:ascii="Times New Roman" w:cs="Times New Roman" w:eastAsia="Times New Roman" w:hAnsi="Times New Roman"/>
          <w:sz w:val="13"/>
          <w:szCs w:val="13"/>
          <w:color w:val="004A76"/>
        </w:rPr>
      </w:pPr>
    </w:p>
    <w:p>
      <w:pPr>
        <w:ind w:left="240" w:right="120" w:hanging="238"/>
        <w:spacing w:after="0"/>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Kozai, T., Niu, G., 2020. Plant factory as a resource-e</w:t>
      </w:r>
      <w:r>
        <w:rPr>
          <w:rFonts w:ascii="Arial" w:cs="Arial" w:eastAsia="Arial" w:hAnsi="Arial"/>
          <w:sz w:val="13"/>
          <w:szCs w:val="13"/>
          <w:color w:val="auto"/>
        </w:rPr>
        <w:t>ﬃ</w:t>
      </w:r>
      <w:r>
        <w:rPr>
          <w:rFonts w:ascii="Times New Roman" w:cs="Times New Roman" w:eastAsia="Times New Roman" w:hAnsi="Times New Roman"/>
          <w:sz w:val="13"/>
          <w:szCs w:val="13"/>
          <w:color w:val="auto"/>
        </w:rPr>
        <w:t>cient closed plant production system. In: Kozai, T., Niu, G., Takagaki, M. (Eds.), Plant Factory (2</w:t>
      </w:r>
      <w:r>
        <w:rPr>
          <w:rFonts w:ascii="Times New Roman" w:cs="Times New Roman" w:eastAsia="Times New Roman" w:hAnsi="Times New Roman"/>
          <w:sz w:val="17"/>
          <w:szCs w:val="17"/>
          <w:color w:val="auto"/>
          <w:vertAlign w:val="superscript"/>
        </w:rPr>
        <w:t>nd</w:t>
      </w:r>
      <w:r>
        <w:rPr>
          <w:rFonts w:ascii="Times New Roman" w:cs="Times New Roman" w:eastAsia="Times New Roman" w:hAnsi="Times New Roman"/>
          <w:sz w:val="13"/>
          <w:szCs w:val="13"/>
          <w:color w:val="auto"/>
        </w:rPr>
        <w:t xml:space="preserve"> Edition): An Indoor Vertical Farming System for E</w:t>
      </w:r>
      <w:r>
        <w:rPr>
          <w:rFonts w:ascii="Arial" w:cs="Arial" w:eastAsia="Arial" w:hAnsi="Arial"/>
          <w:sz w:val="13"/>
          <w:szCs w:val="13"/>
          <w:color w:val="auto"/>
        </w:rPr>
        <w:t>ﬃ</w:t>
      </w:r>
      <w:r>
        <w:rPr>
          <w:rFonts w:ascii="Times New Roman" w:cs="Times New Roman" w:eastAsia="Times New Roman" w:hAnsi="Times New Roman"/>
          <w:sz w:val="13"/>
          <w:szCs w:val="13"/>
          <w:color w:val="auto"/>
        </w:rPr>
        <w:t>cient Quality Food Production. Academic Press, Amsterdam, pp. 93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115. </w:t>
      </w:r>
      <w:hyperlink r:id="rId49">
        <w:r>
          <w:rPr>
            <w:rFonts w:ascii="Times New Roman" w:cs="Times New Roman" w:eastAsia="Times New Roman" w:hAnsi="Times New Roman"/>
            <w:sz w:val="13"/>
            <w:szCs w:val="13"/>
            <w:color w:val="004A76"/>
          </w:rPr>
          <w:t>https://doi.org/10.1016/B978-0-12-816691-8.</w:t>
        </w:r>
      </w:hyperlink>
      <w:r>
        <w:rPr>
          <w:rFonts w:ascii="Times New Roman" w:cs="Times New Roman" w:eastAsia="Times New Roman" w:hAnsi="Times New Roman"/>
          <w:sz w:val="13"/>
          <w:szCs w:val="13"/>
          <w:color w:val="auto"/>
        </w:rPr>
        <w:t xml:space="preserve"> </w:t>
      </w:r>
      <w:hyperlink r:id="rId49">
        <w:r>
          <w:rPr>
            <w:rFonts w:ascii="Times New Roman" w:cs="Times New Roman" w:eastAsia="Times New Roman" w:hAnsi="Times New Roman"/>
            <w:sz w:val="13"/>
            <w:szCs w:val="13"/>
            <w:color w:val="004A76"/>
          </w:rPr>
          <w:t>00005-4</w:t>
        </w:r>
      </w:hyperlink>
      <w:r>
        <w:rPr>
          <w:rFonts w:ascii="Times New Roman" w:cs="Times New Roman" w:eastAsia="Times New Roman" w:hAnsi="Times New Roman"/>
          <w:sz w:val="13"/>
          <w:szCs w:val="13"/>
          <w:color w:val="000000"/>
        </w:rPr>
        <w:t>.</w:t>
      </w:r>
    </w:p>
    <w:p>
      <w:pPr>
        <w:spacing w:after="0" w:line="144"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Lee, R.J., Bhandari, S.R., Lee, G., Lee, J.G., 2019. Optimization of temperature and light, and cultivar selection for the production of high-quality head lettuce in a closed-type plant factory. Hortic. Environ. Biotechnol. 60, 207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216. </w:t>
      </w:r>
      <w:hyperlink r:id="rId50">
        <w:r>
          <w:rPr>
            <w:rFonts w:ascii="Times New Roman" w:cs="Times New Roman" w:eastAsia="Times New Roman" w:hAnsi="Times New Roman"/>
            <w:sz w:val="13"/>
            <w:szCs w:val="13"/>
            <w:color w:val="004A76"/>
          </w:rPr>
          <w:t>https://doi.org/10.1007/</w:t>
        </w:r>
      </w:hyperlink>
      <w:r>
        <w:rPr>
          <w:rFonts w:ascii="Times New Roman" w:cs="Times New Roman" w:eastAsia="Times New Roman" w:hAnsi="Times New Roman"/>
          <w:sz w:val="13"/>
          <w:szCs w:val="13"/>
          <w:color w:val="auto"/>
        </w:rPr>
        <w:t xml:space="preserve"> </w:t>
      </w:r>
      <w:hyperlink r:id="rId50">
        <w:r>
          <w:rPr>
            <w:rFonts w:ascii="Times New Roman" w:cs="Times New Roman" w:eastAsia="Times New Roman" w:hAnsi="Times New Roman"/>
            <w:sz w:val="13"/>
            <w:szCs w:val="13"/>
            <w:color w:val="004A76"/>
          </w:rPr>
          <w:t>s13580-018-0118-8</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Li, Q., Kubota, C., 2009. E</w:t>
      </w:r>
      <w:r>
        <w:rPr>
          <w:rFonts w:ascii="Arial" w:cs="Arial" w:eastAsia="Arial" w:hAnsi="Arial"/>
          <w:sz w:val="13"/>
          <w:szCs w:val="13"/>
          <w:color w:val="auto"/>
        </w:rPr>
        <w:t>ﬀ</w:t>
      </w:r>
      <w:r>
        <w:rPr>
          <w:rFonts w:ascii="Times New Roman" w:cs="Times New Roman" w:eastAsia="Times New Roman" w:hAnsi="Times New Roman"/>
          <w:sz w:val="13"/>
          <w:szCs w:val="13"/>
          <w:color w:val="auto"/>
        </w:rPr>
        <w:t>ects of supplemental light quality on growth and phyto-chemicals of baby leaf lettuce. Env. Exp. Bot. 67, 59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64. </w:t>
      </w:r>
      <w:hyperlink r:id="rId51">
        <w:r>
          <w:rPr>
            <w:rFonts w:ascii="Times New Roman" w:cs="Times New Roman" w:eastAsia="Times New Roman" w:hAnsi="Times New Roman"/>
            <w:sz w:val="13"/>
            <w:szCs w:val="13"/>
            <w:color w:val="004A76"/>
          </w:rPr>
          <w:t>https://doi.org/10.1016/j.</w:t>
        </w:r>
      </w:hyperlink>
      <w:r>
        <w:rPr>
          <w:rFonts w:ascii="Times New Roman" w:cs="Times New Roman" w:eastAsia="Times New Roman" w:hAnsi="Times New Roman"/>
          <w:sz w:val="13"/>
          <w:szCs w:val="13"/>
          <w:color w:val="auto"/>
        </w:rPr>
        <w:t xml:space="preserve"> </w:t>
      </w:r>
      <w:hyperlink r:id="rId51">
        <w:r>
          <w:rPr>
            <w:rFonts w:ascii="Times New Roman" w:cs="Times New Roman" w:eastAsia="Times New Roman" w:hAnsi="Times New Roman"/>
            <w:sz w:val="13"/>
            <w:szCs w:val="13"/>
            <w:color w:val="004A76"/>
          </w:rPr>
          <w:t>envexpbot.2009.06.011</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right="2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Lin, K., Huang, Z., Xu, Y., 2018. In</w:t>
      </w:r>
      <w:r>
        <w:rPr>
          <w:rFonts w:ascii="Arial" w:cs="Arial" w:eastAsia="Arial" w:hAnsi="Arial"/>
          <w:sz w:val="13"/>
          <w:szCs w:val="13"/>
          <w:color w:val="auto"/>
        </w:rPr>
        <w:t>fl</w:t>
      </w:r>
      <w:r>
        <w:rPr>
          <w:rFonts w:ascii="Times New Roman" w:cs="Times New Roman" w:eastAsia="Times New Roman" w:hAnsi="Times New Roman"/>
          <w:sz w:val="13"/>
          <w:szCs w:val="13"/>
          <w:color w:val="auto"/>
        </w:rPr>
        <w:t>uence of light quality and intensity on biomass and biochemical contents of hydroponically grown lettuce. HortScience 53, 1157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1163. </w:t>
      </w:r>
      <w:hyperlink r:id="rId52">
        <w:r>
          <w:rPr>
            <w:rFonts w:ascii="Times New Roman" w:cs="Times New Roman" w:eastAsia="Times New Roman" w:hAnsi="Times New Roman"/>
            <w:sz w:val="13"/>
            <w:szCs w:val="13"/>
            <w:color w:val="004A76"/>
          </w:rPr>
          <w:t>https://doi.org/10.21273/HORTSCI12796-17</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8"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Mancarella, S., Orsini, F., Van Oosten, M.J., Sanoubar, R., Stanghellini, C., Kondo, S., Gianquinto, G., Maggio, A., 2016. Leaf sodium accumulation facilitates salt stress adaptation and preserves photosystem functionality in salt stressed Ocimum basilicum. Environ. Exp. Bot. 130, 162</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173. </w:t>
      </w:r>
      <w:hyperlink r:id="rId53">
        <w:r>
          <w:rPr>
            <w:rFonts w:ascii="Times New Roman" w:cs="Times New Roman" w:eastAsia="Times New Roman" w:hAnsi="Times New Roman"/>
            <w:sz w:val="13"/>
            <w:szCs w:val="13"/>
            <w:color w:val="004A76"/>
          </w:rPr>
          <w:t>https://doi.org/10.1016/j.envexpbot.2016.06.004</w:t>
        </w:r>
      </w:hyperlink>
      <w:r>
        <w:rPr>
          <w:rFonts w:ascii="Times New Roman" w:cs="Times New Roman" w:eastAsia="Times New Roman" w:hAnsi="Times New Roman"/>
          <w:sz w:val="13"/>
          <w:szCs w:val="13"/>
          <w:color w:val="auto"/>
        </w:rPr>
        <w:t>.</w:t>
      </w:r>
    </w:p>
    <w:p>
      <w:pPr>
        <w:spacing w:after="0" w:line="2" w:lineRule="exact"/>
        <w:rPr>
          <w:sz w:val="20"/>
          <w:szCs w:val="20"/>
          <w:color w:val="auto"/>
        </w:rPr>
      </w:pPr>
    </w:p>
    <w:p>
      <w:pPr>
        <w:jc w:val="both"/>
        <w:ind w:left="240" w:hanging="238"/>
        <w:spacing w:after="0" w:line="252"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Matsuda, R., 2016. E</w:t>
      </w:r>
      <w:r>
        <w:rPr>
          <w:rFonts w:ascii="Arial" w:cs="Arial" w:eastAsia="Arial" w:hAnsi="Arial"/>
          <w:sz w:val="13"/>
          <w:szCs w:val="13"/>
          <w:color w:val="auto"/>
        </w:rPr>
        <w:t>ﬀ</w:t>
      </w:r>
      <w:r>
        <w:rPr>
          <w:rFonts w:ascii="Times New Roman" w:cs="Times New Roman" w:eastAsia="Times New Roman" w:hAnsi="Times New Roman"/>
          <w:sz w:val="13"/>
          <w:szCs w:val="13"/>
          <w:color w:val="auto"/>
        </w:rPr>
        <w:t>ects of Physical Environment on Photosynthesis, Respiration, and Transpiration. In: Kozai, T., Fujiwara, K., Runkle, E.S. (Eds.), LED Lighting for Urban Agriculture. Springer, Singapore, pp. 163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175. </w:t>
      </w:r>
      <w:hyperlink r:id="rId54">
        <w:r>
          <w:rPr>
            <w:rFonts w:ascii="Times New Roman" w:cs="Times New Roman" w:eastAsia="Times New Roman" w:hAnsi="Times New Roman"/>
            <w:sz w:val="13"/>
            <w:szCs w:val="13"/>
            <w:color w:val="004A76"/>
          </w:rPr>
          <w:t>https://doi.org/10.1007/978-981-10-</w:t>
        </w:r>
      </w:hyperlink>
      <w:hyperlink r:id="rId54">
        <w:r>
          <w:rPr>
            <w:rFonts w:ascii="Times New Roman" w:cs="Times New Roman" w:eastAsia="Times New Roman" w:hAnsi="Times New Roman"/>
            <w:sz w:val="13"/>
            <w:szCs w:val="13"/>
            <w:color w:val="004A76"/>
          </w:rPr>
          <w:t>1848-0_12</w:t>
        </w:r>
      </w:hyperlink>
      <w:r>
        <w:rPr>
          <w:rFonts w:ascii="Times New Roman" w:cs="Times New Roman" w:eastAsia="Times New Roman" w:hAnsi="Times New Roman"/>
          <w:sz w:val="13"/>
          <w:szCs w:val="13"/>
          <w:color w:val="000000"/>
        </w:rPr>
        <w:t>.</w:t>
      </w:r>
    </w:p>
    <w:p>
      <w:pPr>
        <w:ind w:left="240" w:right="60" w:hanging="238"/>
        <w:spacing w:after="0" w:line="258"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Montesano, F.F., van Iersel, M., Boari, F., Cantore, V., D</w:t>
      </w:r>
      <w:r>
        <w:rPr>
          <w:rFonts w:ascii="Arial" w:cs="Arial" w:eastAsia="Arial" w:hAnsi="Arial"/>
          <w:sz w:val="13"/>
          <w:szCs w:val="13"/>
          <w:color w:val="auto"/>
        </w:rPr>
        <w:t>’</w:t>
      </w:r>
      <w:r>
        <w:rPr>
          <w:rFonts w:ascii="Times New Roman" w:cs="Times New Roman" w:eastAsia="Times New Roman" w:hAnsi="Times New Roman"/>
          <w:sz w:val="13"/>
          <w:szCs w:val="13"/>
          <w:color w:val="auto"/>
        </w:rPr>
        <w:t>Amato, G., Parente, A., 2018. Sensor-based irrigation management of soilless basil using a new smart irrigation system: e</w:t>
      </w:r>
      <w:r>
        <w:rPr>
          <w:rFonts w:ascii="Arial" w:cs="Arial" w:eastAsia="Arial" w:hAnsi="Arial"/>
          <w:sz w:val="13"/>
          <w:szCs w:val="13"/>
          <w:color w:val="auto"/>
        </w:rPr>
        <w:t>ﬀ</w:t>
      </w:r>
      <w:r>
        <w:rPr>
          <w:rFonts w:ascii="Times New Roman" w:cs="Times New Roman" w:eastAsia="Times New Roman" w:hAnsi="Times New Roman"/>
          <w:sz w:val="13"/>
          <w:szCs w:val="13"/>
          <w:color w:val="auto"/>
        </w:rPr>
        <w:t>ects of set-point on plant physiological responses and crop performance. Agric. Water Manag. 203, 20</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29. </w:t>
      </w:r>
      <w:hyperlink r:id="rId55">
        <w:r>
          <w:rPr>
            <w:rFonts w:ascii="Times New Roman" w:cs="Times New Roman" w:eastAsia="Times New Roman" w:hAnsi="Times New Roman"/>
            <w:sz w:val="13"/>
            <w:szCs w:val="13"/>
            <w:color w:val="004A76"/>
          </w:rPr>
          <w:t>https://doi.org/10.1016/j.agwat.2018.02.019</w:t>
        </w:r>
      </w:hyperlink>
      <w:r>
        <w:rPr>
          <w:rFonts w:ascii="Times New Roman" w:cs="Times New Roman" w:eastAsia="Times New Roman" w:hAnsi="Times New Roman"/>
          <w:sz w:val="13"/>
          <w:szCs w:val="13"/>
          <w:color w:val="auto"/>
        </w:rPr>
        <w:t>.</w:t>
      </w:r>
    </w:p>
    <w:p>
      <w:pPr>
        <w:spacing w:after="0" w:line="2"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Msilini, N., Oueslati, S., Amdouni, T., Chebbi, M., Ksouri, R., Lachaâl, M., Ouerghi, Z., 2013. Variability of phenolic content and antioxidant activity of two lettuce varieties under Fe de</w:t>
      </w:r>
      <w:r>
        <w:rPr>
          <w:rFonts w:ascii="Arial" w:cs="Arial" w:eastAsia="Arial" w:hAnsi="Arial"/>
          <w:sz w:val="13"/>
          <w:szCs w:val="13"/>
          <w:color w:val="auto"/>
        </w:rPr>
        <w:t>fi</w:t>
      </w:r>
      <w:r>
        <w:rPr>
          <w:rFonts w:ascii="Times New Roman" w:cs="Times New Roman" w:eastAsia="Times New Roman" w:hAnsi="Times New Roman"/>
          <w:sz w:val="13"/>
          <w:szCs w:val="13"/>
          <w:color w:val="auto"/>
        </w:rPr>
        <w:t>ciency. J. Sci. Food Agric. 93, 2016</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2021. </w:t>
      </w:r>
      <w:hyperlink r:id="rId56">
        <w:r>
          <w:rPr>
            <w:rFonts w:ascii="Times New Roman" w:cs="Times New Roman" w:eastAsia="Times New Roman" w:hAnsi="Times New Roman"/>
            <w:sz w:val="13"/>
            <w:szCs w:val="13"/>
            <w:color w:val="004A76"/>
          </w:rPr>
          <w:t>https://doi.org/10.1002/jsfa.</w:t>
        </w:r>
      </w:hyperlink>
      <w:r>
        <w:rPr>
          <w:rFonts w:ascii="Times New Roman" w:cs="Times New Roman" w:eastAsia="Times New Roman" w:hAnsi="Times New Roman"/>
          <w:sz w:val="13"/>
          <w:szCs w:val="13"/>
          <w:color w:val="auto"/>
        </w:rPr>
        <w:t xml:space="preserve"> </w:t>
      </w:r>
      <w:hyperlink r:id="rId56">
        <w:r>
          <w:rPr>
            <w:rFonts w:ascii="Times New Roman" w:cs="Times New Roman" w:eastAsia="Times New Roman" w:hAnsi="Times New Roman"/>
            <w:sz w:val="13"/>
            <w:szCs w:val="13"/>
            <w:color w:val="004A76"/>
          </w:rPr>
          <w:t>6008</w:t>
        </w:r>
      </w:hyperlink>
      <w:r>
        <w:rPr>
          <w:rFonts w:ascii="Times New Roman" w:cs="Times New Roman" w:eastAsia="Times New Roman" w:hAnsi="Times New Roman"/>
          <w:sz w:val="13"/>
          <w:szCs w:val="13"/>
          <w:color w:val="000000"/>
        </w:rPr>
        <w:t>.</w:t>
      </w:r>
    </w:p>
    <w:p>
      <w:pPr>
        <w:spacing w:after="0" w:line="152"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Muneer, S., Kim, E., Park, J., Lee, J., 2014. In</w:t>
      </w:r>
      <w:r>
        <w:rPr>
          <w:rFonts w:ascii="Arial" w:cs="Arial" w:eastAsia="Arial" w:hAnsi="Arial"/>
          <w:sz w:val="13"/>
          <w:szCs w:val="13"/>
          <w:color w:val="auto"/>
        </w:rPr>
        <w:t>fl</w:t>
      </w:r>
      <w:r>
        <w:rPr>
          <w:rFonts w:ascii="Times New Roman" w:cs="Times New Roman" w:eastAsia="Times New Roman" w:hAnsi="Times New Roman"/>
          <w:sz w:val="13"/>
          <w:szCs w:val="13"/>
          <w:color w:val="auto"/>
        </w:rPr>
        <w:t>uence of green, red and blue light emitting diodes on multiprotein complex proteins and photosynthetic activity under di</w:t>
      </w:r>
      <w:r>
        <w:rPr>
          <w:rFonts w:ascii="Arial" w:cs="Arial" w:eastAsia="Arial" w:hAnsi="Arial"/>
          <w:sz w:val="13"/>
          <w:szCs w:val="13"/>
          <w:color w:val="auto"/>
        </w:rPr>
        <w:t>ﬀ</w:t>
      </w:r>
      <w:r>
        <w:rPr>
          <w:rFonts w:ascii="Times New Roman" w:cs="Times New Roman" w:eastAsia="Times New Roman" w:hAnsi="Times New Roman"/>
          <w:sz w:val="13"/>
          <w:szCs w:val="13"/>
          <w:color w:val="auto"/>
        </w:rPr>
        <w:t>erent light intensities in lettuce leaves (Lactuca sativa L.). Int. J. Mol. Sci. 15, 4657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4670. </w:t>
      </w:r>
      <w:hyperlink r:id="rId57">
        <w:r>
          <w:rPr>
            <w:rFonts w:ascii="Times New Roman" w:cs="Times New Roman" w:eastAsia="Times New Roman" w:hAnsi="Times New Roman"/>
            <w:sz w:val="13"/>
            <w:szCs w:val="13"/>
            <w:color w:val="004A76"/>
          </w:rPr>
          <w:t>https://doi.org/10.3390/ijms15034657</w:t>
        </w:r>
      </w:hyperlink>
      <w:r>
        <w:rPr>
          <w:rFonts w:ascii="Times New Roman" w:cs="Times New Roman" w:eastAsia="Times New Roman" w:hAnsi="Times New Roman"/>
          <w:sz w:val="13"/>
          <w:szCs w:val="13"/>
          <w:color w:val="000000"/>
        </w:rPr>
        <w:t>.</w:t>
      </w:r>
    </w:p>
    <w:p>
      <w:pPr>
        <w:spacing w:after="0"/>
        <w:rPr>
          <w:rFonts w:ascii="Times New Roman" w:cs="Times New Roman" w:eastAsia="Times New Roman" w:hAnsi="Times New Roman"/>
          <w:sz w:val="13"/>
          <w:szCs w:val="13"/>
          <w:color w:val="004A76"/>
        </w:rPr>
      </w:pPr>
      <w:hyperlink r:id="rId58">
        <w:r>
          <w:rPr>
            <w:rFonts w:ascii="Times New Roman" w:cs="Times New Roman" w:eastAsia="Times New Roman" w:hAnsi="Times New Roman"/>
            <w:sz w:val="13"/>
            <w:szCs w:val="13"/>
            <w:color w:val="004A76"/>
          </w:rPr>
          <w:t>Nguyen, D.T., Lu, N., Kagawa, N., Takagaki, M., 2019. Optimization of photosynthetic</w:t>
        </w:r>
      </w:hyperlink>
    </w:p>
    <w:p>
      <w:pPr>
        <w:spacing w:after="0" w:line="200" w:lineRule="exact"/>
        <w:rPr>
          <w:sz w:val="20"/>
          <w:szCs w:val="20"/>
          <w:color w:val="auto"/>
        </w:rPr>
      </w:pPr>
    </w:p>
    <w:p>
      <w:pPr>
        <w:sectPr>
          <w:pgSz w:w="11900" w:h="15874" w:orient="portrait"/>
          <w:cols w:equalWidth="0" w:num="2">
            <w:col w:w="5020" w:space="360"/>
            <w:col w:w="5020"/>
          </w:cols>
          <w:pgMar w:left="760" w:top="676" w:right="746" w:bottom="37" w:gutter="0" w:footer="0" w:header="0"/>
        </w:sectPr>
      </w:pPr>
    </w:p>
    <w:p>
      <w:pPr>
        <w:spacing w:after="0" w:line="81"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9</w:t>
      </w:r>
    </w:p>
    <w:p>
      <w:pPr>
        <w:sectPr>
          <w:pgSz w:w="11900" w:h="15874" w:orient="portrait"/>
          <w:cols w:equalWidth="0" w:num="1">
            <w:col w:w="10400"/>
          </w:cols>
          <w:pgMar w:left="760" w:top="676" w:right="746" w:bottom="37" w:gutter="0" w:footer="0" w:header="0"/>
          <w:type w:val="continuous"/>
        </w:sectPr>
      </w:pPr>
    </w:p>
    <w:bookmarkStart w:id="9" w:name="page10"/>
    <w:bookmarkEnd w:id="9"/>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G. Pennisi, et al.</w:t>
      </w:r>
    </w:p>
    <w:p>
      <w:pPr>
        <w:spacing w:after="0" w:line="314" w:lineRule="exact"/>
        <w:rPr>
          <w:sz w:val="20"/>
          <w:szCs w:val="20"/>
          <w:color w:val="auto"/>
        </w:rPr>
      </w:pPr>
    </w:p>
    <w:p>
      <w:pPr>
        <w:ind w:left="240" w:right="40"/>
        <w:spacing w:after="0" w:line="255" w:lineRule="auto"/>
        <w:rPr>
          <w:rFonts w:ascii="Times New Roman" w:cs="Times New Roman" w:eastAsia="Times New Roman" w:hAnsi="Times New Roman"/>
          <w:sz w:val="13"/>
          <w:szCs w:val="13"/>
          <w:color w:val="004A76"/>
        </w:rPr>
      </w:pPr>
      <w:hyperlink r:id="rId58">
        <w:r>
          <w:rPr>
            <w:rFonts w:ascii="Times New Roman" w:cs="Times New Roman" w:eastAsia="Times New Roman" w:hAnsi="Times New Roman"/>
            <w:sz w:val="13"/>
            <w:szCs w:val="13"/>
            <w:color w:val="004A76"/>
          </w:rPr>
          <w:t xml:space="preserve">photon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ux density and root-zone temperature for enhancing secondary metabolite</w:t>
        </w:r>
      </w:hyperlink>
      <w:r>
        <w:rPr>
          <w:rFonts w:ascii="Times New Roman" w:cs="Times New Roman" w:eastAsia="Times New Roman" w:hAnsi="Times New Roman"/>
          <w:sz w:val="13"/>
          <w:szCs w:val="13"/>
          <w:color w:val="004A76"/>
        </w:rPr>
        <w:t xml:space="preserve"> </w:t>
      </w:r>
      <w:hyperlink r:id="rId58">
        <w:r>
          <w:rPr>
            <w:rFonts w:ascii="Times New Roman" w:cs="Times New Roman" w:eastAsia="Times New Roman" w:hAnsi="Times New Roman"/>
            <w:sz w:val="13"/>
            <w:szCs w:val="13"/>
            <w:color w:val="004A76"/>
          </w:rPr>
          <w:t>accumulation and production of coriander in plant factory. Agronomy 9, 224 doi:</w:t>
        </w:r>
      </w:hyperlink>
    </w:p>
    <w:p>
      <w:pPr>
        <w:ind w:left="240"/>
        <w:spacing w:after="0"/>
        <w:rPr>
          <w:rFonts w:ascii="Times New Roman" w:cs="Times New Roman" w:eastAsia="Times New Roman" w:hAnsi="Times New Roman"/>
          <w:sz w:val="13"/>
          <w:szCs w:val="13"/>
          <w:color w:val="004A76"/>
        </w:rPr>
      </w:pPr>
      <w:hyperlink r:id="rId58">
        <w:r>
          <w:rPr>
            <w:rFonts w:ascii="Times New Roman" w:cs="Times New Roman" w:eastAsia="Times New Roman" w:hAnsi="Times New Roman"/>
            <w:sz w:val="13"/>
            <w:szCs w:val="13"/>
            <w:color w:val="004A76"/>
          </w:rPr>
          <w:t>0.3390/agronomy9050224</w:t>
        </w:r>
      </w:hyperlink>
      <w:r>
        <w:rPr>
          <w:rFonts w:ascii="Times New Roman" w:cs="Times New Roman" w:eastAsia="Times New Roman" w:hAnsi="Times New Roman"/>
          <w:sz w:val="13"/>
          <w:szCs w:val="13"/>
          <w:color w:val="000000"/>
        </w:rPr>
        <w:t>.</w:t>
      </w:r>
    </w:p>
    <w:p>
      <w:pPr>
        <w:spacing w:after="0" w:line="9" w:lineRule="exact"/>
        <w:rPr>
          <w:sz w:val="20"/>
          <w:szCs w:val="20"/>
          <w:color w:val="auto"/>
        </w:rPr>
      </w:pPr>
    </w:p>
    <w:p>
      <w:pPr>
        <w:ind w:left="240" w:hanging="238"/>
        <w:spacing w:after="0" w:line="260"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Okazaki, S., Yamashita, T., 2019. A manipulation of air temperature and light quality and intensity can maximize growth and folate biosynthesis in leaf lettuce. Environ. Control Biol. 57, 39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44. </w:t>
      </w:r>
      <w:hyperlink r:id="rId59">
        <w:r>
          <w:rPr>
            <w:rFonts w:ascii="Times New Roman" w:cs="Times New Roman" w:eastAsia="Times New Roman" w:hAnsi="Times New Roman"/>
            <w:sz w:val="13"/>
            <w:szCs w:val="13"/>
            <w:color w:val="004A76"/>
          </w:rPr>
          <w:t>https://doi.org/10.2525/ecb.57.39</w:t>
        </w:r>
      </w:hyperlink>
      <w:r>
        <w:rPr>
          <w:rFonts w:ascii="Times New Roman" w:cs="Times New Roman" w:eastAsia="Times New Roman" w:hAnsi="Times New Roman"/>
          <w:sz w:val="13"/>
          <w:szCs w:val="13"/>
          <w:color w:val="auto"/>
        </w:rPr>
        <w:t>.</w:t>
      </w:r>
    </w:p>
    <w:p>
      <w:pPr>
        <w:jc w:val="both"/>
        <w:ind w:left="240" w:hanging="238"/>
        <w:spacing w:after="0" w:line="252"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Orsini, F., Pennisi, G., Mancarella, S., Al Nayef, M., Sanoubar, R., Nicola, S., Gianquinto, G., 2018. Hydroponic lettuce yields are improved under salt stress by utilizing white plastic </w:t>
      </w:r>
      <w:r>
        <w:rPr>
          <w:rFonts w:ascii="Arial" w:cs="Arial" w:eastAsia="Arial" w:hAnsi="Arial"/>
          <w:sz w:val="13"/>
          <w:szCs w:val="13"/>
          <w:color w:val="auto"/>
        </w:rPr>
        <w:t>fi</w:t>
      </w:r>
      <w:r>
        <w:rPr>
          <w:rFonts w:ascii="Times New Roman" w:cs="Times New Roman" w:eastAsia="Times New Roman" w:hAnsi="Times New Roman"/>
          <w:sz w:val="13"/>
          <w:szCs w:val="13"/>
          <w:color w:val="auto"/>
        </w:rPr>
        <w:t>lm and exogenous applications of proline. Sci. Hortic. 233, 283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293. </w:t>
      </w:r>
      <w:hyperlink r:id="rId60">
        <w:r>
          <w:rPr>
            <w:rFonts w:ascii="Times New Roman" w:cs="Times New Roman" w:eastAsia="Times New Roman" w:hAnsi="Times New Roman"/>
            <w:sz w:val="13"/>
            <w:szCs w:val="13"/>
            <w:color w:val="004A76"/>
          </w:rPr>
          <w:t>https://</w:t>
        </w:r>
      </w:hyperlink>
      <w:r>
        <w:rPr>
          <w:rFonts w:ascii="Times New Roman" w:cs="Times New Roman" w:eastAsia="Times New Roman" w:hAnsi="Times New Roman"/>
          <w:sz w:val="13"/>
          <w:szCs w:val="13"/>
          <w:color w:val="auto"/>
        </w:rPr>
        <w:t xml:space="preserve"> </w:t>
      </w:r>
      <w:hyperlink r:id="rId60">
        <w:r>
          <w:rPr>
            <w:rFonts w:ascii="Times New Roman" w:cs="Times New Roman" w:eastAsia="Times New Roman" w:hAnsi="Times New Roman"/>
            <w:sz w:val="13"/>
            <w:szCs w:val="13"/>
            <w:color w:val="004A76"/>
          </w:rPr>
          <w:t>doi.org/10.1016/j.scienta.2018.01.019</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Ouhibi, C., Attia, H., Rebah, F., Msilini, N., Chebbi, M., Aarrouf, J., Urban, L., Lachaal, M., 2014. Salt stress mitigation by seed priming with UV-C in lettuce plants: growth, antioxidant activity and phenolic compounds. Plant Physiol. Biochem. 83, 126</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133. </w:t>
      </w:r>
      <w:hyperlink r:id="rId61">
        <w:r>
          <w:rPr>
            <w:rFonts w:ascii="Times New Roman" w:cs="Times New Roman" w:eastAsia="Times New Roman" w:hAnsi="Times New Roman"/>
            <w:sz w:val="13"/>
            <w:szCs w:val="13"/>
            <w:color w:val="004A76"/>
          </w:rPr>
          <w:t>https://doi.org/10.1016/j.plaphy.2014.07.019</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ind w:left="240" w:right="20" w:hanging="238"/>
        <w:spacing w:after="0" w:line="254"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Ouzounis, T., Rosenqvist, E., Ottosen, C.O., 2015. Spectral e</w:t>
      </w:r>
      <w:r>
        <w:rPr>
          <w:rFonts w:ascii="Arial" w:cs="Arial" w:eastAsia="Arial" w:hAnsi="Arial"/>
          <w:sz w:val="13"/>
          <w:szCs w:val="13"/>
          <w:color w:val="auto"/>
        </w:rPr>
        <w:t>ﬀ</w:t>
      </w:r>
      <w:r>
        <w:rPr>
          <w:rFonts w:ascii="Times New Roman" w:cs="Times New Roman" w:eastAsia="Times New Roman" w:hAnsi="Times New Roman"/>
          <w:sz w:val="13"/>
          <w:szCs w:val="13"/>
          <w:color w:val="auto"/>
        </w:rPr>
        <w:t>ects of arti</w:t>
      </w:r>
      <w:r>
        <w:rPr>
          <w:rFonts w:ascii="Arial" w:cs="Arial" w:eastAsia="Arial" w:hAnsi="Arial"/>
          <w:sz w:val="13"/>
          <w:szCs w:val="13"/>
          <w:color w:val="auto"/>
        </w:rPr>
        <w:t>fi</w:t>
      </w:r>
      <w:r>
        <w:rPr>
          <w:rFonts w:ascii="Times New Roman" w:cs="Times New Roman" w:eastAsia="Times New Roman" w:hAnsi="Times New Roman"/>
          <w:sz w:val="13"/>
          <w:szCs w:val="13"/>
          <w:color w:val="auto"/>
        </w:rPr>
        <w:t>cial light on plant physiology and secondary metabolism: a review. HortScience 50, 1128</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1135. </w:t>
      </w:r>
      <w:hyperlink r:id="rId62">
        <w:r>
          <w:rPr>
            <w:rFonts w:ascii="Times New Roman" w:cs="Times New Roman" w:eastAsia="Times New Roman" w:hAnsi="Times New Roman"/>
            <w:sz w:val="13"/>
            <w:szCs w:val="13"/>
            <w:color w:val="004A76"/>
          </w:rPr>
          <w:t>https://doi.org/10.21273/HORTSCI.50.8.1128</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Pennisi, G., Orsini, F., Blasioli, S., Cellini, A., Crepaldi, A., Braschi, I., Spinelli, F., Nicola, S., Fernandez, J.A., Stanghellini, C., Gianquinto, G., Marcelis, L.F., 2019a. Resource use e</w:t>
      </w:r>
      <w:r>
        <w:rPr>
          <w:rFonts w:ascii="Arial" w:cs="Arial" w:eastAsia="Arial" w:hAnsi="Arial"/>
          <w:sz w:val="13"/>
          <w:szCs w:val="13"/>
          <w:color w:val="auto"/>
        </w:rPr>
        <w:t>ﬃ</w:t>
      </w:r>
      <w:r>
        <w:rPr>
          <w:rFonts w:ascii="Times New Roman" w:cs="Times New Roman" w:eastAsia="Times New Roman" w:hAnsi="Times New Roman"/>
          <w:sz w:val="13"/>
          <w:szCs w:val="13"/>
          <w:color w:val="auto"/>
        </w:rPr>
        <w:t>ciency of indoor lettuce (Lactuca sativa L.) cultivation as a</w:t>
      </w:r>
      <w:r>
        <w:rPr>
          <w:rFonts w:ascii="Arial" w:cs="Arial" w:eastAsia="Arial" w:hAnsi="Arial"/>
          <w:sz w:val="13"/>
          <w:szCs w:val="13"/>
          <w:color w:val="auto"/>
        </w:rPr>
        <w:t>ﬀ</w:t>
      </w:r>
      <w:r>
        <w:rPr>
          <w:rFonts w:ascii="Times New Roman" w:cs="Times New Roman" w:eastAsia="Times New Roman" w:hAnsi="Times New Roman"/>
          <w:sz w:val="13"/>
          <w:szCs w:val="13"/>
          <w:color w:val="auto"/>
        </w:rPr>
        <w:t xml:space="preserve">ected by red:blue ratio provided by LED lighting. Nature Sci. Rep. 9, 14127. </w:t>
      </w:r>
      <w:hyperlink r:id="rId63">
        <w:r>
          <w:rPr>
            <w:rFonts w:ascii="Times New Roman" w:cs="Times New Roman" w:eastAsia="Times New Roman" w:hAnsi="Times New Roman"/>
            <w:sz w:val="13"/>
            <w:szCs w:val="13"/>
            <w:color w:val="004A76"/>
          </w:rPr>
          <w:t>https://doi.org/10.1038/</w:t>
        </w:r>
      </w:hyperlink>
      <w:r>
        <w:rPr>
          <w:rFonts w:ascii="Times New Roman" w:cs="Times New Roman" w:eastAsia="Times New Roman" w:hAnsi="Times New Roman"/>
          <w:sz w:val="13"/>
          <w:szCs w:val="13"/>
          <w:color w:val="auto"/>
        </w:rPr>
        <w:t xml:space="preserve"> </w:t>
      </w:r>
      <w:hyperlink r:id="rId63">
        <w:r>
          <w:rPr>
            <w:rFonts w:ascii="Times New Roman" w:cs="Times New Roman" w:eastAsia="Times New Roman" w:hAnsi="Times New Roman"/>
            <w:sz w:val="13"/>
            <w:szCs w:val="13"/>
            <w:color w:val="004A76"/>
          </w:rPr>
          <w:t>s41598-019-50783-z</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Pennisi, G., Blasioli, S., Cellini, A., Maia, L., Crepaldi, A., Braschi, I., Spinelli, F., Nicola, S., Fernandez, J.A., Stanghellini, C., Marcelis, L.F., Orsini, F., Gianquinto, G., 2019b. Unravelling the role of Red: Blue LED lights on resource use e</w:t>
      </w:r>
      <w:r>
        <w:rPr>
          <w:rFonts w:ascii="Arial" w:cs="Arial" w:eastAsia="Arial" w:hAnsi="Arial"/>
          <w:sz w:val="13"/>
          <w:szCs w:val="13"/>
          <w:color w:val="auto"/>
        </w:rPr>
        <w:t>ﬃ</w:t>
      </w:r>
      <w:r>
        <w:rPr>
          <w:rFonts w:ascii="Times New Roman" w:cs="Times New Roman" w:eastAsia="Times New Roman" w:hAnsi="Times New Roman"/>
          <w:sz w:val="13"/>
          <w:szCs w:val="13"/>
          <w:color w:val="auto"/>
        </w:rPr>
        <w:t xml:space="preserve">ciency and nutritional properties of indoor grown sweet basil. Front. Plant Sci. 10, 305. </w:t>
      </w:r>
      <w:hyperlink r:id="rId64">
        <w:r>
          <w:rPr>
            <w:rFonts w:ascii="Times New Roman" w:cs="Times New Roman" w:eastAsia="Times New Roman" w:hAnsi="Times New Roman"/>
            <w:sz w:val="13"/>
            <w:szCs w:val="13"/>
            <w:color w:val="004A76"/>
          </w:rPr>
          <w:t>https://doi.org/10.</w:t>
        </w:r>
      </w:hyperlink>
      <w:r>
        <w:rPr>
          <w:rFonts w:ascii="Times New Roman" w:cs="Times New Roman" w:eastAsia="Times New Roman" w:hAnsi="Times New Roman"/>
          <w:sz w:val="13"/>
          <w:szCs w:val="13"/>
          <w:color w:val="auto"/>
        </w:rPr>
        <w:t xml:space="preserve"> </w:t>
      </w:r>
      <w:hyperlink r:id="rId64">
        <w:r>
          <w:rPr>
            <w:rFonts w:ascii="Times New Roman" w:cs="Times New Roman" w:eastAsia="Times New Roman" w:hAnsi="Times New Roman"/>
            <w:sz w:val="13"/>
            <w:szCs w:val="13"/>
            <w:color w:val="004A76"/>
          </w:rPr>
          <w:t>3389/fpls.2019.00305</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Pennisi, G., Sanyé-Mengual, E., Orsini, F., Crepaldi, A., Nicola, S., Ochoa, J., Fernandez, J.A., Gianquinto, G., 2019c. Modelling environmental burdens of indoor-grown ve-getables and herbs as a</w:t>
      </w:r>
      <w:r>
        <w:rPr>
          <w:rFonts w:ascii="Arial" w:cs="Arial" w:eastAsia="Arial" w:hAnsi="Arial"/>
          <w:sz w:val="13"/>
          <w:szCs w:val="13"/>
          <w:color w:val="auto"/>
        </w:rPr>
        <w:t>ﬀ</w:t>
      </w:r>
      <w:r>
        <w:rPr>
          <w:rFonts w:ascii="Times New Roman" w:cs="Times New Roman" w:eastAsia="Times New Roman" w:hAnsi="Times New Roman"/>
          <w:sz w:val="13"/>
          <w:szCs w:val="13"/>
          <w:color w:val="auto"/>
        </w:rPr>
        <w:t xml:space="preserve">ected by red and blue LED lighting. Sustainability 11, 4063. </w:t>
      </w:r>
      <w:hyperlink r:id="rId65">
        <w:r>
          <w:rPr>
            <w:rFonts w:ascii="Times New Roman" w:cs="Times New Roman" w:eastAsia="Times New Roman" w:hAnsi="Times New Roman"/>
            <w:sz w:val="13"/>
            <w:szCs w:val="13"/>
            <w:color w:val="004A76"/>
          </w:rPr>
          <w:t>https://doi.org/10.3390/su11154063</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ind w:left="240" w:right="20" w:hanging="238"/>
        <w:spacing w:after="0" w:line="23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Pérez-López, U., Miranda-Apodaca, J., Muñoz-Rueda, A., Mena-Petite, A., 2013. Lettuce production and antioxidant capacity are di</w:t>
      </w:r>
      <w:r>
        <w:rPr>
          <w:rFonts w:ascii="Arial" w:cs="Arial" w:eastAsia="Arial" w:hAnsi="Arial"/>
          <w:sz w:val="13"/>
          <w:szCs w:val="13"/>
          <w:color w:val="auto"/>
        </w:rPr>
        <w:t>ﬀ</w:t>
      </w:r>
      <w:r>
        <w:rPr>
          <w:rFonts w:ascii="Times New Roman" w:cs="Times New Roman" w:eastAsia="Times New Roman" w:hAnsi="Times New Roman"/>
          <w:sz w:val="13"/>
          <w:szCs w:val="13"/>
          <w:color w:val="auto"/>
        </w:rPr>
        <w:t>erentially modi</w:t>
      </w:r>
      <w:r>
        <w:rPr>
          <w:rFonts w:ascii="Arial" w:cs="Arial" w:eastAsia="Arial" w:hAnsi="Arial"/>
          <w:sz w:val="13"/>
          <w:szCs w:val="13"/>
          <w:color w:val="auto"/>
        </w:rPr>
        <w:t>fi</w:t>
      </w:r>
      <w:r>
        <w:rPr>
          <w:rFonts w:ascii="Times New Roman" w:cs="Times New Roman" w:eastAsia="Times New Roman" w:hAnsi="Times New Roman"/>
          <w:sz w:val="13"/>
          <w:szCs w:val="13"/>
          <w:color w:val="auto"/>
        </w:rPr>
        <w:t>ed by salt stress and light intensity under ambient and elevated CO</w:t>
      </w:r>
      <w:r>
        <w:rPr>
          <w:rFonts w:ascii="Times New Roman" w:cs="Times New Roman" w:eastAsia="Times New Roman" w:hAnsi="Times New Roman"/>
          <w:sz w:val="17"/>
          <w:szCs w:val="17"/>
          <w:color w:val="auto"/>
          <w:vertAlign w:val="subscript"/>
        </w:rPr>
        <w:t>2</w:t>
      </w:r>
      <w:r>
        <w:rPr>
          <w:rFonts w:ascii="Times New Roman" w:cs="Times New Roman" w:eastAsia="Times New Roman" w:hAnsi="Times New Roman"/>
          <w:sz w:val="13"/>
          <w:szCs w:val="13"/>
          <w:color w:val="auto"/>
        </w:rPr>
        <w:t>. J. Plant Physiol. 170, 1517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1525. </w:t>
      </w:r>
      <w:hyperlink r:id="rId66">
        <w:r>
          <w:rPr>
            <w:rFonts w:ascii="Times New Roman" w:cs="Times New Roman" w:eastAsia="Times New Roman" w:hAnsi="Times New Roman"/>
            <w:sz w:val="13"/>
            <w:szCs w:val="13"/>
            <w:color w:val="004A76"/>
          </w:rPr>
          <w:t>https://doi.org/10.1016/j.jplph.2013.06.004</w:t>
        </w:r>
      </w:hyperlink>
      <w:r>
        <w:rPr>
          <w:rFonts w:ascii="Times New Roman" w:cs="Times New Roman" w:eastAsia="Times New Roman" w:hAnsi="Times New Roman"/>
          <w:sz w:val="13"/>
          <w:szCs w:val="13"/>
          <w:color w:val="000000"/>
        </w:rPr>
        <w:t>.</w:t>
      </w:r>
    </w:p>
    <w:p>
      <w:pPr>
        <w:spacing w:after="0" w:line="6" w:lineRule="exact"/>
        <w:rPr>
          <w:sz w:val="20"/>
          <w:szCs w:val="20"/>
          <w:color w:val="auto"/>
        </w:rPr>
      </w:pPr>
    </w:p>
    <w:p>
      <w:pPr>
        <w:ind w:left="240" w:hanging="238"/>
        <w:spacing w:after="0" w:line="260"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Piovene, C., Orsini, F., Bosi, S., Sanoubar, R., Bregola, V., Dinelli, G., Gianquinto, G., 2015. Optimal red: blue ratio in led lighting for nutraceutical indoor horticulture. Sci. Hortic. 193, 202</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208. </w:t>
      </w:r>
      <w:hyperlink r:id="rId67">
        <w:r>
          <w:rPr>
            <w:rFonts w:ascii="Times New Roman" w:cs="Times New Roman" w:eastAsia="Times New Roman" w:hAnsi="Times New Roman"/>
            <w:sz w:val="13"/>
            <w:szCs w:val="13"/>
            <w:color w:val="004A76"/>
          </w:rPr>
          <w:t>https://doi.org/10.1016/j.scienta.2015.07.015</w:t>
        </w:r>
      </w:hyperlink>
      <w:r>
        <w:rPr>
          <w:rFonts w:ascii="Times New Roman" w:cs="Times New Roman" w:eastAsia="Times New Roman" w:hAnsi="Times New Roman"/>
          <w:sz w:val="13"/>
          <w:szCs w:val="13"/>
          <w:color w:val="auto"/>
        </w:rPr>
        <w:t>.</w:t>
      </w:r>
    </w:p>
    <w:p>
      <w:pPr>
        <w:ind w:left="240" w:right="80" w:hanging="238"/>
        <w:spacing w:after="0" w:line="157" w:lineRule="exact"/>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Poorter, H., Niklas, K.J., Reich, P.B., Oleksyn, J., Poot, P., Mommer, L., 2012. Biomass allocation to leaves, stems and roots: meta</w:t>
      </w:r>
      <w:r>
        <w:rPr>
          <w:rFonts w:ascii="Arial Unicode MS" w:cs="Arial Unicode MS" w:eastAsia="Arial Unicode MS" w:hAnsi="Arial Unicode MS"/>
          <w:sz w:val="13"/>
          <w:szCs w:val="13"/>
          <w:color w:val="auto"/>
        </w:rPr>
        <w:t>‐</w:t>
      </w:r>
      <w:r>
        <w:rPr>
          <w:rFonts w:ascii="Times New Roman" w:cs="Times New Roman" w:eastAsia="Times New Roman" w:hAnsi="Times New Roman"/>
          <w:sz w:val="13"/>
          <w:szCs w:val="13"/>
          <w:color w:val="auto"/>
        </w:rPr>
        <w:t>analyses of interspeci</w:t>
      </w:r>
      <w:r>
        <w:rPr>
          <w:rFonts w:ascii="Arial" w:cs="Arial" w:eastAsia="Arial" w:hAnsi="Arial"/>
          <w:sz w:val="13"/>
          <w:szCs w:val="13"/>
          <w:color w:val="auto"/>
        </w:rPr>
        <w:t>fi</w:t>
      </w:r>
      <w:r>
        <w:rPr>
          <w:rFonts w:ascii="Times New Roman" w:cs="Times New Roman" w:eastAsia="Times New Roman" w:hAnsi="Times New Roman"/>
          <w:sz w:val="13"/>
          <w:szCs w:val="13"/>
          <w:color w:val="auto"/>
        </w:rPr>
        <w:t>c variation and environmental control. New Phytol. 193, 30</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50. </w:t>
      </w:r>
      <w:hyperlink r:id="rId68">
        <w:r>
          <w:rPr>
            <w:rFonts w:ascii="Times New Roman" w:cs="Times New Roman" w:eastAsia="Times New Roman" w:hAnsi="Times New Roman"/>
            <w:sz w:val="13"/>
            <w:szCs w:val="13"/>
            <w:color w:val="004A76"/>
          </w:rPr>
          <w:t>https://doi.org/10.1111/j.1469-</w:t>
        </w:r>
      </w:hyperlink>
      <w:hyperlink r:id="rId68">
        <w:r>
          <w:rPr>
            <w:rFonts w:ascii="Times New Roman" w:cs="Times New Roman" w:eastAsia="Times New Roman" w:hAnsi="Times New Roman"/>
            <w:sz w:val="13"/>
            <w:szCs w:val="13"/>
            <w:color w:val="004A76"/>
          </w:rPr>
          <w:t>8137.2011.03952.x</w:t>
        </w:r>
      </w:hyperlink>
      <w:r>
        <w:rPr>
          <w:rFonts w:ascii="Times New Roman" w:cs="Times New Roman" w:eastAsia="Times New Roman" w:hAnsi="Times New Roman"/>
          <w:sz w:val="13"/>
          <w:szCs w:val="13"/>
          <w:color w:val="000000"/>
        </w:rPr>
        <w:t>.</w:t>
      </w:r>
    </w:p>
    <w:p>
      <w:pPr>
        <w:spacing w:after="0" w:line="3" w:lineRule="exact"/>
        <w:rPr>
          <w:sz w:val="20"/>
          <w:szCs w:val="20"/>
          <w:color w:val="auto"/>
        </w:rPr>
      </w:pPr>
    </w:p>
    <w:p>
      <w:pPr>
        <w:jc w:val="both"/>
        <w:ind w:left="240" w:hanging="238"/>
        <w:spacing w:after="0" w:line="159" w:lineRule="exact"/>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Poorter, H., Niinemets, Ü., Ntagkas, N., Siebenkäs, A., Mäenpää, M., Matsubara, S., Pons, T.L., 2019. A meta</w:t>
      </w:r>
      <w:r>
        <w:rPr>
          <w:rFonts w:ascii="Arial Unicode MS" w:cs="Arial Unicode MS" w:eastAsia="Arial Unicode MS" w:hAnsi="Arial Unicode MS"/>
          <w:sz w:val="13"/>
          <w:szCs w:val="13"/>
          <w:color w:val="auto"/>
        </w:rPr>
        <w:t>‐</w:t>
      </w:r>
      <w:r>
        <w:rPr>
          <w:rFonts w:ascii="Times New Roman" w:cs="Times New Roman" w:eastAsia="Times New Roman" w:hAnsi="Times New Roman"/>
          <w:sz w:val="13"/>
          <w:szCs w:val="13"/>
          <w:color w:val="auto"/>
        </w:rPr>
        <w:t>analysis of plant responses to light intensity for 70 traits ranging from molecules to whole plant performance. New Phytol. 223, 1073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1105. </w:t>
      </w:r>
      <w:hyperlink r:id="rId69">
        <w:r>
          <w:rPr>
            <w:rFonts w:ascii="Times New Roman" w:cs="Times New Roman" w:eastAsia="Times New Roman" w:hAnsi="Times New Roman"/>
            <w:sz w:val="13"/>
            <w:szCs w:val="13"/>
            <w:color w:val="004A76"/>
          </w:rPr>
          <w:t>https://</w:t>
        </w:r>
      </w:hyperlink>
      <w:r>
        <w:rPr>
          <w:rFonts w:ascii="Times New Roman" w:cs="Times New Roman" w:eastAsia="Times New Roman" w:hAnsi="Times New Roman"/>
          <w:sz w:val="13"/>
          <w:szCs w:val="13"/>
          <w:color w:val="auto"/>
        </w:rPr>
        <w:t xml:space="preserve"> </w:t>
      </w:r>
      <w:hyperlink r:id="rId69">
        <w:r>
          <w:rPr>
            <w:rFonts w:ascii="Times New Roman" w:cs="Times New Roman" w:eastAsia="Times New Roman" w:hAnsi="Times New Roman"/>
            <w:sz w:val="13"/>
            <w:szCs w:val="13"/>
            <w:color w:val="004A76"/>
          </w:rPr>
          <w:t>doi.org/10.1111/nph.15754</w:t>
        </w:r>
      </w:hyperlink>
      <w:r>
        <w:rPr>
          <w:rFonts w:ascii="Times New Roman" w:cs="Times New Roman" w:eastAsia="Times New Roman" w:hAnsi="Times New Roman"/>
          <w:sz w:val="13"/>
          <w:szCs w:val="13"/>
          <w:color w:val="000000"/>
        </w:rPr>
        <w:t>.</w:t>
      </w:r>
    </w:p>
    <w:p>
      <w:pPr>
        <w:spacing w:after="0" w:line="4" w:lineRule="exact"/>
        <w:rPr>
          <w:sz w:val="20"/>
          <w:szCs w:val="20"/>
          <w:color w:val="auto"/>
        </w:rPr>
      </w:pPr>
    </w:p>
    <w:p>
      <w:pPr>
        <w:ind w:left="240" w:right="20" w:hanging="238"/>
        <w:spacing w:after="0" w:line="260"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Rehman, M., Ullah, S., Bao, Y., Wang, B., Peng, D., Liu, L., 2017. Light-emitting diodes: whether an e</w:t>
      </w:r>
      <w:r>
        <w:rPr>
          <w:rFonts w:ascii="Arial" w:cs="Arial" w:eastAsia="Arial" w:hAnsi="Arial"/>
          <w:sz w:val="13"/>
          <w:szCs w:val="13"/>
          <w:color w:val="auto"/>
        </w:rPr>
        <w:t>ﬃ</w:t>
      </w:r>
      <w:r>
        <w:rPr>
          <w:rFonts w:ascii="Times New Roman" w:cs="Times New Roman" w:eastAsia="Times New Roman" w:hAnsi="Times New Roman"/>
          <w:sz w:val="13"/>
          <w:szCs w:val="13"/>
          <w:color w:val="auto"/>
        </w:rPr>
        <w:t>cient source of light for indoor plants? Environ. Sci. Poll. Res. 24, 24743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24752. </w:t>
      </w:r>
      <w:hyperlink r:id="rId70">
        <w:r>
          <w:rPr>
            <w:rFonts w:ascii="Times New Roman" w:cs="Times New Roman" w:eastAsia="Times New Roman" w:hAnsi="Times New Roman"/>
            <w:sz w:val="13"/>
            <w:szCs w:val="13"/>
            <w:color w:val="004A76"/>
          </w:rPr>
          <w:t>https://doi.org/10.1007/s11356-017-0333-3</w:t>
        </w:r>
      </w:hyperlink>
      <w:r>
        <w:rPr>
          <w:rFonts w:ascii="Times New Roman" w:cs="Times New Roman" w:eastAsia="Times New Roman" w:hAnsi="Times New Roman"/>
          <w:sz w:val="13"/>
          <w:szCs w:val="13"/>
          <w:color w:val="auto"/>
        </w:rPr>
        <w:t>.</w:t>
      </w:r>
    </w:p>
    <w:p>
      <w:pPr>
        <w:spacing w:after="0" w:line="236" w:lineRule="auto"/>
        <w:rPr>
          <w:rFonts w:ascii="Times New Roman" w:cs="Times New Roman" w:eastAsia="Times New Roman" w:hAnsi="Times New Roman"/>
          <w:sz w:val="13"/>
          <w:szCs w:val="13"/>
          <w:color w:val="004A76"/>
        </w:rPr>
      </w:pPr>
      <w:hyperlink r:id="rId71">
        <w:r>
          <w:rPr>
            <w:rFonts w:ascii="Times New Roman" w:cs="Times New Roman" w:eastAsia="Times New Roman" w:hAnsi="Times New Roman"/>
            <w:sz w:val="13"/>
            <w:szCs w:val="13"/>
            <w:color w:val="004A76"/>
          </w:rPr>
          <w:t>Rouphael, Y., Cardarelli, M., Bassal, A., Leonardi, C., Giu</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rida, F., Colla, G., 2012.</w:t>
        </w:r>
      </w:hyperlink>
    </w:p>
    <w:p>
      <w:pPr>
        <w:spacing w:after="0" w:line="4"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71">
        <w:r>
          <w:rPr>
            <w:rFonts w:ascii="Times New Roman" w:cs="Times New Roman" w:eastAsia="Times New Roman" w:hAnsi="Times New Roman"/>
            <w:sz w:val="13"/>
            <w:szCs w:val="13"/>
            <w:color w:val="004A76"/>
          </w:rPr>
          <w:t>Vegetable quality as a</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ected by genetic, agronomic and environmental factors. J.</w:t>
        </w:r>
      </w:hyperlink>
    </w:p>
    <w:p>
      <w:pPr>
        <w:ind w:left="240"/>
        <w:spacing w:after="0" w:line="222" w:lineRule="auto"/>
        <w:rPr>
          <w:rFonts w:ascii="Times New Roman" w:cs="Times New Roman" w:eastAsia="Times New Roman" w:hAnsi="Times New Roman"/>
          <w:sz w:val="13"/>
          <w:szCs w:val="13"/>
          <w:color w:val="004A76"/>
        </w:rPr>
      </w:pPr>
      <w:hyperlink r:id="rId71">
        <w:r>
          <w:rPr>
            <w:rFonts w:ascii="Times New Roman" w:cs="Times New Roman" w:eastAsia="Times New Roman" w:hAnsi="Times New Roman"/>
            <w:sz w:val="13"/>
            <w:szCs w:val="13"/>
            <w:color w:val="004A76"/>
          </w:rPr>
          <w:t>Food Agric. Environ. 10, 680</w:t>
        </w:r>
        <w:r>
          <w:rPr>
            <w:rFonts w:ascii="Arial" w:cs="Arial" w:eastAsia="Arial" w:hAnsi="Arial"/>
            <w:sz w:val="13"/>
            <w:szCs w:val="13"/>
            <w:color w:val="004A76"/>
          </w:rPr>
          <w:t>–</w:t>
        </w:r>
        <w:r>
          <w:rPr>
            <w:rFonts w:ascii="Times New Roman" w:cs="Times New Roman" w:eastAsia="Times New Roman" w:hAnsi="Times New Roman"/>
            <w:sz w:val="13"/>
            <w:szCs w:val="13"/>
            <w:color w:val="004A76"/>
          </w:rPr>
          <w:t>688</w:t>
        </w:r>
      </w:hyperlink>
      <w:r>
        <w:rPr>
          <w:rFonts w:ascii="Times New Roman" w:cs="Times New Roman" w:eastAsia="Times New Roman" w:hAnsi="Times New Roman"/>
          <w:sz w:val="13"/>
          <w:szCs w:val="13"/>
          <w:color w:val="000000"/>
        </w:rPr>
        <w:t>.</w:t>
      </w:r>
    </w:p>
    <w:p>
      <w:pPr>
        <w:jc w:val="both"/>
        <w:ind w:left="240" w:hanging="238"/>
        <w:spacing w:after="0" w:line="292"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Samuolien</w:t>
      </w:r>
      <w:r>
        <w:rPr>
          <w:rFonts w:ascii="Arial" w:cs="Arial" w:eastAsia="Arial" w:hAnsi="Arial"/>
          <w:sz w:val="13"/>
          <w:szCs w:val="13"/>
          <w:color w:val="auto"/>
        </w:rPr>
        <w:t>ė</w:t>
      </w:r>
      <w:r>
        <w:rPr>
          <w:rFonts w:ascii="Times New Roman" w:cs="Times New Roman" w:eastAsia="Times New Roman" w:hAnsi="Times New Roman"/>
          <w:sz w:val="13"/>
          <w:szCs w:val="13"/>
          <w:color w:val="auto"/>
        </w:rPr>
        <w:t>, G., Urbonavi</w:t>
      </w:r>
      <w:r>
        <w:rPr>
          <w:rFonts w:ascii="Arial" w:cs="Arial" w:eastAsia="Arial" w:hAnsi="Arial"/>
          <w:sz w:val="13"/>
          <w:szCs w:val="13"/>
          <w:color w:val="auto"/>
        </w:rPr>
        <w:t>č</w:t>
      </w:r>
      <w:r>
        <w:rPr>
          <w:rFonts w:ascii="Times New Roman" w:cs="Times New Roman" w:eastAsia="Times New Roman" w:hAnsi="Times New Roman"/>
          <w:sz w:val="13"/>
          <w:szCs w:val="13"/>
          <w:color w:val="auto"/>
        </w:rPr>
        <w:t>i</w:t>
      </w:r>
      <w:r>
        <w:rPr>
          <w:rFonts w:ascii="Arial" w:cs="Arial" w:eastAsia="Arial" w:hAnsi="Arial"/>
          <w:sz w:val="13"/>
          <w:szCs w:val="13"/>
          <w:color w:val="auto"/>
        </w:rPr>
        <w:t>ū</w:t>
      </w:r>
      <w:r>
        <w:rPr>
          <w:rFonts w:ascii="Times New Roman" w:cs="Times New Roman" w:eastAsia="Times New Roman" w:hAnsi="Times New Roman"/>
          <w:sz w:val="13"/>
          <w:szCs w:val="13"/>
          <w:color w:val="auto"/>
        </w:rPr>
        <w:t>t</w:t>
      </w:r>
      <w:r>
        <w:rPr>
          <w:rFonts w:ascii="Arial" w:cs="Arial" w:eastAsia="Arial" w:hAnsi="Arial"/>
          <w:sz w:val="13"/>
          <w:szCs w:val="13"/>
          <w:color w:val="auto"/>
        </w:rPr>
        <w:t>ė</w:t>
      </w:r>
      <w:r>
        <w:rPr>
          <w:rFonts w:ascii="Times New Roman" w:cs="Times New Roman" w:eastAsia="Times New Roman" w:hAnsi="Times New Roman"/>
          <w:sz w:val="13"/>
          <w:szCs w:val="13"/>
          <w:color w:val="auto"/>
        </w:rPr>
        <w:t xml:space="preserve">, A., Duchovskis, P., Bliznikas, Z., Vitta, P., </w:t>
      </w:r>
      <w:r>
        <w:rPr>
          <w:rFonts w:ascii="Arial" w:cs="Arial" w:eastAsia="Arial" w:hAnsi="Arial"/>
          <w:sz w:val="13"/>
          <w:szCs w:val="13"/>
          <w:color w:val="auto"/>
        </w:rPr>
        <w:t>Ž</w:t>
      </w:r>
      <w:r>
        <w:rPr>
          <w:rFonts w:ascii="Times New Roman" w:cs="Times New Roman" w:eastAsia="Times New Roman" w:hAnsi="Times New Roman"/>
          <w:sz w:val="13"/>
          <w:szCs w:val="13"/>
          <w:color w:val="auto"/>
        </w:rPr>
        <w:t>ukauskas, A., 2009. Decrease in nitrate concentration in leafy vegetables under a solid-state illu-minator. HortScience 44, 1857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1860. </w:t>
      </w:r>
      <w:hyperlink r:id="rId72">
        <w:r>
          <w:rPr>
            <w:rFonts w:ascii="Times New Roman" w:cs="Times New Roman" w:eastAsia="Times New Roman" w:hAnsi="Times New Roman"/>
            <w:sz w:val="13"/>
            <w:szCs w:val="13"/>
            <w:color w:val="004A76"/>
          </w:rPr>
          <w:t>https://doi.org/10.21273/HORTSCI.44.7.</w:t>
        </w:r>
      </w:hyperlink>
    </w:p>
    <w:p>
      <w:pPr>
        <w:spacing w:after="0" w:line="20" w:lineRule="exact"/>
        <w:rPr>
          <w:sz w:val="20"/>
          <w:szCs w:val="20"/>
          <w:color w:val="auto"/>
        </w:rPr>
      </w:pPr>
      <w:r>
        <w:rPr>
          <w:sz w:val="20"/>
          <w:szCs w:val="20"/>
          <w:color w:val="auto"/>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109508</w:t>
      </w:r>
    </w:p>
    <w:p>
      <w:pPr>
        <w:spacing w:after="0" w:line="364"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72">
        <w:r>
          <w:rPr>
            <w:rFonts w:ascii="Times New Roman" w:cs="Times New Roman" w:eastAsia="Times New Roman" w:hAnsi="Times New Roman"/>
            <w:sz w:val="13"/>
            <w:szCs w:val="13"/>
            <w:color w:val="004A76"/>
          </w:rPr>
          <w:t>1857</w:t>
        </w:r>
      </w:hyperlink>
      <w:r>
        <w:rPr>
          <w:rFonts w:ascii="Times New Roman" w:cs="Times New Roman" w:eastAsia="Times New Roman" w:hAnsi="Times New Roman"/>
          <w:sz w:val="13"/>
          <w:szCs w:val="13"/>
          <w:color w:val="000000"/>
        </w:rPr>
        <w:t>.</w:t>
      </w:r>
    </w:p>
    <w:p>
      <w:pPr>
        <w:spacing w:after="0" w:line="9" w:lineRule="exact"/>
        <w:rPr>
          <w:sz w:val="20"/>
          <w:szCs w:val="20"/>
          <w:color w:val="auto"/>
        </w:rPr>
      </w:pPr>
    </w:p>
    <w:p>
      <w:pPr>
        <w:ind w:left="240" w:hanging="238"/>
        <w:spacing w:after="0" w:line="260"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Saha, S., Monroe, A., Day, M.R., 2016. Growth, yield, plant quality and nutrition of basil (Ocimum basilicum L.) under soilless agricultural systems. Ann. Agric. Sci. 61, 181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186. </w:t>
      </w:r>
      <w:hyperlink r:id="rId73">
        <w:r>
          <w:rPr>
            <w:rFonts w:ascii="Times New Roman" w:cs="Times New Roman" w:eastAsia="Times New Roman" w:hAnsi="Times New Roman"/>
            <w:sz w:val="13"/>
            <w:szCs w:val="13"/>
            <w:color w:val="004A76"/>
          </w:rPr>
          <w:t>https://doi.org/10.1016/j.aoas.2016.10.001</w:t>
        </w:r>
      </w:hyperlink>
      <w:r>
        <w:rPr>
          <w:rFonts w:ascii="Times New Roman" w:cs="Times New Roman" w:eastAsia="Times New Roman" w:hAnsi="Times New Roman"/>
          <w:sz w:val="13"/>
          <w:szCs w:val="13"/>
          <w:color w:val="auto"/>
        </w:rPr>
        <w:t>.</w:t>
      </w:r>
    </w:p>
    <w:p>
      <w:pPr>
        <w:ind w:left="240" w:right="60" w:hanging="238"/>
        <w:spacing w:after="0" w:line="252"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Shiga, T., Shoji, K., Shimada, H., Hashida, S.N., Goto, F., Yoshihara, T., 2009. E</w:t>
      </w:r>
      <w:r>
        <w:rPr>
          <w:rFonts w:ascii="Arial" w:cs="Arial" w:eastAsia="Arial" w:hAnsi="Arial"/>
          <w:sz w:val="13"/>
          <w:szCs w:val="13"/>
          <w:color w:val="auto"/>
        </w:rPr>
        <w:t>ﬀ</w:t>
      </w:r>
      <w:r>
        <w:rPr>
          <w:rFonts w:ascii="Times New Roman" w:cs="Times New Roman" w:eastAsia="Times New Roman" w:hAnsi="Times New Roman"/>
          <w:sz w:val="13"/>
          <w:szCs w:val="13"/>
          <w:color w:val="auto"/>
        </w:rPr>
        <w:t>ect of light quality on rosmarinic acid content and antioxidant activity of sweet basil, Ocimum basilicum L. Plant Biotechnol. 26, 255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259. </w:t>
      </w:r>
      <w:hyperlink r:id="rId74">
        <w:r>
          <w:rPr>
            <w:rFonts w:ascii="Times New Roman" w:cs="Times New Roman" w:eastAsia="Times New Roman" w:hAnsi="Times New Roman"/>
            <w:sz w:val="13"/>
            <w:szCs w:val="13"/>
            <w:color w:val="004A76"/>
          </w:rPr>
          <w:t>https://doi.org/10.5511/</w:t>
        </w:r>
      </w:hyperlink>
      <w:r>
        <w:rPr>
          <w:rFonts w:ascii="Times New Roman" w:cs="Times New Roman" w:eastAsia="Times New Roman" w:hAnsi="Times New Roman"/>
          <w:sz w:val="13"/>
          <w:szCs w:val="13"/>
          <w:color w:val="auto"/>
        </w:rPr>
        <w:t xml:space="preserve"> </w:t>
      </w:r>
      <w:hyperlink r:id="rId74">
        <w:r>
          <w:rPr>
            <w:rFonts w:ascii="Times New Roman" w:cs="Times New Roman" w:eastAsia="Times New Roman" w:hAnsi="Times New Roman"/>
            <w:sz w:val="13"/>
            <w:szCs w:val="13"/>
            <w:color w:val="004A76"/>
          </w:rPr>
          <w:t>plantbiotechnology.26.255</w:t>
        </w:r>
      </w:hyperlink>
      <w:r>
        <w:rPr>
          <w:rFonts w:ascii="Times New Roman" w:cs="Times New Roman" w:eastAsia="Times New Roman" w:hAnsi="Times New Roman"/>
          <w:sz w:val="13"/>
          <w:szCs w:val="13"/>
          <w:color w:val="000000"/>
        </w:rPr>
        <w:t>.</w:t>
      </w:r>
    </w:p>
    <w:p>
      <w:pPr>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Shimazaki, K.I., Doi, M., Assmann, S.M., Kinoshita, T., 2007. Light regulation of stomatal movement. Ann. Rev. Plant Biol. 58, 219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247. </w:t>
      </w:r>
      <w:hyperlink r:id="rId75">
        <w:r>
          <w:rPr>
            <w:rFonts w:ascii="Times New Roman" w:cs="Times New Roman" w:eastAsia="Times New Roman" w:hAnsi="Times New Roman"/>
            <w:sz w:val="13"/>
            <w:szCs w:val="13"/>
            <w:color w:val="004A76"/>
          </w:rPr>
          <w:t>https://doi.org/10.1146/annurev.</w:t>
        </w:r>
      </w:hyperlink>
      <w:r>
        <w:rPr>
          <w:rFonts w:ascii="Times New Roman" w:cs="Times New Roman" w:eastAsia="Times New Roman" w:hAnsi="Times New Roman"/>
          <w:sz w:val="13"/>
          <w:szCs w:val="13"/>
          <w:color w:val="auto"/>
        </w:rPr>
        <w:t xml:space="preserve"> </w:t>
      </w:r>
      <w:hyperlink r:id="rId75">
        <w:r>
          <w:rPr>
            <w:rFonts w:ascii="Times New Roman" w:cs="Times New Roman" w:eastAsia="Times New Roman" w:hAnsi="Times New Roman"/>
            <w:sz w:val="13"/>
            <w:szCs w:val="13"/>
            <w:color w:val="004A76"/>
          </w:rPr>
          <w:t>arplant.57.032905.105434</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right="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Singh, D., Basu, C., Meinhardt-Wollweber, M., Roth, B., 2015. LEDs for energy e</w:t>
      </w:r>
      <w:r>
        <w:rPr>
          <w:rFonts w:ascii="Arial" w:cs="Arial" w:eastAsia="Arial" w:hAnsi="Arial"/>
          <w:sz w:val="13"/>
          <w:szCs w:val="13"/>
          <w:color w:val="auto"/>
        </w:rPr>
        <w:t>ﬃ</w:t>
      </w:r>
      <w:r>
        <w:rPr>
          <w:rFonts w:ascii="Times New Roman" w:cs="Times New Roman" w:eastAsia="Times New Roman" w:hAnsi="Times New Roman"/>
          <w:sz w:val="13"/>
          <w:szCs w:val="13"/>
          <w:color w:val="auto"/>
        </w:rPr>
        <w:t>cient greenhouse lighting. Renew. Sust. Energ. Rev. 49, 139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147. </w:t>
      </w:r>
      <w:hyperlink r:id="rId76">
        <w:r>
          <w:rPr>
            <w:rFonts w:ascii="Times New Roman" w:cs="Times New Roman" w:eastAsia="Times New Roman" w:hAnsi="Times New Roman"/>
            <w:sz w:val="13"/>
            <w:szCs w:val="13"/>
            <w:color w:val="004A76"/>
          </w:rPr>
          <w:t>https://doi.org/10.</w:t>
        </w:r>
      </w:hyperlink>
      <w:r>
        <w:rPr>
          <w:rFonts w:ascii="Times New Roman" w:cs="Times New Roman" w:eastAsia="Times New Roman" w:hAnsi="Times New Roman"/>
          <w:sz w:val="13"/>
          <w:szCs w:val="13"/>
          <w:color w:val="auto"/>
        </w:rPr>
        <w:t xml:space="preserve"> </w:t>
      </w:r>
      <w:hyperlink r:id="rId76">
        <w:r>
          <w:rPr>
            <w:rFonts w:ascii="Times New Roman" w:cs="Times New Roman" w:eastAsia="Times New Roman" w:hAnsi="Times New Roman"/>
            <w:sz w:val="13"/>
            <w:szCs w:val="13"/>
            <w:color w:val="004A76"/>
          </w:rPr>
          <w:t>1016/j.rser.2015.04.117</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Stagnari, F., Di Mattia, C., Galieni, A., Santarelli, V., D</w:t>
      </w:r>
      <w:r>
        <w:rPr>
          <w:rFonts w:ascii="Arial" w:cs="Arial" w:eastAsia="Arial" w:hAnsi="Arial"/>
          <w:sz w:val="13"/>
          <w:szCs w:val="13"/>
          <w:color w:val="auto"/>
        </w:rPr>
        <w:t>’</w:t>
      </w:r>
      <w:r>
        <w:rPr>
          <w:rFonts w:ascii="Times New Roman" w:cs="Times New Roman" w:eastAsia="Times New Roman" w:hAnsi="Times New Roman"/>
          <w:sz w:val="13"/>
          <w:szCs w:val="13"/>
          <w:color w:val="auto"/>
        </w:rPr>
        <w:t>Egidio, S., Pagnani, G., Pisante, M.,</w:t>
      </w:r>
    </w:p>
    <w:p>
      <w:pPr>
        <w:spacing w:after="0" w:line="18" w:lineRule="exact"/>
        <w:rPr>
          <w:sz w:val="20"/>
          <w:szCs w:val="20"/>
          <w:color w:val="auto"/>
        </w:rPr>
      </w:pPr>
    </w:p>
    <w:p>
      <w:pPr>
        <w:ind w:left="240"/>
        <w:spacing w:after="0" w:line="250"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2018. Light quantity and quality supplies sharply a</w:t>
      </w:r>
      <w:r>
        <w:rPr>
          <w:rFonts w:ascii="Arial" w:cs="Arial" w:eastAsia="Arial" w:hAnsi="Arial"/>
          <w:sz w:val="13"/>
          <w:szCs w:val="13"/>
          <w:color w:val="auto"/>
        </w:rPr>
        <w:t>ﬀ</w:t>
      </w:r>
      <w:r>
        <w:rPr>
          <w:rFonts w:ascii="Times New Roman" w:cs="Times New Roman" w:eastAsia="Times New Roman" w:hAnsi="Times New Roman"/>
          <w:sz w:val="13"/>
          <w:szCs w:val="13"/>
          <w:color w:val="auto"/>
        </w:rPr>
        <w:t>ect growth, morphological, physiological and quality traits of basil. Ind. Crop. Prod. 122, 277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289. </w:t>
      </w:r>
      <w:hyperlink r:id="rId77">
        <w:r>
          <w:rPr>
            <w:rFonts w:ascii="Times New Roman" w:cs="Times New Roman" w:eastAsia="Times New Roman" w:hAnsi="Times New Roman"/>
            <w:sz w:val="13"/>
            <w:szCs w:val="13"/>
            <w:color w:val="004A76"/>
          </w:rPr>
          <w:t>https://doi.</w:t>
        </w:r>
      </w:hyperlink>
      <w:r>
        <w:rPr>
          <w:rFonts w:ascii="Times New Roman" w:cs="Times New Roman" w:eastAsia="Times New Roman" w:hAnsi="Times New Roman"/>
          <w:sz w:val="13"/>
          <w:szCs w:val="13"/>
          <w:color w:val="auto"/>
        </w:rPr>
        <w:t xml:space="preserve"> </w:t>
      </w:r>
      <w:hyperlink r:id="rId77">
        <w:r>
          <w:rPr>
            <w:rFonts w:ascii="Times New Roman" w:cs="Times New Roman" w:eastAsia="Times New Roman" w:hAnsi="Times New Roman"/>
            <w:sz w:val="13"/>
            <w:szCs w:val="13"/>
            <w:color w:val="004A76"/>
          </w:rPr>
          <w:t>org/10.1016/j.indcrop.2018.05.073</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Stutte, G.W., Edney, S., Skerritt, T., 2009. Photoregulation of bioprotectant content of red leaf lettuce with light-emitting diodes. HortScience 44, 79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82. </w:t>
      </w:r>
      <w:hyperlink r:id="rId78">
        <w:r>
          <w:rPr>
            <w:rFonts w:ascii="Times New Roman" w:cs="Times New Roman" w:eastAsia="Times New Roman" w:hAnsi="Times New Roman"/>
            <w:sz w:val="13"/>
            <w:szCs w:val="13"/>
            <w:color w:val="004A76"/>
          </w:rPr>
          <w:t>https://doi.org/10.</w:t>
        </w:r>
      </w:hyperlink>
      <w:r>
        <w:rPr>
          <w:rFonts w:ascii="Times New Roman" w:cs="Times New Roman" w:eastAsia="Times New Roman" w:hAnsi="Times New Roman"/>
          <w:sz w:val="13"/>
          <w:szCs w:val="13"/>
          <w:color w:val="auto"/>
        </w:rPr>
        <w:t xml:space="preserve"> </w:t>
      </w:r>
      <w:hyperlink r:id="rId78">
        <w:r>
          <w:rPr>
            <w:rFonts w:ascii="Times New Roman" w:cs="Times New Roman" w:eastAsia="Times New Roman" w:hAnsi="Times New Roman"/>
            <w:sz w:val="13"/>
            <w:szCs w:val="13"/>
            <w:color w:val="004A76"/>
          </w:rPr>
          <w:t>21273/HORTSCI.44.1.79</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4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Tarakanov, I., Yakovleva, O., Konovalova, I., Paliutina, G., Anisimov, A., 2012. Light-emitting diodes: on the way to combinatorial lighting technologies for basic research and crop production. Acta Hortic. 956, 171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178. </w:t>
      </w:r>
      <w:hyperlink r:id="rId79">
        <w:r>
          <w:rPr>
            <w:rFonts w:ascii="Times New Roman" w:cs="Times New Roman" w:eastAsia="Times New Roman" w:hAnsi="Times New Roman"/>
            <w:sz w:val="13"/>
            <w:szCs w:val="13"/>
            <w:color w:val="004A76"/>
          </w:rPr>
          <w:t>https://doi.org/10.17660/</w:t>
        </w:r>
      </w:hyperlink>
      <w:r>
        <w:rPr>
          <w:rFonts w:ascii="Times New Roman" w:cs="Times New Roman" w:eastAsia="Times New Roman" w:hAnsi="Times New Roman"/>
          <w:sz w:val="13"/>
          <w:szCs w:val="13"/>
          <w:color w:val="auto"/>
        </w:rPr>
        <w:t xml:space="preserve"> </w:t>
      </w:r>
      <w:hyperlink r:id="rId79">
        <w:r>
          <w:rPr>
            <w:rFonts w:ascii="Times New Roman" w:cs="Times New Roman" w:eastAsia="Times New Roman" w:hAnsi="Times New Roman"/>
            <w:sz w:val="13"/>
            <w:szCs w:val="13"/>
            <w:color w:val="004A76"/>
          </w:rPr>
          <w:t>ActaHortic.2012.956.17</w:t>
        </w:r>
      </w:hyperlink>
      <w:r>
        <w:rPr>
          <w:rFonts w:ascii="Times New Roman" w:cs="Times New Roman" w:eastAsia="Times New Roman" w:hAnsi="Times New Roman"/>
          <w:sz w:val="13"/>
          <w:szCs w:val="13"/>
          <w:color w:val="000000"/>
        </w:rPr>
        <w:t>.</w:t>
      </w:r>
    </w:p>
    <w:p>
      <w:pPr>
        <w:spacing w:after="0" w:line="150" w:lineRule="exact"/>
        <w:rPr>
          <w:sz w:val="20"/>
          <w:szCs w:val="20"/>
          <w:color w:val="auto"/>
        </w:rPr>
      </w:pPr>
    </w:p>
    <w:p>
      <w:pPr>
        <w:ind w:left="240" w:right="20" w:hanging="238"/>
        <w:spacing w:after="0" w:line="169"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Vir</w:t>
      </w:r>
      <w:r>
        <w:rPr>
          <w:rFonts w:ascii="Arial" w:cs="Arial" w:eastAsia="Arial" w:hAnsi="Arial"/>
          <w:sz w:val="13"/>
          <w:szCs w:val="13"/>
          <w:color w:val="auto"/>
        </w:rPr>
        <w:t>š</w:t>
      </w:r>
      <w:r>
        <w:rPr>
          <w:rFonts w:ascii="Times New Roman" w:cs="Times New Roman" w:eastAsia="Times New Roman" w:hAnsi="Times New Roman"/>
          <w:sz w:val="13"/>
          <w:szCs w:val="13"/>
          <w:color w:val="auto"/>
        </w:rPr>
        <w:t>il</w:t>
      </w:r>
      <w:r>
        <w:rPr>
          <w:rFonts w:ascii="Arial" w:cs="Arial" w:eastAsia="Arial" w:hAnsi="Arial"/>
          <w:sz w:val="13"/>
          <w:szCs w:val="13"/>
          <w:color w:val="auto"/>
        </w:rPr>
        <w:t>ė</w:t>
      </w:r>
      <w:r>
        <w:rPr>
          <w:rFonts w:ascii="Times New Roman" w:cs="Times New Roman" w:eastAsia="Times New Roman" w:hAnsi="Times New Roman"/>
          <w:sz w:val="13"/>
          <w:szCs w:val="13"/>
          <w:color w:val="auto"/>
        </w:rPr>
        <w:t>, A., Brazaityt</w:t>
      </w:r>
      <w:r>
        <w:rPr>
          <w:rFonts w:ascii="Arial" w:cs="Arial" w:eastAsia="Arial" w:hAnsi="Arial"/>
          <w:sz w:val="13"/>
          <w:szCs w:val="13"/>
          <w:color w:val="auto"/>
        </w:rPr>
        <w:t>ė</w:t>
      </w:r>
      <w:r>
        <w:rPr>
          <w:rFonts w:ascii="Times New Roman" w:cs="Times New Roman" w:eastAsia="Times New Roman" w:hAnsi="Times New Roman"/>
          <w:sz w:val="13"/>
          <w:szCs w:val="13"/>
          <w:color w:val="auto"/>
        </w:rPr>
        <w:t>, A., Va</w:t>
      </w:r>
      <w:r>
        <w:rPr>
          <w:rFonts w:ascii="Arial" w:cs="Arial" w:eastAsia="Arial" w:hAnsi="Arial"/>
          <w:sz w:val="13"/>
          <w:szCs w:val="13"/>
          <w:color w:val="auto"/>
        </w:rPr>
        <w:t>š</w:t>
      </w:r>
      <w:r>
        <w:rPr>
          <w:rFonts w:ascii="Times New Roman" w:cs="Times New Roman" w:eastAsia="Times New Roman" w:hAnsi="Times New Roman"/>
          <w:sz w:val="13"/>
          <w:szCs w:val="13"/>
          <w:color w:val="auto"/>
        </w:rPr>
        <w:t>takait</w:t>
      </w:r>
      <w:r>
        <w:rPr>
          <w:rFonts w:ascii="Arial" w:cs="Arial" w:eastAsia="Arial" w:hAnsi="Arial"/>
          <w:sz w:val="13"/>
          <w:szCs w:val="13"/>
          <w:color w:val="auto"/>
        </w:rPr>
        <w:t>ė</w:t>
      </w:r>
      <w:r>
        <w:rPr>
          <w:rFonts w:ascii="Arial Unicode MS" w:cs="Arial Unicode MS" w:eastAsia="Arial Unicode MS" w:hAnsi="Arial Unicode MS"/>
          <w:sz w:val="13"/>
          <w:szCs w:val="13"/>
          <w:color w:val="auto"/>
        </w:rPr>
        <w:t>‐</w:t>
      </w:r>
      <w:r>
        <w:rPr>
          <w:rFonts w:ascii="Times New Roman" w:cs="Times New Roman" w:eastAsia="Times New Roman" w:hAnsi="Times New Roman"/>
          <w:sz w:val="13"/>
          <w:szCs w:val="13"/>
          <w:color w:val="auto"/>
        </w:rPr>
        <w:t>Kairien</w:t>
      </w:r>
      <w:r>
        <w:rPr>
          <w:rFonts w:ascii="Arial" w:cs="Arial" w:eastAsia="Arial" w:hAnsi="Arial"/>
          <w:sz w:val="13"/>
          <w:szCs w:val="13"/>
          <w:color w:val="auto"/>
        </w:rPr>
        <w:t>ė</w:t>
      </w:r>
      <w:r>
        <w:rPr>
          <w:rFonts w:ascii="Times New Roman" w:cs="Times New Roman" w:eastAsia="Times New Roman" w:hAnsi="Times New Roman"/>
          <w:sz w:val="13"/>
          <w:szCs w:val="13"/>
          <w:color w:val="auto"/>
        </w:rPr>
        <w:t>, V., Miliauskien</w:t>
      </w:r>
      <w:r>
        <w:rPr>
          <w:rFonts w:ascii="Arial" w:cs="Arial" w:eastAsia="Arial" w:hAnsi="Arial"/>
          <w:sz w:val="13"/>
          <w:szCs w:val="13"/>
          <w:color w:val="auto"/>
        </w:rPr>
        <w:t>ė</w:t>
      </w:r>
      <w:r>
        <w:rPr>
          <w:rFonts w:ascii="Times New Roman" w:cs="Times New Roman" w:eastAsia="Times New Roman" w:hAnsi="Times New Roman"/>
          <w:sz w:val="13"/>
          <w:szCs w:val="13"/>
          <w:color w:val="auto"/>
        </w:rPr>
        <w:t>, J., Jankauskien</w:t>
      </w:r>
      <w:r>
        <w:rPr>
          <w:rFonts w:ascii="Arial" w:cs="Arial" w:eastAsia="Arial" w:hAnsi="Arial"/>
          <w:sz w:val="13"/>
          <w:szCs w:val="13"/>
          <w:color w:val="auto"/>
        </w:rPr>
        <w:t>ė</w:t>
      </w:r>
      <w:r>
        <w:rPr>
          <w:rFonts w:ascii="Times New Roman" w:cs="Times New Roman" w:eastAsia="Times New Roman" w:hAnsi="Times New Roman"/>
          <w:sz w:val="13"/>
          <w:szCs w:val="13"/>
          <w:color w:val="auto"/>
        </w:rPr>
        <w:t>, J., Novi</w:t>
      </w:r>
      <w:r>
        <w:rPr>
          <w:rFonts w:ascii="Arial" w:cs="Arial" w:eastAsia="Arial" w:hAnsi="Arial"/>
          <w:sz w:val="13"/>
          <w:szCs w:val="13"/>
          <w:color w:val="auto"/>
        </w:rPr>
        <w:t>č</w:t>
      </w:r>
      <w:r>
        <w:rPr>
          <w:rFonts w:ascii="Times New Roman" w:cs="Times New Roman" w:eastAsia="Times New Roman" w:hAnsi="Times New Roman"/>
          <w:sz w:val="13"/>
          <w:szCs w:val="13"/>
          <w:color w:val="auto"/>
        </w:rPr>
        <w:t>kovas, A., Samuolien</w:t>
      </w:r>
      <w:r>
        <w:rPr>
          <w:rFonts w:ascii="Arial" w:cs="Arial" w:eastAsia="Arial" w:hAnsi="Arial"/>
          <w:sz w:val="13"/>
          <w:szCs w:val="13"/>
          <w:color w:val="auto"/>
        </w:rPr>
        <w:t>ė</w:t>
      </w:r>
      <w:r>
        <w:rPr>
          <w:rFonts w:ascii="Times New Roman" w:cs="Times New Roman" w:eastAsia="Times New Roman" w:hAnsi="Times New Roman"/>
          <w:sz w:val="13"/>
          <w:szCs w:val="13"/>
          <w:color w:val="auto"/>
        </w:rPr>
        <w:t>, G., 2019. Lighting intensity and photoperiod serves tailoring nitrate assimilation indices in red and green baby leaf lettuce. J. Sci. Food Agr. 99, 6608</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6619. </w:t>
      </w:r>
      <w:hyperlink r:id="rId80">
        <w:r>
          <w:rPr>
            <w:rFonts w:ascii="Times New Roman" w:cs="Times New Roman" w:eastAsia="Times New Roman" w:hAnsi="Times New Roman"/>
            <w:sz w:val="13"/>
            <w:szCs w:val="13"/>
            <w:color w:val="004A76"/>
          </w:rPr>
          <w:t>https://doi.org/10.1002/jsfa.9948</w:t>
        </w:r>
      </w:hyperlink>
      <w:r>
        <w:rPr>
          <w:rFonts w:ascii="Times New Roman" w:cs="Times New Roman" w:eastAsia="Times New Roman" w:hAnsi="Times New Roman"/>
          <w:sz w:val="13"/>
          <w:szCs w:val="13"/>
          <w:color w:val="auto"/>
        </w:rPr>
        <w:t>.</w:t>
      </w:r>
    </w:p>
    <w:p>
      <w:pPr>
        <w:spacing w:after="0" w:line="2" w:lineRule="exact"/>
        <w:rPr>
          <w:sz w:val="20"/>
          <w:szCs w:val="20"/>
          <w:color w:val="auto"/>
        </w:rPr>
      </w:pPr>
    </w:p>
    <w:p>
      <w:pPr>
        <w:jc w:val="both"/>
        <w:ind w:left="240" w:right="300" w:hanging="238"/>
        <w:spacing w:after="0" w:line="255" w:lineRule="auto"/>
        <w:rPr>
          <w:rFonts w:ascii="Times New Roman" w:cs="Times New Roman" w:eastAsia="Times New Roman" w:hAnsi="Times New Roman"/>
          <w:sz w:val="13"/>
          <w:szCs w:val="13"/>
          <w:color w:val="004A76"/>
        </w:rPr>
      </w:pPr>
      <w:hyperlink r:id="rId81">
        <w:r>
          <w:rPr>
            <w:rFonts w:ascii="Times New Roman" w:cs="Times New Roman" w:eastAsia="Times New Roman" w:hAnsi="Times New Roman"/>
            <w:sz w:val="13"/>
            <w:szCs w:val="13"/>
            <w:color w:val="004A76"/>
          </w:rPr>
          <w:t>Waterhouse, A.L., 2002. Determination of total phenolics. In: Wrolstad, R.E. (Ed.),</w:t>
        </w:r>
      </w:hyperlink>
      <w:r>
        <w:rPr>
          <w:rFonts w:ascii="Times New Roman" w:cs="Times New Roman" w:eastAsia="Times New Roman" w:hAnsi="Times New Roman"/>
          <w:sz w:val="13"/>
          <w:szCs w:val="13"/>
          <w:color w:val="004A76"/>
        </w:rPr>
        <w:t xml:space="preserve"> </w:t>
      </w:r>
      <w:hyperlink r:id="rId81">
        <w:r>
          <w:rPr>
            <w:rFonts w:ascii="Times New Roman" w:cs="Times New Roman" w:eastAsia="Times New Roman" w:hAnsi="Times New Roman"/>
            <w:sz w:val="13"/>
            <w:szCs w:val="13"/>
            <w:color w:val="004A76"/>
          </w:rPr>
          <w:t>Current Protocols in Food Analytical Chemistry. JohnWiley &amp; Sons, New York,</w:t>
        </w:r>
      </w:hyperlink>
      <w:r>
        <w:rPr>
          <w:rFonts w:ascii="Times New Roman" w:cs="Times New Roman" w:eastAsia="Times New Roman" w:hAnsi="Times New Roman"/>
          <w:sz w:val="13"/>
          <w:szCs w:val="13"/>
          <w:color w:val="004A76"/>
        </w:rPr>
        <w:t xml:space="preserve"> </w:t>
      </w:r>
      <w:hyperlink r:id="rId81">
        <w:r>
          <w:rPr>
            <w:rFonts w:ascii="Times New Roman" w:cs="Times New Roman" w:eastAsia="Times New Roman" w:hAnsi="Times New Roman"/>
            <w:sz w:val="13"/>
            <w:szCs w:val="13"/>
            <w:color w:val="004A76"/>
          </w:rPr>
          <w:t>pp. 1</w:t>
        </w:r>
        <w:r>
          <w:rPr>
            <w:rFonts w:ascii="Arial" w:cs="Arial" w:eastAsia="Arial" w:hAnsi="Arial"/>
            <w:sz w:val="13"/>
            <w:szCs w:val="13"/>
            <w:color w:val="004A76"/>
          </w:rPr>
          <w:t>–</w:t>
        </w:r>
        <w:r>
          <w:rPr>
            <w:rFonts w:ascii="Times New Roman" w:cs="Times New Roman" w:eastAsia="Times New Roman" w:hAnsi="Times New Roman"/>
            <w:sz w:val="13"/>
            <w:szCs w:val="13"/>
            <w:color w:val="004A76"/>
          </w:rPr>
          <w:t>8</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8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Wheeler, T.R., Hadley, P., Ellis, R.H., Morison, J.I.L., 1993. Changes in growth and ra-diation use by lettuce crops in relation to temperature and ontogeny. Agr. Forest Meteorol. 66, 173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186. </w:t>
      </w:r>
      <w:hyperlink r:id="rId82">
        <w:r>
          <w:rPr>
            <w:rFonts w:ascii="Times New Roman" w:cs="Times New Roman" w:eastAsia="Times New Roman" w:hAnsi="Times New Roman"/>
            <w:sz w:val="13"/>
            <w:szCs w:val="13"/>
            <w:color w:val="004A76"/>
          </w:rPr>
          <w:t>https://doi.org/10.1016/0168-1923(93)90069-T</w:t>
        </w:r>
      </w:hyperlink>
      <w:r>
        <w:rPr>
          <w:rFonts w:ascii="Times New Roman" w:cs="Times New Roman" w:eastAsia="Times New Roman" w:hAnsi="Times New Roman"/>
          <w:sz w:val="13"/>
          <w:szCs w:val="13"/>
          <w:color w:val="auto"/>
        </w:rPr>
        <w:t>.</w:t>
      </w:r>
    </w:p>
    <w:p>
      <w:pPr>
        <w:jc w:val="both"/>
        <w:ind w:left="240" w:hanging="238"/>
        <w:spacing w:after="0" w:line="256"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Yan, Z., He, D., Niu, G., Zhai, H., 2019. Evaluation of growth and quality of hydroponic lettuce at harvest as a</w:t>
      </w:r>
      <w:r>
        <w:rPr>
          <w:rFonts w:ascii="Arial" w:cs="Arial" w:eastAsia="Arial" w:hAnsi="Arial"/>
          <w:sz w:val="13"/>
          <w:szCs w:val="13"/>
          <w:color w:val="auto"/>
        </w:rPr>
        <w:t>ﬀ</w:t>
      </w:r>
      <w:r>
        <w:rPr>
          <w:rFonts w:ascii="Times New Roman" w:cs="Times New Roman" w:eastAsia="Times New Roman" w:hAnsi="Times New Roman"/>
          <w:sz w:val="13"/>
          <w:szCs w:val="13"/>
          <w:color w:val="auto"/>
        </w:rPr>
        <w:t>ected by the light intensity, photoperiod and light quality at seedling stage. Sci. Hortic. 248, 138</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144. </w:t>
      </w:r>
      <w:hyperlink r:id="rId83">
        <w:r>
          <w:rPr>
            <w:rFonts w:ascii="Times New Roman" w:cs="Times New Roman" w:eastAsia="Times New Roman" w:hAnsi="Times New Roman"/>
            <w:sz w:val="13"/>
            <w:szCs w:val="13"/>
            <w:color w:val="004A76"/>
          </w:rPr>
          <w:t>https://doi.org/10.1016/j.scienta.2019.01.</w:t>
        </w:r>
      </w:hyperlink>
      <w:r>
        <w:rPr>
          <w:rFonts w:ascii="Times New Roman" w:cs="Times New Roman" w:eastAsia="Times New Roman" w:hAnsi="Times New Roman"/>
          <w:sz w:val="13"/>
          <w:szCs w:val="13"/>
          <w:color w:val="auto"/>
        </w:rPr>
        <w:t xml:space="preserve"> </w:t>
      </w:r>
      <w:hyperlink r:id="rId83">
        <w:r>
          <w:rPr>
            <w:rFonts w:ascii="Times New Roman" w:cs="Times New Roman" w:eastAsia="Times New Roman" w:hAnsi="Times New Roman"/>
            <w:sz w:val="13"/>
            <w:szCs w:val="13"/>
            <w:color w:val="004A76"/>
          </w:rPr>
          <w:t>002</w:t>
        </w:r>
      </w:hyperlink>
      <w:r>
        <w:rPr>
          <w:rFonts w:ascii="Times New Roman" w:cs="Times New Roman" w:eastAsia="Times New Roman" w:hAnsi="Times New Roman"/>
          <w:sz w:val="13"/>
          <w:szCs w:val="13"/>
          <w:color w:val="000000"/>
        </w:rPr>
        <w:t>.</w:t>
      </w:r>
    </w:p>
    <w:p>
      <w:pPr>
        <w:spacing w:after="0" w:line="150" w:lineRule="exact"/>
        <w:rPr>
          <w:sz w:val="20"/>
          <w:szCs w:val="20"/>
          <w:color w:val="auto"/>
        </w:rPr>
      </w:pPr>
    </w:p>
    <w:p>
      <w:pPr>
        <w:jc w:val="both"/>
        <w:ind w:left="240" w:hanging="238"/>
        <w:spacing w:after="0" w:line="260" w:lineRule="auto"/>
        <w:rPr>
          <w:rFonts w:ascii="Times New Roman" w:cs="Times New Roman" w:eastAsia="Times New Roman" w:hAnsi="Times New Roman"/>
          <w:sz w:val="13"/>
          <w:szCs w:val="13"/>
          <w:color w:val="004A76"/>
        </w:rPr>
      </w:pPr>
      <w:hyperlink r:id="rId84">
        <w:r>
          <w:rPr>
            <w:rFonts w:ascii="Times New Roman" w:cs="Times New Roman" w:eastAsia="Times New Roman" w:hAnsi="Times New Roman"/>
            <w:sz w:val="13"/>
            <w:szCs w:val="13"/>
            <w:color w:val="004A76"/>
          </w:rPr>
          <w:t>Yan, Z., He, D., Niu, G., Zhou, Q., Qu, Y., 2020. Growth, nutritional quality, and energy</w:t>
        </w:r>
      </w:hyperlink>
      <w:r>
        <w:rPr>
          <w:rFonts w:ascii="Times New Roman" w:cs="Times New Roman" w:eastAsia="Times New Roman" w:hAnsi="Times New Roman"/>
          <w:sz w:val="13"/>
          <w:szCs w:val="13"/>
          <w:color w:val="004A76"/>
        </w:rPr>
        <w:t xml:space="preserve"> </w:t>
      </w:r>
      <w:hyperlink r:id="rId84">
        <w:r>
          <w:rPr>
            <w:rFonts w:ascii="Times New Roman" w:cs="Times New Roman" w:eastAsia="Times New Roman" w:hAnsi="Times New Roman"/>
            <w:sz w:val="13"/>
            <w:szCs w:val="13"/>
            <w:color w:val="004A76"/>
          </w:rPr>
          <w:t>use e</w:t>
        </w:r>
        <w:r>
          <w:rPr>
            <w:rFonts w:ascii="Arial" w:cs="Arial" w:eastAsia="Arial" w:hAnsi="Arial"/>
            <w:sz w:val="13"/>
            <w:szCs w:val="13"/>
            <w:color w:val="004A76"/>
          </w:rPr>
          <w:t>ﬃ</w:t>
        </w:r>
        <w:r>
          <w:rPr>
            <w:rFonts w:ascii="Times New Roman" w:cs="Times New Roman" w:eastAsia="Times New Roman" w:hAnsi="Times New Roman"/>
            <w:sz w:val="13"/>
            <w:szCs w:val="13"/>
            <w:color w:val="004A76"/>
          </w:rPr>
          <w:t>ciency in two lettuce cultivars as in</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uenced by white plus red versus red plus</w:t>
        </w:r>
      </w:hyperlink>
      <w:r>
        <w:rPr>
          <w:rFonts w:ascii="Times New Roman" w:cs="Times New Roman" w:eastAsia="Times New Roman" w:hAnsi="Times New Roman"/>
          <w:sz w:val="13"/>
          <w:szCs w:val="13"/>
          <w:color w:val="004A76"/>
        </w:rPr>
        <w:t xml:space="preserve"> </w:t>
      </w:r>
      <w:hyperlink r:id="rId84">
        <w:r>
          <w:rPr>
            <w:rFonts w:ascii="Times New Roman" w:cs="Times New Roman" w:eastAsia="Times New Roman" w:hAnsi="Times New Roman"/>
            <w:sz w:val="13"/>
            <w:szCs w:val="13"/>
            <w:color w:val="004A76"/>
          </w:rPr>
          <w:t>blue LEDs. Int. J. Agric. Biol. Eng. 13, 33</w:t>
        </w:r>
        <w:r>
          <w:rPr>
            <w:rFonts w:ascii="Arial" w:cs="Arial" w:eastAsia="Arial" w:hAnsi="Arial"/>
            <w:sz w:val="13"/>
            <w:szCs w:val="13"/>
            <w:color w:val="004A76"/>
          </w:rPr>
          <w:t>–</w:t>
        </w:r>
        <w:r>
          <w:rPr>
            <w:rFonts w:ascii="Times New Roman" w:cs="Times New Roman" w:eastAsia="Times New Roman" w:hAnsi="Times New Roman"/>
            <w:sz w:val="13"/>
            <w:szCs w:val="13"/>
            <w:color w:val="004A76"/>
          </w:rPr>
          <w:t>40</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0"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Yeh, N., Chung, J.P., 2009. High-brightness LEDs</w:t>
      </w:r>
      <w:r>
        <w:rPr>
          <w:rFonts w:ascii="Arial" w:cs="Arial" w:eastAsia="Arial" w:hAnsi="Arial"/>
          <w:sz w:val="13"/>
          <w:szCs w:val="13"/>
          <w:color w:val="auto"/>
        </w:rPr>
        <w:t>—</w:t>
      </w:r>
      <w:r>
        <w:rPr>
          <w:rFonts w:ascii="Times New Roman" w:cs="Times New Roman" w:eastAsia="Times New Roman" w:hAnsi="Times New Roman"/>
          <w:sz w:val="13"/>
          <w:szCs w:val="13"/>
          <w:color w:val="auto"/>
        </w:rPr>
        <w:t>Energy e</w:t>
      </w:r>
      <w:r>
        <w:rPr>
          <w:rFonts w:ascii="Arial" w:cs="Arial" w:eastAsia="Arial" w:hAnsi="Arial"/>
          <w:sz w:val="13"/>
          <w:szCs w:val="13"/>
          <w:color w:val="auto"/>
        </w:rPr>
        <w:t>ﬃ</w:t>
      </w:r>
      <w:r>
        <w:rPr>
          <w:rFonts w:ascii="Times New Roman" w:cs="Times New Roman" w:eastAsia="Times New Roman" w:hAnsi="Times New Roman"/>
          <w:sz w:val="13"/>
          <w:szCs w:val="13"/>
          <w:color w:val="auto"/>
        </w:rPr>
        <w:t>cient lighting sources and their potential in indoor plant cultivation. Renew. Sust. Energy Rev. 13, 2175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2180. </w:t>
      </w:r>
      <w:hyperlink r:id="rId85">
        <w:r>
          <w:rPr>
            <w:rFonts w:ascii="Times New Roman" w:cs="Times New Roman" w:eastAsia="Times New Roman" w:hAnsi="Times New Roman"/>
            <w:sz w:val="13"/>
            <w:szCs w:val="13"/>
            <w:color w:val="004A76"/>
          </w:rPr>
          <w:t>https://doi.org/10.1016/j.rser.2009.01.027</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9" w:lineRule="auto"/>
        <w:rPr>
          <w:rFonts w:ascii="Times New Roman" w:cs="Times New Roman" w:eastAsia="Times New Roman" w:hAnsi="Times New Roman"/>
          <w:sz w:val="13"/>
          <w:szCs w:val="13"/>
          <w:color w:val="004A76"/>
        </w:rPr>
      </w:pPr>
      <w:hyperlink r:id="rId86">
        <w:r>
          <w:rPr>
            <w:rFonts w:ascii="Times New Roman" w:cs="Times New Roman" w:eastAsia="Times New Roman" w:hAnsi="Times New Roman"/>
            <w:sz w:val="13"/>
            <w:szCs w:val="13"/>
            <w:color w:val="004A76"/>
          </w:rPr>
          <w:t>Zhang, X., He, D., Niu, G., Yan, Z., Song, J., 2018.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environment lighting on the</w:t>
        </w:r>
      </w:hyperlink>
      <w:r>
        <w:rPr>
          <w:rFonts w:ascii="Times New Roman" w:cs="Times New Roman" w:eastAsia="Times New Roman" w:hAnsi="Times New Roman"/>
          <w:sz w:val="13"/>
          <w:szCs w:val="13"/>
          <w:color w:val="004A76"/>
        </w:rPr>
        <w:t xml:space="preserve"> </w:t>
      </w:r>
      <w:hyperlink r:id="rId86">
        <w:r>
          <w:rPr>
            <w:rFonts w:ascii="Times New Roman" w:cs="Times New Roman" w:eastAsia="Times New Roman" w:hAnsi="Times New Roman"/>
            <w:sz w:val="13"/>
            <w:szCs w:val="13"/>
            <w:color w:val="004A76"/>
          </w:rPr>
          <w:t>growth, photosynthesis, and quality of hydroponic lettuce in a plant factory. Int. J.</w:t>
        </w:r>
      </w:hyperlink>
      <w:r>
        <w:rPr>
          <w:rFonts w:ascii="Times New Roman" w:cs="Times New Roman" w:eastAsia="Times New Roman" w:hAnsi="Times New Roman"/>
          <w:sz w:val="13"/>
          <w:szCs w:val="13"/>
          <w:color w:val="004A76"/>
        </w:rPr>
        <w:t xml:space="preserve"> </w:t>
      </w:r>
      <w:hyperlink r:id="rId86">
        <w:r>
          <w:rPr>
            <w:rFonts w:ascii="Times New Roman" w:cs="Times New Roman" w:eastAsia="Times New Roman" w:hAnsi="Times New Roman"/>
            <w:sz w:val="13"/>
            <w:szCs w:val="13"/>
            <w:color w:val="004A76"/>
          </w:rPr>
          <w:t>Agric.Biol. Eng. 11, 33</w:t>
        </w:r>
        <w:r>
          <w:rPr>
            <w:rFonts w:ascii="Arial" w:cs="Arial" w:eastAsia="Arial" w:hAnsi="Arial"/>
            <w:sz w:val="13"/>
            <w:szCs w:val="13"/>
            <w:color w:val="004A76"/>
          </w:rPr>
          <w:t>–</w:t>
        </w:r>
        <w:r>
          <w:rPr>
            <w:rFonts w:ascii="Times New Roman" w:cs="Times New Roman" w:eastAsia="Times New Roman" w:hAnsi="Times New Roman"/>
            <w:sz w:val="13"/>
            <w:szCs w:val="13"/>
            <w:color w:val="004A76"/>
          </w:rPr>
          <w:t>40</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34"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Zhishen, J., Mengcheng, T., Jianming, W., 1999. The determination of </w:t>
      </w:r>
      <w:r>
        <w:rPr>
          <w:rFonts w:ascii="Arial" w:cs="Arial" w:eastAsia="Arial" w:hAnsi="Arial"/>
          <w:sz w:val="13"/>
          <w:szCs w:val="13"/>
          <w:color w:val="auto"/>
        </w:rPr>
        <w:t>fl</w:t>
      </w:r>
      <w:r>
        <w:rPr>
          <w:rFonts w:ascii="Times New Roman" w:cs="Times New Roman" w:eastAsia="Times New Roman" w:hAnsi="Times New Roman"/>
          <w:sz w:val="13"/>
          <w:szCs w:val="13"/>
          <w:color w:val="auto"/>
        </w:rPr>
        <w:t>avonoid contents in mulberry and their scavenging e</w:t>
      </w:r>
      <w:r>
        <w:rPr>
          <w:rFonts w:ascii="Arial" w:cs="Arial" w:eastAsia="Arial" w:hAnsi="Arial"/>
          <w:sz w:val="13"/>
          <w:szCs w:val="13"/>
          <w:color w:val="auto"/>
        </w:rPr>
        <w:t>ﬀ</w:t>
      </w:r>
      <w:r>
        <w:rPr>
          <w:rFonts w:ascii="Times New Roman" w:cs="Times New Roman" w:eastAsia="Times New Roman" w:hAnsi="Times New Roman"/>
          <w:sz w:val="13"/>
          <w:szCs w:val="13"/>
          <w:color w:val="auto"/>
        </w:rPr>
        <w:t>ects on superoxide radicals. Food Chem. 64, 555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559. </w:t>
      </w:r>
      <w:hyperlink r:id="rId87">
        <w:r>
          <w:rPr>
            <w:rFonts w:ascii="Times New Roman" w:cs="Times New Roman" w:eastAsia="Times New Roman" w:hAnsi="Times New Roman"/>
            <w:sz w:val="13"/>
            <w:szCs w:val="13"/>
            <w:color w:val="004A76"/>
          </w:rPr>
          <w:t>https://doi.org/10.1016/S0308-8146(98)00102-2</w:t>
        </w:r>
      </w:hyperlink>
      <w:r>
        <w:rPr>
          <w:rFonts w:ascii="Times New Roman" w:cs="Times New Roman" w:eastAsia="Times New Roman" w:hAnsi="Times New Roman"/>
          <w:sz w:val="13"/>
          <w:szCs w:val="13"/>
          <w:color w:val="auto"/>
        </w:rPr>
        <w:t>.</w:t>
      </w:r>
    </w:p>
    <w:p>
      <w:pPr>
        <w:spacing w:after="0" w:line="2" w:lineRule="exact"/>
        <w:rPr>
          <w:rFonts w:ascii="Times New Roman" w:cs="Times New Roman" w:eastAsia="Times New Roman" w:hAnsi="Times New Roman"/>
          <w:sz w:val="13"/>
          <w:szCs w:val="13"/>
          <w:color w:val="004A76"/>
        </w:rPr>
      </w:pPr>
    </w:p>
    <w:p>
      <w:pPr>
        <w:ind w:left="240" w:right="60" w:hanging="238"/>
        <w:spacing w:after="0" w:line="280" w:lineRule="auto"/>
        <w:rPr>
          <w:rFonts w:ascii="Times New Roman" w:cs="Times New Roman" w:eastAsia="Times New Roman" w:hAnsi="Times New Roman"/>
          <w:sz w:val="13"/>
          <w:szCs w:val="13"/>
          <w:color w:val="auto"/>
        </w:rPr>
      </w:pPr>
      <w:r>
        <w:rPr>
          <w:rFonts w:ascii="Arial" w:cs="Arial" w:eastAsia="Arial" w:hAnsi="Arial"/>
          <w:sz w:val="13"/>
          <w:szCs w:val="13"/>
          <w:color w:val="auto"/>
        </w:rPr>
        <w:t>Ž</w:t>
      </w:r>
      <w:r>
        <w:rPr>
          <w:rFonts w:ascii="Times New Roman" w:cs="Times New Roman" w:eastAsia="Times New Roman" w:hAnsi="Times New Roman"/>
          <w:sz w:val="13"/>
          <w:szCs w:val="13"/>
          <w:color w:val="auto"/>
        </w:rPr>
        <w:t>ukauskas, A., Bliznikas, Z., Breiv</w:t>
      </w:r>
      <w:r>
        <w:rPr>
          <w:rFonts w:ascii="Arial" w:cs="Arial" w:eastAsia="Arial" w:hAnsi="Arial"/>
          <w:sz w:val="13"/>
          <w:szCs w:val="13"/>
          <w:color w:val="auto"/>
        </w:rPr>
        <w:t>ė</w:t>
      </w:r>
      <w:r>
        <w:rPr>
          <w:rFonts w:ascii="Times New Roman" w:cs="Times New Roman" w:eastAsia="Times New Roman" w:hAnsi="Times New Roman"/>
          <w:sz w:val="13"/>
          <w:szCs w:val="13"/>
          <w:color w:val="auto"/>
        </w:rPr>
        <w:t>, K., Novi</w:t>
      </w:r>
      <w:r>
        <w:rPr>
          <w:rFonts w:ascii="Arial" w:cs="Arial" w:eastAsia="Arial" w:hAnsi="Arial"/>
          <w:sz w:val="13"/>
          <w:szCs w:val="13"/>
          <w:color w:val="auto"/>
        </w:rPr>
        <w:t>č</w:t>
      </w:r>
      <w:r>
        <w:rPr>
          <w:rFonts w:ascii="Times New Roman" w:cs="Times New Roman" w:eastAsia="Times New Roman" w:hAnsi="Times New Roman"/>
          <w:sz w:val="13"/>
          <w:szCs w:val="13"/>
          <w:color w:val="auto"/>
        </w:rPr>
        <w:t>kovas, A., Samuolien</w:t>
      </w:r>
      <w:r>
        <w:rPr>
          <w:rFonts w:ascii="Arial" w:cs="Arial" w:eastAsia="Arial" w:hAnsi="Arial"/>
          <w:sz w:val="13"/>
          <w:szCs w:val="13"/>
          <w:color w:val="auto"/>
        </w:rPr>
        <w:t>ė</w:t>
      </w:r>
      <w:r>
        <w:rPr>
          <w:rFonts w:ascii="Times New Roman" w:cs="Times New Roman" w:eastAsia="Times New Roman" w:hAnsi="Times New Roman"/>
          <w:sz w:val="13"/>
          <w:szCs w:val="13"/>
          <w:color w:val="auto"/>
        </w:rPr>
        <w:t>, G., Urbonavi</w:t>
      </w:r>
      <w:r>
        <w:rPr>
          <w:rFonts w:ascii="Arial" w:cs="Arial" w:eastAsia="Arial" w:hAnsi="Arial"/>
          <w:sz w:val="13"/>
          <w:szCs w:val="13"/>
          <w:color w:val="auto"/>
        </w:rPr>
        <w:t>č</w:t>
      </w:r>
      <w:r>
        <w:rPr>
          <w:rFonts w:ascii="Times New Roman" w:cs="Times New Roman" w:eastAsia="Times New Roman" w:hAnsi="Times New Roman"/>
          <w:sz w:val="13"/>
          <w:szCs w:val="13"/>
          <w:color w:val="auto"/>
        </w:rPr>
        <w:t>i</w:t>
      </w:r>
      <w:r>
        <w:rPr>
          <w:rFonts w:ascii="Arial" w:cs="Arial" w:eastAsia="Arial" w:hAnsi="Arial"/>
          <w:sz w:val="13"/>
          <w:szCs w:val="13"/>
          <w:color w:val="auto"/>
        </w:rPr>
        <w:t>ū</w:t>
      </w:r>
      <w:r>
        <w:rPr>
          <w:rFonts w:ascii="Times New Roman" w:cs="Times New Roman" w:eastAsia="Times New Roman" w:hAnsi="Times New Roman"/>
          <w:sz w:val="13"/>
          <w:szCs w:val="13"/>
          <w:color w:val="auto"/>
        </w:rPr>
        <w:t>t</w:t>
      </w:r>
      <w:r>
        <w:rPr>
          <w:rFonts w:ascii="Arial" w:cs="Arial" w:eastAsia="Arial" w:hAnsi="Arial"/>
          <w:sz w:val="13"/>
          <w:szCs w:val="13"/>
          <w:color w:val="auto"/>
        </w:rPr>
        <w:t>ė</w:t>
      </w:r>
      <w:r>
        <w:rPr>
          <w:rFonts w:ascii="Times New Roman" w:cs="Times New Roman" w:eastAsia="Times New Roman" w:hAnsi="Times New Roman"/>
          <w:sz w:val="13"/>
          <w:szCs w:val="13"/>
          <w:color w:val="auto"/>
        </w:rPr>
        <w:t>,</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A., Brazaityt</w:t>
      </w:r>
      <w:r>
        <w:rPr>
          <w:rFonts w:ascii="Arial" w:cs="Arial" w:eastAsia="Arial" w:hAnsi="Arial"/>
          <w:sz w:val="13"/>
          <w:szCs w:val="13"/>
          <w:color w:val="auto"/>
        </w:rPr>
        <w:t>ė</w:t>
      </w:r>
      <w:r>
        <w:rPr>
          <w:rFonts w:ascii="Times New Roman" w:cs="Times New Roman" w:eastAsia="Times New Roman" w:hAnsi="Times New Roman"/>
          <w:sz w:val="13"/>
          <w:szCs w:val="13"/>
          <w:color w:val="auto"/>
        </w:rPr>
        <w:t>, A., Jankauskien</w:t>
      </w:r>
      <w:r>
        <w:rPr>
          <w:rFonts w:ascii="Arial" w:cs="Arial" w:eastAsia="Arial" w:hAnsi="Arial"/>
          <w:sz w:val="13"/>
          <w:szCs w:val="13"/>
          <w:color w:val="auto"/>
        </w:rPr>
        <w:t>ė</w:t>
      </w:r>
      <w:r>
        <w:rPr>
          <w:rFonts w:ascii="Times New Roman" w:cs="Times New Roman" w:eastAsia="Times New Roman" w:hAnsi="Times New Roman"/>
          <w:sz w:val="13"/>
          <w:szCs w:val="13"/>
          <w:color w:val="auto"/>
        </w:rPr>
        <w:t>, J., Duchovskis, P., 2011. E</w:t>
      </w:r>
      <w:r>
        <w:rPr>
          <w:rFonts w:ascii="Arial" w:cs="Arial" w:eastAsia="Arial" w:hAnsi="Arial"/>
          <w:sz w:val="13"/>
          <w:szCs w:val="13"/>
          <w:color w:val="auto"/>
        </w:rPr>
        <w:t>ﬀ</w:t>
      </w:r>
      <w:r>
        <w:rPr>
          <w:rFonts w:ascii="Times New Roman" w:cs="Times New Roman" w:eastAsia="Times New Roman" w:hAnsi="Times New Roman"/>
          <w:sz w:val="13"/>
          <w:szCs w:val="13"/>
          <w:color w:val="auto"/>
        </w:rPr>
        <w:t>ect of supplementary pre-harvest LED lighting on the antioxidant properties of lettuce cultivars. Acta Hortic. 907, 87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90. </w:t>
      </w:r>
      <w:hyperlink r:id="rId88">
        <w:r>
          <w:rPr>
            <w:rFonts w:ascii="Times New Roman" w:cs="Times New Roman" w:eastAsia="Times New Roman" w:hAnsi="Times New Roman"/>
            <w:sz w:val="13"/>
            <w:szCs w:val="13"/>
            <w:color w:val="004A76"/>
          </w:rPr>
          <w:t>https://doi.org/10.17660/ActaHortic.2011.907.8</w:t>
        </w:r>
      </w:hyperlink>
      <w:r>
        <w:rPr>
          <w:rFonts w:ascii="Times New Roman" w:cs="Times New Roman" w:eastAsia="Times New Roman" w:hAnsi="Times New Roman"/>
          <w:sz w:val="13"/>
          <w:szCs w:val="13"/>
          <w:color w:val="auto"/>
        </w:rPr>
        <w:t>.</w:t>
      </w:r>
    </w:p>
    <w:p>
      <w:pPr>
        <w:spacing w:after="0" w:line="207" w:lineRule="exact"/>
        <w:rPr>
          <w:rFonts w:ascii="Times New Roman" w:cs="Times New Roman" w:eastAsia="Times New Roman" w:hAnsi="Times New Roman"/>
          <w:sz w:val="13"/>
          <w:szCs w:val="13"/>
          <w:color w:val="004A76"/>
        </w:rPr>
      </w:pPr>
    </w:p>
    <w:p>
      <w:pPr>
        <w:sectPr>
          <w:pgSz w:w="11900" w:h="15874" w:orient="portrait"/>
          <w:cols w:equalWidth="0" w:num="2">
            <w:col w:w="5020" w:space="360"/>
            <w:col w:w="5020"/>
          </w:cols>
          <w:pgMar w:left="760" w:top="676" w:right="746" w:bottom="14" w:gutter="0" w:footer="0" w:header="0"/>
        </w:sect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372" w:lineRule="exact"/>
        <w:rPr>
          <w:rFonts w:ascii="Times New Roman" w:cs="Times New Roman" w:eastAsia="Times New Roman" w:hAnsi="Times New Roman"/>
          <w:sz w:val="13"/>
          <w:szCs w:val="13"/>
          <w:color w:val="004A76"/>
        </w:rPr>
      </w:pPr>
    </w:p>
    <w:p>
      <w:pPr>
        <w:jc w:val="center"/>
        <w:ind w:right="20"/>
        <w:spacing w:after="0"/>
        <w:rPr>
          <w:sz w:val="20"/>
          <w:szCs w:val="20"/>
          <w:color w:val="auto"/>
        </w:rPr>
      </w:pPr>
      <w:r>
        <w:rPr>
          <w:rFonts w:ascii="Arial" w:cs="Arial" w:eastAsia="Arial" w:hAnsi="Arial"/>
          <w:sz w:val="12"/>
          <w:szCs w:val="12"/>
          <w:color w:val="auto"/>
        </w:rPr>
        <w:t>10</w:t>
      </w:r>
    </w:p>
    <w:sectPr>
      <w:pgSz w:w="11900" w:h="15874" w:orient="portrait"/>
      <w:cols w:equalWidth="0" w:num="1">
        <w:col w:w="10400"/>
      </w:cols>
      <w:pgMar w:left="760" w:top="676" w:right="746" w:bottom="14"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515F007C"/>
    <w:multiLevelType w:val="hybridMultilevel"/>
    <w:lvl w:ilvl="0">
      <w:lvlJc w:val="left"/>
      <w:lvlText w:val="%1"/>
      <w:numFmt w:val="lowerLetter"/>
      <w:start w:val="1"/>
    </w:lvl>
  </w:abstractNum>
  <w:abstractNum w:abstractNumId="1">
    <w:nsid w:val="5BD062C2"/>
    <w:multiLevelType w:val="hybridMultilevel"/>
    <w:lvl w:ilvl="0">
      <w:lvlJc w:val="left"/>
      <w:lvlText w:val=" "/>
      <w:numFmt w:val="bullet"/>
      <w:start w:val="1"/>
    </w:lvl>
  </w:abstractNum>
  <w:abstractNum w:abstractNumId="2">
    <w:nsid w:val="12200854"/>
    <w:multiLevelType w:val="hybridMultilevel"/>
    <w:lvl w:ilvl="0">
      <w:lvlJc w:val="left"/>
      <w:lvlText w:val="%1"/>
      <w:numFmt w:val="decimal"/>
      <w:start w:val="250"/>
    </w:lvl>
  </w:abstractNum>
  <w:abstractNum w:abstractNumId="3">
    <w:nsid w:val="4DB127F8"/>
    <w:multiLevelType w:val="hybridMultilevel"/>
    <w:lvl w:ilvl="0">
      <w:lvlJc w:val="left"/>
      <w:lvlText w:val="%1"/>
      <w:numFmt w:val="decimal"/>
      <w:start w:val="1"/>
    </w:lvl>
  </w:abstractNum>
  <w:abstractNum w:abstractNumId="4">
    <w:nsid w:val="216231B"/>
    <w:multiLevelType w:val="hybridMultilevel"/>
    <w:lvl w:ilvl="0">
      <w:lvlJc w:val="left"/>
      <w:lvlText w:val="%1"/>
      <w:numFmt w:val="decimal"/>
      <w:start w:val="2"/>
    </w:lvl>
  </w:abstractNum>
  <w:abstractNum w:abstractNumId="5">
    <w:nsid w:val="1F16E9E8"/>
    <w:multiLevelType w:val="hybridMultilevel"/>
    <w:lvl w:ilvl="0">
      <w:lvlJc w:val="left"/>
      <w:lvlText w:val="%1"/>
      <w:numFmt w:val="lowerLetter"/>
      <w:start w:val="1"/>
    </w:lvl>
  </w:abstractNum>
  <w:abstractNum w:abstractNumId="6">
    <w:nsid w:val="1190CDE7"/>
    <w:multiLevelType w:val="hybridMultilevel"/>
    <w:lvl w:ilvl="0">
      <w:lvlJc w:val="left"/>
      <w:lvlText w:val="%1"/>
      <w:numFmt w:val="decimal"/>
      <w:start w:val="2"/>
    </w:lvl>
  </w:abstractNum>
  <w:abstractNum w:abstractNumId="7">
    <w:nsid w:val="66EF438D"/>
    <w:multiLevelType w:val="hybridMultilevel"/>
    <w:lvl w:ilvl="0">
      <w:lvlJc w:val="left"/>
      <w:lvlText w:val="%1"/>
      <w:numFmt w:val="decimal"/>
      <w:start w:val="250"/>
    </w:lvl>
  </w:abstractNum>
  <w:abstractNum w:abstractNumId="8">
    <w:nsid w:val="140E0F76"/>
    <w:multiLevelType w:val="hybridMultilevel"/>
    <w:lvl w:ilvl="0">
      <w:lvlJc w:val="left"/>
      <w:lvlText w:val="%1"/>
      <w:numFmt w:val="decimal"/>
      <w:start w:val="250"/>
    </w:lvl>
  </w:abstractNum>
  <w:abstractNum w:abstractNumId="9">
    <w:nsid w:val="3352255A"/>
    <w:multiLevelType w:val="hybridMultilevel"/>
    <w:lvl w:ilvl="0">
      <w:lvlJc w:val="left"/>
      <w:lvlText w:val="%1"/>
      <w:numFmt w:val="decimal"/>
      <w:start w:val="1"/>
    </w:lvl>
  </w:abstractNum>
  <w:abstractNum w:abstractNumId="10">
    <w:nsid w:val="109CF92E"/>
    <w:multiLevelType w:val="hybridMultilevel"/>
    <w:lvl w:ilvl="0">
      <w:lvlJc w:val="left"/>
      <w:lvlText w:val="%1"/>
      <w:numFmt w:val="decimal"/>
      <w:start w:val="1"/>
    </w:lvl>
  </w:abstractNum>
  <w:abstractNum w:abstractNumId="11">
    <w:nsid w:val="DED7263"/>
    <w:multiLevelType w:val="hybridMultilevel"/>
    <w:lvl w:ilvl="0">
      <w:lvlJc w:val="left"/>
      <w:lvlText w:val="%1"/>
      <w:numFmt w:val="decimal"/>
      <w:start w:val="224"/>
    </w:lvl>
  </w:abstractNum>
  <w:abstractNum w:abstractNumId="12">
    <w:nsid w:val="7FDCC233"/>
    <w:multiLevelType w:val="hybridMultilevel"/>
    <w:lvl w:ilvl="0">
      <w:lvlJc w:val="left"/>
      <w:lvlText w:val="%1"/>
      <w:numFmt w:val="decimal"/>
      <w:start w:val="1"/>
    </w:lvl>
  </w:abstractNum>
  <w:abstractNum w:abstractNumId="13">
    <w:nsid w:val="1BEFD79F"/>
    <w:multiLevelType w:val="hybridMultilevel"/>
    <w:lvl w:ilvl="0">
      <w:lvlJc w:val="left"/>
      <w:lvlText w:val="%1"/>
      <w:numFmt w:val="decimal"/>
      <w:start w:val="30"/>
    </w:lvl>
  </w:abstractNum>
  <w:abstractNum w:abstractNumId="14">
    <w:nsid w:val="41A7C4C9"/>
    <w:multiLevelType w:val="hybridMultilevel"/>
    <w:lvl w:ilvl="0">
      <w:lvlJc w:val="left"/>
      <w:lvlText w:val="%1"/>
      <w:numFmt w:val="decimal"/>
      <w:start w:val="1"/>
    </w:lvl>
  </w:abstractNum>
  <w:abstractNum w:abstractNumId="15">
    <w:nsid w:val="6B68079A"/>
    <w:multiLevelType w:val="hybridMultilevel"/>
    <w:lvl w:ilvl="0">
      <w:lvlJc w:val="left"/>
      <w:lvlText w:val="%1"/>
      <w:numFmt w:val="decimal"/>
      <w:start w:val="500"/>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8" Type="http://schemas.openxmlformats.org/officeDocument/2006/relationships/hyperlink" Target="https://doi.org/10.1016/j.scienta.2020.109508" TargetMode="External"/><Relationship Id="rId10" Type="http://schemas.openxmlformats.org/officeDocument/2006/relationships/hyperlink" Target="http://www.sciencedirect.com/science/journal/03044238" TargetMode="External"/><Relationship Id="rId12" Type="http://schemas.openxmlformats.org/officeDocument/2006/relationships/hyperlink" Target="https://www.elsevier.com/locate/scihorti" TargetMode="External"/><Relationship Id="rId13" Type="http://schemas.openxmlformats.org/officeDocument/2006/relationships/hyperlink" Target="http://crossmark.crossref.org/dialog/?doi=10.1016/j.scienta.2020.109508&amp;domain=pdf" TargetMode="External"/><Relationship Id="rId16" Type="http://schemas.openxmlformats.org/officeDocument/2006/relationships/hyperlink" Target="mailto:f.orsini@unibo.it" TargetMode="External"/><Relationship Id="rId20" Type="http://schemas.openxmlformats.org/officeDocument/2006/relationships/hyperlink" Target="https://doi.org/10.1021/jf070467u" TargetMode="External"/><Relationship Id="rId21" Type="http://schemas.openxmlformats.org/officeDocument/2006/relationships/hyperlink" Target="https://doi.org/10.13031/2013.2721" TargetMode="External"/><Relationship Id="rId22" Type="http://schemas.openxmlformats.org/officeDocument/2006/relationships/hyperlink" Target="https://doi.org/10.5897/AJAR10.027" TargetMode="External"/><Relationship Id="rId23" Type="http://schemas.openxmlformats.org/officeDocument/2006/relationships/hyperlink" Target="https://doi.org/10.1016/j.jplph.2012.07.001" TargetMode="External"/><Relationship Id="rId24" Type="http://schemas.openxmlformats.org/officeDocument/2006/relationships/hyperlink" Target="http://refhub.elsevier.com/S0304-4238(20)30336-8/sbref0025" TargetMode="External"/><Relationship Id="rId25" Type="http://schemas.openxmlformats.org/officeDocument/2006/relationships/hyperlink" Target="https://doi.org/10.21273/HORTSCI.44.1.64" TargetMode="External"/><Relationship Id="rId26" Type="http://schemas.openxmlformats.org/officeDocument/2006/relationships/hyperlink" Target="https://doi.org/10.1080/15487733.2017.1394054" TargetMode="External"/><Relationship Id="rId27" Type="http://schemas.openxmlformats.org/officeDocument/2006/relationships/hyperlink" Target="https://doi.org/10.1016/j.foodchem.2014.10.077" TargetMode="External"/><Relationship Id="rId28" Type="http://schemas.openxmlformats.org/officeDocument/2006/relationships/hyperlink" Target="https://doi.org/10.12791/ksbec.2012.21.4.305" TargetMode="External"/><Relationship Id="rId29" Type="http://schemas.openxmlformats.org/officeDocument/2006/relationships/hyperlink" Target="https://doi.org/10.1007/978-94-015-9371-7_27" TargetMode="External"/><Relationship Id="rId30" Type="http://schemas.openxmlformats.org/officeDocument/2006/relationships/hyperlink" Target="https://doi.org/10.1006/anbo.2000.1268" TargetMode="External"/><Relationship Id="rId31" Type="http://schemas.openxmlformats.org/officeDocument/2006/relationships/hyperlink" Target="https://doi.org/10.21273/HORTSCI12785-17" TargetMode="External"/><Relationship Id="rId32" Type="http://schemas.openxmlformats.org/officeDocument/2006/relationships/hyperlink" Target="https://doi.org/10.1016/j.agwat.2012.03.004" TargetMode="External"/><Relationship Id="rId33" Type="http://schemas.openxmlformats.org/officeDocument/2006/relationships/hyperlink" Target="https://doi.org/10.1002/jsfa.9985" TargetMode="External"/><Relationship Id="rId34" Type="http://schemas.openxmlformats.org/officeDocument/2006/relationships/hyperlink" Target="http://refhub.elsevier.com/S0304-4238(20)30336-8/sbref0075" TargetMode="External"/><Relationship Id="rId35" Type="http://schemas.openxmlformats.org/officeDocument/2006/relationships/hyperlink" Target="http://refhub.elsevier.com/S0304-4238(20)30336-8/sbref0080" TargetMode="External"/><Relationship Id="rId36" Type="http://schemas.openxmlformats.org/officeDocument/2006/relationships/hyperlink" Target="http://refhub.elsevier.com/S0304-4238(20)30336-8/sbref0085" TargetMode="External"/><Relationship Id="rId37" Type="http://schemas.openxmlformats.org/officeDocument/2006/relationships/hyperlink" Target="https://doi.org/10.1016/j.scienta.2016.11.020" TargetMode="External"/><Relationship Id="rId38" Type="http://schemas.openxmlformats.org/officeDocument/2006/relationships/hyperlink" Target="https://doi.org/10.1016/j.agsy.2017.11.003" TargetMode="External"/><Relationship Id="rId39" Type="http://schemas.openxmlformats.org/officeDocument/2006/relationships/hyperlink" Target="https://trace.tennessee.edu/utk_gradthes/5083" TargetMode="External"/><Relationship Id="rId40" Type="http://schemas.openxmlformats.org/officeDocument/2006/relationships/hyperlink" Target="https://doi.org/10.1007/978-3-319-99211-2_14" TargetMode="External"/><Relationship Id="rId41" Type="http://schemas.openxmlformats.org/officeDocument/2006/relationships/hyperlink" Target="https://doi.org/10.1038/s41467-017-01237-5" TargetMode="External"/><Relationship Id="rId42" Type="http://schemas.openxmlformats.org/officeDocument/2006/relationships/hyperlink" Target="https://doi.org/10.1016/B978-0-12-813973-8.00025-7" TargetMode="External"/><Relationship Id="rId43" Type="http://schemas.openxmlformats.org/officeDocument/2006/relationships/hyperlink" Target="https://doi.org/10.1016/j.scienta.2017.09.011" TargetMode="External"/><Relationship Id="rId44" Type="http://schemas.openxmlformats.org/officeDocument/2006/relationships/hyperlink" Target="https://doi.org/10.21273/HORTSCI.45.12.1809" TargetMode="External"/><Relationship Id="rId45" Type="http://schemas.openxmlformats.org/officeDocument/2006/relationships/hyperlink" Target="https://doi.org/10.1016/j.envexpbot.2011.08.010" TargetMode="External"/><Relationship Id="rId46" Type="http://schemas.openxmlformats.org/officeDocument/2006/relationships/hyperlink" Target="https://doi.org/10.1007/s13580-013-0109-8" TargetMode="External"/><Relationship Id="rId47" Type="http://schemas.openxmlformats.org/officeDocument/2006/relationships/hyperlink" Target="https://doi.org/10.1007/978-981-10-1848-0_1" TargetMode="External"/><Relationship Id="rId48" Type="http://schemas.openxmlformats.org/officeDocument/2006/relationships/hyperlink" Target="http://refhub.elsevier.com/S0304-4238(20)30336-8/sbref0145" TargetMode="External"/><Relationship Id="rId49" Type="http://schemas.openxmlformats.org/officeDocument/2006/relationships/hyperlink" Target="https://doi.org/10.1016/B978-0-12-816691-8.00005-4" TargetMode="External"/><Relationship Id="rId50" Type="http://schemas.openxmlformats.org/officeDocument/2006/relationships/hyperlink" Target="https://doi.org/10.1007/s13580-018-0118-8" TargetMode="External"/><Relationship Id="rId51" Type="http://schemas.openxmlformats.org/officeDocument/2006/relationships/hyperlink" Target="https://doi.org/10.1016/j.envexpbot.2009.06.011" TargetMode="External"/><Relationship Id="rId52" Type="http://schemas.openxmlformats.org/officeDocument/2006/relationships/hyperlink" Target="https://doi.org/10.21273/HORTSCI12796-17" TargetMode="External"/><Relationship Id="rId53" Type="http://schemas.openxmlformats.org/officeDocument/2006/relationships/hyperlink" Target="https://doi.org/10.1016/j.envexpbot.2016.06.004" TargetMode="External"/><Relationship Id="rId54" Type="http://schemas.openxmlformats.org/officeDocument/2006/relationships/hyperlink" Target="https://doi.org/10.1007/978-981-10-1848-0_12" TargetMode="External"/><Relationship Id="rId55" Type="http://schemas.openxmlformats.org/officeDocument/2006/relationships/hyperlink" Target="https://doi.org/10.1016/j.agwat.2018.02.019" TargetMode="External"/><Relationship Id="rId56" Type="http://schemas.openxmlformats.org/officeDocument/2006/relationships/hyperlink" Target="https://doi.org/10.1002/jsfa.6008" TargetMode="External"/><Relationship Id="rId57" Type="http://schemas.openxmlformats.org/officeDocument/2006/relationships/hyperlink" Target="https://doi.org/10.3390/ijms15034657" TargetMode="External"/><Relationship Id="rId58" Type="http://schemas.openxmlformats.org/officeDocument/2006/relationships/hyperlink" Target="http://refhub.elsevier.com/S0304-4238(20)30336-8/sbref0195" TargetMode="External"/><Relationship Id="rId59" Type="http://schemas.openxmlformats.org/officeDocument/2006/relationships/hyperlink" Target="https://doi.org/10.2525/ecb.57.39" TargetMode="External"/><Relationship Id="rId60" Type="http://schemas.openxmlformats.org/officeDocument/2006/relationships/hyperlink" Target="https://doi.org/10.1016/j.scienta.2018.01.019" TargetMode="External"/><Relationship Id="rId61" Type="http://schemas.openxmlformats.org/officeDocument/2006/relationships/hyperlink" Target="https://doi.org/10.1016/j.plaphy.2014.07.019" TargetMode="External"/><Relationship Id="rId62" Type="http://schemas.openxmlformats.org/officeDocument/2006/relationships/hyperlink" Target="https://doi.org/10.21273/HORTSCI.50.8.1128" TargetMode="External"/><Relationship Id="rId63" Type="http://schemas.openxmlformats.org/officeDocument/2006/relationships/hyperlink" Target="https://doi.org/10.1038/s41598-019-50783-z" TargetMode="External"/><Relationship Id="rId64" Type="http://schemas.openxmlformats.org/officeDocument/2006/relationships/hyperlink" Target="https://doi.org/10.3389/fpls.2019.00305" TargetMode="External"/><Relationship Id="rId65" Type="http://schemas.openxmlformats.org/officeDocument/2006/relationships/hyperlink" Target="https://doi.org/10.3390/su11154063" TargetMode="External"/><Relationship Id="rId66" Type="http://schemas.openxmlformats.org/officeDocument/2006/relationships/hyperlink" Target="https://doi.org/10.1016/j.jplph.2013.06.004" TargetMode="External"/><Relationship Id="rId67" Type="http://schemas.openxmlformats.org/officeDocument/2006/relationships/hyperlink" Target="https://doi.org/10.1016/j.scienta.2015.07.015" TargetMode="External"/><Relationship Id="rId68" Type="http://schemas.openxmlformats.org/officeDocument/2006/relationships/hyperlink" Target="https://doi.org/10.1111/j.1469-8137.2011.03952.x" TargetMode="External"/><Relationship Id="rId69" Type="http://schemas.openxmlformats.org/officeDocument/2006/relationships/hyperlink" Target="https://doi.org/10.1111/nph.15754" TargetMode="External"/><Relationship Id="rId70" Type="http://schemas.openxmlformats.org/officeDocument/2006/relationships/hyperlink" Target="https://doi.org/10.1007/s11356-017-0333-3" TargetMode="External"/><Relationship Id="rId71" Type="http://schemas.openxmlformats.org/officeDocument/2006/relationships/hyperlink" Target="http://refhub.elsevier.com/S0304-4238(20)30336-8/sbref0260" TargetMode="External"/><Relationship Id="rId72" Type="http://schemas.openxmlformats.org/officeDocument/2006/relationships/hyperlink" Target="https://doi.org/10.21273/HORTSCI.44.7.1857" TargetMode="External"/><Relationship Id="rId73" Type="http://schemas.openxmlformats.org/officeDocument/2006/relationships/hyperlink" Target="https://doi.org/10.1016/j.aoas.2016.10.001" TargetMode="External"/><Relationship Id="rId74" Type="http://schemas.openxmlformats.org/officeDocument/2006/relationships/hyperlink" Target="https://doi.org/10.5511/plantbiotechnology.26.255" TargetMode="External"/><Relationship Id="rId75" Type="http://schemas.openxmlformats.org/officeDocument/2006/relationships/hyperlink" Target="https://doi.org/10.1146/annurev.arplant.57.032905.105434" TargetMode="External"/><Relationship Id="rId76" Type="http://schemas.openxmlformats.org/officeDocument/2006/relationships/hyperlink" Target="https://doi.org/10.1016/j.rser.2015.04.117" TargetMode="External"/><Relationship Id="rId77" Type="http://schemas.openxmlformats.org/officeDocument/2006/relationships/hyperlink" Target="https://doi.org/10.1016/j.indcrop.2018.05.073" TargetMode="External"/><Relationship Id="rId78" Type="http://schemas.openxmlformats.org/officeDocument/2006/relationships/hyperlink" Target="https://doi.org/10.21273/HORTSCI.44.1.79" TargetMode="External"/><Relationship Id="rId79" Type="http://schemas.openxmlformats.org/officeDocument/2006/relationships/hyperlink" Target="https://doi.org/10.17660/ActaHortic.2012.956.17" TargetMode="External"/><Relationship Id="rId80" Type="http://schemas.openxmlformats.org/officeDocument/2006/relationships/hyperlink" Target="https://doi.org/10.1002/jsfa.9948" TargetMode="External"/><Relationship Id="rId81" Type="http://schemas.openxmlformats.org/officeDocument/2006/relationships/hyperlink" Target="http://refhub.elsevier.com/S0304-4238(20)30336-8/sbref0310" TargetMode="External"/><Relationship Id="rId82" Type="http://schemas.openxmlformats.org/officeDocument/2006/relationships/hyperlink" Target="https://doi.org/10.1016/0168-1923(93)90069-T" TargetMode="External"/><Relationship Id="rId83" Type="http://schemas.openxmlformats.org/officeDocument/2006/relationships/hyperlink" Target="https://doi.org/10.1016/j.scienta.2019.01.002" TargetMode="External"/><Relationship Id="rId84" Type="http://schemas.openxmlformats.org/officeDocument/2006/relationships/hyperlink" Target="http://refhub.elsevier.com/S0304-4238(20)30336-8/sbref0325" TargetMode="External"/><Relationship Id="rId85" Type="http://schemas.openxmlformats.org/officeDocument/2006/relationships/hyperlink" Target="https://doi.org/10.1016/j.rser.2009.01.027" TargetMode="External"/><Relationship Id="rId86" Type="http://schemas.openxmlformats.org/officeDocument/2006/relationships/hyperlink" Target="http://refhub.elsevier.com/S0304-4238(20)30336-8/sbref0335" TargetMode="External"/><Relationship Id="rId87" Type="http://schemas.openxmlformats.org/officeDocument/2006/relationships/hyperlink" Target="https://doi.org/10.1016/S0308-8146(98)00102-2" TargetMode="External"/><Relationship Id="rId88" Type="http://schemas.openxmlformats.org/officeDocument/2006/relationships/hyperlink" Target="https://doi.org/10.17660/ActaHortic.2011.907.8"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2020-09-15T03:48:55Z</dcterms:created>
  <dcterms:modified xsi:type="dcterms:W3CDTF">2020-09-15T03:48:55Z</dcterms:modified>
</cp:coreProperties>
</file>