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109537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Scientia Horticulturae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tbl>
      <w:tblPr>
        <w:tblLayout w:type="fixed"/>
        <w:tblInd w:w="8" w:type="dxa"/>
        <w:tblCellMar>
          <w:top w:w="0" w:type="dxa"/>
          <w:left w:w="0" w:type="dxa"/>
          <w:bottom w:w="0" w:type="dxa"/>
          <w:right w:w="0" w:type="dxa"/>
        </w:tblCellMar>
      </w:tblPr>
      <w:tr>
        <w:trPr>
          <w:trHeight w:val="332"/>
        </w:trPr>
        <w:tc>
          <w:tcPr>
            <w:tcW w:w="9200" w:type="dxa"/>
            <w:vAlign w:val="bottom"/>
          </w:tcPr>
          <w:p>
            <w:pPr>
              <w:spacing w:after="0"/>
              <w:rPr>
                <w:sz w:val="20"/>
                <w:szCs w:val="20"/>
                <w:color w:val="auto"/>
              </w:rPr>
            </w:pPr>
            <w:r>
              <w:rPr>
                <w:rFonts w:ascii="Times New Roman" w:cs="Times New Roman" w:eastAsia="Times New Roman" w:hAnsi="Times New Roman"/>
                <w:sz w:val="27"/>
                <w:szCs w:val="27"/>
                <w:color w:val="auto"/>
              </w:rPr>
              <w:t>Investigating the enzymatic and non-enzymatic antioxidant defense by</w:t>
            </w:r>
          </w:p>
        </w:tc>
        <w:tc>
          <w:tcPr>
            <w:tcW w:w="300" w:type="dxa"/>
            <w:vAlign w:val="bottom"/>
            <w:vMerge w:val="restart"/>
          </w:tcPr>
          <w:p>
            <w:pPr>
              <w:ind w:left="180"/>
              <w:spacing w:after="0"/>
              <w:rPr>
                <w:rFonts w:ascii="Arial" w:cs="Arial" w:eastAsia="Arial" w:hAnsi="Arial"/>
                <w:sz w:val="20"/>
                <w:szCs w:val="20"/>
                <w:color w:val="auto"/>
                <w:w w:val="81"/>
              </w:rPr>
            </w:pPr>
            <w:hyperlink r:id="rId13">
              <w:r>
                <w:rPr>
                  <w:rFonts w:ascii="Arial" w:cs="Arial" w:eastAsia="Arial" w:hAnsi="Arial"/>
                  <w:sz w:val="20"/>
                  <w:szCs w:val="20"/>
                  <w:color w:val="auto"/>
                  <w:w w:val="81"/>
                </w:rPr>
                <w:t>T</w:t>
              </w:r>
            </w:hyperlink>
          </w:p>
        </w:tc>
        <w:tc>
          <w:tcPr>
            <w:tcW w:w="0" w:type="dxa"/>
            <w:vAlign w:val="bottom"/>
          </w:tcPr>
          <w:p>
            <w:pPr>
              <w:spacing w:after="0"/>
              <w:rPr>
                <w:sz w:val="1"/>
                <w:szCs w:val="1"/>
                <w:color w:val="auto"/>
              </w:rPr>
            </w:pPr>
          </w:p>
        </w:tc>
      </w:tr>
      <w:tr>
        <w:trPr>
          <w:trHeight w:val="170"/>
        </w:trPr>
        <w:tc>
          <w:tcPr>
            <w:tcW w:w="9200" w:type="dxa"/>
            <w:vAlign w:val="bottom"/>
            <w:vMerge w:val="restart"/>
          </w:tcPr>
          <w:p>
            <w:pPr>
              <w:spacing w:after="0"/>
              <w:rPr>
                <w:sz w:val="20"/>
                <w:szCs w:val="20"/>
                <w:color w:val="auto"/>
              </w:rPr>
            </w:pPr>
            <w:r>
              <w:rPr>
                <w:rFonts w:ascii="Times New Roman" w:cs="Times New Roman" w:eastAsia="Times New Roman" w:hAnsi="Times New Roman"/>
                <w:sz w:val="27"/>
                <w:szCs w:val="27"/>
                <w:color w:val="auto"/>
              </w:rPr>
              <w:t>applying iron oxide nanoparticles in Dracocephalum moldavica L. plant under</w:t>
            </w:r>
          </w:p>
        </w:tc>
        <w:tc>
          <w:tcPr>
            <w:tcW w:w="3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5"/>
        </w:trPr>
        <w:tc>
          <w:tcPr>
            <w:tcW w:w="9200" w:type="dxa"/>
            <w:vAlign w:val="bottom"/>
            <w:vMerge w:val="continue"/>
          </w:tcPr>
          <w:p>
            <w:pPr>
              <w:spacing w:after="0"/>
              <w:rPr>
                <w:sz w:val="15"/>
                <w:szCs w:val="15"/>
                <w:color w:val="auto"/>
              </w:rPr>
            </w:pPr>
          </w:p>
        </w:tc>
        <w:tc>
          <w:tcPr>
            <w:tcW w:w="3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45"/>
        </w:trPr>
        <w:tc>
          <w:tcPr>
            <w:tcW w:w="9200" w:type="dxa"/>
            <w:vAlign w:val="bottom"/>
          </w:tcPr>
          <w:p>
            <w:pPr>
              <w:spacing w:after="0"/>
              <w:rPr>
                <w:sz w:val="20"/>
                <w:szCs w:val="20"/>
                <w:color w:val="auto"/>
              </w:rPr>
            </w:pPr>
            <w:r>
              <w:rPr>
                <w:rFonts w:ascii="Times New Roman" w:cs="Times New Roman" w:eastAsia="Times New Roman" w:hAnsi="Times New Roman"/>
                <w:sz w:val="27"/>
                <w:szCs w:val="27"/>
                <w:color w:val="auto"/>
              </w:rPr>
              <w:t>salinity stress</w:t>
            </w: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-610870</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119" w:lineRule="exact"/>
        <w:rPr>
          <w:sz w:val="24"/>
          <w:szCs w:val="24"/>
          <w:color w:val="auto"/>
        </w:rPr>
      </w:pP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Hanieh Moradbeygi</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Rashid Jamei</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1"/>
            <w:szCs w:val="21"/>
            <w:color w:val="004A76"/>
          </w:rPr>
          <w:t>*</w:t>
        </w:r>
      </w:hyperlink>
      <w:r>
        <w:rPr>
          <w:rFonts w:ascii="Times New Roman" w:cs="Times New Roman" w:eastAsia="Times New Roman" w:hAnsi="Times New Roman"/>
          <w:sz w:val="21"/>
          <w:szCs w:val="21"/>
          <w:color w:val="auto"/>
        </w:rPr>
        <w:t>, Reza Heidari</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Reza Darvishzadeh</w:t>
      </w:r>
      <w:r>
        <w:rPr>
          <w:rFonts w:ascii="Times New Roman" w:cs="Times New Roman" w:eastAsia="Times New Roman" w:hAnsi="Times New Roman"/>
          <w:sz w:val="28"/>
          <w:szCs w:val="28"/>
          <w:color w:val="004A76"/>
          <w:vertAlign w:val="superscript"/>
        </w:rPr>
        <w:t>b</w:t>
      </w:r>
    </w:p>
    <w:p>
      <w:pPr>
        <w:spacing w:after="0" w:line="44"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Biology, Faculty of Sciences, Urmia University, Urmia, Iran</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80" w:lineRule="auto"/>
        <w:tabs>
          <w:tab w:leader="none" w:pos="8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Plant Production and Genetics, Faculty of Agriculture and Natural Resources, Urmia University, Urmia, Iran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90"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133.2pt,8.65pt" o:allowincell="f" strokecolor="#000000" strokeweight="0.2491pt"/>
            </w:pict>
          </mc:Fallback>
        </mc:AlternateContent>
      </w:r>
    </w:p>
    <w:p>
      <w:pPr>
        <w:spacing w:after="0" w:line="233"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3"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Antioxidative enzymes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Moldavian balm</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Plant growth characteristics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Salt stress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Total phenolic content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109855</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5pt" to="354.45pt,8.65pt" o:allowincell="f" strokecolor="#000000" strokeweight="0.249pt"/>
            </w:pict>
          </mc:Fallback>
        </mc:AlternateContent>
      </w:r>
    </w:p>
    <w:p>
      <w:pPr>
        <w:spacing w:after="0" w:line="217" w:lineRule="exact"/>
        <w:rPr>
          <w:sz w:val="24"/>
          <w:szCs w:val="24"/>
          <w:color w:val="auto"/>
        </w:rPr>
      </w:pPr>
    </w:p>
    <w:p>
      <w:pPr>
        <w:jc w:val="both"/>
        <w:spacing w:after="0" w:line="287" w:lineRule="auto"/>
        <w:rPr>
          <w:sz w:val="20"/>
          <w:szCs w:val="20"/>
          <w:color w:val="auto"/>
        </w:rPr>
      </w:pPr>
      <w:r>
        <w:rPr>
          <w:rFonts w:ascii="Times New Roman" w:cs="Times New Roman" w:eastAsia="Times New Roman" w:hAnsi="Times New Roman"/>
          <w:sz w:val="14"/>
          <w:szCs w:val="14"/>
          <w:color w:val="auto"/>
        </w:rPr>
        <w:t>The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iron oxide nanoparticles (NPs), as a salinity stress modi</w:t>
      </w:r>
      <w:r>
        <w:rPr>
          <w:rFonts w:ascii="Arial" w:cs="Arial" w:eastAsia="Arial" w:hAnsi="Arial"/>
          <w:sz w:val="14"/>
          <w:szCs w:val="14"/>
          <w:color w:val="auto"/>
        </w:rPr>
        <w:t>fi</w:t>
      </w:r>
      <w:r>
        <w:rPr>
          <w:rFonts w:ascii="Times New Roman" w:cs="Times New Roman" w:eastAsia="Times New Roman" w:hAnsi="Times New Roman"/>
          <w:sz w:val="14"/>
          <w:szCs w:val="14"/>
          <w:color w:val="auto"/>
        </w:rPr>
        <w:t>er, was investigated on plant growth and antioxidant systems in Dracocephalum moldavica L. The results showed that the salinity causes a decrease in leaf area, length and fresh and dry weight of the shoot and root. However, foliar application of iron oxide NPs in the concentration of 60 ppm increased all aforementioned traits. Nevertheless, the interaction between iron oxide NPs and salinity was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on the length and weight (dry and fresh) of the shoot and root. Moreover, iron oxide NPs were not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cacious on modifying the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highest salinity level on the studied growth characteristics except for leaf area. Spraying the iron oxide NPs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cantly increased the leaf area in the plants under salt stress conditions. Total phenolic,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and anthocyanin content, as well as the activity of guaiacol peroxidase, ascorbate peroxidase, catalase and glutathione reductase enzymes were enhanced in the shoot and root of the plants treated with 100 mM of NaC1 solution. On the other hand, spraying the iron oxide NPs on the plants treated with salinity stress led to an increase in enzymes activities compared to control ones. The results revealed that using iron nano fertilizers improves the antioxidant defense in Dracocephalum moldavica L. under salinity stress.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337820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26.6pt" to="354.65pt,26.6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5" w:lineRule="exact"/>
        <w:rPr>
          <w:sz w:val="24"/>
          <w:szCs w:val="24"/>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sz w:val="24"/>
          <w:szCs w:val="24"/>
          <w:color w:val="auto"/>
        </w:rPr>
      </w:pPr>
    </w:p>
    <w:p>
      <w:pPr>
        <w:jc w:val="both"/>
        <w:ind w:left="8"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Salinity, a combination of two osmotic and ionic stresses, is one of the most important environmental factors that results a decrease in plant growth and functions (</w:t>
      </w:r>
      <w:hyperlink w:anchor="page1">
        <w:r>
          <w:rPr>
            <w:rFonts w:ascii="Times New Roman" w:cs="Times New Roman" w:eastAsia="Times New Roman" w:hAnsi="Times New Roman"/>
            <w:sz w:val="16"/>
            <w:szCs w:val="16"/>
            <w:color w:val="004A76"/>
          </w:rPr>
          <w:t>Yilmaz, 2007</w:t>
        </w:r>
      </w:hyperlink>
      <w:r>
        <w:rPr>
          <w:rFonts w:ascii="Times New Roman" w:cs="Times New Roman" w:eastAsia="Times New Roman" w:hAnsi="Times New Roman"/>
          <w:sz w:val="16"/>
          <w:szCs w:val="16"/>
          <w:color w:val="auto"/>
        </w:rPr>
        <w:t xml:space="preserve">). Additionally, these two stresses cause a second stress called </w:t>
      </w:r>
      <w:r>
        <w:rPr>
          <w:rFonts w:ascii="Arial" w:cs="Arial" w:eastAsia="Arial" w:hAnsi="Arial"/>
          <w:sz w:val="16"/>
          <w:szCs w:val="16"/>
          <w:color w:val="auto"/>
        </w:rPr>
        <w:t>“</w:t>
      </w:r>
      <w:r>
        <w:rPr>
          <w:rFonts w:ascii="Times New Roman" w:cs="Times New Roman" w:eastAsia="Times New Roman" w:hAnsi="Times New Roman"/>
          <w:sz w:val="16"/>
          <w:szCs w:val="16"/>
          <w:color w:val="auto"/>
        </w:rPr>
        <w:t>oxidative stress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Orcutt and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Nilsen, 2000</w:t>
        </w:r>
      </w:hyperlink>
      <w:r>
        <w:rPr>
          <w:rFonts w:ascii="Times New Roman" w:cs="Times New Roman" w:eastAsia="Times New Roman" w:hAnsi="Times New Roman"/>
          <w:sz w:val="16"/>
          <w:szCs w:val="16"/>
          <w:color w:val="000000"/>
        </w:rPr>
        <w:t>). Reactive oxygen species (ROSs) produced during oxi-dative stress react with lipids, proteins, nucleic acids and cell enzymes and induce planned cell death pathway, ultimately leading to plant damage (</w:t>
      </w:r>
      <w:hyperlink w:anchor="page1">
        <w:r>
          <w:rPr>
            <w:rFonts w:ascii="Times New Roman" w:cs="Times New Roman" w:eastAsia="Times New Roman" w:hAnsi="Times New Roman"/>
            <w:sz w:val="16"/>
            <w:szCs w:val="16"/>
            <w:color w:val="004A76"/>
          </w:rPr>
          <w:t>Gill and Tuteja, 2010</w:t>
        </w:r>
      </w:hyperlink>
      <w:r>
        <w:rPr>
          <w:rFonts w:ascii="Times New Roman" w:cs="Times New Roman" w:eastAsia="Times New Roman" w:hAnsi="Times New Roman"/>
          <w:sz w:val="16"/>
          <w:szCs w:val="16"/>
          <w:color w:val="000000"/>
        </w:rPr>
        <w:t>). Under natural conditions, there is a balance between the amount of ROSs production and scavenging. However, under severe environmental stresses, the balance is disturbed and the oxidative stress is produced in plants cells accordingly (</w:t>
      </w:r>
      <w:hyperlink w:anchor="page1">
        <w:r>
          <w:rPr>
            <w:rFonts w:ascii="Times New Roman" w:cs="Times New Roman" w:eastAsia="Times New Roman" w:hAnsi="Times New Roman"/>
            <w:sz w:val="16"/>
            <w:szCs w:val="16"/>
            <w:color w:val="004A76"/>
          </w:rPr>
          <w:t>Hussain</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p>
    <w:p>
      <w:pPr>
        <w:spacing w:after="0" w:line="199" w:lineRule="exact"/>
        <w:rPr>
          <w:rFonts w:ascii="Times New Roman" w:cs="Times New Roman" w:eastAsia="Times New Roman" w:hAnsi="Times New Roman"/>
          <w:sz w:val="16"/>
          <w:szCs w:val="16"/>
          <w:color w:val="000000"/>
        </w:rPr>
      </w:pPr>
    </w:p>
    <w:p>
      <w:pPr>
        <w:jc w:val="both"/>
        <w:ind w:left="8" w:firstLine="24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Phenolic compounds can act as scavengers of oxygen free radicals or other ROSs (</w:t>
      </w:r>
      <w:hyperlink w:anchor="page1">
        <w:r>
          <w:rPr>
            <w:rFonts w:ascii="Times New Roman" w:cs="Times New Roman" w:eastAsia="Times New Roman" w:hAnsi="Times New Roman"/>
            <w:sz w:val="16"/>
            <w:szCs w:val="16"/>
            <w:color w:val="004A76"/>
          </w:rPr>
          <w:t>Myung-Min et al., 2009</w:t>
        </w:r>
      </w:hyperlink>
      <w:r>
        <w:rPr>
          <w:rFonts w:ascii="Times New Roman" w:cs="Times New Roman" w:eastAsia="Times New Roman" w:hAnsi="Times New Roman"/>
          <w:sz w:val="16"/>
          <w:szCs w:val="16"/>
          <w:color w:val="auto"/>
        </w:rPr>
        <w:t>). According to the vital role of</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drawing>
          <wp:anchor simplePos="0" relativeHeight="251657728" behindDoc="1" locked="0" layoutInCell="0" allowOverlap="1">
            <wp:simplePos x="0" y="0"/>
            <wp:positionH relativeFrom="column">
              <wp:posOffset>0</wp:posOffset>
            </wp:positionH>
            <wp:positionV relativeFrom="paragraph">
              <wp:posOffset>182880</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18" w:lineRule="exact"/>
        <w:rPr>
          <w:rFonts w:ascii="Times New Roman" w:cs="Times New Roman" w:eastAsia="Times New Roman" w:hAnsi="Times New Roman"/>
          <w:sz w:val="16"/>
          <w:szCs w:val="16"/>
          <w:color w:val="000000"/>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phenolic compounds in scavenging the free radicals, extinguishing singlet oxygen, decomposition of peroxide and decreasing or inhibiting auto-oxidation of lipids, these compounds are considered as anti-oxidants, necessary for protecting plant cells against the proliferation and progression of oxidative stress (</w:t>
      </w:r>
      <w:hyperlink w:anchor="page1">
        <w:r>
          <w:rPr>
            <w:rFonts w:ascii="Times New Roman" w:cs="Times New Roman" w:eastAsia="Times New Roman" w:hAnsi="Times New Roman"/>
            <w:sz w:val="16"/>
            <w:szCs w:val="16"/>
            <w:color w:val="004A76"/>
          </w:rPr>
          <w:t>Ksouri et al., 2007</w:t>
        </w:r>
      </w:hyperlink>
      <w:r>
        <w:rPr>
          <w:rFonts w:ascii="Times New Roman" w:cs="Times New Roman" w:eastAsia="Times New Roman" w:hAnsi="Times New Roman"/>
          <w:sz w:val="16"/>
          <w:szCs w:val="16"/>
          <w:color w:val="auto"/>
        </w:rPr>
        <w:t>). Phenolic compounds are soluble cell substances which modify the conditions during abiotic stress. In addition, accumulation of phenolic compounds in salinity tolerant plants is considered as a mechanism for inhibiting the ROS activity and protecting the cell membrane from salt stress damage (</w:t>
      </w:r>
      <w:hyperlink w:anchor="page1">
        <w:r>
          <w:rPr>
            <w:rFonts w:ascii="Times New Roman" w:cs="Times New Roman" w:eastAsia="Times New Roman" w:hAnsi="Times New Roman"/>
            <w:sz w:val="16"/>
            <w:szCs w:val="16"/>
            <w:color w:val="004A76"/>
          </w:rPr>
          <w:t>Petridis et al., 2012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Petropoulos et al., 2017</w:t>
        </w:r>
      </w:hyperlink>
      <w:r>
        <w:rPr>
          <w:rFonts w:ascii="Times New Roman" w:cs="Times New Roman" w:eastAsia="Times New Roman" w:hAnsi="Times New Roman"/>
          <w:sz w:val="16"/>
          <w:szCs w:val="16"/>
          <w:color w:val="auto"/>
        </w:rPr>
        <w:t>).</w:t>
      </w:r>
    </w:p>
    <w:p>
      <w:pPr>
        <w:spacing w:after="0" w:line="7" w:lineRule="exact"/>
        <w:rPr>
          <w:rFonts w:ascii="Times New Roman" w:cs="Times New Roman" w:eastAsia="Times New Roman" w:hAnsi="Times New Roman"/>
          <w:sz w:val="16"/>
          <w:szCs w:val="16"/>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Anthocyanin is another antioxidant compound which not only re-moves free radicals, but also prevents their production in plants under salt stress conditions. It has been proven that plants which are able to produce and accumulate anthocyanin in epidermal layers, decrease oxidative stress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ciently (</w:t>
      </w:r>
      <w:hyperlink w:anchor="page1">
        <w:r>
          <w:rPr>
            <w:rFonts w:ascii="Times New Roman" w:cs="Times New Roman" w:eastAsia="Times New Roman" w:hAnsi="Times New Roman"/>
            <w:sz w:val="16"/>
            <w:szCs w:val="16"/>
            <w:color w:val="004A76"/>
          </w:rPr>
          <w:t>Mittler et al., 2004</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Hare and Cress, 2007</w:t>
        </w:r>
      </w:hyperlink>
      <w:r>
        <w:rPr>
          <w:rFonts w:ascii="Times New Roman" w:cs="Times New Roman" w:eastAsia="Times New Roman" w:hAnsi="Times New Roman"/>
          <w:sz w:val="16"/>
          <w:szCs w:val="16"/>
          <w:color w:val="auto"/>
        </w:rPr>
        <w:t>). It seems that under water limited or salinity conditions, anthocyanin is</w:t>
      </w:r>
    </w:p>
    <w:p>
      <w:pPr>
        <w:spacing w:after="0" w:line="209" w:lineRule="exact"/>
        <w:rPr>
          <w:sz w:val="20"/>
          <w:szCs w:val="20"/>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106" w:lineRule="exact"/>
        <w:rPr>
          <w:sz w:val="20"/>
          <w:szCs w:val="20"/>
          <w:color w:val="auto"/>
        </w:rPr>
      </w:pPr>
    </w:p>
    <w:p>
      <w:pPr>
        <w:jc w:val="both"/>
        <w:ind w:left="8" w:firstLine="128"/>
        <w:spacing w:after="0"/>
        <w:rPr>
          <w:sz w:val="20"/>
          <w:szCs w:val="20"/>
          <w:color w:val="auto"/>
        </w:rPr>
      </w:pPr>
      <w:r>
        <w:rPr>
          <w:rFonts w:ascii="Times New Roman" w:cs="Times New Roman" w:eastAsia="Times New Roman" w:hAnsi="Times New Roman"/>
          <w:sz w:val="14"/>
          <w:szCs w:val="14"/>
          <w:color w:val="auto"/>
        </w:rPr>
        <w:t>Abbreviations: Fe</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O</w:t>
      </w:r>
      <w:r>
        <w:rPr>
          <w:rFonts w:ascii="Times New Roman" w:cs="Times New Roman" w:eastAsia="Times New Roman" w:hAnsi="Times New Roman"/>
          <w:sz w:val="19"/>
          <w:szCs w:val="19"/>
          <w:color w:val="auto"/>
          <w:vertAlign w:val="subscript"/>
        </w:rPr>
        <w:t>3</w:t>
      </w:r>
      <w:r>
        <w:rPr>
          <w:rFonts w:ascii="Times New Roman" w:cs="Times New Roman" w:eastAsia="Times New Roman" w:hAnsi="Times New Roman"/>
          <w:sz w:val="14"/>
          <w:szCs w:val="14"/>
          <w:color w:val="auto"/>
        </w:rPr>
        <w:t xml:space="preserve"> NPs, iron oxide nanoparticles; LAi, leaf area index; SL, shoot length; RL, root length; SFW, shoot fresh weight; RFW, root fresh weight; SDW, shoot dry weight; RDW, root dry weight; TEM, transmission electron microscopy; SEM, Scanning electron microscope; CAT, catalase; APX, ascorbate peroxidase; GPX, guaiacol peroxidase; GR, glutathione reductase; AsA, ascorbic acid; ROSs, reactive oxygen species; H</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 Hydrogen peroxide; PAR, photosynthetically active radiation</w:t>
      </w:r>
    </w:p>
    <w:p>
      <w:pPr>
        <w:spacing w:after="0" w:line="179" w:lineRule="exact"/>
        <w:rPr>
          <w:sz w:val="20"/>
          <w:szCs w:val="20"/>
          <w:color w:val="auto"/>
        </w:rPr>
      </w:pPr>
    </w:p>
    <w:p>
      <w:pPr>
        <w:ind w:left="128"/>
        <w:spacing w:after="0"/>
        <w:rPr>
          <w:sz w:val="20"/>
          <w:szCs w:val="20"/>
          <w:color w:val="auto"/>
        </w:rPr>
      </w:pPr>
      <w:r>
        <w:rPr>
          <w:rFonts w:ascii="Times New Roman" w:cs="Times New Roman" w:eastAsia="Times New Roman" w:hAnsi="Times New Roman"/>
          <w:sz w:val="14"/>
          <w:szCs w:val="14"/>
          <w:color w:val="auto"/>
        </w:rPr>
        <w:t>Corresponding author.</w:t>
      </w:r>
    </w:p>
    <w:p>
      <w:pPr>
        <w:spacing w:after="0" w:line="86" w:lineRule="exact"/>
        <w:rPr>
          <w:sz w:val="20"/>
          <w:szCs w:val="20"/>
          <w:color w:val="auto"/>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r.jamei@urmia.ac.ir</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(R. Jamei).</w:t>
      </w:r>
    </w:p>
    <w:p>
      <w:pPr>
        <w:spacing w:after="0" w:line="156" w:lineRule="exact"/>
        <w:rPr>
          <w:sz w:val="20"/>
          <w:szCs w:val="20"/>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https://doi.org/10.1016/j.scienta.2020.109537</w:t>
        </w:r>
      </w:hyperlink>
    </w:p>
    <w:p>
      <w:pPr>
        <w:spacing w:after="0" w:line="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19 June 2019; Received in revised form 19 May 2020; Accepted 3 June 2020</w:t>
      </w:r>
    </w:p>
    <w:p>
      <w:pPr>
        <w:ind w:left="8"/>
        <w:spacing w:after="0"/>
        <w:rPr>
          <w:sz w:val="20"/>
          <w:szCs w:val="20"/>
          <w:color w:val="auto"/>
        </w:rPr>
      </w:pPr>
      <w:r>
        <w:rPr>
          <w:rFonts w:ascii="Arial" w:cs="Arial" w:eastAsia="Arial" w:hAnsi="Arial"/>
          <w:sz w:val="14"/>
          <w:szCs w:val="14"/>
          <w:color w:val="auto"/>
        </w:rPr>
        <w:t>Available online 02 July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0304-4238/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283" w:lineRule="exact"/>
        <w:rPr>
          <w:sz w:val="20"/>
          <w:szCs w:val="20"/>
          <w:color w:val="auto"/>
        </w:rPr>
      </w:pPr>
    </w:p>
    <w:p>
      <w:pPr>
        <w:jc w:val="right"/>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also able to act as an osmotic compatible solute (</w:t>
      </w:r>
      <w:hyperlink w:anchor="page1">
        <w:r>
          <w:rPr>
            <w:rFonts w:ascii="Times New Roman" w:cs="Times New Roman" w:eastAsia="Times New Roman" w:hAnsi="Times New Roman"/>
            <w:sz w:val="16"/>
            <w:szCs w:val="16"/>
            <w:color w:val="004A76"/>
          </w:rPr>
          <w:t>Hughes et al., 2013</w:t>
        </w:r>
      </w:hyperlink>
      <w:r>
        <w:rPr>
          <w:rFonts w:ascii="Times New Roman" w:cs="Times New Roman" w:eastAsia="Times New Roman" w:hAnsi="Times New Roman"/>
          <w:sz w:val="16"/>
          <w:szCs w:val="16"/>
          <w:color w:val="auto"/>
        </w:rPr>
        <w:t>). Within Mehler pathway and glutathione-ascorbate cycle, the en-zyme ascorbate peroxidase (APX) plays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role in scavenging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Sarker and Oba, 2018</w:t>
        </w:r>
      </w:hyperlink>
      <w:r>
        <w:rPr>
          <w:rFonts w:ascii="Times New Roman" w:cs="Times New Roman" w:eastAsia="Times New Roman" w:hAnsi="Times New Roman"/>
          <w:sz w:val="16"/>
          <w:szCs w:val="16"/>
          <w:color w:val="auto"/>
        </w:rPr>
        <w:t>). In glutathione-ascorbate cycle, as-corbate is oxidized into mono-hydro ascorbate via APX enzyme activity which is necessary for continuing ascorbate production process. For this purpose, mono dehydrated ascorbate reductase (MDHAR), dehydrated ascorbate reductase (DHAR), and glutathione reductase (GR) enzymes are activated and by using NADPH and glutathione the ascorbate is revived. GR plays a considerable role in plants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adaption to oxidative stress. This enzyme is responsible for converting oxidized glutathione (GSSG) to reduced glutathione (GSH) maintaining the high ratio of GSH/GSSG. Hence, increasing GR due to re-reduction of oxidized glu-</w:t>
      </w:r>
    </w:p>
    <w:p>
      <w:pPr>
        <w:spacing w:after="0" w:line="4"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tathione is very important (</w:t>
      </w:r>
      <w:hyperlink w:anchor="page1">
        <w:r>
          <w:rPr>
            <w:rFonts w:ascii="Times New Roman" w:cs="Times New Roman" w:eastAsia="Times New Roman" w:hAnsi="Times New Roman"/>
            <w:sz w:val="16"/>
            <w:szCs w:val="16"/>
            <w:color w:val="004A76"/>
          </w:rPr>
          <w:t>Rao and Reddy, 2008</w:t>
        </w:r>
      </w:hyperlink>
      <w:r>
        <w:rPr>
          <w:rFonts w:ascii="Times New Roman" w:cs="Times New Roman" w:eastAsia="Times New Roman" w:hAnsi="Times New Roman"/>
          <w:sz w:val="16"/>
          <w:szCs w:val="16"/>
          <w:color w:val="auto"/>
        </w:rPr>
        <w:t>).</w:t>
      </w:r>
    </w:p>
    <w:p>
      <w:pPr>
        <w:spacing w:after="0" w:line="11" w:lineRule="exact"/>
        <w:rPr>
          <w:sz w:val="20"/>
          <w:szCs w:val="20"/>
          <w:color w:val="auto"/>
        </w:rPr>
      </w:pPr>
    </w:p>
    <w:p>
      <w:pPr>
        <w:jc w:val="both"/>
        <w:ind w:firstLine="24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Peroxidases decompose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via oxidizing substrates including phenolic compounds or other antioxidants such as ascorbate and glu-tathione (</w:t>
      </w:r>
      <w:hyperlink w:anchor="page1">
        <w:r>
          <w:rPr>
            <w:rFonts w:ascii="Times New Roman" w:cs="Times New Roman" w:eastAsia="Times New Roman" w:hAnsi="Times New Roman"/>
            <w:sz w:val="16"/>
            <w:szCs w:val="16"/>
            <w:color w:val="004A76"/>
          </w:rPr>
          <w:t>Parida and Das,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Pandey et al., 2017</w:t>
        </w:r>
      </w:hyperlink>
      <w:r>
        <w:rPr>
          <w:rFonts w:ascii="Times New Roman" w:cs="Times New Roman" w:eastAsia="Times New Roman" w:hAnsi="Times New Roman"/>
          <w:sz w:val="16"/>
          <w:szCs w:val="16"/>
          <w:color w:val="auto"/>
        </w:rPr>
        <w:t>). One of the im-portant ROS scavenging complexes is ascorbate peroxidase that has an important role in improving the tolerance of plants to saline-alkali conditions. It detoxi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compartments of the cell, resulting AsA homeostasis and ROS messenger network equilibrating (</w:t>
      </w:r>
      <w:hyperlink w:anchor="page1">
        <w:r>
          <w:rPr>
            <w:rFonts w:ascii="Times New Roman" w:cs="Times New Roman" w:eastAsia="Times New Roman" w:hAnsi="Times New Roman"/>
            <w:sz w:val="16"/>
            <w:szCs w:val="16"/>
            <w:color w:val="004A76"/>
          </w:rPr>
          <w:t>Diaz-Vivancos et al., 2013</w:t>
        </w:r>
      </w:hyperlink>
      <w:r>
        <w:rPr>
          <w:rFonts w:ascii="Times New Roman" w:cs="Times New Roman" w:eastAsia="Times New Roman" w:hAnsi="Times New Roman"/>
          <w:sz w:val="16"/>
          <w:szCs w:val="16"/>
          <w:color w:val="auto"/>
        </w:rPr>
        <w:t>). Catalase (CAT) plays a role in decom-posing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produced during photorespiration in peroxisome or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produced during beta-oxidation of fatty acids in glyoxysomes without energy; however, it is only activated in high concentrations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An increase in CAT activity is an adaptive response to overcome the da-mages resulting from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which is produced during cell metabolism (</w:t>
      </w:r>
      <w:hyperlink w:anchor="page1">
        <w:r>
          <w:rPr>
            <w:rFonts w:ascii="Times New Roman" w:cs="Times New Roman" w:eastAsia="Times New Roman" w:hAnsi="Times New Roman"/>
            <w:sz w:val="16"/>
            <w:szCs w:val="16"/>
            <w:color w:val="004A76"/>
          </w:rPr>
          <w:t>Xie et al., 2019</w:t>
        </w:r>
      </w:hyperlink>
      <w:r>
        <w:rPr>
          <w:rFonts w:ascii="Times New Roman" w:cs="Times New Roman" w:eastAsia="Times New Roman" w:hAnsi="Times New Roman"/>
          <w:sz w:val="16"/>
          <w:szCs w:val="16"/>
          <w:color w:val="auto"/>
        </w:rPr>
        <w:t>).</w:t>
      </w:r>
    </w:p>
    <w:p>
      <w:pPr>
        <w:spacing w:after="0" w:line="206"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On the other hand, salt stress makes change in metabolism of plants causing reduced plants growth, by reducing water absorption, creating imbalance in the absorption of nutrients and the toxic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certain ions (</w:t>
      </w:r>
      <w:hyperlink w:anchor="page1">
        <w:r>
          <w:rPr>
            <w:rFonts w:ascii="Times New Roman" w:cs="Times New Roman" w:eastAsia="Times New Roman" w:hAnsi="Times New Roman"/>
            <w:sz w:val="16"/>
            <w:szCs w:val="16"/>
            <w:color w:val="004A76"/>
          </w:rPr>
          <w:t>Hasni et al., 2009</w:t>
        </w:r>
      </w:hyperlink>
      <w:r>
        <w:rPr>
          <w:rFonts w:ascii="Times New Roman" w:cs="Times New Roman" w:eastAsia="Times New Roman" w:hAnsi="Times New Roman"/>
          <w:sz w:val="16"/>
          <w:szCs w:val="16"/>
          <w:color w:val="auto"/>
        </w:rPr>
        <w:t xml:space="preserve">). According to </w:t>
      </w:r>
      <w:hyperlink w:anchor="page1">
        <w:r>
          <w:rPr>
            <w:rFonts w:ascii="Times New Roman" w:cs="Times New Roman" w:eastAsia="Times New Roman" w:hAnsi="Times New Roman"/>
            <w:sz w:val="16"/>
            <w:szCs w:val="16"/>
            <w:color w:val="004A76"/>
          </w:rPr>
          <w:t>Rui et al. (2009)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w:t>
      </w:r>
      <w:hyperlink w:anchor="page1">
        <w:r>
          <w:rPr>
            <w:rFonts w:ascii="Times New Roman" w:cs="Times New Roman" w:eastAsia="Times New Roman" w:hAnsi="Times New Roman"/>
            <w:sz w:val="16"/>
            <w:szCs w:val="16"/>
            <w:color w:val="004A76"/>
          </w:rPr>
          <w:t>Memon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salinity reduces the leaf area and the amount of photo-synthesis, both reducing plant growth and development.</w:t>
      </w:r>
    </w:p>
    <w:p>
      <w:pPr>
        <w:spacing w:after="0" w:line="3"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Furthermore, the relations between salinity and micronutrient ele-ments are complicated. Salinity may cause increase or decrease the concentration of micronutrient elements in plant shoot, or it may have no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their concentration. Although iron appears at high con-centrations in agricultural soils, its absorption is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exogenous or endogenous factors in soil and plant resulting the lack of iron in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tissues of plants. Most soils in arid and semi-arid areas are saline, thus, lack of iron is mostly observed in these areas. Foliar nu-trition is one of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methods to satisfy plants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nutritional needs to the elements (</w:t>
      </w:r>
      <w:hyperlink w:anchor="page1">
        <w:r>
          <w:rPr>
            <w:rFonts w:ascii="Times New Roman" w:cs="Times New Roman" w:eastAsia="Times New Roman" w:hAnsi="Times New Roman"/>
            <w:sz w:val="16"/>
            <w:szCs w:val="16"/>
            <w:color w:val="004A76"/>
          </w:rPr>
          <w:t>Alshaal and El-Ramady, 2017</w:t>
        </w:r>
      </w:hyperlink>
      <w:r>
        <w:rPr>
          <w:rFonts w:ascii="Times New Roman" w:cs="Times New Roman" w:eastAsia="Times New Roman" w:hAnsi="Times New Roman"/>
          <w:sz w:val="16"/>
          <w:szCs w:val="16"/>
          <w:color w:val="auto"/>
        </w:rPr>
        <w:t xml:space="preserve">). The role of iron ele-ment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xing nitrogen and activity of certain enzymes such as catalase, peroxidase and cytochrome oxidase has been investigated (</w:t>
      </w:r>
      <w:hyperlink w:anchor="page1">
        <w:r>
          <w:rPr>
            <w:rFonts w:ascii="Times New Roman" w:cs="Times New Roman" w:eastAsia="Times New Roman" w:hAnsi="Times New Roman"/>
            <w:sz w:val="16"/>
            <w:szCs w:val="16"/>
            <w:color w:val="004A76"/>
          </w:rPr>
          <w:t>Tripathi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2018</w:t>
        </w:r>
      </w:hyperlink>
      <w:r>
        <w:rPr>
          <w:rFonts w:ascii="Times New Roman" w:cs="Times New Roman" w:eastAsia="Times New Roman" w:hAnsi="Times New Roman"/>
          <w:sz w:val="16"/>
          <w:szCs w:val="16"/>
          <w:color w:val="000000"/>
        </w:rPr>
        <w:t>). Iron-sulfur proteins play a role in metabolism processes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33" w:lineRule="exact"/>
        <w:rPr>
          <w:rFonts w:ascii="Times New Roman" w:cs="Times New Roman" w:eastAsia="Times New Roman" w:hAnsi="Times New Roman"/>
          <w:sz w:val="16"/>
          <w:szCs w:val="16"/>
          <w:color w:val="auto"/>
        </w:rPr>
      </w:pPr>
    </w:p>
    <w:p>
      <w:pPr>
        <w:jc w:val="both"/>
        <w:spacing w:after="0" w:line="24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such as photosynthesis, reducing sulfate to sul</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te, respiration,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xing N</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Iron is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in making electron carriers in both photo-systems I and II (</w:t>
      </w:r>
      <w:hyperlink w:anchor="page1">
        <w:r>
          <w:rPr>
            <w:rFonts w:ascii="Times New Roman" w:cs="Times New Roman" w:eastAsia="Times New Roman" w:hAnsi="Times New Roman"/>
            <w:sz w:val="16"/>
            <w:szCs w:val="16"/>
            <w:color w:val="004A76"/>
          </w:rPr>
          <w:t>Roncel et al., 2016</w:t>
        </w:r>
      </w:hyperlink>
      <w:r>
        <w:rPr>
          <w:rFonts w:ascii="Times New Roman" w:cs="Times New Roman" w:eastAsia="Times New Roman" w:hAnsi="Times New Roman"/>
          <w:sz w:val="16"/>
          <w:szCs w:val="16"/>
          <w:color w:val="auto"/>
        </w:rPr>
        <w:t>).</w:t>
      </w:r>
    </w:p>
    <w:p>
      <w:pPr>
        <w:spacing w:after="0" w:line="13"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Nanotechnology, as an interdisciplinary technology and a pioneer in solving most of the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issues, has well-proven itself in agriculture science and the related industries. Nanotechnology has a wide range of applications in agriculture such as increasing crops productivity, re-ducing consumption of fertilizers and pesticides along with helping in conserving the natural resources on earth (</w:t>
      </w:r>
      <w:hyperlink w:anchor="page1">
        <w:r>
          <w:rPr>
            <w:rFonts w:ascii="Times New Roman" w:cs="Times New Roman" w:eastAsia="Times New Roman" w:hAnsi="Times New Roman"/>
            <w:sz w:val="16"/>
            <w:szCs w:val="16"/>
            <w:color w:val="004A76"/>
          </w:rPr>
          <w:t>Rui et al., 2016</w:t>
        </w:r>
      </w:hyperlink>
      <w:r>
        <w:rPr>
          <w:rFonts w:ascii="Times New Roman" w:cs="Times New Roman" w:eastAsia="Times New Roman" w:hAnsi="Times New Roman"/>
          <w:sz w:val="16"/>
          <w:szCs w:val="16"/>
          <w:color w:val="auto"/>
        </w:rPr>
        <w:t>). Researchers believe that due to the small size and high solubility of iron NPs, they are absorbed faster by the plant that satisfy the lack of nutrition in plants. Therefore, these substances lead to optimal conditions for plant growth and prevent stress condition in plants and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secondary metabolite production positively (</w:t>
      </w:r>
      <w:hyperlink w:anchor="page1">
        <w:r>
          <w:rPr>
            <w:rFonts w:ascii="Times New Roman" w:cs="Times New Roman" w:eastAsia="Times New Roman" w:hAnsi="Times New Roman"/>
            <w:sz w:val="16"/>
            <w:szCs w:val="16"/>
            <w:color w:val="004A76"/>
          </w:rPr>
          <w:t>Moradi et al., 2018</w:t>
        </w:r>
      </w:hyperlink>
      <w:r>
        <w:rPr>
          <w:rFonts w:ascii="Times New Roman" w:cs="Times New Roman" w:eastAsia="Times New Roman" w:hAnsi="Times New Roman"/>
          <w:sz w:val="16"/>
          <w:szCs w:val="16"/>
          <w:color w:val="auto"/>
        </w:rPr>
        <w:t>). Applying iron nanoparticles (NPs) can be an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step to reach sustainable agri-culture due to improving plant mineral nutrition and decreasing con-sumption of conventional fertilizers (</w:t>
      </w:r>
      <w:hyperlink w:anchor="page1">
        <w:r>
          <w:rPr>
            <w:rFonts w:ascii="Times New Roman" w:cs="Times New Roman" w:eastAsia="Times New Roman" w:hAnsi="Times New Roman"/>
            <w:sz w:val="16"/>
            <w:szCs w:val="16"/>
            <w:color w:val="004A76"/>
          </w:rPr>
          <w:t>Rui et al.,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Kopittke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In previous studies, iron oxide NPs increased the antioxidant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enzymes activity in wheat plants under salinity stress (</w:t>
      </w:r>
      <w:hyperlink w:anchor="page1">
        <w:r>
          <w:rPr>
            <w:rFonts w:ascii="Times New Roman" w:cs="Times New Roman" w:eastAsia="Times New Roman" w:hAnsi="Times New Roman"/>
            <w:sz w:val="16"/>
            <w:szCs w:val="16"/>
            <w:color w:val="004A76"/>
          </w:rPr>
          <w:t>Babaei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improved antioxidant activity (</w:t>
      </w:r>
      <w:hyperlink w:anchor="page1">
        <w:r>
          <w:rPr>
            <w:rFonts w:ascii="Times New Roman" w:cs="Times New Roman" w:eastAsia="Times New Roman" w:hAnsi="Times New Roman"/>
            <w:sz w:val="16"/>
            <w:szCs w:val="16"/>
            <w:color w:val="004A76"/>
          </w:rPr>
          <w:t>Rizwan et al., 2018</w:t>
        </w:r>
      </w:hyperlink>
      <w:r>
        <w:rPr>
          <w:rFonts w:ascii="Times New Roman" w:cs="Times New Roman" w:eastAsia="Times New Roman" w:hAnsi="Times New Roman"/>
          <w:sz w:val="16"/>
          <w:szCs w:val="16"/>
          <w:color w:val="000000"/>
        </w:rPr>
        <w:t>). Copper,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silver, and gold NPs enhanced the accumulation of protein content, phenolics and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of Prunella vulgaris and Momordica charantia (</w:t>
      </w:r>
      <w:hyperlink w:anchor="page1">
        <w:r>
          <w:rPr>
            <w:rFonts w:ascii="Times New Roman" w:cs="Times New Roman" w:eastAsia="Times New Roman" w:hAnsi="Times New Roman"/>
            <w:sz w:val="16"/>
            <w:szCs w:val="16"/>
            <w:color w:val="004A76"/>
          </w:rPr>
          <w:t>Fazal et al., 2016</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Chung et al., 2018</w:t>
        </w:r>
      </w:hyperlink>
      <w:r>
        <w:rPr>
          <w:rFonts w:ascii="Times New Roman" w:cs="Times New Roman" w:eastAsia="Times New Roman" w:hAnsi="Times New Roman"/>
          <w:sz w:val="16"/>
          <w:szCs w:val="16"/>
          <w:color w:val="000000"/>
        </w:rPr>
        <w:t>).</w:t>
      </w:r>
    </w:p>
    <w:p>
      <w:pPr>
        <w:spacing w:after="0" w:line="204" w:lineRule="exact"/>
        <w:rPr>
          <w:rFonts w:ascii="Times New Roman" w:cs="Times New Roman" w:eastAsia="Times New Roman" w:hAnsi="Times New Roman"/>
          <w:sz w:val="16"/>
          <w:szCs w:val="16"/>
          <w:color w:val="004A76"/>
        </w:rPr>
      </w:pPr>
    </w:p>
    <w:p>
      <w:pPr>
        <w:jc w:val="both"/>
        <w:ind w:firstLine="250"/>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Moldavian balm,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cally called Dracocephalum moldavica L. is an herbaceous and annual plant from Lamiaceae native to central Asia. The plant has been domesticated in eastern and central Europe (</w:t>
      </w:r>
      <w:hyperlink w:anchor="page1">
        <w:r>
          <w:rPr>
            <w:rFonts w:ascii="Times New Roman" w:cs="Times New Roman" w:eastAsia="Times New Roman" w:hAnsi="Times New Roman"/>
            <w:sz w:val="16"/>
            <w:szCs w:val="16"/>
            <w:color w:val="004A76"/>
          </w:rPr>
          <w:t>Dastmalchi et al., 2007</w:t>
        </w:r>
      </w:hyperlink>
      <w:r>
        <w:rPr>
          <w:rFonts w:ascii="Times New Roman" w:cs="Times New Roman" w:eastAsia="Times New Roman" w:hAnsi="Times New Roman"/>
          <w:sz w:val="16"/>
          <w:szCs w:val="16"/>
          <w:color w:val="auto"/>
        </w:rPr>
        <w:t>). Moldavian balm essence has antimicrobial and antibacterial behavior and heals wounds and injuries. The essence of plant is widely used in pharmacology, cosmetics, nutritional, and perfume industry (</w:t>
      </w:r>
      <w:hyperlink w:anchor="page1">
        <w:r>
          <w:rPr>
            <w:rFonts w:ascii="Times New Roman" w:cs="Times New Roman" w:eastAsia="Times New Roman" w:hAnsi="Times New Roman"/>
            <w:sz w:val="16"/>
            <w:szCs w:val="16"/>
            <w:color w:val="004A76"/>
          </w:rPr>
          <w:t>Nasrabadi et al., 2007</w:t>
        </w:r>
      </w:hyperlink>
      <w:r>
        <w:rPr>
          <w:rFonts w:ascii="Times New Roman" w:cs="Times New Roman" w:eastAsia="Times New Roman" w:hAnsi="Times New Roman"/>
          <w:sz w:val="16"/>
          <w:szCs w:val="16"/>
          <w:color w:val="auto"/>
        </w:rPr>
        <w:t>). Considering the importance and necessity of medicinal plants cultivation development and presence of limiting factors especially salinity in the Azarbaijan region and ac-cording to the available reports on the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NPs applica-tion, this study aimed to investigate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on growth and antioxidants properties in the Moldavian balm plant in salinity conditions.</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 Preparation of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nanoparticles</w:t>
      </w:r>
    </w:p>
    <w:p>
      <w:pPr>
        <w:spacing w:after="0" w:line="175" w:lineRule="exact"/>
        <w:rPr>
          <w:sz w:val="20"/>
          <w:szCs w:val="20"/>
          <w:color w:val="auto"/>
        </w:rPr>
      </w:pPr>
    </w:p>
    <w:p>
      <w:pPr>
        <w:jc w:val="both"/>
        <w:ind w:firstLine="249"/>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with 20 nm average particle size and 99.9 % purity were purchased from Iranians Nanomaterials Pioneers Company (Mashhad, Iran). The shape and size were determined by scanning electron mi-croscope (SEM) and transmission electron microscope (TEM) in Urmia University (</w:t>
      </w:r>
      <w:hyperlink w:anchor="page1">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According to the information provided by the manufacturer, majority of the NPs had spherical morphology and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-2861310</wp:posOffset>
            </wp:positionH>
            <wp:positionV relativeFrom="paragraph">
              <wp:posOffset>124460</wp:posOffset>
            </wp:positionV>
            <wp:extent cx="5486400" cy="21450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486400" cy="2145030"/>
                    </a:xfrm>
                    <a:prstGeom prst="rect">
                      <a:avLst/>
                    </a:prstGeom>
                    <a:noFill/>
                  </pic:spPr>
                </pic:pic>
              </a:graphicData>
            </a:graphic>
          </wp:anchor>
        </w:drawing>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Scanning electron microscope (SEM, Left) and transmission electron microscopy, (TEM, Right) images of Fe</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4"/>
          <w:szCs w:val="14"/>
          <w:color w:val="auto"/>
        </w:rPr>
        <w:t>O</w:t>
      </w:r>
      <w:r>
        <w:rPr>
          <w:rFonts w:ascii="Times New Roman" w:cs="Times New Roman" w:eastAsia="Times New Roman" w:hAnsi="Times New Roman"/>
          <w:sz w:val="19"/>
          <w:szCs w:val="19"/>
          <w:color w:val="auto"/>
          <w:vertAlign w:val="subscript"/>
        </w:rPr>
        <w:t>3</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NPs. The shape of most NPs is spherical.</w:t>
      </w:r>
    </w:p>
    <w:p>
      <w:pPr>
        <w:sectPr>
          <w:pgSz w:w="11900" w:h="15874" w:orient="portrait"/>
          <w:cols w:equalWidth="0" w:num="1">
            <w:col w:w="10400"/>
          </w:cols>
          <w:pgMar w:left="760" w:top="676" w:right="746" w:bottom="37" w:gutter="0" w:footer="0" w:header="0"/>
          <w:type w:val="continuous"/>
        </w:sectPr>
      </w:pPr>
    </w:p>
    <w:p>
      <w:pPr>
        <w:spacing w:after="0" w:line="276"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diameter size ranged from 20</w:t>
      </w:r>
      <w:r>
        <w:rPr>
          <w:rFonts w:ascii="Arial" w:cs="Arial" w:eastAsia="Arial" w:hAnsi="Arial"/>
          <w:sz w:val="16"/>
          <w:szCs w:val="16"/>
          <w:color w:val="auto"/>
        </w:rPr>
        <w:t>–</w:t>
      </w:r>
      <w:r>
        <w:rPr>
          <w:rFonts w:ascii="Times New Roman" w:cs="Times New Roman" w:eastAsia="Times New Roman" w:hAnsi="Times New Roman"/>
          <w:sz w:val="16"/>
          <w:szCs w:val="16"/>
          <w:color w:val="auto"/>
        </w:rPr>
        <w:t>40 nm.</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Growth conditions of Dracocephalum moldavica L. plants</w:t>
      </w:r>
    </w:p>
    <w:p>
      <w:pPr>
        <w:spacing w:after="0" w:line="234" w:lineRule="exact"/>
        <w:rPr>
          <w:sz w:val="20"/>
          <w:szCs w:val="20"/>
          <w:color w:val="auto"/>
        </w:rPr>
      </w:pPr>
    </w:p>
    <w:p>
      <w:pPr>
        <w:jc w:val="both"/>
        <w:ind w:firstLine="249"/>
        <w:spacing w:after="0" w:line="261" w:lineRule="auto"/>
        <w:rPr>
          <w:sz w:val="20"/>
          <w:szCs w:val="20"/>
          <w:color w:val="auto"/>
        </w:rPr>
      </w:pPr>
      <w:r>
        <w:rPr>
          <w:rFonts w:ascii="Times New Roman" w:cs="Times New Roman" w:eastAsia="Times New Roman" w:hAnsi="Times New Roman"/>
          <w:sz w:val="16"/>
          <w:szCs w:val="16"/>
          <w:color w:val="auto"/>
        </w:rPr>
        <w:t>In this research,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three levels of salinity (0, 50, and 100 mM NaC1) and iron oxide NPs in four levels (0, 30, 60, and 90 ppm) were investigated on Moldavian balm plant in a completely randomized design (CRD) with three replications. This experiment was carried out in the research greenhouse of Urmia University with tem-perature of 22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28 °C, PAR light intensity of 600 </w:t>
      </w:r>
      <w:r>
        <w:rPr>
          <w:rFonts w:ascii="Arial" w:cs="Arial" w:eastAsia="Arial" w:hAnsi="Arial"/>
          <w:sz w:val="16"/>
          <w:szCs w:val="16"/>
          <w:color w:val="auto"/>
        </w:rPr>
        <w:t>μ</w:t>
      </w:r>
      <w:r>
        <w:rPr>
          <w:rFonts w:ascii="Times New Roman" w:cs="Times New Roman" w:eastAsia="Times New Roman" w:hAnsi="Times New Roman"/>
          <w:sz w:val="16"/>
          <w:szCs w:val="16"/>
          <w:color w:val="auto"/>
        </w:rPr>
        <w:t>mol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s</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a pho-toperiod of 16</w:t>
      </w:r>
      <w:r>
        <w:rPr>
          <w:rFonts w:ascii="Arial" w:cs="Arial" w:eastAsia="Arial" w:hAnsi="Arial"/>
          <w:sz w:val="16"/>
          <w:szCs w:val="16"/>
          <w:color w:val="auto"/>
        </w:rPr>
        <w:t>−</w:t>
      </w:r>
      <w:r>
        <w:rPr>
          <w:rFonts w:ascii="Times New Roman" w:cs="Times New Roman" w:eastAsia="Times New Roman" w:hAnsi="Times New Roman"/>
          <w:sz w:val="16"/>
          <w:szCs w:val="16"/>
          <w:color w:val="auto"/>
        </w:rPr>
        <w:t>8 h day/night and relative humidity of 45</w:t>
      </w:r>
      <w:r>
        <w:rPr>
          <w:rFonts w:ascii="Arial" w:cs="Arial" w:eastAsia="Arial" w:hAnsi="Arial"/>
          <w:sz w:val="16"/>
          <w:szCs w:val="16"/>
          <w:color w:val="auto"/>
        </w:rPr>
        <w:t>–</w:t>
      </w:r>
      <w:r>
        <w:rPr>
          <w:rFonts w:ascii="Times New Roman" w:cs="Times New Roman" w:eastAsia="Times New Roman" w:hAnsi="Times New Roman"/>
          <w:sz w:val="16"/>
          <w:szCs w:val="16"/>
          <w:color w:val="auto"/>
        </w:rPr>
        <w:t>60 %.</w:t>
      </w: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Seeds of Dracocephalum moldavica L. purchased from Pakanbazr Company (Isfahan, Iran) were planted in 10 L of perlite and sandy bed with 5: 1 ratio at 3 cm depth of soil. Ten seeds per pot were planted and in two true leaf stage, extra plants were removed and 5 plants were kept in each pot (three samples and replications). In order to maintain soil moisture near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capacity, the irrigation of pots was carried out daily. The total plant growth time from planting to harvest was 7 weeks. From two true leaf stage, the pots were once watered with half strength Hoagland's solution and once again with distilled water. The salinity treatments include 0, 50 and 100 mM NaCl that were imposed to plants in the 8-leaf stage, applied daily (in combination with half-strength Hoagland solution) and continued for 20 days (</w:t>
      </w:r>
      <w:hyperlink w:anchor="page1">
        <w:r>
          <w:rPr>
            <w:rFonts w:ascii="Times New Roman" w:cs="Times New Roman" w:eastAsia="Times New Roman" w:hAnsi="Times New Roman"/>
            <w:sz w:val="16"/>
            <w:szCs w:val="16"/>
            <w:color w:val="004A76"/>
          </w:rPr>
          <w:t>Gohari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2020</w:t>
        </w:r>
      </w:hyperlink>
      <w:r>
        <w:rPr>
          <w:rFonts w:ascii="Times New Roman" w:cs="Times New Roman" w:eastAsia="Times New Roman" w:hAnsi="Times New Roman"/>
          <w:sz w:val="16"/>
          <w:szCs w:val="16"/>
          <w:color w:val="000000"/>
        </w:rPr>
        <w:t>). To prevent osmotic shock, salinity treatments were enhanced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progressively by 25 mM NaCl every three days until the designated concentration was reached (</w:t>
      </w:r>
      <w:hyperlink w:anchor="page1">
        <w:r>
          <w:rPr>
            <w:rFonts w:ascii="Times New Roman" w:cs="Times New Roman" w:eastAsia="Times New Roman" w:hAnsi="Times New Roman"/>
            <w:sz w:val="16"/>
            <w:szCs w:val="16"/>
            <w:color w:val="004A76"/>
          </w:rPr>
          <w:t>Chen et al., 2018</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Iron oxide NPs with average diameter of 20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40 nm were used. The images of NPs powder samples taken by the scanning electron micro-scope (SEM) and transmission electron microscope (TEM) are shown in </w:t>
      </w:r>
      <w:hyperlink w:anchor="page1">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These NPs were immersed in the deionized water for 30 min by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ultrasonic homogenizer (Cole-Parmer, 750-watt ultrasonic processor, 115 VAC) just before using to prevent aggregation. Then, the pH of solution was reduced with 1 mM HCl to dissolve all NPs (</w:t>
      </w:r>
      <w:hyperlink w:anchor="page1">
        <w:r>
          <w:rPr>
            <w:rFonts w:ascii="Times New Roman" w:cs="Times New Roman" w:eastAsia="Times New Roman" w:hAnsi="Times New Roman"/>
            <w:sz w:val="16"/>
            <w:szCs w:val="16"/>
            <w:color w:val="004A76"/>
          </w:rPr>
          <w:t>Shi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Tripathi et al., 2016</w:t>
        </w:r>
      </w:hyperlink>
      <w:r>
        <w:rPr>
          <w:rFonts w:ascii="Times New Roman" w:cs="Times New Roman" w:eastAsia="Times New Roman" w:hAnsi="Times New Roman"/>
          <w:sz w:val="16"/>
          <w:szCs w:val="16"/>
          <w:color w:val="000000"/>
        </w:rPr>
        <w:t>). Foliar application of iron oxide NPs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treatments (50 mL) was performed at four levels (0, 30, 60, and 90 ppm) once a day at a certain time for a period of 20 days (</w:t>
      </w:r>
      <w:hyperlink w:anchor="page1">
        <w:r>
          <w:rPr>
            <w:rFonts w:ascii="Times New Roman" w:cs="Times New Roman" w:eastAsia="Times New Roman" w:hAnsi="Times New Roman"/>
            <w:sz w:val="16"/>
            <w:szCs w:val="16"/>
            <w:color w:val="004A76"/>
          </w:rPr>
          <w:t>Hu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2017a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Tombuloglu et al., 2019</w:t>
        </w:r>
      </w:hyperlink>
      <w:r>
        <w:rPr>
          <w:rFonts w:ascii="Times New Roman" w:cs="Times New Roman" w:eastAsia="Times New Roman" w:hAnsi="Times New Roman"/>
          <w:sz w:val="16"/>
          <w:szCs w:val="16"/>
          <w:color w:val="000000"/>
        </w:rPr>
        <w:t>). Sampling was performed before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owering stage. Fresh sampled leaves were kept in liquid nitrogen for</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enzyme assays. The root and shoot length and fresh weight of root and stem were measured immediately. The dry weight of plants was mea-sured after drying samples in an oven held at 75 °C for 72 h (</w:t>
      </w:r>
      <w:hyperlink w:anchor="page1">
        <w:r>
          <w:rPr>
            <w:rFonts w:ascii="Times New Roman" w:cs="Times New Roman" w:eastAsia="Times New Roman" w:hAnsi="Times New Roman"/>
            <w:sz w:val="16"/>
            <w:szCs w:val="16"/>
            <w:color w:val="004A76"/>
          </w:rPr>
          <w:t>Epstein and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Rains, 1987</w:t>
        </w:r>
      </w:hyperlink>
      <w:r>
        <w:rPr>
          <w:rFonts w:ascii="Times New Roman" w:cs="Times New Roman" w:eastAsia="Times New Roman" w:hAnsi="Times New Roman"/>
          <w:sz w:val="16"/>
          <w:szCs w:val="16"/>
          <w:color w:val="000000"/>
        </w:rPr>
        <w:t>). The leaf area index was determined using Compueye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software.</w:t>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24"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2.3. Determination of total phenolic content</w:t>
      </w:r>
    </w:p>
    <w:p>
      <w:pPr>
        <w:spacing w:after="0" w:line="234" w:lineRule="exact"/>
        <w:rPr>
          <w:rFonts w:ascii="Times New Roman" w:cs="Times New Roman" w:eastAsia="Times New Roman" w:hAnsi="Times New Roman"/>
          <w:sz w:val="16"/>
          <w:szCs w:val="16"/>
          <w:color w:val="004A76"/>
        </w:rPr>
      </w:pPr>
    </w:p>
    <w:p>
      <w:pPr>
        <w:jc w:val="both"/>
        <w:ind w:firstLine="249"/>
        <w:spacing w:after="0" w:line="257"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For determining the phenolic content, the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method of </w:t>
      </w:r>
      <w:hyperlink w:anchor="page1">
        <w:r>
          <w:rPr>
            <w:rFonts w:ascii="Times New Roman" w:cs="Times New Roman" w:eastAsia="Times New Roman" w:hAnsi="Times New Roman"/>
            <w:sz w:val="16"/>
            <w:szCs w:val="16"/>
            <w:color w:val="004A76"/>
          </w:rPr>
          <w:t xml:space="preserve">Elzaawely and Tawata (2012a) </w:t>
        </w:r>
      </w:hyperlink>
      <w:r>
        <w:rPr>
          <w:rFonts w:ascii="Times New Roman" w:cs="Times New Roman" w:eastAsia="Times New Roman" w:hAnsi="Times New Roman"/>
          <w:sz w:val="16"/>
          <w:szCs w:val="16"/>
          <w:color w:val="000000"/>
        </w:rPr>
        <w:t>was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used. Brie</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y, dry leaf tissue (0.1 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was homogenized in 10 mL of 80 % methanol. The homogenate was centrifuged at 10,000 g for 15 min. To 0.2 mL of extract, 0.5 mL of distilled water and 0.5 mL Folin Ciocalteu reagent were added. After 5 min, 1 mL of 7% Na</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CO</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xml:space="preserve"> was added to the mixture. The samples were incubated at room temperature for 90 min; the reaction mixture ab-sorbance was measured at 765 nm with a spectrophotometer (Dyna-mica HALO XB-10 UV</w:t>
      </w:r>
      <w:r>
        <w:rPr>
          <w:rFonts w:ascii="Arial" w:cs="Arial" w:eastAsia="Arial" w:hAnsi="Arial"/>
          <w:sz w:val="16"/>
          <w:szCs w:val="16"/>
          <w:color w:val="000000"/>
        </w:rPr>
        <w:t>–</w:t>
      </w:r>
      <w:r>
        <w:rPr>
          <w:rFonts w:ascii="Times New Roman" w:cs="Times New Roman" w:eastAsia="Times New Roman" w:hAnsi="Times New Roman"/>
          <w:sz w:val="16"/>
          <w:szCs w:val="16"/>
          <w:color w:val="000000"/>
        </w:rPr>
        <w:t>VIS single beam). Gallic acid (0</w:t>
      </w:r>
      <w:r>
        <w:rPr>
          <w:rFonts w:ascii="Arial" w:cs="Arial" w:eastAsia="Arial" w:hAnsi="Arial"/>
          <w:sz w:val="16"/>
          <w:szCs w:val="16"/>
          <w:color w:val="000000"/>
        </w:rPr>
        <w:t>–</w:t>
      </w:r>
      <w:r>
        <w:rPr>
          <w:rFonts w:ascii="Times New Roman" w:cs="Times New Roman" w:eastAsia="Times New Roman" w:hAnsi="Times New Roman"/>
          <w:sz w:val="16"/>
          <w:szCs w:val="16"/>
          <w:color w:val="000000"/>
        </w:rPr>
        <w:t>500 mg L</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was used as a standard and the total phenolic compounds were ex-pressed as equivalents of gallic acid/ dry weight (DW).</w:t>
      </w:r>
    </w:p>
    <w:p>
      <w:pPr>
        <w:spacing w:after="0" w:line="200" w:lineRule="exact"/>
        <w:rPr>
          <w:rFonts w:ascii="Times New Roman" w:cs="Times New Roman" w:eastAsia="Times New Roman" w:hAnsi="Times New Roman"/>
          <w:sz w:val="16"/>
          <w:szCs w:val="16"/>
          <w:color w:val="004A76"/>
        </w:rPr>
      </w:pPr>
    </w:p>
    <w:p>
      <w:pPr>
        <w:spacing w:after="0" w:line="214"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 xml:space="preserve">2.4. Determination of total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w:t>
      </w:r>
    </w:p>
    <w:p>
      <w:pPr>
        <w:spacing w:after="0" w:line="235" w:lineRule="exact"/>
        <w:rPr>
          <w:rFonts w:ascii="Times New Roman" w:cs="Times New Roman" w:eastAsia="Times New Roman" w:hAnsi="Times New Roman"/>
          <w:sz w:val="16"/>
          <w:szCs w:val="16"/>
          <w:color w:val="004A76"/>
        </w:rPr>
      </w:pPr>
    </w:p>
    <w:p>
      <w:pPr>
        <w:jc w:val="both"/>
        <w:ind w:firstLine="249"/>
        <w:spacing w:after="0" w:line="24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In order to evaluate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the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method of </w:t>
      </w:r>
      <w:hyperlink w:anchor="page1">
        <w:r>
          <w:rPr>
            <w:rFonts w:ascii="Times New Roman" w:cs="Times New Roman" w:eastAsia="Times New Roman" w:hAnsi="Times New Roman"/>
            <w:sz w:val="16"/>
            <w:szCs w:val="16"/>
            <w:color w:val="004A76"/>
          </w:rPr>
          <w:t xml:space="preserve">Elzaawely and Tawata (2012b) </w:t>
        </w:r>
      </w:hyperlink>
      <w:r>
        <w:rPr>
          <w:rFonts w:ascii="Times New Roman" w:cs="Times New Roman" w:eastAsia="Times New Roman" w:hAnsi="Times New Roman"/>
          <w:sz w:val="16"/>
          <w:szCs w:val="16"/>
          <w:color w:val="000000"/>
        </w:rPr>
        <w:t>was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used. Brie</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y, dry leaf tissue (0.1 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was homogenized in 1 mL of a solution containing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0.7 mL of 5% (w/w) NaNO</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 and 10 mL of 30 % (v/v) ethanol and stirred for 5 min, then, 0.7 mL of 10 % AlCl</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xml:space="preserve"> (w/w) was added and the mixture was stirred up. After 6 min, 5 mL of 1 mol/l NaOH was added to</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708"/>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33"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homogenate. Subsequently, the solution was diluted to 25 mL with 30</w:t>
      </w:r>
    </w:p>
    <w:p>
      <w:pPr>
        <w:spacing w:after="0" w:line="25" w:lineRule="exact"/>
        <w:rPr>
          <w:rFonts w:ascii="Times New Roman" w:cs="Times New Roman" w:eastAsia="Times New Roman" w:hAnsi="Times New Roman"/>
          <w:sz w:val="16"/>
          <w:szCs w:val="16"/>
          <w:color w:val="004A76"/>
        </w:rPr>
      </w:pPr>
    </w:p>
    <w:p>
      <w:pPr>
        <w:jc w:val="both"/>
        <w:ind w:left="8" w:hanging="8"/>
        <w:spacing w:after="0" w:line="256" w:lineRule="auto"/>
        <w:tabs>
          <w:tab w:leader="none" w:pos="203"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(v/v) ethanol prior to the measurement. After 10 min standing, the absorbance of the solution was measured at 500 nm with a Dynamica HALO XB-10 UV</w:t>
      </w:r>
      <w:r>
        <w:rPr>
          <w:rFonts w:ascii="Arial" w:cs="Arial" w:eastAsia="Arial" w:hAnsi="Arial"/>
          <w:sz w:val="16"/>
          <w:szCs w:val="16"/>
          <w:color w:val="auto"/>
        </w:rPr>
        <w:t>–</w:t>
      </w:r>
      <w:r>
        <w:rPr>
          <w:rFonts w:ascii="Times New Roman" w:cs="Times New Roman" w:eastAsia="Times New Roman" w:hAnsi="Times New Roman"/>
          <w:sz w:val="16"/>
          <w:szCs w:val="16"/>
          <w:color w:val="auto"/>
        </w:rPr>
        <w:t>vis single beam spectrophotometer. Catechin (0</w:t>
      </w:r>
      <w:r>
        <w:rPr>
          <w:rFonts w:ascii="Arial" w:cs="Arial" w:eastAsia="Arial" w:hAnsi="Arial"/>
          <w:sz w:val="16"/>
          <w:szCs w:val="16"/>
          <w:color w:val="auto"/>
        </w:rPr>
        <w:t>−</w:t>
      </w:r>
      <w:r>
        <w:rPr>
          <w:rFonts w:ascii="Times New Roman" w:cs="Times New Roman" w:eastAsia="Times New Roman" w:hAnsi="Times New Roman"/>
          <w:sz w:val="16"/>
          <w:szCs w:val="16"/>
          <w:color w:val="auto"/>
        </w:rPr>
        <w:t>0.004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was used as a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standard and the results were expressed as equivalents of catechin/ dry weight (DW).</w:t>
      </w:r>
    </w:p>
    <w:p>
      <w:pPr>
        <w:spacing w:after="0" w:line="231"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2.5. Determination of anthocyanin content</w:t>
      </w:r>
    </w:p>
    <w:p>
      <w:pPr>
        <w:spacing w:after="0" w:line="234" w:lineRule="exact"/>
        <w:rPr>
          <w:rFonts w:ascii="Times New Roman" w:cs="Times New Roman" w:eastAsia="Times New Roman" w:hAnsi="Times New Roman"/>
          <w:sz w:val="16"/>
          <w:szCs w:val="16"/>
          <w:color w:val="004A76"/>
        </w:rPr>
      </w:pPr>
    </w:p>
    <w:p>
      <w:pPr>
        <w:jc w:val="both"/>
        <w:ind w:left="8"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total monomeric anthocyanin content was determined using a spectrophotometric pH-di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erential method described by </w:t>
      </w:r>
      <w:hyperlink w:anchor="page1">
        <w:r>
          <w:rPr>
            <w:rFonts w:ascii="Times New Roman" w:cs="Times New Roman" w:eastAsia="Times New Roman" w:hAnsi="Times New Roman"/>
            <w:sz w:val="16"/>
            <w:szCs w:val="16"/>
            <w:color w:val="004A76"/>
          </w:rPr>
          <w:t>Lee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(2005)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Humadi and Istudor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1 mL of extract was leveled o</w:t>
      </w:r>
      <w:r>
        <w:rPr>
          <w:rFonts w:ascii="Arial" w:cs="Arial" w:eastAsia="Arial" w:hAnsi="Arial"/>
          <w:sz w:val="16"/>
          <w:szCs w:val="16"/>
          <w:color w:val="000000"/>
        </w:rPr>
        <w:t>ﬀ</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to 10 mL using bu</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solution with pH 1. A second 1 mL of extract was diluted to 10 mL with bu</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 solution with pH 4.5. The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asks were left at room temperature for 15 min, then, the absorbance was determined at 520 and 700 nm. The total anthocyanin content was expressed as cyanidin-3-glucoside equivalents as in the following equations.</w:t>
      </w:r>
    </w:p>
    <w:p>
      <w:pPr>
        <w:spacing w:after="0" w:line="109" w:lineRule="exact"/>
        <w:rPr>
          <w:rFonts w:ascii="Times New Roman" w:cs="Times New Roman" w:eastAsia="Times New Roman" w:hAnsi="Times New Roman"/>
          <w:sz w:val="16"/>
          <w:szCs w:val="16"/>
          <w:color w:val="auto"/>
        </w:rPr>
      </w:pPr>
    </w:p>
    <w:p>
      <w:pPr>
        <w:jc w:val="both"/>
        <w:ind w:left="8"/>
        <w:spacing w:after="0" w:line="263" w:lineRule="auto"/>
        <w:rPr>
          <w:sz w:val="20"/>
          <w:szCs w:val="20"/>
          <w:color w:val="auto"/>
        </w:rPr>
      </w:pPr>
      <w:r>
        <w:rPr>
          <w:rFonts w:ascii="Times New Roman" w:cs="Times New Roman" w:eastAsia="Times New Roman" w:hAnsi="Times New Roman"/>
          <w:sz w:val="16"/>
          <w:szCs w:val="16"/>
          <w:color w:val="auto"/>
        </w:rPr>
        <w:t>Absorbance (A) = (A520 pH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A700 pH 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(A520 pH 4.5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A700 pH 4.5)</w:t>
      </w:r>
    </w:p>
    <w:p>
      <w:pPr>
        <w:spacing w:after="0" w:line="31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Total anthocyanin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 (A/ 26,900) (10</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(445.2) (5)</w:t>
      </w:r>
    </w:p>
    <w:p>
      <w:pPr>
        <w:spacing w:after="0" w:line="33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2.6. Determination of ascorbic acid content</w:t>
      </w:r>
    </w:p>
    <w:p>
      <w:pPr>
        <w:spacing w:after="0" w:line="234" w:lineRule="exact"/>
        <w:rPr>
          <w:rFonts w:ascii="Times New Roman" w:cs="Times New Roman" w:eastAsia="Times New Roman" w:hAnsi="Times New Roman"/>
          <w:sz w:val="16"/>
          <w:szCs w:val="16"/>
          <w:color w:val="auto"/>
        </w:rPr>
      </w:pPr>
    </w:p>
    <w:p>
      <w:pPr>
        <w:jc w:val="both"/>
        <w:ind w:left="8" w:firstLine="250"/>
        <w:spacing w:after="0" w:line="269" w:lineRule="auto"/>
        <w:rPr>
          <w:sz w:val="20"/>
          <w:szCs w:val="20"/>
          <w:color w:val="auto"/>
        </w:rPr>
      </w:pPr>
      <w:r>
        <w:rPr>
          <w:rFonts w:ascii="Times New Roman" w:cs="Times New Roman" w:eastAsia="Times New Roman" w:hAnsi="Times New Roman"/>
          <w:sz w:val="16"/>
          <w:szCs w:val="16"/>
          <w:color w:val="auto"/>
        </w:rPr>
        <w:t>Ascorbic acid (AsA) was isolated with 6% trichloroacetic acid from 100 mg of frozen leaf tissue. 4 mL of the extract was mixed with 2% dinitrophenylhydrazine (2 mL), followed by adding 1 drop of 10 % thiourea solution (in 70 % ethanol). The mixture was boiled for 15 min in bain-marie and cooled to room temperature. Afterwards, 5 mL of 80</w:t>
      </w:r>
    </w:p>
    <w:p>
      <w:pPr>
        <w:spacing w:after="0" w:line="1" w:lineRule="exact"/>
        <w:rPr>
          <w:rFonts w:ascii="Times New Roman" w:cs="Times New Roman" w:eastAsia="Times New Roman" w:hAnsi="Times New Roman"/>
          <w:sz w:val="16"/>
          <w:szCs w:val="16"/>
          <w:color w:val="auto"/>
        </w:rPr>
      </w:pPr>
    </w:p>
    <w:p>
      <w:pPr>
        <w:jc w:val="both"/>
        <w:ind w:left="8" w:hanging="8"/>
        <w:spacing w:after="0" w:line="243" w:lineRule="auto"/>
        <w:tabs>
          <w:tab w:leader="none" w:pos="19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(v/v)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SO</w:t>
      </w:r>
      <w:r>
        <w:rPr>
          <w:rFonts w:ascii="Times New Roman" w:cs="Times New Roman" w:eastAsia="Times New Roman" w:hAnsi="Times New Roman"/>
          <w:sz w:val="21"/>
          <w:szCs w:val="21"/>
          <w:color w:val="auto"/>
          <w:vertAlign w:val="subscript"/>
        </w:rPr>
        <w:t>4</w:t>
      </w:r>
      <w:r>
        <w:rPr>
          <w:rFonts w:ascii="Times New Roman" w:cs="Times New Roman" w:eastAsia="Times New Roman" w:hAnsi="Times New Roman"/>
          <w:sz w:val="16"/>
          <w:szCs w:val="16"/>
          <w:color w:val="auto"/>
        </w:rPr>
        <w:t xml:space="preserve"> was added to the mixture at 0 °C. The absorbance of the solution containing Hydrazone complex was determined at 530 nm using a spectrophotometer (</w:t>
      </w:r>
      <w:hyperlink w:anchor="page1">
        <w:r>
          <w:rPr>
            <w:rFonts w:ascii="Times New Roman" w:cs="Times New Roman" w:eastAsia="Times New Roman" w:hAnsi="Times New Roman"/>
            <w:sz w:val="16"/>
            <w:szCs w:val="16"/>
            <w:color w:val="004A76"/>
          </w:rPr>
          <w:t>Mukherjee and Choudhuri, 1985</w:t>
        </w:r>
      </w:hyperlink>
      <w:r>
        <w:rPr>
          <w:rFonts w:ascii="Times New Roman" w:cs="Times New Roman" w:eastAsia="Times New Roman" w:hAnsi="Times New Roman"/>
          <w:sz w:val="16"/>
          <w:szCs w:val="16"/>
          <w:color w:val="auto"/>
        </w:rPr>
        <w:t>). Ascorbic acid solutions (0</w:t>
      </w:r>
      <w:r>
        <w:rPr>
          <w:rFonts w:ascii="Arial" w:cs="Arial" w:eastAsia="Arial" w:hAnsi="Arial"/>
          <w:sz w:val="16"/>
          <w:szCs w:val="16"/>
          <w:color w:val="auto"/>
        </w:rPr>
        <w:t>–</w:t>
      </w:r>
      <w:r>
        <w:rPr>
          <w:rFonts w:ascii="Times New Roman" w:cs="Times New Roman" w:eastAsia="Times New Roman" w:hAnsi="Times New Roman"/>
          <w:sz w:val="16"/>
          <w:szCs w:val="16"/>
          <w:color w:val="auto"/>
        </w:rPr>
        <w:t>600 mg mL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was used as a standard and the as-corbic acid was expressed as equivalents of ascorbate/ dry weight (FW).</w:t>
      </w:r>
    </w:p>
    <w:p>
      <w:pPr>
        <w:spacing w:after="0" w:line="240"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2.7. Assay of enzymes activity</w:t>
      </w:r>
    </w:p>
    <w:p>
      <w:pPr>
        <w:spacing w:after="0" w:line="234" w:lineRule="exact"/>
        <w:rPr>
          <w:rFonts w:ascii="Times New Roman" w:cs="Times New Roman" w:eastAsia="Times New Roman" w:hAnsi="Times New Roman"/>
          <w:sz w:val="16"/>
          <w:szCs w:val="16"/>
          <w:color w:val="auto"/>
        </w:rPr>
      </w:pPr>
    </w:p>
    <w:p>
      <w:pPr>
        <w:jc w:val="both"/>
        <w:ind w:left="8" w:firstLine="250"/>
        <w:spacing w:after="0" w:line="272" w:lineRule="auto"/>
        <w:rPr>
          <w:sz w:val="20"/>
          <w:szCs w:val="20"/>
          <w:color w:val="auto"/>
        </w:rPr>
      </w:pPr>
      <w:r>
        <w:rPr>
          <w:rFonts w:ascii="Times New Roman" w:cs="Times New Roman" w:eastAsia="Times New Roman" w:hAnsi="Times New Roman"/>
          <w:sz w:val="16"/>
          <w:szCs w:val="16"/>
          <w:color w:val="auto"/>
        </w:rPr>
        <w:t>Fresh shoots and roots (0.5 g) were homogenized under ice-cold conditions in 10 mL of 50 mM phosphate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(pH 7.0), 1.0 % (w/v) polyvinilpyrrolidone (PVP), and 10 mM of Ascorbate (AsA). The homogenate was centrifuged at 15,000 g for 15 min. The supernatant was used for the enzyme assay.</w:t>
      </w:r>
    </w:p>
    <w:p>
      <w:pPr>
        <w:spacing w:after="0" w:line="3" w:lineRule="exact"/>
        <w:rPr>
          <w:rFonts w:ascii="Times New Roman" w:cs="Times New Roman" w:eastAsia="Times New Roman" w:hAnsi="Times New Roman"/>
          <w:sz w:val="16"/>
          <w:szCs w:val="16"/>
          <w:color w:val="auto"/>
        </w:rPr>
      </w:pPr>
    </w:p>
    <w:p>
      <w:pPr>
        <w:jc w:val="both"/>
        <w:ind w:left="8" w:firstLine="250"/>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APX activity was measured using spectrophotometer at 290 nm via decrease in AsA content, 1 min after addition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The assay was carried out at 25 °C in a reaction mixture containing 50 mM of po-tassium phosphate (pH 7.0), 0.5 mM of AsA (extinction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2.8 mmol/cm), 0.1 mM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enzyme extract (</w:t>
      </w:r>
      <w:hyperlink w:anchor="page1">
        <w:r>
          <w:rPr>
            <w:rFonts w:ascii="Times New Roman" w:cs="Times New Roman" w:eastAsia="Times New Roman" w:hAnsi="Times New Roman"/>
            <w:sz w:val="16"/>
            <w:szCs w:val="16"/>
            <w:color w:val="004A76"/>
          </w:rPr>
          <w:t>Nakano</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and Asada, 1981</w:t>
        </w:r>
      </w:hyperlink>
      <w:r>
        <w:rPr>
          <w:rFonts w:ascii="Times New Roman" w:cs="Times New Roman" w:eastAsia="Times New Roman" w:hAnsi="Times New Roman"/>
          <w:sz w:val="16"/>
          <w:szCs w:val="16"/>
          <w:color w:val="000000"/>
        </w:rPr>
        <w:t>).</w:t>
      </w:r>
    </w:p>
    <w:p>
      <w:pPr>
        <w:spacing w:after="0" w:line="205" w:lineRule="exact"/>
        <w:rPr>
          <w:sz w:val="20"/>
          <w:szCs w:val="20"/>
          <w:color w:val="auto"/>
        </w:rPr>
      </w:pPr>
    </w:p>
    <w:p>
      <w:pPr>
        <w:jc w:val="both"/>
        <w:ind w:left="8" w:firstLine="25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CAT activity was determined by monitoring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consumption (extinction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39.4 mmol/cm) at 240 nm in 3 mL of reaction mixture containing 50 mM of phosphate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(pH 7.0), 15 mM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enzyme extract (</w:t>
      </w:r>
      <w:hyperlink w:anchor="page1">
        <w:r>
          <w:rPr>
            <w:rFonts w:ascii="Times New Roman" w:cs="Times New Roman" w:eastAsia="Times New Roman" w:hAnsi="Times New Roman"/>
            <w:sz w:val="16"/>
            <w:szCs w:val="16"/>
            <w:color w:val="004A76"/>
          </w:rPr>
          <w:t>Aebi, 1984</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left="8" w:firstLine="249"/>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GPX activity was analyzed according to </w:t>
      </w:r>
      <w:hyperlink w:anchor="page1">
        <w:r>
          <w:rPr>
            <w:rFonts w:ascii="Times New Roman" w:cs="Times New Roman" w:eastAsia="Times New Roman" w:hAnsi="Times New Roman"/>
            <w:sz w:val="16"/>
            <w:szCs w:val="16"/>
            <w:color w:val="004A76"/>
          </w:rPr>
          <w:t>Monteiro et al. (2011)</w:t>
        </w:r>
      </w:hyperlink>
      <w:r>
        <w:rPr>
          <w:rFonts w:ascii="Times New Roman" w:cs="Times New Roman" w:eastAsia="Times New Roman" w:hAnsi="Times New Roman"/>
          <w:sz w:val="16"/>
          <w:szCs w:val="16"/>
          <w:color w:val="auto"/>
        </w:rPr>
        <w:t>. The reaction medium contained 1 mL of phosphate-citrate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(0.2 M sodium phosphate dibasic; 0.1 M citric acid) pH 5.0, 0.5 % (v/v) guaiacol, 0.1 mM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and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enzyme extract. After completing homogenization, the samples were incubated at 30 °C for 15 min. The reaction was stopped by rapid cooling in an ice bath, followed by ad-dition of sodium metabisulphide 2% (w/v). After 10 min, GPX activity was determined by monitoring the absorbance at 450 nm.</w:t>
      </w:r>
    </w:p>
    <w:p>
      <w:pPr>
        <w:spacing w:after="0" w:line="6" w:lineRule="exact"/>
        <w:rPr>
          <w:sz w:val="20"/>
          <w:szCs w:val="20"/>
          <w:color w:val="auto"/>
        </w:rPr>
      </w:pPr>
    </w:p>
    <w:p>
      <w:pPr>
        <w:jc w:val="both"/>
        <w:ind w:left="8" w:firstLine="249"/>
        <w:spacing w:after="0" w:line="29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GR activity was assayed with spectrophotometer, according to the method described by </w:t>
      </w:r>
      <w:hyperlink w:anchor="page1">
        <w:r>
          <w:rPr>
            <w:rFonts w:ascii="Times New Roman" w:cs="Times New Roman" w:eastAsia="Times New Roman" w:hAnsi="Times New Roman"/>
            <w:sz w:val="16"/>
            <w:szCs w:val="16"/>
            <w:color w:val="004A76"/>
          </w:rPr>
          <w:t>Martins et al. (2011)</w:t>
        </w:r>
      </w:hyperlink>
      <w:r>
        <w:rPr>
          <w:rFonts w:ascii="Times New Roman" w:cs="Times New Roman" w:eastAsia="Times New Roman" w:hAnsi="Times New Roman"/>
          <w:sz w:val="16"/>
          <w:szCs w:val="16"/>
          <w:color w:val="auto"/>
        </w:rPr>
        <w:t>, at 30 °C in a mixture con-taining 1 mL of 100 mM potassium phosphate bu</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(pH 7.5) with 1 mM 5, 5- dithiobis- (2-nitrobenzoic acid), 1 mM GSSG and 0.1 mM NADPH. The reaction was initiated by adding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plant extract.</w:t>
      </w:r>
    </w:p>
    <w:p>
      <w:pPr>
        <w:spacing w:after="0" w:line="135" w:lineRule="exact"/>
        <w:rPr>
          <w:sz w:val="20"/>
          <w:szCs w:val="20"/>
          <w:color w:val="auto"/>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8060" w:val="left"/>
        </w:tabs>
        <w:rPr>
          <w:sz w:val="20"/>
          <w:szCs w:val="20"/>
          <w:color w:val="auto"/>
        </w:rPr>
      </w:pPr>
      <w:r>
        <w:rPr>
          <w:rFonts w:ascii="Times New Roman" w:cs="Times New Roman" w:eastAsia="Times New Roman" w:hAnsi="Times New Roman"/>
          <w:sz w:val="13"/>
          <w:szCs w:val="13"/>
          <w:color w:val="auto"/>
        </w:rPr>
        <w:t>H. Moradbeygi, et al.</w:t>
      </w:r>
      <w:r>
        <w:rPr>
          <w:sz w:val="20"/>
          <w:szCs w:val="20"/>
          <w:color w:val="auto"/>
        </w:rPr>
        <w:tab/>
      </w:r>
      <w:r>
        <w:rPr>
          <w:rFonts w:ascii="Arial" w:cs="Arial" w:eastAsia="Arial" w:hAnsi="Arial"/>
          <w:sz w:val="12"/>
          <w:szCs w:val="12"/>
          <w:i w:val="1"/>
          <w:iCs w:val="1"/>
          <w:color w:val="auto"/>
        </w:rPr>
        <w:t>Scientia Horticulturae 272 (2020) 109537</w:t>
      </w:r>
    </w:p>
    <w:p>
      <w:pPr>
        <w:sectPr>
          <w:pgSz w:w="11900" w:h="15874" w:orient="portrait"/>
          <w:cols w:equalWidth="0" w:num="1">
            <w:col w:w="10400"/>
          </w:cols>
          <w:pgMar w:left="760" w:top="676" w:right="746" w:bottom="37" w:gutter="0" w:footer="0" w:header="0"/>
        </w:sectPr>
      </w:pPr>
    </w:p>
    <w:p>
      <w:pPr>
        <w:spacing w:after="0" w:line="321"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The reduction rate of GSSG was followed by measuring the increase in absorbance at 412 nm over 1 min.</w:t>
      </w: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 Statistical analysis</w:t>
      </w:r>
    </w:p>
    <w:p>
      <w:pPr>
        <w:spacing w:after="0" w:line="234" w:lineRule="exact"/>
        <w:rPr>
          <w:sz w:val="20"/>
          <w:szCs w:val="20"/>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All parameters assayed, were measured in three repetitions. The experimental design was Two-way and completely randomized, and data subjected to analysis of variance using SPSS for windows (version 21). Mean values and their standard errors were calculated from three replications.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means were determined by Duncan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multiple range tests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The diagrams were drawn by using Excel software.</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Plant growth analysis</w:t>
      </w:r>
    </w:p>
    <w:p>
      <w:pPr>
        <w:spacing w:after="0" w:line="234"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results of analysis of variance revealed that salinity stress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LA, SL, RL, SFW, RFW and RDW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0.01), as well as SDW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NPs on SL and RFW and SFW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 contrary, iron oxide NPs spraying was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LAi, SDW, RDW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and RL (P </w:t>
      </w:r>
      <w:r>
        <w:rPr>
          <w:rFonts w:ascii="Arial" w:cs="Arial" w:eastAsia="Arial" w:hAnsi="Arial"/>
          <w:sz w:val="16"/>
          <w:szCs w:val="16"/>
          <w:color w:val="auto"/>
        </w:rPr>
        <w:t>≤</w:t>
      </w:r>
      <w:r>
        <w:rPr>
          <w:rFonts w:ascii="Times New Roman" w:cs="Times New Roman" w:eastAsia="Times New Roman" w:hAnsi="Times New Roman"/>
          <w:sz w:val="16"/>
          <w:szCs w:val="16"/>
          <w:color w:val="auto"/>
        </w:rPr>
        <w:t>0.05). Interaction between salinity and NPs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on all of the above mentioned traits except on LAi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195"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It was observed that 0 mM NaCl + 90 ppm treatment caused an increase in SL, RL, SDW, RDW, SFW, RFW and LAi about 14.2, 26.5, 66, 67.2, 46, 40.6 and 17.7 %, respectively, compared to control plants. The lowest SL and RL, SFW and RFW, SDW and RDW were obtained in 100 mM NaCl + 90 ppm NPs treatment about 25.5, 10.2, 33.8, 58.5, 32.7 and 37.7 % decrease, respectively, compared to control plants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Total phenolic content</w:t>
      </w:r>
    </w:p>
    <w:p>
      <w:pPr>
        <w:spacing w:after="0" w:line="23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According to analysis of variance, salinity stress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af-fected the total phenolic content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by inducing secondary oxidative stress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Applying iron oxide NPs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ef-fect on total phenolic content of root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and shoot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However, the interaction between Salinity × NPs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on the total phenolic content of shoot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lowest total phenolic content in shoot and root was observed in 0 mM NaCl + 30 NPs treatment while the highest total phenolic con-tent in shoot and root was obtained in 100 mM NaCl + 90 ppm NPs and 100 mM NaCl + 60 ppm NPs treatments, respectively, which did not have any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with other levels of NPs in 100 mM salinity stress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A, B).</w:t>
      </w: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3.3. Total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w:t>
      </w:r>
    </w:p>
    <w:p>
      <w:pPr>
        <w:spacing w:after="0" w:line="234" w:lineRule="exact"/>
        <w:rPr>
          <w:sz w:val="20"/>
          <w:szCs w:val="20"/>
          <w:color w:val="auto"/>
        </w:rPr>
      </w:pPr>
    </w:p>
    <w:p>
      <w:pPr>
        <w:jc w:val="both"/>
        <w:ind w:firstLine="249"/>
        <w:spacing w:after="0" w:line="278" w:lineRule="auto"/>
        <w:rPr>
          <w:sz w:val="20"/>
          <w:szCs w:val="20"/>
          <w:color w:val="auto"/>
        </w:rPr>
      </w:pPr>
      <w:r>
        <w:rPr>
          <w:rFonts w:ascii="Times New Roman" w:cs="Times New Roman" w:eastAsia="Times New Roman" w:hAnsi="Times New Roman"/>
          <w:sz w:val="16"/>
          <w:szCs w:val="16"/>
          <w:color w:val="auto"/>
        </w:rPr>
        <w:t>According to variance analysis results,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salinity stress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of shoot and root (P</w:t>
      </w:r>
      <w:r>
        <w:rPr>
          <w:rFonts w:ascii="Arial" w:cs="Arial" w:eastAsia="Arial" w:hAnsi="Arial"/>
          <w:sz w:val="16"/>
          <w:szCs w:val="16"/>
          <w:color w:val="auto"/>
        </w:rPr>
        <w:t xml:space="preserve"> ≤ </w:t>
      </w:r>
      <w:r>
        <w:rPr>
          <w:rFonts w:ascii="Times New Roman" w:cs="Times New Roman" w:eastAsia="Times New Roman" w:hAnsi="Times New Roman"/>
          <w:sz w:val="16"/>
          <w:szCs w:val="16"/>
          <w:color w:val="auto"/>
        </w:rPr>
        <w:t>0.01)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Spraying iron oxide NPs had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of</w:t>
      </w:r>
    </w:p>
    <w:p>
      <w:pPr>
        <w:spacing w:after="0" w:line="209"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20" w:lineRule="exact"/>
        <w:rPr>
          <w:sz w:val="20"/>
          <w:szCs w:val="20"/>
          <w:color w:val="auto"/>
        </w:rPr>
      </w:pPr>
      <w:r>
        <w:rPr>
          <w:sz w:val="20"/>
          <w:szCs w:val="20"/>
          <w:color w:val="auto"/>
        </w:rPr>
        <w:br w:type="column"/>
      </w:r>
    </w:p>
    <w:p>
      <w:pPr>
        <w:spacing w:after="0" w:line="301" w:lineRule="exact"/>
        <w:rPr>
          <w:sz w:val="20"/>
          <w:szCs w:val="20"/>
          <w:color w:val="auto"/>
        </w:rPr>
      </w:pPr>
    </w:p>
    <w:p>
      <w:pPr>
        <w:jc w:val="both"/>
        <w:spacing w:after="0" w:line="28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and root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Interaction between salinity × NPs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 content of root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while its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of shoot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spacing w:after="0" w:line="190" w:lineRule="exact"/>
        <w:rPr>
          <w:sz w:val="20"/>
          <w:szCs w:val="20"/>
          <w:color w:val="auto"/>
        </w:rPr>
      </w:pPr>
    </w:p>
    <w:p>
      <w:pPr>
        <w:jc w:val="both"/>
        <w:ind w:firstLine="250"/>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Minimum and maximum contents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 in shoot were ob-tained in 0 mM NaCl + 60 ppm NPs and 100 mM NaCl + 0 ppm NPs treatments, respectively. The minimum content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 in root was recorded in control plant (without NaCl and NPs) and the maximum content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was observed in 100 mM NaCl + 90 ppm NPs treatment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C, D).</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Anthocyanin content</w:t>
      </w:r>
    </w:p>
    <w:p>
      <w:pPr>
        <w:spacing w:after="0" w:line="234" w:lineRule="exact"/>
        <w:rPr>
          <w:sz w:val="20"/>
          <w:szCs w:val="20"/>
          <w:color w:val="auto"/>
        </w:rPr>
      </w:pPr>
    </w:p>
    <w:p>
      <w:pPr>
        <w:jc w:val="both"/>
        <w:ind w:firstLine="250"/>
        <w:spacing w:after="0" w:line="27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results of analysis of variance exhibited that salinity stress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the anthocyanin content of root and shoot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Spraying iron oxide NPs had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antho-cyanin content of root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0.05). Interaction of salinity and NPs on anthocyanin content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t>
      </w:r>
      <w:hyperlink w:anchor="page1">
        <w:r>
          <w:rPr>
            <w:rFonts w:ascii="Times New Roman" w:cs="Times New Roman" w:eastAsia="Times New Roman" w:hAnsi="Times New Roman"/>
            <w:sz w:val="16"/>
            <w:szCs w:val="16"/>
            <w:color w:val="004A76"/>
          </w:rPr>
          <w:t>Table1</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50"/>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Minimum and maximum contents of anthocyanin in shoot were found in 0 mM NaCl + 30 ppm NPs and 100 mM NaCl + 90 ppm NPs treatments, respectively. The minimum content of anthocyanin in root was observed in 0 mM NaCl + 90 ppm NPs treatment and the max-imum content was observed in control plants as well as in 100 mM NaCl + 60 ppm NPs treatment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E, F).</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3.5. Ascorbic acid content</w:t>
      </w:r>
    </w:p>
    <w:p>
      <w:pPr>
        <w:spacing w:after="0" w:line="234" w:lineRule="exact"/>
        <w:rPr>
          <w:sz w:val="20"/>
          <w:szCs w:val="20"/>
          <w:color w:val="auto"/>
        </w:rPr>
      </w:pPr>
    </w:p>
    <w:p>
      <w:pPr>
        <w:jc w:val="both"/>
        <w:ind w:firstLine="250"/>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obtained outcomes from analysis of variance revealed that salinity stress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AsA content in root and shoot tissues. Spraying iron oxide NPs had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AsA content of shoot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0.01). The interaction of salinity × NPs on AsA content of root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0.01) and shoot (P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0.05)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spacing w:after="0" w:line="194" w:lineRule="exact"/>
        <w:rPr>
          <w:sz w:val="20"/>
          <w:szCs w:val="20"/>
          <w:color w:val="auto"/>
        </w:rPr>
      </w:pPr>
    </w:p>
    <w:p>
      <w:pPr>
        <w:jc w:val="both"/>
        <w:ind w:firstLine="250"/>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lowest ascorbate content in root and shoot was recorded in 0 mM NaCl + 60 ppm NPs treatment, and the highest amount was achieved in 100 mM NaCl + 0 ppm iron oxide NPs and also in 50 mM NaCl + 90 ppm NPs treatments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G, H).</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3.6. Activity of antioxidant enzymes</w:t>
      </w:r>
    </w:p>
    <w:p>
      <w:pPr>
        <w:spacing w:after="0" w:line="234" w:lineRule="exact"/>
        <w:rPr>
          <w:sz w:val="20"/>
          <w:szCs w:val="20"/>
          <w:color w:val="auto"/>
        </w:rPr>
      </w:pPr>
    </w:p>
    <w:p>
      <w:pPr>
        <w:jc w:val="both"/>
        <w:ind w:firstLine="250"/>
        <w:spacing w:after="0" w:line="272" w:lineRule="auto"/>
        <w:rPr>
          <w:sz w:val="20"/>
          <w:szCs w:val="20"/>
          <w:color w:val="auto"/>
        </w:rPr>
      </w:pPr>
      <w:r>
        <w:rPr>
          <w:rFonts w:ascii="Times New Roman" w:cs="Times New Roman" w:eastAsia="Times New Roman" w:hAnsi="Times New Roman"/>
          <w:sz w:val="16"/>
          <w:szCs w:val="16"/>
          <w:color w:val="auto"/>
        </w:rPr>
        <w:t>Removing free radicals is another natural reaction of plants under oxidative stresses. In this study, it was evaluated by determining the level of activity of four antioxidant enzymes including CAT, GPX, APX and GR. Analysis of variance showed that salinity stress had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(P </w:t>
      </w:r>
      <w:r>
        <w:rPr>
          <w:rFonts w:ascii="Arial" w:cs="Arial" w:eastAsia="Arial" w:hAnsi="Arial"/>
          <w:sz w:val="16"/>
          <w:szCs w:val="16"/>
          <w:color w:val="auto"/>
        </w:rPr>
        <w:t>≤</w:t>
      </w:r>
      <w:r>
        <w:rPr>
          <w:rFonts w:ascii="Times New Roman" w:cs="Times New Roman" w:eastAsia="Times New Roman" w:hAnsi="Times New Roman"/>
          <w:sz w:val="16"/>
          <w:szCs w:val="16"/>
          <w:color w:val="auto"/>
        </w:rPr>
        <w:t>0.01) on all antioxidant enzymes activities both in shoot and root tissues. Moreover, spraying iron oxide NPs solution is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on the activity level of antioxidant enzymes GPX,</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200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APX, GR and CAT in root</w:t>
            </w:r>
          </w:p>
        </w:tc>
        <w:tc>
          <w:tcPr>
            <w:tcW w:w="3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and shoot. The interaction of iron oxide</w:t>
            </w:r>
          </w:p>
        </w:tc>
      </w:tr>
      <w:tr>
        <w:trPr>
          <w:trHeight w:val="210"/>
        </w:trPr>
        <w:tc>
          <w:tcPr>
            <w:tcW w:w="112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NPs × Salinity</w:t>
            </w:r>
          </w:p>
        </w:tc>
        <w:tc>
          <w:tcPr>
            <w:tcW w:w="880" w:type="dxa"/>
            <w:vAlign w:val="bottom"/>
          </w:tcPr>
          <w:p>
            <w:pPr>
              <w:spacing w:after="0"/>
              <w:rPr>
                <w:sz w:val="20"/>
                <w:szCs w:val="20"/>
                <w:color w:val="auto"/>
              </w:rPr>
            </w:pPr>
            <w:r>
              <w:rPr>
                <w:rFonts w:ascii="Times New Roman" w:cs="Times New Roman" w:eastAsia="Times New Roman" w:hAnsi="Times New Roman"/>
                <w:sz w:val="16"/>
                <w:szCs w:val="16"/>
                <w:color w:val="auto"/>
              </w:rPr>
              <w:t>on activity</w:t>
            </w:r>
          </w:p>
        </w:tc>
        <w:tc>
          <w:tcPr>
            <w:tcW w:w="3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of enzymes APX, CAT, and GR in root</w:t>
            </w:r>
          </w:p>
        </w:tc>
      </w:tr>
      <w:tr>
        <w:trPr>
          <w:trHeight w:val="209"/>
        </w:trPr>
        <w:tc>
          <w:tcPr>
            <w:tcW w:w="360" w:type="dxa"/>
            <w:vAlign w:val="bottom"/>
          </w:tcPr>
          <w:p>
            <w:pPr>
              <w:spacing w:after="0"/>
              <w:rPr>
                <w:sz w:val="20"/>
                <w:szCs w:val="20"/>
                <w:color w:val="auto"/>
              </w:rPr>
            </w:pPr>
            <w:r>
              <w:rPr>
                <w:rFonts w:ascii="Times New Roman" w:cs="Times New Roman" w:eastAsia="Times New Roman" w:hAnsi="Times New Roman"/>
                <w:sz w:val="16"/>
                <w:szCs w:val="16"/>
                <w:color w:val="auto"/>
              </w:rPr>
              <w:t xml:space="preserve">(P </w:t>
            </w:r>
            <w:r>
              <w:rPr>
                <w:rFonts w:ascii="Arial" w:cs="Arial" w:eastAsia="Arial" w:hAnsi="Arial"/>
                <w:sz w:val="16"/>
                <w:szCs w:val="16"/>
                <w:color w:val="auto"/>
              </w:rPr>
              <w:t>≤</w:t>
            </w:r>
          </w:p>
        </w:tc>
        <w:tc>
          <w:tcPr>
            <w:tcW w:w="760" w:type="dxa"/>
            <w:vAlign w:val="bottom"/>
          </w:tcPr>
          <w:p>
            <w:pPr>
              <w:spacing w:after="0"/>
              <w:rPr>
                <w:sz w:val="20"/>
                <w:szCs w:val="20"/>
                <w:color w:val="auto"/>
              </w:rPr>
            </w:pPr>
            <w:r>
              <w:rPr>
                <w:rFonts w:ascii="Times New Roman" w:cs="Times New Roman" w:eastAsia="Times New Roman" w:hAnsi="Times New Roman"/>
                <w:sz w:val="16"/>
                <w:szCs w:val="16"/>
                <w:color w:val="auto"/>
              </w:rPr>
              <w:t>0.01) and</w:t>
            </w: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activity of</w:t>
            </w:r>
          </w:p>
        </w:tc>
        <w:tc>
          <w:tcPr>
            <w:tcW w:w="302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enzymes GPX, APX, and GR in shoot</w:t>
            </w:r>
          </w:p>
        </w:tc>
      </w:tr>
      <w:tr>
        <w:trPr>
          <w:trHeight w:val="210"/>
        </w:trPr>
        <w:tc>
          <w:tcPr>
            <w:tcW w:w="360" w:type="dxa"/>
            <w:vAlign w:val="bottom"/>
          </w:tcPr>
          <w:p>
            <w:pPr>
              <w:spacing w:after="0"/>
              <w:rPr>
                <w:sz w:val="20"/>
                <w:szCs w:val="20"/>
                <w:color w:val="auto"/>
              </w:rPr>
            </w:pPr>
            <w:r>
              <w:rPr>
                <w:rFonts w:ascii="Times New Roman" w:cs="Times New Roman" w:eastAsia="Times New Roman" w:hAnsi="Times New Roman"/>
                <w:sz w:val="16"/>
                <w:szCs w:val="16"/>
                <w:color w:val="auto"/>
              </w:rPr>
              <w:t xml:space="preserve">(P </w:t>
            </w:r>
            <w:r>
              <w:rPr>
                <w:rFonts w:ascii="Arial" w:cs="Arial" w:eastAsia="Arial" w:hAnsi="Arial"/>
                <w:sz w:val="16"/>
                <w:szCs w:val="16"/>
                <w:color w:val="auto"/>
              </w:rPr>
              <w:t>≤</w:t>
            </w:r>
          </w:p>
        </w:tc>
        <w:tc>
          <w:tcPr>
            <w:tcW w:w="4660" w:type="dxa"/>
            <w:vAlign w:val="bottom"/>
            <w:gridSpan w:val="3"/>
          </w:tcPr>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0.05)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tc>
      </w:tr>
    </w:tbl>
    <w:p>
      <w:pPr>
        <w:spacing w:after="0" w:line="1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At simultaneous application of NaCl and iron oxide NPs, the</w:t>
      </w:r>
    </w:p>
    <w:p>
      <w:pPr>
        <w:spacing w:after="0" w:line="441"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307" w:lineRule="auto"/>
        <w:rPr>
          <w:sz w:val="20"/>
          <w:szCs w:val="20"/>
          <w:color w:val="auto"/>
        </w:rPr>
      </w:pPr>
      <w:r>
        <w:rPr>
          <w:rFonts w:ascii="Times New Roman" w:cs="Times New Roman" w:eastAsia="Times New Roman" w:hAnsi="Times New Roman"/>
          <w:sz w:val="14"/>
          <w:szCs w:val="14"/>
          <w:color w:val="auto"/>
        </w:rPr>
        <w:t>Analysis of variance plant growth parameters (Shoot length (SL), Root length (RL), Shoot Dry Weight (SDW), Root Dry Weight (RDW), Shoot Fresh Weight (SFW), Root Fresh Weight (RFW) and Leaf Area index (LAI)) in Dracocephalum moldavica L. treated with iron oxide NPs under salt stress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-2540</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999pt" to="519.65pt,-0.1999pt" o:allowincell="f" strokecolor="#000000" strokeweight="0.498pt"/>
            </w:pict>
          </mc:Fallback>
        </mc:AlternateContent>
      </w:r>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Source of variation</w:t>
            </w:r>
          </w:p>
        </w:tc>
        <w:tc>
          <w:tcPr>
            <w:tcW w:w="4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df</w:t>
            </w:r>
          </w:p>
        </w:tc>
        <w:tc>
          <w:tcPr>
            <w:tcW w:w="106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1300" w:type="dxa"/>
            <w:vAlign w:val="bottom"/>
          </w:tcPr>
          <w:p>
            <w:pPr>
              <w:spacing w:after="0"/>
              <w:rPr>
                <w:sz w:val="13"/>
                <w:szCs w:val="13"/>
                <w:color w:val="auto"/>
              </w:rPr>
            </w:pP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Mean Square</w:t>
            </w:r>
          </w:p>
        </w:tc>
        <w:tc>
          <w:tcPr>
            <w:tcW w:w="1420" w:type="dxa"/>
            <w:vAlign w:val="bottom"/>
          </w:tcPr>
          <w:p>
            <w:pPr>
              <w:spacing w:after="0"/>
              <w:rPr>
                <w:sz w:val="13"/>
                <w:szCs w:val="13"/>
                <w:color w:val="auto"/>
              </w:rPr>
            </w:pPr>
          </w:p>
        </w:tc>
        <w:tc>
          <w:tcPr>
            <w:tcW w:w="1360" w:type="dxa"/>
            <w:vAlign w:val="bottom"/>
          </w:tcPr>
          <w:p>
            <w:pPr>
              <w:spacing w:after="0"/>
              <w:rPr>
                <w:sz w:val="13"/>
                <w:szCs w:val="13"/>
                <w:color w:val="auto"/>
              </w:rPr>
            </w:pPr>
          </w:p>
        </w:tc>
        <w:tc>
          <w:tcPr>
            <w:tcW w:w="1180" w:type="dxa"/>
            <w:vAlign w:val="bottom"/>
          </w:tcPr>
          <w:p>
            <w:pPr>
              <w:spacing w:after="0"/>
              <w:rPr>
                <w:sz w:val="13"/>
                <w:szCs w:val="13"/>
                <w:color w:val="auto"/>
              </w:rPr>
            </w:pPr>
          </w:p>
        </w:tc>
      </w:tr>
      <w:tr>
        <w:trPr>
          <w:trHeight w:val="172"/>
        </w:trPr>
        <w:tc>
          <w:tcPr>
            <w:tcW w:w="13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Shoot Length</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Root Length</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Shoot Dry Weight</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Root Dry Weight</w:t>
            </w:r>
          </w:p>
        </w:tc>
        <w:tc>
          <w:tcPr>
            <w:tcW w:w="1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Shoot Fresh Weight</w:t>
            </w:r>
          </w:p>
        </w:tc>
        <w:tc>
          <w:tcPr>
            <w:tcW w:w="13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Root Fresh Weight</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Leaf Area index</w:t>
            </w:r>
          </w:p>
        </w:tc>
      </w:tr>
      <w:tr>
        <w:trPr>
          <w:trHeight w:val="171"/>
        </w:trPr>
        <w:tc>
          <w:tcPr>
            <w:tcW w:w="13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0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(SL)</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(RL)</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(SDW)</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(RDW)</w:t>
            </w:r>
          </w:p>
        </w:tc>
        <w:tc>
          <w:tcPr>
            <w:tcW w:w="1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(SFW)</w:t>
            </w:r>
          </w:p>
        </w:tc>
        <w:tc>
          <w:tcPr>
            <w:tcW w:w="13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(RFW)</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(LAI)</w:t>
            </w:r>
          </w:p>
        </w:tc>
      </w:tr>
      <w:tr>
        <w:trPr>
          <w:trHeight w:val="196"/>
        </w:trPr>
        <w:tc>
          <w:tcPr>
            <w:tcW w:w="13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10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(cm)</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(cm)</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(g)</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(g)</w:t>
            </w:r>
          </w:p>
        </w:tc>
        <w:tc>
          <w:tcPr>
            <w:tcW w:w="1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(g)</w:t>
            </w:r>
          </w:p>
        </w:tc>
        <w:tc>
          <w:tcPr>
            <w:tcW w:w="13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(g)</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r>
      <w:tr>
        <w:trPr>
          <w:trHeight w:val="57"/>
        </w:trPr>
        <w:tc>
          <w:tcPr>
            <w:tcW w:w="138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r>
      <w:tr>
        <w:trPr>
          <w:trHeight w:val="228"/>
        </w:trPr>
        <w:tc>
          <w:tcPr>
            <w:tcW w:w="1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Salt</w:t>
            </w:r>
          </w:p>
        </w:tc>
        <w:tc>
          <w:tcPr>
            <w:tcW w:w="4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w:t>
            </w:r>
          </w:p>
        </w:tc>
        <w:tc>
          <w:tcPr>
            <w:tcW w:w="10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126.69**</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77.861**</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0.029*</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0.005**</w:t>
            </w:r>
          </w:p>
        </w:tc>
        <w:tc>
          <w:tcPr>
            <w:tcW w:w="1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4.308**</w:t>
            </w:r>
          </w:p>
        </w:tc>
        <w:tc>
          <w:tcPr>
            <w:tcW w:w="13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2.137**</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171567.486**</w:t>
            </w:r>
          </w:p>
        </w:tc>
      </w:tr>
      <w:tr>
        <w:trPr>
          <w:trHeight w:val="171"/>
        </w:trPr>
        <w:tc>
          <w:tcPr>
            <w:tcW w:w="1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Nanoparticle</w:t>
            </w:r>
          </w:p>
        </w:tc>
        <w:tc>
          <w:tcPr>
            <w:tcW w:w="4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3</w:t>
            </w:r>
          </w:p>
        </w:tc>
        <w:tc>
          <w:tcPr>
            <w:tcW w:w="1060" w:type="dxa"/>
            <w:vAlign w:val="bottom"/>
          </w:tcPr>
          <w:p>
            <w:pPr>
              <w:ind w:left="160"/>
              <w:spacing w:after="0" w:line="172" w:lineRule="exact"/>
              <w:rPr>
                <w:sz w:val="20"/>
                <w:szCs w:val="20"/>
                <w:color w:val="auto"/>
              </w:rPr>
            </w:pPr>
            <w:r>
              <w:rPr>
                <w:rFonts w:ascii="Times New Roman" w:cs="Times New Roman" w:eastAsia="Times New Roman" w:hAnsi="Times New Roman"/>
                <w:sz w:val="13"/>
                <w:szCs w:val="13"/>
                <w:color w:val="auto"/>
              </w:rPr>
              <w:t>11.954</w:t>
            </w:r>
            <w:r>
              <w:rPr>
                <w:rFonts w:ascii="Times New Roman" w:cs="Times New Roman" w:eastAsia="Times New Roman" w:hAnsi="Times New Roman"/>
                <w:sz w:val="17"/>
                <w:szCs w:val="17"/>
                <w:color w:val="auto"/>
                <w:vertAlign w:val="superscript"/>
              </w:rPr>
              <w:t>ns</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23.926*</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0.044**</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0.001**</w:t>
            </w:r>
          </w:p>
        </w:tc>
        <w:tc>
          <w:tcPr>
            <w:tcW w:w="1420" w:type="dxa"/>
            <w:vAlign w:val="bottom"/>
          </w:tcPr>
          <w:p>
            <w:pPr>
              <w:ind w:left="160"/>
              <w:spacing w:after="0" w:line="172" w:lineRule="exact"/>
              <w:rPr>
                <w:sz w:val="20"/>
                <w:szCs w:val="20"/>
                <w:color w:val="auto"/>
              </w:rPr>
            </w:pPr>
            <w:r>
              <w:rPr>
                <w:rFonts w:ascii="Times New Roman" w:cs="Times New Roman" w:eastAsia="Times New Roman" w:hAnsi="Times New Roman"/>
                <w:sz w:val="13"/>
                <w:szCs w:val="13"/>
                <w:color w:val="auto"/>
              </w:rPr>
              <w:t>0.553</w:t>
            </w:r>
            <w:r>
              <w:rPr>
                <w:rFonts w:ascii="Times New Roman" w:cs="Times New Roman" w:eastAsia="Times New Roman" w:hAnsi="Times New Roman"/>
                <w:sz w:val="17"/>
                <w:szCs w:val="17"/>
                <w:color w:val="auto"/>
                <w:vertAlign w:val="superscript"/>
              </w:rPr>
              <w:t>ns</w:t>
            </w:r>
          </w:p>
        </w:tc>
        <w:tc>
          <w:tcPr>
            <w:tcW w:w="1360" w:type="dxa"/>
            <w:vAlign w:val="bottom"/>
          </w:tcPr>
          <w:p>
            <w:pPr>
              <w:ind w:left="160"/>
              <w:spacing w:after="0" w:line="172" w:lineRule="exact"/>
              <w:rPr>
                <w:sz w:val="20"/>
                <w:szCs w:val="20"/>
                <w:color w:val="auto"/>
              </w:rPr>
            </w:pPr>
            <w:r>
              <w:rPr>
                <w:rFonts w:ascii="Times New Roman" w:cs="Times New Roman" w:eastAsia="Times New Roman" w:hAnsi="Times New Roman"/>
                <w:sz w:val="13"/>
                <w:szCs w:val="13"/>
                <w:color w:val="auto"/>
              </w:rPr>
              <w:t>0.122</w:t>
            </w:r>
            <w:r>
              <w:rPr>
                <w:rFonts w:ascii="Times New Roman" w:cs="Times New Roman" w:eastAsia="Times New Roman" w:hAnsi="Times New Roman"/>
                <w:sz w:val="17"/>
                <w:szCs w:val="17"/>
                <w:color w:val="auto"/>
                <w:vertAlign w:val="superscript"/>
              </w:rPr>
              <w:t>ns</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204609.902**</w:t>
            </w:r>
          </w:p>
        </w:tc>
      </w:tr>
      <w:tr>
        <w:trPr>
          <w:trHeight w:val="187"/>
        </w:trPr>
        <w:tc>
          <w:tcPr>
            <w:tcW w:w="1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Salt × Nanoparticle</w:t>
            </w:r>
          </w:p>
        </w:tc>
        <w:tc>
          <w:tcPr>
            <w:tcW w:w="4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6</w:t>
            </w:r>
          </w:p>
        </w:tc>
        <w:tc>
          <w:tcPr>
            <w:tcW w:w="1060" w:type="dxa"/>
            <w:vAlign w:val="bottom"/>
          </w:tcPr>
          <w:p>
            <w:pPr>
              <w:ind w:left="160"/>
              <w:spacing w:after="0" w:line="187" w:lineRule="exact"/>
              <w:rPr>
                <w:sz w:val="20"/>
                <w:szCs w:val="20"/>
                <w:color w:val="auto"/>
              </w:rPr>
            </w:pPr>
            <w:r>
              <w:rPr>
                <w:rFonts w:ascii="Times New Roman" w:cs="Times New Roman" w:eastAsia="Times New Roman" w:hAnsi="Times New Roman"/>
                <w:sz w:val="13"/>
                <w:szCs w:val="13"/>
                <w:color w:val="auto"/>
              </w:rPr>
              <w:t>22.065</w:t>
            </w:r>
            <w:r>
              <w:rPr>
                <w:rFonts w:ascii="Times New Roman" w:cs="Times New Roman" w:eastAsia="Times New Roman" w:hAnsi="Times New Roman"/>
                <w:sz w:val="17"/>
                <w:szCs w:val="17"/>
                <w:color w:val="auto"/>
                <w:vertAlign w:val="superscript"/>
              </w:rPr>
              <w:t>ns</w:t>
            </w:r>
          </w:p>
        </w:tc>
        <w:tc>
          <w:tcPr>
            <w:tcW w:w="1000" w:type="dxa"/>
            <w:vAlign w:val="bottom"/>
          </w:tcPr>
          <w:p>
            <w:pPr>
              <w:ind w:left="140"/>
              <w:spacing w:after="0" w:line="187" w:lineRule="exact"/>
              <w:rPr>
                <w:sz w:val="20"/>
                <w:szCs w:val="20"/>
                <w:color w:val="auto"/>
              </w:rPr>
            </w:pPr>
            <w:r>
              <w:rPr>
                <w:rFonts w:ascii="Times New Roman" w:cs="Times New Roman" w:eastAsia="Times New Roman" w:hAnsi="Times New Roman"/>
                <w:sz w:val="13"/>
                <w:szCs w:val="13"/>
                <w:color w:val="auto"/>
              </w:rPr>
              <w:t>5.898</w:t>
            </w:r>
            <w:r>
              <w:rPr>
                <w:rFonts w:ascii="Times New Roman" w:cs="Times New Roman" w:eastAsia="Times New Roman" w:hAnsi="Times New Roman"/>
                <w:sz w:val="17"/>
                <w:szCs w:val="17"/>
                <w:color w:val="auto"/>
                <w:vertAlign w:val="superscript"/>
              </w:rPr>
              <w:t>ns</w:t>
            </w:r>
          </w:p>
        </w:tc>
        <w:tc>
          <w:tcPr>
            <w:tcW w:w="1300" w:type="dxa"/>
            <w:vAlign w:val="bottom"/>
          </w:tcPr>
          <w:p>
            <w:pPr>
              <w:ind w:left="140"/>
              <w:spacing w:after="0" w:line="187" w:lineRule="exact"/>
              <w:rPr>
                <w:sz w:val="20"/>
                <w:szCs w:val="20"/>
                <w:color w:val="auto"/>
              </w:rPr>
            </w:pPr>
            <w:r>
              <w:rPr>
                <w:rFonts w:ascii="Times New Roman" w:cs="Times New Roman" w:eastAsia="Times New Roman" w:hAnsi="Times New Roman"/>
                <w:sz w:val="13"/>
                <w:szCs w:val="13"/>
                <w:color w:val="auto"/>
              </w:rPr>
              <w:t>0.014</w:t>
            </w:r>
            <w:r>
              <w:rPr>
                <w:rFonts w:ascii="Times New Roman" w:cs="Times New Roman" w:eastAsia="Times New Roman" w:hAnsi="Times New Roman"/>
                <w:sz w:val="17"/>
                <w:szCs w:val="17"/>
                <w:color w:val="auto"/>
                <w:vertAlign w:val="superscript"/>
              </w:rPr>
              <w:t>ns</w:t>
            </w:r>
          </w:p>
        </w:tc>
        <w:tc>
          <w:tcPr>
            <w:tcW w:w="1260" w:type="dxa"/>
            <w:vAlign w:val="bottom"/>
          </w:tcPr>
          <w:p>
            <w:pPr>
              <w:ind w:left="160"/>
              <w:spacing w:after="0" w:line="187" w:lineRule="exact"/>
              <w:rPr>
                <w:sz w:val="20"/>
                <w:szCs w:val="20"/>
                <w:color w:val="auto"/>
              </w:rPr>
            </w:pPr>
            <w:r>
              <w:rPr>
                <w:rFonts w:ascii="Times New Roman" w:cs="Times New Roman" w:eastAsia="Times New Roman" w:hAnsi="Times New Roman"/>
                <w:sz w:val="13"/>
                <w:szCs w:val="13"/>
                <w:color w:val="auto"/>
              </w:rPr>
              <w:t>0.000</w:t>
            </w:r>
            <w:r>
              <w:rPr>
                <w:rFonts w:ascii="Times New Roman" w:cs="Times New Roman" w:eastAsia="Times New Roman" w:hAnsi="Times New Roman"/>
                <w:sz w:val="17"/>
                <w:szCs w:val="17"/>
                <w:color w:val="auto"/>
                <w:vertAlign w:val="superscript"/>
              </w:rPr>
              <w:t>ns</w:t>
            </w:r>
          </w:p>
        </w:tc>
        <w:tc>
          <w:tcPr>
            <w:tcW w:w="1420" w:type="dxa"/>
            <w:vAlign w:val="bottom"/>
          </w:tcPr>
          <w:p>
            <w:pPr>
              <w:ind w:left="160"/>
              <w:spacing w:after="0" w:line="187" w:lineRule="exact"/>
              <w:rPr>
                <w:sz w:val="20"/>
                <w:szCs w:val="20"/>
                <w:color w:val="auto"/>
              </w:rPr>
            </w:pPr>
            <w:r>
              <w:rPr>
                <w:rFonts w:ascii="Times New Roman" w:cs="Times New Roman" w:eastAsia="Times New Roman" w:hAnsi="Times New Roman"/>
                <w:sz w:val="13"/>
                <w:szCs w:val="13"/>
                <w:color w:val="auto"/>
              </w:rPr>
              <w:t>0.877</w:t>
            </w:r>
            <w:r>
              <w:rPr>
                <w:rFonts w:ascii="Times New Roman" w:cs="Times New Roman" w:eastAsia="Times New Roman" w:hAnsi="Times New Roman"/>
                <w:sz w:val="17"/>
                <w:szCs w:val="17"/>
                <w:color w:val="auto"/>
                <w:vertAlign w:val="superscript"/>
              </w:rPr>
              <w:t>ns</w:t>
            </w:r>
          </w:p>
        </w:tc>
        <w:tc>
          <w:tcPr>
            <w:tcW w:w="1360" w:type="dxa"/>
            <w:vAlign w:val="bottom"/>
          </w:tcPr>
          <w:p>
            <w:pPr>
              <w:ind w:left="160"/>
              <w:spacing w:after="0" w:line="187" w:lineRule="exact"/>
              <w:rPr>
                <w:sz w:val="20"/>
                <w:szCs w:val="20"/>
                <w:color w:val="auto"/>
              </w:rPr>
            </w:pPr>
            <w:r>
              <w:rPr>
                <w:rFonts w:ascii="Times New Roman" w:cs="Times New Roman" w:eastAsia="Times New Roman" w:hAnsi="Times New Roman"/>
                <w:sz w:val="13"/>
                <w:szCs w:val="13"/>
                <w:color w:val="auto"/>
              </w:rPr>
              <w:t>0.574</w:t>
            </w:r>
            <w:r>
              <w:rPr>
                <w:rFonts w:ascii="Times New Roman" w:cs="Times New Roman" w:eastAsia="Times New Roman" w:hAnsi="Times New Roman"/>
                <w:sz w:val="17"/>
                <w:szCs w:val="17"/>
                <w:color w:val="auto"/>
                <w:vertAlign w:val="superscript"/>
              </w:rPr>
              <w:t>ns</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16024.196**</w:t>
            </w:r>
          </w:p>
        </w:tc>
      </w:tr>
      <w:tr>
        <w:trPr>
          <w:trHeight w:val="156"/>
        </w:trPr>
        <w:tc>
          <w:tcPr>
            <w:tcW w:w="13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Error</w:t>
            </w:r>
          </w:p>
        </w:tc>
        <w:tc>
          <w:tcPr>
            <w:tcW w:w="44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24</w:t>
            </w:r>
          </w:p>
        </w:tc>
        <w:tc>
          <w:tcPr>
            <w:tcW w:w="10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14.056</w:t>
            </w:r>
          </w:p>
        </w:tc>
        <w:tc>
          <w:tcPr>
            <w:tcW w:w="10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4.243</w:t>
            </w:r>
          </w:p>
        </w:tc>
        <w:tc>
          <w:tcPr>
            <w:tcW w:w="13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0.008</w:t>
            </w:r>
          </w:p>
        </w:tc>
        <w:tc>
          <w:tcPr>
            <w:tcW w:w="12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0.000</w:t>
            </w:r>
          </w:p>
        </w:tc>
        <w:tc>
          <w:tcPr>
            <w:tcW w:w="142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0.614</w:t>
            </w:r>
          </w:p>
        </w:tc>
        <w:tc>
          <w:tcPr>
            <w:tcW w:w="136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0.232</w:t>
            </w:r>
          </w:p>
        </w:tc>
        <w:tc>
          <w:tcPr>
            <w:tcW w:w="11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4127.325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ns: non-signi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 and **: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at 0.05 and 0.01 probability level, respectively. df: degree of freedom.</w:t>
      </w:r>
    </w:p>
    <w:p>
      <w:pPr>
        <w:sectPr>
          <w:pgSz w:w="11900" w:h="15874" w:orient="portrait"/>
          <w:cols w:equalWidth="0" w:num="1">
            <w:col w:w="10400"/>
          </w:cols>
          <w:pgMar w:left="760" w:top="676" w:right="746" w:bottom="37" w:gutter="0" w:footer="0" w:header="0"/>
          <w:type w:val="continuous"/>
        </w:sectPr>
      </w:pPr>
    </w:p>
    <w:p>
      <w:pPr>
        <w:spacing w:after="0" w:line="23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tabs>
          <w:tab w:leader="none" w:pos="8060" w:val="left"/>
        </w:tabs>
        <w:rPr>
          <w:sz w:val="20"/>
          <w:szCs w:val="20"/>
          <w:color w:val="auto"/>
        </w:rPr>
      </w:pPr>
      <w:r>
        <w:rPr>
          <w:rFonts w:ascii="Times New Roman" w:cs="Times New Roman" w:eastAsia="Times New Roman" w:hAnsi="Times New Roman"/>
          <w:sz w:val="13"/>
          <w:szCs w:val="13"/>
          <w:color w:val="auto"/>
        </w:rPr>
        <w:t>H. Moradbeygi, et al.</w:t>
      </w:r>
      <w:r>
        <w:rPr>
          <w:sz w:val="20"/>
          <w:szCs w:val="20"/>
          <w:color w:val="auto"/>
        </w:rPr>
        <w:tab/>
      </w:r>
      <w:r>
        <w:rPr>
          <w:rFonts w:ascii="Arial" w:cs="Arial" w:eastAsia="Arial" w:hAnsi="Arial"/>
          <w:sz w:val="12"/>
          <w:szCs w:val="12"/>
          <w:i w:val="1"/>
          <w:iCs w:val="1"/>
          <w:color w:val="auto"/>
        </w:rPr>
        <w:t>Scientia Horticulturae 272 (2020) 109537</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2" w:lineRule="exact"/>
        <w:rPr>
          <w:sz w:val="20"/>
          <w:szCs w:val="20"/>
          <w:color w:val="auto"/>
        </w:rPr>
      </w:pPr>
    </w:p>
    <w:p>
      <w:pPr>
        <w:spacing w:after="0" w:line="307" w:lineRule="auto"/>
        <w:rPr>
          <w:sz w:val="20"/>
          <w:szCs w:val="20"/>
          <w:color w:val="auto"/>
        </w:rPr>
      </w:pPr>
      <w:r>
        <w:rPr>
          <w:rFonts w:ascii="Times New Roman" w:cs="Times New Roman" w:eastAsia="Times New Roman" w:hAnsi="Times New Roman"/>
          <w:sz w:val="14"/>
          <w:szCs w:val="14"/>
          <w:color w:val="auto"/>
        </w:rPr>
        <w:t>Plant growth parameters changes (Shoot length, Root length, Shoot Dry Weight, Root Dry Weight, Shoot Fresh Weight, Root Fresh Weight and Leaf Area index) of Dracocephalum moldavica L. plants treated with foliar application of Iron oxide NPs under salt stress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-2540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999pt" to="519.65pt,-0.1999pt" o:allowincell="f" strokecolor="#000000" strokeweight="0.498pt"/>
            </w:pict>
          </mc:Fallback>
        </mc:AlternateConten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6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Salinity</w:t>
            </w:r>
          </w:p>
        </w:tc>
        <w:tc>
          <w:tcPr>
            <w:tcW w:w="12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Fe</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O</w:t>
            </w:r>
            <w:r>
              <w:rPr>
                <w:rFonts w:ascii="Times New Roman" w:cs="Times New Roman" w:eastAsia="Times New Roman" w:hAnsi="Times New Roman"/>
                <w:sz w:val="17"/>
                <w:szCs w:val="17"/>
                <w:color w:val="auto"/>
                <w:vertAlign w:val="subscript"/>
              </w:rPr>
              <w:t>3</w:t>
            </w:r>
            <w:r>
              <w:rPr>
                <w:rFonts w:ascii="Times New Roman" w:cs="Times New Roman" w:eastAsia="Times New Roman" w:hAnsi="Times New Roman"/>
                <w:sz w:val="13"/>
                <w:szCs w:val="13"/>
                <w:color w:val="auto"/>
              </w:rPr>
              <w:t xml:space="preserve"> nanoparticle</w:t>
            </w:r>
          </w:p>
        </w:tc>
        <w:tc>
          <w:tcPr>
            <w:tcW w:w="1140" w:type="dxa"/>
            <w:vAlign w:val="bottom"/>
            <w:gridSpan w:val="2"/>
          </w:tcPr>
          <w:p>
            <w:pPr>
              <w:ind w:left="200"/>
              <w:spacing w:after="0"/>
              <w:rPr>
                <w:sz w:val="20"/>
                <w:szCs w:val="20"/>
                <w:color w:val="auto"/>
              </w:rPr>
            </w:pPr>
            <w:r>
              <w:rPr>
                <w:rFonts w:ascii="Times New Roman" w:cs="Times New Roman" w:eastAsia="Times New Roman" w:hAnsi="Times New Roman"/>
                <w:sz w:val="13"/>
                <w:szCs w:val="13"/>
                <w:color w:val="auto"/>
              </w:rPr>
              <w:t>Shoot Length</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 Length</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 Dry Weight</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 Dry Weight</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 Fresh Weight</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 Fresh Weight</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Leaf Area</w:t>
            </w:r>
          </w:p>
        </w:tc>
      </w:tr>
      <w:tr>
        <w:trPr>
          <w:trHeight w:val="196"/>
        </w:trPr>
        <w:tc>
          <w:tcPr>
            <w:tcW w:w="6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(mM)</w:t>
            </w:r>
          </w:p>
        </w:tc>
        <w:tc>
          <w:tcPr>
            <w:tcW w:w="12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(ppm)</w:t>
            </w:r>
          </w:p>
        </w:tc>
        <w:tc>
          <w:tcPr>
            <w:tcW w:w="1140" w:type="dxa"/>
            <w:vAlign w:val="bottom"/>
            <w:gridSpan w:val="2"/>
          </w:tcPr>
          <w:p>
            <w:pPr>
              <w:ind w:left="440"/>
              <w:spacing w:after="0"/>
              <w:rPr>
                <w:sz w:val="20"/>
                <w:szCs w:val="20"/>
                <w:color w:val="auto"/>
              </w:rPr>
            </w:pPr>
            <w:r>
              <w:rPr>
                <w:rFonts w:ascii="Times New Roman" w:cs="Times New Roman" w:eastAsia="Times New Roman" w:hAnsi="Times New Roman"/>
                <w:sz w:val="13"/>
                <w:szCs w:val="13"/>
                <w:color w:val="auto"/>
              </w:rPr>
              <w:t>(cm)</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(cm)</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r>
      <w:tr>
        <w:trPr>
          <w:trHeight w:val="228"/>
        </w:trPr>
        <w:tc>
          <w:tcPr>
            <w:tcW w:w="640" w:type="dxa"/>
            <w:vAlign w:val="bottom"/>
            <w:tcBorders>
              <w:bottom w:val="single" w:sz="8" w:color="auto"/>
            </w:tcBorders>
          </w:tcPr>
          <w:p>
            <w:pPr>
              <w:spacing w:after="0"/>
              <w:rPr>
                <w:sz w:val="19"/>
                <w:szCs w:val="19"/>
                <w:color w:val="auto"/>
              </w:rPr>
            </w:pPr>
          </w:p>
        </w:tc>
        <w:tc>
          <w:tcPr>
            <w:tcW w:w="126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spacing w:after="0"/>
              <w:rPr>
                <w:sz w:val="19"/>
                <w:szCs w:val="19"/>
                <w:color w:val="auto"/>
              </w:rPr>
            </w:pPr>
          </w:p>
        </w:tc>
        <w:tc>
          <w:tcPr>
            <w:tcW w:w="56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spacing w:after="0"/>
              <w:rPr>
                <w:sz w:val="19"/>
                <w:szCs w:val="19"/>
                <w:color w:val="auto"/>
              </w:rPr>
            </w:pPr>
          </w:p>
        </w:tc>
        <w:tc>
          <w:tcPr>
            <w:tcW w:w="1180" w:type="dxa"/>
            <w:vAlign w:val="bottom"/>
            <w:tcBorders>
              <w:bottom w:val="single" w:sz="8" w:color="auto"/>
            </w:tcBorders>
          </w:tcPr>
          <w:p>
            <w:pPr>
              <w:spacing w:after="0"/>
              <w:rPr>
                <w:sz w:val="19"/>
                <w:szCs w:val="19"/>
                <w:color w:val="auto"/>
              </w:rPr>
            </w:pPr>
          </w:p>
        </w:tc>
        <w:tc>
          <w:tcPr>
            <w:tcW w:w="1280" w:type="dxa"/>
            <w:vAlign w:val="bottom"/>
            <w:tcBorders>
              <w:bottom w:val="single" w:sz="8" w:color="auto"/>
            </w:tcBorders>
          </w:tcPr>
          <w:p>
            <w:pPr>
              <w:spacing w:after="0"/>
              <w:rPr>
                <w:sz w:val="19"/>
                <w:szCs w:val="19"/>
                <w:color w:val="auto"/>
              </w:rPr>
            </w:pPr>
          </w:p>
        </w:tc>
        <w:tc>
          <w:tcPr>
            <w:tcW w:w="1220" w:type="dxa"/>
            <w:vAlign w:val="bottom"/>
            <w:tcBorders>
              <w:bottom w:val="single" w:sz="8" w:color="auto"/>
            </w:tcBorders>
          </w:tcPr>
          <w:p>
            <w:pPr>
              <w:spacing w:after="0"/>
              <w:rPr>
                <w:sz w:val="19"/>
                <w:szCs w:val="19"/>
                <w:color w:val="auto"/>
              </w:rPr>
            </w:pPr>
          </w:p>
        </w:tc>
        <w:tc>
          <w:tcPr>
            <w:tcW w:w="1380" w:type="dxa"/>
            <w:vAlign w:val="bottom"/>
            <w:tcBorders>
              <w:bottom w:val="single" w:sz="8" w:color="auto"/>
            </w:tcBorders>
          </w:tcPr>
          <w:p>
            <w:pPr>
              <w:spacing w:after="0"/>
              <w:rPr>
                <w:sz w:val="19"/>
                <w:szCs w:val="19"/>
                <w:color w:val="auto"/>
              </w:rPr>
            </w:pPr>
          </w:p>
        </w:tc>
      </w:tr>
      <w:tr>
        <w:trPr>
          <w:trHeight w:val="228"/>
        </w:trPr>
        <w:tc>
          <w:tcPr>
            <w:tcW w:w="640" w:type="dxa"/>
            <w:vAlign w:val="bottom"/>
          </w:tcPr>
          <w:p>
            <w:pPr>
              <w:spacing w:after="0"/>
              <w:rPr>
                <w:sz w:val="19"/>
                <w:szCs w:val="19"/>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1"/>
              </w:rPr>
              <w:t>0</w:t>
            </w:r>
          </w:p>
        </w:tc>
        <w:tc>
          <w:tcPr>
            <w:tcW w:w="5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32.66</w:t>
            </w:r>
            <w:r>
              <w:rPr>
                <w:rFonts w:ascii="Times New Roman" w:cs="Times New Roman" w:eastAsia="Times New Roman" w:hAnsi="Times New Roman"/>
                <w:sz w:val="17"/>
                <w:szCs w:val="17"/>
                <w:color w:val="auto"/>
                <w:vertAlign w:val="superscript"/>
              </w:rPr>
              <w:t>ab</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2.4</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16.33</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1.45</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0.421</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0.090</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0.061</w:t>
            </w:r>
            <w:r>
              <w:rPr>
                <w:rFonts w:ascii="Times New Roman" w:cs="Times New Roman" w:eastAsia="Times New Roman" w:hAnsi="Times New Roman"/>
                <w:sz w:val="17"/>
                <w:szCs w:val="17"/>
                <w:color w:val="auto"/>
                <w:vertAlign w:val="superscript"/>
              </w:rPr>
              <w:t>bcd</w:t>
            </w:r>
            <w:r>
              <w:rPr>
                <w:rFonts w:ascii="Times New Roman" w:cs="Times New Roman" w:eastAsia="Times New Roman" w:hAnsi="Times New Roman"/>
                <w:sz w:val="13"/>
                <w:szCs w:val="13"/>
                <w:color w:val="auto"/>
              </w:rPr>
              <w:t xml:space="preserve"> ± 0.002</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3.224</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0.599</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1.577</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0.163</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1450.03</w:t>
            </w:r>
            <w:r>
              <w:rPr>
                <w:rFonts w:ascii="Times New Roman" w:cs="Times New Roman" w:eastAsia="Times New Roman" w:hAnsi="Times New Roman"/>
                <w:sz w:val="17"/>
                <w:szCs w:val="17"/>
                <w:color w:val="auto"/>
                <w:vertAlign w:val="superscript"/>
              </w:rPr>
              <w:t>c</w:t>
            </w:r>
            <w:r>
              <w:rPr>
                <w:rFonts w:ascii="Times New Roman" w:cs="Times New Roman" w:eastAsia="Times New Roman" w:hAnsi="Times New Roman"/>
                <w:sz w:val="13"/>
                <w:szCs w:val="13"/>
                <w:color w:val="auto"/>
              </w:rPr>
              <w:t xml:space="preserve"> ± 27.94</w:t>
            </w:r>
          </w:p>
        </w:tc>
      </w:tr>
      <w:tr>
        <w:trPr>
          <w:trHeight w:val="171"/>
        </w:trPr>
        <w:tc>
          <w:tcPr>
            <w:tcW w:w="640" w:type="dxa"/>
            <w:vAlign w:val="bottom"/>
          </w:tcPr>
          <w:p>
            <w:pPr>
              <w:jc w:val="center"/>
              <w:ind w:left="216"/>
              <w:spacing w:after="0"/>
              <w:rPr>
                <w:sz w:val="20"/>
                <w:szCs w:val="20"/>
                <w:color w:val="auto"/>
              </w:rPr>
            </w:pPr>
            <w:r>
              <w:rPr>
                <w:rFonts w:ascii="Times New Roman" w:cs="Times New Roman" w:eastAsia="Times New Roman" w:hAnsi="Times New Roman"/>
                <w:sz w:val="13"/>
                <w:szCs w:val="13"/>
                <w:color w:val="auto"/>
              </w:rPr>
              <w:t>0</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30</w:t>
            </w:r>
          </w:p>
        </w:tc>
        <w:tc>
          <w:tcPr>
            <w:tcW w:w="58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w w:val="97"/>
              </w:rPr>
              <w:t>31.66</w:t>
            </w:r>
            <w:r>
              <w:rPr>
                <w:rFonts w:ascii="Times New Roman" w:cs="Times New Roman" w:eastAsia="Times New Roman" w:hAnsi="Times New Roman"/>
                <w:sz w:val="17"/>
                <w:szCs w:val="17"/>
                <w:color w:val="auto"/>
                <w:w w:val="97"/>
                <w:vertAlign w:val="superscript"/>
              </w:rPr>
              <w:t>abc</w:t>
            </w:r>
          </w:p>
        </w:tc>
        <w:tc>
          <w:tcPr>
            <w:tcW w:w="5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 1.2</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20.33</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4.05</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0.417</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0.058</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0.093</w:t>
            </w:r>
            <w:r>
              <w:rPr>
                <w:rFonts w:ascii="Times New Roman" w:cs="Times New Roman" w:eastAsia="Times New Roman" w:hAnsi="Times New Roman"/>
                <w:sz w:val="17"/>
                <w:szCs w:val="17"/>
                <w:color w:val="auto"/>
                <w:vertAlign w:val="superscript"/>
              </w:rPr>
              <w:t>abc</w:t>
            </w:r>
            <w:r>
              <w:rPr>
                <w:rFonts w:ascii="Times New Roman" w:cs="Times New Roman" w:eastAsia="Times New Roman" w:hAnsi="Times New Roman"/>
                <w:sz w:val="13"/>
                <w:szCs w:val="13"/>
                <w:color w:val="auto"/>
              </w:rPr>
              <w:t xml:space="preserve"> ± 0.009</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3.833</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0.312</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1.383</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0.514</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1671.10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13.96</w:t>
            </w:r>
          </w:p>
        </w:tc>
      </w:tr>
      <w:tr>
        <w:trPr>
          <w:trHeight w:val="171"/>
        </w:trPr>
        <w:tc>
          <w:tcPr>
            <w:tcW w:w="640" w:type="dxa"/>
            <w:vAlign w:val="bottom"/>
          </w:tcPr>
          <w:p>
            <w:pPr>
              <w:spacing w:after="0"/>
              <w:rPr>
                <w:sz w:val="14"/>
                <w:szCs w:val="1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60</w:t>
            </w:r>
          </w:p>
        </w:tc>
        <w:tc>
          <w:tcPr>
            <w:tcW w:w="580" w:type="dxa"/>
            <w:vAlign w:val="bottom"/>
          </w:tcPr>
          <w:p>
            <w:pPr>
              <w:ind w:left="80"/>
              <w:spacing w:after="0" w:line="172" w:lineRule="exact"/>
              <w:rPr>
                <w:sz w:val="20"/>
                <w:szCs w:val="20"/>
                <w:color w:val="auto"/>
              </w:rPr>
            </w:pPr>
            <w:r>
              <w:rPr>
                <w:rFonts w:ascii="Times New Roman" w:cs="Times New Roman" w:eastAsia="Times New Roman" w:hAnsi="Times New Roman"/>
                <w:sz w:val="13"/>
                <w:szCs w:val="13"/>
                <w:color w:val="auto"/>
              </w:rPr>
              <w:t>31.33</w:t>
            </w:r>
            <w:r>
              <w:rPr>
                <w:rFonts w:ascii="Times New Roman" w:cs="Times New Roman" w:eastAsia="Times New Roman" w:hAnsi="Times New Roman"/>
                <w:sz w:val="17"/>
                <w:szCs w:val="17"/>
                <w:color w:val="auto"/>
                <w:vertAlign w:val="superscript"/>
              </w:rPr>
              <w:t>abc</w:t>
            </w:r>
          </w:p>
        </w:tc>
        <w:tc>
          <w:tcPr>
            <w:tcW w:w="5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 3.38</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21.33a ± 1.96</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0.375</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0.059</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0.084</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0.010</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3.154</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0.599</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1.373</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0.335</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1404.58</w:t>
            </w:r>
            <w:r>
              <w:rPr>
                <w:rFonts w:ascii="Times New Roman" w:cs="Times New Roman" w:eastAsia="Times New Roman" w:hAnsi="Times New Roman"/>
                <w:sz w:val="17"/>
                <w:szCs w:val="17"/>
                <w:color w:val="auto"/>
                <w:vertAlign w:val="superscript"/>
              </w:rPr>
              <w:t>cd</w:t>
            </w:r>
            <w:r>
              <w:rPr>
                <w:rFonts w:ascii="Times New Roman" w:cs="Times New Roman" w:eastAsia="Times New Roman" w:hAnsi="Times New Roman"/>
                <w:sz w:val="13"/>
                <w:szCs w:val="13"/>
                <w:color w:val="auto"/>
              </w:rPr>
              <w:t xml:space="preserve"> ± 23.35</w:t>
            </w:r>
          </w:p>
        </w:tc>
      </w:tr>
      <w:tr>
        <w:trPr>
          <w:trHeight w:val="196"/>
        </w:trPr>
        <w:tc>
          <w:tcPr>
            <w:tcW w:w="64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90</w:t>
            </w:r>
          </w:p>
        </w:tc>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37.33</w:t>
            </w:r>
            <w:r>
              <w:rPr>
                <w:rFonts w:ascii="Times New Roman" w:cs="Times New Roman" w:eastAsia="Times New Roman" w:hAnsi="Times New Roman"/>
                <w:sz w:val="17"/>
                <w:szCs w:val="17"/>
                <w:color w:val="auto"/>
                <w:vertAlign w:val="superscript"/>
              </w:rPr>
              <w:t>a</w:t>
            </w:r>
          </w:p>
        </w:tc>
        <w:tc>
          <w:tcPr>
            <w:tcW w:w="5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 0.66</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20.66</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0.88</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0.699</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 0.044</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0.102</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 0.010</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4.708</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 0.279</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2.218</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 0.266</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1719.63</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 xml:space="preserve"> ± 0.970</w:t>
            </w:r>
          </w:p>
        </w:tc>
      </w:tr>
      <w:tr>
        <w:trPr>
          <w:trHeight w:val="317"/>
        </w:trPr>
        <w:tc>
          <w:tcPr>
            <w:tcW w:w="640" w:type="dxa"/>
            <w:vAlign w:val="bottom"/>
          </w:tcPr>
          <w:p>
            <w:pPr>
              <w:spacing w:after="0"/>
              <w:rPr>
                <w:sz w:val="24"/>
                <w:szCs w:val="2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1"/>
              </w:rPr>
              <w:t>0</w:t>
            </w:r>
          </w:p>
        </w:tc>
        <w:tc>
          <w:tcPr>
            <w:tcW w:w="5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25.33</w:t>
            </w:r>
            <w:r>
              <w:rPr>
                <w:rFonts w:ascii="Times New Roman" w:cs="Times New Roman" w:eastAsia="Times New Roman" w:hAnsi="Times New Roman"/>
                <w:sz w:val="17"/>
                <w:szCs w:val="17"/>
                <w:color w:val="auto"/>
                <w:vertAlign w:val="superscript"/>
              </w:rPr>
              <w:t>bc</w:t>
            </w:r>
          </w:p>
        </w:tc>
        <w:tc>
          <w:tcPr>
            <w:tcW w:w="56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 1.2</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18.33</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2.33</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0.426</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0.037</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0.044</w:t>
            </w:r>
            <w:r>
              <w:rPr>
                <w:rFonts w:ascii="Times New Roman" w:cs="Times New Roman" w:eastAsia="Times New Roman" w:hAnsi="Times New Roman"/>
                <w:sz w:val="17"/>
                <w:szCs w:val="17"/>
                <w:color w:val="auto"/>
                <w:vertAlign w:val="superscript"/>
              </w:rPr>
              <w:t>cd</w:t>
            </w:r>
            <w:r>
              <w:rPr>
                <w:rFonts w:ascii="Times New Roman" w:cs="Times New Roman" w:eastAsia="Times New Roman" w:hAnsi="Times New Roman"/>
                <w:sz w:val="13"/>
                <w:szCs w:val="13"/>
                <w:color w:val="auto"/>
              </w:rPr>
              <w:t xml:space="preserve"> ± 0.005</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3.004</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0.516</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0.893</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0.175</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1314.16</w:t>
            </w:r>
            <w:r>
              <w:rPr>
                <w:rFonts w:ascii="Times New Roman" w:cs="Times New Roman" w:eastAsia="Times New Roman" w:hAnsi="Times New Roman"/>
                <w:sz w:val="17"/>
                <w:szCs w:val="17"/>
                <w:color w:val="auto"/>
                <w:vertAlign w:val="superscript"/>
              </w:rPr>
              <w:t>def</w:t>
            </w:r>
            <w:r>
              <w:rPr>
                <w:rFonts w:ascii="Times New Roman" w:cs="Times New Roman" w:eastAsia="Times New Roman" w:hAnsi="Times New Roman"/>
                <w:sz w:val="13"/>
                <w:szCs w:val="13"/>
                <w:color w:val="auto"/>
              </w:rPr>
              <w:t xml:space="preserve"> ± 32.97</w:t>
            </w:r>
          </w:p>
        </w:tc>
      </w:tr>
      <w:tr>
        <w:trPr>
          <w:trHeight w:val="171"/>
        </w:trPr>
        <w:tc>
          <w:tcPr>
            <w:tcW w:w="640" w:type="dxa"/>
            <w:vAlign w:val="bottom"/>
          </w:tcPr>
          <w:p>
            <w:pPr>
              <w:spacing w:after="0"/>
              <w:rPr>
                <w:sz w:val="14"/>
                <w:szCs w:val="1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30</w:t>
            </w:r>
          </w:p>
        </w:tc>
        <w:tc>
          <w:tcPr>
            <w:tcW w:w="580" w:type="dxa"/>
            <w:vAlign w:val="bottom"/>
          </w:tcPr>
          <w:p>
            <w:pPr>
              <w:ind w:left="100"/>
              <w:spacing w:after="0" w:line="172" w:lineRule="exact"/>
              <w:rPr>
                <w:sz w:val="20"/>
                <w:szCs w:val="20"/>
                <w:color w:val="auto"/>
              </w:rPr>
            </w:pPr>
            <w:r>
              <w:rPr>
                <w:rFonts w:ascii="Times New Roman" w:cs="Times New Roman" w:eastAsia="Times New Roman" w:hAnsi="Times New Roman"/>
                <w:sz w:val="13"/>
                <w:szCs w:val="13"/>
                <w:color w:val="auto"/>
              </w:rPr>
              <w:t>30.33</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2.02</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19.33</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2.72</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0.415</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0.029</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0.063</w:t>
            </w:r>
            <w:r>
              <w:rPr>
                <w:rFonts w:ascii="Times New Roman" w:cs="Times New Roman" w:eastAsia="Times New Roman" w:hAnsi="Times New Roman"/>
                <w:sz w:val="17"/>
                <w:szCs w:val="17"/>
                <w:color w:val="auto"/>
                <w:vertAlign w:val="superscript"/>
              </w:rPr>
              <w:t>bcd</w:t>
            </w:r>
            <w:r>
              <w:rPr>
                <w:rFonts w:ascii="Times New Roman" w:cs="Times New Roman" w:eastAsia="Times New Roman" w:hAnsi="Times New Roman"/>
                <w:sz w:val="13"/>
                <w:szCs w:val="13"/>
                <w:color w:val="auto"/>
              </w:rPr>
              <w:t xml:space="preserve"> ± 0.009</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2.688</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0.212</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1.033</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0.196</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1570.50</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51.02</w:t>
            </w:r>
          </w:p>
        </w:tc>
      </w:tr>
      <w:tr>
        <w:trPr>
          <w:trHeight w:val="172"/>
        </w:trPr>
        <w:tc>
          <w:tcPr>
            <w:tcW w:w="640" w:type="dxa"/>
            <w:vAlign w:val="bottom"/>
          </w:tcPr>
          <w:p>
            <w:pPr>
              <w:jc w:val="center"/>
              <w:ind w:left="196"/>
              <w:spacing w:after="0"/>
              <w:rPr>
                <w:sz w:val="20"/>
                <w:szCs w:val="20"/>
                <w:color w:val="auto"/>
              </w:rPr>
            </w:pPr>
            <w:r>
              <w:rPr>
                <w:rFonts w:ascii="Times New Roman" w:cs="Times New Roman" w:eastAsia="Times New Roman" w:hAnsi="Times New Roman"/>
                <w:sz w:val="13"/>
                <w:szCs w:val="13"/>
                <w:color w:val="auto"/>
              </w:rPr>
              <w:t>50</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60</w:t>
            </w:r>
          </w:p>
        </w:tc>
        <w:tc>
          <w:tcPr>
            <w:tcW w:w="580" w:type="dxa"/>
            <w:vAlign w:val="bottom"/>
          </w:tcPr>
          <w:p>
            <w:pPr>
              <w:ind w:left="100"/>
              <w:spacing w:after="0" w:line="172" w:lineRule="exact"/>
              <w:rPr>
                <w:sz w:val="20"/>
                <w:szCs w:val="20"/>
                <w:color w:val="auto"/>
              </w:rPr>
            </w:pPr>
            <w:r>
              <w:rPr>
                <w:rFonts w:ascii="Times New Roman" w:cs="Times New Roman" w:eastAsia="Times New Roman" w:hAnsi="Times New Roman"/>
                <w:sz w:val="13"/>
                <w:szCs w:val="13"/>
                <w:color w:val="auto"/>
              </w:rPr>
              <w:t>28.33</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2.96</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16.66</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2.02</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0.358</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0.047</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0.059</w:t>
            </w:r>
            <w:r>
              <w:rPr>
                <w:rFonts w:ascii="Times New Roman" w:cs="Times New Roman" w:eastAsia="Times New Roman" w:hAnsi="Times New Roman"/>
                <w:sz w:val="17"/>
                <w:szCs w:val="17"/>
                <w:color w:val="auto"/>
                <w:vertAlign w:val="superscript"/>
              </w:rPr>
              <w:t>bcd</w:t>
            </w:r>
            <w:r>
              <w:rPr>
                <w:rFonts w:ascii="Times New Roman" w:cs="Times New Roman" w:eastAsia="Times New Roman" w:hAnsi="Times New Roman"/>
                <w:sz w:val="13"/>
                <w:szCs w:val="13"/>
                <w:color w:val="auto"/>
              </w:rPr>
              <w:t xml:space="preserve"> ± 0.006</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2.974</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0.381</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0.987</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0.227</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1274.63</w:t>
            </w:r>
            <w:r>
              <w:rPr>
                <w:rFonts w:ascii="Times New Roman" w:cs="Times New Roman" w:eastAsia="Times New Roman" w:hAnsi="Times New Roman"/>
                <w:sz w:val="17"/>
                <w:szCs w:val="17"/>
                <w:color w:val="auto"/>
                <w:vertAlign w:val="superscript"/>
              </w:rPr>
              <w:t>ef</w:t>
            </w:r>
            <w:r>
              <w:rPr>
                <w:rFonts w:ascii="Times New Roman" w:cs="Times New Roman" w:eastAsia="Times New Roman" w:hAnsi="Times New Roman"/>
                <w:sz w:val="13"/>
                <w:szCs w:val="13"/>
                <w:color w:val="auto"/>
              </w:rPr>
              <w:t xml:space="preserve"> ± 64.76</w:t>
            </w:r>
          </w:p>
        </w:tc>
      </w:tr>
      <w:tr>
        <w:trPr>
          <w:trHeight w:val="196"/>
        </w:trPr>
        <w:tc>
          <w:tcPr>
            <w:tcW w:w="64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90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30.00</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2.64</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19.00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0.57</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0.469</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0.056</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0.066</w:t>
            </w:r>
            <w:r>
              <w:rPr>
                <w:rFonts w:ascii="Times New Roman" w:cs="Times New Roman" w:eastAsia="Times New Roman" w:hAnsi="Times New Roman"/>
                <w:sz w:val="17"/>
                <w:szCs w:val="17"/>
                <w:color w:val="auto"/>
                <w:vertAlign w:val="superscript"/>
              </w:rPr>
              <w:t>bcd</w:t>
            </w:r>
            <w:r>
              <w:rPr>
                <w:rFonts w:ascii="Times New Roman" w:cs="Times New Roman" w:eastAsia="Times New Roman" w:hAnsi="Times New Roman"/>
                <w:sz w:val="13"/>
                <w:szCs w:val="13"/>
                <w:color w:val="auto"/>
              </w:rPr>
              <w:t xml:space="preserve"> ± 0.003</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3.190</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0.439</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0.996</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0.212</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1680.80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50.49</w:t>
            </w:r>
          </w:p>
        </w:tc>
      </w:tr>
      <w:tr>
        <w:trPr>
          <w:trHeight w:val="317"/>
        </w:trPr>
        <w:tc>
          <w:tcPr>
            <w:tcW w:w="640" w:type="dxa"/>
            <w:vAlign w:val="bottom"/>
          </w:tcPr>
          <w:p>
            <w:pPr>
              <w:spacing w:after="0"/>
              <w:rPr>
                <w:sz w:val="24"/>
                <w:szCs w:val="2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1"/>
              </w:rPr>
              <w:t>0</w:t>
            </w:r>
          </w:p>
        </w:tc>
        <w:tc>
          <w:tcPr>
            <w:tcW w:w="5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25.66</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1.20</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17.00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1.00</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0.283c ± 0.038</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0.038</w:t>
            </w:r>
            <w:r>
              <w:rPr>
                <w:rFonts w:ascii="Times New Roman" w:cs="Times New Roman" w:eastAsia="Times New Roman" w:hAnsi="Times New Roman"/>
                <w:sz w:val="17"/>
                <w:szCs w:val="17"/>
                <w:color w:val="auto"/>
                <w:vertAlign w:val="superscript"/>
              </w:rPr>
              <w:t>d</w:t>
            </w:r>
            <w:r>
              <w:rPr>
                <w:rFonts w:ascii="Times New Roman" w:cs="Times New Roman" w:eastAsia="Times New Roman" w:hAnsi="Times New Roman"/>
                <w:sz w:val="13"/>
                <w:szCs w:val="13"/>
                <w:color w:val="auto"/>
              </w:rPr>
              <w:t xml:space="preserve"> ± 0.003</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2.630</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0.167</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0.653</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0.174</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1293.00</w:t>
            </w:r>
            <w:r>
              <w:rPr>
                <w:rFonts w:ascii="Times New Roman" w:cs="Times New Roman" w:eastAsia="Times New Roman" w:hAnsi="Times New Roman"/>
                <w:sz w:val="17"/>
                <w:szCs w:val="17"/>
                <w:color w:val="auto"/>
                <w:vertAlign w:val="superscript"/>
              </w:rPr>
              <w:t>def</w:t>
            </w:r>
            <w:r>
              <w:rPr>
                <w:rFonts w:ascii="Times New Roman" w:cs="Times New Roman" w:eastAsia="Times New Roman" w:hAnsi="Times New Roman"/>
                <w:sz w:val="13"/>
                <w:szCs w:val="13"/>
                <w:color w:val="auto"/>
              </w:rPr>
              <w:t xml:space="preserve"> ± 10.05</w:t>
            </w:r>
          </w:p>
        </w:tc>
      </w:tr>
      <w:tr>
        <w:trPr>
          <w:trHeight w:val="171"/>
        </w:trPr>
        <w:tc>
          <w:tcPr>
            <w:tcW w:w="640" w:type="dxa"/>
            <w:vAlign w:val="bottom"/>
          </w:tcPr>
          <w:p>
            <w:pPr>
              <w:spacing w:after="0"/>
              <w:rPr>
                <w:sz w:val="14"/>
                <w:szCs w:val="14"/>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30</w:t>
            </w:r>
          </w:p>
        </w:tc>
        <w:tc>
          <w:tcPr>
            <w:tcW w:w="580" w:type="dxa"/>
            <w:vAlign w:val="bottom"/>
          </w:tcPr>
          <w:p>
            <w:pPr>
              <w:ind w:left="100"/>
              <w:spacing w:after="0" w:line="172" w:lineRule="exact"/>
              <w:rPr>
                <w:sz w:val="20"/>
                <w:szCs w:val="20"/>
                <w:color w:val="auto"/>
              </w:rPr>
            </w:pPr>
            <w:r>
              <w:rPr>
                <w:rFonts w:ascii="Times New Roman" w:cs="Times New Roman" w:eastAsia="Times New Roman" w:hAnsi="Times New Roman"/>
                <w:sz w:val="13"/>
                <w:szCs w:val="13"/>
                <w:color w:val="auto"/>
              </w:rPr>
              <w:t>28.33</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0.88</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15.00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1.04</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0.417</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0.071</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0.051</w:t>
            </w:r>
            <w:r>
              <w:rPr>
                <w:rFonts w:ascii="Times New Roman" w:cs="Times New Roman" w:eastAsia="Times New Roman" w:hAnsi="Times New Roman"/>
                <w:sz w:val="17"/>
                <w:szCs w:val="17"/>
                <w:color w:val="auto"/>
                <w:vertAlign w:val="superscript"/>
              </w:rPr>
              <w:t>bcd</w:t>
            </w:r>
            <w:r>
              <w:rPr>
                <w:rFonts w:ascii="Times New Roman" w:cs="Times New Roman" w:eastAsia="Times New Roman" w:hAnsi="Times New Roman"/>
                <w:sz w:val="13"/>
                <w:szCs w:val="13"/>
                <w:color w:val="auto"/>
              </w:rPr>
              <w:t xml:space="preserve"> ± 0.005</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3.156</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0.747</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0.932</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0.436</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1347.03</w:t>
            </w:r>
            <w:r>
              <w:rPr>
                <w:rFonts w:ascii="Times New Roman" w:cs="Times New Roman" w:eastAsia="Times New Roman" w:hAnsi="Times New Roman"/>
                <w:sz w:val="17"/>
                <w:szCs w:val="17"/>
                <w:color w:val="auto"/>
                <w:vertAlign w:val="superscript"/>
              </w:rPr>
              <w:t>cde</w:t>
            </w:r>
            <w:r>
              <w:rPr>
                <w:rFonts w:ascii="Times New Roman" w:cs="Times New Roman" w:eastAsia="Times New Roman" w:hAnsi="Times New Roman"/>
                <w:sz w:val="13"/>
                <w:szCs w:val="13"/>
                <w:color w:val="auto"/>
              </w:rPr>
              <w:t xml:space="preserve"> ± 14.72</w:t>
            </w:r>
          </w:p>
        </w:tc>
      </w:tr>
      <w:tr>
        <w:trPr>
          <w:trHeight w:val="171"/>
        </w:trPr>
        <w:tc>
          <w:tcPr>
            <w:tcW w:w="640" w:type="dxa"/>
            <w:vAlign w:val="bottom"/>
          </w:tcPr>
          <w:p>
            <w:pPr>
              <w:jc w:val="center"/>
              <w:ind w:left="216"/>
              <w:spacing w:after="0"/>
              <w:rPr>
                <w:sz w:val="20"/>
                <w:szCs w:val="20"/>
                <w:color w:val="auto"/>
              </w:rPr>
            </w:pPr>
            <w:r>
              <w:rPr>
                <w:rFonts w:ascii="Times New Roman" w:cs="Times New Roman" w:eastAsia="Times New Roman" w:hAnsi="Times New Roman"/>
                <w:sz w:val="13"/>
                <w:szCs w:val="13"/>
                <w:color w:val="auto"/>
              </w:rPr>
              <w:t>100</w:t>
            </w: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60</w:t>
            </w:r>
          </w:p>
        </w:tc>
        <w:tc>
          <w:tcPr>
            <w:tcW w:w="580" w:type="dxa"/>
            <w:vAlign w:val="bottom"/>
          </w:tcPr>
          <w:p>
            <w:pPr>
              <w:ind w:left="100"/>
              <w:spacing w:after="0" w:line="172" w:lineRule="exact"/>
              <w:rPr>
                <w:sz w:val="20"/>
                <w:szCs w:val="20"/>
                <w:color w:val="auto"/>
              </w:rPr>
            </w:pPr>
            <w:r>
              <w:rPr>
                <w:rFonts w:ascii="Times New Roman" w:cs="Times New Roman" w:eastAsia="Times New Roman" w:hAnsi="Times New Roman"/>
                <w:sz w:val="13"/>
                <w:szCs w:val="13"/>
                <w:color w:val="auto"/>
              </w:rPr>
              <w:t>29.33</w:t>
            </w:r>
            <w:r>
              <w:rPr>
                <w:rFonts w:ascii="Times New Roman" w:cs="Times New Roman" w:eastAsia="Times New Roman" w:hAnsi="Times New Roman"/>
                <w:sz w:val="17"/>
                <w:szCs w:val="17"/>
                <w:color w:val="auto"/>
                <w:vertAlign w:val="superscript"/>
              </w:rPr>
              <w:t>bc</w:t>
            </w:r>
          </w:p>
        </w:tc>
        <w:tc>
          <w:tcPr>
            <w:tcW w:w="5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3.48</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18.00</w:t>
            </w:r>
            <w:r>
              <w:rPr>
                <w:rFonts w:ascii="Times New Roman" w:cs="Times New Roman" w:eastAsia="Times New Roman" w:hAnsi="Times New Roman"/>
                <w:sz w:val="17"/>
                <w:szCs w:val="17"/>
                <w:color w:val="auto"/>
                <w:vertAlign w:val="superscript"/>
              </w:rPr>
              <w:t>ab</w:t>
            </w:r>
            <w:r>
              <w:rPr>
                <w:rFonts w:ascii="Times New Roman" w:cs="Times New Roman" w:eastAsia="Times New Roman" w:hAnsi="Times New Roman"/>
                <w:sz w:val="13"/>
                <w:szCs w:val="13"/>
                <w:color w:val="auto"/>
              </w:rPr>
              <w:t xml:space="preserve"> ± 1.15</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0.371</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0.034</w:t>
            </w:r>
          </w:p>
        </w:tc>
        <w:tc>
          <w:tcPr>
            <w:tcW w:w="11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0.050</w:t>
            </w:r>
            <w:r>
              <w:rPr>
                <w:rFonts w:ascii="Times New Roman" w:cs="Times New Roman" w:eastAsia="Times New Roman" w:hAnsi="Times New Roman"/>
                <w:sz w:val="17"/>
                <w:szCs w:val="17"/>
                <w:color w:val="auto"/>
                <w:vertAlign w:val="superscript"/>
              </w:rPr>
              <w:t>cd</w:t>
            </w:r>
            <w:r>
              <w:rPr>
                <w:rFonts w:ascii="Times New Roman" w:cs="Times New Roman" w:eastAsia="Times New Roman" w:hAnsi="Times New Roman"/>
                <w:sz w:val="13"/>
                <w:szCs w:val="13"/>
                <w:color w:val="auto"/>
              </w:rPr>
              <w:t xml:space="preserve"> ± 0.005</w:t>
            </w:r>
          </w:p>
        </w:tc>
        <w:tc>
          <w:tcPr>
            <w:tcW w:w="12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2.278</w:t>
            </w:r>
            <w:r>
              <w:rPr>
                <w:rFonts w:ascii="Times New Roman" w:cs="Times New Roman" w:eastAsia="Times New Roman" w:hAnsi="Times New Roman"/>
                <w:sz w:val="17"/>
                <w:szCs w:val="17"/>
                <w:color w:val="auto"/>
                <w:vertAlign w:val="superscript"/>
              </w:rPr>
              <w:t>c</w:t>
            </w:r>
            <w:r>
              <w:rPr>
                <w:rFonts w:ascii="Times New Roman" w:cs="Times New Roman" w:eastAsia="Times New Roman" w:hAnsi="Times New Roman"/>
                <w:sz w:val="13"/>
                <w:szCs w:val="13"/>
                <w:color w:val="auto"/>
              </w:rPr>
              <w:t xml:space="preserve"> ± 0.363</w:t>
            </w:r>
          </w:p>
        </w:tc>
        <w:tc>
          <w:tcPr>
            <w:tcW w:w="12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1.088</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0.108</w:t>
            </w:r>
          </w:p>
        </w:tc>
        <w:tc>
          <w:tcPr>
            <w:tcW w:w="138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1212.90</w:t>
            </w:r>
            <w:r>
              <w:rPr>
                <w:rFonts w:ascii="Times New Roman" w:cs="Times New Roman" w:eastAsia="Times New Roman" w:hAnsi="Times New Roman"/>
                <w:sz w:val="17"/>
                <w:szCs w:val="17"/>
                <w:color w:val="auto"/>
                <w:vertAlign w:val="superscript"/>
              </w:rPr>
              <w:t>f</w:t>
            </w:r>
            <w:r>
              <w:rPr>
                <w:rFonts w:ascii="Times New Roman" w:cs="Times New Roman" w:eastAsia="Times New Roman" w:hAnsi="Times New Roman"/>
                <w:sz w:val="13"/>
                <w:szCs w:val="13"/>
                <w:color w:val="auto"/>
              </w:rPr>
              <w:t xml:space="preserve"> ± 7.125</w:t>
            </w:r>
          </w:p>
        </w:tc>
      </w:tr>
      <w:tr>
        <w:trPr>
          <w:trHeight w:val="196"/>
        </w:trPr>
        <w:tc>
          <w:tcPr>
            <w:tcW w:w="640" w:type="dxa"/>
            <w:vAlign w:val="bottom"/>
          </w:tcPr>
          <w:p>
            <w:pPr>
              <w:spacing w:after="0"/>
              <w:rPr>
                <w:sz w:val="17"/>
                <w:szCs w:val="17"/>
                <w:color w:val="auto"/>
              </w:rPr>
            </w:pPr>
          </w:p>
        </w:tc>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90</w:t>
            </w:r>
          </w:p>
        </w:tc>
        <w:tc>
          <w:tcPr>
            <w:tcW w:w="5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24.33</w:t>
            </w:r>
            <w:r>
              <w:rPr>
                <w:rFonts w:ascii="Times New Roman" w:cs="Times New Roman" w:eastAsia="Times New Roman" w:hAnsi="Times New Roman"/>
                <w:sz w:val="17"/>
                <w:szCs w:val="17"/>
                <w:color w:val="auto"/>
                <w:vertAlign w:val="superscript"/>
              </w:rPr>
              <w:t>c</w:t>
            </w:r>
          </w:p>
        </w:tc>
        <w:tc>
          <w:tcPr>
            <w:tcW w:w="56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 1.20</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14.66</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0.88</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0.421</w:t>
            </w:r>
            <w:r>
              <w:rPr>
                <w:rFonts w:ascii="Times New Roman" w:cs="Times New Roman" w:eastAsia="Times New Roman" w:hAnsi="Times New Roman"/>
                <w:sz w:val="17"/>
                <w:szCs w:val="17"/>
                <w:color w:val="auto"/>
                <w:vertAlign w:val="superscript"/>
              </w:rPr>
              <w:t>bc</w:t>
            </w:r>
            <w:r>
              <w:rPr>
                <w:rFonts w:ascii="Times New Roman" w:cs="Times New Roman" w:eastAsia="Times New Roman" w:hAnsi="Times New Roman"/>
                <w:sz w:val="13"/>
                <w:szCs w:val="13"/>
                <w:color w:val="auto"/>
              </w:rPr>
              <w:t xml:space="preserve"> ± 0.010</w:t>
            </w:r>
          </w:p>
        </w:tc>
        <w:tc>
          <w:tcPr>
            <w:tcW w:w="11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0.044</w:t>
            </w:r>
            <w:r>
              <w:rPr>
                <w:rFonts w:ascii="Times New Roman" w:cs="Times New Roman" w:eastAsia="Times New Roman" w:hAnsi="Times New Roman"/>
                <w:sz w:val="17"/>
                <w:szCs w:val="17"/>
                <w:color w:val="auto"/>
                <w:vertAlign w:val="superscript"/>
              </w:rPr>
              <w:t>cd</w:t>
            </w:r>
            <w:r>
              <w:rPr>
                <w:rFonts w:ascii="Times New Roman" w:cs="Times New Roman" w:eastAsia="Times New Roman" w:hAnsi="Times New Roman"/>
                <w:sz w:val="13"/>
                <w:szCs w:val="13"/>
                <w:color w:val="auto"/>
              </w:rPr>
              <w:t xml:space="preserve"> ± 0.002</w:t>
            </w:r>
          </w:p>
        </w:tc>
        <w:tc>
          <w:tcPr>
            <w:tcW w:w="12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2.132</w:t>
            </w:r>
            <w:r>
              <w:rPr>
                <w:rFonts w:ascii="Times New Roman" w:cs="Times New Roman" w:eastAsia="Times New Roman" w:hAnsi="Times New Roman"/>
                <w:sz w:val="17"/>
                <w:szCs w:val="17"/>
                <w:color w:val="auto"/>
                <w:vertAlign w:val="superscript"/>
              </w:rPr>
              <w:t>c</w:t>
            </w:r>
            <w:r>
              <w:rPr>
                <w:rFonts w:ascii="Times New Roman" w:cs="Times New Roman" w:eastAsia="Times New Roman" w:hAnsi="Times New Roman"/>
                <w:sz w:val="13"/>
                <w:szCs w:val="13"/>
                <w:color w:val="auto"/>
              </w:rPr>
              <w:t xml:space="preserve"> ± 0.438</w:t>
            </w:r>
          </w:p>
        </w:tc>
        <w:tc>
          <w:tcPr>
            <w:tcW w:w="12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0.735</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 0.232</w:t>
            </w:r>
          </w:p>
        </w:tc>
        <w:tc>
          <w:tcPr>
            <w:tcW w:w="1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1355.96</w:t>
            </w:r>
            <w:r>
              <w:rPr>
                <w:rFonts w:ascii="Times New Roman" w:cs="Times New Roman" w:eastAsia="Times New Roman" w:hAnsi="Times New Roman"/>
                <w:sz w:val="17"/>
                <w:szCs w:val="17"/>
                <w:color w:val="auto"/>
                <w:vertAlign w:val="superscript"/>
              </w:rPr>
              <w:t>cde</w:t>
            </w:r>
            <w:r>
              <w:rPr>
                <w:rFonts w:ascii="Times New Roman" w:cs="Times New Roman" w:eastAsia="Times New Roman" w:hAnsi="Times New Roman"/>
                <w:sz w:val="13"/>
                <w:szCs w:val="13"/>
                <w:color w:val="auto"/>
              </w:rPr>
              <w:t xml:space="preserve"> ± 48.51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40" w:lineRule="exact"/>
        <w:rPr>
          <w:sz w:val="20"/>
          <w:szCs w:val="20"/>
          <w:color w:val="auto"/>
        </w:rPr>
      </w:pPr>
    </w:p>
    <w:p>
      <w:pPr>
        <w:jc w:val="both"/>
        <w:spacing w:after="0" w:line="326" w:lineRule="auto"/>
        <w:rPr>
          <w:sz w:val="20"/>
          <w:szCs w:val="20"/>
          <w:color w:val="auto"/>
        </w:rPr>
      </w:pPr>
      <w:r>
        <w:rPr>
          <w:rFonts w:ascii="Times New Roman" w:cs="Times New Roman" w:eastAsia="Times New Roman" w:hAnsi="Times New Roman"/>
          <w:sz w:val="14"/>
          <w:szCs w:val="14"/>
          <w:color w:val="auto"/>
        </w:rPr>
        <w:t>Values represent the means of three replications ± standard error (n = 3, Two-way ANOVA).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within a column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erences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 according to Dancan</w:t>
      </w:r>
      <w:r>
        <w:rPr>
          <w:rFonts w:ascii="Arial" w:cs="Arial" w:eastAsia="Arial" w:hAnsi="Arial"/>
          <w:sz w:val="14"/>
          <w:szCs w:val="14"/>
          <w:color w:val="auto"/>
        </w:rPr>
        <w:t>’</w:t>
      </w:r>
      <w:r>
        <w:rPr>
          <w:rFonts w:ascii="Times New Roman" w:cs="Times New Roman" w:eastAsia="Times New Roman" w:hAnsi="Times New Roman"/>
          <w:sz w:val="14"/>
          <w:szCs w:val="14"/>
          <w:color w:val="auto"/>
        </w:rPr>
        <w:t>s test.</w:t>
      </w:r>
    </w:p>
    <w:p>
      <w:pPr>
        <w:sectPr>
          <w:pgSz w:w="11900" w:h="15874" w:orient="portrait"/>
          <w:cols w:equalWidth="0" w:num="1">
            <w:col w:w="10400"/>
          </w:cols>
          <w:pgMar w:left="760" w:top="676" w:right="746" w:bottom="37" w:gutter="0" w:footer="0" w:header="0"/>
        </w:sectPr>
      </w:pPr>
    </w:p>
    <w:p>
      <w:pPr>
        <w:spacing w:after="0" w:line="155"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minimum and maximum levels of GPX activity of root and shoot were observed in 0 mM NaCl + 60 ppm NPs and 100 mM NaCl + 0 ppm NPs treatments, respectively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E, F). The minimum activity of enzymes: APX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A, B), CAT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C, D), and GR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G, H) in root and shoot was found in 0 mM NaCl + 30 ppm iron oxide NPs treatment. The maximum activity level of APX in shoot, CAT in root and shoot, and GR in root was observed in 100 mM NaCl + 60 ppm NPs treatment; how-ever, the maximum activity level of APX in root was seen in 100 mM NaCl + 0 ppm NPs treatment. The maximum activity level of GR in shoot was observed in 100 mM NaCl + 90 ppm iron oxide NPs treat-ment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G).</w:t>
      </w:r>
    </w:p>
    <w:p>
      <w:pPr>
        <w:spacing w:after="0" w:line="200" w:lineRule="exact"/>
        <w:rPr>
          <w:rFonts w:ascii="Times New Roman" w:cs="Times New Roman" w:eastAsia="Times New Roman" w:hAnsi="Times New Roman"/>
          <w:sz w:val="16"/>
          <w:szCs w:val="16"/>
          <w:color w:val="auto"/>
        </w:rPr>
      </w:pPr>
    </w:p>
    <w:p>
      <w:pPr>
        <w:spacing w:after="0" w:line="22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rFonts w:ascii="Times New Roman" w:cs="Times New Roman" w:eastAsia="Times New Roman" w:hAnsi="Times New Roman"/>
          <w:sz w:val="16"/>
          <w:szCs w:val="16"/>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Herein, by increasing the salt concentration, RL, SL, RFW and SFW showed a decreasing trend, so that the highest and lowest means were obtained in control plants and the plants treated with 100 mM NaCl, respectively. The accumulation of salt in the solution of soil decreases</w:t>
      </w:r>
    </w:p>
    <w:p>
      <w:pPr>
        <w:spacing w:after="0" w:line="209"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4"/>
          <w:szCs w:val="14"/>
          <w:color w:val="auto"/>
        </w:rPr>
        <w:t>Table 3</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35" w:lineRule="exact"/>
        <w:rPr>
          <w:rFonts w:ascii="Times New Roman" w:cs="Times New Roman" w:eastAsia="Times New Roman" w:hAnsi="Times New Roman"/>
          <w:sz w:val="16"/>
          <w:szCs w:val="16"/>
          <w:color w:val="auto"/>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osmotic potential of soil solution, therefore, the plant encounters a serious problem in water absorption resulting a physiological drought. On the contrary, due to the presence of toxic ions in the soil solution, the plant is exposed to the toxicity of these ions. Such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can reduce cell in</w:t>
      </w:r>
      <w:r>
        <w:rPr>
          <w:rFonts w:ascii="Arial" w:cs="Arial" w:eastAsia="Arial" w:hAnsi="Arial"/>
          <w:sz w:val="16"/>
          <w:szCs w:val="16"/>
          <w:color w:val="auto"/>
        </w:rPr>
        <w:t>fl</w:t>
      </w:r>
      <w:r>
        <w:rPr>
          <w:rFonts w:ascii="Times New Roman" w:cs="Times New Roman" w:eastAsia="Times New Roman" w:hAnsi="Times New Roman"/>
          <w:sz w:val="16"/>
          <w:szCs w:val="16"/>
          <w:color w:val="auto"/>
        </w:rPr>
        <w:t>ammation, photosynthesis, enzyme activity and eliminate ionic balance due to the inadequate transfer of ions (</w:t>
      </w:r>
      <w:hyperlink w:anchor="page1">
        <w:r>
          <w:rPr>
            <w:rFonts w:ascii="Times New Roman" w:cs="Times New Roman" w:eastAsia="Times New Roman" w:hAnsi="Times New Roman"/>
            <w:sz w:val="16"/>
            <w:szCs w:val="16"/>
            <w:color w:val="004A76"/>
          </w:rPr>
          <w:t>Munns,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Kwon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et al. (2019) </w:t>
        </w:r>
      </w:hyperlink>
      <w:r>
        <w:rPr>
          <w:rFonts w:ascii="Times New Roman" w:cs="Times New Roman" w:eastAsia="Times New Roman" w:hAnsi="Times New Roman"/>
          <w:sz w:val="16"/>
          <w:szCs w:val="16"/>
          <w:color w:val="000000"/>
        </w:rPr>
        <w:t>suggested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a decrease in growth caused by salinity was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due to the reduction rate of photosynthesis per unit area in carnation. In this regard, </w:t>
      </w:r>
      <w:hyperlink w:anchor="page1">
        <w:r>
          <w:rPr>
            <w:rFonts w:ascii="Times New Roman" w:cs="Times New Roman" w:eastAsia="Times New Roman" w:hAnsi="Times New Roman"/>
            <w:sz w:val="16"/>
            <w:szCs w:val="16"/>
            <w:color w:val="004A76"/>
          </w:rPr>
          <w:t>Munns (2002)</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observed that salinity decreased Alfalfa leaf area, resulting in decreased amount of photosynthesis. However, the reduction in root growth may not only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the transfer of water and nutrition, but also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the growth of shoot by causing a disorder in hormonal balance. As is well known, the root is the source of photo-synthetic material depletion, any decline in growth means the inability of root in consumption of photosynthetic materials, which leads to creation of inhibitory feedback system and decrease in photosynthesis, as a result, the growth of the shoot will be lessen (</w:t>
      </w:r>
      <w:hyperlink w:anchor="page1">
        <w:r>
          <w:rPr>
            <w:rFonts w:ascii="Times New Roman" w:cs="Times New Roman" w:eastAsia="Times New Roman" w:hAnsi="Times New Roman"/>
            <w:sz w:val="16"/>
            <w:szCs w:val="16"/>
            <w:color w:val="004A76"/>
          </w:rPr>
          <w:t>Bahar et al., 2005</w:t>
        </w:r>
      </w:hyperlink>
      <w:r>
        <w:rPr>
          <w:rFonts w:ascii="Times New Roman" w:cs="Times New Roman" w:eastAsia="Times New Roman" w:hAnsi="Times New Roman"/>
          <w:sz w:val="16"/>
          <w:szCs w:val="16"/>
          <w:color w:val="000000"/>
        </w:rPr>
        <w:t>).</w:t>
      </w:r>
    </w:p>
    <w:p>
      <w:pPr>
        <w:spacing w:after="0" w:line="10" w:lineRule="exact"/>
        <w:rPr>
          <w:rFonts w:ascii="Times New Roman" w:cs="Times New Roman" w:eastAsia="Times New Roman" w:hAnsi="Times New Roman"/>
          <w:sz w:val="16"/>
          <w:szCs w:val="16"/>
          <w:color w:val="004A76"/>
        </w:rPr>
      </w:pPr>
    </w:p>
    <w:p>
      <w:pPr>
        <w:ind w:left="240"/>
        <w:spacing w:after="0"/>
        <w:rPr>
          <w:sz w:val="20"/>
          <w:szCs w:val="20"/>
          <w:color w:val="auto"/>
        </w:rPr>
      </w:pPr>
      <w:r>
        <w:rPr>
          <w:rFonts w:ascii="Times New Roman" w:cs="Times New Roman" w:eastAsia="Times New Roman" w:hAnsi="Times New Roman"/>
          <w:sz w:val="16"/>
          <w:szCs w:val="16"/>
          <w:color w:val="auto"/>
        </w:rPr>
        <w:t>Generally,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salinity stress on plant growth and its</w:t>
      </w:r>
    </w:p>
    <w:p>
      <w:pPr>
        <w:spacing w:after="0" w:line="460"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type w:val="continuous"/>
        </w:sectPr>
      </w:pPr>
    </w:p>
    <w:p>
      <w:pPr>
        <w:spacing w:after="0"/>
        <w:rPr>
          <w:sz w:val="20"/>
          <w:szCs w:val="20"/>
          <w:color w:val="auto"/>
        </w:rPr>
      </w:pPr>
      <w:r>
        <w:rPr>
          <w:rFonts w:ascii="Times New Roman" w:cs="Times New Roman" w:eastAsia="Times New Roman" w:hAnsi="Times New Roman"/>
          <w:sz w:val="14"/>
          <w:szCs w:val="14"/>
          <w:color w:val="auto"/>
        </w:rPr>
        <w:t>Analysis of variance for enzymatic and non-enzymatic antioxidant in Dracocephalum moldavica L. treated with iron oxide NPs under salt stress conditions.</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120" w:lineRule="exact"/>
        <w:rPr>
          <w:rFonts w:ascii="Times New Roman" w:cs="Times New Roman" w:eastAsia="Times New Roman" w:hAnsi="Times New Roman"/>
          <w:sz w:val="16"/>
          <w:szCs w:val="16"/>
          <w:color w:val="004A76"/>
        </w:rPr>
      </w:pPr>
    </w:p>
    <w:tbl>
      <w:tblPr>
        <w:tblLayout w:type="fixed"/>
        <w:tblInd w:w="0" w:type="dxa"/>
        <w:tblCellMar>
          <w:top w:w="0" w:type="dxa"/>
          <w:left w:w="0" w:type="dxa"/>
          <w:bottom w:w="0" w:type="dxa"/>
          <w:right w:w="0" w:type="dxa"/>
        </w:tblCellMar>
      </w:tblPr>
      <w:tr>
        <w:trPr>
          <w:trHeight w:val="156"/>
        </w:trPr>
        <w:tc>
          <w:tcPr>
            <w:tcW w:w="12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2300" w:type="dxa"/>
            <w:vAlign w:val="bottom"/>
            <w:gridSpan w:val="2"/>
          </w:tcPr>
          <w:p>
            <w:pPr>
              <w:ind w:left="760"/>
              <w:spacing w:after="0"/>
              <w:rPr>
                <w:sz w:val="20"/>
                <w:szCs w:val="20"/>
                <w:color w:val="auto"/>
              </w:rPr>
            </w:pPr>
            <w:r>
              <w:rPr>
                <w:rFonts w:ascii="Times New Roman" w:cs="Times New Roman" w:eastAsia="Times New Roman" w:hAnsi="Times New Roman"/>
                <w:sz w:val="13"/>
                <w:szCs w:val="13"/>
                <w:color w:val="auto"/>
              </w:rPr>
              <w:t>Mean Square</w:t>
            </w:r>
          </w:p>
        </w:tc>
        <w:tc>
          <w:tcPr>
            <w:tcW w:w="108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0"/>
        </w:trPr>
        <w:tc>
          <w:tcPr>
            <w:tcW w:w="1260" w:type="dxa"/>
            <w:vAlign w:val="bottom"/>
          </w:tcPr>
          <w:p>
            <w:pPr>
              <w:spacing w:after="0"/>
              <w:rPr>
                <w:sz w:val="7"/>
                <w:szCs w:val="7"/>
                <w:color w:val="auto"/>
              </w:rPr>
            </w:pPr>
          </w:p>
        </w:tc>
        <w:tc>
          <w:tcPr>
            <w:tcW w:w="380" w:type="dxa"/>
            <w:vAlign w:val="bottom"/>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2"/>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Source of variation</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df</w:t>
            </w: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phenolic</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phenolic</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Flavonoid</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Flavonoid</w:t>
            </w:r>
          </w:p>
        </w:tc>
        <w:tc>
          <w:tcPr>
            <w:tcW w:w="124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Anthocyanin</w:t>
            </w:r>
          </w:p>
        </w:tc>
        <w:tc>
          <w:tcPr>
            <w:tcW w:w="108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Anthocyanin</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Ascorbate</w:t>
            </w:r>
          </w:p>
        </w:tc>
        <w:tc>
          <w:tcPr>
            <w:tcW w:w="1080" w:type="dxa"/>
            <w:vAlign w:val="bottom"/>
            <w:gridSpan w:val="2"/>
          </w:tcPr>
          <w:p>
            <w:pPr>
              <w:jc w:val="center"/>
              <w:ind w:right="80"/>
              <w:spacing w:after="0"/>
              <w:rPr>
                <w:sz w:val="20"/>
                <w:szCs w:val="20"/>
                <w:color w:val="auto"/>
              </w:rPr>
            </w:pPr>
            <w:r>
              <w:rPr>
                <w:rFonts w:ascii="Times New Roman" w:cs="Times New Roman" w:eastAsia="Times New Roman" w:hAnsi="Times New Roman"/>
                <w:sz w:val="13"/>
                <w:szCs w:val="13"/>
                <w:color w:val="auto"/>
              </w:rPr>
              <w:t>Ascorbate</w:t>
            </w:r>
          </w:p>
        </w:tc>
      </w:tr>
      <w:tr>
        <w:trPr>
          <w:trHeight w:val="169"/>
        </w:trPr>
        <w:tc>
          <w:tcPr>
            <w:tcW w:w="12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content of</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content of</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content of</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content of</w:t>
            </w:r>
          </w:p>
        </w:tc>
        <w:tc>
          <w:tcPr>
            <w:tcW w:w="124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content</w:t>
            </w:r>
          </w:p>
        </w:tc>
        <w:tc>
          <w:tcPr>
            <w:tcW w:w="1080" w:type="dxa"/>
            <w:vAlign w:val="bottom"/>
          </w:tcPr>
          <w:p>
            <w:pPr>
              <w:jc w:val="center"/>
              <w:ind w:right="36"/>
              <w:spacing w:after="0"/>
              <w:rPr>
                <w:sz w:val="20"/>
                <w:szCs w:val="20"/>
                <w:color w:val="auto"/>
              </w:rPr>
            </w:pPr>
            <w:r>
              <w:rPr>
                <w:rFonts w:ascii="Times New Roman" w:cs="Times New Roman" w:eastAsia="Times New Roman" w:hAnsi="Times New Roman"/>
                <w:sz w:val="13"/>
                <w:szCs w:val="13"/>
                <w:color w:val="auto"/>
              </w:rPr>
              <w:t>content</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content of shoot</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content of</w:t>
            </w:r>
          </w:p>
        </w:tc>
      </w:tr>
      <w:tr>
        <w:trPr>
          <w:trHeight w:val="172"/>
        </w:trPr>
        <w:tc>
          <w:tcPr>
            <w:tcW w:w="12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root</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w:t>
            </w:r>
          </w:p>
        </w:tc>
        <w:tc>
          <w:tcPr>
            <w:tcW w:w="1240" w:type="dxa"/>
            <w:vAlign w:val="bottom"/>
          </w:tcPr>
          <w:p>
            <w:pPr>
              <w:jc w:val="center"/>
              <w:ind w:right="76"/>
              <w:spacing w:after="0"/>
              <w:rPr>
                <w:sz w:val="20"/>
                <w:szCs w:val="20"/>
                <w:color w:val="auto"/>
              </w:rPr>
            </w:pPr>
            <w:r>
              <w:rPr>
                <w:rFonts w:ascii="Times New Roman" w:cs="Times New Roman" w:eastAsia="Times New Roman" w:hAnsi="Times New Roman"/>
                <w:sz w:val="13"/>
                <w:szCs w:val="13"/>
                <w:color w:val="auto"/>
              </w:rPr>
              <w:t>of shoot</w:t>
            </w:r>
          </w:p>
        </w:tc>
        <w:tc>
          <w:tcPr>
            <w:tcW w:w="1080" w:type="dxa"/>
            <w:vAlign w:val="bottom"/>
          </w:tcPr>
          <w:p>
            <w:pPr>
              <w:jc w:val="center"/>
              <w:ind w:right="36"/>
              <w:spacing w:after="0"/>
              <w:rPr>
                <w:sz w:val="20"/>
                <w:szCs w:val="20"/>
                <w:color w:val="auto"/>
              </w:rPr>
            </w:pPr>
            <w:r>
              <w:rPr>
                <w:rFonts w:ascii="Times New Roman" w:cs="Times New Roman" w:eastAsia="Times New Roman" w:hAnsi="Times New Roman"/>
                <w:sz w:val="13"/>
                <w:szCs w:val="13"/>
                <w:color w:val="auto"/>
              </w:rPr>
              <w:t>of root</w:t>
            </w:r>
          </w:p>
        </w:tc>
        <w:tc>
          <w:tcPr>
            <w:tcW w:w="11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 xml:space="preserve">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FW)</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root</w:t>
            </w:r>
          </w:p>
        </w:tc>
      </w:tr>
      <w:tr>
        <w:trPr>
          <w:trHeight w:val="205"/>
        </w:trPr>
        <w:tc>
          <w:tcPr>
            <w:tcW w:w="12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24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08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 xml:space="preserve">(mg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DW)</w:t>
            </w:r>
          </w:p>
        </w:tc>
        <w:tc>
          <w:tcPr>
            <w:tcW w:w="1120" w:type="dxa"/>
            <w:vAlign w:val="bottom"/>
          </w:tcPr>
          <w:p>
            <w:pPr>
              <w:spacing w:after="0"/>
              <w:rPr>
                <w:sz w:val="17"/>
                <w:szCs w:val="17"/>
                <w:color w:val="auto"/>
              </w:rPr>
            </w:pP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 xml:space="preserve">g g </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FW)</w:t>
            </w:r>
          </w:p>
        </w:tc>
      </w:tr>
      <w:tr>
        <w:trPr>
          <w:trHeight w:val="219"/>
        </w:trPr>
        <w:tc>
          <w:tcPr>
            <w:tcW w:w="1260" w:type="dxa"/>
            <w:vAlign w:val="bottom"/>
            <w:tcBorders>
              <w:bottom w:val="single" w:sz="8" w:color="auto"/>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spacing w:after="0"/>
              <w:rPr>
                <w:sz w:val="19"/>
                <w:szCs w:val="19"/>
                <w:color w:val="auto"/>
              </w:rPr>
            </w:pPr>
          </w:p>
        </w:tc>
        <w:tc>
          <w:tcPr>
            <w:tcW w:w="124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spacing w:after="0"/>
              <w:rPr>
                <w:sz w:val="19"/>
                <w:szCs w:val="19"/>
                <w:color w:val="auto"/>
              </w:rPr>
            </w:pPr>
          </w:p>
        </w:tc>
        <w:tc>
          <w:tcPr>
            <w:tcW w:w="112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r>
      <w:tr>
        <w:trPr>
          <w:trHeight w:val="228"/>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Salt</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w:t>
            </w:r>
          </w:p>
        </w:tc>
        <w:tc>
          <w:tcPr>
            <w:tcW w:w="1040" w:type="dxa"/>
            <w:vAlign w:val="bottom"/>
          </w:tcPr>
          <w:p>
            <w:pPr>
              <w:jc w:val="right"/>
              <w:ind w:right="156"/>
              <w:spacing w:after="0"/>
              <w:rPr>
                <w:sz w:val="20"/>
                <w:szCs w:val="20"/>
                <w:color w:val="auto"/>
              </w:rPr>
            </w:pPr>
            <w:r>
              <w:rPr>
                <w:rFonts w:ascii="Times New Roman" w:cs="Times New Roman" w:eastAsia="Times New Roman" w:hAnsi="Times New Roman"/>
                <w:sz w:val="13"/>
                <w:szCs w:val="13"/>
                <w:color w:val="auto"/>
              </w:rPr>
              <w:t>1985.915**</w:t>
            </w:r>
          </w:p>
        </w:tc>
        <w:tc>
          <w:tcPr>
            <w:tcW w:w="108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574.999**</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0.158**</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0.013**</w:t>
            </w:r>
          </w:p>
        </w:tc>
        <w:tc>
          <w:tcPr>
            <w:tcW w:w="1240" w:type="dxa"/>
            <w:vAlign w:val="bottom"/>
          </w:tcPr>
          <w:p>
            <w:pPr>
              <w:jc w:val="right"/>
              <w:ind w:right="396"/>
              <w:spacing w:after="0"/>
              <w:rPr>
                <w:sz w:val="20"/>
                <w:szCs w:val="20"/>
                <w:color w:val="auto"/>
              </w:rPr>
            </w:pPr>
            <w:r>
              <w:rPr>
                <w:rFonts w:ascii="Times New Roman" w:cs="Times New Roman" w:eastAsia="Times New Roman" w:hAnsi="Times New Roman"/>
                <w:sz w:val="13"/>
                <w:szCs w:val="13"/>
                <w:color w:val="auto"/>
              </w:rPr>
              <w:t>0.396**</w:t>
            </w:r>
          </w:p>
        </w:tc>
        <w:tc>
          <w:tcPr>
            <w:tcW w:w="108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0.399**</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0.001**</w:t>
            </w:r>
          </w:p>
        </w:tc>
        <w:tc>
          <w:tcPr>
            <w:tcW w:w="9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0.000**</w:t>
            </w:r>
          </w:p>
        </w:tc>
        <w:tc>
          <w:tcPr>
            <w:tcW w:w="120" w:type="dxa"/>
            <w:vAlign w:val="bottom"/>
          </w:tcPr>
          <w:p>
            <w:pPr>
              <w:spacing w:after="0"/>
              <w:rPr>
                <w:sz w:val="19"/>
                <w:szCs w:val="19"/>
                <w:color w:val="auto"/>
              </w:rPr>
            </w:pPr>
          </w:p>
        </w:tc>
      </w:tr>
      <w:tr>
        <w:trPr>
          <w:trHeight w:val="171"/>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Nanoparticle</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w:t>
            </w:r>
          </w:p>
        </w:tc>
        <w:tc>
          <w:tcPr>
            <w:tcW w:w="10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761.455*</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80.675**</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0.062**</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0.018*</w:t>
            </w:r>
          </w:p>
        </w:tc>
        <w:tc>
          <w:tcPr>
            <w:tcW w:w="1240" w:type="dxa"/>
            <w:vAlign w:val="bottom"/>
          </w:tcPr>
          <w:p>
            <w:pPr>
              <w:jc w:val="center"/>
              <w:ind w:right="76"/>
              <w:spacing w:after="0" w:line="172" w:lineRule="exact"/>
              <w:rPr>
                <w:sz w:val="20"/>
                <w:szCs w:val="20"/>
                <w:color w:val="auto"/>
              </w:rPr>
            </w:pPr>
            <w:r>
              <w:rPr>
                <w:rFonts w:ascii="Times New Roman" w:cs="Times New Roman" w:eastAsia="Times New Roman" w:hAnsi="Times New Roman"/>
                <w:sz w:val="13"/>
                <w:szCs w:val="13"/>
                <w:color w:val="auto"/>
              </w:rPr>
              <w:t xml:space="preserve">0.082 </w:t>
            </w:r>
            <w:r>
              <w:rPr>
                <w:rFonts w:ascii="Times New Roman" w:cs="Times New Roman" w:eastAsia="Times New Roman" w:hAnsi="Times New Roman"/>
                <w:sz w:val="17"/>
                <w:szCs w:val="17"/>
                <w:color w:val="auto"/>
                <w:vertAlign w:val="superscript"/>
              </w:rPr>
              <w:t>ns</w:t>
            </w:r>
          </w:p>
        </w:tc>
        <w:tc>
          <w:tcPr>
            <w:tcW w:w="108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0.070*</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0.000**</w:t>
            </w:r>
          </w:p>
        </w:tc>
        <w:tc>
          <w:tcPr>
            <w:tcW w:w="1080" w:type="dxa"/>
            <w:vAlign w:val="bottom"/>
            <w:gridSpan w:val="2"/>
          </w:tcPr>
          <w:p>
            <w:pPr>
              <w:jc w:val="center"/>
              <w:ind w:right="80"/>
              <w:spacing w:after="0"/>
              <w:rPr>
                <w:sz w:val="20"/>
                <w:szCs w:val="20"/>
                <w:color w:val="auto"/>
              </w:rPr>
            </w:pPr>
            <w:r>
              <w:rPr>
                <w:rFonts w:ascii="Times New Roman" w:cs="Times New Roman" w:eastAsia="Times New Roman" w:hAnsi="Times New Roman"/>
                <w:sz w:val="13"/>
                <w:szCs w:val="13"/>
                <w:color w:val="auto"/>
              </w:rPr>
              <w:t>2.277E-5 **</w:t>
            </w:r>
          </w:p>
        </w:tc>
      </w:tr>
      <w:tr>
        <w:trPr>
          <w:trHeight w:val="187"/>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Salt×nanoparticle</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w:t>
            </w:r>
          </w:p>
        </w:tc>
        <w:tc>
          <w:tcPr>
            <w:tcW w:w="104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69.742</w:t>
            </w:r>
            <w:r>
              <w:rPr>
                <w:rFonts w:ascii="Times New Roman" w:cs="Times New Roman" w:eastAsia="Times New Roman" w:hAnsi="Times New Roman"/>
                <w:sz w:val="17"/>
                <w:szCs w:val="17"/>
                <w:color w:val="auto"/>
                <w:vertAlign w:val="superscript"/>
              </w:rPr>
              <w:t>ns</w:t>
            </w:r>
          </w:p>
        </w:tc>
        <w:tc>
          <w:tcPr>
            <w:tcW w:w="1080" w:type="dxa"/>
            <w:vAlign w:val="bottom"/>
          </w:tcPr>
          <w:p>
            <w:pPr>
              <w:jc w:val="center"/>
              <w:ind w:left="16"/>
              <w:spacing w:after="0" w:line="187" w:lineRule="exact"/>
              <w:rPr>
                <w:sz w:val="20"/>
                <w:szCs w:val="20"/>
                <w:color w:val="auto"/>
              </w:rPr>
            </w:pPr>
            <w:r>
              <w:rPr>
                <w:rFonts w:ascii="Times New Roman" w:cs="Times New Roman" w:eastAsia="Times New Roman" w:hAnsi="Times New Roman"/>
                <w:sz w:val="13"/>
                <w:szCs w:val="13"/>
                <w:color w:val="auto"/>
              </w:rPr>
              <w:t xml:space="preserve">19.092 </w:t>
            </w:r>
            <w:r>
              <w:rPr>
                <w:rFonts w:ascii="Times New Roman" w:cs="Times New Roman" w:eastAsia="Times New Roman" w:hAnsi="Times New Roman"/>
                <w:sz w:val="17"/>
                <w:szCs w:val="17"/>
                <w:color w:val="auto"/>
                <w:vertAlign w:val="superscript"/>
              </w:rPr>
              <w:t>ns</w:t>
            </w:r>
          </w:p>
        </w:tc>
        <w:tc>
          <w:tcPr>
            <w:tcW w:w="106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0.006</w:t>
            </w:r>
            <w:r>
              <w:rPr>
                <w:rFonts w:ascii="Times New Roman" w:cs="Times New Roman" w:eastAsia="Times New Roman" w:hAnsi="Times New Roman"/>
                <w:sz w:val="17"/>
                <w:szCs w:val="17"/>
                <w:color w:val="auto"/>
                <w:vertAlign w:val="superscript"/>
              </w:rPr>
              <w:t>ns</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0.001*</w:t>
            </w:r>
          </w:p>
        </w:tc>
        <w:tc>
          <w:tcPr>
            <w:tcW w:w="1240" w:type="dxa"/>
            <w:vAlign w:val="bottom"/>
          </w:tcPr>
          <w:p>
            <w:pPr>
              <w:jc w:val="center"/>
              <w:ind w:right="76"/>
              <w:spacing w:after="0" w:line="187" w:lineRule="exact"/>
              <w:rPr>
                <w:sz w:val="20"/>
                <w:szCs w:val="20"/>
                <w:color w:val="auto"/>
              </w:rPr>
            </w:pPr>
            <w:r>
              <w:rPr>
                <w:rFonts w:ascii="Times New Roman" w:cs="Times New Roman" w:eastAsia="Times New Roman" w:hAnsi="Times New Roman"/>
                <w:sz w:val="13"/>
                <w:szCs w:val="13"/>
                <w:color w:val="auto"/>
              </w:rPr>
              <w:t xml:space="preserve">0.008 </w:t>
            </w:r>
            <w:r>
              <w:rPr>
                <w:rFonts w:ascii="Times New Roman" w:cs="Times New Roman" w:eastAsia="Times New Roman" w:hAnsi="Times New Roman"/>
                <w:sz w:val="17"/>
                <w:szCs w:val="17"/>
                <w:color w:val="auto"/>
                <w:vertAlign w:val="superscript"/>
              </w:rPr>
              <w:t>ns</w:t>
            </w:r>
          </w:p>
        </w:tc>
        <w:tc>
          <w:tcPr>
            <w:tcW w:w="1080" w:type="dxa"/>
            <w:vAlign w:val="bottom"/>
          </w:tcPr>
          <w:p>
            <w:pPr>
              <w:jc w:val="center"/>
              <w:ind w:right="36"/>
              <w:spacing w:after="0" w:line="187" w:lineRule="exact"/>
              <w:rPr>
                <w:sz w:val="20"/>
                <w:szCs w:val="20"/>
                <w:color w:val="auto"/>
              </w:rPr>
            </w:pPr>
            <w:r>
              <w:rPr>
                <w:rFonts w:ascii="Times New Roman" w:cs="Times New Roman" w:eastAsia="Times New Roman" w:hAnsi="Times New Roman"/>
                <w:sz w:val="13"/>
                <w:szCs w:val="13"/>
                <w:color w:val="auto"/>
              </w:rPr>
              <w:t xml:space="preserve">0.009 </w:t>
            </w:r>
            <w:r>
              <w:rPr>
                <w:rFonts w:ascii="Times New Roman" w:cs="Times New Roman" w:eastAsia="Times New Roman" w:hAnsi="Times New Roman"/>
                <w:sz w:val="17"/>
                <w:szCs w:val="17"/>
                <w:color w:val="auto"/>
                <w:vertAlign w:val="superscript"/>
              </w:rPr>
              <w:t>ns</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5.59E-5*</w:t>
            </w:r>
          </w:p>
        </w:tc>
        <w:tc>
          <w:tcPr>
            <w:tcW w:w="1080" w:type="dxa"/>
            <w:vAlign w:val="bottom"/>
            <w:gridSpan w:val="2"/>
          </w:tcPr>
          <w:p>
            <w:pPr>
              <w:jc w:val="center"/>
              <w:ind w:right="80"/>
              <w:spacing w:after="0"/>
              <w:rPr>
                <w:sz w:val="20"/>
                <w:szCs w:val="20"/>
                <w:color w:val="auto"/>
              </w:rPr>
            </w:pPr>
            <w:r>
              <w:rPr>
                <w:rFonts w:ascii="Times New Roman" w:cs="Times New Roman" w:eastAsia="Times New Roman" w:hAnsi="Times New Roman"/>
                <w:sz w:val="13"/>
                <w:szCs w:val="13"/>
                <w:color w:val="auto"/>
              </w:rPr>
              <w:t>4.530E-5**</w:t>
            </w:r>
          </w:p>
        </w:tc>
      </w:tr>
      <w:tr>
        <w:trPr>
          <w:trHeight w:val="156"/>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Error</w:t>
            </w:r>
          </w:p>
        </w:tc>
        <w:tc>
          <w:tcPr>
            <w:tcW w:w="3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24</w:t>
            </w:r>
          </w:p>
        </w:tc>
        <w:tc>
          <w:tcPr>
            <w:tcW w:w="1040" w:type="dxa"/>
            <w:vAlign w:val="bottom"/>
          </w:tcPr>
          <w:p>
            <w:pPr>
              <w:jc w:val="right"/>
              <w:ind w:right="276"/>
              <w:spacing w:after="0"/>
              <w:rPr>
                <w:sz w:val="20"/>
                <w:szCs w:val="20"/>
                <w:color w:val="auto"/>
              </w:rPr>
            </w:pPr>
            <w:r>
              <w:rPr>
                <w:rFonts w:ascii="Times New Roman" w:cs="Times New Roman" w:eastAsia="Times New Roman" w:hAnsi="Times New Roman"/>
                <w:sz w:val="13"/>
                <w:szCs w:val="13"/>
                <w:color w:val="auto"/>
              </w:rPr>
              <w:t>34.985</w:t>
            </w:r>
          </w:p>
        </w:tc>
        <w:tc>
          <w:tcPr>
            <w:tcW w:w="1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12.994</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0.006</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0.000</w:t>
            </w:r>
          </w:p>
        </w:tc>
        <w:tc>
          <w:tcPr>
            <w:tcW w:w="1240" w:type="dxa"/>
            <w:vAlign w:val="bottom"/>
          </w:tcPr>
          <w:p>
            <w:pPr>
              <w:jc w:val="right"/>
              <w:ind w:right="456"/>
              <w:spacing w:after="0"/>
              <w:rPr>
                <w:sz w:val="20"/>
                <w:szCs w:val="20"/>
                <w:color w:val="auto"/>
              </w:rPr>
            </w:pPr>
            <w:r>
              <w:rPr>
                <w:rFonts w:ascii="Times New Roman" w:cs="Times New Roman" w:eastAsia="Times New Roman" w:hAnsi="Times New Roman"/>
                <w:sz w:val="13"/>
                <w:szCs w:val="13"/>
                <w:color w:val="auto"/>
              </w:rPr>
              <w:t>0.030</w:t>
            </w:r>
          </w:p>
        </w:tc>
        <w:tc>
          <w:tcPr>
            <w:tcW w:w="108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0.036</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1.713-5</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1.085E-5xxx</w:t>
            </w:r>
          </w:p>
        </w:tc>
      </w:tr>
      <w:tr>
        <w:trPr>
          <w:trHeight w:val="106"/>
        </w:trPr>
        <w:tc>
          <w:tcPr>
            <w:tcW w:w="126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1040" w:type="dxa"/>
            <w:vAlign w:val="bottom"/>
            <w:tcBorders>
              <w:bottom w:val="single" w:sz="8" w:color="auto"/>
            </w:tcBorders>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c>
          <w:tcPr>
            <w:tcW w:w="1060" w:type="dxa"/>
            <w:vAlign w:val="bottom"/>
            <w:tcBorders>
              <w:bottom w:val="single" w:sz="8" w:color="auto"/>
            </w:tcBorders>
          </w:tcPr>
          <w:p>
            <w:pPr>
              <w:spacing w:after="0"/>
              <w:rPr>
                <w:sz w:val="9"/>
                <w:szCs w:val="9"/>
                <w:color w:val="auto"/>
              </w:rPr>
            </w:pPr>
          </w:p>
        </w:tc>
        <w:tc>
          <w:tcPr>
            <w:tcW w:w="2300" w:type="dxa"/>
            <w:vAlign w:val="bottom"/>
            <w:tcBorders>
              <w:bottom w:val="single" w:sz="8" w:color="auto"/>
            </w:tcBorders>
            <w:gridSpan w:val="2"/>
          </w:tcPr>
          <w:p>
            <w:pPr>
              <w:spacing w:after="0"/>
              <w:rPr>
                <w:sz w:val="9"/>
                <w:szCs w:val="9"/>
                <w:color w:val="auto"/>
              </w:rPr>
            </w:pPr>
          </w:p>
        </w:tc>
        <w:tc>
          <w:tcPr>
            <w:tcW w:w="108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96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r>
      <w:tr>
        <w:trPr>
          <w:trHeight w:val="253"/>
        </w:trPr>
        <w:tc>
          <w:tcPr>
            <w:tcW w:w="12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2300" w:type="dxa"/>
            <w:vAlign w:val="bottom"/>
            <w:gridSpan w:val="2"/>
          </w:tcPr>
          <w:p>
            <w:pPr>
              <w:ind w:left="760"/>
              <w:spacing w:after="0"/>
              <w:rPr>
                <w:sz w:val="20"/>
                <w:szCs w:val="20"/>
                <w:color w:val="auto"/>
              </w:rPr>
            </w:pPr>
            <w:r>
              <w:rPr>
                <w:rFonts w:ascii="Times New Roman" w:cs="Times New Roman" w:eastAsia="Times New Roman" w:hAnsi="Times New Roman"/>
                <w:sz w:val="13"/>
                <w:szCs w:val="13"/>
                <w:color w:val="auto"/>
              </w:rPr>
              <w:t>Mean Square</w:t>
            </w:r>
          </w:p>
        </w:tc>
        <w:tc>
          <w:tcPr>
            <w:tcW w:w="108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960" w:type="dxa"/>
            <w:vAlign w:val="bottom"/>
          </w:tcPr>
          <w:p>
            <w:pPr>
              <w:spacing w:after="0"/>
              <w:rPr>
                <w:sz w:val="21"/>
                <w:szCs w:val="21"/>
                <w:color w:val="auto"/>
              </w:rPr>
            </w:pPr>
          </w:p>
        </w:tc>
        <w:tc>
          <w:tcPr>
            <w:tcW w:w="120" w:type="dxa"/>
            <w:vAlign w:val="bottom"/>
          </w:tcPr>
          <w:p>
            <w:pPr>
              <w:spacing w:after="0"/>
              <w:rPr>
                <w:sz w:val="21"/>
                <w:szCs w:val="21"/>
                <w:color w:val="auto"/>
              </w:rPr>
            </w:pPr>
          </w:p>
        </w:tc>
      </w:tr>
      <w:tr>
        <w:trPr>
          <w:trHeight w:val="91"/>
        </w:trPr>
        <w:tc>
          <w:tcPr>
            <w:tcW w:w="1260" w:type="dxa"/>
            <w:vAlign w:val="bottom"/>
          </w:tcPr>
          <w:p>
            <w:pPr>
              <w:spacing w:after="0"/>
              <w:rPr>
                <w:sz w:val="7"/>
                <w:szCs w:val="7"/>
                <w:color w:val="auto"/>
              </w:rPr>
            </w:pPr>
          </w:p>
        </w:tc>
        <w:tc>
          <w:tcPr>
            <w:tcW w:w="380" w:type="dxa"/>
            <w:vAlign w:val="bottom"/>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108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2"/>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Source of variation</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df</w:t>
            </w: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GPX activity of</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GPX activity of</w:t>
            </w:r>
          </w:p>
        </w:tc>
        <w:tc>
          <w:tcPr>
            <w:tcW w:w="10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APX activity of</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APX activity of</w:t>
            </w:r>
          </w:p>
        </w:tc>
        <w:tc>
          <w:tcPr>
            <w:tcW w:w="12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CAT activity of</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CAT activity of</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GR activity of</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GR activity of</w:t>
            </w:r>
          </w:p>
        </w:tc>
      </w:tr>
      <w:tr>
        <w:trPr>
          <w:trHeight w:val="169"/>
        </w:trPr>
        <w:tc>
          <w:tcPr>
            <w:tcW w:w="12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shoot</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w:t>
            </w:r>
          </w:p>
        </w:tc>
        <w:tc>
          <w:tcPr>
            <w:tcW w:w="10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shoot</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w:t>
            </w:r>
          </w:p>
        </w:tc>
        <w:tc>
          <w:tcPr>
            <w:tcW w:w="12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shoot</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root</w:t>
            </w:r>
          </w:p>
        </w:tc>
      </w:tr>
      <w:tr>
        <w:trPr>
          <w:trHeight w:val="187"/>
        </w:trPr>
        <w:tc>
          <w:tcPr>
            <w:tcW w:w="126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040" w:type="dxa"/>
            <w:vAlign w:val="bottom"/>
          </w:tcPr>
          <w:p>
            <w:pPr>
              <w:jc w:val="center"/>
              <w:ind w:right="16"/>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g</w:t>
            </w:r>
          </w:p>
        </w:tc>
        <w:tc>
          <w:tcPr>
            <w:tcW w:w="108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g</w:t>
            </w:r>
          </w:p>
        </w:tc>
        <w:tc>
          <w:tcPr>
            <w:tcW w:w="1060" w:type="dxa"/>
            <w:vAlign w:val="bottom"/>
          </w:tcPr>
          <w:p>
            <w:pPr>
              <w:ind w:left="80"/>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06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24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/gFW)</w:t>
            </w:r>
          </w:p>
        </w:tc>
        <w:tc>
          <w:tcPr>
            <w:tcW w:w="108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120" w:type="dxa"/>
            <w:vAlign w:val="bottom"/>
          </w:tcPr>
          <w:p>
            <w:pPr>
              <w:jc w:val="center"/>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c>
          <w:tcPr>
            <w:tcW w:w="1080" w:type="dxa"/>
            <w:vAlign w:val="bottom"/>
            <w:gridSpan w:val="2"/>
          </w:tcPr>
          <w:p>
            <w:pPr>
              <w:jc w:val="center"/>
              <w:ind w:right="60"/>
              <w:spacing w:after="0" w:line="187" w:lineRule="exact"/>
              <w:rPr>
                <w:sz w:val="20"/>
                <w:szCs w:val="20"/>
                <w:color w:val="auto"/>
              </w:rPr>
            </w:pPr>
            <w:r>
              <w:rPr>
                <w:rFonts w:ascii="Times New Roman" w:cs="Times New Roman" w:eastAsia="Times New Roman" w:hAnsi="Times New Roman"/>
                <w:sz w:val="13"/>
                <w:szCs w:val="13"/>
                <w:color w:val="auto"/>
              </w:rPr>
              <w:t>(</w:t>
            </w:r>
            <w:r>
              <w:rPr>
                <w:rFonts w:ascii="Arial" w:cs="Arial" w:eastAsia="Arial" w:hAnsi="Arial"/>
                <w:sz w:val="13"/>
                <w:szCs w:val="13"/>
                <w:color w:val="auto"/>
              </w:rPr>
              <w:t>μ</w:t>
            </w:r>
            <w:r>
              <w:rPr>
                <w:rFonts w:ascii="Times New Roman" w:cs="Times New Roman" w:eastAsia="Times New Roman" w:hAnsi="Times New Roman"/>
                <w:sz w:val="13"/>
                <w:szCs w:val="13"/>
                <w:color w:val="auto"/>
              </w:rPr>
              <w:t>mol min</w:t>
            </w: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w:t>
            </w:r>
          </w:p>
        </w:tc>
      </w:tr>
      <w:tr>
        <w:trPr>
          <w:trHeight w:val="156"/>
        </w:trPr>
        <w:tc>
          <w:tcPr>
            <w:tcW w:w="12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FW)</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FW)</w:t>
            </w:r>
          </w:p>
        </w:tc>
        <w:tc>
          <w:tcPr>
            <w:tcW w:w="10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gFW)</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gFW)</w:t>
            </w:r>
          </w:p>
        </w:tc>
        <w:tc>
          <w:tcPr>
            <w:tcW w:w="1240" w:type="dxa"/>
            <w:vAlign w:val="bottom"/>
          </w:tcPr>
          <w:p>
            <w:pPr>
              <w:spacing w:after="0"/>
              <w:rPr>
                <w:sz w:val="13"/>
                <w:szCs w:val="13"/>
                <w:color w:val="auto"/>
              </w:rPr>
            </w:pP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gFW)</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8"/>
              </w:rPr>
              <w:t>gFW)</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8"/>
              </w:rPr>
              <w:t>gFW)</w:t>
            </w:r>
          </w:p>
        </w:tc>
      </w:tr>
      <w:tr>
        <w:trPr>
          <w:trHeight w:val="254"/>
        </w:trPr>
        <w:tc>
          <w:tcPr>
            <w:tcW w:w="1260" w:type="dxa"/>
            <w:vAlign w:val="bottom"/>
            <w:tcBorders>
              <w:bottom w:val="single" w:sz="8" w:color="auto"/>
            </w:tcBorders>
          </w:tcPr>
          <w:p>
            <w:pPr>
              <w:spacing w:after="0"/>
              <w:rPr>
                <w:sz w:val="22"/>
                <w:szCs w:val="22"/>
                <w:color w:val="auto"/>
              </w:rPr>
            </w:pPr>
          </w:p>
        </w:tc>
        <w:tc>
          <w:tcPr>
            <w:tcW w:w="380" w:type="dxa"/>
            <w:vAlign w:val="bottom"/>
            <w:tcBorders>
              <w:bottom w:val="single" w:sz="8" w:color="auto"/>
            </w:tcBorders>
          </w:tcPr>
          <w:p>
            <w:pPr>
              <w:spacing w:after="0"/>
              <w:rPr>
                <w:sz w:val="22"/>
                <w:szCs w:val="22"/>
                <w:color w:val="auto"/>
              </w:rPr>
            </w:pPr>
          </w:p>
        </w:tc>
        <w:tc>
          <w:tcPr>
            <w:tcW w:w="1040" w:type="dxa"/>
            <w:vAlign w:val="bottom"/>
            <w:tcBorders>
              <w:bottom w:val="single" w:sz="8" w:color="auto"/>
            </w:tcBorders>
          </w:tcPr>
          <w:p>
            <w:pPr>
              <w:spacing w:after="0"/>
              <w:rPr>
                <w:sz w:val="22"/>
                <w:szCs w:val="22"/>
                <w:color w:val="auto"/>
              </w:rPr>
            </w:pPr>
          </w:p>
        </w:tc>
        <w:tc>
          <w:tcPr>
            <w:tcW w:w="108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spacing w:after="0"/>
              <w:rPr>
                <w:sz w:val="22"/>
                <w:szCs w:val="22"/>
                <w:color w:val="auto"/>
              </w:rPr>
            </w:pPr>
          </w:p>
        </w:tc>
        <w:tc>
          <w:tcPr>
            <w:tcW w:w="1060" w:type="dxa"/>
            <w:vAlign w:val="bottom"/>
            <w:tcBorders>
              <w:bottom w:val="single" w:sz="8" w:color="auto"/>
            </w:tcBorders>
          </w:tcPr>
          <w:p>
            <w:pPr>
              <w:spacing w:after="0"/>
              <w:rPr>
                <w:sz w:val="22"/>
                <w:szCs w:val="22"/>
                <w:color w:val="auto"/>
              </w:rPr>
            </w:pPr>
          </w:p>
        </w:tc>
        <w:tc>
          <w:tcPr>
            <w:tcW w:w="1240" w:type="dxa"/>
            <w:vAlign w:val="bottom"/>
            <w:tcBorders>
              <w:bottom w:val="single" w:sz="8" w:color="auto"/>
            </w:tcBorders>
          </w:tcPr>
          <w:p>
            <w:pPr>
              <w:spacing w:after="0"/>
              <w:rPr>
                <w:sz w:val="22"/>
                <w:szCs w:val="22"/>
                <w:color w:val="auto"/>
              </w:rPr>
            </w:pPr>
          </w:p>
        </w:tc>
        <w:tc>
          <w:tcPr>
            <w:tcW w:w="1080" w:type="dxa"/>
            <w:vAlign w:val="bottom"/>
            <w:tcBorders>
              <w:bottom w:val="single" w:sz="8" w:color="auto"/>
            </w:tcBorders>
          </w:tcPr>
          <w:p>
            <w:pPr>
              <w:spacing w:after="0"/>
              <w:rPr>
                <w:sz w:val="22"/>
                <w:szCs w:val="22"/>
                <w:color w:val="auto"/>
              </w:rPr>
            </w:pPr>
          </w:p>
        </w:tc>
        <w:tc>
          <w:tcPr>
            <w:tcW w:w="1120" w:type="dxa"/>
            <w:vAlign w:val="bottom"/>
            <w:tcBorders>
              <w:bottom w:val="single" w:sz="8" w:color="auto"/>
            </w:tcBorders>
          </w:tcPr>
          <w:p>
            <w:pPr>
              <w:spacing w:after="0"/>
              <w:rPr>
                <w:sz w:val="22"/>
                <w:szCs w:val="22"/>
                <w:color w:val="auto"/>
              </w:rPr>
            </w:pPr>
          </w:p>
        </w:tc>
        <w:tc>
          <w:tcPr>
            <w:tcW w:w="96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r>
      <w:tr>
        <w:trPr>
          <w:trHeight w:val="227"/>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Salt</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w:t>
            </w: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55.731**</w:t>
            </w:r>
          </w:p>
        </w:tc>
        <w:tc>
          <w:tcPr>
            <w:tcW w:w="108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21.883**</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0.046**</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0.018**</w:t>
            </w:r>
          </w:p>
        </w:tc>
        <w:tc>
          <w:tcPr>
            <w:tcW w:w="12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1209.290**</w:t>
            </w:r>
          </w:p>
        </w:tc>
        <w:tc>
          <w:tcPr>
            <w:tcW w:w="10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432.701**</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0.025**</w:t>
            </w:r>
          </w:p>
        </w:tc>
        <w:tc>
          <w:tcPr>
            <w:tcW w:w="9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0.008**</w:t>
            </w:r>
          </w:p>
        </w:tc>
        <w:tc>
          <w:tcPr>
            <w:tcW w:w="120" w:type="dxa"/>
            <w:vAlign w:val="bottom"/>
          </w:tcPr>
          <w:p>
            <w:pPr>
              <w:spacing w:after="0"/>
              <w:rPr>
                <w:sz w:val="19"/>
                <w:szCs w:val="19"/>
                <w:color w:val="auto"/>
              </w:rPr>
            </w:pPr>
          </w:p>
        </w:tc>
      </w:tr>
      <w:tr>
        <w:trPr>
          <w:trHeight w:val="171"/>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Nanoparticle</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3</w:t>
            </w: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37.684**</w:t>
            </w:r>
          </w:p>
        </w:tc>
        <w:tc>
          <w:tcPr>
            <w:tcW w:w="108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18.665**</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0.035**</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0.009**</w:t>
            </w:r>
          </w:p>
        </w:tc>
        <w:tc>
          <w:tcPr>
            <w:tcW w:w="12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86.361*</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99.033**</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0.015**</w:t>
            </w:r>
          </w:p>
        </w:tc>
        <w:tc>
          <w:tcPr>
            <w:tcW w:w="9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0.003**</w:t>
            </w:r>
          </w:p>
        </w:tc>
        <w:tc>
          <w:tcPr>
            <w:tcW w:w="120" w:type="dxa"/>
            <w:vAlign w:val="bottom"/>
          </w:tcPr>
          <w:p>
            <w:pPr>
              <w:spacing w:after="0"/>
              <w:rPr>
                <w:sz w:val="14"/>
                <w:szCs w:val="14"/>
                <w:color w:val="auto"/>
              </w:rPr>
            </w:pPr>
          </w:p>
        </w:tc>
      </w:tr>
      <w:tr>
        <w:trPr>
          <w:trHeight w:val="188"/>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Salt×nanoparticle</w:t>
            </w: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6</w:t>
            </w: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7.108*</w:t>
            </w:r>
          </w:p>
        </w:tc>
        <w:tc>
          <w:tcPr>
            <w:tcW w:w="1080" w:type="dxa"/>
            <w:vAlign w:val="bottom"/>
          </w:tcPr>
          <w:p>
            <w:pPr>
              <w:jc w:val="center"/>
              <w:spacing w:after="0" w:line="188" w:lineRule="exact"/>
              <w:rPr>
                <w:sz w:val="20"/>
                <w:szCs w:val="20"/>
                <w:color w:val="auto"/>
              </w:rPr>
            </w:pPr>
            <w:r>
              <w:rPr>
                <w:rFonts w:ascii="Times New Roman" w:cs="Times New Roman" w:eastAsia="Times New Roman" w:hAnsi="Times New Roman"/>
                <w:sz w:val="13"/>
                <w:szCs w:val="13"/>
                <w:color w:val="auto"/>
              </w:rPr>
              <w:t xml:space="preserve">1.313 </w:t>
            </w:r>
            <w:r>
              <w:rPr>
                <w:rFonts w:ascii="Times New Roman" w:cs="Times New Roman" w:eastAsia="Times New Roman" w:hAnsi="Times New Roman"/>
                <w:sz w:val="17"/>
                <w:szCs w:val="17"/>
                <w:color w:val="auto"/>
                <w:vertAlign w:val="superscript"/>
              </w:rPr>
              <w:t>ns</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0.006*</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0.006**</w:t>
            </w:r>
          </w:p>
        </w:tc>
        <w:tc>
          <w:tcPr>
            <w:tcW w:w="1240" w:type="dxa"/>
            <w:vAlign w:val="bottom"/>
          </w:tcPr>
          <w:p>
            <w:pPr>
              <w:jc w:val="center"/>
              <w:spacing w:after="0" w:line="188" w:lineRule="exact"/>
              <w:rPr>
                <w:sz w:val="20"/>
                <w:szCs w:val="20"/>
                <w:color w:val="auto"/>
              </w:rPr>
            </w:pPr>
            <w:r>
              <w:rPr>
                <w:rFonts w:ascii="Times New Roman" w:cs="Times New Roman" w:eastAsia="Times New Roman" w:hAnsi="Times New Roman"/>
                <w:sz w:val="13"/>
                <w:szCs w:val="13"/>
                <w:color w:val="auto"/>
              </w:rPr>
              <w:t>36.870</w:t>
            </w:r>
            <w:r>
              <w:rPr>
                <w:rFonts w:ascii="Times New Roman" w:cs="Times New Roman" w:eastAsia="Times New Roman" w:hAnsi="Times New Roman"/>
                <w:sz w:val="17"/>
                <w:szCs w:val="17"/>
                <w:color w:val="auto"/>
                <w:vertAlign w:val="superscript"/>
              </w:rPr>
              <w:t>ns</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39.849**</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0.000*</w:t>
            </w:r>
          </w:p>
        </w:tc>
        <w:tc>
          <w:tcPr>
            <w:tcW w:w="9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0.001**</w:t>
            </w:r>
          </w:p>
        </w:tc>
        <w:tc>
          <w:tcPr>
            <w:tcW w:w="120" w:type="dxa"/>
            <w:vAlign w:val="bottom"/>
          </w:tcPr>
          <w:p>
            <w:pPr>
              <w:spacing w:after="0"/>
              <w:rPr>
                <w:sz w:val="16"/>
                <w:szCs w:val="16"/>
                <w:color w:val="auto"/>
              </w:rPr>
            </w:pPr>
          </w:p>
        </w:tc>
      </w:tr>
      <w:tr>
        <w:trPr>
          <w:trHeight w:val="156"/>
        </w:trPr>
        <w:tc>
          <w:tcPr>
            <w:tcW w:w="12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Error</w:t>
            </w:r>
          </w:p>
        </w:tc>
        <w:tc>
          <w:tcPr>
            <w:tcW w:w="38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24</w:t>
            </w:r>
          </w:p>
        </w:tc>
        <w:tc>
          <w:tcPr>
            <w:tcW w:w="1040" w:type="dxa"/>
            <w:vAlign w:val="bottom"/>
          </w:tcPr>
          <w:p>
            <w:pPr>
              <w:jc w:val="center"/>
              <w:ind w:right="16"/>
              <w:spacing w:after="0"/>
              <w:rPr>
                <w:sz w:val="20"/>
                <w:szCs w:val="20"/>
                <w:color w:val="auto"/>
              </w:rPr>
            </w:pPr>
            <w:r>
              <w:rPr>
                <w:rFonts w:ascii="Times New Roman" w:cs="Times New Roman" w:eastAsia="Times New Roman" w:hAnsi="Times New Roman"/>
                <w:sz w:val="13"/>
                <w:szCs w:val="13"/>
                <w:color w:val="auto"/>
              </w:rPr>
              <w:t>2.172</w:t>
            </w:r>
          </w:p>
        </w:tc>
        <w:tc>
          <w:tcPr>
            <w:tcW w:w="10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1.301</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0.001</w:t>
            </w:r>
          </w:p>
        </w:tc>
        <w:tc>
          <w:tcPr>
            <w:tcW w:w="10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0.000</w:t>
            </w:r>
          </w:p>
        </w:tc>
        <w:tc>
          <w:tcPr>
            <w:tcW w:w="12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21.266</w:t>
            </w:r>
          </w:p>
        </w:tc>
        <w:tc>
          <w:tcPr>
            <w:tcW w:w="1080" w:type="dxa"/>
            <w:vAlign w:val="bottom"/>
          </w:tcPr>
          <w:p>
            <w:pPr>
              <w:jc w:val="center"/>
              <w:ind w:left="16"/>
              <w:spacing w:after="0"/>
              <w:rPr>
                <w:sz w:val="20"/>
                <w:szCs w:val="20"/>
                <w:color w:val="auto"/>
              </w:rPr>
            </w:pPr>
            <w:r>
              <w:rPr>
                <w:rFonts w:ascii="Times New Roman" w:cs="Times New Roman" w:eastAsia="Times New Roman" w:hAnsi="Times New Roman"/>
                <w:sz w:val="13"/>
                <w:szCs w:val="13"/>
                <w:color w:val="auto"/>
              </w:rPr>
              <w:t>5.082</w:t>
            </w:r>
          </w:p>
        </w:tc>
        <w:tc>
          <w:tcPr>
            <w:tcW w:w="11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7.631E-5</w:t>
            </w:r>
          </w:p>
        </w:tc>
        <w:tc>
          <w:tcPr>
            <w:tcW w:w="1080" w:type="dxa"/>
            <w:vAlign w:val="bottom"/>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3.331E-5</w:t>
            </w:r>
          </w:p>
        </w:tc>
      </w:tr>
      <w:tr>
        <w:trPr>
          <w:trHeight w:val="30"/>
        </w:trPr>
        <w:tc>
          <w:tcPr>
            <w:tcW w:w="126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112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r>
    </w:tbl>
    <w:p>
      <w:pPr>
        <w:spacing w:after="0" w:line="69"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4"/>
          <w:szCs w:val="14"/>
          <w:color w:val="auto"/>
        </w:rPr>
        <w:t>ns: non-signi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 and **: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at 0.05 and 0.01 probability level, respectively. df: degree of freedom, GPX: guaiacol peroxidase, APX: ascorbate peroxidase,</w:t>
      </w:r>
    </w:p>
    <w:p>
      <w:pPr>
        <w:spacing w:after="0" w:line="30"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4"/>
          <w:szCs w:val="14"/>
          <w:color w:val="auto"/>
        </w:rPr>
        <w:t>CAT: catalase, GR: glutathione reductase.</w:t>
      </w:r>
    </w:p>
    <w:p>
      <w:pPr>
        <w:sectPr>
          <w:pgSz w:w="11900" w:h="15874" w:orient="portrait"/>
          <w:cols w:equalWidth="0" w:num="1">
            <w:col w:w="10400"/>
          </w:cols>
          <w:pgMar w:left="760" w:top="676" w:right="746" w:bottom="37" w:gutter="0" w:footer="0" w:header="0"/>
          <w:type w:val="continuous"/>
        </w:sectPr>
      </w:pPr>
    </w:p>
    <w:p>
      <w:pPr>
        <w:spacing w:after="0" w:line="235"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tabs>
          <w:tab w:leader="none" w:pos="8060" w:val="left"/>
        </w:tabs>
        <w:rPr>
          <w:sz w:val="20"/>
          <w:szCs w:val="20"/>
          <w:color w:val="auto"/>
        </w:rPr>
      </w:pPr>
      <w:r>
        <w:rPr>
          <w:rFonts w:ascii="Times New Roman" w:cs="Times New Roman" w:eastAsia="Times New Roman" w:hAnsi="Times New Roman"/>
          <w:sz w:val="13"/>
          <w:szCs w:val="13"/>
          <w:color w:val="auto"/>
        </w:rPr>
        <w:t>H. Moradbeygi, et al.</w:t>
      </w:r>
      <w:r>
        <w:rPr>
          <w:sz w:val="20"/>
          <w:szCs w:val="20"/>
          <w:color w:val="auto"/>
        </w:rPr>
        <w:tab/>
      </w:r>
      <w:r>
        <w:rPr>
          <w:rFonts w:ascii="Arial" w:cs="Arial" w:eastAsia="Arial" w:hAnsi="Arial"/>
          <w:sz w:val="12"/>
          <w:szCs w:val="12"/>
          <w:i w:val="1"/>
          <w:iCs w:val="1"/>
          <w:color w:val="auto"/>
        </w:rPr>
        <w:t>Scientia Horticulturae 272 (2020) 109537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199390</wp:posOffset>
            </wp:positionV>
            <wp:extent cx="5791835" cy="59213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5791835" cy="5921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both"/>
        <w:spacing w:after="0" w:line="300"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Non-enzymatic antioxidant changes in shoot (total phenolic (A), total</w:t>
      </w:r>
      <w:r>
        <w:rPr>
          <w:rFonts w:ascii="Arial" w:cs="Arial" w:eastAsia="Arial" w:hAnsi="Arial"/>
          <w:sz w:val="14"/>
          <w:szCs w:val="14"/>
          <w:color w:val="auto"/>
        </w:rPr>
        <w:t xml:space="preserve"> fl</w:t>
      </w:r>
      <w:r>
        <w:rPr>
          <w:rFonts w:ascii="Times New Roman" w:cs="Times New Roman" w:eastAsia="Times New Roman" w:hAnsi="Times New Roman"/>
          <w:sz w:val="14"/>
          <w:szCs w:val="14"/>
          <w:color w:val="auto"/>
        </w:rPr>
        <w:t>avonoid (C), anthocyanin (E) and ascorbic acid (G) content) and root (total phenolic</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(B), total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(D), anthocyanin (F) and ascorbic acid (H) content) of Dracocephalum moldavica L. plants treated with foliar application of Iron oxide NPs under salt stress conditions. Bars within a chart the same lower-case letter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 Bars are the means of three replications ± standard error (n = 3).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above bars show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(Two-way ANOVA Duncan</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test; P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0.05).</w:t>
      </w:r>
    </w:p>
    <w:p>
      <w:pPr>
        <w:sectPr>
          <w:pgSz w:w="11900" w:h="15874" w:orient="portrait"/>
          <w:cols w:equalWidth="0" w:num="1">
            <w:col w:w="10400"/>
          </w:cols>
          <w:pgMar w:left="760" w:top="676" w:right="746" w:bottom="37" w:gutter="0" w:footer="0" w:header="0"/>
        </w:sectPr>
      </w:pPr>
    </w:p>
    <w:p>
      <w:pPr>
        <w:spacing w:after="0" w:line="237" w:lineRule="exact"/>
        <w:rPr>
          <w:sz w:val="20"/>
          <w:szCs w:val="20"/>
          <w:color w:val="auto"/>
        </w:rPr>
      </w:pPr>
    </w:p>
    <w:p>
      <w:pPr>
        <w:jc w:val="both"/>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functions are complex. The decrease in plant growth can be due to a change in the allocation of materials such as photoassimilates to the roots, which leads to a decrease in the growth of shoot, especially leaves, partial or total closure of the stomata. This might also because of the direct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salt on the photosynthetic system, or its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the ionic balance (</w:t>
      </w:r>
      <w:hyperlink w:anchor="page1">
        <w:r>
          <w:rPr>
            <w:rFonts w:ascii="Times New Roman" w:cs="Times New Roman" w:eastAsia="Times New Roman" w:hAnsi="Times New Roman"/>
            <w:sz w:val="16"/>
            <w:szCs w:val="16"/>
            <w:color w:val="004A76"/>
          </w:rPr>
          <w:t>Brugnoli and Bjorkman, 1992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Bose et al., 2017</w:t>
        </w:r>
      </w:hyperlink>
      <w:r>
        <w:rPr>
          <w:rFonts w:ascii="Times New Roman" w:cs="Times New Roman" w:eastAsia="Times New Roman" w:hAnsi="Times New Roman"/>
          <w:sz w:val="16"/>
          <w:szCs w:val="16"/>
          <w:color w:val="auto"/>
        </w:rPr>
        <w:t>). De-crease in leaf area is probably owing to the reduction of relative water content in leaf leading to a decrease in the size and the division of meristem cells, eventually, causing a decline in leaf growth, inhibiting leaf production, accelerating aging and thus loss of leaves (</w:t>
      </w:r>
      <w:hyperlink w:anchor="page1">
        <w:r>
          <w:rPr>
            <w:rFonts w:ascii="Times New Roman" w:cs="Times New Roman" w:eastAsia="Times New Roman" w:hAnsi="Times New Roman"/>
            <w:sz w:val="16"/>
            <w:szCs w:val="16"/>
            <w:color w:val="004A76"/>
          </w:rPr>
          <w:t>Lobato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Osuagwu et al., 2010</w:t>
        </w:r>
      </w:hyperlink>
      <w:r>
        <w:rPr>
          <w:rFonts w:ascii="Times New Roman" w:cs="Times New Roman" w:eastAsia="Times New Roman" w:hAnsi="Times New Roman"/>
          <w:sz w:val="16"/>
          <w:szCs w:val="16"/>
          <w:color w:val="000000"/>
        </w:rPr>
        <w:t>). The results of experiments (</w:t>
      </w:r>
      <w:hyperlink w:anchor="page1">
        <w:r>
          <w:rPr>
            <w:rFonts w:ascii="Times New Roman" w:cs="Times New Roman" w:eastAsia="Times New Roman" w:hAnsi="Times New Roman"/>
            <w:sz w:val="16"/>
            <w:szCs w:val="16"/>
            <w:color w:val="004A76"/>
          </w:rPr>
          <w:t>Goksoy et al.,</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Karam 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showed that LAi decreases under stress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conditions. Also, high salt accumulation in the soil causes the root length decline and ultimately reduces the root production.</w:t>
      </w:r>
    </w:p>
    <w:p>
      <w:pPr>
        <w:spacing w:after="0" w:line="196" w:lineRule="exact"/>
        <w:rPr>
          <w:rFonts w:ascii="Times New Roman" w:cs="Times New Roman" w:eastAsia="Times New Roman" w:hAnsi="Times New Roman"/>
          <w:sz w:val="16"/>
          <w:szCs w:val="16"/>
          <w:color w:val="004A76"/>
        </w:rPr>
      </w:pPr>
    </w:p>
    <w:p>
      <w:pPr>
        <w:ind w:left="240"/>
        <w:spacing w:after="0"/>
        <w:rPr>
          <w:sz w:val="20"/>
          <w:szCs w:val="20"/>
          <w:color w:val="auto"/>
        </w:rPr>
      </w:pPr>
      <w:r>
        <w:rPr>
          <w:rFonts w:ascii="Times New Roman" w:cs="Times New Roman" w:eastAsia="Times New Roman" w:hAnsi="Times New Roman"/>
          <w:sz w:val="16"/>
          <w:szCs w:val="16"/>
          <w:color w:val="auto"/>
        </w:rPr>
        <w:t>In this study, foliar application of NPs increased RL, SL, SFW, RFW,</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17" w:lineRule="exact"/>
        <w:rPr>
          <w:rFonts w:ascii="Times New Roman" w:cs="Times New Roman" w:eastAsia="Times New Roman" w:hAnsi="Times New Roman"/>
          <w:sz w:val="16"/>
          <w:szCs w:val="16"/>
          <w:color w:val="004A76"/>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SDW and RDW, but this increase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Root dry weight in all three levels of iron oxide NPs exhibited an important increase in comparison with control plants.</w:t>
      </w:r>
    </w:p>
    <w:p>
      <w:pPr>
        <w:spacing w:after="0" w:line="1"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004A76"/>
          </w:rPr>
          <w:t xml:space="preserve">Jabeen and Ahmad (2011) </w:t>
        </w:r>
      </w:hyperlink>
      <w:r>
        <w:rPr>
          <w:rFonts w:ascii="Times New Roman" w:cs="Times New Roman" w:eastAsia="Times New Roman" w:hAnsi="Times New Roman"/>
          <w:sz w:val="16"/>
          <w:szCs w:val="16"/>
          <w:color w:val="000000"/>
        </w:rPr>
        <w:t>have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reported that foliar application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potassium, iron and boron elements increase plant height, dry weight of shoot in sun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 under salinity stress. Also in another experiment (</w:t>
      </w:r>
      <w:hyperlink w:anchor="page1">
        <w:r>
          <w:rPr>
            <w:rFonts w:ascii="Times New Roman" w:cs="Times New Roman" w:eastAsia="Times New Roman" w:hAnsi="Times New Roman"/>
            <w:sz w:val="16"/>
            <w:szCs w:val="16"/>
            <w:color w:val="004A76"/>
          </w:rPr>
          <w:t>Zayed et al., 2011</w:t>
        </w:r>
      </w:hyperlink>
      <w:r>
        <w:rPr>
          <w:rFonts w:ascii="Times New Roman" w:cs="Times New Roman" w:eastAsia="Times New Roman" w:hAnsi="Times New Roman"/>
          <w:sz w:val="16"/>
          <w:szCs w:val="16"/>
          <w:color w:val="000000"/>
        </w:rPr>
        <w:t xml:space="preserve">), it was observed that, spraying iron, zinc and manganese increased the height, dry weight of shoot and chlorophyll content of rice under salinity stress. Due to the role of iron in the chlorophyll structure and plant photosynthesis system, application of iron nano-chelate at appropriate levels improves photosynthesis and produce the material in the plant by increasing iron, and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nally in-creases the dry weight of the plant. Studies have shown that iron spray application on Mentha pepermint L. has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increased the dry weight of plant in comparison with control plants (</w:t>
      </w:r>
      <w:hyperlink w:anchor="page1">
        <w:r>
          <w:rPr>
            <w:rFonts w:ascii="Times New Roman" w:cs="Times New Roman" w:eastAsia="Times New Roman" w:hAnsi="Times New Roman"/>
            <w:sz w:val="16"/>
            <w:szCs w:val="16"/>
            <w:color w:val="004A76"/>
          </w:rPr>
          <w:t>Asad and Ra</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que,</w:t>
        </w:r>
      </w:hyperlink>
    </w:p>
    <w:p>
      <w:pPr>
        <w:spacing w:after="0" w:line="371"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type w:val="continuous"/>
        </w:sectPr>
      </w:pPr>
    </w:p>
    <w:p>
      <w:pPr>
        <w:spacing w:after="0" w:line="211"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8060" w:val="left"/>
        </w:tabs>
        <w:rPr>
          <w:sz w:val="20"/>
          <w:szCs w:val="20"/>
          <w:color w:val="auto"/>
        </w:rPr>
      </w:pPr>
      <w:r>
        <w:rPr>
          <w:rFonts w:ascii="Times New Roman" w:cs="Times New Roman" w:eastAsia="Times New Roman" w:hAnsi="Times New Roman"/>
          <w:sz w:val="13"/>
          <w:szCs w:val="13"/>
          <w:color w:val="auto"/>
        </w:rPr>
        <w:t>H. Moradbeygi, et al.</w:t>
      </w:r>
      <w:r>
        <w:rPr>
          <w:sz w:val="20"/>
          <w:szCs w:val="20"/>
          <w:color w:val="auto"/>
        </w:rPr>
        <w:tab/>
      </w:r>
      <w:r>
        <w:rPr>
          <w:rFonts w:ascii="Arial" w:cs="Arial" w:eastAsia="Arial" w:hAnsi="Arial"/>
          <w:sz w:val="12"/>
          <w:szCs w:val="12"/>
          <w:i w:val="1"/>
          <w:iCs w:val="1"/>
          <w:color w:val="auto"/>
        </w:rPr>
        <w:t>Scientia Horticulturae 272 (2020) 109537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199390</wp:posOffset>
            </wp:positionV>
            <wp:extent cx="5791835" cy="59690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5791835" cy="5969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307"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Enzymatic antioxidant changes in shoot (APX (A), CAT (C), GPX (E) and GR (G) activity) and root (APX (B), CAT (D), GPX (F) and GR (H) activity) of</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Dracocephalum moldavica L. plants treated with foliar application of Iron oxide NPs under salt stress conditions. Bars within a chart the same lower-case letter are not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at P </w:t>
      </w:r>
      <w:r>
        <w:rPr>
          <w:rFonts w:ascii="Arial" w:cs="Arial" w:eastAsia="Arial" w:hAnsi="Arial"/>
          <w:sz w:val="14"/>
          <w:szCs w:val="14"/>
          <w:color w:val="auto"/>
        </w:rPr>
        <w:t>≤</w:t>
      </w:r>
      <w:r>
        <w:rPr>
          <w:rFonts w:ascii="Times New Roman" w:cs="Times New Roman" w:eastAsia="Times New Roman" w:hAnsi="Times New Roman"/>
          <w:sz w:val="14"/>
          <w:szCs w:val="14"/>
          <w:color w:val="auto"/>
        </w:rPr>
        <w:t>0.05. Bars are the means of three replications ± standard error (n = 3).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letters above bars show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(Two-way ANOVA Duncan</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s test; P </w:t>
      </w:r>
      <w:r>
        <w:rPr>
          <w:rFonts w:ascii="Arial" w:cs="Arial" w:eastAsia="Arial" w:hAnsi="Arial"/>
          <w:sz w:val="14"/>
          <w:szCs w:val="14"/>
          <w:color w:val="auto"/>
        </w:rPr>
        <w:t>≤</w:t>
      </w:r>
      <w:r>
        <w:rPr>
          <w:rFonts w:ascii="Times New Roman" w:cs="Times New Roman" w:eastAsia="Times New Roman" w:hAnsi="Times New Roman"/>
          <w:sz w:val="14"/>
          <w:szCs w:val="14"/>
          <w:color w:val="auto"/>
        </w:rPr>
        <w:t>0.05).</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4" w:lineRule="exact"/>
        <w:rPr>
          <w:sz w:val="20"/>
          <w:szCs w:val="20"/>
          <w:color w:val="auto"/>
        </w:rPr>
      </w:pPr>
    </w:p>
    <w:p>
      <w:pPr>
        <w:jc w:val="both"/>
        <w:spacing w:after="0" w:line="266"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004A76"/>
          </w:rPr>
          <w:t>2000</w:t>
        </w:r>
      </w:hyperlink>
      <w:r>
        <w:rPr>
          <w:rFonts w:ascii="Times New Roman" w:cs="Times New Roman" w:eastAsia="Times New Roman" w:hAnsi="Times New Roman"/>
          <w:sz w:val="16"/>
          <w:szCs w:val="16"/>
          <w:color w:val="000000"/>
        </w:rPr>
        <w:t>). In another study, the highest biomass of wheat with 4 Kg ha</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iron foliar application was observed. In as much as the structural role of micronutrients such as iron in some enzymes as well as their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ective role in the synthesis of proteins, applying these elements enhance the yield and also increase the resistance of plants to environmental stresses (</w:t>
      </w:r>
      <w:hyperlink w:anchor="page1">
        <w:r>
          <w:rPr>
            <w:rFonts w:ascii="Times New Roman" w:cs="Times New Roman" w:eastAsia="Times New Roman" w:hAnsi="Times New Roman"/>
            <w:sz w:val="16"/>
            <w:szCs w:val="16"/>
            <w:color w:val="004A76"/>
          </w:rPr>
          <w:t>Ruiz et al., 2000</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Plaksenkova et al. (2019)</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reported that using iron oxide NPs increased RL and SL, yield and quality of rocket seedlings and also improved the ability of plants to encounter with environmental stresses.</w:t>
      </w:r>
    </w:p>
    <w:p>
      <w:pPr>
        <w:spacing w:after="0" w:line="206" w:lineRule="exact"/>
        <w:rPr>
          <w:rFonts w:ascii="Times New Roman" w:cs="Times New Roman" w:eastAsia="Times New Roman" w:hAnsi="Times New Roman"/>
          <w:sz w:val="16"/>
          <w:szCs w:val="16"/>
          <w:color w:val="004A76"/>
        </w:rPr>
      </w:pPr>
    </w:p>
    <w:p>
      <w:pPr>
        <w:jc w:val="both"/>
        <w:ind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Phenolic compounds as antioxidants have inhibitory properties to protect plants against oxidative damage (</w:t>
      </w:r>
      <w:hyperlink w:anchor="page1">
        <w:r>
          <w:rPr>
            <w:rFonts w:ascii="Times New Roman" w:cs="Times New Roman" w:eastAsia="Times New Roman" w:hAnsi="Times New Roman"/>
            <w:sz w:val="16"/>
            <w:szCs w:val="16"/>
            <w:color w:val="004A76"/>
          </w:rPr>
          <w:t>Singh et al., 2018</w:t>
        </w:r>
      </w:hyperlink>
      <w:r>
        <w:rPr>
          <w:rFonts w:ascii="Times New Roman" w:cs="Times New Roman" w:eastAsia="Times New Roman" w:hAnsi="Times New Roman"/>
          <w:sz w:val="16"/>
          <w:szCs w:val="16"/>
          <w:color w:val="auto"/>
        </w:rPr>
        <w:t>). Anti-oxidant activities of phenolic compounds are mainly caused by their oxidization-reduction characteristic which has an important role in absorbing and neutralizing free radicals (</w:t>
      </w:r>
      <w:hyperlink w:anchor="page1">
        <w:r>
          <w:rPr>
            <w:rFonts w:ascii="Times New Roman" w:cs="Times New Roman" w:eastAsia="Times New Roman" w:hAnsi="Times New Roman"/>
            <w:sz w:val="16"/>
            <w:szCs w:val="16"/>
            <w:color w:val="004A76"/>
          </w:rPr>
          <w:t>Joyce et al.,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Klimczak</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et al. (2007) </w:t>
        </w:r>
      </w:hyperlink>
      <w:r>
        <w:rPr>
          <w:rFonts w:ascii="Times New Roman" w:cs="Times New Roman" w:eastAsia="Times New Roman" w:hAnsi="Times New Roman"/>
          <w:sz w:val="16"/>
          <w:szCs w:val="16"/>
          <w:color w:val="000000"/>
        </w:rPr>
        <w:t>stated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treating plants with salinity causes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5" w:lineRule="exact"/>
        <w:rPr>
          <w:rFonts w:ascii="Times New Roman" w:cs="Times New Roman" w:eastAsia="Times New Roman" w:hAnsi="Times New Roman"/>
          <w:sz w:val="16"/>
          <w:szCs w:val="16"/>
          <w:color w:val="auto"/>
        </w:rPr>
      </w:pPr>
    </w:p>
    <w:p>
      <w:pPr>
        <w:jc w:val="both"/>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accumulation of phenolic compounds, hence, increase the antioxidant activity which is in agreement with results presented in this study. </w:t>
      </w:r>
      <w:hyperlink w:anchor="page1">
        <w:r>
          <w:rPr>
            <w:rFonts w:ascii="Times New Roman" w:cs="Times New Roman" w:eastAsia="Times New Roman" w:hAnsi="Times New Roman"/>
            <w:sz w:val="16"/>
            <w:szCs w:val="16"/>
            <w:color w:val="004A76"/>
          </w:rPr>
          <w:t xml:space="preserve">Valifard et al. (2014)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by increasing salinity levels,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phenolic content of Salvia increased. However, the phenolic content reduced in the highest level of salt stress. They stated that, in spite of synthesis induction of phenolic compounds in salinity treatments, any reduction in phenolic content may be probably result of the severe salinity stresses negative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antioxidant features of the plants that decrease the phenolic compounds and antioxidant capacity conse-quently (</w:t>
      </w:r>
      <w:hyperlink w:anchor="page1">
        <w:r>
          <w:rPr>
            <w:rFonts w:ascii="Times New Roman" w:cs="Times New Roman" w:eastAsia="Times New Roman" w:hAnsi="Times New Roman"/>
            <w:sz w:val="16"/>
            <w:szCs w:val="16"/>
            <w:color w:val="004A76"/>
          </w:rPr>
          <w:t>Sidsel Fiskaa et al., 2009</w:t>
        </w:r>
      </w:hyperlink>
      <w:r>
        <w:rPr>
          <w:rFonts w:ascii="Times New Roman" w:cs="Times New Roman" w:eastAsia="Times New Roman" w:hAnsi="Times New Roman"/>
          <w:sz w:val="16"/>
          <w:szCs w:val="16"/>
          <w:color w:val="000000"/>
        </w:rPr>
        <w:t>).</w:t>
      </w:r>
    </w:p>
    <w:p>
      <w:pPr>
        <w:spacing w:after="0" w:line="201"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 xml:space="preserve">Apel and Hirt (2004) </w:t>
        </w:r>
      </w:hyperlink>
      <w:r>
        <w:rPr>
          <w:rFonts w:ascii="Times New Roman" w:cs="Times New Roman" w:eastAsia="Times New Roman" w:hAnsi="Times New Roman"/>
          <w:sz w:val="16"/>
          <w:szCs w:val="16"/>
          <w:color w:val="000000"/>
        </w:rPr>
        <w:t>stated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any increase in phenolic content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under stress is resulted from the induction of particular defense mechanisms in plants against oxidative damages from ions, therefore, cytoplasmic structures and chloroplast are protected.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phenols is because of their hydroxyl and carboxyl groups which are</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98"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able to link to copper and iron particularly (</w:t>
      </w:r>
      <w:hyperlink w:anchor="page1">
        <w:r>
          <w:rPr>
            <w:rFonts w:ascii="Times New Roman" w:cs="Times New Roman" w:eastAsia="Times New Roman" w:hAnsi="Times New Roman"/>
            <w:sz w:val="16"/>
            <w:szCs w:val="16"/>
            <w:color w:val="004A76"/>
          </w:rPr>
          <w:t>Sakihama and Yamasaki,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2002</w:t>
        </w:r>
      </w:hyperlink>
      <w:r>
        <w:rPr>
          <w:rFonts w:ascii="Times New Roman" w:cs="Times New Roman" w:eastAsia="Times New Roman" w:hAnsi="Times New Roman"/>
          <w:sz w:val="16"/>
          <w:szCs w:val="16"/>
          <w:color w:val="000000"/>
        </w:rPr>
        <w:t>). Phenols may deactivate iron ions by chelating them and de-crease superoxide level derived from Fenton reaction as the main source of ROSs (</w:t>
      </w:r>
      <w:hyperlink w:anchor="page1">
        <w:r>
          <w:rPr>
            <w:rFonts w:ascii="Times New Roman" w:cs="Times New Roman" w:eastAsia="Times New Roman" w:hAnsi="Times New Roman"/>
            <w:sz w:val="16"/>
            <w:szCs w:val="16"/>
            <w:color w:val="004A76"/>
          </w:rPr>
          <w:t>Winkel-Shirley, 2002</w:t>
        </w:r>
      </w:hyperlink>
      <w:r>
        <w:rPr>
          <w:rFonts w:ascii="Times New Roman" w:cs="Times New Roman" w:eastAsia="Times New Roman" w:hAnsi="Times New Roman"/>
          <w:sz w:val="16"/>
          <w:szCs w:val="16"/>
          <w:color w:val="000000"/>
        </w:rPr>
        <w:t>).</w:t>
      </w:r>
    </w:p>
    <w:p>
      <w:pPr>
        <w:spacing w:after="0" w:line="3"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Flavonoids also have antioxidant feature and play important role in adjusting enzymatic activities and producing primary metabolites. These compounds are accumulated in plant tissues and by means of existing hydroxyl groups in their structures; they can act as neutralizers of free radicals (</w:t>
      </w:r>
      <w:hyperlink w:anchor="page1">
        <w:r>
          <w:rPr>
            <w:rFonts w:ascii="Times New Roman" w:cs="Times New Roman" w:eastAsia="Times New Roman" w:hAnsi="Times New Roman"/>
            <w:sz w:val="16"/>
            <w:szCs w:val="16"/>
            <w:color w:val="004A76"/>
          </w:rPr>
          <w:t>Grace and Logan, 2000</w:t>
        </w:r>
      </w:hyperlink>
      <w:r>
        <w:rPr>
          <w:rFonts w:ascii="Times New Roman" w:cs="Times New Roman" w:eastAsia="Times New Roman" w:hAnsi="Times New Roman"/>
          <w:sz w:val="16"/>
          <w:szCs w:val="16"/>
          <w:color w:val="auto"/>
        </w:rPr>
        <w:t xml:space="preserve">). The amount of phenolic compounds in barley seedlings is increased under salinity stress. Re-duction of germination and growth associated with salinity-induced disorders in metabolic processes cause an increase in phenolic com-pounds,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w:t>
      </w:r>
      <w:hyperlink w:anchor="page1">
        <w:r>
          <w:rPr>
            <w:rFonts w:ascii="Times New Roman" w:cs="Times New Roman" w:eastAsia="Times New Roman" w:hAnsi="Times New Roman"/>
            <w:sz w:val="16"/>
            <w:szCs w:val="16"/>
            <w:color w:val="004A76"/>
          </w:rPr>
          <w:t>Ayaz et al., 2000</w:t>
        </w:r>
      </w:hyperlink>
      <w:r>
        <w:rPr>
          <w:rFonts w:ascii="Times New Roman" w:cs="Times New Roman" w:eastAsia="Times New Roman" w:hAnsi="Times New Roman"/>
          <w:sz w:val="16"/>
          <w:szCs w:val="16"/>
          <w:color w:val="auto"/>
        </w:rPr>
        <w:t>) and oxidative enzymes (</w:t>
      </w:r>
      <w:hyperlink w:anchor="page1">
        <w:r>
          <w:rPr>
            <w:rFonts w:ascii="Times New Roman" w:cs="Times New Roman" w:eastAsia="Times New Roman" w:hAnsi="Times New Roman"/>
            <w:sz w:val="16"/>
            <w:szCs w:val="16"/>
            <w:color w:val="004A76"/>
          </w:rPr>
          <w:t>AbdElgawad et al., 2016</w:t>
        </w:r>
      </w:hyperlink>
      <w:r>
        <w:rPr>
          <w:rFonts w:ascii="Times New Roman" w:cs="Times New Roman" w:eastAsia="Times New Roman" w:hAnsi="Times New Roman"/>
          <w:sz w:val="16"/>
          <w:szCs w:val="16"/>
          <w:color w:val="auto"/>
        </w:rPr>
        <w:t>) that all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our results.</w:t>
      </w:r>
    </w:p>
    <w:p>
      <w:pPr>
        <w:spacing w:after="0" w:line="200"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Flavonoids prevent oxidative stress directly by inducing the reduc-tion reactions or indirectly by chelation of iron because of their anti-oxidative role. It seems that any increase in non-enzymatic antioxidant pigments following by iron solution spraying; prevent oxidative stresses by scavenging the ROSs. Therefore, the increase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avonoids level can be considered as a salt tolerance inducing factor in Moldavian balm and spraying iron NPs solution increase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Researches have reported that in Melissa o</w:t>
      </w:r>
      <w:r>
        <w:rPr>
          <w:rFonts w:ascii="Arial" w:cs="Arial" w:eastAsia="Arial" w:hAnsi="Arial"/>
          <w:sz w:val="16"/>
          <w:szCs w:val="16"/>
          <w:color w:val="auto"/>
        </w:rPr>
        <w:t>ﬃ</w:t>
      </w:r>
      <w:r>
        <w:rPr>
          <w:rFonts w:ascii="Times New Roman" w:cs="Times New Roman" w:eastAsia="Times New Roman" w:hAnsi="Times New Roman"/>
          <w:sz w:val="16"/>
          <w:szCs w:val="16"/>
          <w:color w:val="auto"/>
        </w:rPr>
        <w:t>cinalis L. spraying iron solution has a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increasing rosmarinic acid (a type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w:t>
      </w:r>
      <w:hyperlink w:anchor="page1">
        <w:r>
          <w:rPr>
            <w:rFonts w:ascii="Times New Roman" w:cs="Times New Roman" w:eastAsia="Times New Roman" w:hAnsi="Times New Roman"/>
            <w:sz w:val="16"/>
            <w:szCs w:val="16"/>
            <w:color w:val="004A76"/>
          </w:rPr>
          <w:t>Posmyk et al., 2009</w:t>
        </w:r>
      </w:hyperlink>
      <w:r>
        <w:rPr>
          <w:rFonts w:ascii="Times New Roman" w:cs="Times New Roman" w:eastAsia="Times New Roman" w:hAnsi="Times New Roman"/>
          <w:sz w:val="16"/>
          <w:szCs w:val="16"/>
          <w:color w:val="auto"/>
        </w:rPr>
        <w:t>). In another study in sa</w:t>
      </w:r>
      <w:r>
        <w:rPr>
          <w:rFonts w:ascii="Arial" w:cs="Arial" w:eastAsia="Arial" w:hAnsi="Arial"/>
          <w:sz w:val="16"/>
          <w:szCs w:val="16"/>
          <w:color w:val="auto"/>
        </w:rPr>
        <w:t>ﬄ</w:t>
      </w:r>
      <w:r>
        <w:rPr>
          <w:rFonts w:ascii="Times New Roman" w:cs="Times New Roman" w:eastAsia="Times New Roman" w:hAnsi="Times New Roman"/>
          <w:sz w:val="16"/>
          <w:szCs w:val="16"/>
          <w:color w:val="auto"/>
        </w:rPr>
        <w:t xml:space="preserve">ower, it was observed that the application of iron chelates in high amount, increase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 (</w:t>
      </w:r>
      <w:hyperlink w:anchor="page1">
        <w:r>
          <w:rPr>
            <w:rFonts w:ascii="Times New Roman" w:cs="Times New Roman" w:eastAsia="Times New Roman" w:hAnsi="Times New Roman"/>
            <w:sz w:val="16"/>
            <w:szCs w:val="16"/>
            <w:color w:val="004A76"/>
          </w:rPr>
          <w:t>Ghorbanpour, 2015</w:t>
        </w:r>
      </w:hyperlink>
      <w:r>
        <w:rPr>
          <w:rFonts w:ascii="Times New Roman" w:cs="Times New Roman" w:eastAsia="Times New Roman" w:hAnsi="Times New Roman"/>
          <w:sz w:val="16"/>
          <w:szCs w:val="16"/>
          <w:color w:val="auto"/>
        </w:rPr>
        <w:t xml:space="preserve">). It seems that determining the desirable level of iron has an important role in increasing or decreasing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level in plants. Application of NPs can lead to an increase in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accumulation of phenolic content (</w:t>
      </w:r>
      <w:hyperlink w:anchor="page1">
        <w:r>
          <w:rPr>
            <w:rFonts w:ascii="Times New Roman" w:cs="Times New Roman" w:eastAsia="Times New Roman" w:hAnsi="Times New Roman"/>
            <w:sz w:val="16"/>
            <w:szCs w:val="16"/>
            <w:color w:val="004A76"/>
          </w:rPr>
          <w:t>Chung et al., 2019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Nourozi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stated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the reason for the increased amount of</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phenolic in Dracocephalum kotschyi after iron NPs treatment is an in-crease in expression of genes, involved in phenylpropanoid pathway.</w:t>
      </w:r>
    </w:p>
    <w:p>
      <w:pPr>
        <w:spacing w:after="0" w:line="200"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Anthocyanin facilitates entrance of toxic sodium and chlorine ions into vacuoles and collecting them from other parts as a consequence. These compounds, as the protective system of plant, prevent the per-oxidation of lipids by increasing the oxidative stress (</w:t>
      </w:r>
      <w:hyperlink w:anchor="page1">
        <w:r>
          <w:rPr>
            <w:rFonts w:ascii="Times New Roman" w:cs="Times New Roman" w:eastAsia="Times New Roman" w:hAnsi="Times New Roman"/>
            <w:sz w:val="16"/>
            <w:szCs w:val="16"/>
            <w:color w:val="004A76"/>
          </w:rPr>
          <w:t>Mittler, 2002</w:t>
        </w:r>
      </w:hyperlink>
      <w:r>
        <w:rPr>
          <w:rFonts w:ascii="Times New Roman" w:cs="Times New Roman" w:eastAsia="Times New Roman" w:hAnsi="Times New Roman"/>
          <w:sz w:val="16"/>
          <w:szCs w:val="16"/>
          <w:color w:val="auto"/>
        </w:rPr>
        <w:t>). On the other hand, in high concentrations, salinity stress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enzymes involving in photosynthesis and also photosynthetic membranes; which results a disordering in chloroplast function and structure which may lead to more sensitivity to higher levels of light. Therefore, producing pigments such as anthocyanin which protects plants against light can protect them from oxidative damages induced by light either. This can be a strong reason for gradual increasing in anthocyanin content of leaves simultaneously with increasing in salt concentration (</w:t>
      </w:r>
      <w:hyperlink w:anchor="page1">
        <w:r>
          <w:rPr>
            <w:rFonts w:ascii="Times New Roman" w:cs="Times New Roman" w:eastAsia="Times New Roman" w:hAnsi="Times New Roman"/>
            <w:sz w:val="16"/>
            <w:szCs w:val="16"/>
            <w:color w:val="004A76"/>
          </w:rPr>
          <w:t>Mittler,</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2002</w:t>
        </w:r>
      </w:hyperlink>
      <w:r>
        <w:rPr>
          <w:rFonts w:ascii="Times New Roman" w:cs="Times New Roman" w:eastAsia="Times New Roman" w:hAnsi="Times New Roman"/>
          <w:sz w:val="16"/>
          <w:szCs w:val="16"/>
          <w:color w:val="000000"/>
        </w:rPr>
        <w:t>). Results showed that under salinity stress, the amount of an-thocyanin concentration is increased in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concentrations of so-dium chloride compared to control samples. These results correspond to a report by </w:t>
      </w:r>
      <w:hyperlink w:anchor="page1">
        <w:r>
          <w:rPr>
            <w:rFonts w:ascii="Times New Roman" w:cs="Times New Roman" w:eastAsia="Times New Roman" w:hAnsi="Times New Roman"/>
            <w:sz w:val="16"/>
            <w:szCs w:val="16"/>
            <w:color w:val="004A76"/>
          </w:rPr>
          <w:t>Kong et al. (2003)</w:t>
        </w:r>
      </w:hyperlink>
      <w:r>
        <w:rPr>
          <w:rFonts w:ascii="Times New Roman" w:cs="Times New Roman" w:eastAsia="Times New Roman" w:hAnsi="Times New Roman"/>
          <w:sz w:val="16"/>
          <w:szCs w:val="16"/>
          <w:color w:val="000000"/>
        </w:rPr>
        <w:t>. They presented the amount of antho-cyanin in plants depending on growth conditions and environment, and it was shown that its amount increases as a result of environmental stresses in plants.</w:t>
      </w:r>
    </w:p>
    <w:p>
      <w:pPr>
        <w:spacing w:after="0" w:line="207" w:lineRule="exact"/>
        <w:rPr>
          <w:rFonts w:ascii="Times New Roman" w:cs="Times New Roman" w:eastAsia="Times New Roman" w:hAnsi="Times New Roman"/>
          <w:sz w:val="16"/>
          <w:szCs w:val="16"/>
          <w:color w:val="auto"/>
        </w:rPr>
      </w:pPr>
    </w:p>
    <w:p>
      <w:pPr>
        <w:jc w:val="both"/>
        <w:ind w:firstLine="24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Many reports have shown the high anthocyanin content in salt tolerant plants (</w:t>
      </w:r>
      <w:hyperlink w:anchor="page1">
        <w:r>
          <w:rPr>
            <w:rFonts w:ascii="Times New Roman" w:cs="Times New Roman" w:eastAsia="Times New Roman" w:hAnsi="Times New Roman"/>
            <w:sz w:val="16"/>
            <w:szCs w:val="16"/>
            <w:color w:val="004A76"/>
          </w:rPr>
          <w:t>Wahid and Ghazanfar, 2006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Garriga et al. (2014)</w:t>
        </w:r>
      </w:hyperlink>
      <w:r>
        <w:rPr>
          <w:rFonts w:ascii="Times New Roman" w:cs="Times New Roman" w:eastAsia="Times New Roman" w:hAnsi="Times New Roman"/>
          <w:sz w:val="16"/>
          <w:szCs w:val="16"/>
          <w:color w:val="auto"/>
        </w:rPr>
        <w:t xml:space="preserve"> investigated the salinity stress in wild strawberry, investigations af-</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that an increase in the amount of anthocyanin occurs under</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salinity conditions, which is in agreement with the results reported in the present study.</w:t>
      </w:r>
    </w:p>
    <w:p>
      <w:pPr>
        <w:spacing w:after="0" w:line="196" w:lineRule="exact"/>
        <w:rPr>
          <w:sz w:val="20"/>
          <w:szCs w:val="20"/>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In an experiment,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salinity on anthocyanin in root, hy-pocotyl and cotyledon of tomato and red cabbage were studied and it was observed that by increasing salinity, anthocyanin production in-duced and its amount was increased. Generally, any change in plants pigments is resulted from their defensive mechanisms against salinity. This hypothesis can be stated that enhancement in anthocyanin bio-synthesis in root, stem, and particularly in plants leaf improves re-sistance against environmental stresses. Also, there is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correlation between increase in the amount of anthocyanin and</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33"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antioxidant enzymes (</w:t>
      </w:r>
      <w:hyperlink w:anchor="page1">
        <w:r>
          <w:rPr>
            <w:rFonts w:ascii="Times New Roman" w:cs="Times New Roman" w:eastAsia="Times New Roman" w:hAnsi="Times New Roman"/>
            <w:sz w:val="16"/>
            <w:szCs w:val="16"/>
            <w:color w:val="004A76"/>
          </w:rPr>
          <w:t>Eryilmaz, 2006</w:t>
        </w:r>
      </w:hyperlink>
      <w:r>
        <w:rPr>
          <w:rFonts w:ascii="Times New Roman" w:cs="Times New Roman" w:eastAsia="Times New Roman" w:hAnsi="Times New Roman"/>
          <w:sz w:val="16"/>
          <w:szCs w:val="16"/>
          <w:color w:val="auto"/>
        </w:rPr>
        <w:t>).</w:t>
      </w:r>
    </w:p>
    <w:p>
      <w:pPr>
        <w:spacing w:after="0" w:line="25"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Studies have shown that spraying iron sulfate solution in Berberis vulgaris L. increased the anthocyanin content (</w:t>
      </w:r>
      <w:hyperlink w:anchor="page1">
        <w:r>
          <w:rPr>
            <w:rFonts w:ascii="Times New Roman" w:cs="Times New Roman" w:eastAsia="Times New Roman" w:hAnsi="Times New Roman"/>
            <w:sz w:val="16"/>
            <w:szCs w:val="16"/>
            <w:color w:val="004A76"/>
          </w:rPr>
          <w:t>Kalinova and Vrchotova,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 Increasing the non-enzymatic pigments using iron, prevents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chlorophylls destruction. In another study on sa</w:t>
      </w:r>
      <w:r>
        <w:rPr>
          <w:rFonts w:ascii="Arial" w:cs="Arial" w:eastAsia="Arial" w:hAnsi="Arial"/>
          <w:sz w:val="16"/>
          <w:szCs w:val="16"/>
          <w:color w:val="000000"/>
        </w:rPr>
        <w:t>ﬄ</w:t>
      </w:r>
      <w:r>
        <w:rPr>
          <w:rFonts w:ascii="Times New Roman" w:cs="Times New Roman" w:eastAsia="Times New Roman" w:hAnsi="Times New Roman"/>
          <w:sz w:val="16"/>
          <w:szCs w:val="16"/>
          <w:color w:val="000000"/>
        </w:rPr>
        <w:t>ower, foliar spraying and soil consumption of iron chelate solution enhanced the amount of anthocyanin content in leaf compared to the control plants (</w:t>
      </w:r>
      <w:hyperlink w:anchor="page1">
        <w:r>
          <w:rPr>
            <w:rFonts w:ascii="Times New Roman" w:cs="Times New Roman" w:eastAsia="Times New Roman" w:hAnsi="Times New Roman"/>
            <w:sz w:val="16"/>
            <w:szCs w:val="16"/>
            <w:color w:val="004A76"/>
          </w:rPr>
          <w:t>Ghorbanpour, 2015</w:t>
        </w:r>
      </w:hyperlink>
      <w:r>
        <w:rPr>
          <w:rFonts w:ascii="Times New Roman" w:cs="Times New Roman" w:eastAsia="Times New Roman" w:hAnsi="Times New Roman"/>
          <w:sz w:val="16"/>
          <w:szCs w:val="16"/>
          <w:color w:val="000000"/>
        </w:rPr>
        <w:t>). It seems that using iron nano-chelate has a po-sitive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the amount of anthocyanin which may increase plant photosynthesis by preventing damages to chlorophyll. However, the increase in iron level may sometimes decrease the amount of antho-cyanin which might be because of high iron accumulation in the plant. Researchers have reported that phenolic and anthocyanin compounds are important factors confronting free radicals in stresses related to metals (</w:t>
      </w:r>
      <w:hyperlink w:anchor="page1">
        <w:r>
          <w:rPr>
            <w:rFonts w:ascii="Times New Roman" w:cs="Times New Roman" w:eastAsia="Times New Roman" w:hAnsi="Times New Roman"/>
            <w:sz w:val="16"/>
            <w:szCs w:val="16"/>
            <w:color w:val="004A76"/>
          </w:rPr>
          <w:t>Manquián-Cerda et al., 2016</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Chen et al., 2019</w:t>
        </w:r>
      </w:hyperlink>
      <w:r>
        <w:rPr>
          <w:rFonts w:ascii="Times New Roman" w:cs="Times New Roman" w:eastAsia="Times New Roman" w:hAnsi="Times New Roman"/>
          <w:sz w:val="16"/>
          <w:szCs w:val="16"/>
          <w:color w:val="000000"/>
        </w:rPr>
        <w:t xml:space="preserve">). Therefore, the increase in anthocyanin is protective state for scavenging free radicals and preventing destruction of biological molecules. According to </w:t>
      </w:r>
      <w:hyperlink w:anchor="page1">
        <w:r>
          <w:rPr>
            <w:rFonts w:ascii="Times New Roman" w:cs="Times New Roman" w:eastAsia="Times New Roman" w:hAnsi="Times New Roman"/>
            <w:sz w:val="16"/>
            <w:szCs w:val="16"/>
            <w:color w:val="004A76"/>
          </w:rPr>
          <w:t xml:space="preserve">Mahmoud et al. (2019) </w:t>
        </w:r>
      </w:hyperlink>
      <w:r>
        <w:rPr>
          <w:rFonts w:ascii="Times New Roman" w:cs="Times New Roman" w:eastAsia="Times New Roman" w:hAnsi="Times New Roman"/>
          <w:sz w:val="16"/>
          <w:szCs w:val="16"/>
          <w:color w:val="000000"/>
        </w:rPr>
        <w:t>foliar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application of ZnO and iron oxide NPs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increased the secondary metabolites such as anthocyanin of Raphanus sativus plants. Carbohydrates amounts enhancement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by NPs may one of the reasons to increasing of anthocyanin content (</w:t>
      </w:r>
      <w:hyperlink w:anchor="page1">
        <w:r>
          <w:rPr>
            <w:rFonts w:ascii="Times New Roman" w:cs="Times New Roman" w:eastAsia="Times New Roman" w:hAnsi="Times New Roman"/>
            <w:sz w:val="16"/>
            <w:szCs w:val="16"/>
            <w:color w:val="004A76"/>
          </w:rPr>
          <w:t>Mahmoud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spacing w:after="0" w:line="215" w:lineRule="exact"/>
        <w:rPr>
          <w:rFonts w:ascii="Times New Roman" w:cs="Times New Roman" w:eastAsia="Times New Roman" w:hAnsi="Times New Roman"/>
          <w:sz w:val="16"/>
          <w:szCs w:val="16"/>
          <w:color w:val="004A76"/>
        </w:rPr>
      </w:pPr>
    </w:p>
    <w:p>
      <w:pPr>
        <w:jc w:val="both"/>
        <w:ind w:firstLine="250"/>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AsA is another antioxidant substance which plays an important role in ascorbate-glutathione cycle; a very important cycle in decomposing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Kaya and Yigit, 2014</w:t>
        </w:r>
      </w:hyperlink>
      <w:r>
        <w:rPr>
          <w:rFonts w:ascii="Times New Roman" w:cs="Times New Roman" w:eastAsia="Times New Roman" w:hAnsi="Times New Roman"/>
          <w:sz w:val="16"/>
          <w:szCs w:val="16"/>
          <w:color w:val="auto"/>
        </w:rPr>
        <w:t xml:space="preserve">). 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indicate a decrease in AsA content under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iron oxide NPs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G, H). The content of AsA in shoot is reduced by 10.2 % in 0 mM NaCl +60 ppm NPs treatment, while salinity stress enhanced AsA content of shoot and root. According to </w:t>
      </w:r>
      <w:hyperlink w:anchor="page1">
        <w:r>
          <w:rPr>
            <w:rFonts w:ascii="Times New Roman" w:cs="Times New Roman" w:eastAsia="Times New Roman" w:hAnsi="Times New Roman"/>
            <w:sz w:val="16"/>
            <w:szCs w:val="16"/>
            <w:color w:val="004A76"/>
          </w:rPr>
          <w:t>Olkhovych et al. (2016)</w:t>
        </w:r>
      </w:hyperlink>
      <w:r>
        <w:rPr>
          <w:rFonts w:ascii="Times New Roman" w:cs="Times New Roman" w:eastAsia="Times New Roman" w:hAnsi="Times New Roman"/>
          <w:sz w:val="16"/>
          <w:szCs w:val="16"/>
          <w:color w:val="auto"/>
        </w:rPr>
        <w:t>, copper NPs led to reduce in the amount of AsA in Pistia stratiotes L. plants. It has been revealed that the activity of enzymes related to AsA metabolism is inhibited by metal ions (</w:t>
      </w:r>
      <w:hyperlink w:anchor="page1">
        <w:r>
          <w:rPr>
            <w:rFonts w:ascii="Times New Roman" w:cs="Times New Roman" w:eastAsia="Times New Roman" w:hAnsi="Times New Roman"/>
            <w:sz w:val="16"/>
            <w:szCs w:val="16"/>
            <w:color w:val="004A76"/>
          </w:rPr>
          <w:t>Olkhovych et al., 2016</w:t>
        </w:r>
      </w:hyperlink>
      <w:r>
        <w:rPr>
          <w:rFonts w:ascii="Times New Roman" w:cs="Times New Roman" w:eastAsia="Times New Roman" w:hAnsi="Times New Roman"/>
          <w:sz w:val="16"/>
          <w:szCs w:val="16"/>
          <w:color w:val="auto"/>
        </w:rPr>
        <w:t>). A decrease in AsA content in bryophyte plants exposed to ZnO NPs (</w:t>
      </w:r>
      <w:hyperlink w:anchor="page1">
        <w:r>
          <w:rPr>
            <w:rFonts w:ascii="Times New Roman" w:cs="Times New Roman" w:eastAsia="Times New Roman" w:hAnsi="Times New Roman"/>
            <w:sz w:val="16"/>
            <w:szCs w:val="16"/>
            <w:color w:val="004A76"/>
          </w:rPr>
          <w:t>Motyka et al., 2019</w:t>
        </w:r>
      </w:hyperlink>
      <w:r>
        <w:rPr>
          <w:rFonts w:ascii="Times New Roman" w:cs="Times New Roman" w:eastAsia="Times New Roman" w:hAnsi="Times New Roman"/>
          <w:sz w:val="16"/>
          <w:szCs w:val="16"/>
          <w:color w:val="auto"/>
        </w:rPr>
        <w:t>) was reported.</w:t>
      </w:r>
    </w:p>
    <w:p>
      <w:pPr>
        <w:spacing w:after="0" w:line="2" w:lineRule="exact"/>
        <w:rPr>
          <w:rFonts w:ascii="Times New Roman" w:cs="Times New Roman" w:eastAsia="Times New Roman" w:hAnsi="Times New Roman"/>
          <w:sz w:val="16"/>
          <w:szCs w:val="16"/>
          <w:color w:val="auto"/>
        </w:rPr>
      </w:pPr>
    </w:p>
    <w:p>
      <w:pPr>
        <w:jc w:val="both"/>
        <w:ind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the present study, by applying salinity stress, the activity of APX, CAT, GPX, and GR enzymes was increased. The improve in CAT enzyme activity in response to salinity stress has also been reported by other researches (</w:t>
      </w:r>
      <w:hyperlink w:anchor="page1">
        <w:r>
          <w:rPr>
            <w:rFonts w:ascii="Times New Roman" w:cs="Times New Roman" w:eastAsia="Times New Roman" w:hAnsi="Times New Roman"/>
            <w:sz w:val="16"/>
            <w:szCs w:val="16"/>
            <w:color w:val="004A76"/>
          </w:rPr>
          <w:t>Baily, 2004</w:t>
        </w:r>
      </w:hyperlink>
      <w:r>
        <w:rPr>
          <w:rFonts w:ascii="Times New Roman" w:cs="Times New Roman" w:eastAsia="Times New Roman" w:hAnsi="Times New Roman"/>
          <w:sz w:val="16"/>
          <w:szCs w:val="16"/>
          <w:color w:val="auto"/>
        </w:rPr>
        <w:t>). This enzyme helps plant to survive by re-moving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types of reactive oxygen and preventing the cell wall destruction (</w:t>
      </w:r>
      <w:hyperlink w:anchor="page1">
        <w:r>
          <w:rPr>
            <w:rFonts w:ascii="Times New Roman" w:cs="Times New Roman" w:eastAsia="Times New Roman" w:hAnsi="Times New Roman"/>
            <w:sz w:val="16"/>
            <w:szCs w:val="16"/>
            <w:color w:val="004A76"/>
          </w:rPr>
          <w:t>Jiang and Zhang, 2001</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Since some researchers believe that the proteins synthesis is de-creased in high salinity stresses, then CAT enzyme activity might also be decreased at high stresses of salinity (</w:t>
      </w:r>
      <w:hyperlink w:anchor="page1">
        <w:r>
          <w:rPr>
            <w:rFonts w:ascii="Times New Roman" w:cs="Times New Roman" w:eastAsia="Times New Roman" w:hAnsi="Times New Roman"/>
            <w:sz w:val="16"/>
            <w:szCs w:val="16"/>
            <w:color w:val="004A76"/>
          </w:rPr>
          <w:t>Khanna-Chopra and Selote,</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 The results concerning to activity of GPX under salinity stress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revealed that this enzyme acts as a defensive tool for inducing re-sistance against oxidative damage as a result of salinity stress in Mol-davian balm.</w:t>
      </w:r>
    </w:p>
    <w:p>
      <w:pPr>
        <w:spacing w:after="0" w:line="19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APX activity increased under salinity stress in tolerant varieties (</w:t>
      </w:r>
      <w:hyperlink w:anchor="page1">
        <w:r>
          <w:rPr>
            <w:rFonts w:ascii="Times New Roman" w:cs="Times New Roman" w:eastAsia="Times New Roman" w:hAnsi="Times New Roman"/>
            <w:sz w:val="16"/>
            <w:szCs w:val="16"/>
            <w:color w:val="004A76"/>
          </w:rPr>
          <w:t>Moradi and Abdelbaghi, 2007</w:t>
        </w:r>
      </w:hyperlink>
      <w:r>
        <w:rPr>
          <w:rFonts w:ascii="Times New Roman" w:cs="Times New Roman" w:eastAsia="Times New Roman" w:hAnsi="Times New Roman"/>
          <w:sz w:val="16"/>
          <w:szCs w:val="16"/>
          <w:color w:val="auto"/>
        </w:rPr>
        <w:t>), but its activity did not change in sensitive varieties (</w:t>
      </w:r>
      <w:hyperlink w:anchor="page1">
        <w:r>
          <w:rPr>
            <w:rFonts w:ascii="Times New Roman" w:cs="Times New Roman" w:eastAsia="Times New Roman" w:hAnsi="Times New Roman"/>
            <w:sz w:val="16"/>
            <w:szCs w:val="16"/>
            <w:color w:val="004A76"/>
          </w:rPr>
          <w:t>Demiral and Turkan, 2005</w:t>
        </w:r>
      </w:hyperlink>
      <w:r>
        <w:rPr>
          <w:rFonts w:ascii="Times New Roman" w:cs="Times New Roman" w:eastAsia="Times New Roman" w:hAnsi="Times New Roman"/>
          <w:sz w:val="16"/>
          <w:szCs w:val="16"/>
          <w:color w:val="auto"/>
        </w:rPr>
        <w:t xml:space="preserve">). In an experiment, </w:t>
      </w:r>
      <w:hyperlink w:anchor="page1">
        <w:r>
          <w:rPr>
            <w:rFonts w:ascii="Times New Roman" w:cs="Times New Roman" w:eastAsia="Times New Roman" w:hAnsi="Times New Roman"/>
            <w:sz w:val="16"/>
            <w:szCs w:val="16"/>
            <w:color w:val="004A76"/>
          </w:rPr>
          <w:t xml:space="preserve">Alvesda Costa et al. (2005)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under salinity stress the level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APX in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varieties of sorghum is increased whereas the CAT activity is reduced. Even though the increase in peroxidase enzyme activity by salinity stress was reported in sugar beet (</w:t>
      </w:r>
      <w:hyperlink w:anchor="page1">
        <w:r>
          <w:rPr>
            <w:rFonts w:ascii="Times New Roman" w:cs="Times New Roman" w:eastAsia="Times New Roman" w:hAnsi="Times New Roman"/>
            <w:sz w:val="16"/>
            <w:szCs w:val="16"/>
            <w:color w:val="004A76"/>
          </w:rPr>
          <w:t>Bor and Türkan,</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rice (</w:t>
      </w:r>
      <w:hyperlink w:anchor="page1">
        <w:r>
          <w:rPr>
            <w:rFonts w:ascii="Times New Roman" w:cs="Times New Roman" w:eastAsia="Times New Roman" w:hAnsi="Times New Roman"/>
            <w:sz w:val="16"/>
            <w:szCs w:val="16"/>
            <w:color w:val="004A76"/>
          </w:rPr>
          <w:t>Demiral and Turkan,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there is an evidence of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decrease in peroxidase enzyme activity under salinity stress (</w:t>
      </w:r>
      <w:hyperlink w:anchor="page1">
        <w:r>
          <w:rPr>
            <w:rFonts w:ascii="Times New Roman" w:cs="Times New Roman" w:eastAsia="Times New Roman" w:hAnsi="Times New Roman"/>
            <w:sz w:val="16"/>
            <w:szCs w:val="16"/>
            <w:color w:val="004A76"/>
          </w:rPr>
          <w:t>Demiral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and Turkan, 2005</w:t>
        </w:r>
      </w:hyperlink>
      <w:r>
        <w:rPr>
          <w:rFonts w:ascii="Times New Roman" w:cs="Times New Roman" w:eastAsia="Times New Roman" w:hAnsi="Times New Roman"/>
          <w:sz w:val="16"/>
          <w:szCs w:val="16"/>
          <w:color w:val="000000"/>
        </w:rPr>
        <w:t>). It seems that decrease in soluble protein content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leaf as a result of salinity, causes thylakoid and Calvin cycle proteins decrease, especially rubisco and some antioxidant enzymes (</w:t>
      </w:r>
      <w:hyperlink w:anchor="page1">
        <w:r>
          <w:rPr>
            <w:rFonts w:ascii="Times New Roman" w:cs="Times New Roman" w:eastAsia="Times New Roman" w:hAnsi="Times New Roman"/>
            <w:sz w:val="16"/>
            <w:szCs w:val="16"/>
            <w:color w:val="004A76"/>
          </w:rPr>
          <w:t>Bor and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Türkan, 2003</w:t>
        </w:r>
      </w:hyperlink>
      <w:r>
        <w:rPr>
          <w:rFonts w:ascii="Times New Roman" w:cs="Times New Roman" w:eastAsia="Times New Roman" w:hAnsi="Times New Roman"/>
          <w:sz w:val="16"/>
          <w:szCs w:val="16"/>
          <w:color w:val="000000"/>
        </w:rPr>
        <w:t>). Another investigation on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iron on medicinal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(Bacopa monnieri L.) revealed that after 48 h treatment, perox-idase activity in leaf decreased while its activity increased in root, furthermore, it was found that APX content increased both in root and leaf compared to control plants (</w:t>
      </w:r>
      <w:hyperlink w:anchor="page1">
        <w:r>
          <w:rPr>
            <w:rFonts w:ascii="Times New Roman" w:cs="Times New Roman" w:eastAsia="Times New Roman" w:hAnsi="Times New Roman"/>
            <w:sz w:val="16"/>
            <w:szCs w:val="16"/>
            <w:color w:val="004A76"/>
          </w:rPr>
          <w:t>Sinha and Saxena, 2006</w:t>
        </w:r>
      </w:hyperlink>
      <w:r>
        <w:rPr>
          <w:rFonts w:ascii="Times New Roman" w:cs="Times New Roman" w:eastAsia="Times New Roman" w:hAnsi="Times New Roman"/>
          <w:sz w:val="16"/>
          <w:szCs w:val="16"/>
          <w:color w:val="000000"/>
        </w:rPr>
        <w:t>).</w:t>
      </w:r>
    </w:p>
    <w:p>
      <w:pPr>
        <w:spacing w:after="0" w:line="207" w:lineRule="exact"/>
        <w:rPr>
          <w:rFonts w:ascii="Times New Roman" w:cs="Times New Roman" w:eastAsia="Times New Roman" w:hAnsi="Times New Roman"/>
          <w:sz w:val="16"/>
          <w:szCs w:val="16"/>
          <w:color w:val="000000"/>
        </w:rPr>
      </w:pPr>
    </w:p>
    <w:p>
      <w:pPr>
        <w:jc w:val="both"/>
        <w:ind w:firstLine="249"/>
        <w:spacing w:after="0" w:line="28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 enzyme is also one of the glutathione-ascorbate pathway en-zymes which reduces glutathione by consuming NADPH as electron donor (</w:t>
      </w:r>
      <w:hyperlink w:anchor="page1">
        <w:r>
          <w:rPr>
            <w:rFonts w:ascii="Times New Roman" w:cs="Times New Roman" w:eastAsia="Times New Roman" w:hAnsi="Times New Roman"/>
            <w:sz w:val="16"/>
            <w:szCs w:val="16"/>
            <w:color w:val="004A76"/>
          </w:rPr>
          <w:t>Baily, 2004</w:t>
        </w:r>
      </w:hyperlink>
      <w:r>
        <w:rPr>
          <w:rFonts w:ascii="Times New Roman" w:cs="Times New Roman" w:eastAsia="Times New Roman" w:hAnsi="Times New Roman"/>
          <w:sz w:val="16"/>
          <w:szCs w:val="16"/>
          <w:color w:val="auto"/>
        </w:rPr>
        <w:t>). Glutathione-ascorbate cycle plays an important</w:t>
      </w:r>
    </w:p>
    <w:p>
      <w:pPr>
        <w:spacing w:after="0" w:line="186"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role in developing defense system against oxidative stress, in this re-spect, increase in the enzymes activity under stress conditions leads to a decrease in oxidative stress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t>
      </w:r>
      <w:hyperlink w:anchor="page1">
        <w:r>
          <w:rPr>
            <w:rFonts w:ascii="Times New Roman" w:cs="Times New Roman" w:eastAsia="Times New Roman" w:hAnsi="Times New Roman"/>
            <w:sz w:val="16"/>
            <w:szCs w:val="16"/>
            <w:color w:val="004A76"/>
          </w:rPr>
          <w:t>Khanna-Chopra and Selote, 2007</w:t>
        </w:r>
      </w:hyperlink>
      <w:r>
        <w:rPr>
          <w:rFonts w:ascii="Times New Roman" w:cs="Times New Roman" w:eastAsia="Times New Roman" w:hAnsi="Times New Roman"/>
          <w:sz w:val="16"/>
          <w:szCs w:val="16"/>
          <w:color w:val="auto"/>
        </w:rPr>
        <w:t>). GR plays a key role in reducing hydrogen peroxide through Haliwell-Asada pathway (</w:t>
      </w:r>
      <w:hyperlink w:anchor="page1">
        <w:r>
          <w:rPr>
            <w:rFonts w:ascii="Times New Roman" w:cs="Times New Roman" w:eastAsia="Times New Roman" w:hAnsi="Times New Roman"/>
            <w:sz w:val="16"/>
            <w:szCs w:val="16"/>
            <w:color w:val="004A76"/>
          </w:rPr>
          <w:t>Baily, 2004</w:t>
        </w:r>
      </w:hyperlink>
      <w:r>
        <w:rPr>
          <w:rFonts w:ascii="Times New Roman" w:cs="Times New Roman" w:eastAsia="Times New Roman" w:hAnsi="Times New Roman"/>
          <w:sz w:val="16"/>
          <w:szCs w:val="16"/>
          <w:color w:val="auto"/>
        </w:rPr>
        <w:t>). It has been reported that an increase in GR enzyme activity is related to salinity tolerance (</w:t>
      </w:r>
      <w:hyperlink w:anchor="page1">
        <w:r>
          <w:rPr>
            <w:rFonts w:ascii="Times New Roman" w:cs="Times New Roman" w:eastAsia="Times New Roman" w:hAnsi="Times New Roman"/>
            <w:sz w:val="16"/>
            <w:szCs w:val="16"/>
            <w:color w:val="004A76"/>
          </w:rPr>
          <w:t>Yasar et al., 2013</w:t>
        </w:r>
      </w:hyperlink>
      <w:r>
        <w:rPr>
          <w:rFonts w:ascii="Times New Roman" w:cs="Times New Roman" w:eastAsia="Times New Roman" w:hAnsi="Times New Roman"/>
          <w:sz w:val="16"/>
          <w:szCs w:val="16"/>
          <w:color w:val="auto"/>
        </w:rPr>
        <w:t>).</w:t>
      </w:r>
    </w:p>
    <w:p>
      <w:pPr>
        <w:spacing w:after="0" w:line="3" w:lineRule="exact"/>
        <w:rPr>
          <w:rFonts w:ascii="Times New Roman" w:cs="Times New Roman" w:eastAsia="Times New Roman" w:hAnsi="Times New Roman"/>
          <w:sz w:val="16"/>
          <w:szCs w:val="16"/>
          <w:color w:val="auto"/>
        </w:rPr>
      </w:pPr>
    </w:p>
    <w:p>
      <w:pPr>
        <w:jc w:val="both"/>
        <w:ind w:firstLine="249"/>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Lack of iron in plants not only develops chlorosis, but also decreases certain enzyme activity such as CAT and peroxidase since these en-zymes have Heme group as a prosthetic group located in porphyrin playing crucial role in plant metabolism (</w:t>
      </w:r>
      <w:hyperlink w:anchor="page1">
        <w:r>
          <w:rPr>
            <w:rFonts w:ascii="Times New Roman" w:cs="Times New Roman" w:eastAsia="Times New Roman" w:hAnsi="Times New Roman"/>
            <w:sz w:val="16"/>
            <w:szCs w:val="16"/>
            <w:color w:val="004A76"/>
          </w:rPr>
          <w:t>Anwar et al., 2018</w:t>
        </w:r>
      </w:hyperlink>
      <w:r>
        <w:rPr>
          <w:rFonts w:ascii="Times New Roman" w:cs="Times New Roman" w:eastAsia="Times New Roman" w:hAnsi="Times New Roman"/>
          <w:sz w:val="16"/>
          <w:szCs w:val="16"/>
          <w:color w:val="auto"/>
        </w:rPr>
        <w:t>). There-fore, it seems that using 50 kg iron chelate in one acre may decreases the negative and destructive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drought stress. Using 100 kg iron chelate in 1 acre without drought stress condition had a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on the APX enzyme activity. </w:t>
      </w:r>
      <w:hyperlink w:anchor="page1">
        <w:r>
          <w:rPr>
            <w:rFonts w:ascii="Times New Roman" w:cs="Times New Roman" w:eastAsia="Times New Roman" w:hAnsi="Times New Roman"/>
            <w:sz w:val="16"/>
            <w:szCs w:val="16"/>
            <w:color w:val="004A76"/>
          </w:rPr>
          <w:t>Ranieri et al. (2001)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reported that the peroxidase iso-enzymes activities in soybean and sun</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leaves grown in nutritional solution lacking iron, caused an important de-crease in scavenging of 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Accordingly, it can be stated that the most important enzymes in the plants neutralizing hydrogen peroxide, i.e. CAT, peroxidase, and APX, are the ones containing iron element.</w:t>
      </w:r>
    </w:p>
    <w:p>
      <w:pPr>
        <w:spacing w:after="0" w:line="206"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One of the reason of increasing Moldavian balm functions by con-suming iron NPs under salinity stress conditions can be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this element on the antioxidant enzymes activity. The results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experiments have shown that using micronutrient elements decreases the negative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environmental stresses such as drought and sali-nity stress (</w:t>
      </w:r>
      <w:hyperlink w:anchor="page1">
        <w:r>
          <w:rPr>
            <w:rFonts w:ascii="Times New Roman" w:cs="Times New Roman" w:eastAsia="Times New Roman" w:hAnsi="Times New Roman"/>
            <w:sz w:val="16"/>
            <w:szCs w:val="16"/>
            <w:color w:val="004A76"/>
          </w:rPr>
          <w:t>Wang et al., 2004</w:t>
        </w:r>
      </w:hyperlink>
      <w:r>
        <w:rPr>
          <w:rFonts w:ascii="Times New Roman" w:cs="Times New Roman" w:eastAsia="Times New Roman" w:hAnsi="Times New Roman"/>
          <w:sz w:val="16"/>
          <w:szCs w:val="16"/>
          <w:color w:val="auto"/>
        </w:rPr>
        <w:t>) since, micronutrient elements such as iron, zinc, copper, magnesium, and manganese, play as a cofactor in structure of some antioxidant enzymes. Therefore, when plants en-counter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these elements, the activity of antioxidant en-zymes is decreased and the sensitivity to environmental stresses is in-creased (</w:t>
      </w:r>
      <w:hyperlink w:anchor="page1">
        <w:r>
          <w:rPr>
            <w:rFonts w:ascii="Times New Roman" w:cs="Times New Roman" w:eastAsia="Times New Roman" w:hAnsi="Times New Roman"/>
            <w:sz w:val="16"/>
            <w:szCs w:val="16"/>
            <w:color w:val="004A76"/>
          </w:rPr>
          <w:t>Agarwal et al., 2006</w:t>
        </w:r>
      </w:hyperlink>
      <w:r>
        <w:rPr>
          <w:rFonts w:ascii="Times New Roman" w:cs="Times New Roman" w:eastAsia="Times New Roman" w:hAnsi="Times New Roman"/>
          <w:sz w:val="16"/>
          <w:szCs w:val="16"/>
          <w:color w:val="auto"/>
        </w:rPr>
        <w:t>). Previous studies reported an enhancement of secondary metabolite production and antioxidant en-zyme activity by iron oxide NPs in Hyoscyamus reticulatus (</w:t>
      </w:r>
      <w:hyperlink w:anchor="page1">
        <w:r>
          <w:rPr>
            <w:rFonts w:ascii="Times New Roman" w:cs="Times New Roman" w:eastAsia="Times New Roman" w:hAnsi="Times New Roman"/>
            <w:sz w:val="16"/>
            <w:szCs w:val="16"/>
            <w:color w:val="004A76"/>
          </w:rPr>
          <w:t>Moharrami</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Citrus maxima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w:t>
      </w:r>
      <w:hyperlink w:anchor="page1">
        <w:r>
          <w:rPr>
            <w:rFonts w:ascii="Times New Roman" w:cs="Times New Roman" w:eastAsia="Times New Roman" w:hAnsi="Times New Roman"/>
            <w:sz w:val="16"/>
            <w:szCs w:val="16"/>
            <w:color w:val="004A76"/>
          </w:rPr>
          <w:t>Hu et al., 2017b</w:t>
        </w:r>
      </w:hyperlink>
      <w:r>
        <w:rPr>
          <w:rFonts w:ascii="Times New Roman" w:cs="Times New Roman" w:eastAsia="Times New Roman" w:hAnsi="Times New Roman"/>
          <w:sz w:val="16"/>
          <w:szCs w:val="16"/>
          <w:color w:val="000000"/>
        </w:rPr>
        <w:t>).</w:t>
      </w:r>
    </w:p>
    <w:p>
      <w:pPr>
        <w:spacing w:after="0" w:line="206"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Generally, considering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of this experiment, increase in antioxidant enzymes activity as a result of consuming iron NPs, parti-cularly under salinity stress conditions, can maintain cell membrane. Nanoparticles can disrupt the chloroplast and mitochondrial electron transport system at high concentrations, which results production of ROSs (</w:t>
      </w:r>
      <w:hyperlink w:anchor="page1">
        <w:r>
          <w:rPr>
            <w:rFonts w:ascii="Times New Roman" w:cs="Times New Roman" w:eastAsia="Times New Roman" w:hAnsi="Times New Roman"/>
            <w:sz w:val="16"/>
            <w:szCs w:val="16"/>
            <w:color w:val="004A76"/>
          </w:rPr>
          <w:t>Cvjetko et al., 2017</w:t>
        </w:r>
      </w:hyperlink>
      <w:r>
        <w:rPr>
          <w:rFonts w:ascii="Times New Roman" w:cs="Times New Roman" w:eastAsia="Times New Roman" w:hAnsi="Times New Roman"/>
          <w:sz w:val="16"/>
          <w:szCs w:val="16"/>
          <w:color w:val="auto"/>
        </w:rPr>
        <w:t>). Although ROSs produced by nanoparticles can damage proteins and DNA (</w:t>
      </w:r>
      <w:hyperlink w:anchor="page1">
        <w:r>
          <w:rPr>
            <w:rFonts w:ascii="Times New Roman" w:cs="Times New Roman" w:eastAsia="Times New Roman" w:hAnsi="Times New Roman"/>
            <w:sz w:val="16"/>
            <w:szCs w:val="16"/>
            <w:color w:val="004A76"/>
          </w:rPr>
          <w:t>Belava et al., 2017</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Saha and Dutta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Gupta, 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they can play an important role in response to environ-mental stress (</w:t>
      </w:r>
      <w:hyperlink w:anchor="page1">
        <w:r>
          <w:rPr>
            <w:rFonts w:ascii="Times New Roman" w:cs="Times New Roman" w:eastAsia="Times New Roman" w:hAnsi="Times New Roman"/>
            <w:sz w:val="16"/>
            <w:szCs w:val="16"/>
            <w:color w:val="004A76"/>
          </w:rPr>
          <w:t>Sharma et al., 2012</w:t>
        </w:r>
      </w:hyperlink>
      <w:r>
        <w:rPr>
          <w:rFonts w:ascii="Times New Roman" w:cs="Times New Roman" w:eastAsia="Times New Roman" w:hAnsi="Times New Roman"/>
          <w:sz w:val="16"/>
          <w:szCs w:val="16"/>
          <w:color w:val="000000"/>
        </w:rPr>
        <w:t>). In order to scavenging of ROSs, enzymatic and non-enzymatic antioxidant systems are activated and plants increase the rate of production of antioxidant molecules to cope up with environmental stresses (</w:t>
      </w:r>
      <w:hyperlink w:anchor="page1">
        <w:r>
          <w:rPr>
            <w:rFonts w:ascii="Times New Roman" w:cs="Times New Roman" w:eastAsia="Times New Roman" w:hAnsi="Times New Roman"/>
            <w:sz w:val="16"/>
            <w:szCs w:val="16"/>
            <w:color w:val="004A76"/>
          </w:rPr>
          <w:t>Rastogi et al., 2017</w:t>
        </w:r>
      </w:hyperlink>
      <w:r>
        <w:rPr>
          <w:rFonts w:ascii="Times New Roman" w:cs="Times New Roman" w:eastAsia="Times New Roman" w:hAnsi="Times New Roman"/>
          <w:sz w:val="16"/>
          <w:szCs w:val="16"/>
          <w:color w:val="000000"/>
        </w:rPr>
        <w:t xml:space="preserve">). The increase of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anthocyanin, phenolic compounds, carotenoids, and anti-oxidant enzymes are evidence for the relation between producing free radicals and increase in accumulation of these substances. Several re-ports indicated that the production of antioxidant compounds in the plant is increased under the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of NPs (</w:t>
      </w:r>
      <w:hyperlink w:anchor="page1">
        <w:r>
          <w:rPr>
            <w:rFonts w:ascii="Times New Roman" w:cs="Times New Roman" w:eastAsia="Times New Roman" w:hAnsi="Times New Roman"/>
            <w:sz w:val="16"/>
            <w:szCs w:val="16"/>
            <w:color w:val="004A76"/>
          </w:rPr>
          <w:t>Jiang et al., 2014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Costa</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and Sharma,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indicating the regulation of the antioxidant system</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by the NPs. At appropriate NPs concentrations, there is a balance be-tween the production of ROSs and antioxidant activities, but with an increase in the concentration of NPs, this balance is disturbed and the ROSs destroy the macromolecules leading to cell death (</w:t>
      </w:r>
      <w:hyperlink w:anchor="page1">
        <w:r>
          <w:rPr>
            <w:rFonts w:ascii="Times New Roman" w:cs="Times New Roman" w:eastAsia="Times New Roman" w:hAnsi="Times New Roman"/>
            <w:sz w:val="16"/>
            <w:szCs w:val="16"/>
            <w:color w:val="004A76"/>
          </w:rPr>
          <w:t>Sharma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2012</w:t>
        </w:r>
      </w:hyperlink>
      <w:r>
        <w:rPr>
          <w:rFonts w:ascii="Times New Roman" w:cs="Times New Roman" w:eastAsia="Times New Roman" w:hAnsi="Times New Roman"/>
          <w:sz w:val="16"/>
          <w:szCs w:val="16"/>
          <w:color w:val="000000"/>
        </w:rPr>
        <w:t>).</w:t>
      </w:r>
    </w:p>
    <w:p>
      <w:pPr>
        <w:spacing w:after="0" w:line="400" w:lineRule="exact"/>
        <w:rPr>
          <w:rFonts w:ascii="Times New Roman" w:cs="Times New Roman" w:eastAsia="Times New Roman" w:hAnsi="Times New Roman"/>
          <w:sz w:val="16"/>
          <w:szCs w:val="16"/>
          <w:color w:val="004A76"/>
        </w:rPr>
      </w:pPr>
    </w:p>
    <w:p>
      <w:pPr>
        <w:jc w:val="both"/>
        <w:ind w:firstLine="249"/>
        <w:spacing w:after="0" w:line="26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excessive amount of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may stimulate ROSs production in plants, which is also known as a signaling molecule and stimulating antioxidant defense (</w:t>
      </w:r>
      <w:hyperlink w:anchor="page1">
        <w:r>
          <w:rPr>
            <w:rFonts w:ascii="Times New Roman" w:cs="Times New Roman" w:eastAsia="Times New Roman" w:hAnsi="Times New Roman"/>
            <w:sz w:val="16"/>
            <w:szCs w:val="16"/>
            <w:color w:val="004A76"/>
          </w:rPr>
          <w:t>Rui et al., 2016</w:t>
        </w:r>
      </w:hyperlink>
      <w:r>
        <w:rPr>
          <w:rFonts w:ascii="Times New Roman" w:cs="Times New Roman" w:eastAsia="Times New Roman" w:hAnsi="Times New Roman"/>
          <w:sz w:val="16"/>
          <w:szCs w:val="16"/>
          <w:color w:val="auto"/>
        </w:rPr>
        <w:t>). However, by increasing iron NPs concentration (90 ppm), the level of enzymes activity, particularly in root, is decreased which shows ine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antioxidant defense system at high concentration of NPs + NaCl. Considering the results mentioned above, it seems that in Moldavian balm plants, non-enzy-matic system is important in order to neutralize destructive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stress. Therefore, when the non-enzymatic defense system is weakened, the enzyme defense system is activated and it helps to remove the ROSs</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33" w:lineRule="exact"/>
        <w:rPr>
          <w:rFonts w:ascii="Times New Roman" w:cs="Times New Roman" w:eastAsia="Times New Roman" w:hAnsi="Times New Roman"/>
          <w:sz w:val="16"/>
          <w:szCs w:val="16"/>
          <w:color w:val="004A76"/>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 their destructive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the plant. Actually, the capacity of plants in increasing antioxidant enzymes activity confronting stress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seems to be limited. In some studies, it has been shown that increased concentration of iron eventually leads to decrease in all antioxidant enzymes (</w:t>
      </w:r>
      <w:hyperlink w:anchor="page1">
        <w:r>
          <w:rPr>
            <w:rFonts w:ascii="Times New Roman" w:cs="Times New Roman" w:eastAsia="Times New Roman" w:hAnsi="Times New Roman"/>
            <w:sz w:val="16"/>
            <w:szCs w:val="16"/>
            <w:color w:val="004A76"/>
          </w:rPr>
          <w:t>Schutzendubel and Polle, 2002</w:t>
        </w:r>
      </w:hyperlink>
      <w:r>
        <w:rPr>
          <w:rFonts w:ascii="Times New Roman" w:cs="Times New Roman" w:eastAsia="Times New Roman" w:hAnsi="Times New Roman"/>
          <w:sz w:val="16"/>
          <w:szCs w:val="16"/>
          <w:color w:val="auto"/>
        </w:rPr>
        <w:t>).</w:t>
      </w:r>
    </w:p>
    <w:p>
      <w:pPr>
        <w:spacing w:after="0" w:line="193"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5. Conclusion</w:t>
      </w:r>
    </w:p>
    <w:p>
      <w:pPr>
        <w:spacing w:after="0" w:line="237" w:lineRule="exact"/>
        <w:rPr>
          <w:rFonts w:ascii="Times New Roman" w:cs="Times New Roman" w:eastAsia="Times New Roman" w:hAnsi="Times New Roman"/>
          <w:sz w:val="16"/>
          <w:szCs w:val="16"/>
          <w:color w:val="004A76"/>
        </w:rPr>
      </w:pPr>
    </w:p>
    <w:p>
      <w:pPr>
        <w:jc w:val="both"/>
        <w:ind w:firstLine="250"/>
        <w:spacing w:after="0" w:line="258" w:lineRule="auto"/>
        <w:rPr>
          <w:sz w:val="20"/>
          <w:szCs w:val="20"/>
          <w:color w:val="auto"/>
        </w:rPr>
      </w:pPr>
      <w:r>
        <w:rPr>
          <w:rFonts w:ascii="Times New Roman" w:cs="Times New Roman" w:eastAsia="Times New Roman" w:hAnsi="Times New Roman"/>
          <w:sz w:val="16"/>
          <w:szCs w:val="16"/>
          <w:color w:val="auto"/>
        </w:rPr>
        <w:t>The results of the present study showed that application of iron oxide NPs simultaneously with salinity stress did not have a negative impact on plant growth and yield, whereas, improved the nutritional conditions of plant, reducing the adverse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salinity stress. In this study, due to the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iron oxide NPs on resistance against salt stress, the content of phenolic compounds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avonoids increased, especially in the roots. Therefore, the medium salinity and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can be introduced as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inducers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ecting the biosynthesis of secondary metabolites in the Moldavian balm. Herein, by increasing the concentration of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antioxidant enzymes activity is decreased in plants under salinity stress. Considering the results mentioned above, it seems that in Moldavian balm, non-enzymatic system is important in order to neutralize destructive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stress. Hence, when the non-enzymatic defense system is weakened, the enzyme defense system is activated, that helps to remove the free radicals and their destructive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the plant. It can be concluded that appropriate and optimum levels of iron Fe</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NPs may be used as a source of Fe for Dracocephalum moldavica L. plants under saline conditions.</w:t>
      </w:r>
    </w:p>
    <w:p>
      <w:pPr>
        <w:spacing w:after="0" w:line="200" w:lineRule="exact"/>
        <w:rPr>
          <w:rFonts w:ascii="Times New Roman" w:cs="Times New Roman" w:eastAsia="Times New Roman" w:hAnsi="Times New Roman"/>
          <w:sz w:val="16"/>
          <w:szCs w:val="16"/>
          <w:color w:val="004A76"/>
        </w:rPr>
      </w:pPr>
    </w:p>
    <w:p>
      <w:pPr>
        <w:spacing w:after="0" w:line="219"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Credit author statement</w:t>
      </w:r>
    </w:p>
    <w:p>
      <w:pPr>
        <w:spacing w:after="0" w:line="237" w:lineRule="exact"/>
        <w:rPr>
          <w:rFonts w:ascii="Times New Roman" w:cs="Times New Roman" w:eastAsia="Times New Roman" w:hAnsi="Times New Roman"/>
          <w:sz w:val="16"/>
          <w:szCs w:val="16"/>
          <w:color w:val="004A76"/>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 xml:space="preserve">Hanieh Moradbeygi: performed experimental activities, writing and original draft preparation. Rashid Jamei and Reza Heidari: designed and supervised the work and Reza Darvishzadeh: Data curation, re-viewing, editing and preparation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version of manuscript. All authors do discussion on the results. The authors accept full responsi-bility for the context of the manuscript.</w:t>
      </w:r>
    </w:p>
    <w:p>
      <w:pPr>
        <w:spacing w:after="0" w:line="197"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004A76"/>
        </w:rPr>
      </w:pPr>
    </w:p>
    <w:p>
      <w:pPr>
        <w:jc w:val="both"/>
        <w:ind w:firstLine="249"/>
        <w:spacing w:after="0" w:line="287" w:lineRule="auto"/>
        <w:rPr>
          <w:sz w:val="20"/>
          <w:szCs w:val="20"/>
          <w:color w:val="auto"/>
        </w:rPr>
      </w:pPr>
      <w:r>
        <w:rPr>
          <w:rFonts w:ascii="Times New Roman" w:cs="Times New Roman" w:eastAsia="Times New Roman" w:hAnsi="Times New Roman"/>
          <w:sz w:val="16"/>
          <w:szCs w:val="16"/>
          <w:color w:val="auto"/>
        </w:rPr>
        <w:t>The authors declare that there is no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 of interest regarding the publication of this article.</w:t>
      </w:r>
    </w:p>
    <w:p>
      <w:pPr>
        <w:spacing w:after="0" w:line="185"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References</w:t>
      </w:r>
    </w:p>
    <w:p>
      <w:pPr>
        <w:spacing w:after="0" w:line="269" w:lineRule="exact"/>
        <w:rPr>
          <w:rFonts w:ascii="Times New Roman" w:cs="Times New Roman" w:eastAsia="Times New Roman" w:hAnsi="Times New Roman"/>
          <w:sz w:val="16"/>
          <w:szCs w:val="16"/>
          <w:color w:val="004A76"/>
        </w:rPr>
      </w:pPr>
    </w:p>
    <w:p>
      <w:pPr>
        <w:jc w:val="both"/>
        <w:ind w:left="240" w:right="100" w:hanging="238"/>
        <w:spacing w:after="0" w:line="255" w:lineRule="auto"/>
        <w:rPr>
          <w:rFonts w:ascii="Times New Roman" w:cs="Times New Roman" w:eastAsia="Times New Roman" w:hAnsi="Times New Roman"/>
          <w:sz w:val="13"/>
          <w:szCs w:val="13"/>
          <w:color w:val="004A76"/>
        </w:rPr>
      </w:pPr>
      <w:hyperlink r:id="rId20">
        <w:r>
          <w:rPr>
            <w:rFonts w:ascii="Times New Roman" w:cs="Times New Roman" w:eastAsia="Times New Roman" w:hAnsi="Times New Roman"/>
            <w:sz w:val="13"/>
            <w:szCs w:val="13"/>
            <w:color w:val="004A76"/>
          </w:rPr>
          <w:t>AbdElgawad, H., Zinta, G., Hegab, M.M., Pandey, R., Asard, H., Abuelsoud, W., 2016.</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High salinity induces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oxidative stress and antioxidant responses in Maize</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seedlings organs. Front. Plant Sci. 7</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21">
        <w:r>
          <w:rPr>
            <w:rFonts w:ascii="Times New Roman" w:cs="Times New Roman" w:eastAsia="Times New Roman" w:hAnsi="Times New Roman"/>
            <w:sz w:val="13"/>
            <w:szCs w:val="13"/>
            <w:color w:val="004A76"/>
          </w:rPr>
          <w:t>Aebi, H., 1984. Catalase in vitro. In: In: Packer, L. (Ed.), Methods in Enzymology 105.</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21">
        <w:r>
          <w:rPr>
            <w:rFonts w:ascii="Times New Roman" w:cs="Times New Roman" w:eastAsia="Times New Roman" w:hAnsi="Times New Roman"/>
            <w:sz w:val="13"/>
            <w:szCs w:val="13"/>
            <w:color w:val="004A76"/>
          </w:rPr>
          <w:t>Academic Press Inc., San Diego, CA, USA, pp. 121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126</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22">
        <w:r>
          <w:rPr>
            <w:rFonts w:ascii="Times New Roman" w:cs="Times New Roman" w:eastAsia="Times New Roman" w:hAnsi="Times New Roman"/>
            <w:sz w:val="13"/>
            <w:szCs w:val="13"/>
            <w:color w:val="004A76"/>
          </w:rPr>
          <w:t>Agarwal, S., Sairam, R.K., Menna, R.C., Tyagi, A., Srivastava, G.C., 2006.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excess</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and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cient levels of iron and copper on oxidative stress and antioxidant enzymes</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activity in wheat. J Plant Sci. 1 (1), 86</w:t>
        </w:r>
        <w:r>
          <w:rPr>
            <w:rFonts w:ascii="Arial" w:cs="Arial" w:eastAsia="Arial" w:hAnsi="Arial"/>
            <w:sz w:val="13"/>
            <w:szCs w:val="13"/>
            <w:color w:val="004A76"/>
          </w:rPr>
          <w:t>–</w:t>
        </w:r>
        <w:r>
          <w:rPr>
            <w:rFonts w:ascii="Times New Roman" w:cs="Times New Roman" w:eastAsia="Times New Roman" w:hAnsi="Times New Roman"/>
            <w:sz w:val="13"/>
            <w:szCs w:val="13"/>
            <w:color w:val="004A76"/>
          </w:rPr>
          <w:t>97</w:t>
        </w:r>
      </w:hyperlink>
      <w:r>
        <w:rPr>
          <w:rFonts w:ascii="Times New Roman" w:cs="Times New Roman" w:eastAsia="Times New Roman" w:hAnsi="Times New Roman"/>
          <w:sz w:val="13"/>
          <w:szCs w:val="13"/>
          <w:color w:val="000000"/>
        </w:rPr>
        <w:t>.</w:t>
      </w:r>
    </w:p>
    <w:p>
      <w:pPr>
        <w:ind w:left="240" w:right="120" w:hanging="238"/>
        <w:spacing w:after="0" w:line="254"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Alshaal, T., El-Ramady, H., 2017. Foliar application: from plant nutrition to bioforti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w:t>
        </w:r>
      </w:hyperlink>
      <w:hyperlink r:id="rId23">
        <w:r>
          <w:rPr>
            <w:rFonts w:ascii="Times New Roman" w:cs="Times New Roman" w:eastAsia="Times New Roman" w:hAnsi="Times New Roman"/>
            <w:sz w:val="13"/>
            <w:szCs w:val="13"/>
            <w:color w:val="004A76"/>
          </w:rPr>
          <w:t>cation. Env Biodiv Soil Security. 1, 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83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 w:hanging="238"/>
        <w:spacing w:after="0" w:line="255"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Alvesda Costa, P.H., Azevedo Neto, A.D., Alves Bezerra, M., Tarquinio, J., Gomes-Filho,</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E., 2005. Antioxidantive</w:t>
        </w:r>
        <w:r>
          <w:rPr>
            <w:rFonts w:ascii="Arial" w:cs="Arial" w:eastAsia="Arial" w:hAnsi="Arial"/>
            <w:sz w:val="13"/>
            <w:szCs w:val="13"/>
            <w:color w:val="004A76"/>
          </w:rPr>
          <w:t>–</w:t>
        </w:r>
        <w:r>
          <w:rPr>
            <w:rFonts w:ascii="Times New Roman" w:cs="Times New Roman" w:eastAsia="Times New Roman" w:hAnsi="Times New Roman"/>
            <w:sz w:val="13"/>
            <w:szCs w:val="13"/>
            <w:color w:val="004A76"/>
          </w:rPr>
          <w:t>enzymatic system of two sorghum genotypes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ering in</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salt tolerance. Plant Physiol. 17 (4), 353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Anwar, A., Yan, Y., Liu, Y., Li, Y., Yu, X., 2018. 5-Aminolevulinic acid improves nutrient</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uptake and endogenous hormone accumulation, Enhancing low-temperature stress</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tolerance in Cucumbers. Int. J. Mol. Sci. 19 (11), 3379</w:t>
        </w:r>
      </w:hyperlink>
      <w:r>
        <w:rPr>
          <w:rFonts w:ascii="Times New Roman" w:cs="Times New Roman" w:eastAsia="Times New Roman" w:hAnsi="Times New Roman"/>
          <w:sz w:val="13"/>
          <w:szCs w:val="13"/>
          <w:color w:val="000000"/>
        </w:rPr>
        <w:t>.</w:t>
      </w:r>
    </w:p>
    <w:p>
      <w:pPr>
        <w:ind w:left="240" w:hanging="238"/>
        <w:spacing w:after="0" w:line="262"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Apel, K., Hirt, H., 2004. Reactive oxygen species metabolism, oxidative stress, and signal</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transduction. Annu. Rev. Plant Biol. 55, 373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right"/>
        <w:spacing w:after="0" w:line="254"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Asad, A., Ra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que, R., 2000.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zinc, copper, iron and manganese on the yield and</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yield components of wheat in Tehsil Peshawar. Pak. J. Biol. Sci. 3 (10), 1615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1620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0" w:hanging="238"/>
        <w:spacing w:after="0" w:line="254"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Ayaz, F.A., Kadioglu, A., Turgut, R., 2000. Water stress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on the content of low</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molecular weight carbohydrates and phenolic acids in Ctenanthe setosa (Rosc.)</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Eichler. Can. J. Plant Sci. 80, 373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Babaei, K., Seyed Shari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R., Pirzad, A., Khalilzadeh, R., 2017.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bio fertilizer and</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nano Zn-Fe oxide on physiological traits, antioxidant enzymes activity and yield of</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wheat (Triticum aestivum L.) under salinity stress. J. Plant Interact. 12 (1), 381</w:t>
        </w:r>
        <w:r>
          <w:rPr>
            <w:rFonts w:ascii="Arial" w:cs="Arial" w:eastAsia="Arial" w:hAnsi="Arial"/>
            <w:sz w:val="13"/>
            <w:szCs w:val="13"/>
            <w:color w:val="004A76"/>
          </w:rPr>
          <w:t>–</w:t>
        </w:r>
        <w:r>
          <w:rPr>
            <w:rFonts w:ascii="Times New Roman" w:cs="Times New Roman" w:eastAsia="Times New Roman" w:hAnsi="Times New Roman"/>
            <w:sz w:val="13"/>
            <w:szCs w:val="13"/>
            <w:color w:val="004A76"/>
          </w:rPr>
          <w:t>389</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Bahar, M., Ghobadi, S., Erfani Moghadam, V., Yamchi, A., Talebi Badaf, M., 2005.</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Evaluation of Iranian alfalfa with ESTS. J. Agric. Res. 2, 141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151</w:t>
        </w:r>
      </w:hyperlink>
      <w:r>
        <w:rPr>
          <w:rFonts w:ascii="Times New Roman" w:cs="Times New Roman" w:eastAsia="Times New Roman" w:hAnsi="Times New Roman"/>
          <w:sz w:val="13"/>
          <w:szCs w:val="13"/>
          <w:color w:val="000000"/>
        </w:rPr>
        <w:t>.</w:t>
      </w:r>
    </w:p>
    <w:p>
      <w:pPr>
        <w:spacing w:after="0" w:line="16"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Baily, C., 2004. Active oxygen species and antioxidants in seed biology. Seed Sci. Res. 14,</w:t>
        </w:r>
      </w:hyperlink>
    </w:p>
    <w:p>
      <w:pPr>
        <w:spacing w:after="0" w:line="313"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31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93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107</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right="80" w:hanging="238"/>
        <w:spacing w:after="0" w:line="250"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Belava, V.N., Panyuta, O.O., Yakovleva, G.M., Pysmenna, Y.M., Volkogon, M.V., 2017.</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silver and copper nanoparticles on the Wheat-Pseudocercosporella her-</w:t>
        </w:r>
      </w:hyperlink>
      <w:hyperlink r:id="rId32">
        <w:r>
          <w:rPr>
            <w:rFonts w:ascii="Times New Roman" w:cs="Times New Roman" w:eastAsia="Times New Roman" w:hAnsi="Times New Roman"/>
            <w:sz w:val="13"/>
            <w:szCs w:val="13"/>
            <w:color w:val="004A76"/>
          </w:rPr>
          <w:t>potrichoides pathosystem. Nanoscale Res. Lett. 12, 250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Bor, M., Özdemir, F., Türkan, I., 2003.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salt stress on lipid peroxidation and</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antioxidants in leaves of sugar beet Beta vulgaris L. and wild beet Beta maritima L.</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Plant Sci. 164, 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84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Bose, J., Munns, R., Shabala, S., Gilliham, M., Pogson, B., Tyerman, S.D., 2017.</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Chloroplast function and ion regulation in plants growing on saline soils: lessons from</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halophytes. J Expl Bot. 68 (12), 3129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Brugnoli, E., Bjorkman, D., 1992. Growth of cotton under continuous salinity stress: in-</w:t>
        </w:r>
      </w:hyperlink>
      <w:hyperlink r:id="rId35">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allocation pattern, stomatal and non stomatal components of photo-</w:t>
        </w:r>
      </w:hyperlink>
      <w:hyperlink r:id="rId35">
        <w:r>
          <w:rPr>
            <w:rFonts w:ascii="Times New Roman" w:cs="Times New Roman" w:eastAsia="Times New Roman" w:hAnsi="Times New Roman"/>
            <w:sz w:val="13"/>
            <w:szCs w:val="13"/>
            <w:color w:val="004A76"/>
          </w:rPr>
          <w:t>synthesis and dissipation of excess light energy. Planta. 187, 335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347</w:t>
        </w:r>
      </w:hyperlink>
      <w:r>
        <w:rPr>
          <w:rFonts w:ascii="Times New Roman" w:cs="Times New Roman" w:eastAsia="Times New Roman" w:hAnsi="Times New Roman"/>
          <w:sz w:val="13"/>
          <w:szCs w:val="13"/>
          <w:color w:val="000000"/>
        </w:rPr>
        <w:t>.</w:t>
      </w:r>
    </w:p>
    <w:p>
      <w:pPr>
        <w:ind w:left="240" w:hanging="238"/>
        <w:spacing w:after="0" w:line="252"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Chen, C., Wang, C., Liu, Z., Liu, X., Zou, L., Shi, J., Chen, S., Chen, J., Tan, M., 2018.</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Variations in physiology and multiple bioactive constituents under salt stress provide</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insight into the quality evaluation of Apocyni Veneti Folium. Inter J Mol Sci. 19 (10),</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3042</w:t>
        </w:r>
      </w:hyperlink>
      <w:r>
        <w:rPr>
          <w:rFonts w:ascii="Times New Roman" w:cs="Times New Roman" w:eastAsia="Times New Roman" w:hAnsi="Times New Roman"/>
          <w:sz w:val="13"/>
          <w:szCs w:val="13"/>
          <w:color w:val="000000"/>
        </w:rPr>
        <w:t>.</w:t>
      </w:r>
    </w:p>
    <w:p>
      <w:pPr>
        <w:jc w:val="both"/>
        <w:ind w:left="240" w:hanging="238"/>
        <w:spacing w:after="0" w:line="260"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Chen, S., Wang, Q., Lu, H., Li, J., Yang, D., Liu, J., Yan, C., 2019. Phenolic metabolism and</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related heavy metal tolerance mechanism in Kandelia Obovata under Cd and Zn stress.</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Ecotoxicol. Environ. Saf. 169, 134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Chung, I.M., Rekha, K., Rajakumar, G., Thiruvengadam, M., 2018. Elicitation of silver</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nanoparticles enhanced the secondary metabolites and pharmacological activities in</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cell suspension cultures of bitter gourd. 3 Biotech 10, 412</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Chung, I.-M., Rajakumar, G., Subramanian, U., Venkidasamy, B., Thiruvengadam, M.,</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2019. Impact of copper oxide nanoparticles on enhancement of bioactive compounds</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using cell Suspension cultures of Gymnema sylvestre (Retz.) R. Br. Appl. Sci. Basel</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(Basel). 9 (10), 2165</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180" w:hanging="238"/>
        <w:spacing w:after="0" w:line="239"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Costa, M.V.J.D., Sharma, P.K., 2016.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copper oxide nanoparticles on growth,</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morphology, photosynthesis, and antioxidant response in Oryza sativa.</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Photosynthetica. 54, 110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74"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Cvjetko, P., Milo</w:t>
        </w:r>
        <w:r>
          <w:rPr>
            <w:rFonts w:ascii="Arial" w:cs="Arial" w:eastAsia="Arial" w:hAnsi="Arial"/>
            <w:sz w:val="13"/>
            <w:szCs w:val="13"/>
            <w:color w:val="004A76"/>
          </w:rPr>
          <w:t>š</w:t>
        </w:r>
        <w:r>
          <w:rPr>
            <w:rFonts w:ascii="Times New Roman" w:cs="Times New Roman" w:eastAsia="Times New Roman" w:hAnsi="Times New Roman"/>
            <w:sz w:val="13"/>
            <w:szCs w:val="13"/>
            <w:color w:val="004A76"/>
          </w:rPr>
          <w:t>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A., Domijan, A.M., Vinkovi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xml:space="preserve"> Vr</w:t>
        </w:r>
        <w:r>
          <w:rPr>
            <w:rFonts w:ascii="Arial" w:cs="Arial" w:eastAsia="Arial" w:hAnsi="Arial"/>
            <w:sz w:val="13"/>
            <w:szCs w:val="13"/>
            <w:color w:val="004A76"/>
          </w:rPr>
          <w:t>č</w:t>
        </w:r>
        <w:r>
          <w:rPr>
            <w:rFonts w:ascii="Times New Roman" w:cs="Times New Roman" w:eastAsia="Times New Roman" w:hAnsi="Times New Roman"/>
            <w:sz w:val="13"/>
            <w:szCs w:val="13"/>
            <w:color w:val="004A76"/>
          </w:rPr>
          <w:t>ek, I., Toli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xml:space="preserve">, S., Peharec </w:t>
        </w:r>
        <w:r>
          <w:rPr>
            <w:rFonts w:ascii="Arial" w:cs="Arial" w:eastAsia="Arial" w:hAnsi="Arial"/>
            <w:sz w:val="13"/>
            <w:szCs w:val="13"/>
            <w:color w:val="004A76"/>
          </w:rPr>
          <w:t>Š</w:t>
        </w:r>
        <w:r>
          <w:rPr>
            <w:rFonts w:ascii="Times New Roman" w:cs="Times New Roman" w:eastAsia="Times New Roman" w:hAnsi="Times New Roman"/>
            <w:sz w:val="13"/>
            <w:szCs w:val="13"/>
            <w:color w:val="004A76"/>
          </w:rPr>
          <w:t>tefani</w:t>
        </w:r>
        <w:r>
          <w:rPr>
            <w:rFonts w:ascii="Arial" w:cs="Arial" w:eastAsia="Arial" w:hAnsi="Arial"/>
            <w:sz w:val="13"/>
            <w:szCs w:val="13"/>
            <w:color w:val="004A76"/>
          </w:rPr>
          <w:t>ć</w:t>
        </w:r>
        <w:r>
          <w:rPr>
            <w:rFonts w:ascii="Times New Roman" w:cs="Times New Roman" w:eastAsia="Times New Roman" w:hAnsi="Times New Roman"/>
            <w:sz w:val="13"/>
            <w:szCs w:val="13"/>
            <w:color w:val="004A76"/>
          </w:rPr>
          <w:t>, P.,</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Letofsky-Papst, I., Tkalec, M., Balen, B., 2017. Toxicity of silver ions and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erently</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coated silver nanoparticles in Allium cepa roots. Ecotoxicol. Environ. Saf. 137, 18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Dastmalchi, K., Dorman, H.G., Kosar, M., Hiltunen, R., 2007. Chemical composition and</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in vitro antioxidant evaluation of a water soluble Moldavian balm (Dracocephalum</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moldavica L.) extract. Food Sci. Technol. Res. 40, 239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5"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Demiral, T., Turkan, I., 2005. Comparative lipid peroxidation, antioxidant defense sys-</w:t>
        </w:r>
      </w:hyperlink>
      <w:hyperlink r:id="rId43">
        <w:r>
          <w:rPr>
            <w:rFonts w:ascii="Times New Roman" w:cs="Times New Roman" w:eastAsia="Times New Roman" w:hAnsi="Times New Roman"/>
            <w:sz w:val="13"/>
            <w:szCs w:val="13"/>
            <w:color w:val="004A76"/>
          </w:rPr>
          <w:t>tems and proline content in roots of two rice cultivars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ering in salt tolerance.</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Environ Exp Botany. 53, 247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6"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Diaz-Vivancos, P., Faize, M., Barba-Espin, G., Faize, L., Petri, C., Hernández, J.A., Burgos,</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L., 2013. Ectopic expression of cytosolic superoxide dismutase and ascorbate per-</w:t>
        </w:r>
      </w:hyperlink>
      <w:hyperlink r:id="rId44">
        <w:r>
          <w:rPr>
            <w:rFonts w:ascii="Times New Roman" w:cs="Times New Roman" w:eastAsia="Times New Roman" w:hAnsi="Times New Roman"/>
            <w:sz w:val="13"/>
            <w:szCs w:val="13"/>
            <w:color w:val="004A76"/>
          </w:rPr>
          <w:t>oxidase leads to salt stress tolerance in transgenic plums. Plant Biotechnol. J. 11 976-</w:t>
        </w:r>
      </w:hyperlink>
      <w:hyperlink r:id="rId44">
        <w:r>
          <w:rPr>
            <w:rFonts w:ascii="Times New Roman" w:cs="Times New Roman" w:eastAsia="Times New Roman" w:hAnsi="Times New Roman"/>
            <w:sz w:val="13"/>
            <w:szCs w:val="13"/>
            <w:color w:val="004A76"/>
          </w:rPr>
          <w:t>895</w:t>
        </w:r>
      </w:hyperlink>
      <w:r>
        <w:rPr>
          <w:rFonts w:ascii="Times New Roman" w:cs="Times New Roman" w:eastAsia="Times New Roman" w:hAnsi="Times New Roman"/>
          <w:sz w:val="13"/>
          <w:szCs w:val="13"/>
          <w:color w:val="000000"/>
        </w:rPr>
        <w:t>.</w:t>
      </w:r>
    </w:p>
    <w:p>
      <w:pPr>
        <w:spacing w:after="0" w:line="151" w:lineRule="exact"/>
        <w:rPr>
          <w:rFonts w:ascii="Times New Roman" w:cs="Times New Roman" w:eastAsia="Times New Roman" w:hAnsi="Times New Roman"/>
          <w:sz w:val="13"/>
          <w:szCs w:val="13"/>
          <w:color w:val="004A76"/>
        </w:rPr>
      </w:pPr>
    </w:p>
    <w:p>
      <w:pPr>
        <w:ind w:left="240" w:hanging="238"/>
        <w:spacing w:after="0" w:line="261"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Elzaawely, A.A., Tawata, S., 2012a. Antioxidant capacity and phenolic content of Rumex</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dentatus L. grown in Egypt. J. Crop Sci. Biotechnol. 15, 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Elzaawely, A.A., Tawata, S., 2012b. Antioxidant activity of phenolic rich fraction ob-</w:t>
        </w:r>
      </w:hyperlink>
      <w:hyperlink r:id="rId46">
        <w:r>
          <w:rPr>
            <w:rFonts w:ascii="Times New Roman" w:cs="Times New Roman" w:eastAsia="Times New Roman" w:hAnsi="Times New Roman"/>
            <w:sz w:val="13"/>
            <w:szCs w:val="13"/>
            <w:color w:val="004A76"/>
          </w:rPr>
          <w:t>tained from Convolvulus arvensis L. leaves grown in Egypt. Asian J Crop Sci. 4, 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w:t>
        </w:r>
      </w:hyperlink>
      <w:r>
        <w:rPr>
          <w:rFonts w:ascii="Times New Roman" w:cs="Times New Roman" w:eastAsia="Times New Roman" w:hAnsi="Times New Roman"/>
          <w:sz w:val="13"/>
          <w:szCs w:val="13"/>
          <w:color w:val="000000"/>
        </w:rPr>
        <w:t>.</w:t>
      </w:r>
    </w:p>
    <w:p>
      <w:pPr>
        <w:ind w:right="260"/>
        <w:spacing w:after="0" w:line="248"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Epstein, E., Rains, D.W., 1987. Advances in salt tolerance. Plant Soil 99, 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Eryilmaz, F., 2006. The relationship between salt stress and anthocyanin content in</w:t>
        </w:r>
      </w:hyperlink>
    </w:p>
    <w:p>
      <w:pPr>
        <w:spacing w:after="0" w:line="1"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higher plants. Biotech. 26, 100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112</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right="80" w:hanging="238"/>
        <w:spacing w:after="0" w:line="255"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Fazal, H., Abbasi, B.H., Ahmad, N., Ali, M., 2016. Elicitation of medicinally important</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antioxidant secondary metabolites with silver and gold nanoparticles in callus cul-</w:t>
        </w:r>
      </w:hyperlink>
      <w:hyperlink r:id="rId49">
        <w:r>
          <w:rPr>
            <w:rFonts w:ascii="Times New Roman" w:cs="Times New Roman" w:eastAsia="Times New Roman" w:hAnsi="Times New Roman"/>
            <w:sz w:val="13"/>
            <w:szCs w:val="13"/>
            <w:color w:val="004A76"/>
          </w:rPr>
          <w:t>tures of Prunella vulgaris L. Appl. Biochem. Biotechnol. 180, 1076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1092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Garriga, M., Jorge, B., Retamales, S., Bravo, P., Caligari, D., Gustavo, A., 2014.</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Chlorophyll, anthocyanin, and gas exchange changes assessed by spectroradiometry</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in Fragaria chiloensis under salt stress. J. Integr. Plant Biol. 56, 505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512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40" w:hanging="238"/>
        <w:spacing w:after="0" w:line="254"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 xml:space="preserve">Ghorbanpour, M., 2015. Major essential oil constituents, total phenolics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avonoids</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content and antioxidant activity of Salvia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cinalis plant in response to nano-tita-</w:t>
        </w:r>
      </w:hyperlink>
      <w:hyperlink r:id="rId51">
        <w:r>
          <w:rPr>
            <w:rFonts w:ascii="Times New Roman" w:cs="Times New Roman" w:eastAsia="Times New Roman" w:hAnsi="Times New Roman"/>
            <w:sz w:val="13"/>
            <w:szCs w:val="13"/>
            <w:color w:val="004A76"/>
          </w:rPr>
          <w:t>nium dioxide. Ind J Plant Physiol. 20 (3), 249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6"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Gill, S.S., Tuteja, N., 2010. Reactive oxygen species and antioxidant machinery in abiotic</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stress tolerance in crop plants. Plant Physiol. Biochem. 48, 909</w:t>
        </w:r>
        <w:r>
          <w:rPr>
            <w:rFonts w:ascii="Arial" w:cs="Arial" w:eastAsia="Arial" w:hAnsi="Arial"/>
            <w:sz w:val="13"/>
            <w:szCs w:val="13"/>
            <w:color w:val="004A76"/>
          </w:rPr>
          <w:t>–</w:t>
        </w:r>
        <w:r>
          <w:rPr>
            <w:rFonts w:ascii="Times New Roman" w:cs="Times New Roman" w:eastAsia="Times New Roman" w:hAnsi="Times New Roman"/>
            <w:sz w:val="13"/>
            <w:szCs w:val="13"/>
            <w:color w:val="004A76"/>
          </w:rPr>
          <w:t>930</w:t>
        </w:r>
      </w:hyperlink>
      <w:r>
        <w:rPr>
          <w:rFonts w:ascii="Times New Roman" w:cs="Times New Roman" w:eastAsia="Times New Roman" w:hAnsi="Times New Roman"/>
          <w:sz w:val="13"/>
          <w:szCs w:val="13"/>
          <w:color w:val="000000"/>
        </w:rPr>
        <w:t>.</w:t>
      </w:r>
    </w:p>
    <w:p>
      <w:pPr>
        <w:ind w:left="240" w:hanging="238"/>
        <w:spacing w:after="0" w:line="252"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Gohari, G., Mohammadi, A., Akbari, A., Panahirad, S., Dadpour, M.R., Fotopoulos, V.,</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Kimura, S., 2020. Titanium dioxide nanoparticles (TiO2 NPs) promote growth and</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ameliorate salinity stress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on essential oil 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 and biochemical attributes of</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Dracocephalum moldavica. Sci. Rep. 10 (1)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center"/>
        <w:spacing w:after="0" w:line="261"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Goksoy, A.T., Demir, A.O., Turan, Z.M., Dagustu, N., 2004. Responses of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to full</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and limited irrigation at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growth stages. Field Crops Res. 87, 167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178</w:t>
        </w:r>
      </w:hyperlink>
      <w:r>
        <w:rPr>
          <w:rFonts w:ascii="Times New Roman" w:cs="Times New Roman" w:eastAsia="Times New Roman" w:hAnsi="Times New Roman"/>
          <w:sz w:val="13"/>
          <w:szCs w:val="13"/>
          <w:color w:val="000000"/>
        </w:rPr>
        <w:t>.</w:t>
      </w:r>
    </w:p>
    <w:p>
      <w:pPr>
        <w:ind w:left="240" w:right="100" w:hanging="238"/>
        <w:spacing w:after="0" w:line="255"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Grace, S.C., Logan, B.A., 2000. Energy dissipation and radical scavenging by the plant</w:t>
        </w:r>
      </w:hyperlink>
      <w:r>
        <w:rPr>
          <w:rFonts w:ascii="Times New Roman" w:cs="Times New Roman" w:eastAsia="Times New Roman" w:hAnsi="Times New Roman"/>
          <w:sz w:val="13"/>
          <w:szCs w:val="13"/>
          <w:color w:val="004A76"/>
        </w:rPr>
        <w:t xml:space="preserve"> </w:t>
      </w:r>
      <w:hyperlink r:id="rId55">
        <w:r>
          <w:rPr>
            <w:rFonts w:ascii="Times New Roman" w:cs="Times New Roman" w:eastAsia="Times New Roman" w:hAnsi="Times New Roman"/>
            <w:sz w:val="13"/>
            <w:szCs w:val="13"/>
            <w:color w:val="004A76"/>
          </w:rPr>
          <w:t>phenylpropanoid pathway. Philos. Trans. Biol. Sci. 355, 1499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1510</w:t>
        </w:r>
      </w:hyperlink>
      <w:r>
        <w:rPr>
          <w:rFonts w:ascii="Times New Roman" w:cs="Times New Roman" w:eastAsia="Times New Roman" w:hAnsi="Times New Roman"/>
          <w:sz w:val="13"/>
          <w:szCs w:val="13"/>
          <w:color w:val="000000"/>
        </w:rPr>
        <w:t>.</w:t>
      </w:r>
    </w:p>
    <w:p>
      <w:pPr>
        <w:ind w:left="240" w:right="20" w:hanging="238"/>
        <w:spacing w:after="0" w:line="255"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Hare, P.D., Cress, W.A., 2007. Metabolic implications of stress-induced accumulation in</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plants. Plant Growth Regul. 21, 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103</w:t>
        </w:r>
      </w:hyperlink>
      <w:r>
        <w:rPr>
          <w:rFonts w:ascii="Times New Roman" w:cs="Times New Roman" w:eastAsia="Times New Roman" w:hAnsi="Times New Roman"/>
          <w:sz w:val="13"/>
          <w:szCs w:val="13"/>
          <w:color w:val="000000"/>
        </w:rPr>
        <w:t>.</w:t>
      </w:r>
    </w:p>
    <w:p>
      <w:pPr>
        <w:ind w:left="240" w:hanging="238"/>
        <w:spacing w:after="0" w:line="251"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Hasni, I., Ben Ahmed, H., Bizid, E., Raies, A., Samson, G., Zid, E., 2009. Physiological</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characteristics of salt tolerance in fenugreek (Trigonella foenum graecum L.). The Proc.</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of International Plant Nutrition Colloquim XVI, UC Davis</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right="40" w:hanging="238"/>
        <w:spacing w:after="0" w:line="253"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Hu, J., Guo, H., Li, J., Gan, Q., Wang, Y., Xing, B., 2017a. Comparative impacts of iron</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oxide nanoparticles and ferric ions on the growth of Citrus maxima. Environ Pollut.</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221, 199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208</w:t>
        </w:r>
      </w:hyperlink>
      <w:r>
        <w:rPr>
          <w:rFonts w:ascii="Times New Roman" w:cs="Times New Roman" w:eastAsia="Times New Roman" w:hAnsi="Times New Roman"/>
          <w:sz w:val="13"/>
          <w:szCs w:val="13"/>
          <w:color w:val="000000"/>
        </w:rPr>
        <w:t>.</w:t>
      </w:r>
    </w:p>
    <w:p>
      <w:pPr>
        <w:jc w:val="both"/>
        <w:ind w:left="240" w:hanging="238"/>
        <w:spacing w:after="0" w:line="257"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 xml:space="preserve">Hu, J., Guo, H., Li, J., Wang, Y., Xiao, L., Xing, B., 2017b. Interaction of </w:t>
        </w:r>
        <w:r>
          <w:rPr>
            <w:rFonts w:ascii="Arial" w:cs="Arial" w:eastAsia="Arial" w:hAnsi="Arial"/>
            <w:sz w:val="13"/>
            <w:szCs w:val="13"/>
            <w:color w:val="004A76"/>
          </w:rPr>
          <w:t>γ</w:t>
        </w:r>
        <w:r>
          <w:rPr>
            <w:rFonts w:ascii="Times New Roman" w:cs="Times New Roman" w:eastAsia="Times New Roman" w:hAnsi="Times New Roman"/>
            <w:sz w:val="13"/>
            <w:szCs w:val="13"/>
            <w:color w:val="004A76"/>
          </w:rPr>
          <w:t>-Fe2O3 nano-</w:t>
        </w:r>
      </w:hyperlink>
      <w:hyperlink r:id="rId59">
        <w:r>
          <w:rPr>
            <w:rFonts w:ascii="Times New Roman" w:cs="Times New Roman" w:eastAsia="Times New Roman" w:hAnsi="Times New Roman"/>
            <w:sz w:val="13"/>
            <w:szCs w:val="13"/>
            <w:color w:val="004A76"/>
          </w:rPr>
          <w:t>particles with Citrus maxima leaves and the corresponding physiological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via</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foliar application. J Nanobiotechnol. 15, 15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60" w:hanging="238"/>
        <w:spacing w:after="0" w:line="260"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Hughes, N.M., Carpenter, K.L., Cannon, J.G., 2013. Estimating contribution of antho-</w:t>
        </w:r>
      </w:hyperlink>
      <w:hyperlink r:id="rId60">
        <w:r>
          <w:rPr>
            <w:rFonts w:ascii="Times New Roman" w:cs="Times New Roman" w:eastAsia="Times New Roman" w:hAnsi="Times New Roman"/>
            <w:sz w:val="13"/>
            <w:szCs w:val="13"/>
            <w:color w:val="004A76"/>
          </w:rPr>
          <w:t>cyanin pigments to osmotic adjustment during winter leaf reddening. J. Plant</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Physiol. 170, 230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233</w:t>
        </w:r>
      </w:hyperlink>
      <w:r>
        <w:rPr>
          <w:rFonts w:ascii="Times New Roman" w:cs="Times New Roman" w:eastAsia="Times New Roman" w:hAnsi="Times New Roman"/>
          <w:sz w:val="13"/>
          <w:szCs w:val="13"/>
          <w:color w:val="000000"/>
        </w:rPr>
        <w:t>.</w:t>
      </w:r>
    </w:p>
    <w:p>
      <w:pPr>
        <w:ind w:left="240" w:right="180" w:hanging="238"/>
        <w:spacing w:after="0" w:line="263"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Humadi, S.S., Istudor, V., 2009. Lythrum salicaria (Purple Loosestrife). Medicinal use,</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extraction and identi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its total phenolic compounds. Farmacia. 57 (2),</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192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200</w:t>
        </w:r>
      </w:hyperlink>
      <w:r>
        <w:rPr>
          <w:rFonts w:ascii="Times New Roman" w:cs="Times New Roman" w:eastAsia="Times New Roman" w:hAnsi="Times New Roman"/>
          <w:sz w:val="13"/>
          <w:szCs w:val="13"/>
          <w:color w:val="000000"/>
        </w:rPr>
        <w:t>.</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64"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Hussain, S., Khan, F., Cao, W., Wu, L., Geng, M., 2016. Seed priming alters the production</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and detoxi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reactive oxygen intermediates in rice seedlings grown under</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sub-optimal temperature and nutrient supply. Front. Plant Sci. 7, 439</w:t>
        </w:r>
      </w:hyperlink>
      <w:r>
        <w:rPr>
          <w:rFonts w:ascii="Times New Roman" w:cs="Times New Roman" w:eastAsia="Times New Roman" w:hAnsi="Times New Roman"/>
          <w:sz w:val="13"/>
          <w:szCs w:val="13"/>
          <w:color w:val="000000"/>
        </w:rPr>
        <w:t>.</w:t>
      </w:r>
    </w:p>
    <w:p>
      <w:pPr>
        <w:ind w:left="240" w:hanging="238"/>
        <w:spacing w:after="0" w:line="278"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Jabeen, N., Ahmad, R., 2011.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foliar-application boron and manganese on growth</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and biochemical activities in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under saline conditions. Pak. J. Bot. 43,</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1271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1282</w:t>
        </w:r>
      </w:hyperlink>
      <w:r>
        <w:rPr>
          <w:rFonts w:ascii="Times New Roman" w:cs="Times New Roman" w:eastAsia="Times New Roman" w:hAnsi="Times New Roman"/>
          <w:sz w:val="13"/>
          <w:szCs w:val="13"/>
          <w:color w:val="000000"/>
        </w:rPr>
        <w:t>.</w:t>
      </w:r>
    </w:p>
    <w:p>
      <w:pPr>
        <w:spacing w:after="0" w:line="139" w:lineRule="exact"/>
        <w:rPr>
          <w:rFonts w:ascii="Times New Roman" w:cs="Times New Roman" w:eastAsia="Times New Roman" w:hAnsi="Times New Roman"/>
          <w:sz w:val="13"/>
          <w:szCs w:val="13"/>
          <w:color w:val="004A76"/>
        </w:rPr>
      </w:pPr>
    </w:p>
    <w:p>
      <w:pPr>
        <w:jc w:val="both"/>
        <w:ind w:left="240" w:right="60" w:hanging="238"/>
        <w:spacing w:after="0" w:line="255"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Jiang, H.S., Qiu, X.N., Li, G.B., Li, W., Yin, L.Y., 2014. Silver nanoparticles induced ac-</w:t>
        </w:r>
      </w:hyperlink>
      <w:hyperlink r:id="rId64">
        <w:r>
          <w:rPr>
            <w:rFonts w:ascii="Times New Roman" w:cs="Times New Roman" w:eastAsia="Times New Roman" w:hAnsi="Times New Roman"/>
            <w:sz w:val="13"/>
            <w:szCs w:val="13"/>
            <w:color w:val="004A76"/>
          </w:rPr>
          <w:t>cumulation of reactive oxygen species and alteration of antioxidant systems in the</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aquatic plant Spirodela polyrhiza. Environ. Toxicol. Chem. 33, 1398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1405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Jiang, M., Zhang, J., 2001.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abscisic acid on active oxygen species, antioxidative</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defence system and oxidative damage in leaves of maize seedlings. Plant Cell Physiol.</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42, 1265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1273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Joyce, C., Pennycooke, S., Stushno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C., 2005. Relationship of cold acclimation, total</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phenolic content and antioxidant capacity with chilling tolerance in petunia. Environ.</w:t>
        </w:r>
      </w:hyperlink>
      <w:r>
        <w:rPr>
          <w:rFonts w:ascii="Times New Roman" w:cs="Times New Roman" w:eastAsia="Times New Roman" w:hAnsi="Times New Roman"/>
          <w:sz w:val="13"/>
          <w:szCs w:val="13"/>
          <w:color w:val="004A76"/>
        </w:rPr>
        <w:t xml:space="preserve"> </w:t>
      </w:r>
      <w:hyperlink r:id="rId66">
        <w:r>
          <w:rPr>
            <w:rFonts w:ascii="Times New Roman" w:cs="Times New Roman" w:eastAsia="Times New Roman" w:hAnsi="Times New Roman"/>
            <w:sz w:val="13"/>
            <w:szCs w:val="13"/>
            <w:color w:val="004A76"/>
          </w:rPr>
          <w:t>Exp. Bot. 53, 225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4"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Kalinova, J., Vrchotova, N., 2011. The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organic and conventional crop man-</w:t>
        </w:r>
      </w:hyperlink>
      <w:hyperlink r:id="rId67">
        <w:r>
          <w:rPr>
            <w:rFonts w:ascii="Times New Roman" w:cs="Times New Roman" w:eastAsia="Times New Roman" w:hAnsi="Times New Roman"/>
            <w:sz w:val="13"/>
            <w:szCs w:val="13"/>
            <w:color w:val="004A76"/>
          </w:rPr>
          <w:t xml:space="preserve">agement, variety and year on the yield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 level in common buckwheat</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groats. Food Chem. 127, 602</w:t>
        </w:r>
        <w:r>
          <w:rPr>
            <w:rFonts w:ascii="Arial" w:cs="Arial" w:eastAsia="Arial" w:hAnsi="Arial"/>
            <w:sz w:val="13"/>
            <w:szCs w:val="13"/>
            <w:color w:val="004A76"/>
          </w:rPr>
          <w:t>–</w:t>
        </w:r>
        <w:r>
          <w:rPr>
            <w:rFonts w:ascii="Times New Roman" w:cs="Times New Roman" w:eastAsia="Times New Roman" w:hAnsi="Times New Roman"/>
            <w:sz w:val="13"/>
            <w:szCs w:val="13"/>
            <w:color w:val="004A76"/>
          </w:rPr>
          <w:t>608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Karam, F., Masaad, R., Sfeir, T., Mounzer, O., Rouphael, Y., 2007. Evapotranspiration and</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 xml:space="preserve">seed yield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grown soybean under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cit irrigation conditions. Agr Water</w:t>
        </w:r>
      </w:hyperlink>
      <w:r>
        <w:rPr>
          <w:rFonts w:ascii="Times New Roman" w:cs="Times New Roman" w:eastAsia="Times New Roman" w:hAnsi="Times New Roman"/>
          <w:sz w:val="13"/>
          <w:szCs w:val="13"/>
          <w:color w:val="004A76"/>
        </w:rPr>
        <w:t xml:space="preserve"> </w:t>
      </w:r>
      <w:hyperlink r:id="rId68">
        <w:r>
          <w:rPr>
            <w:rFonts w:ascii="Times New Roman" w:cs="Times New Roman" w:eastAsia="Times New Roman" w:hAnsi="Times New Roman"/>
            <w:sz w:val="13"/>
            <w:szCs w:val="13"/>
            <w:color w:val="004A76"/>
          </w:rPr>
          <w:t>Manag. 75, 226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Kaya, A., Yigit, E., 2014. The physiological and biochemical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salicylic acid on</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 xml:space="preserve">owers (Helianthus annuus) exposed to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urochloridone. Ecotoxicol. Environ. Saf.</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106, 232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238</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Khanna-Chopra, R., Selote, D.S., 2007. Acclimation to drought stress generates oxidative</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 xml:space="preserve">stress tolerance in drought-resistant than -susceptible wheat cultivar under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w:t>
        </w:r>
      </w:hyperlink>
      <w:r>
        <w:rPr>
          <w:rFonts w:ascii="Times New Roman" w:cs="Times New Roman" w:eastAsia="Times New Roman" w:hAnsi="Times New Roman"/>
          <w:sz w:val="13"/>
          <w:szCs w:val="13"/>
          <w:color w:val="004A76"/>
        </w:rPr>
        <w:t xml:space="preserve"> </w:t>
      </w:r>
      <w:hyperlink r:id="rId70">
        <w:r>
          <w:rPr>
            <w:rFonts w:ascii="Times New Roman" w:cs="Times New Roman" w:eastAsia="Times New Roman" w:hAnsi="Times New Roman"/>
            <w:sz w:val="13"/>
            <w:szCs w:val="13"/>
            <w:color w:val="004A76"/>
          </w:rPr>
          <w:t>conditions. Environ. Exp. Bot. 60, 276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Klimczak, I., Maecka, M., Szlachta, M., Gliszcyn, A., 2007.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storage on the content</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of polyphenols, vitamin C and the antioxidant activity of orange juices. J. Food Anal.</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20, 313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60" w:hanging="238"/>
        <w:spacing w:after="0" w:line="256"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Kong, J.M., Chia, L.S., Goh, N.K., Chiaand, T.F., Brouillard, R., 2003. Analysis and bio-</w:t>
        </w:r>
      </w:hyperlink>
      <w:hyperlink r:id="rId72">
        <w:r>
          <w:rPr>
            <w:rFonts w:ascii="Times New Roman" w:cs="Times New Roman" w:eastAsia="Times New Roman" w:hAnsi="Times New Roman"/>
            <w:sz w:val="13"/>
            <w:szCs w:val="13"/>
            <w:color w:val="004A76"/>
          </w:rPr>
          <w:t>logical activities of anthocyanins. Phytochemistry. 64, 923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933</w:t>
        </w:r>
      </w:hyperlink>
      <w:r>
        <w:rPr>
          <w:rFonts w:ascii="Times New Roman" w:cs="Times New Roman" w:eastAsia="Times New Roman" w:hAnsi="Times New Roman"/>
          <w:sz w:val="13"/>
          <w:szCs w:val="13"/>
          <w:color w:val="000000"/>
        </w:rPr>
        <w:t>.</w:t>
      </w:r>
    </w:p>
    <w:p>
      <w:pPr>
        <w:ind w:left="240" w:right="120" w:hanging="238"/>
        <w:spacing w:after="0" w:line="251"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Kopittke, P., Lombi, E., Wang, P., Schjørring, J.K., Husted, S., 2019. Nanomaterials as</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fertilizers for improving plant mineral nutrition and environmental outcomes.</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Environ. Sci. Nano. 6, 3513</w:t>
        </w:r>
      </w:hyperlink>
      <w:r>
        <w:rPr>
          <w:rFonts w:ascii="Times New Roman" w:cs="Times New Roman" w:eastAsia="Times New Roman" w:hAnsi="Times New Roman"/>
          <w:sz w:val="13"/>
          <w:szCs w:val="13"/>
          <w:color w:val="000000"/>
        </w:rPr>
        <w:t>.</w:t>
      </w:r>
    </w:p>
    <w:p>
      <w:pPr>
        <w:ind w:left="240" w:right="80" w:hanging="238"/>
        <w:spacing w:after="0" w:line="259" w:lineRule="auto"/>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Ksouri, R., Megdiche, W., Debez, A., Falleh, H., 2007. Salinity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on polyphenol</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content and antioxidant activities in leaves of the halophyte Cakile maritima. Plant</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Physiol. Biochem. 45, 244</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Kwon, O.K., Mekapogu, M., Kim, K.S., 2019.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salinity stress on photosynthesis and</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related physiological responses in carnation (Dianthus caryophyllus). Hortic. Environ.</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Biotechnol. 60, 831</w:t>
        </w:r>
        <w:r>
          <w:rPr>
            <w:rFonts w:ascii="Arial" w:cs="Arial" w:eastAsia="Arial" w:hAnsi="Arial"/>
            <w:sz w:val="13"/>
            <w:szCs w:val="13"/>
            <w:color w:val="004A76"/>
          </w:rPr>
          <w:t>–</w:t>
        </w:r>
        <w:r>
          <w:rPr>
            <w:rFonts w:ascii="Times New Roman" w:cs="Times New Roman" w:eastAsia="Times New Roman" w:hAnsi="Times New Roman"/>
            <w:sz w:val="13"/>
            <w:szCs w:val="13"/>
            <w:color w:val="004A76"/>
          </w:rPr>
          <w:t>839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Lee, J., Durst, R.W., Wrolstad, R.E., 2005. Determination of total monomeric anthocyanin</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pigment content of fruit juices, beverages, natural colorants, and wines by the pH</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erential method: collaborative study. J. AOAC Int. 88, 1269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1278</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Lobato, A.K.S., Oliveira Net, C.F., Santos Filho, B.G., Costa, R.C.L., Cruz, F.J.R., Neves,</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H.K.B., Lopes, M.J.S., 2008. Physiological and biochemical behavior in soybean</w:t>
        </w:r>
      </w:hyperlink>
    </w:p>
    <w:p>
      <w:pPr>
        <w:spacing w:after="0" w:line="9"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(Glycine max cv. Sambaiba) plants under water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cit. Aust. J. Crop Sci. 2, 25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Mahmoud, A.W.M., Abdelaziz, S.M., El-Mogy, M.M., Abdeldaym, E.A., 2019.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foliar ZnO and FeO nanoparticles application on growth and nutritional quality of red</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radish and assessment of their accumulation on human health. Agriculture</w:t>
        </w:r>
      </w:hyperlink>
      <w:r>
        <w:rPr>
          <w:rFonts w:ascii="Times New Roman" w:cs="Times New Roman" w:eastAsia="Times New Roman" w:hAnsi="Times New Roman"/>
          <w:sz w:val="13"/>
          <w:szCs w:val="13"/>
          <w:color w:val="004A76"/>
        </w:rPr>
        <w:t xml:space="preserve"> </w:t>
      </w:r>
      <w:hyperlink r:id="rId78">
        <w:r>
          <w:rPr>
            <w:rFonts w:ascii="Times New Roman" w:cs="Times New Roman" w:eastAsia="Times New Roman" w:hAnsi="Times New Roman"/>
            <w:sz w:val="13"/>
            <w:szCs w:val="13"/>
            <w:color w:val="004A76"/>
          </w:rPr>
          <w:t>(Po</w:t>
        </w:r>
        <w:r>
          <w:rPr>
            <w:rFonts w:ascii="Arial" w:cs="Arial" w:eastAsia="Arial" w:hAnsi="Arial"/>
            <w:sz w:val="13"/>
            <w:szCs w:val="13"/>
            <w:color w:val="004A76"/>
          </w:rPr>
          <w:t>ľ</w:t>
        </w:r>
        <w:r>
          <w:rPr>
            <w:rFonts w:ascii="Times New Roman" w:cs="Times New Roman" w:eastAsia="Times New Roman" w:hAnsi="Times New Roman"/>
            <w:sz w:val="13"/>
            <w:szCs w:val="13"/>
            <w:color w:val="004A76"/>
          </w:rPr>
          <w:t>nohospodárstvo). 65 (1), 16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0" w:lineRule="auto"/>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Manquián-Cerda, K., Escudey, M., Zúñiga, G., Arancibia-Miranda, N., Molina, M., Cruces,</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E., 2016.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cadmium on phenolic compounds, antioxidant enzyme activity and</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oxidative stress in blueberry (Vaccinium corymbosum L.) plantlets grown in vitro.</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Ecotoxicol. Environ. Saf. 133, 316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100" w:hanging="238"/>
        <w:spacing w:after="0" w:line="264"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 xml:space="preserve">Martins, P.F., Carvalho, G., Grat </w:t>
        </w:r>
        <w:r>
          <w:rPr>
            <w:rFonts w:ascii="Arial" w:cs="Arial" w:eastAsia="Arial" w:hAnsi="Arial"/>
            <w:sz w:val="13"/>
            <w:szCs w:val="13"/>
            <w:color w:val="004A76"/>
          </w:rPr>
          <w:t>˜</w:t>
        </w:r>
        <w:r>
          <w:rPr>
            <w:rFonts w:ascii="Times New Roman" w:cs="Times New Roman" w:eastAsia="Times New Roman" w:hAnsi="Times New Roman"/>
            <w:sz w:val="13"/>
            <w:szCs w:val="13"/>
            <w:color w:val="004A76"/>
          </w:rPr>
          <w:t>ao, P.L., Dourado, M.N., Pileggi, M., Arau´ jo, W.L.,</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Azevedo, R.A., 2011.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the herbicides acetochlor and metolachlor on anti-</w:t>
        </w:r>
      </w:hyperlink>
      <w:hyperlink r:id="rId80">
        <w:r>
          <w:rPr>
            <w:rFonts w:ascii="Times New Roman" w:cs="Times New Roman" w:eastAsia="Times New Roman" w:hAnsi="Times New Roman"/>
            <w:sz w:val="13"/>
            <w:szCs w:val="13"/>
            <w:color w:val="004A76"/>
          </w:rPr>
          <w:t>oxidant enzymes in soil bacteria. Process Biochem. 46, 1186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1195</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Memon, S.A., Hou, X., Wang, L.J., 2010. Morphological analysis of salt stress response of</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pak Choi. EJEAFChe. 9 (1), 248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254</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82">
        <w:r>
          <w:rPr>
            <w:rFonts w:ascii="Times New Roman" w:cs="Times New Roman" w:eastAsia="Times New Roman" w:hAnsi="Times New Roman"/>
            <w:sz w:val="13"/>
            <w:szCs w:val="13"/>
            <w:color w:val="004A76"/>
          </w:rPr>
          <w:t>Mittler, R., 2002. Oxidative stress, antioxidants and stress tolerance. Trends Plant Sci. 7,</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405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410</w:t>
        </w:r>
      </w:hyperlink>
      <w:r>
        <w:rPr>
          <w:rFonts w:ascii="Times New Roman" w:cs="Times New Roman" w:eastAsia="Times New Roman" w:hAnsi="Times New Roman"/>
          <w:sz w:val="13"/>
          <w:szCs w:val="13"/>
          <w:color w:val="000000"/>
        </w:rPr>
        <w:t>.</w:t>
      </w:r>
    </w:p>
    <w:p>
      <w:pPr>
        <w:ind w:left="240" w:right="40" w:hanging="238"/>
        <w:spacing w:after="0" w:line="251" w:lineRule="auto"/>
        <w:rPr>
          <w:rFonts w:ascii="Times New Roman" w:cs="Times New Roman" w:eastAsia="Times New Roman" w:hAnsi="Times New Roman"/>
          <w:sz w:val="13"/>
          <w:szCs w:val="13"/>
          <w:color w:val="004A76"/>
        </w:rPr>
      </w:pPr>
      <w:hyperlink r:id="rId83">
        <w:r>
          <w:rPr>
            <w:rFonts w:ascii="Times New Roman" w:cs="Times New Roman" w:eastAsia="Times New Roman" w:hAnsi="Times New Roman"/>
            <w:sz w:val="13"/>
            <w:szCs w:val="13"/>
            <w:color w:val="004A76"/>
          </w:rPr>
          <w:t>Mittler, R., Vanderauwera, S., Gollery, M., Van Breusegem, F., 2004. Reactive oxygen</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gene network of plants. Trends Plant Sci. 9, 490</w:t>
        </w:r>
        <w:r>
          <w:rPr>
            <w:rFonts w:ascii="Arial" w:cs="Arial" w:eastAsia="Arial" w:hAnsi="Arial"/>
            <w:sz w:val="13"/>
            <w:szCs w:val="13"/>
            <w:color w:val="004A76"/>
          </w:rPr>
          <w:t>–</w:t>
        </w:r>
        <w:r>
          <w:rPr>
            <w:rFonts w:ascii="Times New Roman" w:cs="Times New Roman" w:eastAsia="Times New Roman" w:hAnsi="Times New Roman"/>
            <w:sz w:val="13"/>
            <w:szCs w:val="13"/>
            <w:color w:val="004A76"/>
          </w:rPr>
          <w:t>498 Oxidative stress, antioxidants</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and stress tolerance. Trends Plant Sci. 7, 405-410.</w:t>
        </w:r>
      </w:hyperlink>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Moharrami, F., Hosseini, B., Shara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 Farjaminehad, M., 2017. Enhanced production of</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hyoscyamine and scopolamine from genetically transformed root culture of</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Hyoscyamus reticulatus L. elicited by iron oxide nanoparticles. In Vitro Cell. Dev. Biol.,</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Plant. 53, 104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111</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73" w:lineRule="auto"/>
        <w:rPr>
          <w:rFonts w:ascii="Times New Roman" w:cs="Times New Roman" w:eastAsia="Times New Roman" w:hAnsi="Times New Roman"/>
          <w:sz w:val="13"/>
          <w:szCs w:val="13"/>
          <w:color w:val="004A76"/>
        </w:rPr>
      </w:pPr>
      <w:hyperlink r:id="rId85">
        <w:r>
          <w:rPr>
            <w:rFonts w:ascii="Times New Roman" w:cs="Times New Roman" w:eastAsia="Times New Roman" w:hAnsi="Times New Roman"/>
            <w:sz w:val="13"/>
            <w:szCs w:val="13"/>
            <w:color w:val="004A76"/>
          </w:rPr>
          <w:t>Monteiro, C.C., Carvalho, R.F., Grat</w:t>
        </w:r>
        <w:r>
          <w:rPr>
            <w:rFonts w:ascii="Arial" w:cs="Arial" w:eastAsia="Arial" w:hAnsi="Arial"/>
            <w:sz w:val="13"/>
            <w:szCs w:val="13"/>
            <w:color w:val="004A76"/>
          </w:rPr>
          <w:t>˜</w:t>
        </w:r>
        <w:r>
          <w:rPr>
            <w:rFonts w:ascii="Times New Roman" w:cs="Times New Roman" w:eastAsia="Times New Roman" w:hAnsi="Times New Roman"/>
            <w:sz w:val="13"/>
            <w:szCs w:val="13"/>
            <w:color w:val="004A76"/>
          </w:rPr>
          <w:t>ao, P.L., Carvalho, G., Tezotto, T., Medici, L.O., Peres,</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L.E.P., Azevedo, R.A., 2011. Biochemical responses of the ethylene-insensitive never</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ripe tomato mutant subjected to cadmium and sodium stresses. Environ. Exp. Bot. 71,</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306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320</w:t>
        </w:r>
      </w:hyperlink>
      <w:r>
        <w:rPr>
          <w:rFonts w:ascii="Times New Roman" w:cs="Times New Roman" w:eastAsia="Times New Roman" w:hAnsi="Times New Roman"/>
          <w:sz w:val="13"/>
          <w:szCs w:val="13"/>
          <w:color w:val="000000"/>
        </w:rPr>
        <w:t>.</w:t>
      </w:r>
    </w:p>
    <w:p>
      <w:pPr>
        <w:spacing w:after="0" w:line="144"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 xml:space="preserve">Moradi, F., Abdelbaghi, M.I., 2007. Responses of photosynthesis, chlorophyll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uorescence</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and ROS-scavenging systems to salt stress during seedling and reproductive stages in</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rice. Ann. Bot. 99, 1161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1173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25" w:lineRule="auto"/>
        <w:rPr>
          <w:rFonts w:ascii="Times New Roman" w:cs="Times New Roman" w:eastAsia="Times New Roman" w:hAnsi="Times New Roman"/>
          <w:sz w:val="13"/>
          <w:szCs w:val="13"/>
          <w:color w:val="004A76"/>
        </w:rPr>
      </w:pPr>
      <w:hyperlink r:id="rId87">
        <w:r>
          <w:rPr>
            <w:rFonts w:ascii="Times New Roman" w:cs="Times New Roman" w:eastAsia="Times New Roman" w:hAnsi="Times New Roman"/>
            <w:sz w:val="13"/>
            <w:szCs w:val="13"/>
            <w:color w:val="004A76"/>
          </w:rPr>
          <w:t>Moradi, S., Khaledian, S., Abdoli, M., Shahlaei, M., Kahrizi, D., 2018. Nano-biosensors in</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cellular and molecular biology. Cell. Mol. Biol. 64 (2), 85</w:t>
        </w:r>
        <w:r>
          <w:rPr>
            <w:rFonts w:ascii="Arial" w:cs="Arial" w:eastAsia="Arial" w:hAnsi="Arial"/>
            <w:sz w:val="13"/>
            <w:szCs w:val="13"/>
            <w:color w:val="004A76"/>
          </w:rPr>
          <w:t>–</w:t>
        </w:r>
        <w:r>
          <w:rPr>
            <w:rFonts w:ascii="Times New Roman" w:cs="Times New Roman" w:eastAsia="Times New Roman" w:hAnsi="Times New Roman"/>
            <w:sz w:val="13"/>
            <w:szCs w:val="13"/>
            <w:color w:val="004A76"/>
          </w:rPr>
          <w:t>90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140" w:hanging="238"/>
        <w:spacing w:after="0" w:line="275" w:lineRule="auto"/>
        <w:rPr>
          <w:rFonts w:ascii="Times New Roman" w:cs="Times New Roman" w:eastAsia="Times New Roman" w:hAnsi="Times New Roman"/>
          <w:sz w:val="13"/>
          <w:szCs w:val="13"/>
          <w:color w:val="004A76"/>
        </w:rPr>
      </w:pPr>
      <w:hyperlink r:id="rId88">
        <w:r>
          <w:rPr>
            <w:rFonts w:ascii="Times New Roman" w:cs="Times New Roman" w:eastAsia="Times New Roman" w:hAnsi="Times New Roman"/>
            <w:sz w:val="13"/>
            <w:szCs w:val="13"/>
            <w:color w:val="004A76"/>
          </w:rPr>
          <w:t xml:space="preserve">Motyka, O., </w:t>
        </w:r>
        <w:r>
          <w:rPr>
            <w:rFonts w:ascii="Arial" w:cs="Arial" w:eastAsia="Arial" w:hAnsi="Arial"/>
            <w:sz w:val="13"/>
            <w:szCs w:val="13"/>
            <w:color w:val="004A76"/>
          </w:rPr>
          <w:t>Š</w:t>
        </w:r>
        <w:r>
          <w:rPr>
            <w:rFonts w:ascii="Times New Roman" w:cs="Times New Roman" w:eastAsia="Times New Roman" w:hAnsi="Times New Roman"/>
            <w:sz w:val="13"/>
            <w:szCs w:val="13"/>
            <w:color w:val="004A76"/>
          </w:rPr>
          <w:t>trbová, K., Ol</w:t>
        </w:r>
        <w:r>
          <w:rPr>
            <w:rFonts w:ascii="Arial" w:cs="Arial" w:eastAsia="Arial" w:hAnsi="Arial"/>
            <w:sz w:val="13"/>
            <w:szCs w:val="13"/>
            <w:color w:val="004A76"/>
          </w:rPr>
          <w:t>š</w:t>
        </w:r>
        <w:r>
          <w:rPr>
            <w:rFonts w:ascii="Times New Roman" w:cs="Times New Roman" w:eastAsia="Times New Roman" w:hAnsi="Times New Roman"/>
            <w:sz w:val="13"/>
            <w:szCs w:val="13"/>
            <w:color w:val="004A76"/>
          </w:rPr>
          <w:t>ovská, E., Seidlerová, J., 2019.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nano-ZnO ex-</w:t>
        </w:r>
      </w:hyperlink>
      <w:hyperlink r:id="rId88">
        <w:r>
          <w:rPr>
            <w:rFonts w:ascii="Times New Roman" w:cs="Times New Roman" w:eastAsia="Times New Roman" w:hAnsi="Times New Roman"/>
            <w:sz w:val="13"/>
            <w:szCs w:val="13"/>
            <w:color w:val="004A76"/>
          </w:rPr>
          <w:t>posure to plants on L-ascorbic acid levels: indication of nanoparticle-induced oxi-</w:t>
        </w:r>
      </w:hyperlink>
      <w:hyperlink r:id="rId88">
        <w:r>
          <w:rPr>
            <w:rFonts w:ascii="Times New Roman" w:cs="Times New Roman" w:eastAsia="Times New Roman" w:hAnsi="Times New Roman"/>
            <w:sz w:val="13"/>
            <w:szCs w:val="13"/>
            <w:color w:val="004A76"/>
          </w:rPr>
          <w:t>dative stress. J. Nanosci. Nanotechnol. 19 (5), 3019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3023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71" w:lineRule="auto"/>
        <w:rPr>
          <w:rFonts w:ascii="Times New Roman" w:cs="Times New Roman" w:eastAsia="Times New Roman" w:hAnsi="Times New Roman"/>
          <w:sz w:val="13"/>
          <w:szCs w:val="13"/>
          <w:color w:val="004A76"/>
        </w:rPr>
      </w:pPr>
      <w:hyperlink r:id="rId89">
        <w:r>
          <w:rPr>
            <w:rFonts w:ascii="Times New Roman" w:cs="Times New Roman" w:eastAsia="Times New Roman" w:hAnsi="Times New Roman"/>
            <w:sz w:val="13"/>
            <w:szCs w:val="13"/>
            <w:color w:val="004A76"/>
          </w:rPr>
          <w:t>Mukherjee, S.P., Choudhuri, M.A., 1985. Implication of hydrogen peroxide-ascorbate</w:t>
        </w:r>
      </w:hyperlink>
      <w:r>
        <w:rPr>
          <w:rFonts w:ascii="Times New Roman" w:cs="Times New Roman" w:eastAsia="Times New Roman" w:hAnsi="Times New Roman"/>
          <w:sz w:val="13"/>
          <w:szCs w:val="13"/>
          <w:color w:val="004A76"/>
        </w:rPr>
        <w:t xml:space="preserve"> </w:t>
      </w:r>
      <w:hyperlink r:id="rId89">
        <w:r>
          <w:rPr>
            <w:rFonts w:ascii="Times New Roman" w:cs="Times New Roman" w:eastAsia="Times New Roman" w:hAnsi="Times New Roman"/>
            <w:sz w:val="13"/>
            <w:szCs w:val="13"/>
            <w:color w:val="004A76"/>
          </w:rPr>
          <w:t>system on membrane permeability of water stressed Vigna seedlings. New Phytol. 99,</w:t>
        </w:r>
      </w:hyperlink>
      <w:r>
        <w:rPr>
          <w:rFonts w:ascii="Times New Roman" w:cs="Times New Roman" w:eastAsia="Times New Roman" w:hAnsi="Times New Roman"/>
          <w:sz w:val="13"/>
          <w:szCs w:val="13"/>
          <w:color w:val="004A76"/>
        </w:rPr>
        <w:t xml:space="preserve"> </w:t>
      </w:r>
      <w:hyperlink r:id="rId89">
        <w:r>
          <w:rPr>
            <w:rFonts w:ascii="Times New Roman" w:cs="Times New Roman" w:eastAsia="Times New Roman" w:hAnsi="Times New Roman"/>
            <w:sz w:val="13"/>
            <w:szCs w:val="13"/>
            <w:color w:val="004A76"/>
          </w:rPr>
          <w:t>355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360</w:t>
        </w:r>
      </w:hyperlink>
      <w:r>
        <w:rPr>
          <w:rFonts w:ascii="Times New Roman" w:cs="Times New Roman" w:eastAsia="Times New Roman" w:hAnsi="Times New Roman"/>
          <w:sz w:val="13"/>
          <w:szCs w:val="13"/>
          <w:color w:val="000000"/>
        </w:rPr>
        <w:t>.</w:t>
      </w:r>
    </w:p>
    <w:p>
      <w:pPr>
        <w:spacing w:after="0" w:line="140" w:lineRule="exact"/>
        <w:rPr>
          <w:rFonts w:ascii="Times New Roman" w:cs="Times New Roman" w:eastAsia="Times New Roman" w:hAnsi="Times New Roman"/>
          <w:sz w:val="13"/>
          <w:szCs w:val="13"/>
          <w:color w:val="004A76"/>
        </w:rPr>
      </w:pPr>
    </w:p>
    <w:p>
      <w:pPr>
        <w:ind w:left="240" w:hanging="238"/>
        <w:spacing w:after="0" w:line="270" w:lineRule="auto"/>
        <w:rPr>
          <w:rFonts w:ascii="Times New Roman" w:cs="Times New Roman" w:eastAsia="Times New Roman" w:hAnsi="Times New Roman"/>
          <w:sz w:val="13"/>
          <w:szCs w:val="13"/>
          <w:color w:val="004A76"/>
        </w:rPr>
      </w:pPr>
      <w:hyperlink r:id="rId90">
        <w:r>
          <w:rPr>
            <w:rFonts w:ascii="Times New Roman" w:cs="Times New Roman" w:eastAsia="Times New Roman" w:hAnsi="Times New Roman"/>
            <w:sz w:val="13"/>
            <w:szCs w:val="13"/>
            <w:color w:val="004A76"/>
          </w:rPr>
          <w:t>Munns, R., 2002. Comparative physiology of salt and water stress. Plant Cell Environ. 25,</w:t>
        </w:r>
      </w:hyperlink>
      <w:r>
        <w:rPr>
          <w:rFonts w:ascii="Times New Roman" w:cs="Times New Roman" w:eastAsia="Times New Roman" w:hAnsi="Times New Roman"/>
          <w:sz w:val="13"/>
          <w:szCs w:val="13"/>
          <w:color w:val="004A76"/>
        </w:rPr>
        <w:t xml:space="preserve"> </w:t>
      </w:r>
      <w:hyperlink r:id="rId90">
        <w:r>
          <w:rPr>
            <w:rFonts w:ascii="Times New Roman" w:cs="Times New Roman" w:eastAsia="Times New Roman" w:hAnsi="Times New Roman"/>
            <w:sz w:val="13"/>
            <w:szCs w:val="13"/>
            <w:color w:val="004A76"/>
          </w:rPr>
          <w:t>239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250</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44"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00"/>
          </w:cols>
          <w:pgMar w:left="760" w:top="676" w:right="746" w:bottom="14" w:gutter="0" w:footer="0" w:header="0"/>
          <w:type w:val="continuous"/>
        </w:sectPr>
      </w:pPr>
    </w:p>
    <w:bookmarkStart w:id="10" w:name="page11"/>
    <w:bookmarkEnd w:id="10"/>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 Moradbeygi, et al.</w:t>
      </w:r>
    </w:p>
    <w:p>
      <w:pPr>
        <w:spacing w:after="0" w:line="314" w:lineRule="exact"/>
        <w:rPr>
          <w:sz w:val="20"/>
          <w:szCs w:val="20"/>
          <w:color w:val="auto"/>
        </w:rPr>
      </w:pPr>
    </w:p>
    <w:p>
      <w:pPr>
        <w:ind w:left="240" w:right="140" w:hanging="238"/>
        <w:spacing w:after="0" w:line="261" w:lineRule="auto"/>
        <w:rPr>
          <w:rFonts w:ascii="Times New Roman" w:cs="Times New Roman" w:eastAsia="Times New Roman" w:hAnsi="Times New Roman"/>
          <w:sz w:val="13"/>
          <w:szCs w:val="13"/>
          <w:color w:val="004A76"/>
        </w:rPr>
      </w:pPr>
      <w:hyperlink r:id="rId91">
        <w:r>
          <w:rPr>
            <w:rFonts w:ascii="Times New Roman" w:cs="Times New Roman" w:eastAsia="Times New Roman" w:hAnsi="Times New Roman"/>
            <w:sz w:val="13"/>
            <w:szCs w:val="13"/>
            <w:color w:val="004A76"/>
          </w:rPr>
          <w:t>Munns, R., 2005. Genes and salt tolerance: bringing them together. New Phytol. 167,</w:t>
        </w:r>
      </w:hyperlink>
      <w:r>
        <w:rPr>
          <w:rFonts w:ascii="Times New Roman" w:cs="Times New Roman" w:eastAsia="Times New Roman" w:hAnsi="Times New Roman"/>
          <w:sz w:val="13"/>
          <w:szCs w:val="13"/>
          <w:color w:val="004A76"/>
        </w:rPr>
        <w:t xml:space="preserve"> </w:t>
      </w:r>
      <w:hyperlink r:id="rId91">
        <w:r>
          <w:rPr>
            <w:rFonts w:ascii="Times New Roman" w:cs="Times New Roman" w:eastAsia="Times New Roman" w:hAnsi="Times New Roman"/>
            <w:sz w:val="13"/>
            <w:szCs w:val="13"/>
            <w:color w:val="004A76"/>
          </w:rPr>
          <w:t>645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663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 w:hanging="238"/>
        <w:spacing w:after="0" w:line="255" w:lineRule="auto"/>
        <w:rPr>
          <w:rFonts w:ascii="Times New Roman" w:cs="Times New Roman" w:eastAsia="Times New Roman" w:hAnsi="Times New Roman"/>
          <w:sz w:val="13"/>
          <w:szCs w:val="13"/>
          <w:color w:val="004A76"/>
        </w:rPr>
      </w:pPr>
      <w:hyperlink r:id="rId92">
        <w:r>
          <w:rPr>
            <w:rFonts w:ascii="Times New Roman" w:cs="Times New Roman" w:eastAsia="Times New Roman" w:hAnsi="Times New Roman"/>
            <w:sz w:val="13"/>
            <w:szCs w:val="13"/>
            <w:color w:val="004A76"/>
          </w:rPr>
          <w:t>Myung-Min, H., Trick, H.N., Rajasheka, E.B., 2009. Secondary metabolism and anti-</w:t>
        </w:r>
      </w:hyperlink>
      <w:hyperlink r:id="rId92">
        <w:r>
          <w:rPr>
            <w:rFonts w:ascii="Times New Roman" w:cs="Times New Roman" w:eastAsia="Times New Roman" w:hAnsi="Times New Roman"/>
            <w:sz w:val="13"/>
            <w:szCs w:val="13"/>
            <w:color w:val="004A76"/>
          </w:rPr>
          <w:t>oxidant are involved in environmental adaptation and stress tolerance in lettuce. J.</w:t>
        </w:r>
      </w:hyperlink>
      <w:r>
        <w:rPr>
          <w:rFonts w:ascii="Times New Roman" w:cs="Times New Roman" w:eastAsia="Times New Roman" w:hAnsi="Times New Roman"/>
          <w:sz w:val="13"/>
          <w:szCs w:val="13"/>
          <w:color w:val="004A76"/>
        </w:rPr>
        <w:t xml:space="preserve"> </w:t>
      </w:r>
      <w:hyperlink r:id="rId92">
        <w:r>
          <w:rPr>
            <w:rFonts w:ascii="Times New Roman" w:cs="Times New Roman" w:eastAsia="Times New Roman" w:hAnsi="Times New Roman"/>
            <w:sz w:val="13"/>
            <w:szCs w:val="13"/>
            <w:color w:val="004A76"/>
          </w:rPr>
          <w:t>Plant Physiol. 166, 180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line="254" w:lineRule="auto"/>
        <w:rPr>
          <w:rFonts w:ascii="Times New Roman" w:cs="Times New Roman" w:eastAsia="Times New Roman" w:hAnsi="Times New Roman"/>
          <w:sz w:val="13"/>
          <w:szCs w:val="13"/>
          <w:color w:val="004A76"/>
        </w:rPr>
      </w:pPr>
      <w:hyperlink r:id="rId93">
        <w:r>
          <w:rPr>
            <w:rFonts w:ascii="Times New Roman" w:cs="Times New Roman" w:eastAsia="Times New Roman" w:hAnsi="Times New Roman"/>
            <w:sz w:val="13"/>
            <w:szCs w:val="13"/>
            <w:color w:val="004A76"/>
          </w:rPr>
          <w:t>Nakano, Y., Asada, K., 1981. Hydrogen peroxide is scavenged by ascorbate speci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per-</w:t>
        </w:r>
      </w:hyperlink>
      <w:hyperlink r:id="rId93">
        <w:r>
          <w:rPr>
            <w:rFonts w:ascii="Times New Roman" w:cs="Times New Roman" w:eastAsia="Times New Roman" w:hAnsi="Times New Roman"/>
            <w:sz w:val="13"/>
            <w:szCs w:val="13"/>
            <w:color w:val="004A76"/>
          </w:rPr>
          <w:t>oxidase in spinach chloroplasts. Plant Cell Physiol. 22, 867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880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94">
        <w:r>
          <w:rPr>
            <w:rFonts w:ascii="Times New Roman" w:cs="Times New Roman" w:eastAsia="Times New Roman" w:hAnsi="Times New Roman"/>
            <w:sz w:val="13"/>
            <w:szCs w:val="13"/>
            <w:color w:val="004A76"/>
          </w:rPr>
          <w:t>Nasrabadi, B., Omid Baygi, R., S</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dkon, F., 2007.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sowing time on biological</w:t>
        </w:r>
      </w:hyperlink>
      <w:r>
        <w:rPr>
          <w:rFonts w:ascii="Times New Roman" w:cs="Times New Roman" w:eastAsia="Times New Roman" w:hAnsi="Times New Roman"/>
          <w:sz w:val="13"/>
          <w:szCs w:val="13"/>
          <w:color w:val="004A76"/>
        </w:rPr>
        <w:t xml:space="preserve"> </w:t>
      </w:r>
      <w:hyperlink r:id="rId94">
        <w:r>
          <w:rPr>
            <w:rFonts w:ascii="Times New Roman" w:cs="Times New Roman" w:eastAsia="Times New Roman" w:hAnsi="Times New Roman"/>
            <w:sz w:val="13"/>
            <w:szCs w:val="13"/>
            <w:color w:val="004A76"/>
          </w:rPr>
          <w:t>growth yield and essential oil content in balm (Dracocephalum moldavica L.). Iranian J</w:t>
        </w:r>
      </w:hyperlink>
      <w:r>
        <w:rPr>
          <w:rFonts w:ascii="Times New Roman" w:cs="Times New Roman" w:eastAsia="Times New Roman" w:hAnsi="Times New Roman"/>
          <w:sz w:val="13"/>
          <w:szCs w:val="13"/>
          <w:color w:val="004A76"/>
        </w:rPr>
        <w:t xml:space="preserve"> </w:t>
      </w:r>
      <w:hyperlink r:id="rId94">
        <w:r>
          <w:rPr>
            <w:rFonts w:ascii="Times New Roman" w:cs="Times New Roman" w:eastAsia="Times New Roman" w:hAnsi="Times New Roman"/>
            <w:sz w:val="13"/>
            <w:szCs w:val="13"/>
            <w:color w:val="004A76"/>
          </w:rPr>
          <w:t>Medicinal Aro Plants. 23 (3), 307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314 (In Persian)</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5" w:lineRule="auto"/>
        <w:rPr>
          <w:rFonts w:ascii="Times New Roman" w:cs="Times New Roman" w:eastAsia="Times New Roman" w:hAnsi="Times New Roman"/>
          <w:sz w:val="13"/>
          <w:szCs w:val="13"/>
          <w:color w:val="004A76"/>
        </w:rPr>
      </w:pPr>
      <w:hyperlink r:id="rId95">
        <w:r>
          <w:rPr>
            <w:rFonts w:ascii="Times New Roman" w:cs="Times New Roman" w:eastAsia="Times New Roman" w:hAnsi="Times New Roman"/>
            <w:sz w:val="13"/>
            <w:szCs w:val="13"/>
            <w:color w:val="004A76"/>
          </w:rPr>
          <w:t>Nourozi, E., Hosseini, B., Maleki, R., Abdollahi Mandoulakani, B., 2019. Iron oxide na-</w:t>
        </w:r>
      </w:hyperlink>
      <w:hyperlink r:id="rId95">
        <w:r>
          <w:rPr>
            <w:rFonts w:ascii="Times New Roman" w:cs="Times New Roman" w:eastAsia="Times New Roman" w:hAnsi="Times New Roman"/>
            <w:sz w:val="13"/>
            <w:szCs w:val="13"/>
            <w:color w:val="004A76"/>
          </w:rPr>
          <w:t xml:space="preserve">noparticle a novel elicitor to enhancing anticancer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 production and gene</w:t>
        </w:r>
      </w:hyperlink>
      <w:r>
        <w:rPr>
          <w:rFonts w:ascii="Times New Roman" w:cs="Times New Roman" w:eastAsia="Times New Roman" w:hAnsi="Times New Roman"/>
          <w:sz w:val="13"/>
          <w:szCs w:val="13"/>
          <w:color w:val="004A76"/>
        </w:rPr>
        <w:t xml:space="preserve"> </w:t>
      </w:r>
      <w:hyperlink r:id="rId95">
        <w:r>
          <w:rPr>
            <w:rFonts w:ascii="Times New Roman" w:cs="Times New Roman" w:eastAsia="Times New Roman" w:hAnsi="Times New Roman"/>
            <w:sz w:val="13"/>
            <w:szCs w:val="13"/>
            <w:color w:val="004A76"/>
          </w:rPr>
          <w:t>expression in Dracocephalum kotschyi hairy root cultures. J. Sci. Food Agric. 99,</w:t>
        </w:r>
      </w:hyperlink>
      <w:r>
        <w:rPr>
          <w:rFonts w:ascii="Times New Roman" w:cs="Times New Roman" w:eastAsia="Times New Roman" w:hAnsi="Times New Roman"/>
          <w:sz w:val="13"/>
          <w:szCs w:val="13"/>
          <w:color w:val="004A76"/>
        </w:rPr>
        <w:t xml:space="preserve"> </w:t>
      </w:r>
      <w:hyperlink r:id="rId95">
        <w:r>
          <w:rPr>
            <w:rFonts w:ascii="Times New Roman" w:cs="Times New Roman" w:eastAsia="Times New Roman" w:hAnsi="Times New Roman"/>
            <w:sz w:val="13"/>
            <w:szCs w:val="13"/>
            <w:color w:val="004A76"/>
          </w:rPr>
          <w:t>6418</w:t>
        </w:r>
        <w:r>
          <w:rPr>
            <w:rFonts w:ascii="Arial" w:cs="Arial" w:eastAsia="Arial" w:hAnsi="Arial"/>
            <w:sz w:val="13"/>
            <w:szCs w:val="13"/>
            <w:color w:val="004A76"/>
          </w:rPr>
          <w:t>–</w:t>
        </w:r>
        <w:r>
          <w:rPr>
            <w:rFonts w:ascii="Times New Roman" w:cs="Times New Roman" w:eastAsia="Times New Roman" w:hAnsi="Times New Roman"/>
            <w:sz w:val="13"/>
            <w:szCs w:val="13"/>
            <w:color w:val="004A76"/>
          </w:rPr>
          <w:t>6430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0" w:lineRule="auto"/>
        <w:rPr>
          <w:rFonts w:ascii="Times New Roman" w:cs="Times New Roman" w:eastAsia="Times New Roman" w:hAnsi="Times New Roman"/>
          <w:sz w:val="13"/>
          <w:szCs w:val="13"/>
          <w:color w:val="004A76"/>
        </w:rPr>
      </w:pPr>
      <w:hyperlink r:id="rId96">
        <w:r>
          <w:rPr>
            <w:rFonts w:ascii="Times New Roman" w:cs="Times New Roman" w:eastAsia="Times New Roman" w:hAnsi="Times New Roman"/>
            <w:sz w:val="13"/>
            <w:szCs w:val="13"/>
            <w:color w:val="004A76"/>
          </w:rPr>
          <w:t>Olkhovych, O., Volkogon, M., Taran, N., Batsmanova, L., Kravchenko, I., 2016.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w:t>
        </w:r>
      </w:hyperlink>
      <w:r>
        <w:rPr>
          <w:rFonts w:ascii="Times New Roman" w:cs="Times New Roman" w:eastAsia="Times New Roman" w:hAnsi="Times New Roman"/>
          <w:sz w:val="13"/>
          <w:szCs w:val="13"/>
          <w:color w:val="004A76"/>
        </w:rPr>
        <w:t xml:space="preserve"> </w:t>
      </w:r>
      <w:hyperlink r:id="rId96">
        <w:r>
          <w:rPr>
            <w:rFonts w:ascii="Times New Roman" w:cs="Times New Roman" w:eastAsia="Times New Roman" w:hAnsi="Times New Roman"/>
            <w:sz w:val="13"/>
            <w:szCs w:val="13"/>
            <w:color w:val="004A76"/>
          </w:rPr>
          <w:t>of copper and zinc nanoparticles on the growth parameters, contents of ascorbic ccid,</w:t>
        </w:r>
      </w:hyperlink>
      <w:r>
        <w:rPr>
          <w:rFonts w:ascii="Times New Roman" w:cs="Times New Roman" w:eastAsia="Times New Roman" w:hAnsi="Times New Roman"/>
          <w:sz w:val="13"/>
          <w:szCs w:val="13"/>
          <w:color w:val="004A76"/>
        </w:rPr>
        <w:t xml:space="preserve"> </w:t>
      </w:r>
      <w:hyperlink r:id="rId96">
        <w:r>
          <w:rPr>
            <w:rFonts w:ascii="Times New Roman" w:cs="Times New Roman" w:eastAsia="Times New Roman" w:hAnsi="Times New Roman"/>
            <w:sz w:val="13"/>
            <w:szCs w:val="13"/>
            <w:color w:val="004A76"/>
          </w:rPr>
          <w:t>and qualitative composition of amino acids and acylcarnitines in Pistia stratiotes L.</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96">
        <w:r>
          <w:rPr>
            <w:rFonts w:ascii="Times New Roman" w:cs="Times New Roman" w:eastAsia="Times New Roman" w:hAnsi="Times New Roman"/>
            <w:sz w:val="13"/>
            <w:szCs w:val="13"/>
            <w:color w:val="004A76"/>
          </w:rPr>
          <w:t>(Araceae). Nanoscale Res. Lett. 11 (1)</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ind w:left="240" w:right="120" w:hanging="238"/>
        <w:spacing w:after="0" w:line="255" w:lineRule="auto"/>
        <w:rPr>
          <w:rFonts w:ascii="Times New Roman" w:cs="Times New Roman" w:eastAsia="Times New Roman" w:hAnsi="Times New Roman"/>
          <w:sz w:val="13"/>
          <w:szCs w:val="13"/>
          <w:color w:val="004A76"/>
        </w:rPr>
      </w:pPr>
      <w:hyperlink r:id="rId97">
        <w:r>
          <w:rPr>
            <w:rFonts w:ascii="Times New Roman" w:cs="Times New Roman" w:eastAsia="Times New Roman" w:hAnsi="Times New Roman"/>
            <w:sz w:val="13"/>
            <w:szCs w:val="13"/>
            <w:color w:val="004A76"/>
          </w:rPr>
          <w:t>Orcutt, D.M., Nilsen, E.T., 2000. The physiology of plants under stress, soil and biotic</w:t>
        </w:r>
      </w:hyperlink>
      <w:r>
        <w:rPr>
          <w:rFonts w:ascii="Times New Roman" w:cs="Times New Roman" w:eastAsia="Times New Roman" w:hAnsi="Times New Roman"/>
          <w:sz w:val="13"/>
          <w:szCs w:val="13"/>
          <w:color w:val="004A76"/>
        </w:rPr>
        <w:t xml:space="preserve"> </w:t>
      </w:r>
      <w:hyperlink r:id="rId97">
        <w:r>
          <w:rPr>
            <w:rFonts w:ascii="Times New Roman" w:cs="Times New Roman" w:eastAsia="Times New Roman" w:hAnsi="Times New Roman"/>
            <w:sz w:val="13"/>
            <w:szCs w:val="13"/>
            <w:color w:val="004A76"/>
          </w:rPr>
          <w:t>factors. John Wiley and Sons, Inc, New York, pp. 684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right"/>
        <w:spacing w:after="0" w:line="255" w:lineRule="auto"/>
        <w:rPr>
          <w:rFonts w:ascii="Times New Roman" w:cs="Times New Roman" w:eastAsia="Times New Roman" w:hAnsi="Times New Roman"/>
          <w:sz w:val="13"/>
          <w:szCs w:val="13"/>
          <w:color w:val="004A76"/>
        </w:rPr>
      </w:pPr>
      <w:hyperlink r:id="rId98">
        <w:r>
          <w:rPr>
            <w:rFonts w:ascii="Times New Roman" w:cs="Times New Roman" w:eastAsia="Times New Roman" w:hAnsi="Times New Roman"/>
            <w:sz w:val="13"/>
            <w:szCs w:val="13"/>
            <w:color w:val="004A76"/>
          </w:rPr>
          <w:t>Osuagwu, G.G.E., Edeoga, H.O., Osuagwu, A.N., 2010.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inorganic fertilizer</w:t>
        </w:r>
      </w:hyperlink>
      <w:r>
        <w:rPr>
          <w:rFonts w:ascii="Times New Roman" w:cs="Times New Roman" w:eastAsia="Times New Roman" w:hAnsi="Times New Roman"/>
          <w:sz w:val="13"/>
          <w:szCs w:val="13"/>
          <w:color w:val="004A76"/>
        </w:rPr>
        <w:t xml:space="preserve"> </w:t>
      </w:r>
      <w:hyperlink r:id="rId98">
        <w:r>
          <w:rPr>
            <w:rFonts w:ascii="Times New Roman" w:cs="Times New Roman" w:eastAsia="Times New Roman" w:hAnsi="Times New Roman"/>
            <w:sz w:val="13"/>
            <w:szCs w:val="13"/>
            <w:color w:val="004A76"/>
          </w:rPr>
          <w:t>application and water stress on the essential oils of the leaves of Ocimum gratissimum</w:t>
        </w:r>
      </w:hyperlink>
    </w:p>
    <w:p>
      <w:pPr>
        <w:ind w:left="240"/>
        <w:spacing w:after="0"/>
        <w:rPr>
          <w:rFonts w:ascii="Times New Roman" w:cs="Times New Roman" w:eastAsia="Times New Roman" w:hAnsi="Times New Roman"/>
          <w:sz w:val="13"/>
          <w:szCs w:val="13"/>
          <w:color w:val="004A76"/>
        </w:rPr>
      </w:pPr>
      <w:hyperlink r:id="rId98">
        <w:r>
          <w:rPr>
            <w:rFonts w:ascii="Times New Roman" w:cs="Times New Roman" w:eastAsia="Times New Roman" w:hAnsi="Times New Roman"/>
            <w:sz w:val="13"/>
            <w:szCs w:val="13"/>
            <w:color w:val="004A76"/>
          </w:rPr>
          <w:t>(L). Nigerian J Bot. 23 (1), 122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131</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right="40" w:hanging="238"/>
        <w:spacing w:after="0" w:line="251" w:lineRule="auto"/>
        <w:rPr>
          <w:rFonts w:ascii="Times New Roman" w:cs="Times New Roman" w:eastAsia="Times New Roman" w:hAnsi="Times New Roman"/>
          <w:sz w:val="13"/>
          <w:szCs w:val="13"/>
          <w:color w:val="004A76"/>
        </w:rPr>
      </w:pPr>
      <w:hyperlink r:id="rId99">
        <w:r>
          <w:rPr>
            <w:rFonts w:ascii="Times New Roman" w:cs="Times New Roman" w:eastAsia="Times New Roman" w:hAnsi="Times New Roman"/>
            <w:sz w:val="13"/>
            <w:szCs w:val="13"/>
            <w:color w:val="004A76"/>
          </w:rPr>
          <w:t>Pandey, V.P., Awasthi, M., Singh, S., Tiwari, S., Dwivedi, U.N., 2017. A comprehensive</w:t>
        </w:r>
      </w:hyperlink>
      <w:r>
        <w:rPr>
          <w:rFonts w:ascii="Times New Roman" w:cs="Times New Roman" w:eastAsia="Times New Roman" w:hAnsi="Times New Roman"/>
          <w:sz w:val="13"/>
          <w:szCs w:val="13"/>
          <w:color w:val="004A76"/>
        </w:rPr>
        <w:t xml:space="preserve"> </w:t>
      </w:r>
      <w:hyperlink r:id="rId99">
        <w:r>
          <w:rPr>
            <w:rFonts w:ascii="Times New Roman" w:cs="Times New Roman" w:eastAsia="Times New Roman" w:hAnsi="Times New Roman"/>
            <w:sz w:val="13"/>
            <w:szCs w:val="13"/>
            <w:color w:val="004A76"/>
          </w:rPr>
          <w:t>review on function and application of plant peroxidases. Biochem. Anal. Biochem.</w:t>
        </w:r>
      </w:hyperlink>
      <w:r>
        <w:rPr>
          <w:rFonts w:ascii="Times New Roman" w:cs="Times New Roman" w:eastAsia="Times New Roman" w:hAnsi="Times New Roman"/>
          <w:sz w:val="13"/>
          <w:szCs w:val="13"/>
          <w:color w:val="004A76"/>
        </w:rPr>
        <w:t xml:space="preserve"> </w:t>
      </w:r>
      <w:hyperlink r:id="rId99">
        <w:r>
          <w:rPr>
            <w:rFonts w:ascii="Times New Roman" w:cs="Times New Roman" w:eastAsia="Times New Roman" w:hAnsi="Times New Roman"/>
            <w:sz w:val="13"/>
            <w:szCs w:val="13"/>
            <w:color w:val="004A76"/>
          </w:rPr>
          <w:t>06 (01)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100">
        <w:r>
          <w:rPr>
            <w:rFonts w:ascii="Times New Roman" w:cs="Times New Roman" w:eastAsia="Times New Roman" w:hAnsi="Times New Roman"/>
            <w:sz w:val="13"/>
            <w:szCs w:val="13"/>
            <w:color w:val="004A76"/>
          </w:rPr>
          <w:t>Parida, A.K., Das, A.B., 2005. Salt tolerance and salinity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on plants: a review.</w:t>
        </w:r>
      </w:hyperlink>
    </w:p>
    <w:p>
      <w:pPr>
        <w:spacing w:after="0" w:line="9"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100">
        <w:r>
          <w:rPr>
            <w:rFonts w:ascii="Times New Roman" w:cs="Times New Roman" w:eastAsia="Times New Roman" w:hAnsi="Times New Roman"/>
            <w:sz w:val="13"/>
            <w:szCs w:val="13"/>
            <w:color w:val="004A76"/>
          </w:rPr>
          <w:t>Ecotoxicol. Environ. Saf. 60, 324</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349</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101">
        <w:r>
          <w:rPr>
            <w:rFonts w:ascii="Times New Roman" w:cs="Times New Roman" w:eastAsia="Times New Roman" w:hAnsi="Times New Roman"/>
            <w:sz w:val="13"/>
            <w:szCs w:val="13"/>
            <w:color w:val="004A76"/>
          </w:rPr>
          <w:t>Petridis, A., Therios, I., Samouris, G., Tananaki, C., 2012. Salinity-induced changes in</w:t>
        </w:r>
      </w:hyperlink>
      <w:r>
        <w:rPr>
          <w:rFonts w:ascii="Times New Roman" w:cs="Times New Roman" w:eastAsia="Times New Roman" w:hAnsi="Times New Roman"/>
          <w:sz w:val="13"/>
          <w:szCs w:val="13"/>
          <w:color w:val="004A76"/>
        </w:rPr>
        <w:t xml:space="preserve"> </w:t>
      </w:r>
      <w:hyperlink r:id="rId101">
        <w:r>
          <w:rPr>
            <w:rFonts w:ascii="Times New Roman" w:cs="Times New Roman" w:eastAsia="Times New Roman" w:hAnsi="Times New Roman"/>
            <w:sz w:val="13"/>
            <w:szCs w:val="13"/>
            <w:color w:val="004A76"/>
          </w:rPr>
          <w:t>phenolic compounds in leaves and roots of four olive cultivars (Olea europaea L.) and</w:t>
        </w:r>
      </w:hyperlink>
      <w:r>
        <w:rPr>
          <w:rFonts w:ascii="Times New Roman" w:cs="Times New Roman" w:eastAsia="Times New Roman" w:hAnsi="Times New Roman"/>
          <w:sz w:val="13"/>
          <w:szCs w:val="13"/>
          <w:color w:val="004A76"/>
        </w:rPr>
        <w:t xml:space="preserve"> </w:t>
      </w:r>
      <w:hyperlink r:id="rId101">
        <w:r>
          <w:rPr>
            <w:rFonts w:ascii="Times New Roman" w:cs="Times New Roman" w:eastAsia="Times New Roman" w:hAnsi="Times New Roman"/>
            <w:sz w:val="13"/>
            <w:szCs w:val="13"/>
            <w:color w:val="004A76"/>
          </w:rPr>
          <w:t>their relationship to antioxidant activity. Environ. Exp. Bot. 79, 37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rPr>
          <w:rFonts w:ascii="Times New Roman" w:cs="Times New Roman" w:eastAsia="Times New Roman" w:hAnsi="Times New Roman"/>
          <w:sz w:val="13"/>
          <w:szCs w:val="13"/>
          <w:color w:val="004A76"/>
        </w:rPr>
      </w:pPr>
      <w:hyperlink r:id="rId102">
        <w:r>
          <w:rPr>
            <w:rFonts w:ascii="Times New Roman" w:cs="Times New Roman" w:eastAsia="Times New Roman" w:hAnsi="Times New Roman"/>
            <w:sz w:val="13"/>
            <w:szCs w:val="13"/>
            <w:color w:val="004A76"/>
          </w:rPr>
          <w:t>Petropoulos, S.A., Levizou, E., Ntatsi, G., Fernandes, A., Petrotos, K., Akoumianakis, K.,</w:t>
        </w:r>
      </w:hyperlink>
      <w:r>
        <w:rPr>
          <w:rFonts w:ascii="Times New Roman" w:cs="Times New Roman" w:eastAsia="Times New Roman" w:hAnsi="Times New Roman"/>
          <w:sz w:val="13"/>
          <w:szCs w:val="13"/>
          <w:color w:val="004A76"/>
        </w:rPr>
        <w:t xml:space="preserve"> </w:t>
      </w:r>
      <w:hyperlink r:id="rId102">
        <w:r>
          <w:rPr>
            <w:rFonts w:ascii="Times New Roman" w:cs="Times New Roman" w:eastAsia="Times New Roman" w:hAnsi="Times New Roman"/>
            <w:sz w:val="13"/>
            <w:szCs w:val="13"/>
            <w:color w:val="004A76"/>
          </w:rPr>
          <w:t>Barros, L., Ferreira, I.C.F.R., 2017. Salinity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on nutritional value, chemical</w:t>
        </w:r>
      </w:hyperlink>
      <w:r>
        <w:rPr>
          <w:rFonts w:ascii="Times New Roman" w:cs="Times New Roman" w:eastAsia="Times New Roman" w:hAnsi="Times New Roman"/>
          <w:sz w:val="13"/>
          <w:szCs w:val="13"/>
          <w:color w:val="004A76"/>
        </w:rPr>
        <w:t xml:space="preserve"> </w:t>
      </w:r>
      <w:hyperlink r:id="rId102">
        <w:r>
          <w:rPr>
            <w:rFonts w:ascii="Times New Roman" w:cs="Times New Roman" w:eastAsia="Times New Roman" w:hAnsi="Times New Roman"/>
            <w:sz w:val="13"/>
            <w:szCs w:val="13"/>
            <w:color w:val="004A76"/>
          </w:rPr>
          <w:t>composition and bioactive compounds content of Cichorium spinosum L. Food Chem.</w:t>
        </w:r>
      </w:hyperlink>
      <w:r>
        <w:rPr>
          <w:rFonts w:ascii="Times New Roman" w:cs="Times New Roman" w:eastAsia="Times New Roman" w:hAnsi="Times New Roman"/>
          <w:sz w:val="13"/>
          <w:szCs w:val="13"/>
          <w:color w:val="004A76"/>
        </w:rPr>
        <w:t xml:space="preserve"> </w:t>
      </w:r>
      <w:hyperlink r:id="rId102">
        <w:r>
          <w:rPr>
            <w:rFonts w:ascii="Times New Roman" w:cs="Times New Roman" w:eastAsia="Times New Roman" w:hAnsi="Times New Roman"/>
            <w:sz w:val="13"/>
            <w:szCs w:val="13"/>
            <w:color w:val="004A76"/>
          </w:rPr>
          <w:t>214, 129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9" w:lineRule="auto"/>
        <w:rPr>
          <w:rFonts w:ascii="Times New Roman" w:cs="Times New Roman" w:eastAsia="Times New Roman" w:hAnsi="Times New Roman"/>
          <w:sz w:val="13"/>
          <w:szCs w:val="13"/>
          <w:color w:val="004A76"/>
        </w:rPr>
      </w:pPr>
      <w:hyperlink r:id="rId103">
        <w:r>
          <w:rPr>
            <w:rFonts w:ascii="Times New Roman" w:cs="Times New Roman" w:eastAsia="Times New Roman" w:hAnsi="Times New Roman"/>
            <w:sz w:val="13"/>
            <w:szCs w:val="13"/>
            <w:color w:val="004A76"/>
          </w:rPr>
          <w:t>Plaksenkova, I., Jerma</w:t>
        </w:r>
        <w:r>
          <w:rPr>
            <w:rFonts w:ascii="Arial" w:cs="Arial" w:eastAsia="Arial" w:hAnsi="Arial"/>
            <w:sz w:val="13"/>
            <w:szCs w:val="13"/>
            <w:color w:val="004A76"/>
          </w:rPr>
          <w:t>ļ</w:t>
        </w:r>
        <w:r>
          <w:rPr>
            <w:rFonts w:ascii="Times New Roman" w:cs="Times New Roman" w:eastAsia="Times New Roman" w:hAnsi="Times New Roman"/>
            <w:sz w:val="13"/>
            <w:szCs w:val="13"/>
            <w:color w:val="004A76"/>
          </w:rPr>
          <w:t>onoka, M., Bankovska, L., Gavar</w:t>
        </w:r>
        <w:r>
          <w:rPr>
            <w:rFonts w:ascii="Arial" w:cs="Arial" w:eastAsia="Arial" w:hAnsi="Arial"/>
            <w:sz w:val="13"/>
            <w:szCs w:val="13"/>
            <w:color w:val="004A76"/>
          </w:rPr>
          <w:t>ā</w:t>
        </w:r>
        <w:r>
          <w:rPr>
            <w:rFonts w:ascii="Times New Roman" w:cs="Times New Roman" w:eastAsia="Times New Roman" w:hAnsi="Times New Roman"/>
            <w:sz w:val="13"/>
            <w:szCs w:val="13"/>
            <w:color w:val="004A76"/>
          </w:rPr>
          <w:t>ne, I., Gerbreders, V., Sledevskis,</w:t>
        </w:r>
      </w:hyperlink>
      <w:r>
        <w:rPr>
          <w:rFonts w:ascii="Times New Roman" w:cs="Times New Roman" w:eastAsia="Times New Roman" w:hAnsi="Times New Roman"/>
          <w:sz w:val="13"/>
          <w:szCs w:val="13"/>
          <w:color w:val="004A76"/>
        </w:rPr>
        <w:t xml:space="preserve"> </w:t>
      </w:r>
      <w:hyperlink r:id="rId103">
        <w:r>
          <w:rPr>
            <w:rFonts w:ascii="Times New Roman" w:cs="Times New Roman" w:eastAsia="Times New Roman" w:hAnsi="Times New Roman"/>
            <w:sz w:val="13"/>
            <w:szCs w:val="13"/>
            <w:color w:val="004A76"/>
          </w:rPr>
          <w:t>E., Sni</w:t>
        </w:r>
        <w:r>
          <w:rPr>
            <w:rFonts w:ascii="Arial" w:cs="Arial" w:eastAsia="Arial" w:hAnsi="Arial"/>
            <w:sz w:val="13"/>
            <w:szCs w:val="13"/>
            <w:color w:val="004A76"/>
          </w:rPr>
          <w:t>ķ</w:t>
        </w:r>
        <w:r>
          <w:rPr>
            <w:rFonts w:ascii="Times New Roman" w:cs="Times New Roman" w:eastAsia="Times New Roman" w:hAnsi="Times New Roman"/>
            <w:sz w:val="13"/>
            <w:szCs w:val="13"/>
            <w:color w:val="004A76"/>
          </w:rPr>
          <w:t>eris, J., Kokina, I., 2019.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Fe</w:t>
        </w:r>
        <w:r>
          <w:rPr>
            <w:rFonts w:ascii="Times New Roman" w:cs="Times New Roman" w:eastAsia="Times New Roman" w:hAnsi="Times New Roman"/>
            <w:sz w:val="17"/>
            <w:szCs w:val="17"/>
            <w:color w:val="004A76"/>
            <w:vertAlign w:val="subscript"/>
          </w:rPr>
          <w:t>3</w:t>
        </w:r>
        <w:r>
          <w:rPr>
            <w:rFonts w:ascii="Times New Roman" w:cs="Times New Roman" w:eastAsia="Times New Roman" w:hAnsi="Times New Roman"/>
            <w:sz w:val="13"/>
            <w:szCs w:val="13"/>
            <w:color w:val="004A76"/>
          </w:rPr>
          <w:t>O</w:t>
        </w:r>
        <w:r>
          <w:rPr>
            <w:rFonts w:ascii="Times New Roman" w:cs="Times New Roman" w:eastAsia="Times New Roman" w:hAnsi="Times New Roman"/>
            <w:sz w:val="17"/>
            <w:szCs w:val="17"/>
            <w:color w:val="004A76"/>
            <w:vertAlign w:val="subscript"/>
          </w:rPr>
          <w:t>4</w:t>
        </w:r>
        <w:r>
          <w:rPr>
            <w:rFonts w:ascii="Times New Roman" w:cs="Times New Roman" w:eastAsia="Times New Roman" w:hAnsi="Times New Roman"/>
            <w:sz w:val="13"/>
            <w:szCs w:val="13"/>
            <w:color w:val="004A76"/>
          </w:rPr>
          <w:t xml:space="preserve"> nanoparticle stress on the growth</w:t>
        </w:r>
      </w:hyperlink>
      <w:r>
        <w:rPr>
          <w:rFonts w:ascii="Times New Roman" w:cs="Times New Roman" w:eastAsia="Times New Roman" w:hAnsi="Times New Roman"/>
          <w:sz w:val="13"/>
          <w:szCs w:val="13"/>
          <w:color w:val="004A76"/>
        </w:rPr>
        <w:t xml:space="preserve"> </w:t>
      </w:r>
      <w:hyperlink r:id="rId103">
        <w:r>
          <w:rPr>
            <w:rFonts w:ascii="Times New Roman" w:cs="Times New Roman" w:eastAsia="Times New Roman" w:hAnsi="Times New Roman"/>
            <w:sz w:val="13"/>
            <w:szCs w:val="13"/>
            <w:color w:val="004A76"/>
          </w:rPr>
          <w:t>and development of rocket Eruca sativa. J Nanomater.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104">
        <w:r>
          <w:rPr>
            <w:rFonts w:ascii="Times New Roman" w:cs="Times New Roman" w:eastAsia="Times New Roman" w:hAnsi="Times New Roman"/>
            <w:sz w:val="13"/>
            <w:szCs w:val="13"/>
            <w:color w:val="004A76"/>
          </w:rPr>
          <w:t>Posmyk, M.M., Kontek, R., Janas, K.M., 2009. Antioxidant Enzymes activity and phenolic</w:t>
        </w:r>
      </w:hyperlink>
      <w:r>
        <w:rPr>
          <w:rFonts w:ascii="Times New Roman" w:cs="Times New Roman" w:eastAsia="Times New Roman" w:hAnsi="Times New Roman"/>
          <w:sz w:val="13"/>
          <w:szCs w:val="13"/>
          <w:color w:val="004A76"/>
        </w:rPr>
        <w:t xml:space="preserve"> </w:t>
      </w:r>
      <w:hyperlink r:id="rId104">
        <w:r>
          <w:rPr>
            <w:rFonts w:ascii="Times New Roman" w:cs="Times New Roman" w:eastAsia="Times New Roman" w:hAnsi="Times New Roman"/>
            <w:sz w:val="13"/>
            <w:szCs w:val="13"/>
            <w:color w:val="004A76"/>
          </w:rPr>
          <w:t>compounds content in red cabbage seedlings exposed to copper stress. Ecotoxicol.</w:t>
        </w:r>
      </w:hyperlink>
      <w:r>
        <w:rPr>
          <w:rFonts w:ascii="Times New Roman" w:cs="Times New Roman" w:eastAsia="Times New Roman" w:hAnsi="Times New Roman"/>
          <w:sz w:val="13"/>
          <w:szCs w:val="13"/>
          <w:color w:val="004A76"/>
        </w:rPr>
        <w:t xml:space="preserve"> </w:t>
      </w:r>
      <w:hyperlink r:id="rId104">
        <w:r>
          <w:rPr>
            <w:rFonts w:ascii="Times New Roman" w:cs="Times New Roman" w:eastAsia="Times New Roman" w:hAnsi="Times New Roman"/>
            <w:sz w:val="13"/>
            <w:szCs w:val="13"/>
            <w:color w:val="004A76"/>
          </w:rPr>
          <w:t>Environ. Saf. 72 (2), 596</w:t>
        </w:r>
        <w:r>
          <w:rPr>
            <w:rFonts w:ascii="Arial" w:cs="Arial" w:eastAsia="Arial" w:hAnsi="Arial"/>
            <w:sz w:val="13"/>
            <w:szCs w:val="13"/>
            <w:color w:val="004A76"/>
          </w:rPr>
          <w:t>–</w:t>
        </w:r>
        <w:r>
          <w:rPr>
            <w:rFonts w:ascii="Times New Roman" w:cs="Times New Roman" w:eastAsia="Times New Roman" w:hAnsi="Times New Roman"/>
            <w:sz w:val="13"/>
            <w:szCs w:val="13"/>
            <w:color w:val="004A76"/>
          </w:rPr>
          <w:t>602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60" w:hanging="238"/>
        <w:spacing w:after="0" w:line="254" w:lineRule="auto"/>
        <w:rPr>
          <w:rFonts w:ascii="Times New Roman" w:cs="Times New Roman" w:eastAsia="Times New Roman" w:hAnsi="Times New Roman"/>
          <w:sz w:val="13"/>
          <w:szCs w:val="13"/>
          <w:color w:val="004A76"/>
        </w:rPr>
      </w:pPr>
      <w:hyperlink r:id="rId105">
        <w:r>
          <w:rPr>
            <w:rFonts w:ascii="Times New Roman" w:cs="Times New Roman" w:eastAsia="Times New Roman" w:hAnsi="Times New Roman"/>
            <w:sz w:val="13"/>
            <w:szCs w:val="13"/>
            <w:color w:val="004A76"/>
          </w:rPr>
          <w:t>Ranieri, A., Castagna, A., Baldan, B., Soldatini, G.F., 2001. Iron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erently</w:t>
        </w:r>
      </w:hyperlink>
      <w:r>
        <w:rPr>
          <w:rFonts w:ascii="Times New Roman" w:cs="Times New Roman" w:eastAsia="Times New Roman" w:hAnsi="Times New Roman"/>
          <w:sz w:val="13"/>
          <w:szCs w:val="13"/>
          <w:color w:val="004A76"/>
        </w:rPr>
        <w:t xml:space="preserve"> </w:t>
      </w:r>
      <w:hyperlink r:id="rId105">
        <w:r>
          <w:rPr>
            <w:rFonts w:ascii="Times New Roman" w:cs="Times New Roman" w:eastAsia="Times New Roman" w:hAnsi="Times New Roman"/>
            <w:sz w:val="13"/>
            <w:szCs w:val="13"/>
            <w:color w:val="004A76"/>
          </w:rPr>
          <w:t>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peroxidase isoforms in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J. Exp. Bot. 52, 25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106">
        <w:r>
          <w:rPr>
            <w:rFonts w:ascii="Times New Roman" w:cs="Times New Roman" w:eastAsia="Times New Roman" w:hAnsi="Times New Roman"/>
            <w:sz w:val="13"/>
            <w:szCs w:val="13"/>
            <w:color w:val="004A76"/>
          </w:rPr>
          <w:t>Rao, A.S.V.C., Reddy, A., 2008. Glutathione reductase: a putative redox regulatory system</w:t>
        </w:r>
      </w:hyperlink>
      <w:r>
        <w:rPr>
          <w:rFonts w:ascii="Times New Roman" w:cs="Times New Roman" w:eastAsia="Times New Roman" w:hAnsi="Times New Roman"/>
          <w:sz w:val="13"/>
          <w:szCs w:val="13"/>
          <w:color w:val="004A76"/>
        </w:rPr>
        <w:t xml:space="preserve"> </w:t>
      </w:r>
      <w:hyperlink r:id="rId106">
        <w:r>
          <w:rPr>
            <w:rFonts w:ascii="Times New Roman" w:cs="Times New Roman" w:eastAsia="Times New Roman" w:hAnsi="Times New Roman"/>
            <w:sz w:val="13"/>
            <w:szCs w:val="13"/>
            <w:color w:val="004A76"/>
          </w:rPr>
          <w:t>in plant cells. In: Khan, N.A., Singh, S., Umar, S. (Eds.), Sulfur Assimilation and</w:t>
        </w:r>
      </w:hyperlink>
      <w:r>
        <w:rPr>
          <w:rFonts w:ascii="Times New Roman" w:cs="Times New Roman" w:eastAsia="Times New Roman" w:hAnsi="Times New Roman"/>
          <w:sz w:val="13"/>
          <w:szCs w:val="13"/>
          <w:color w:val="004A76"/>
        </w:rPr>
        <w:t xml:space="preserve"> </w:t>
      </w:r>
      <w:hyperlink r:id="rId106">
        <w:r>
          <w:rPr>
            <w:rFonts w:ascii="Times New Roman" w:cs="Times New Roman" w:eastAsia="Times New Roman" w:hAnsi="Times New Roman"/>
            <w:sz w:val="13"/>
            <w:szCs w:val="13"/>
            <w:color w:val="004A76"/>
          </w:rPr>
          <w:t>Abiotic Stresses in Plants. Springer-Verlag, Berlin Heidelberg, pp. 111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147</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107">
        <w:r>
          <w:rPr>
            <w:rFonts w:ascii="Times New Roman" w:cs="Times New Roman" w:eastAsia="Times New Roman" w:hAnsi="Times New Roman"/>
            <w:sz w:val="13"/>
            <w:szCs w:val="13"/>
            <w:color w:val="004A76"/>
          </w:rPr>
          <w:t>Rastogi, A., Zivcak, M., Sytar, O., Kalaji, H.M., He, X., Mbarki, S., Brestic, M., 2017.</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107">
        <w:r>
          <w:rPr>
            <w:rFonts w:ascii="Times New Roman" w:cs="Times New Roman" w:eastAsia="Times New Roman" w:hAnsi="Times New Roman"/>
            <w:sz w:val="13"/>
            <w:szCs w:val="13"/>
            <w:color w:val="004A76"/>
          </w:rPr>
          <w:t>Impact of metal and metal oxide nanoparticles on plant: a critical review. Front.</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107">
        <w:r>
          <w:rPr>
            <w:rFonts w:ascii="Times New Roman" w:cs="Times New Roman" w:eastAsia="Times New Roman" w:hAnsi="Times New Roman"/>
            <w:sz w:val="13"/>
            <w:szCs w:val="13"/>
            <w:color w:val="004A76"/>
          </w:rPr>
          <w:t>Chem. 5</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004A76"/>
        </w:rPr>
      </w:pPr>
    </w:p>
    <w:p>
      <w:pPr>
        <w:ind w:left="240" w:hanging="238"/>
        <w:spacing w:after="0" w:line="268" w:lineRule="auto"/>
        <w:rPr>
          <w:rFonts w:ascii="Times New Roman" w:cs="Times New Roman" w:eastAsia="Times New Roman" w:hAnsi="Times New Roman"/>
          <w:sz w:val="13"/>
          <w:szCs w:val="13"/>
          <w:color w:val="004A76"/>
        </w:rPr>
      </w:pPr>
      <w:hyperlink r:id="rId108">
        <w:r>
          <w:rPr>
            <w:rFonts w:ascii="Times New Roman" w:cs="Times New Roman" w:eastAsia="Times New Roman" w:hAnsi="Times New Roman"/>
            <w:sz w:val="13"/>
            <w:szCs w:val="13"/>
            <w:color w:val="004A76"/>
          </w:rPr>
          <w:t>Rizwan, M., Ali, S., Ali, B., Adrees, M., Arshad, M., Hussain, A., Rehman, M.Z., Waris,</w:t>
        </w:r>
      </w:hyperlink>
      <w:r>
        <w:rPr>
          <w:rFonts w:ascii="Times New Roman" w:cs="Times New Roman" w:eastAsia="Times New Roman" w:hAnsi="Times New Roman"/>
          <w:sz w:val="13"/>
          <w:szCs w:val="13"/>
          <w:color w:val="004A76"/>
        </w:rPr>
        <w:t xml:space="preserve"> </w:t>
      </w:r>
      <w:hyperlink r:id="rId108">
        <w:r>
          <w:rPr>
            <w:rFonts w:ascii="Times New Roman" w:cs="Times New Roman" w:eastAsia="Times New Roman" w:hAnsi="Times New Roman"/>
            <w:sz w:val="13"/>
            <w:szCs w:val="13"/>
            <w:color w:val="004A76"/>
          </w:rPr>
          <w:t>A.A., 2018. Zinc and iron oxide nanoparticles improved the plant growth and reduced</w:t>
        </w:r>
      </w:hyperlink>
      <w:r>
        <w:rPr>
          <w:rFonts w:ascii="Times New Roman" w:cs="Times New Roman" w:eastAsia="Times New Roman" w:hAnsi="Times New Roman"/>
          <w:sz w:val="13"/>
          <w:szCs w:val="13"/>
          <w:color w:val="004A76"/>
        </w:rPr>
        <w:t xml:space="preserve"> </w:t>
      </w:r>
      <w:hyperlink r:id="rId108">
        <w:r>
          <w:rPr>
            <w:rFonts w:ascii="Times New Roman" w:cs="Times New Roman" w:eastAsia="Times New Roman" w:hAnsi="Times New Roman"/>
            <w:sz w:val="13"/>
            <w:szCs w:val="13"/>
            <w:color w:val="004A76"/>
          </w:rPr>
          <w:t>the oxidative stress and cadmium concentration in wheat. Chemosphere. 214,</w:t>
        </w:r>
      </w:hyperlink>
      <w:r>
        <w:rPr>
          <w:rFonts w:ascii="Times New Roman" w:cs="Times New Roman" w:eastAsia="Times New Roman" w:hAnsi="Times New Roman"/>
          <w:sz w:val="13"/>
          <w:szCs w:val="13"/>
          <w:color w:val="004A76"/>
        </w:rPr>
        <w:t xml:space="preserve"> </w:t>
      </w:r>
      <w:hyperlink r:id="rId108">
        <w:r>
          <w:rPr>
            <w:rFonts w:ascii="Times New Roman" w:cs="Times New Roman" w:eastAsia="Times New Roman" w:hAnsi="Times New Roman"/>
            <w:sz w:val="13"/>
            <w:szCs w:val="13"/>
            <w:color w:val="004A76"/>
          </w:rPr>
          <w:t>269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277</w:t>
        </w:r>
      </w:hyperlink>
      <w:r>
        <w:rPr>
          <w:rFonts w:ascii="Times New Roman" w:cs="Times New Roman" w:eastAsia="Times New Roman" w:hAnsi="Times New Roman"/>
          <w:sz w:val="13"/>
          <w:szCs w:val="13"/>
          <w:color w:val="000000"/>
        </w:rPr>
        <w:t>.</w:t>
      </w:r>
    </w:p>
    <w:p>
      <w:pPr>
        <w:spacing w:after="0" w:line="145" w:lineRule="exact"/>
        <w:rPr>
          <w:rFonts w:ascii="Times New Roman" w:cs="Times New Roman" w:eastAsia="Times New Roman" w:hAnsi="Times New Roman"/>
          <w:sz w:val="13"/>
          <w:szCs w:val="13"/>
          <w:color w:val="004A76"/>
        </w:rPr>
      </w:pPr>
    </w:p>
    <w:p>
      <w:pPr>
        <w:ind w:left="240" w:hanging="238"/>
        <w:spacing w:after="0" w:line="252" w:lineRule="auto"/>
        <w:rPr>
          <w:rFonts w:ascii="Times New Roman" w:cs="Times New Roman" w:eastAsia="Times New Roman" w:hAnsi="Times New Roman"/>
          <w:sz w:val="13"/>
          <w:szCs w:val="13"/>
          <w:color w:val="004A76"/>
        </w:rPr>
      </w:pPr>
      <w:hyperlink r:id="rId109">
        <w:r>
          <w:rPr>
            <w:rFonts w:ascii="Times New Roman" w:cs="Times New Roman" w:eastAsia="Times New Roman" w:hAnsi="Times New Roman"/>
            <w:sz w:val="13"/>
            <w:szCs w:val="13"/>
            <w:color w:val="004A76"/>
          </w:rPr>
          <w:t>Roncel, M., González-Rodríguez, A.A., Naranjo, B., Bernal-Bayard, P., Lindahl, A.M.,</w:t>
        </w:r>
      </w:hyperlink>
      <w:r>
        <w:rPr>
          <w:rFonts w:ascii="Times New Roman" w:cs="Times New Roman" w:eastAsia="Times New Roman" w:hAnsi="Times New Roman"/>
          <w:sz w:val="13"/>
          <w:szCs w:val="13"/>
          <w:color w:val="004A76"/>
        </w:rPr>
        <w:t xml:space="preserve"> </w:t>
      </w:r>
      <w:hyperlink r:id="rId109">
        <w:r>
          <w:rPr>
            <w:rFonts w:ascii="Times New Roman" w:cs="Times New Roman" w:eastAsia="Times New Roman" w:hAnsi="Times New Roman"/>
            <w:sz w:val="13"/>
            <w:szCs w:val="13"/>
            <w:color w:val="004A76"/>
          </w:rPr>
          <w:t>Hervás, M., Navarro, J.A., Ortega, J.M., 2016. Iron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induces a partial in-</w:t>
        </w:r>
      </w:hyperlink>
      <w:hyperlink r:id="rId109">
        <w:r>
          <w:rPr>
            <w:rFonts w:ascii="Times New Roman" w:cs="Times New Roman" w:eastAsia="Times New Roman" w:hAnsi="Times New Roman"/>
            <w:sz w:val="13"/>
            <w:szCs w:val="13"/>
            <w:color w:val="004A76"/>
          </w:rPr>
          <w:t>hibition of the photosynthetic electron transport and a high sensitivity to light in the</w:t>
        </w:r>
      </w:hyperlink>
      <w:r>
        <w:rPr>
          <w:rFonts w:ascii="Times New Roman" w:cs="Times New Roman" w:eastAsia="Times New Roman" w:hAnsi="Times New Roman"/>
          <w:sz w:val="13"/>
          <w:szCs w:val="13"/>
          <w:color w:val="004A76"/>
        </w:rPr>
        <w:t xml:space="preserve"> </w:t>
      </w:r>
      <w:hyperlink r:id="rId109">
        <w:r>
          <w:rPr>
            <w:rFonts w:ascii="Times New Roman" w:cs="Times New Roman" w:eastAsia="Times New Roman" w:hAnsi="Times New Roman"/>
            <w:sz w:val="13"/>
            <w:szCs w:val="13"/>
            <w:color w:val="004A76"/>
          </w:rPr>
          <w:t>diatom Phaeodactylum tricornutum. Front. Environ. Sci. 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right"/>
        <w:spacing w:after="0" w:line="255" w:lineRule="auto"/>
        <w:rPr>
          <w:rFonts w:ascii="Times New Roman" w:cs="Times New Roman" w:eastAsia="Times New Roman" w:hAnsi="Times New Roman"/>
          <w:sz w:val="13"/>
          <w:szCs w:val="13"/>
          <w:color w:val="004A76"/>
        </w:rPr>
      </w:pPr>
      <w:hyperlink r:id="rId110">
        <w:r>
          <w:rPr>
            <w:rFonts w:ascii="Times New Roman" w:cs="Times New Roman" w:eastAsia="Times New Roman" w:hAnsi="Times New Roman"/>
            <w:sz w:val="13"/>
            <w:szCs w:val="13"/>
            <w:color w:val="004A76"/>
          </w:rPr>
          <w:t>Rui, L., Wei, S., Mu-xiang, C., Cheng-jun, J., Min, W., Bo-ping, Y., 2009. Leaf anatomical</w:t>
        </w:r>
      </w:hyperlink>
      <w:r>
        <w:rPr>
          <w:rFonts w:ascii="Times New Roman" w:cs="Times New Roman" w:eastAsia="Times New Roman" w:hAnsi="Times New Roman"/>
          <w:sz w:val="13"/>
          <w:szCs w:val="13"/>
          <w:color w:val="004A76"/>
        </w:rPr>
        <w:t xml:space="preserve"> </w:t>
      </w:r>
      <w:hyperlink r:id="rId110">
        <w:r>
          <w:rPr>
            <w:rFonts w:ascii="Times New Roman" w:cs="Times New Roman" w:eastAsia="Times New Roman" w:hAnsi="Times New Roman"/>
            <w:sz w:val="13"/>
            <w:szCs w:val="13"/>
            <w:color w:val="004A76"/>
          </w:rPr>
          <w:t>changes of Burguiera gymnorrhiza seedlings under salt stress. J Trop Subtrop Bot. 17</w:t>
        </w:r>
      </w:hyperlink>
    </w:p>
    <w:p>
      <w:pPr>
        <w:spacing w:after="0" w:line="1"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110">
        <w:r>
          <w:rPr>
            <w:rFonts w:ascii="Times New Roman" w:cs="Times New Roman" w:eastAsia="Times New Roman" w:hAnsi="Times New Roman"/>
            <w:sz w:val="13"/>
            <w:szCs w:val="13"/>
            <w:color w:val="004A76"/>
          </w:rPr>
          <w:t>(2), 169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175</w:t>
        </w:r>
      </w:hyperlink>
      <w:r>
        <w:rPr>
          <w:rFonts w:ascii="Times New Roman" w:cs="Times New Roman" w:eastAsia="Times New Roman" w:hAnsi="Times New Roman"/>
          <w:sz w:val="13"/>
          <w:szCs w:val="13"/>
          <w:color w:val="000000"/>
        </w:rPr>
        <w:t>.</w:t>
      </w:r>
    </w:p>
    <w:p>
      <w:pPr>
        <w:spacing w:after="0" w:line="16" w:lineRule="exact"/>
        <w:rPr>
          <w:sz w:val="20"/>
          <w:szCs w:val="20"/>
          <w:color w:val="auto"/>
        </w:rPr>
      </w:pPr>
    </w:p>
    <w:p>
      <w:pPr>
        <w:spacing w:after="0"/>
        <w:rPr>
          <w:rFonts w:ascii="Times New Roman" w:cs="Times New Roman" w:eastAsia="Times New Roman" w:hAnsi="Times New Roman"/>
          <w:sz w:val="13"/>
          <w:szCs w:val="13"/>
          <w:color w:val="004A76"/>
        </w:rPr>
      </w:pPr>
      <w:hyperlink r:id="rId111">
        <w:r>
          <w:rPr>
            <w:rFonts w:ascii="Times New Roman" w:cs="Times New Roman" w:eastAsia="Times New Roman" w:hAnsi="Times New Roman"/>
            <w:sz w:val="13"/>
            <w:szCs w:val="13"/>
            <w:color w:val="004A76"/>
          </w:rPr>
          <w:t>Rui, M., Ma, C., Hao, Y., Guo, J., Rui, Y., Tang, X., Zhao, Q., Fan, X., Zhang, Z., Hou, T.,</w:t>
        </w:r>
      </w:hyperlink>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2"/>
          <w:szCs w:val="12"/>
          <w:i w:val="1"/>
          <w:iCs w:val="1"/>
          <w:color w:val="auto"/>
        </w:rPr>
        <w:t>Scientia Horticulturae 272 (2020) 109537</w:t>
      </w:r>
    </w:p>
    <w:p>
      <w:pPr>
        <w:spacing w:after="0" w:line="364" w:lineRule="exact"/>
        <w:rPr>
          <w:sz w:val="20"/>
          <w:szCs w:val="20"/>
          <w:color w:val="auto"/>
        </w:rPr>
      </w:pPr>
    </w:p>
    <w:p>
      <w:pPr>
        <w:ind w:left="240" w:right="320"/>
        <w:spacing w:after="0" w:line="255" w:lineRule="auto"/>
        <w:rPr>
          <w:rFonts w:ascii="Times New Roman" w:cs="Times New Roman" w:eastAsia="Times New Roman" w:hAnsi="Times New Roman"/>
          <w:sz w:val="13"/>
          <w:szCs w:val="13"/>
          <w:color w:val="004A76"/>
        </w:rPr>
      </w:pPr>
      <w:hyperlink r:id="rId111">
        <w:r>
          <w:rPr>
            <w:rFonts w:ascii="Times New Roman" w:cs="Times New Roman" w:eastAsia="Times New Roman" w:hAnsi="Times New Roman"/>
            <w:sz w:val="13"/>
            <w:szCs w:val="13"/>
            <w:color w:val="004A76"/>
          </w:rPr>
          <w:t>Zhu, S., 2016. Iron oxide nanoparticles as a potential iron fertilizer for Peanut</w:t>
        </w:r>
      </w:hyperlink>
      <w:r>
        <w:rPr>
          <w:rFonts w:ascii="Times New Roman" w:cs="Times New Roman" w:eastAsia="Times New Roman" w:hAnsi="Times New Roman"/>
          <w:sz w:val="13"/>
          <w:szCs w:val="13"/>
          <w:color w:val="004A76"/>
        </w:rPr>
        <w:t xml:space="preserve"> </w:t>
      </w:r>
      <w:hyperlink r:id="rId111">
        <w:r>
          <w:rPr>
            <w:rFonts w:ascii="Times New Roman" w:cs="Times New Roman" w:eastAsia="Times New Roman" w:hAnsi="Times New Roman"/>
            <w:sz w:val="13"/>
            <w:szCs w:val="13"/>
            <w:color w:val="004A76"/>
          </w:rPr>
          <w:t>(Arachis hypogaea). Front. Plant Sci. 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004A76"/>
        </w:rPr>
      </w:pPr>
      <w:hyperlink r:id="rId112">
        <w:r>
          <w:rPr>
            <w:rFonts w:ascii="Times New Roman" w:cs="Times New Roman" w:eastAsia="Times New Roman" w:hAnsi="Times New Roman"/>
            <w:sz w:val="13"/>
            <w:szCs w:val="13"/>
            <w:color w:val="004A76"/>
          </w:rPr>
          <w:t>Ruiz, J.M., Baghour, M., Romers, L., 2000.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of the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genotypes of tomato</w:t>
        </w:r>
      </w:hyperlink>
      <w:r>
        <w:rPr>
          <w:rFonts w:ascii="Times New Roman" w:cs="Times New Roman" w:eastAsia="Times New Roman" w:hAnsi="Times New Roman"/>
          <w:sz w:val="13"/>
          <w:szCs w:val="13"/>
          <w:color w:val="004A76"/>
        </w:rPr>
        <w:t xml:space="preserve"> </w:t>
      </w:r>
      <w:hyperlink r:id="rId112">
        <w:r>
          <w:rPr>
            <w:rFonts w:ascii="Times New Roman" w:cs="Times New Roman" w:eastAsia="Times New Roman" w:hAnsi="Times New Roman"/>
            <w:sz w:val="13"/>
            <w:szCs w:val="13"/>
            <w:color w:val="004A76"/>
          </w:rPr>
          <w:t>in relation to foliar content of Fe and the response of some bio indicators. J Plant Nut.</w:t>
        </w:r>
      </w:hyperlink>
      <w:r>
        <w:rPr>
          <w:rFonts w:ascii="Times New Roman" w:cs="Times New Roman" w:eastAsia="Times New Roman" w:hAnsi="Times New Roman"/>
          <w:sz w:val="13"/>
          <w:szCs w:val="13"/>
          <w:color w:val="004A76"/>
        </w:rPr>
        <w:t xml:space="preserve"> </w:t>
      </w:r>
      <w:hyperlink r:id="rId112">
        <w:r>
          <w:rPr>
            <w:rFonts w:ascii="Times New Roman" w:cs="Times New Roman" w:eastAsia="Times New Roman" w:hAnsi="Times New Roman"/>
            <w:sz w:val="13"/>
            <w:szCs w:val="13"/>
            <w:color w:val="004A76"/>
          </w:rPr>
          <w:t>23, 1777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1786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5" w:lineRule="auto"/>
        <w:rPr>
          <w:rFonts w:ascii="Times New Roman" w:cs="Times New Roman" w:eastAsia="Times New Roman" w:hAnsi="Times New Roman"/>
          <w:sz w:val="13"/>
          <w:szCs w:val="13"/>
          <w:color w:val="004A76"/>
        </w:rPr>
      </w:pPr>
      <w:hyperlink r:id="rId113">
        <w:r>
          <w:rPr>
            <w:rFonts w:ascii="Times New Roman" w:cs="Times New Roman" w:eastAsia="Times New Roman" w:hAnsi="Times New Roman"/>
            <w:sz w:val="13"/>
            <w:szCs w:val="13"/>
            <w:color w:val="004A76"/>
          </w:rPr>
          <w:t>Saha, N., Dutta Gupta, S., 2017. Low-dose toxicity of biogenic silver nanoparticles fab-</w:t>
        </w:r>
      </w:hyperlink>
      <w:hyperlink r:id="rId113">
        <w:r>
          <w:rPr>
            <w:rFonts w:ascii="Times New Roman" w:cs="Times New Roman" w:eastAsia="Times New Roman" w:hAnsi="Times New Roman"/>
            <w:sz w:val="13"/>
            <w:szCs w:val="13"/>
            <w:color w:val="004A76"/>
          </w:rPr>
          <w:t xml:space="preserve">ricated by Swertia chirata on root tips and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buds of Allium cepa. J. Hazard.</w:t>
        </w:r>
      </w:hyperlink>
      <w:r>
        <w:rPr>
          <w:rFonts w:ascii="Times New Roman" w:cs="Times New Roman" w:eastAsia="Times New Roman" w:hAnsi="Times New Roman"/>
          <w:sz w:val="13"/>
          <w:szCs w:val="13"/>
          <w:color w:val="004A76"/>
        </w:rPr>
        <w:t xml:space="preserve"> </w:t>
      </w:r>
      <w:hyperlink r:id="rId113">
        <w:r>
          <w:rPr>
            <w:rFonts w:ascii="Times New Roman" w:cs="Times New Roman" w:eastAsia="Times New Roman" w:hAnsi="Times New Roman"/>
            <w:sz w:val="13"/>
            <w:szCs w:val="13"/>
            <w:color w:val="004A76"/>
          </w:rPr>
          <w:t>Mater. 330, 18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8" w:lineRule="auto"/>
        <w:rPr>
          <w:rFonts w:ascii="Times New Roman" w:cs="Times New Roman" w:eastAsia="Times New Roman" w:hAnsi="Times New Roman"/>
          <w:sz w:val="13"/>
          <w:szCs w:val="13"/>
          <w:color w:val="004A76"/>
        </w:rPr>
      </w:pPr>
      <w:hyperlink r:id="rId114">
        <w:r>
          <w:rPr>
            <w:rFonts w:ascii="Times New Roman" w:cs="Times New Roman" w:eastAsia="Times New Roman" w:hAnsi="Times New Roman"/>
            <w:sz w:val="13"/>
            <w:szCs w:val="13"/>
            <w:color w:val="004A76"/>
          </w:rPr>
          <w:t>Sakihama, Y., Yamasaki, H., 2002. Lipid peroxidation induces by phenolics in conjunction</w:t>
        </w:r>
      </w:hyperlink>
      <w:r>
        <w:rPr>
          <w:rFonts w:ascii="Times New Roman" w:cs="Times New Roman" w:eastAsia="Times New Roman" w:hAnsi="Times New Roman"/>
          <w:sz w:val="13"/>
          <w:szCs w:val="13"/>
          <w:color w:val="004A76"/>
        </w:rPr>
        <w:t xml:space="preserve"> </w:t>
      </w:r>
      <w:hyperlink r:id="rId114">
        <w:r>
          <w:rPr>
            <w:rFonts w:ascii="Times New Roman" w:cs="Times New Roman" w:eastAsia="Times New Roman" w:hAnsi="Times New Roman"/>
            <w:sz w:val="13"/>
            <w:szCs w:val="13"/>
            <w:color w:val="004A76"/>
          </w:rPr>
          <w:t>with aluminium ions. Biol Plantarum. 45, 249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hyperlink r:id="rId115">
        <w:r>
          <w:rPr>
            <w:rFonts w:ascii="Times New Roman" w:cs="Times New Roman" w:eastAsia="Times New Roman" w:hAnsi="Times New Roman"/>
            <w:sz w:val="13"/>
            <w:szCs w:val="13"/>
            <w:color w:val="004A76"/>
          </w:rPr>
          <w:t>Sarker, U., Oba, S., 2018. Catalase, superoxide dismutase and ascorbate-glutathione cycle</w:t>
        </w:r>
      </w:hyperlink>
      <w:r>
        <w:rPr>
          <w:rFonts w:ascii="Times New Roman" w:cs="Times New Roman" w:eastAsia="Times New Roman" w:hAnsi="Times New Roman"/>
          <w:sz w:val="13"/>
          <w:szCs w:val="13"/>
          <w:color w:val="004A76"/>
        </w:rPr>
        <w:t xml:space="preserve"> </w:t>
      </w:r>
      <w:hyperlink r:id="rId115">
        <w:r>
          <w:rPr>
            <w:rFonts w:ascii="Times New Roman" w:cs="Times New Roman" w:eastAsia="Times New Roman" w:hAnsi="Times New Roman"/>
            <w:sz w:val="13"/>
            <w:szCs w:val="13"/>
            <w:color w:val="004A76"/>
          </w:rPr>
          <w:t>enzymes confer drought tolerance of Amaranthus tricolor. Sci. Rep. 8 (1)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hyperlink r:id="rId116">
        <w:r>
          <w:rPr>
            <w:rFonts w:ascii="Times New Roman" w:cs="Times New Roman" w:eastAsia="Times New Roman" w:hAnsi="Times New Roman"/>
            <w:sz w:val="13"/>
            <w:szCs w:val="13"/>
            <w:color w:val="004A76"/>
          </w:rPr>
          <w:t>Schutzendubel, A., Polle, A., 2002. Plant responses to abiotic stresses heavy metal in-</w:t>
        </w:r>
      </w:hyperlink>
      <w:hyperlink r:id="rId116">
        <w:r>
          <w:rPr>
            <w:rFonts w:ascii="Times New Roman" w:cs="Times New Roman" w:eastAsia="Times New Roman" w:hAnsi="Times New Roman"/>
            <w:sz w:val="13"/>
            <w:szCs w:val="13"/>
            <w:color w:val="004A76"/>
          </w:rPr>
          <w:t>duced oxidative stress and protection by mycorrhization. J. Exp. Bot. 53, 1351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1365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40" w:hanging="238"/>
        <w:spacing w:after="0" w:line="251" w:lineRule="auto"/>
        <w:rPr>
          <w:rFonts w:ascii="Times New Roman" w:cs="Times New Roman" w:eastAsia="Times New Roman" w:hAnsi="Times New Roman"/>
          <w:sz w:val="13"/>
          <w:szCs w:val="13"/>
          <w:color w:val="004A76"/>
        </w:rPr>
      </w:pPr>
      <w:hyperlink r:id="rId117">
        <w:r>
          <w:rPr>
            <w:rFonts w:ascii="Times New Roman" w:cs="Times New Roman" w:eastAsia="Times New Roman" w:hAnsi="Times New Roman"/>
            <w:sz w:val="13"/>
            <w:szCs w:val="13"/>
            <w:color w:val="004A76"/>
          </w:rPr>
          <w:t>Sharma, P., Jha, A.B., Dubey, R.S., Pessarakli, M., 2012. Reactive oxygen species, oxi-</w:t>
        </w:r>
      </w:hyperlink>
      <w:hyperlink r:id="rId117">
        <w:r>
          <w:rPr>
            <w:rFonts w:ascii="Times New Roman" w:cs="Times New Roman" w:eastAsia="Times New Roman" w:hAnsi="Times New Roman"/>
            <w:sz w:val="13"/>
            <w:szCs w:val="13"/>
            <w:color w:val="004A76"/>
          </w:rPr>
          <w:t>dative damage, and antioxidative defense mechanism in plants under stressful con-</w:t>
        </w:r>
      </w:hyperlink>
      <w:hyperlink r:id="rId117">
        <w:r>
          <w:rPr>
            <w:rFonts w:ascii="Times New Roman" w:cs="Times New Roman" w:eastAsia="Times New Roman" w:hAnsi="Times New Roman"/>
            <w:sz w:val="13"/>
            <w:szCs w:val="13"/>
            <w:color w:val="004A76"/>
          </w:rPr>
          <w:t>ditions. J. Bot. 2012, 217037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62" w:lineRule="auto"/>
        <w:rPr>
          <w:rFonts w:ascii="Times New Roman" w:cs="Times New Roman" w:eastAsia="Times New Roman" w:hAnsi="Times New Roman"/>
          <w:sz w:val="13"/>
          <w:szCs w:val="13"/>
          <w:color w:val="004A76"/>
        </w:rPr>
      </w:pPr>
      <w:hyperlink r:id="rId118">
        <w:r>
          <w:rPr>
            <w:rFonts w:ascii="Times New Roman" w:cs="Times New Roman" w:eastAsia="Times New Roman" w:hAnsi="Times New Roman"/>
            <w:sz w:val="13"/>
            <w:szCs w:val="13"/>
            <w:color w:val="004A76"/>
          </w:rPr>
          <w:t>Shi, H., Bi, H., Yao, B., Zhang, L., 2000. Dissolution of Au nanoparticles in hydrochloric</w:t>
        </w:r>
      </w:hyperlink>
      <w:r>
        <w:rPr>
          <w:rFonts w:ascii="Times New Roman" w:cs="Times New Roman" w:eastAsia="Times New Roman" w:hAnsi="Times New Roman"/>
          <w:sz w:val="13"/>
          <w:szCs w:val="13"/>
          <w:color w:val="004A76"/>
        </w:rPr>
        <w:t xml:space="preserve"> </w:t>
      </w:r>
      <w:hyperlink r:id="rId118">
        <w:r>
          <w:rPr>
            <w:rFonts w:ascii="Times New Roman" w:cs="Times New Roman" w:eastAsia="Times New Roman" w:hAnsi="Times New Roman"/>
            <w:sz w:val="13"/>
            <w:szCs w:val="13"/>
            <w:color w:val="004A76"/>
          </w:rPr>
          <w:t>acid solution as studied by optical absorption. Appl. Surf. Sci. 161 (1-2), 276</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119">
        <w:r>
          <w:rPr>
            <w:rFonts w:ascii="Times New Roman" w:cs="Times New Roman" w:eastAsia="Times New Roman" w:hAnsi="Times New Roman"/>
            <w:sz w:val="13"/>
            <w:szCs w:val="13"/>
            <w:color w:val="004A76"/>
          </w:rPr>
          <w:t>Sidsel Fiskaa, H., Grethe, I., Borge, A., Knut, A., Gunnar, B., 2009.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cold storage</w:t>
        </w:r>
      </w:hyperlink>
      <w:r>
        <w:rPr>
          <w:rFonts w:ascii="Times New Roman" w:cs="Times New Roman" w:eastAsia="Times New Roman" w:hAnsi="Times New Roman"/>
          <w:sz w:val="13"/>
          <w:szCs w:val="13"/>
          <w:color w:val="004A76"/>
        </w:rPr>
        <w:t xml:space="preserve"> </w:t>
      </w:r>
      <w:hyperlink r:id="rId119">
        <w:r>
          <w:rPr>
            <w:rFonts w:ascii="Times New Roman" w:cs="Times New Roman" w:eastAsia="Times New Roman" w:hAnsi="Times New Roman"/>
            <w:sz w:val="13"/>
            <w:szCs w:val="13"/>
            <w:color w:val="004A76"/>
          </w:rPr>
          <w:t>and harvest data on bioactive compound in curly kale (Brassica oleracea L. var.</w:t>
        </w:r>
      </w:hyperlink>
      <w:r>
        <w:rPr>
          <w:rFonts w:ascii="Times New Roman" w:cs="Times New Roman" w:eastAsia="Times New Roman" w:hAnsi="Times New Roman"/>
          <w:sz w:val="13"/>
          <w:szCs w:val="13"/>
          <w:color w:val="004A76"/>
        </w:rPr>
        <w:t xml:space="preserve"> </w:t>
      </w:r>
      <w:hyperlink r:id="rId119">
        <w:r>
          <w:rPr>
            <w:rFonts w:ascii="Times New Roman" w:cs="Times New Roman" w:eastAsia="Times New Roman" w:hAnsi="Times New Roman"/>
            <w:sz w:val="13"/>
            <w:szCs w:val="13"/>
            <w:color w:val="004A76"/>
          </w:rPr>
          <w:t>acephala). Postharvest Biol. Technol. 51 (1), 36</w:t>
        </w:r>
        <w:r>
          <w:rPr>
            <w:rFonts w:ascii="Arial" w:cs="Arial" w:eastAsia="Arial" w:hAnsi="Arial"/>
            <w:sz w:val="13"/>
            <w:szCs w:val="13"/>
            <w:color w:val="004A76"/>
          </w:rPr>
          <w:t>–</w:t>
        </w:r>
        <w:r>
          <w:rPr>
            <w:rFonts w:ascii="Times New Roman" w:cs="Times New Roman" w:eastAsia="Times New Roman" w:hAnsi="Times New Roman"/>
            <w:sz w:val="13"/>
            <w:szCs w:val="13"/>
            <w:color w:val="004A76"/>
          </w:rPr>
          <w:t>42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120">
        <w:r>
          <w:rPr>
            <w:rFonts w:ascii="Times New Roman" w:cs="Times New Roman" w:eastAsia="Times New Roman" w:hAnsi="Times New Roman"/>
            <w:sz w:val="13"/>
            <w:szCs w:val="13"/>
            <w:color w:val="004A76"/>
          </w:rPr>
          <w:t>Singh, O.S., Pant, N.Ch, Laishram, L., Tewari, M., Dhoundiyal, R., Joshi, K., Pandey, C.S.,</w:t>
        </w:r>
      </w:hyperlink>
      <w:r>
        <w:rPr>
          <w:rFonts w:ascii="Times New Roman" w:cs="Times New Roman" w:eastAsia="Times New Roman" w:hAnsi="Times New Roman"/>
          <w:sz w:val="13"/>
          <w:szCs w:val="13"/>
          <w:color w:val="004A76"/>
        </w:rPr>
        <w:t xml:space="preserve"> </w:t>
      </w:r>
      <w:hyperlink r:id="rId120">
        <w:r>
          <w:rPr>
            <w:rFonts w:ascii="Times New Roman" w:cs="Times New Roman" w:eastAsia="Times New Roman" w:hAnsi="Times New Roman"/>
            <w:sz w:val="13"/>
            <w:szCs w:val="13"/>
            <w:color w:val="004A76"/>
          </w:rPr>
          <w:t>2018.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CuO nanoparticles on polyphenols content and antioxidant activity in</w:t>
        </w:r>
      </w:hyperlink>
      <w:r>
        <w:rPr>
          <w:rFonts w:ascii="Times New Roman" w:cs="Times New Roman" w:eastAsia="Times New Roman" w:hAnsi="Times New Roman"/>
          <w:sz w:val="13"/>
          <w:szCs w:val="13"/>
          <w:color w:val="004A76"/>
        </w:rPr>
        <w:t xml:space="preserve"> </w:t>
      </w:r>
      <w:hyperlink r:id="rId120">
        <w:r>
          <w:rPr>
            <w:rFonts w:ascii="Times New Roman" w:cs="Times New Roman" w:eastAsia="Times New Roman" w:hAnsi="Times New Roman"/>
            <w:sz w:val="13"/>
            <w:szCs w:val="13"/>
            <w:color w:val="004A76"/>
          </w:rPr>
          <w:t>Ashwagandha (Withania somnifera L. Dunal). J. Pharmacogn. Phytochem. 7 (2),</w:t>
        </w:r>
      </w:hyperlink>
      <w:r>
        <w:rPr>
          <w:rFonts w:ascii="Times New Roman" w:cs="Times New Roman" w:eastAsia="Times New Roman" w:hAnsi="Times New Roman"/>
          <w:sz w:val="13"/>
          <w:szCs w:val="13"/>
          <w:color w:val="004A76"/>
        </w:rPr>
        <w:t xml:space="preserve"> </w:t>
      </w:r>
      <w:hyperlink r:id="rId120">
        <w:r>
          <w:rPr>
            <w:rFonts w:ascii="Times New Roman" w:cs="Times New Roman" w:eastAsia="Times New Roman" w:hAnsi="Times New Roman"/>
            <w:sz w:val="13"/>
            <w:szCs w:val="13"/>
            <w:color w:val="004A76"/>
          </w:rPr>
          <w:t>3433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3439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121">
        <w:r>
          <w:rPr>
            <w:rFonts w:ascii="Times New Roman" w:cs="Times New Roman" w:eastAsia="Times New Roman" w:hAnsi="Times New Roman"/>
            <w:sz w:val="13"/>
            <w:szCs w:val="13"/>
            <w:color w:val="004A76"/>
          </w:rPr>
          <w:t>Sinha, S., Saxena, R., 2006.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iron on lipid peroxidation, and enzymatic and non-</w:t>
        </w:r>
      </w:hyperlink>
      <w:hyperlink r:id="rId121">
        <w:r>
          <w:rPr>
            <w:rFonts w:ascii="Times New Roman" w:cs="Times New Roman" w:eastAsia="Times New Roman" w:hAnsi="Times New Roman"/>
            <w:sz w:val="13"/>
            <w:szCs w:val="13"/>
            <w:color w:val="004A76"/>
          </w:rPr>
          <w:t>enzymatic antioxidants and bacoside-A content in medicinal plant Bacopa monnieri L.</w:t>
        </w:r>
      </w:hyperlink>
      <w:r>
        <w:rPr>
          <w:rFonts w:ascii="Times New Roman" w:cs="Times New Roman" w:eastAsia="Times New Roman" w:hAnsi="Times New Roman"/>
          <w:sz w:val="13"/>
          <w:szCs w:val="13"/>
          <w:color w:val="004A76"/>
        </w:rPr>
        <w:t xml:space="preserve"> </w:t>
      </w:r>
      <w:hyperlink r:id="rId121">
        <w:r>
          <w:rPr>
            <w:rFonts w:ascii="Times New Roman" w:cs="Times New Roman" w:eastAsia="Times New Roman" w:hAnsi="Times New Roman"/>
            <w:sz w:val="13"/>
            <w:szCs w:val="13"/>
            <w:color w:val="004A76"/>
          </w:rPr>
          <w:t>Chemosphere. 62, 1340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1350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122">
        <w:r>
          <w:rPr>
            <w:rFonts w:ascii="Times New Roman" w:cs="Times New Roman" w:eastAsia="Times New Roman" w:hAnsi="Times New Roman"/>
            <w:sz w:val="13"/>
            <w:szCs w:val="13"/>
            <w:color w:val="004A76"/>
          </w:rPr>
          <w:t>Tombuloglu, H., Slimani, Y., Tombuloglu, G., Demir Korkmaz, A., Baykal, A., Almessiere,</w:t>
        </w:r>
      </w:hyperlink>
      <w:r>
        <w:rPr>
          <w:rFonts w:ascii="Times New Roman" w:cs="Times New Roman" w:eastAsia="Times New Roman" w:hAnsi="Times New Roman"/>
          <w:sz w:val="13"/>
          <w:szCs w:val="13"/>
          <w:color w:val="004A76"/>
        </w:rPr>
        <w:t xml:space="preserve"> </w:t>
      </w:r>
      <w:hyperlink r:id="rId122">
        <w:r>
          <w:rPr>
            <w:rFonts w:ascii="Times New Roman" w:cs="Times New Roman" w:eastAsia="Times New Roman" w:hAnsi="Times New Roman"/>
            <w:sz w:val="13"/>
            <w:szCs w:val="13"/>
            <w:color w:val="004A76"/>
          </w:rPr>
          <w:t>M., Ercan, I., 2019. Impact of superparamagnetic iron oxide nanoparticles (SPIONs)</w:t>
        </w:r>
      </w:hyperlink>
      <w:r>
        <w:rPr>
          <w:rFonts w:ascii="Times New Roman" w:cs="Times New Roman" w:eastAsia="Times New Roman" w:hAnsi="Times New Roman"/>
          <w:sz w:val="13"/>
          <w:szCs w:val="13"/>
          <w:color w:val="004A76"/>
        </w:rPr>
        <w:t xml:space="preserve"> </w:t>
      </w:r>
      <w:hyperlink r:id="rId122">
        <w:r>
          <w:rPr>
            <w:rFonts w:ascii="Times New Roman" w:cs="Times New Roman" w:eastAsia="Times New Roman" w:hAnsi="Times New Roman"/>
            <w:sz w:val="13"/>
            <w:szCs w:val="13"/>
            <w:color w:val="004A76"/>
          </w:rPr>
          <w:t>and ionic iron on physiology of summer squash (Cucurbita pepo): a comparative</w:t>
        </w:r>
      </w:hyperlink>
      <w:r>
        <w:rPr>
          <w:rFonts w:ascii="Times New Roman" w:cs="Times New Roman" w:eastAsia="Times New Roman" w:hAnsi="Times New Roman"/>
          <w:sz w:val="13"/>
          <w:szCs w:val="13"/>
          <w:color w:val="004A76"/>
        </w:rPr>
        <w:t xml:space="preserve"> </w:t>
      </w:r>
      <w:hyperlink r:id="rId122">
        <w:r>
          <w:rPr>
            <w:rFonts w:ascii="Times New Roman" w:cs="Times New Roman" w:eastAsia="Times New Roman" w:hAnsi="Times New Roman"/>
            <w:sz w:val="13"/>
            <w:szCs w:val="13"/>
            <w:color w:val="004A76"/>
          </w:rPr>
          <w:t>study. Plant Physiol. Biochem. 139, 56</w:t>
        </w:r>
        <w:r>
          <w:rPr>
            <w:rFonts w:ascii="Arial" w:cs="Arial" w:eastAsia="Arial" w:hAnsi="Arial"/>
            <w:sz w:val="13"/>
            <w:szCs w:val="13"/>
            <w:color w:val="004A76"/>
          </w:rPr>
          <w:t>–</w:t>
        </w:r>
        <w:r>
          <w:rPr>
            <w:rFonts w:ascii="Times New Roman" w:cs="Times New Roman" w:eastAsia="Times New Roman" w:hAnsi="Times New Roman"/>
            <w:sz w:val="13"/>
            <w:szCs w:val="13"/>
            <w:color w:val="004A76"/>
          </w:rPr>
          <w:t>65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1" w:lineRule="auto"/>
        <w:rPr>
          <w:rFonts w:ascii="Times New Roman" w:cs="Times New Roman" w:eastAsia="Times New Roman" w:hAnsi="Times New Roman"/>
          <w:sz w:val="13"/>
          <w:szCs w:val="13"/>
          <w:color w:val="004A76"/>
        </w:rPr>
      </w:pPr>
      <w:hyperlink r:id="rId123">
        <w:r>
          <w:rPr>
            <w:rFonts w:ascii="Times New Roman" w:cs="Times New Roman" w:eastAsia="Times New Roman" w:hAnsi="Times New Roman"/>
            <w:sz w:val="13"/>
            <w:szCs w:val="13"/>
            <w:color w:val="004A76"/>
          </w:rPr>
          <w:t>Tripathi, D.K., Singh, S., Singh, V.P., Prasad, S.M., Chauhan, D.K., Dubey, N.K., 2016.</w:t>
        </w:r>
      </w:hyperlink>
      <w:r>
        <w:rPr>
          <w:rFonts w:ascii="Times New Roman" w:cs="Times New Roman" w:eastAsia="Times New Roman" w:hAnsi="Times New Roman"/>
          <w:sz w:val="13"/>
          <w:szCs w:val="13"/>
          <w:color w:val="004A76"/>
        </w:rPr>
        <w:t xml:space="preserve"> </w:t>
      </w:r>
      <w:hyperlink r:id="rId123">
        <w:r>
          <w:rPr>
            <w:rFonts w:ascii="Times New Roman" w:cs="Times New Roman" w:eastAsia="Times New Roman" w:hAnsi="Times New Roman"/>
            <w:sz w:val="13"/>
            <w:szCs w:val="13"/>
            <w:color w:val="004A76"/>
          </w:rPr>
          <w:t>Silicon nanoparticles more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ciently alleviate arsenate toxicity than silicon in maize</w:t>
        </w:r>
      </w:hyperlink>
      <w:r>
        <w:rPr>
          <w:rFonts w:ascii="Times New Roman" w:cs="Times New Roman" w:eastAsia="Times New Roman" w:hAnsi="Times New Roman"/>
          <w:sz w:val="13"/>
          <w:szCs w:val="13"/>
          <w:color w:val="004A76"/>
        </w:rPr>
        <w:t xml:space="preserve"> </w:t>
      </w:r>
      <w:hyperlink r:id="rId123">
        <w:r>
          <w:rPr>
            <w:rFonts w:ascii="Times New Roman" w:cs="Times New Roman" w:eastAsia="Times New Roman" w:hAnsi="Times New Roman"/>
            <w:sz w:val="13"/>
            <w:szCs w:val="13"/>
            <w:color w:val="004A76"/>
          </w:rPr>
          <w:t>cultiver and hybrid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ering in arsenate tolerance. Front. Environ. Sci. 4, 46</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124">
        <w:r>
          <w:rPr>
            <w:rFonts w:ascii="Times New Roman" w:cs="Times New Roman" w:eastAsia="Times New Roman" w:hAnsi="Times New Roman"/>
            <w:sz w:val="13"/>
            <w:szCs w:val="13"/>
            <w:color w:val="004A76"/>
          </w:rPr>
          <w:t>Tripathi, D.K., Singh, S., Gaur, S., Singh, S., Yadav, V., Liu, S., Singh, V.P., Sharma, S.,</w:t>
        </w:r>
      </w:hyperlink>
      <w:r>
        <w:rPr>
          <w:rFonts w:ascii="Times New Roman" w:cs="Times New Roman" w:eastAsia="Times New Roman" w:hAnsi="Times New Roman"/>
          <w:sz w:val="13"/>
          <w:szCs w:val="13"/>
          <w:color w:val="004A76"/>
        </w:rPr>
        <w:t xml:space="preserve"> </w:t>
      </w:r>
      <w:hyperlink r:id="rId124">
        <w:r>
          <w:rPr>
            <w:rFonts w:ascii="Times New Roman" w:cs="Times New Roman" w:eastAsia="Times New Roman" w:hAnsi="Times New Roman"/>
            <w:sz w:val="13"/>
            <w:szCs w:val="13"/>
            <w:color w:val="004A76"/>
          </w:rPr>
          <w:t>Srivastava, P., Prasad, S.M., Dubey, N.K., Chauhan, D.K., Sahi, S., 2018. Acquisition</w:t>
        </w:r>
      </w:hyperlink>
      <w:r>
        <w:rPr>
          <w:rFonts w:ascii="Times New Roman" w:cs="Times New Roman" w:eastAsia="Times New Roman" w:hAnsi="Times New Roman"/>
          <w:sz w:val="13"/>
          <w:szCs w:val="13"/>
          <w:color w:val="004A76"/>
        </w:rPr>
        <w:t xml:space="preserve"> </w:t>
      </w:r>
      <w:hyperlink r:id="rId124">
        <w:r>
          <w:rPr>
            <w:rFonts w:ascii="Times New Roman" w:cs="Times New Roman" w:eastAsia="Times New Roman" w:hAnsi="Times New Roman"/>
            <w:sz w:val="13"/>
            <w:szCs w:val="13"/>
            <w:color w:val="004A76"/>
          </w:rPr>
          <w:t>and homeostasis of iron in higher plants and their probable role in abiotic stress</w:t>
        </w:r>
      </w:hyperlink>
      <w:r>
        <w:rPr>
          <w:rFonts w:ascii="Times New Roman" w:cs="Times New Roman" w:eastAsia="Times New Roman" w:hAnsi="Times New Roman"/>
          <w:sz w:val="13"/>
          <w:szCs w:val="13"/>
          <w:color w:val="004A76"/>
        </w:rPr>
        <w:t xml:space="preserve"> </w:t>
      </w:r>
      <w:hyperlink r:id="rId124">
        <w:r>
          <w:rPr>
            <w:rFonts w:ascii="Times New Roman" w:cs="Times New Roman" w:eastAsia="Times New Roman" w:hAnsi="Times New Roman"/>
            <w:sz w:val="13"/>
            <w:szCs w:val="13"/>
            <w:color w:val="004A76"/>
          </w:rPr>
          <w:t>tolerance. Front. Environ. Sci. 5</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125">
        <w:r>
          <w:rPr>
            <w:rFonts w:ascii="Times New Roman" w:cs="Times New Roman" w:eastAsia="Times New Roman" w:hAnsi="Times New Roman"/>
            <w:sz w:val="13"/>
            <w:szCs w:val="13"/>
            <w:color w:val="004A76"/>
          </w:rPr>
          <w:t>Valifard, M., Mohsenzadeh, S., Kholdebarin, B., Rowshan, V., 2014.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salt stress</w:t>
        </w:r>
      </w:hyperlink>
      <w:r>
        <w:rPr>
          <w:rFonts w:ascii="Times New Roman" w:cs="Times New Roman" w:eastAsia="Times New Roman" w:hAnsi="Times New Roman"/>
          <w:sz w:val="13"/>
          <w:szCs w:val="13"/>
          <w:color w:val="004A76"/>
        </w:rPr>
        <w:t xml:space="preserve"> </w:t>
      </w:r>
      <w:hyperlink r:id="rId125">
        <w:r>
          <w:rPr>
            <w:rFonts w:ascii="Times New Roman" w:cs="Times New Roman" w:eastAsia="Times New Roman" w:hAnsi="Times New Roman"/>
            <w:sz w:val="13"/>
            <w:szCs w:val="13"/>
            <w:color w:val="004A76"/>
          </w:rPr>
          <w:t>on volatile compounds, total phenolic content and antioxidant activities of Salvia</w:t>
        </w:r>
      </w:hyperlink>
      <w:r>
        <w:rPr>
          <w:rFonts w:ascii="Times New Roman" w:cs="Times New Roman" w:eastAsia="Times New Roman" w:hAnsi="Times New Roman"/>
          <w:sz w:val="13"/>
          <w:szCs w:val="13"/>
          <w:color w:val="004A76"/>
        </w:rPr>
        <w:t xml:space="preserve"> </w:t>
      </w:r>
      <w:hyperlink r:id="rId125">
        <w:r>
          <w:rPr>
            <w:rFonts w:ascii="Times New Roman" w:cs="Times New Roman" w:eastAsia="Times New Roman" w:hAnsi="Times New Roman"/>
            <w:sz w:val="13"/>
            <w:szCs w:val="13"/>
            <w:color w:val="004A76"/>
          </w:rPr>
          <w:t>mirzayanii. S. Afr. J. Bot. 93, 92</w:t>
        </w:r>
        <w:r>
          <w:rPr>
            <w:rFonts w:ascii="Arial" w:cs="Arial" w:eastAsia="Arial" w:hAnsi="Arial"/>
            <w:sz w:val="13"/>
            <w:szCs w:val="13"/>
            <w:color w:val="004A76"/>
          </w:rPr>
          <w:t>–</w:t>
        </w:r>
        <w:r>
          <w:rPr>
            <w:rFonts w:ascii="Times New Roman" w:cs="Times New Roman" w:eastAsia="Times New Roman" w:hAnsi="Times New Roman"/>
            <w:sz w:val="13"/>
            <w:szCs w:val="13"/>
            <w:color w:val="004A76"/>
          </w:rPr>
          <w:t>97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20" w:hanging="238"/>
        <w:spacing w:after="0" w:line="255" w:lineRule="auto"/>
        <w:rPr>
          <w:rFonts w:ascii="Times New Roman" w:cs="Times New Roman" w:eastAsia="Times New Roman" w:hAnsi="Times New Roman"/>
          <w:sz w:val="13"/>
          <w:szCs w:val="13"/>
          <w:color w:val="004A76"/>
        </w:rPr>
      </w:pPr>
      <w:hyperlink r:id="rId126">
        <w:r>
          <w:rPr>
            <w:rFonts w:ascii="Times New Roman" w:cs="Times New Roman" w:eastAsia="Times New Roman" w:hAnsi="Times New Roman"/>
            <w:sz w:val="13"/>
            <w:szCs w:val="13"/>
            <w:color w:val="004A76"/>
          </w:rPr>
          <w:t>Wahid, A., Ghazanfar, A., 2006. Possible involvement of some secondary metabolites in</w:t>
        </w:r>
      </w:hyperlink>
      <w:r>
        <w:rPr>
          <w:rFonts w:ascii="Times New Roman" w:cs="Times New Roman" w:eastAsia="Times New Roman" w:hAnsi="Times New Roman"/>
          <w:sz w:val="13"/>
          <w:szCs w:val="13"/>
          <w:color w:val="004A76"/>
        </w:rPr>
        <w:t xml:space="preserve"> </w:t>
      </w:r>
      <w:hyperlink r:id="rId126">
        <w:r>
          <w:rPr>
            <w:rFonts w:ascii="Times New Roman" w:cs="Times New Roman" w:eastAsia="Times New Roman" w:hAnsi="Times New Roman"/>
            <w:sz w:val="13"/>
            <w:szCs w:val="13"/>
            <w:color w:val="004A76"/>
          </w:rPr>
          <w:t>salt tolerance of sugarcane. J. Plant Physiol. 163, 723</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730</w:t>
        </w:r>
      </w:hyperlink>
      <w:r>
        <w:rPr>
          <w:rFonts w:ascii="Times New Roman" w:cs="Times New Roman" w:eastAsia="Times New Roman" w:hAnsi="Times New Roman"/>
          <w:sz w:val="13"/>
          <w:szCs w:val="13"/>
          <w:color w:val="000000"/>
        </w:rPr>
        <w:t>.</w:t>
      </w:r>
    </w:p>
    <w:p>
      <w:pPr>
        <w:jc w:val="center"/>
        <w:ind w:right="20"/>
        <w:spacing w:after="0" w:line="237" w:lineRule="auto"/>
        <w:rPr>
          <w:rFonts w:ascii="Times New Roman" w:cs="Times New Roman" w:eastAsia="Times New Roman" w:hAnsi="Times New Roman"/>
          <w:sz w:val="13"/>
          <w:szCs w:val="13"/>
          <w:color w:val="004A76"/>
        </w:rPr>
      </w:pPr>
      <w:hyperlink r:id="rId127">
        <w:r>
          <w:rPr>
            <w:rFonts w:ascii="Times New Roman" w:cs="Times New Roman" w:eastAsia="Times New Roman" w:hAnsi="Times New Roman"/>
            <w:sz w:val="13"/>
            <w:szCs w:val="13"/>
            <w:color w:val="004A76"/>
          </w:rPr>
          <w:t>Wang, S.H., Yang, Z.M., Yang, H., Lu, B., Li, S.Q., Lu, Y.P., 2004. Copper-induced stress</w:t>
        </w:r>
      </w:hyperlink>
    </w:p>
    <w:p>
      <w:pPr>
        <w:spacing w:after="0" w:line="3" w:lineRule="exact"/>
        <w:rPr>
          <w:sz w:val="20"/>
          <w:szCs w:val="20"/>
          <w:color w:val="auto"/>
        </w:rPr>
      </w:pPr>
    </w:p>
    <w:p>
      <w:pPr>
        <w:ind w:left="240" w:right="240"/>
        <w:spacing w:after="0" w:line="262" w:lineRule="auto"/>
        <w:rPr>
          <w:rFonts w:ascii="Times New Roman" w:cs="Times New Roman" w:eastAsia="Times New Roman" w:hAnsi="Times New Roman"/>
          <w:sz w:val="13"/>
          <w:szCs w:val="13"/>
          <w:color w:val="004A76"/>
        </w:rPr>
      </w:pPr>
      <w:hyperlink r:id="rId127">
        <w:r>
          <w:rPr>
            <w:rFonts w:ascii="Times New Roman" w:cs="Times New Roman" w:eastAsia="Times New Roman" w:hAnsi="Times New Roman"/>
            <w:sz w:val="13"/>
            <w:szCs w:val="13"/>
            <w:color w:val="004A76"/>
          </w:rPr>
          <w:t>and antioxidative responses in roots of Brassica juncea L. Bot. Bull. Acad. Sinica</w:t>
        </w:r>
      </w:hyperlink>
      <w:r>
        <w:rPr>
          <w:rFonts w:ascii="Times New Roman" w:cs="Times New Roman" w:eastAsia="Times New Roman" w:hAnsi="Times New Roman"/>
          <w:sz w:val="13"/>
          <w:szCs w:val="13"/>
          <w:color w:val="004A76"/>
        </w:rPr>
        <w:t xml:space="preserve"> </w:t>
      </w:r>
      <w:hyperlink r:id="rId127">
        <w:r>
          <w:rPr>
            <w:rFonts w:ascii="Times New Roman" w:cs="Times New Roman" w:eastAsia="Times New Roman" w:hAnsi="Times New Roman"/>
            <w:sz w:val="13"/>
            <w:szCs w:val="13"/>
            <w:color w:val="004A76"/>
          </w:rPr>
          <w:t>(Taiwan). 45, 203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4" w:lineRule="auto"/>
        <w:rPr>
          <w:rFonts w:ascii="Times New Roman" w:cs="Times New Roman" w:eastAsia="Times New Roman" w:hAnsi="Times New Roman"/>
          <w:sz w:val="13"/>
          <w:szCs w:val="13"/>
          <w:color w:val="004A76"/>
        </w:rPr>
      </w:pPr>
      <w:hyperlink r:id="rId128">
        <w:r>
          <w:rPr>
            <w:rFonts w:ascii="Times New Roman" w:cs="Times New Roman" w:eastAsia="Times New Roman" w:hAnsi="Times New Roman"/>
            <w:sz w:val="13"/>
            <w:szCs w:val="13"/>
            <w:color w:val="004A76"/>
          </w:rPr>
          <w:t xml:space="preserve">Winkel-Shirley, B., 2002. Biosynthesis of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avonoids and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stress. Curr. Opin. Plant</w:t>
        </w:r>
      </w:hyperlink>
      <w:r>
        <w:rPr>
          <w:rFonts w:ascii="Times New Roman" w:cs="Times New Roman" w:eastAsia="Times New Roman" w:hAnsi="Times New Roman"/>
          <w:sz w:val="13"/>
          <w:szCs w:val="13"/>
          <w:color w:val="004A76"/>
        </w:rPr>
        <w:t xml:space="preserve"> </w:t>
      </w:r>
      <w:hyperlink r:id="rId128">
        <w:r>
          <w:rPr>
            <w:rFonts w:ascii="Times New Roman" w:cs="Times New Roman" w:eastAsia="Times New Roman" w:hAnsi="Times New Roman"/>
            <w:sz w:val="13"/>
            <w:szCs w:val="13"/>
            <w:color w:val="004A76"/>
          </w:rPr>
          <w:t>Biol. 5, 218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20" w:hanging="238"/>
        <w:spacing w:after="0" w:line="255" w:lineRule="auto"/>
        <w:rPr>
          <w:rFonts w:ascii="Times New Roman" w:cs="Times New Roman" w:eastAsia="Times New Roman" w:hAnsi="Times New Roman"/>
          <w:sz w:val="13"/>
          <w:szCs w:val="13"/>
          <w:color w:val="004A76"/>
        </w:rPr>
      </w:pPr>
      <w:hyperlink r:id="rId129">
        <w:r>
          <w:rPr>
            <w:rFonts w:ascii="Times New Roman" w:cs="Times New Roman" w:eastAsia="Times New Roman" w:hAnsi="Times New Roman"/>
            <w:sz w:val="13"/>
            <w:szCs w:val="13"/>
            <w:color w:val="004A76"/>
          </w:rPr>
          <w:t>Xie, X., He, Z., Chen, N., Tang, Z., Wang, Q., Cai, Y., 2019. The Roles of environmental</w:t>
        </w:r>
      </w:hyperlink>
      <w:r>
        <w:rPr>
          <w:rFonts w:ascii="Times New Roman" w:cs="Times New Roman" w:eastAsia="Times New Roman" w:hAnsi="Times New Roman"/>
          <w:sz w:val="13"/>
          <w:szCs w:val="13"/>
          <w:color w:val="004A76"/>
        </w:rPr>
        <w:t xml:space="preserve"> </w:t>
      </w:r>
      <w:hyperlink r:id="rId129">
        <w:r>
          <w:rPr>
            <w:rFonts w:ascii="Times New Roman" w:cs="Times New Roman" w:eastAsia="Times New Roman" w:hAnsi="Times New Roman"/>
            <w:sz w:val="13"/>
            <w:szCs w:val="13"/>
            <w:color w:val="004A76"/>
          </w:rPr>
          <w:t>factors in regulation of oxidative stress in plant. Biomed Res. Int. 2019,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130">
        <w:r>
          <w:rPr>
            <w:rFonts w:ascii="Times New Roman" w:cs="Times New Roman" w:eastAsia="Times New Roman" w:hAnsi="Times New Roman"/>
            <w:sz w:val="13"/>
            <w:szCs w:val="13"/>
            <w:color w:val="004A76"/>
          </w:rPr>
          <w:t>Yasar, F., Manar, T., Sebnem, E., Sebnem, K., Ozlem, U., 2013. SOD, CAT, GR and APX</w:t>
        </w:r>
      </w:hyperlink>
      <w:r>
        <w:rPr>
          <w:rFonts w:ascii="Times New Roman" w:cs="Times New Roman" w:eastAsia="Times New Roman" w:hAnsi="Times New Roman"/>
          <w:sz w:val="13"/>
          <w:szCs w:val="13"/>
          <w:color w:val="004A76"/>
        </w:rPr>
        <w:t xml:space="preserve"> </w:t>
      </w:r>
      <w:hyperlink r:id="rId130">
        <w:r>
          <w:rPr>
            <w:rFonts w:ascii="Times New Roman" w:cs="Times New Roman" w:eastAsia="Times New Roman" w:hAnsi="Times New Roman"/>
            <w:sz w:val="13"/>
            <w:szCs w:val="13"/>
            <w:color w:val="004A76"/>
          </w:rPr>
          <w:t>enzyme activities in callus tissues of susceptible and tolerant eggplant varieties under</w:t>
        </w:r>
      </w:hyperlink>
      <w:r>
        <w:rPr>
          <w:rFonts w:ascii="Times New Roman" w:cs="Times New Roman" w:eastAsia="Times New Roman" w:hAnsi="Times New Roman"/>
          <w:sz w:val="13"/>
          <w:szCs w:val="13"/>
          <w:color w:val="004A76"/>
        </w:rPr>
        <w:t xml:space="preserve"> </w:t>
      </w:r>
      <w:hyperlink r:id="rId130">
        <w:r>
          <w:rPr>
            <w:rFonts w:ascii="Times New Roman" w:cs="Times New Roman" w:eastAsia="Times New Roman" w:hAnsi="Times New Roman"/>
            <w:sz w:val="13"/>
            <w:szCs w:val="13"/>
            <w:color w:val="004A76"/>
          </w:rPr>
          <w:t>salt stress. Res. J. Biotechnol. 8 (11), 45</w:t>
        </w:r>
        <w:r>
          <w:rPr>
            <w:rFonts w:ascii="Arial" w:cs="Arial" w:eastAsia="Arial" w:hAnsi="Arial"/>
            <w:sz w:val="13"/>
            <w:szCs w:val="13"/>
            <w:color w:val="004A76"/>
          </w:rPr>
          <w:t>–</w:t>
        </w:r>
        <w:r>
          <w:rPr>
            <w:rFonts w:ascii="Times New Roman" w:cs="Times New Roman" w:eastAsia="Times New Roman" w:hAnsi="Times New Roman"/>
            <w:sz w:val="13"/>
            <w:szCs w:val="13"/>
            <w:color w:val="004A76"/>
          </w:rPr>
          <w:t>51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60" w:hanging="238"/>
        <w:spacing w:after="0" w:line="254" w:lineRule="auto"/>
        <w:rPr>
          <w:rFonts w:ascii="Times New Roman" w:cs="Times New Roman" w:eastAsia="Times New Roman" w:hAnsi="Times New Roman"/>
          <w:sz w:val="13"/>
          <w:szCs w:val="13"/>
          <w:color w:val="004A76"/>
        </w:rPr>
      </w:pPr>
      <w:hyperlink r:id="rId131">
        <w:r>
          <w:rPr>
            <w:rFonts w:ascii="Times New Roman" w:cs="Times New Roman" w:eastAsia="Times New Roman" w:hAnsi="Times New Roman"/>
            <w:sz w:val="13"/>
            <w:szCs w:val="13"/>
            <w:color w:val="004A76"/>
          </w:rPr>
          <w:t>Yilmaz, D.D., 2007.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salinity on growth and nickel accumulation capacity of</w:t>
        </w:r>
      </w:hyperlink>
      <w:r>
        <w:rPr>
          <w:rFonts w:ascii="Times New Roman" w:cs="Times New Roman" w:eastAsia="Times New Roman" w:hAnsi="Times New Roman"/>
          <w:sz w:val="13"/>
          <w:szCs w:val="13"/>
          <w:color w:val="004A76"/>
        </w:rPr>
        <w:t xml:space="preserve"> </w:t>
      </w:r>
      <w:hyperlink r:id="rId131">
        <w:r>
          <w:rPr>
            <w:rFonts w:ascii="Times New Roman" w:cs="Times New Roman" w:eastAsia="Times New Roman" w:hAnsi="Times New Roman"/>
            <w:sz w:val="13"/>
            <w:szCs w:val="13"/>
            <w:color w:val="004A76"/>
          </w:rPr>
          <w:t>Lemna gibba (Lemnaceae). J. Hazard. Mater. 147, 74</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80" w:hanging="238"/>
        <w:spacing w:after="0" w:line="253" w:lineRule="auto"/>
        <w:rPr>
          <w:rFonts w:ascii="Times New Roman" w:cs="Times New Roman" w:eastAsia="Times New Roman" w:hAnsi="Times New Roman"/>
          <w:sz w:val="13"/>
          <w:szCs w:val="13"/>
          <w:color w:val="004A76"/>
        </w:rPr>
      </w:pPr>
      <w:hyperlink r:id="rId132">
        <w:r>
          <w:rPr>
            <w:rFonts w:ascii="Times New Roman" w:cs="Times New Roman" w:eastAsia="Times New Roman" w:hAnsi="Times New Roman"/>
            <w:sz w:val="13"/>
            <w:szCs w:val="13"/>
            <w:color w:val="004A76"/>
          </w:rPr>
          <w:t>Zayed, B.A., Salem, A.K.M., El Sharkawy, H.M., 2011.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micronutrient</w:t>
        </w:r>
      </w:hyperlink>
      <w:r>
        <w:rPr>
          <w:rFonts w:ascii="Times New Roman" w:cs="Times New Roman" w:eastAsia="Times New Roman" w:hAnsi="Times New Roman"/>
          <w:sz w:val="13"/>
          <w:szCs w:val="13"/>
          <w:color w:val="004A76"/>
        </w:rPr>
        <w:t xml:space="preserve"> </w:t>
      </w:r>
      <w:hyperlink r:id="rId132">
        <w:r>
          <w:rPr>
            <w:rFonts w:ascii="Times New Roman" w:cs="Times New Roman" w:eastAsia="Times New Roman" w:hAnsi="Times New Roman"/>
            <w:sz w:val="13"/>
            <w:szCs w:val="13"/>
            <w:color w:val="004A76"/>
          </w:rPr>
          <w:t>treatments on rice (Oriza sativa L.) growth and yield under saline soil conditions.</w:t>
        </w:r>
      </w:hyperlink>
      <w:r>
        <w:rPr>
          <w:rFonts w:ascii="Times New Roman" w:cs="Times New Roman" w:eastAsia="Times New Roman" w:hAnsi="Times New Roman"/>
          <w:sz w:val="13"/>
          <w:szCs w:val="13"/>
          <w:color w:val="004A76"/>
        </w:rPr>
        <w:t xml:space="preserve"> </w:t>
      </w:r>
      <w:hyperlink r:id="rId132">
        <w:r>
          <w:rPr>
            <w:rFonts w:ascii="Times New Roman" w:cs="Times New Roman" w:eastAsia="Times New Roman" w:hAnsi="Times New Roman"/>
            <w:sz w:val="13"/>
            <w:szCs w:val="13"/>
            <w:color w:val="004A76"/>
          </w:rPr>
          <w:t>World J of Agri Sci. 5 153-134</w:t>
        </w:r>
      </w:hyperlink>
      <w:r>
        <w:rPr>
          <w:rFonts w:ascii="Times New Roman" w:cs="Times New Roman" w:eastAsia="Times New Roman" w:hAnsi="Times New Roman"/>
          <w:sz w:val="13"/>
          <w:szCs w:val="13"/>
          <w:color w:val="000000"/>
        </w:rPr>
        <w:t>.</w:t>
      </w:r>
    </w:p>
    <w:p>
      <w:pPr>
        <w:spacing w:after="0" w:line="352"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59"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2"/>
          <w:szCs w:val="12"/>
          <w:color w:val="auto"/>
        </w:rPr>
        <w:t>11</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8" Type="http://schemas.openxmlformats.org/officeDocument/2006/relationships/hyperlink" Target="https://doi.org/10.1016/j.scienta.2020.109537" TargetMode="External"/><Relationship Id="rId10" Type="http://schemas.openxmlformats.org/officeDocument/2006/relationships/hyperlink" Target="http://www.sciencedirect.com/science/journal/03044238" TargetMode="External"/><Relationship Id="rId12" Type="http://schemas.openxmlformats.org/officeDocument/2006/relationships/hyperlink" Target="https://www.elsevier.com/locate/scihorti" TargetMode="External"/><Relationship Id="rId13" Type="http://schemas.openxmlformats.org/officeDocument/2006/relationships/hyperlink" Target="http://crossmark.crossref.org/dialog/?doi=10.1016/j.scienta.2020.109537&amp;domain=pdf" TargetMode="External"/><Relationship Id="rId16" Type="http://schemas.openxmlformats.org/officeDocument/2006/relationships/hyperlink" Target="mailto:r.jamei@urmia.ac.ir" TargetMode="External"/><Relationship Id="rId20" Type="http://schemas.openxmlformats.org/officeDocument/2006/relationships/hyperlink" Target="http://refhub.elsevier.com/S0304-4238(20)30365-4/sbref0005" TargetMode="External"/><Relationship Id="rId21" Type="http://schemas.openxmlformats.org/officeDocument/2006/relationships/hyperlink" Target="http://refhub.elsevier.com/S0304-4238(20)30365-4/sbref0010" TargetMode="External"/><Relationship Id="rId22" Type="http://schemas.openxmlformats.org/officeDocument/2006/relationships/hyperlink" Target="http://refhub.elsevier.com/S0304-4238(20)30365-4/sbref0015" TargetMode="External"/><Relationship Id="rId23" Type="http://schemas.openxmlformats.org/officeDocument/2006/relationships/hyperlink" Target="http://refhub.elsevier.com/S0304-4238(20)30365-4/sbref0020" TargetMode="External"/><Relationship Id="rId24" Type="http://schemas.openxmlformats.org/officeDocument/2006/relationships/hyperlink" Target="http://refhub.elsevier.com/S0304-4238(20)30365-4/sbref0025" TargetMode="External"/><Relationship Id="rId25" Type="http://schemas.openxmlformats.org/officeDocument/2006/relationships/hyperlink" Target="http://refhub.elsevier.com/S0304-4238(20)30365-4/sbref0030" TargetMode="External"/><Relationship Id="rId26" Type="http://schemas.openxmlformats.org/officeDocument/2006/relationships/hyperlink" Target="http://refhub.elsevier.com/S0304-4238(20)30365-4/sbref0035" TargetMode="External"/><Relationship Id="rId27" Type="http://schemas.openxmlformats.org/officeDocument/2006/relationships/hyperlink" Target="http://refhub.elsevier.com/S0304-4238(20)30365-4/sbref0040" TargetMode="External"/><Relationship Id="rId28" Type="http://schemas.openxmlformats.org/officeDocument/2006/relationships/hyperlink" Target="http://refhub.elsevier.com/S0304-4238(20)30365-4/sbref0045" TargetMode="External"/><Relationship Id="rId29" Type="http://schemas.openxmlformats.org/officeDocument/2006/relationships/hyperlink" Target="http://refhub.elsevier.com/S0304-4238(20)30365-4/sbref0050" TargetMode="External"/><Relationship Id="rId30" Type="http://schemas.openxmlformats.org/officeDocument/2006/relationships/hyperlink" Target="http://refhub.elsevier.com/S0304-4238(20)30365-4/sbref0055" TargetMode="External"/><Relationship Id="rId31" Type="http://schemas.openxmlformats.org/officeDocument/2006/relationships/hyperlink" Target="http://refhub.elsevier.com/S0304-4238(20)30365-4/sbref0060" TargetMode="External"/><Relationship Id="rId32" Type="http://schemas.openxmlformats.org/officeDocument/2006/relationships/hyperlink" Target="http://refhub.elsevier.com/S0304-4238(20)30365-4/sbref0065" TargetMode="External"/><Relationship Id="rId33" Type="http://schemas.openxmlformats.org/officeDocument/2006/relationships/hyperlink" Target="http://refhub.elsevier.com/S0304-4238(20)30365-4/sbref0070" TargetMode="External"/><Relationship Id="rId34" Type="http://schemas.openxmlformats.org/officeDocument/2006/relationships/hyperlink" Target="http://refhub.elsevier.com/S0304-4238(20)30365-4/sbref0075" TargetMode="External"/><Relationship Id="rId35" Type="http://schemas.openxmlformats.org/officeDocument/2006/relationships/hyperlink" Target="http://refhub.elsevier.com/S0304-4238(20)30365-4/sbref0080" TargetMode="External"/><Relationship Id="rId36" Type="http://schemas.openxmlformats.org/officeDocument/2006/relationships/hyperlink" Target="http://refhub.elsevier.com/S0304-4238(20)30365-4/sbref0085" TargetMode="External"/><Relationship Id="rId37" Type="http://schemas.openxmlformats.org/officeDocument/2006/relationships/hyperlink" Target="http://refhub.elsevier.com/S0304-4238(20)30365-4/sbref0090" TargetMode="External"/><Relationship Id="rId38" Type="http://schemas.openxmlformats.org/officeDocument/2006/relationships/hyperlink" Target="http://refhub.elsevier.com/S0304-4238(20)30365-4/sbref0095" TargetMode="External"/><Relationship Id="rId39" Type="http://schemas.openxmlformats.org/officeDocument/2006/relationships/hyperlink" Target="http://refhub.elsevier.com/S0304-4238(20)30365-4/sbref0100" TargetMode="External"/><Relationship Id="rId40" Type="http://schemas.openxmlformats.org/officeDocument/2006/relationships/hyperlink" Target="http://refhub.elsevier.com/S0304-4238(20)30365-4/sbref0105" TargetMode="External"/><Relationship Id="rId41" Type="http://schemas.openxmlformats.org/officeDocument/2006/relationships/hyperlink" Target="http://refhub.elsevier.com/S0304-4238(20)30365-4/sbref0110" TargetMode="External"/><Relationship Id="rId42" Type="http://schemas.openxmlformats.org/officeDocument/2006/relationships/hyperlink" Target="http://refhub.elsevier.com/S0304-4238(20)30365-4/sbref0115" TargetMode="External"/><Relationship Id="rId43" Type="http://schemas.openxmlformats.org/officeDocument/2006/relationships/hyperlink" Target="http://refhub.elsevier.com/S0304-4238(20)30365-4/sbref0120" TargetMode="External"/><Relationship Id="rId44" Type="http://schemas.openxmlformats.org/officeDocument/2006/relationships/hyperlink" Target="http://refhub.elsevier.com/S0304-4238(20)30365-4/sbref0125" TargetMode="External"/><Relationship Id="rId45" Type="http://schemas.openxmlformats.org/officeDocument/2006/relationships/hyperlink" Target="http://refhub.elsevier.com/S0304-4238(20)30365-4/sbref0130" TargetMode="External"/><Relationship Id="rId46" Type="http://schemas.openxmlformats.org/officeDocument/2006/relationships/hyperlink" Target="http://refhub.elsevier.com/S0304-4238(20)30365-4/sbref0135" TargetMode="External"/><Relationship Id="rId47" Type="http://schemas.openxmlformats.org/officeDocument/2006/relationships/hyperlink" Target="http://refhub.elsevier.com/S0304-4238(20)30365-4/sbref0140" TargetMode="External"/><Relationship Id="rId48" Type="http://schemas.openxmlformats.org/officeDocument/2006/relationships/hyperlink" Target="http://refhub.elsevier.com/S0304-4238(20)30365-4/sbref0145" TargetMode="External"/><Relationship Id="rId49" Type="http://schemas.openxmlformats.org/officeDocument/2006/relationships/hyperlink" Target="http://refhub.elsevier.com/S0304-4238(20)30365-4/sbref0150" TargetMode="External"/><Relationship Id="rId50" Type="http://schemas.openxmlformats.org/officeDocument/2006/relationships/hyperlink" Target="http://refhub.elsevier.com/S0304-4238(20)30365-4/sbref0155" TargetMode="External"/><Relationship Id="rId51" Type="http://schemas.openxmlformats.org/officeDocument/2006/relationships/hyperlink" Target="http://refhub.elsevier.com/S0304-4238(20)30365-4/sbref0160" TargetMode="External"/><Relationship Id="rId52" Type="http://schemas.openxmlformats.org/officeDocument/2006/relationships/hyperlink" Target="http://refhub.elsevier.com/S0304-4238(20)30365-4/sbref0165" TargetMode="External"/><Relationship Id="rId53" Type="http://schemas.openxmlformats.org/officeDocument/2006/relationships/hyperlink" Target="http://refhub.elsevier.com/S0304-4238(20)30365-4/sbref0170" TargetMode="External"/><Relationship Id="rId54" Type="http://schemas.openxmlformats.org/officeDocument/2006/relationships/hyperlink" Target="http://refhub.elsevier.com/S0304-4238(20)30365-4/sbref0175" TargetMode="External"/><Relationship Id="rId55" Type="http://schemas.openxmlformats.org/officeDocument/2006/relationships/hyperlink" Target="http://refhub.elsevier.com/S0304-4238(20)30365-4/sbref0180" TargetMode="External"/><Relationship Id="rId56" Type="http://schemas.openxmlformats.org/officeDocument/2006/relationships/hyperlink" Target="http://refhub.elsevier.com/S0304-4238(20)30365-4/sbref0185" TargetMode="External"/><Relationship Id="rId57" Type="http://schemas.openxmlformats.org/officeDocument/2006/relationships/hyperlink" Target="http://refhub.elsevier.com/S0304-4238(20)30365-4/sbref0190" TargetMode="External"/><Relationship Id="rId58" Type="http://schemas.openxmlformats.org/officeDocument/2006/relationships/hyperlink" Target="http://refhub.elsevier.com/S0304-4238(20)30365-4/sbref0195" TargetMode="External"/><Relationship Id="rId59" Type="http://schemas.openxmlformats.org/officeDocument/2006/relationships/hyperlink" Target="http://refhub.elsevier.com/S0304-4238(20)30365-4/sbref0200" TargetMode="External"/><Relationship Id="rId60" Type="http://schemas.openxmlformats.org/officeDocument/2006/relationships/hyperlink" Target="http://refhub.elsevier.com/S0304-4238(20)30365-4/sbref0205" TargetMode="External"/><Relationship Id="rId61" Type="http://schemas.openxmlformats.org/officeDocument/2006/relationships/hyperlink" Target="http://refhub.elsevier.com/S0304-4238(20)30365-4/sbref0210" TargetMode="External"/><Relationship Id="rId62" Type="http://schemas.openxmlformats.org/officeDocument/2006/relationships/hyperlink" Target="http://refhub.elsevier.com/S0304-4238(20)30365-4/sbref0215" TargetMode="External"/><Relationship Id="rId63" Type="http://schemas.openxmlformats.org/officeDocument/2006/relationships/hyperlink" Target="http://refhub.elsevier.com/S0304-4238(20)30365-4/sbref0220" TargetMode="External"/><Relationship Id="rId64" Type="http://schemas.openxmlformats.org/officeDocument/2006/relationships/hyperlink" Target="http://refhub.elsevier.com/S0304-4238(20)30365-4/sbref0225" TargetMode="External"/><Relationship Id="rId65" Type="http://schemas.openxmlformats.org/officeDocument/2006/relationships/hyperlink" Target="http://refhub.elsevier.com/S0304-4238(20)30365-4/sbref0230" TargetMode="External"/><Relationship Id="rId66" Type="http://schemas.openxmlformats.org/officeDocument/2006/relationships/hyperlink" Target="http://refhub.elsevier.com/S0304-4238(20)30365-4/sbref0235" TargetMode="External"/><Relationship Id="rId67" Type="http://schemas.openxmlformats.org/officeDocument/2006/relationships/hyperlink" Target="http://refhub.elsevier.com/S0304-4238(20)30365-4/sbref0240" TargetMode="External"/><Relationship Id="rId68" Type="http://schemas.openxmlformats.org/officeDocument/2006/relationships/hyperlink" Target="http://refhub.elsevier.com/S0304-4238(20)30365-4/sbref0245" TargetMode="External"/><Relationship Id="rId69" Type="http://schemas.openxmlformats.org/officeDocument/2006/relationships/hyperlink" Target="http://refhub.elsevier.com/S0304-4238(20)30365-4/sbref0250" TargetMode="External"/><Relationship Id="rId70" Type="http://schemas.openxmlformats.org/officeDocument/2006/relationships/hyperlink" Target="http://refhub.elsevier.com/S0304-4238(20)30365-4/sbref0255" TargetMode="External"/><Relationship Id="rId71" Type="http://schemas.openxmlformats.org/officeDocument/2006/relationships/hyperlink" Target="http://refhub.elsevier.com/S0304-4238(20)30365-4/sbref0260" TargetMode="External"/><Relationship Id="rId72" Type="http://schemas.openxmlformats.org/officeDocument/2006/relationships/hyperlink" Target="http://refhub.elsevier.com/S0304-4238(20)30365-4/sbref0265" TargetMode="External"/><Relationship Id="rId73" Type="http://schemas.openxmlformats.org/officeDocument/2006/relationships/hyperlink" Target="http://refhub.elsevier.com/S0304-4238(20)30365-4/sbref0270" TargetMode="External"/><Relationship Id="rId74" Type="http://schemas.openxmlformats.org/officeDocument/2006/relationships/hyperlink" Target="http://refhub.elsevier.com/S0304-4238(20)30365-4/sbref0275" TargetMode="External"/><Relationship Id="rId75" Type="http://schemas.openxmlformats.org/officeDocument/2006/relationships/hyperlink" Target="http://refhub.elsevier.com/S0304-4238(20)30365-4/sbref0280" TargetMode="External"/><Relationship Id="rId76" Type="http://schemas.openxmlformats.org/officeDocument/2006/relationships/hyperlink" Target="http://refhub.elsevier.com/S0304-4238(20)30365-4/sbref0285" TargetMode="External"/><Relationship Id="rId77" Type="http://schemas.openxmlformats.org/officeDocument/2006/relationships/hyperlink" Target="http://refhub.elsevier.com/S0304-4238(20)30365-4/sbref0290" TargetMode="External"/><Relationship Id="rId78" Type="http://schemas.openxmlformats.org/officeDocument/2006/relationships/hyperlink" Target="http://refhub.elsevier.com/S0304-4238(20)30365-4/sbref0295" TargetMode="External"/><Relationship Id="rId79" Type="http://schemas.openxmlformats.org/officeDocument/2006/relationships/hyperlink" Target="http://refhub.elsevier.com/S0304-4238(20)30365-4/sbref0300" TargetMode="External"/><Relationship Id="rId80" Type="http://schemas.openxmlformats.org/officeDocument/2006/relationships/hyperlink" Target="http://refhub.elsevier.com/S0304-4238(20)30365-4/sbref0305" TargetMode="External"/><Relationship Id="rId81" Type="http://schemas.openxmlformats.org/officeDocument/2006/relationships/hyperlink" Target="http://refhub.elsevier.com/S0304-4238(20)30365-4/sbref0310" TargetMode="External"/><Relationship Id="rId82" Type="http://schemas.openxmlformats.org/officeDocument/2006/relationships/hyperlink" Target="http://refhub.elsevier.com/S0304-4238(20)30365-4/sbref0315" TargetMode="External"/><Relationship Id="rId83" Type="http://schemas.openxmlformats.org/officeDocument/2006/relationships/hyperlink" Target="http://refhub.elsevier.com/S0304-4238(20)30365-4/sbref0320" TargetMode="External"/><Relationship Id="rId84" Type="http://schemas.openxmlformats.org/officeDocument/2006/relationships/hyperlink" Target="http://refhub.elsevier.com/S0304-4238(20)30365-4/sbref0325" TargetMode="External"/><Relationship Id="rId85" Type="http://schemas.openxmlformats.org/officeDocument/2006/relationships/hyperlink" Target="http://refhub.elsevier.com/S0304-4238(20)30365-4/sbref0330" TargetMode="External"/><Relationship Id="rId86" Type="http://schemas.openxmlformats.org/officeDocument/2006/relationships/hyperlink" Target="http://refhub.elsevier.com/S0304-4238(20)30365-4/sbref0335" TargetMode="External"/><Relationship Id="rId87" Type="http://schemas.openxmlformats.org/officeDocument/2006/relationships/hyperlink" Target="http://refhub.elsevier.com/S0304-4238(20)30365-4/sbref0340" TargetMode="External"/><Relationship Id="rId88" Type="http://schemas.openxmlformats.org/officeDocument/2006/relationships/hyperlink" Target="http://refhub.elsevier.com/S0304-4238(20)30365-4/sbref0345" TargetMode="External"/><Relationship Id="rId89" Type="http://schemas.openxmlformats.org/officeDocument/2006/relationships/hyperlink" Target="http://refhub.elsevier.com/S0304-4238(20)30365-4/sbref0350" TargetMode="External"/><Relationship Id="rId90" Type="http://schemas.openxmlformats.org/officeDocument/2006/relationships/hyperlink" Target="http://refhub.elsevier.com/S0304-4238(20)30365-4/sbref0355" TargetMode="External"/><Relationship Id="rId91" Type="http://schemas.openxmlformats.org/officeDocument/2006/relationships/hyperlink" Target="http://refhub.elsevier.com/S0304-4238(20)30365-4/sbref0360" TargetMode="External"/><Relationship Id="rId92" Type="http://schemas.openxmlformats.org/officeDocument/2006/relationships/hyperlink" Target="http://refhub.elsevier.com/S0304-4238(20)30365-4/sbref0365" TargetMode="External"/><Relationship Id="rId93" Type="http://schemas.openxmlformats.org/officeDocument/2006/relationships/hyperlink" Target="http://refhub.elsevier.com/S0304-4238(20)30365-4/sbref0370" TargetMode="External"/><Relationship Id="rId94" Type="http://schemas.openxmlformats.org/officeDocument/2006/relationships/hyperlink" Target="http://refhub.elsevier.com/S0304-4238(20)30365-4/sbref0375" TargetMode="External"/><Relationship Id="rId95" Type="http://schemas.openxmlformats.org/officeDocument/2006/relationships/hyperlink" Target="http://refhub.elsevier.com/S0304-4238(20)30365-4/sbref0380" TargetMode="External"/><Relationship Id="rId96" Type="http://schemas.openxmlformats.org/officeDocument/2006/relationships/hyperlink" Target="http://refhub.elsevier.com/S0304-4238(20)30365-4/sbref0385" TargetMode="External"/><Relationship Id="rId97" Type="http://schemas.openxmlformats.org/officeDocument/2006/relationships/hyperlink" Target="http://refhub.elsevier.com/S0304-4238(20)30365-4/sbref0390" TargetMode="External"/><Relationship Id="rId98" Type="http://schemas.openxmlformats.org/officeDocument/2006/relationships/hyperlink" Target="http://refhub.elsevier.com/S0304-4238(20)30365-4/sbref0395" TargetMode="External"/><Relationship Id="rId99" Type="http://schemas.openxmlformats.org/officeDocument/2006/relationships/hyperlink" Target="http://refhub.elsevier.com/S0304-4238(20)30365-4/sbref0400" TargetMode="External"/><Relationship Id="rId100" Type="http://schemas.openxmlformats.org/officeDocument/2006/relationships/hyperlink" Target="http://refhub.elsevier.com/S0304-4238(20)30365-4/sbref0405" TargetMode="External"/><Relationship Id="rId101" Type="http://schemas.openxmlformats.org/officeDocument/2006/relationships/hyperlink" Target="http://refhub.elsevier.com/S0304-4238(20)30365-4/sbref0410" TargetMode="External"/><Relationship Id="rId102" Type="http://schemas.openxmlformats.org/officeDocument/2006/relationships/hyperlink" Target="http://refhub.elsevier.com/S0304-4238(20)30365-4/sbref0415" TargetMode="External"/><Relationship Id="rId103" Type="http://schemas.openxmlformats.org/officeDocument/2006/relationships/hyperlink" Target="http://refhub.elsevier.com/S0304-4238(20)30365-4/sbref0420" TargetMode="External"/><Relationship Id="rId104" Type="http://schemas.openxmlformats.org/officeDocument/2006/relationships/hyperlink" Target="http://refhub.elsevier.com/S0304-4238(20)30365-4/sbref0425" TargetMode="External"/><Relationship Id="rId105" Type="http://schemas.openxmlformats.org/officeDocument/2006/relationships/hyperlink" Target="http://refhub.elsevier.com/S0304-4238(20)30365-4/sbref0430" TargetMode="External"/><Relationship Id="rId106" Type="http://schemas.openxmlformats.org/officeDocument/2006/relationships/hyperlink" Target="http://refhub.elsevier.com/S0304-4238(20)30365-4/sbref0435" TargetMode="External"/><Relationship Id="rId107" Type="http://schemas.openxmlformats.org/officeDocument/2006/relationships/hyperlink" Target="http://refhub.elsevier.com/S0304-4238(20)30365-4/sbref0440" TargetMode="External"/><Relationship Id="rId108" Type="http://schemas.openxmlformats.org/officeDocument/2006/relationships/hyperlink" Target="http://refhub.elsevier.com/S0304-4238(20)30365-4/sbref0445" TargetMode="External"/><Relationship Id="rId109" Type="http://schemas.openxmlformats.org/officeDocument/2006/relationships/hyperlink" Target="http://refhub.elsevier.com/S0304-4238(20)30365-4/sbref0450" TargetMode="External"/><Relationship Id="rId110" Type="http://schemas.openxmlformats.org/officeDocument/2006/relationships/hyperlink" Target="http://refhub.elsevier.com/S0304-4238(20)30365-4/sbref0455" TargetMode="External"/><Relationship Id="rId111" Type="http://schemas.openxmlformats.org/officeDocument/2006/relationships/hyperlink" Target="http://refhub.elsevier.com/S0304-4238(20)30365-4/sbref0460" TargetMode="External"/><Relationship Id="rId112" Type="http://schemas.openxmlformats.org/officeDocument/2006/relationships/hyperlink" Target="http://refhub.elsevier.com/S0304-4238(20)30365-4/sbref0465" TargetMode="External"/><Relationship Id="rId113" Type="http://schemas.openxmlformats.org/officeDocument/2006/relationships/hyperlink" Target="http://refhub.elsevier.com/S0304-4238(20)30365-4/sbref0470" TargetMode="External"/><Relationship Id="rId114" Type="http://schemas.openxmlformats.org/officeDocument/2006/relationships/hyperlink" Target="http://refhub.elsevier.com/S0304-4238(20)30365-4/sbref0475" TargetMode="External"/><Relationship Id="rId115" Type="http://schemas.openxmlformats.org/officeDocument/2006/relationships/hyperlink" Target="http://refhub.elsevier.com/S0304-4238(20)30365-4/sbref0480" TargetMode="External"/><Relationship Id="rId116" Type="http://schemas.openxmlformats.org/officeDocument/2006/relationships/hyperlink" Target="http://refhub.elsevier.com/S0304-4238(20)30365-4/sbref0485" TargetMode="External"/><Relationship Id="rId117" Type="http://schemas.openxmlformats.org/officeDocument/2006/relationships/hyperlink" Target="http://refhub.elsevier.com/S0304-4238(20)30365-4/sbref0490" TargetMode="External"/><Relationship Id="rId118" Type="http://schemas.openxmlformats.org/officeDocument/2006/relationships/hyperlink" Target="http://refhub.elsevier.com/S0304-4238(20)30365-4/sbref0495" TargetMode="External"/><Relationship Id="rId119" Type="http://schemas.openxmlformats.org/officeDocument/2006/relationships/hyperlink" Target="http://refhub.elsevier.com/S0304-4238(20)30365-4/sbref0500" TargetMode="External"/><Relationship Id="rId120" Type="http://schemas.openxmlformats.org/officeDocument/2006/relationships/hyperlink" Target="http://refhub.elsevier.com/S0304-4238(20)30365-4/sbref0505" TargetMode="External"/><Relationship Id="rId121" Type="http://schemas.openxmlformats.org/officeDocument/2006/relationships/hyperlink" Target="http://refhub.elsevier.com/S0304-4238(20)30365-4/sbref0510" TargetMode="External"/><Relationship Id="rId122" Type="http://schemas.openxmlformats.org/officeDocument/2006/relationships/hyperlink" Target="http://refhub.elsevier.com/S0304-4238(20)30365-4/sbref0515" TargetMode="External"/><Relationship Id="rId123" Type="http://schemas.openxmlformats.org/officeDocument/2006/relationships/hyperlink" Target="http://refhub.elsevier.com/S0304-4238(20)30365-4/sbref0520" TargetMode="External"/><Relationship Id="rId124" Type="http://schemas.openxmlformats.org/officeDocument/2006/relationships/hyperlink" Target="http://refhub.elsevier.com/S0304-4238(20)30365-4/sbref0525" TargetMode="External"/><Relationship Id="rId125" Type="http://schemas.openxmlformats.org/officeDocument/2006/relationships/hyperlink" Target="http://refhub.elsevier.com/S0304-4238(20)30365-4/sbref0530" TargetMode="External"/><Relationship Id="rId126" Type="http://schemas.openxmlformats.org/officeDocument/2006/relationships/hyperlink" Target="http://refhub.elsevier.com/S0304-4238(20)30365-4/sbref0535" TargetMode="External"/><Relationship Id="rId127" Type="http://schemas.openxmlformats.org/officeDocument/2006/relationships/hyperlink" Target="http://refhub.elsevier.com/S0304-4238(20)30365-4/sbref0540" TargetMode="External"/><Relationship Id="rId128" Type="http://schemas.openxmlformats.org/officeDocument/2006/relationships/hyperlink" Target="http://refhub.elsevier.com/S0304-4238(20)30365-4/sbref0545" TargetMode="External"/><Relationship Id="rId129" Type="http://schemas.openxmlformats.org/officeDocument/2006/relationships/hyperlink" Target="http://refhub.elsevier.com/S0304-4238(20)30365-4/sbref0550" TargetMode="External"/><Relationship Id="rId130" Type="http://schemas.openxmlformats.org/officeDocument/2006/relationships/hyperlink" Target="http://refhub.elsevier.com/S0304-4238(20)30365-4/sbref0555" TargetMode="External"/><Relationship Id="rId131" Type="http://schemas.openxmlformats.org/officeDocument/2006/relationships/hyperlink" Target="http://refhub.elsevier.com/S0304-4238(20)30365-4/sbref0560" TargetMode="External"/><Relationship Id="rId132" Type="http://schemas.openxmlformats.org/officeDocument/2006/relationships/hyperlink" Target="http://refhub.elsevier.com/S0304-4238(20)30365-4/sbref056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2020-09-15T04:32:26Z</dcterms:created>
  <dcterms:modified xsi:type="dcterms:W3CDTF">2020-09-15T04:32:26Z</dcterms:modified>
</cp:coreProperties>
</file>